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B6A49" w14:textId="77777777" w:rsidR="00222D7E" w:rsidRDefault="00222D7E" w:rsidP="00AE5F9F">
      <w:pPr>
        <w:spacing w:line="360" w:lineRule="auto"/>
        <w:jc w:val="center"/>
        <w:rPr>
          <w:rFonts w:ascii="Arial" w:eastAsia="Cambria" w:hAnsi="Arial" w:cs="Arial"/>
          <w:b/>
          <w:color w:val="000000"/>
          <w:sz w:val="26"/>
          <w:szCs w:val="26"/>
        </w:rPr>
      </w:pPr>
    </w:p>
    <w:p w14:paraId="0CBE3E74" w14:textId="77777777" w:rsidR="00222D7E" w:rsidRDefault="00222D7E" w:rsidP="00AE5F9F">
      <w:pPr>
        <w:spacing w:line="360" w:lineRule="auto"/>
        <w:jc w:val="center"/>
        <w:rPr>
          <w:rFonts w:ascii="Arial" w:eastAsia="Cambria" w:hAnsi="Arial" w:cs="Arial"/>
          <w:b/>
          <w:color w:val="000000"/>
          <w:sz w:val="26"/>
          <w:szCs w:val="26"/>
        </w:rPr>
      </w:pPr>
    </w:p>
    <w:p w14:paraId="2710D8D4" w14:textId="52CC16BC" w:rsidR="00222D7E" w:rsidRPr="00222D7E" w:rsidRDefault="00222D7E" w:rsidP="00222D7E">
      <w:pPr>
        <w:jc w:val="center"/>
        <w:rPr>
          <w:rFonts w:ascii="Arial" w:eastAsia="Times New Roman" w:hAnsi="Arial" w:cs="Arial"/>
          <w:i/>
          <w:iCs/>
          <w:color w:val="000000" w:themeColor="text1"/>
          <w:bdr w:val="none" w:sz="0" w:space="0" w:color="auto" w:frame="1"/>
        </w:rPr>
      </w:pPr>
      <w:r w:rsidRPr="00222D7E">
        <w:rPr>
          <w:rFonts w:ascii="Arial" w:eastAsia="Times New Roman" w:hAnsi="Arial" w:cs="Arial"/>
          <w:i/>
          <w:iCs/>
          <w:color w:val="000000" w:themeColor="text1"/>
          <w:bdr w:val="none" w:sz="0" w:space="0" w:color="auto" w:frame="1"/>
        </w:rPr>
        <w:t>Epidemiology and Infection</w:t>
      </w:r>
    </w:p>
    <w:p w14:paraId="7A910E9F" w14:textId="29EAF248" w:rsidR="00222D7E" w:rsidRDefault="00222D7E" w:rsidP="00222D7E">
      <w:pPr>
        <w:rPr>
          <w:rFonts w:ascii="Noto Sans" w:eastAsia="Times New Roman" w:hAnsi="Noto Sans" w:cs="Noto Sans"/>
          <w:i/>
          <w:iCs/>
          <w:color w:val="595959"/>
          <w:bdr w:val="none" w:sz="0" w:space="0" w:color="auto" w:frame="1"/>
        </w:rPr>
      </w:pPr>
    </w:p>
    <w:p w14:paraId="60D84469" w14:textId="7767F139" w:rsidR="00222D7E" w:rsidRDefault="00222D7E" w:rsidP="00222D7E">
      <w:pPr>
        <w:spacing w:line="360" w:lineRule="auto"/>
        <w:jc w:val="center"/>
        <w:rPr>
          <w:rFonts w:ascii="Arial" w:eastAsia="Cambria" w:hAnsi="Arial" w:cs="Arial"/>
          <w:b/>
          <w:color w:val="000000"/>
        </w:rPr>
      </w:pPr>
      <w:r w:rsidRPr="00032EBF">
        <w:rPr>
          <w:rFonts w:ascii="Arial" w:eastAsia="Cambria" w:hAnsi="Arial" w:cs="Arial"/>
          <w:b/>
          <w:color w:val="000000"/>
        </w:rPr>
        <w:t xml:space="preserve">Spillover </w:t>
      </w:r>
      <w:r w:rsidR="008A019C">
        <w:rPr>
          <w:rFonts w:ascii="Arial" w:eastAsia="Cambria" w:hAnsi="Arial" w:cs="Arial"/>
          <w:b/>
          <w:color w:val="000000"/>
        </w:rPr>
        <w:t xml:space="preserve">Benefit </w:t>
      </w:r>
      <w:r w:rsidRPr="00032EBF">
        <w:rPr>
          <w:rFonts w:ascii="Arial" w:eastAsia="Cambria" w:hAnsi="Arial" w:cs="Arial"/>
          <w:b/>
          <w:color w:val="000000"/>
        </w:rPr>
        <w:t>of Pre-Exposure Prophylaxis for HIV Prevention: Evaluating the Importance of Effect Modification using an Agent-Based Model</w:t>
      </w:r>
    </w:p>
    <w:p w14:paraId="63C55FB6" w14:textId="77777777" w:rsidR="00222D7E" w:rsidRDefault="00222D7E" w:rsidP="00222D7E">
      <w:pPr>
        <w:spacing w:line="360" w:lineRule="auto"/>
        <w:jc w:val="center"/>
        <w:rPr>
          <w:rFonts w:ascii="Arial" w:eastAsia="Cambria" w:hAnsi="Arial" w:cs="Arial"/>
        </w:rPr>
      </w:pPr>
    </w:p>
    <w:p w14:paraId="25F5B4B7" w14:textId="77777777" w:rsidR="00222D7E" w:rsidRDefault="00222D7E" w:rsidP="00222D7E">
      <w:pPr>
        <w:spacing w:line="360" w:lineRule="auto"/>
        <w:jc w:val="center"/>
        <w:rPr>
          <w:rFonts w:ascii="Arial" w:eastAsia="Cambria" w:hAnsi="Arial" w:cs="Arial"/>
        </w:rPr>
      </w:pPr>
      <w:r w:rsidRPr="000B68C1">
        <w:rPr>
          <w:rFonts w:ascii="Arial" w:eastAsia="Cambria" w:hAnsi="Arial" w:cs="Arial"/>
        </w:rPr>
        <w:t xml:space="preserve">Ashley L. Buchanan, Carolyn </w:t>
      </w:r>
      <w:r>
        <w:rPr>
          <w:rFonts w:ascii="Arial" w:eastAsia="Cambria" w:hAnsi="Arial" w:cs="Arial"/>
        </w:rPr>
        <w:t xml:space="preserve">J. </w:t>
      </w:r>
      <w:r w:rsidRPr="000B68C1">
        <w:rPr>
          <w:rFonts w:ascii="Arial" w:eastAsia="Cambria" w:hAnsi="Arial" w:cs="Arial"/>
        </w:rPr>
        <w:t xml:space="preserve">Park, Sam Bessey, William C. Goedel, </w:t>
      </w:r>
    </w:p>
    <w:p w14:paraId="5E22A406" w14:textId="77777777" w:rsidR="00222D7E" w:rsidRPr="000B68C1" w:rsidRDefault="00222D7E" w:rsidP="00222D7E">
      <w:pPr>
        <w:spacing w:line="360" w:lineRule="auto"/>
        <w:jc w:val="center"/>
        <w:rPr>
          <w:rFonts w:ascii="Arial" w:eastAsia="Cambria" w:hAnsi="Arial" w:cs="Arial"/>
          <w:b/>
        </w:rPr>
      </w:pPr>
      <w:r w:rsidRPr="000B68C1">
        <w:rPr>
          <w:rFonts w:ascii="Arial" w:eastAsia="Cambria" w:hAnsi="Arial" w:cs="Arial"/>
        </w:rPr>
        <w:t xml:space="preserve">Eleanor J. Murray, Samuel R. Friedman, M. Elizabeth Halloran, </w:t>
      </w:r>
      <w:r>
        <w:rPr>
          <w:rFonts w:ascii="Arial" w:eastAsia="Cambria" w:hAnsi="Arial" w:cs="Arial"/>
        </w:rPr>
        <w:t xml:space="preserve">Natallia V. Katenka, and </w:t>
      </w:r>
      <w:r w:rsidRPr="000B68C1">
        <w:rPr>
          <w:rFonts w:ascii="Arial" w:eastAsia="Cambria" w:hAnsi="Arial" w:cs="Arial"/>
        </w:rPr>
        <w:t>Brandon D.L. Marshall</w:t>
      </w:r>
    </w:p>
    <w:p w14:paraId="5475EB75" w14:textId="77777777" w:rsidR="00222D7E" w:rsidRDefault="00222D7E" w:rsidP="00222D7E">
      <w:pPr>
        <w:spacing w:line="360" w:lineRule="auto"/>
        <w:rPr>
          <w:rFonts w:ascii="Arial" w:eastAsia="Cambria" w:hAnsi="Arial" w:cs="Arial"/>
          <w:b/>
          <w:color w:val="000000"/>
          <w:sz w:val="26"/>
          <w:szCs w:val="26"/>
        </w:rPr>
      </w:pPr>
    </w:p>
    <w:p w14:paraId="64CCB612" w14:textId="71FB6852" w:rsidR="00B01E17" w:rsidRPr="000B68C1" w:rsidRDefault="00F2535A" w:rsidP="00AE5F9F">
      <w:pPr>
        <w:spacing w:line="360" w:lineRule="auto"/>
        <w:jc w:val="center"/>
        <w:rPr>
          <w:rFonts w:ascii="Arial" w:eastAsia="Cambria" w:hAnsi="Arial" w:cs="Arial"/>
          <w:b/>
          <w:color w:val="000000"/>
          <w:sz w:val="26"/>
          <w:szCs w:val="26"/>
        </w:rPr>
      </w:pPr>
      <w:r>
        <w:rPr>
          <w:rFonts w:ascii="Arial" w:eastAsia="Cambria" w:hAnsi="Arial" w:cs="Arial"/>
          <w:b/>
          <w:color w:val="000000"/>
          <w:sz w:val="26"/>
          <w:szCs w:val="26"/>
        </w:rPr>
        <w:t>SUPPLEMENTA</w:t>
      </w:r>
      <w:r w:rsidR="00E05D2E">
        <w:rPr>
          <w:rFonts w:ascii="Arial" w:eastAsia="Cambria" w:hAnsi="Arial" w:cs="Arial"/>
          <w:b/>
          <w:color w:val="000000"/>
          <w:sz w:val="26"/>
          <w:szCs w:val="26"/>
        </w:rPr>
        <w:t>RY</w:t>
      </w:r>
      <w:r>
        <w:rPr>
          <w:rFonts w:ascii="Arial" w:eastAsia="Cambria" w:hAnsi="Arial" w:cs="Arial"/>
          <w:b/>
          <w:color w:val="000000"/>
          <w:sz w:val="26"/>
          <w:szCs w:val="26"/>
        </w:rPr>
        <w:t xml:space="preserve"> </w:t>
      </w:r>
      <w:r w:rsidR="00E05D2E">
        <w:rPr>
          <w:rFonts w:ascii="Arial" w:eastAsia="Cambria" w:hAnsi="Arial" w:cs="Arial"/>
          <w:b/>
          <w:color w:val="000000"/>
          <w:sz w:val="26"/>
          <w:szCs w:val="26"/>
        </w:rPr>
        <w:t>MATERIAL</w:t>
      </w:r>
      <w:r w:rsidR="00B01E17" w:rsidRPr="000B68C1">
        <w:rPr>
          <w:rFonts w:ascii="Arial" w:eastAsia="Cambria" w:hAnsi="Arial" w:cs="Arial"/>
          <w:b/>
          <w:color w:val="000000"/>
          <w:sz w:val="26"/>
          <w:szCs w:val="26"/>
        </w:rPr>
        <w:t xml:space="preserve"> </w:t>
      </w:r>
    </w:p>
    <w:p w14:paraId="55399C81" w14:textId="77777777" w:rsidR="00B01E17" w:rsidRPr="000B68C1" w:rsidRDefault="00B01E17" w:rsidP="00AE5F9F">
      <w:pPr>
        <w:spacing w:line="360" w:lineRule="auto"/>
        <w:jc w:val="center"/>
        <w:rPr>
          <w:rFonts w:ascii="Arial" w:eastAsia="Cambria" w:hAnsi="Arial" w:cs="Arial"/>
          <w:b/>
          <w:color w:val="000000"/>
        </w:rPr>
      </w:pPr>
    </w:p>
    <w:p w14:paraId="3B7A38F0" w14:textId="5AE73490" w:rsidR="00AE5F9F" w:rsidRPr="000B68C1" w:rsidRDefault="00AE5F9F" w:rsidP="00AE5F9F">
      <w:pPr>
        <w:spacing w:line="360" w:lineRule="auto"/>
        <w:jc w:val="center"/>
        <w:rPr>
          <w:rFonts w:ascii="Arial" w:eastAsia="Cambria" w:hAnsi="Arial" w:cs="Arial"/>
          <w:b/>
        </w:rPr>
      </w:pPr>
    </w:p>
    <w:p w14:paraId="60B3CC1F" w14:textId="77777777" w:rsidR="00FC0CBF" w:rsidRPr="000B68C1" w:rsidRDefault="00FC0CBF">
      <w:pPr>
        <w:rPr>
          <w:rFonts w:ascii="Arial" w:eastAsia="Cambria" w:hAnsi="Arial" w:cs="Arial"/>
          <w:b/>
        </w:rPr>
      </w:pPr>
      <w:r w:rsidRPr="000B68C1">
        <w:rPr>
          <w:rFonts w:ascii="Arial" w:eastAsia="Cambria" w:hAnsi="Arial" w:cs="Arial"/>
          <w:b/>
        </w:rPr>
        <w:br w:type="page"/>
      </w:r>
    </w:p>
    <w:sdt>
      <w:sdtPr>
        <w:rPr>
          <w:rFonts w:asciiTheme="minorHAnsi" w:eastAsiaTheme="minorHAnsi" w:hAnsiTheme="minorHAnsi" w:cstheme="minorBidi"/>
          <w:color w:val="auto"/>
          <w:sz w:val="24"/>
          <w:szCs w:val="24"/>
        </w:rPr>
        <w:id w:val="-508214562"/>
        <w:docPartObj>
          <w:docPartGallery w:val="Table of Contents"/>
          <w:docPartUnique/>
        </w:docPartObj>
      </w:sdtPr>
      <w:sdtEndPr>
        <w:rPr>
          <w:b/>
          <w:bCs/>
          <w:noProof/>
        </w:rPr>
      </w:sdtEndPr>
      <w:sdtContent>
        <w:p w14:paraId="5A2D8183" w14:textId="2F29C79A" w:rsidR="00996C39" w:rsidRPr="00C959C3" w:rsidRDefault="00996C39">
          <w:pPr>
            <w:pStyle w:val="TOCHeading"/>
            <w:rPr>
              <w:rFonts w:ascii="Arial" w:hAnsi="Arial" w:cs="Arial"/>
              <w:b/>
              <w:color w:val="000000" w:themeColor="text1"/>
              <w:sz w:val="22"/>
              <w:szCs w:val="22"/>
            </w:rPr>
          </w:pPr>
          <w:r w:rsidRPr="00C959C3">
            <w:rPr>
              <w:rFonts w:ascii="Arial" w:hAnsi="Arial" w:cs="Arial"/>
              <w:b/>
              <w:color w:val="000000" w:themeColor="text1"/>
              <w:sz w:val="22"/>
              <w:szCs w:val="22"/>
            </w:rPr>
            <w:t>Table of Contents</w:t>
          </w:r>
        </w:p>
        <w:p w14:paraId="543C74FE" w14:textId="40074C7C" w:rsidR="00503273" w:rsidRPr="00D63CB9" w:rsidRDefault="00996C39" w:rsidP="00835C64">
          <w:pPr>
            <w:pStyle w:val="TOC1"/>
            <w:rPr>
              <w:rFonts w:eastAsiaTheme="minorEastAsia"/>
              <w:noProof/>
            </w:rPr>
          </w:pPr>
          <w:r w:rsidRPr="00D63CB9">
            <w:rPr>
              <w:rFonts w:ascii="Arial" w:hAnsi="Arial" w:cs="Arial"/>
              <w:sz w:val="22"/>
              <w:szCs w:val="22"/>
            </w:rPr>
            <w:fldChar w:fldCharType="begin"/>
          </w:r>
          <w:r w:rsidRPr="00D63CB9">
            <w:rPr>
              <w:rFonts w:ascii="Arial" w:hAnsi="Arial" w:cs="Arial"/>
              <w:sz w:val="22"/>
              <w:szCs w:val="22"/>
            </w:rPr>
            <w:instrText xml:space="preserve"> TOC \o "1-3" \h \z \u </w:instrText>
          </w:r>
          <w:r w:rsidRPr="00D63CB9">
            <w:rPr>
              <w:rFonts w:ascii="Arial" w:hAnsi="Arial" w:cs="Arial"/>
              <w:sz w:val="22"/>
              <w:szCs w:val="22"/>
            </w:rPr>
            <w:fldChar w:fldCharType="separate"/>
          </w:r>
          <w:hyperlink w:anchor="_Toc109834290" w:history="1">
            <w:r w:rsidR="00503273" w:rsidRPr="00D63CB9">
              <w:rPr>
                <w:rStyle w:val="Hyperlink"/>
                <w:rFonts w:ascii="Arial" w:hAnsi="Arial" w:cs="Arial"/>
                <w:i w:val="0"/>
                <w:noProof/>
              </w:rPr>
              <w:t>Supplementary Appendix 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_Toc109834290 \h </w:instrText>
            </w:r>
            <w:r w:rsidR="00503273" w:rsidRPr="00D63CB9">
              <w:rPr>
                <w:noProof/>
                <w:webHidden/>
              </w:rPr>
            </w:r>
            <w:r w:rsidR="00503273" w:rsidRPr="00D63CB9">
              <w:rPr>
                <w:noProof/>
                <w:webHidden/>
              </w:rPr>
              <w:fldChar w:fldCharType="separate"/>
            </w:r>
            <w:r w:rsidR="00CF1241">
              <w:rPr>
                <w:noProof/>
                <w:webHidden/>
              </w:rPr>
              <w:t>4</w:t>
            </w:r>
            <w:r w:rsidR="00503273" w:rsidRPr="00D63CB9">
              <w:rPr>
                <w:noProof/>
                <w:webHidden/>
              </w:rPr>
              <w:fldChar w:fldCharType="end"/>
            </w:r>
          </w:hyperlink>
        </w:p>
        <w:p w14:paraId="2E611741" w14:textId="7750F98E" w:rsidR="00503273" w:rsidRPr="00D63CB9" w:rsidRDefault="00467864" w:rsidP="00835C64">
          <w:pPr>
            <w:pStyle w:val="TOC1"/>
            <w:rPr>
              <w:rFonts w:eastAsiaTheme="minorEastAsia"/>
              <w:noProof/>
            </w:rPr>
          </w:pPr>
          <w:hyperlink w:anchor="_Toc109834291" w:history="1">
            <w:r w:rsidR="00503273" w:rsidRPr="00D63CB9">
              <w:rPr>
                <w:rStyle w:val="Hyperlink"/>
                <w:rFonts w:ascii="Arial" w:hAnsi="Arial" w:cs="Arial"/>
                <w:i w:val="0"/>
                <w:noProof/>
              </w:rPr>
              <w:t>Supplementary Appendix 2</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_Toc109834291 \h </w:instrText>
            </w:r>
            <w:r w:rsidR="00503273" w:rsidRPr="00D63CB9">
              <w:rPr>
                <w:noProof/>
                <w:webHidden/>
              </w:rPr>
            </w:r>
            <w:r w:rsidR="00503273" w:rsidRPr="00D63CB9">
              <w:rPr>
                <w:noProof/>
                <w:webHidden/>
              </w:rPr>
              <w:fldChar w:fldCharType="separate"/>
            </w:r>
            <w:r w:rsidR="00CF1241">
              <w:rPr>
                <w:noProof/>
                <w:webHidden/>
              </w:rPr>
              <w:t>4</w:t>
            </w:r>
            <w:r w:rsidR="00503273" w:rsidRPr="00D63CB9">
              <w:rPr>
                <w:noProof/>
                <w:webHidden/>
              </w:rPr>
              <w:fldChar w:fldCharType="end"/>
            </w:r>
          </w:hyperlink>
        </w:p>
        <w:p w14:paraId="5DC5F06E" w14:textId="0195550D" w:rsidR="00503273" w:rsidRPr="00D63CB9" w:rsidRDefault="00467864" w:rsidP="00835C64">
          <w:pPr>
            <w:pStyle w:val="TOC1"/>
            <w:rPr>
              <w:rFonts w:eastAsiaTheme="minorEastAsia"/>
              <w:noProof/>
            </w:rPr>
          </w:pPr>
          <w:hyperlink w:anchor="_Toc109834292" w:history="1">
            <w:r w:rsidR="00503273" w:rsidRPr="00D63CB9">
              <w:rPr>
                <w:rStyle w:val="Hyperlink"/>
                <w:rFonts w:ascii="Arial" w:hAnsi="Arial" w:cs="Arial"/>
                <w:i w:val="0"/>
                <w:noProof/>
              </w:rPr>
              <w:t>Supplementary Appendix 3</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_Toc109834292 \h </w:instrText>
            </w:r>
            <w:r w:rsidR="00503273" w:rsidRPr="00D63CB9">
              <w:rPr>
                <w:noProof/>
                <w:webHidden/>
              </w:rPr>
            </w:r>
            <w:r w:rsidR="00503273" w:rsidRPr="00D63CB9">
              <w:rPr>
                <w:noProof/>
                <w:webHidden/>
              </w:rPr>
              <w:fldChar w:fldCharType="separate"/>
            </w:r>
            <w:r w:rsidR="00CF1241">
              <w:rPr>
                <w:noProof/>
                <w:webHidden/>
              </w:rPr>
              <w:t>5</w:t>
            </w:r>
            <w:r w:rsidR="00503273" w:rsidRPr="00D63CB9">
              <w:rPr>
                <w:noProof/>
                <w:webHidden/>
              </w:rPr>
              <w:fldChar w:fldCharType="end"/>
            </w:r>
          </w:hyperlink>
        </w:p>
        <w:p w14:paraId="0DA5814F" w14:textId="663CBB4E" w:rsidR="00503273" w:rsidRPr="00D63CB9" w:rsidRDefault="00467864" w:rsidP="00835C64">
          <w:pPr>
            <w:pStyle w:val="TOC1"/>
            <w:rPr>
              <w:rFonts w:eastAsiaTheme="minorEastAsia"/>
              <w:noProof/>
            </w:rPr>
          </w:pPr>
          <w:hyperlink w:anchor="_Toc109834293" w:history="1">
            <w:r w:rsidR="00503273" w:rsidRPr="00D63CB9">
              <w:rPr>
                <w:rStyle w:val="Hyperlink"/>
                <w:rFonts w:ascii="Arial" w:hAnsi="Arial" w:cs="Arial"/>
                <w:i w:val="0"/>
                <w:noProof/>
              </w:rPr>
              <w:t>Supplementary Appendix 4</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_Toc109834293 \h </w:instrText>
            </w:r>
            <w:r w:rsidR="00503273" w:rsidRPr="00D63CB9">
              <w:rPr>
                <w:noProof/>
                <w:webHidden/>
              </w:rPr>
            </w:r>
            <w:r w:rsidR="00503273" w:rsidRPr="00D63CB9">
              <w:rPr>
                <w:noProof/>
                <w:webHidden/>
              </w:rPr>
              <w:fldChar w:fldCharType="separate"/>
            </w:r>
            <w:r w:rsidR="00CF1241">
              <w:rPr>
                <w:noProof/>
                <w:webHidden/>
              </w:rPr>
              <w:t>6</w:t>
            </w:r>
            <w:r w:rsidR="00503273" w:rsidRPr="00D63CB9">
              <w:rPr>
                <w:noProof/>
                <w:webHidden/>
              </w:rPr>
              <w:fldChar w:fldCharType="end"/>
            </w:r>
          </w:hyperlink>
        </w:p>
        <w:p w14:paraId="215E62E8" w14:textId="2D0C337B" w:rsidR="00503273" w:rsidRPr="00D63CB9" w:rsidRDefault="00467864" w:rsidP="00835C64">
          <w:pPr>
            <w:pStyle w:val="TOC1"/>
            <w:rPr>
              <w:rFonts w:eastAsiaTheme="minorEastAsia"/>
              <w:noProof/>
            </w:rPr>
          </w:pPr>
          <w:hyperlink w:anchor="_Toc109834294" w:history="1">
            <w:r w:rsidR="00503273" w:rsidRPr="00D63CB9">
              <w:rPr>
                <w:rStyle w:val="Hyperlink"/>
                <w:rFonts w:ascii="Arial" w:hAnsi="Arial" w:cs="Arial"/>
                <w:i w:val="0"/>
                <w:noProof/>
              </w:rPr>
              <w:t>Supplementary Appendix 5</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_Toc109834294 \h </w:instrText>
            </w:r>
            <w:r w:rsidR="00503273" w:rsidRPr="00D63CB9">
              <w:rPr>
                <w:noProof/>
                <w:webHidden/>
              </w:rPr>
            </w:r>
            <w:r w:rsidR="00503273" w:rsidRPr="00D63CB9">
              <w:rPr>
                <w:noProof/>
                <w:webHidden/>
              </w:rPr>
              <w:fldChar w:fldCharType="separate"/>
            </w:r>
            <w:r w:rsidR="00CF1241">
              <w:rPr>
                <w:noProof/>
                <w:webHidden/>
              </w:rPr>
              <w:t>7</w:t>
            </w:r>
            <w:r w:rsidR="00503273" w:rsidRPr="00D63CB9">
              <w:rPr>
                <w:noProof/>
                <w:webHidden/>
              </w:rPr>
              <w:fldChar w:fldCharType="end"/>
            </w:r>
          </w:hyperlink>
        </w:p>
        <w:p w14:paraId="3D052264" w14:textId="101F2C5A" w:rsidR="00503273" w:rsidRPr="00D63CB9" w:rsidRDefault="00467864" w:rsidP="00835C64">
          <w:pPr>
            <w:pStyle w:val="TOC1"/>
            <w:rPr>
              <w:rFonts w:eastAsiaTheme="minorEastAsia"/>
              <w:noProof/>
            </w:rPr>
          </w:pPr>
          <w:hyperlink w:anchor="_Toc109834295" w:history="1">
            <w:r w:rsidR="00503273" w:rsidRPr="00D63CB9">
              <w:rPr>
                <w:rStyle w:val="Hyperlink"/>
                <w:rFonts w:ascii="Arial" w:hAnsi="Arial" w:cs="Arial"/>
                <w:i w:val="0"/>
                <w:noProof/>
              </w:rPr>
              <w:t>Supplementary Appendix 6</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_Toc109834295 \h </w:instrText>
            </w:r>
            <w:r w:rsidR="00503273" w:rsidRPr="00D63CB9">
              <w:rPr>
                <w:noProof/>
                <w:webHidden/>
              </w:rPr>
            </w:r>
            <w:r w:rsidR="00503273" w:rsidRPr="00D63CB9">
              <w:rPr>
                <w:noProof/>
                <w:webHidden/>
              </w:rPr>
              <w:fldChar w:fldCharType="separate"/>
            </w:r>
            <w:r w:rsidR="00CF1241">
              <w:rPr>
                <w:noProof/>
                <w:webHidden/>
              </w:rPr>
              <w:t>8</w:t>
            </w:r>
            <w:r w:rsidR="00503273" w:rsidRPr="00D63CB9">
              <w:rPr>
                <w:noProof/>
                <w:webHidden/>
              </w:rPr>
              <w:fldChar w:fldCharType="end"/>
            </w:r>
          </w:hyperlink>
        </w:p>
        <w:p w14:paraId="09053471" w14:textId="005BC118" w:rsidR="00503273" w:rsidRPr="00D63CB9" w:rsidRDefault="00467864" w:rsidP="00835C64">
          <w:pPr>
            <w:pStyle w:val="TOC1"/>
            <w:rPr>
              <w:rFonts w:eastAsiaTheme="minorEastAsia"/>
              <w:noProof/>
            </w:rPr>
          </w:pPr>
          <w:hyperlink w:anchor="_Toc109834296" w:history="1">
            <w:r w:rsidR="00503273" w:rsidRPr="00D63CB9">
              <w:rPr>
                <w:rStyle w:val="Hyperlink"/>
                <w:rFonts w:ascii="Arial" w:hAnsi="Arial" w:cs="Arial"/>
                <w:i w:val="0"/>
                <w:noProof/>
              </w:rPr>
              <w:t>Supplementary Appendix 7</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_Toc109834296 \h </w:instrText>
            </w:r>
            <w:r w:rsidR="00503273" w:rsidRPr="00D63CB9">
              <w:rPr>
                <w:noProof/>
                <w:webHidden/>
              </w:rPr>
            </w:r>
            <w:r w:rsidR="00503273" w:rsidRPr="00D63CB9">
              <w:rPr>
                <w:noProof/>
                <w:webHidden/>
              </w:rPr>
              <w:fldChar w:fldCharType="separate"/>
            </w:r>
            <w:r w:rsidR="00CF1241">
              <w:rPr>
                <w:noProof/>
                <w:webHidden/>
              </w:rPr>
              <w:t>9</w:t>
            </w:r>
            <w:r w:rsidR="00503273" w:rsidRPr="00D63CB9">
              <w:rPr>
                <w:noProof/>
                <w:webHidden/>
              </w:rPr>
              <w:fldChar w:fldCharType="end"/>
            </w:r>
          </w:hyperlink>
        </w:p>
        <w:p w14:paraId="1439B168" w14:textId="0D620C11" w:rsidR="00503273" w:rsidRPr="00D63CB9" w:rsidRDefault="00467864" w:rsidP="00835C64">
          <w:pPr>
            <w:pStyle w:val="TOC1"/>
            <w:rPr>
              <w:rFonts w:eastAsiaTheme="minorEastAsia"/>
              <w:noProof/>
            </w:rPr>
          </w:pPr>
          <w:hyperlink w:anchor="_Toc109834298" w:history="1">
            <w:r w:rsidR="00503273" w:rsidRPr="00D63CB9">
              <w:rPr>
                <w:rStyle w:val="Hyperlink"/>
                <w:rFonts w:ascii="Arial" w:hAnsi="Arial" w:cs="Arial"/>
                <w:i w:val="0"/>
                <w:noProof/>
              </w:rPr>
              <w:t>Supplementary Appendix 8</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_Toc109834298 \h </w:instrText>
            </w:r>
            <w:r w:rsidR="00503273" w:rsidRPr="00D63CB9">
              <w:rPr>
                <w:noProof/>
                <w:webHidden/>
              </w:rPr>
            </w:r>
            <w:r w:rsidR="00503273" w:rsidRPr="00D63CB9">
              <w:rPr>
                <w:noProof/>
                <w:webHidden/>
              </w:rPr>
              <w:fldChar w:fldCharType="separate"/>
            </w:r>
            <w:r w:rsidR="00CF1241">
              <w:rPr>
                <w:noProof/>
                <w:webHidden/>
              </w:rPr>
              <w:t>9</w:t>
            </w:r>
            <w:r w:rsidR="00503273" w:rsidRPr="00D63CB9">
              <w:rPr>
                <w:noProof/>
                <w:webHidden/>
              </w:rPr>
              <w:fldChar w:fldCharType="end"/>
            </w:r>
          </w:hyperlink>
        </w:p>
        <w:p w14:paraId="0457A000" w14:textId="4965E8B1" w:rsidR="00503273" w:rsidRPr="00D63CB9" w:rsidRDefault="00467864" w:rsidP="00835C64">
          <w:pPr>
            <w:pStyle w:val="TOC1"/>
            <w:rPr>
              <w:rFonts w:eastAsiaTheme="minorEastAsia"/>
              <w:noProof/>
            </w:rPr>
          </w:pPr>
          <w:hyperlink w:anchor="_Toc109834299" w:history="1">
            <w:r w:rsidR="00503273" w:rsidRPr="00D63CB9">
              <w:rPr>
                <w:rStyle w:val="Hyperlink"/>
                <w:rFonts w:ascii="Arial" w:hAnsi="Arial" w:cs="Arial"/>
                <w:i w:val="0"/>
                <w:noProof/>
              </w:rPr>
              <w:t>Supplementary Appendix 9</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_Toc109834299 \h </w:instrText>
            </w:r>
            <w:r w:rsidR="00503273" w:rsidRPr="00D63CB9">
              <w:rPr>
                <w:noProof/>
                <w:webHidden/>
              </w:rPr>
            </w:r>
            <w:r w:rsidR="00503273" w:rsidRPr="00D63CB9">
              <w:rPr>
                <w:noProof/>
                <w:webHidden/>
              </w:rPr>
              <w:fldChar w:fldCharType="separate"/>
            </w:r>
            <w:r w:rsidR="00CF1241">
              <w:rPr>
                <w:noProof/>
                <w:webHidden/>
              </w:rPr>
              <w:t>10</w:t>
            </w:r>
            <w:r w:rsidR="00503273" w:rsidRPr="00D63CB9">
              <w:rPr>
                <w:noProof/>
                <w:webHidden/>
              </w:rPr>
              <w:fldChar w:fldCharType="end"/>
            </w:r>
          </w:hyperlink>
        </w:p>
        <w:p w14:paraId="30A1E2D6" w14:textId="471BBD89" w:rsidR="00503273" w:rsidRPr="00D63CB9" w:rsidRDefault="00467864" w:rsidP="00835C64">
          <w:pPr>
            <w:pStyle w:val="TOC1"/>
            <w:rPr>
              <w:rFonts w:eastAsiaTheme="minorEastAsia"/>
              <w:noProof/>
            </w:rPr>
          </w:pPr>
          <w:hyperlink w:anchor="_Toc109834300" w:history="1">
            <w:r w:rsidR="00503273" w:rsidRPr="00D63CB9">
              <w:rPr>
                <w:rStyle w:val="Hyperlink"/>
                <w:rFonts w:ascii="Arial" w:hAnsi="Arial" w:cs="Arial"/>
                <w:i w:val="0"/>
                <w:noProof/>
              </w:rPr>
              <w:t xml:space="preserve">Supplementary Appendix 10 </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_Toc109834300 \h </w:instrText>
            </w:r>
            <w:r w:rsidR="00503273" w:rsidRPr="00D63CB9">
              <w:rPr>
                <w:noProof/>
                <w:webHidden/>
              </w:rPr>
            </w:r>
            <w:r w:rsidR="00503273" w:rsidRPr="00D63CB9">
              <w:rPr>
                <w:noProof/>
                <w:webHidden/>
              </w:rPr>
              <w:fldChar w:fldCharType="separate"/>
            </w:r>
            <w:r w:rsidR="00CF1241">
              <w:rPr>
                <w:noProof/>
                <w:webHidden/>
              </w:rPr>
              <w:t>11</w:t>
            </w:r>
            <w:r w:rsidR="00503273" w:rsidRPr="00D63CB9">
              <w:rPr>
                <w:noProof/>
                <w:webHidden/>
              </w:rPr>
              <w:fldChar w:fldCharType="end"/>
            </w:r>
          </w:hyperlink>
        </w:p>
        <w:p w14:paraId="4D88067B" w14:textId="6FA62244" w:rsidR="00503273" w:rsidRPr="00D63CB9" w:rsidRDefault="00467864" w:rsidP="00835C64">
          <w:pPr>
            <w:pStyle w:val="TOC1"/>
            <w:rPr>
              <w:rFonts w:eastAsiaTheme="minorEastAsia"/>
              <w:noProof/>
            </w:rPr>
          </w:pPr>
          <w:hyperlink w:anchor="_Toc109834301" w:history="1">
            <w:r w:rsidR="00503273" w:rsidRPr="00D63CB9">
              <w:rPr>
                <w:rStyle w:val="Hyperlink"/>
                <w:rFonts w:ascii="Arial" w:hAnsi="Arial" w:cs="Arial"/>
                <w:i w:val="0"/>
                <w:noProof/>
              </w:rPr>
              <w:t>Supplementary Appendix 11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_Toc109834301 \h </w:instrText>
            </w:r>
            <w:r w:rsidR="00503273" w:rsidRPr="00D63CB9">
              <w:rPr>
                <w:noProof/>
                <w:webHidden/>
              </w:rPr>
            </w:r>
            <w:r w:rsidR="00503273" w:rsidRPr="00D63CB9">
              <w:rPr>
                <w:noProof/>
                <w:webHidden/>
              </w:rPr>
              <w:fldChar w:fldCharType="separate"/>
            </w:r>
            <w:r w:rsidR="00CF1241">
              <w:rPr>
                <w:noProof/>
                <w:webHidden/>
              </w:rPr>
              <w:t>12</w:t>
            </w:r>
            <w:r w:rsidR="00503273" w:rsidRPr="00D63CB9">
              <w:rPr>
                <w:noProof/>
                <w:webHidden/>
              </w:rPr>
              <w:fldChar w:fldCharType="end"/>
            </w:r>
          </w:hyperlink>
        </w:p>
        <w:p w14:paraId="766D753F" w14:textId="26652842" w:rsidR="00503273" w:rsidRPr="00D63CB9" w:rsidRDefault="00467864" w:rsidP="00835C64">
          <w:pPr>
            <w:pStyle w:val="TOC1"/>
            <w:rPr>
              <w:rFonts w:eastAsiaTheme="minorEastAsia"/>
              <w:noProof/>
            </w:rPr>
          </w:pPr>
          <w:hyperlink w:anchor="_Toc109834302" w:history="1">
            <w:r w:rsidR="00503273" w:rsidRPr="00D63CB9">
              <w:rPr>
                <w:rStyle w:val="Hyperlink"/>
                <w:rFonts w:ascii="Arial" w:hAnsi="Arial" w:cs="Arial"/>
                <w:i w:val="0"/>
                <w:noProof/>
              </w:rPr>
              <w:t>Supplementary Appendix 12</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_Toc109834302 \h </w:instrText>
            </w:r>
            <w:r w:rsidR="00503273" w:rsidRPr="00D63CB9">
              <w:rPr>
                <w:noProof/>
                <w:webHidden/>
              </w:rPr>
            </w:r>
            <w:r w:rsidR="00503273" w:rsidRPr="00D63CB9">
              <w:rPr>
                <w:noProof/>
                <w:webHidden/>
              </w:rPr>
              <w:fldChar w:fldCharType="separate"/>
            </w:r>
            <w:r w:rsidR="00CF1241">
              <w:rPr>
                <w:noProof/>
                <w:webHidden/>
              </w:rPr>
              <w:t>13</w:t>
            </w:r>
            <w:r w:rsidR="00503273" w:rsidRPr="00D63CB9">
              <w:rPr>
                <w:noProof/>
                <w:webHidden/>
              </w:rPr>
              <w:fldChar w:fldCharType="end"/>
            </w:r>
          </w:hyperlink>
        </w:p>
        <w:p w14:paraId="6037E68C" w14:textId="3AB99F5F" w:rsidR="00503273" w:rsidRPr="00D63CB9" w:rsidRDefault="00467864" w:rsidP="00835C64">
          <w:pPr>
            <w:pStyle w:val="TOC1"/>
            <w:rPr>
              <w:rFonts w:eastAsiaTheme="minorEastAsia"/>
              <w:noProof/>
            </w:rPr>
          </w:pPr>
          <w:hyperlink w:anchor="_Toc109834303" w:history="1">
            <w:r w:rsidR="00503273" w:rsidRPr="00D63CB9">
              <w:rPr>
                <w:rStyle w:val="Hyperlink"/>
                <w:rFonts w:ascii="Arial" w:hAnsi="Arial" w:cs="Arial"/>
                <w:i w:val="0"/>
                <w:noProof/>
              </w:rPr>
              <w:t>Supplementary Appendix 13</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_Toc109834303 \h </w:instrText>
            </w:r>
            <w:r w:rsidR="00503273" w:rsidRPr="00D63CB9">
              <w:rPr>
                <w:noProof/>
                <w:webHidden/>
              </w:rPr>
            </w:r>
            <w:r w:rsidR="00503273" w:rsidRPr="00D63CB9">
              <w:rPr>
                <w:noProof/>
                <w:webHidden/>
              </w:rPr>
              <w:fldChar w:fldCharType="separate"/>
            </w:r>
            <w:r w:rsidR="00CF1241">
              <w:rPr>
                <w:noProof/>
                <w:webHidden/>
              </w:rPr>
              <w:t>17</w:t>
            </w:r>
            <w:r w:rsidR="00503273" w:rsidRPr="00D63CB9">
              <w:rPr>
                <w:noProof/>
                <w:webHidden/>
              </w:rPr>
              <w:fldChar w:fldCharType="end"/>
            </w:r>
          </w:hyperlink>
        </w:p>
        <w:p w14:paraId="5B948204" w14:textId="74994990" w:rsidR="00503273" w:rsidRPr="00D63CB9" w:rsidRDefault="00467864" w:rsidP="00835C64">
          <w:pPr>
            <w:pStyle w:val="TOC1"/>
            <w:rPr>
              <w:rFonts w:eastAsiaTheme="minorEastAsia"/>
              <w:noProof/>
            </w:rPr>
          </w:pPr>
          <w:hyperlink w:anchor="_Toc109834304" w:history="1">
            <w:r w:rsidR="00503273" w:rsidRPr="00D63CB9">
              <w:rPr>
                <w:rStyle w:val="Hyperlink"/>
                <w:rFonts w:ascii="Arial" w:hAnsi="Arial" w:cs="Arial"/>
                <w:i w:val="0"/>
                <w:noProof/>
              </w:rPr>
              <w:t>Supplementary Table S1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_Toc109834304 \h </w:instrText>
            </w:r>
            <w:r w:rsidR="00503273" w:rsidRPr="00D63CB9">
              <w:rPr>
                <w:noProof/>
                <w:webHidden/>
              </w:rPr>
            </w:r>
            <w:r w:rsidR="00503273" w:rsidRPr="00D63CB9">
              <w:rPr>
                <w:noProof/>
                <w:webHidden/>
              </w:rPr>
              <w:fldChar w:fldCharType="separate"/>
            </w:r>
            <w:r w:rsidR="00CF1241">
              <w:rPr>
                <w:noProof/>
                <w:webHidden/>
              </w:rPr>
              <w:t>19</w:t>
            </w:r>
            <w:r w:rsidR="00503273" w:rsidRPr="00D63CB9">
              <w:rPr>
                <w:noProof/>
                <w:webHidden/>
              </w:rPr>
              <w:fldChar w:fldCharType="end"/>
            </w:r>
          </w:hyperlink>
        </w:p>
        <w:p w14:paraId="6B4CC8A3" w14:textId="03E40240" w:rsidR="00503273" w:rsidRPr="00D63CB9" w:rsidRDefault="00467864" w:rsidP="00835C64">
          <w:pPr>
            <w:pStyle w:val="TOC1"/>
            <w:rPr>
              <w:rFonts w:eastAsiaTheme="minorEastAsia"/>
              <w:noProof/>
            </w:rPr>
          </w:pPr>
          <w:hyperlink w:anchor="_Toc109834305" w:history="1">
            <w:r w:rsidR="00503273" w:rsidRPr="00D63CB9">
              <w:rPr>
                <w:rStyle w:val="Hyperlink"/>
                <w:rFonts w:ascii="Arial" w:eastAsia="Cambria" w:hAnsi="Arial" w:cs="Arial"/>
                <w:i w:val="0"/>
                <w:noProof/>
              </w:rPr>
              <w:t>Supplementary Table S2</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_Toc109834305 \h </w:instrText>
            </w:r>
            <w:r w:rsidR="00503273" w:rsidRPr="00D63CB9">
              <w:rPr>
                <w:noProof/>
                <w:webHidden/>
              </w:rPr>
            </w:r>
            <w:r w:rsidR="00503273" w:rsidRPr="00D63CB9">
              <w:rPr>
                <w:noProof/>
                <w:webHidden/>
              </w:rPr>
              <w:fldChar w:fldCharType="separate"/>
            </w:r>
            <w:r w:rsidR="00CF1241">
              <w:rPr>
                <w:noProof/>
                <w:webHidden/>
              </w:rPr>
              <w:t>20</w:t>
            </w:r>
            <w:r w:rsidR="00503273" w:rsidRPr="00D63CB9">
              <w:rPr>
                <w:noProof/>
                <w:webHidden/>
              </w:rPr>
              <w:fldChar w:fldCharType="end"/>
            </w:r>
          </w:hyperlink>
        </w:p>
        <w:p w14:paraId="7BBA18B6" w14:textId="673B4CCF" w:rsidR="00503273" w:rsidRPr="00D63CB9" w:rsidRDefault="00467864" w:rsidP="00835C64">
          <w:pPr>
            <w:pStyle w:val="TOC1"/>
            <w:rPr>
              <w:rFonts w:eastAsiaTheme="minorEastAsia"/>
              <w:noProof/>
            </w:rPr>
          </w:pPr>
          <w:hyperlink w:anchor="_Toc109834306" w:history="1">
            <w:r w:rsidR="00503273" w:rsidRPr="00D63CB9">
              <w:rPr>
                <w:rStyle w:val="Hyperlink"/>
                <w:rFonts w:ascii="Arial" w:hAnsi="Arial" w:cs="Arial"/>
                <w:i w:val="0"/>
                <w:noProof/>
              </w:rPr>
              <w:t>Supplementary Table S3</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_Toc109834306 \h </w:instrText>
            </w:r>
            <w:r w:rsidR="00503273" w:rsidRPr="00D63CB9">
              <w:rPr>
                <w:noProof/>
                <w:webHidden/>
              </w:rPr>
            </w:r>
            <w:r w:rsidR="00503273" w:rsidRPr="00D63CB9">
              <w:rPr>
                <w:noProof/>
                <w:webHidden/>
              </w:rPr>
              <w:fldChar w:fldCharType="separate"/>
            </w:r>
            <w:r w:rsidR="00CF1241">
              <w:rPr>
                <w:noProof/>
                <w:webHidden/>
              </w:rPr>
              <w:t>21</w:t>
            </w:r>
            <w:r w:rsidR="00503273" w:rsidRPr="00D63CB9">
              <w:rPr>
                <w:noProof/>
                <w:webHidden/>
              </w:rPr>
              <w:fldChar w:fldCharType="end"/>
            </w:r>
          </w:hyperlink>
        </w:p>
        <w:p w14:paraId="2D52F5EE" w14:textId="087C5C3B" w:rsidR="00503273" w:rsidRPr="00D63CB9" w:rsidRDefault="00467864" w:rsidP="00835C64">
          <w:pPr>
            <w:pStyle w:val="TOC1"/>
            <w:rPr>
              <w:rFonts w:eastAsiaTheme="minorEastAsia"/>
              <w:noProof/>
            </w:rPr>
          </w:pPr>
          <w:hyperlink w:anchor="_Toc109834307" w:history="1">
            <w:r w:rsidR="00503273" w:rsidRPr="00D63CB9">
              <w:rPr>
                <w:rStyle w:val="Hyperlink"/>
                <w:rFonts w:ascii="Arial" w:hAnsi="Arial" w:cs="Arial"/>
                <w:i w:val="0"/>
                <w:noProof/>
              </w:rPr>
              <w:t>Supplementary Table S</w:t>
            </w:r>
            <w:r w:rsidR="00D63CB9" w:rsidRPr="00D63CB9">
              <w:rPr>
                <w:rStyle w:val="Hyperlink"/>
                <w:rFonts w:ascii="Arial" w:hAnsi="Arial" w:cs="Arial"/>
                <w:i w:val="0"/>
                <w:noProof/>
              </w:rPr>
              <w:t>4</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_Toc109834307 \h </w:instrText>
            </w:r>
            <w:r w:rsidR="00503273" w:rsidRPr="00D63CB9">
              <w:rPr>
                <w:noProof/>
                <w:webHidden/>
              </w:rPr>
            </w:r>
            <w:r w:rsidR="00503273" w:rsidRPr="00D63CB9">
              <w:rPr>
                <w:noProof/>
                <w:webHidden/>
              </w:rPr>
              <w:fldChar w:fldCharType="separate"/>
            </w:r>
            <w:r w:rsidR="00CF1241">
              <w:rPr>
                <w:noProof/>
                <w:webHidden/>
              </w:rPr>
              <w:t>22</w:t>
            </w:r>
            <w:r w:rsidR="00503273" w:rsidRPr="00D63CB9">
              <w:rPr>
                <w:noProof/>
                <w:webHidden/>
              </w:rPr>
              <w:fldChar w:fldCharType="end"/>
            </w:r>
          </w:hyperlink>
        </w:p>
        <w:p w14:paraId="62B17005" w14:textId="52404E32" w:rsidR="00503273" w:rsidRPr="00D63CB9" w:rsidRDefault="00467864" w:rsidP="00835C64">
          <w:pPr>
            <w:pStyle w:val="TOC1"/>
            <w:rPr>
              <w:rFonts w:eastAsiaTheme="minorEastAsia"/>
              <w:noProof/>
            </w:rPr>
          </w:pPr>
          <w:hyperlink w:anchor="_Toc109834308" w:history="1">
            <w:r w:rsidR="00503273" w:rsidRPr="00D63CB9">
              <w:rPr>
                <w:rStyle w:val="Hyperlink"/>
                <w:rFonts w:ascii="Arial" w:eastAsia="Cambria" w:hAnsi="Arial" w:cs="Arial"/>
                <w:i w:val="0"/>
                <w:noProof/>
              </w:rPr>
              <w:t>Supplementary Table S5</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_Toc109834308 \h </w:instrText>
            </w:r>
            <w:r w:rsidR="00503273" w:rsidRPr="00D63CB9">
              <w:rPr>
                <w:noProof/>
                <w:webHidden/>
              </w:rPr>
            </w:r>
            <w:r w:rsidR="00503273" w:rsidRPr="00D63CB9">
              <w:rPr>
                <w:noProof/>
                <w:webHidden/>
              </w:rPr>
              <w:fldChar w:fldCharType="separate"/>
            </w:r>
            <w:r w:rsidR="00CF1241">
              <w:rPr>
                <w:noProof/>
                <w:webHidden/>
              </w:rPr>
              <w:t>23</w:t>
            </w:r>
            <w:r w:rsidR="00503273" w:rsidRPr="00D63CB9">
              <w:rPr>
                <w:noProof/>
                <w:webHidden/>
              </w:rPr>
              <w:fldChar w:fldCharType="end"/>
            </w:r>
          </w:hyperlink>
        </w:p>
        <w:p w14:paraId="4C23515F" w14:textId="7D4B607D" w:rsidR="00503273" w:rsidRPr="00D63CB9" w:rsidRDefault="00467864" w:rsidP="00835C64">
          <w:pPr>
            <w:pStyle w:val="TOC1"/>
            <w:rPr>
              <w:rFonts w:eastAsiaTheme="minorEastAsia"/>
              <w:noProof/>
            </w:rPr>
          </w:pPr>
          <w:hyperlink w:anchor="_Toc109834309" w:history="1">
            <w:r w:rsidR="00503273" w:rsidRPr="00D63CB9">
              <w:rPr>
                <w:rStyle w:val="Hyperlink"/>
                <w:rFonts w:ascii="Arial" w:eastAsia="Cambria" w:hAnsi="Arial" w:cs="Arial"/>
                <w:i w:val="0"/>
                <w:noProof/>
              </w:rPr>
              <w:t>Supplementary Table S6</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_Toc109834309 \h </w:instrText>
            </w:r>
            <w:r w:rsidR="00503273" w:rsidRPr="00D63CB9">
              <w:rPr>
                <w:noProof/>
                <w:webHidden/>
              </w:rPr>
            </w:r>
            <w:r w:rsidR="00503273" w:rsidRPr="00D63CB9">
              <w:rPr>
                <w:noProof/>
                <w:webHidden/>
              </w:rPr>
              <w:fldChar w:fldCharType="separate"/>
            </w:r>
            <w:r w:rsidR="00CF1241">
              <w:rPr>
                <w:noProof/>
                <w:webHidden/>
              </w:rPr>
              <w:t>24</w:t>
            </w:r>
            <w:r w:rsidR="00503273" w:rsidRPr="00D63CB9">
              <w:rPr>
                <w:noProof/>
                <w:webHidden/>
              </w:rPr>
              <w:fldChar w:fldCharType="end"/>
            </w:r>
          </w:hyperlink>
        </w:p>
        <w:p w14:paraId="01F59663" w14:textId="0C50F61B" w:rsidR="00503273" w:rsidRPr="00D63CB9" w:rsidRDefault="00467864" w:rsidP="00835C64">
          <w:pPr>
            <w:pStyle w:val="TOC1"/>
            <w:rPr>
              <w:rFonts w:eastAsiaTheme="minorEastAsia"/>
              <w:noProof/>
            </w:rPr>
          </w:pPr>
          <w:hyperlink w:anchor="_Toc109834310" w:history="1">
            <w:r w:rsidR="00503273" w:rsidRPr="00D63CB9">
              <w:rPr>
                <w:rStyle w:val="Hyperlink"/>
                <w:rFonts w:ascii="Arial" w:hAnsi="Arial" w:cs="Arial"/>
                <w:i w:val="0"/>
                <w:noProof/>
              </w:rPr>
              <w:t>Supplementary Table S7</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_Toc109834310 \h </w:instrText>
            </w:r>
            <w:r w:rsidR="00503273" w:rsidRPr="00D63CB9">
              <w:rPr>
                <w:noProof/>
                <w:webHidden/>
              </w:rPr>
            </w:r>
            <w:r w:rsidR="00503273" w:rsidRPr="00D63CB9">
              <w:rPr>
                <w:noProof/>
                <w:webHidden/>
              </w:rPr>
              <w:fldChar w:fldCharType="separate"/>
            </w:r>
            <w:r w:rsidR="00CF1241">
              <w:rPr>
                <w:noProof/>
                <w:webHidden/>
              </w:rPr>
              <w:t>25</w:t>
            </w:r>
            <w:r w:rsidR="00503273" w:rsidRPr="00D63CB9">
              <w:rPr>
                <w:noProof/>
                <w:webHidden/>
              </w:rPr>
              <w:fldChar w:fldCharType="end"/>
            </w:r>
          </w:hyperlink>
        </w:p>
        <w:p w14:paraId="45970485" w14:textId="69865D9E" w:rsidR="00503273" w:rsidRPr="00D63CB9" w:rsidRDefault="00467864" w:rsidP="00835C64">
          <w:pPr>
            <w:pStyle w:val="TOC1"/>
            <w:rPr>
              <w:rFonts w:eastAsiaTheme="minorEastAsia"/>
              <w:noProof/>
            </w:rPr>
          </w:pPr>
          <w:hyperlink w:anchor="_Toc109834311" w:history="1">
            <w:r w:rsidR="00503273" w:rsidRPr="00D63CB9">
              <w:rPr>
                <w:rStyle w:val="Hyperlink"/>
                <w:rFonts w:ascii="Arial" w:eastAsia="Cambria" w:hAnsi="Arial" w:cs="Arial"/>
                <w:i w:val="0"/>
                <w:noProof/>
              </w:rPr>
              <w:t>Supplementary Table S8</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_Toc109834311 \h </w:instrText>
            </w:r>
            <w:r w:rsidR="00503273" w:rsidRPr="00D63CB9">
              <w:rPr>
                <w:noProof/>
                <w:webHidden/>
              </w:rPr>
            </w:r>
            <w:r w:rsidR="00503273" w:rsidRPr="00D63CB9">
              <w:rPr>
                <w:noProof/>
                <w:webHidden/>
              </w:rPr>
              <w:fldChar w:fldCharType="separate"/>
            </w:r>
            <w:r w:rsidR="00CF1241">
              <w:rPr>
                <w:noProof/>
                <w:webHidden/>
              </w:rPr>
              <w:t>26</w:t>
            </w:r>
            <w:r w:rsidR="00503273" w:rsidRPr="00D63CB9">
              <w:rPr>
                <w:noProof/>
                <w:webHidden/>
              </w:rPr>
              <w:fldChar w:fldCharType="end"/>
            </w:r>
          </w:hyperlink>
        </w:p>
        <w:p w14:paraId="4D9530C5" w14:textId="207173ED" w:rsidR="00503273" w:rsidRPr="00D63CB9" w:rsidRDefault="00467864" w:rsidP="00835C64">
          <w:pPr>
            <w:pStyle w:val="TOC1"/>
            <w:rPr>
              <w:rFonts w:eastAsiaTheme="minorEastAsia"/>
              <w:noProof/>
            </w:rPr>
          </w:pPr>
          <w:hyperlink w:anchor="_Toc109834312" w:history="1">
            <w:r w:rsidR="00503273" w:rsidRPr="00D63CB9">
              <w:rPr>
                <w:rStyle w:val="Hyperlink"/>
                <w:rFonts w:ascii="Arial" w:hAnsi="Arial" w:cs="Arial"/>
                <w:i w:val="0"/>
                <w:noProof/>
              </w:rPr>
              <w:t>Supplementary Table S9</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_Toc109834312 \h </w:instrText>
            </w:r>
            <w:r w:rsidR="00503273" w:rsidRPr="00D63CB9">
              <w:rPr>
                <w:noProof/>
                <w:webHidden/>
              </w:rPr>
            </w:r>
            <w:r w:rsidR="00503273" w:rsidRPr="00D63CB9">
              <w:rPr>
                <w:noProof/>
                <w:webHidden/>
              </w:rPr>
              <w:fldChar w:fldCharType="separate"/>
            </w:r>
            <w:r w:rsidR="00CF1241">
              <w:rPr>
                <w:noProof/>
                <w:webHidden/>
              </w:rPr>
              <w:t>27</w:t>
            </w:r>
            <w:r w:rsidR="00503273" w:rsidRPr="00D63CB9">
              <w:rPr>
                <w:noProof/>
                <w:webHidden/>
              </w:rPr>
              <w:fldChar w:fldCharType="end"/>
            </w:r>
          </w:hyperlink>
        </w:p>
        <w:p w14:paraId="20E5E933" w14:textId="6CD1D6F5" w:rsidR="00503273" w:rsidRPr="00D63CB9" w:rsidRDefault="00467864" w:rsidP="00835C64">
          <w:pPr>
            <w:pStyle w:val="TOC1"/>
            <w:rPr>
              <w:rFonts w:eastAsiaTheme="minorEastAsia"/>
              <w:noProof/>
            </w:rPr>
          </w:pPr>
          <w:hyperlink w:anchor="_Toc109834314" w:history="1">
            <w:r w:rsidR="00503273" w:rsidRPr="00D63CB9">
              <w:rPr>
                <w:rStyle w:val="Hyperlink"/>
                <w:rFonts w:ascii="Arial" w:eastAsia="Cambria" w:hAnsi="Arial" w:cs="Arial"/>
                <w:i w:val="0"/>
                <w:noProof/>
              </w:rPr>
              <w:t>Supplementary Table S10.</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_Toc109834314 \h </w:instrText>
            </w:r>
            <w:r w:rsidR="00503273" w:rsidRPr="00D63CB9">
              <w:rPr>
                <w:noProof/>
                <w:webHidden/>
              </w:rPr>
            </w:r>
            <w:r w:rsidR="00503273" w:rsidRPr="00D63CB9">
              <w:rPr>
                <w:noProof/>
                <w:webHidden/>
              </w:rPr>
              <w:fldChar w:fldCharType="separate"/>
            </w:r>
            <w:r w:rsidR="00CF1241">
              <w:rPr>
                <w:noProof/>
                <w:webHidden/>
              </w:rPr>
              <w:t>29</w:t>
            </w:r>
            <w:r w:rsidR="00503273" w:rsidRPr="00D63CB9">
              <w:rPr>
                <w:noProof/>
                <w:webHidden/>
              </w:rPr>
              <w:fldChar w:fldCharType="end"/>
            </w:r>
          </w:hyperlink>
        </w:p>
        <w:p w14:paraId="2F3005FF" w14:textId="6FB16775" w:rsidR="00503273" w:rsidRPr="00D63CB9" w:rsidRDefault="00467864" w:rsidP="00835C64">
          <w:pPr>
            <w:pStyle w:val="TOC1"/>
            <w:rPr>
              <w:rFonts w:eastAsiaTheme="minorEastAsia"/>
              <w:noProof/>
            </w:rPr>
          </w:pPr>
          <w:hyperlink w:anchor="_Toc109834315" w:history="1">
            <w:r w:rsidR="00503273" w:rsidRPr="00D63CB9">
              <w:rPr>
                <w:rStyle w:val="Hyperlink"/>
                <w:rFonts w:ascii="Arial" w:eastAsia="Cambria" w:hAnsi="Arial" w:cs="Arial"/>
                <w:i w:val="0"/>
                <w:noProof/>
              </w:rPr>
              <w:t>Supplementary Table S11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_Toc109834315 \h </w:instrText>
            </w:r>
            <w:r w:rsidR="00503273" w:rsidRPr="00D63CB9">
              <w:rPr>
                <w:noProof/>
                <w:webHidden/>
              </w:rPr>
            </w:r>
            <w:r w:rsidR="00503273" w:rsidRPr="00D63CB9">
              <w:rPr>
                <w:noProof/>
                <w:webHidden/>
              </w:rPr>
              <w:fldChar w:fldCharType="separate"/>
            </w:r>
            <w:r w:rsidR="00CF1241">
              <w:rPr>
                <w:noProof/>
                <w:webHidden/>
              </w:rPr>
              <w:t>30</w:t>
            </w:r>
            <w:r w:rsidR="00503273" w:rsidRPr="00D63CB9">
              <w:rPr>
                <w:noProof/>
                <w:webHidden/>
              </w:rPr>
              <w:fldChar w:fldCharType="end"/>
            </w:r>
          </w:hyperlink>
        </w:p>
        <w:p w14:paraId="6062D184" w14:textId="29405201" w:rsidR="00503273" w:rsidRPr="00D63CB9" w:rsidRDefault="00467864" w:rsidP="00835C64">
          <w:pPr>
            <w:pStyle w:val="TOC1"/>
            <w:rPr>
              <w:rFonts w:eastAsiaTheme="minorEastAsia"/>
              <w:noProof/>
            </w:rPr>
          </w:pPr>
          <w:hyperlink w:anchor="_Toc109834316" w:history="1">
            <w:r w:rsidR="00503273" w:rsidRPr="00D63CB9">
              <w:rPr>
                <w:rStyle w:val="Hyperlink"/>
                <w:rFonts w:ascii="Arial" w:eastAsia="Cambria" w:hAnsi="Arial" w:cs="Arial"/>
                <w:i w:val="0"/>
                <w:noProof/>
              </w:rPr>
              <w:t>Supplementary Table S12</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_Toc109834316 \h </w:instrText>
            </w:r>
            <w:r w:rsidR="00503273" w:rsidRPr="00D63CB9">
              <w:rPr>
                <w:noProof/>
                <w:webHidden/>
              </w:rPr>
            </w:r>
            <w:r w:rsidR="00503273" w:rsidRPr="00D63CB9">
              <w:rPr>
                <w:noProof/>
                <w:webHidden/>
              </w:rPr>
              <w:fldChar w:fldCharType="separate"/>
            </w:r>
            <w:r w:rsidR="00CF1241">
              <w:rPr>
                <w:noProof/>
                <w:webHidden/>
              </w:rPr>
              <w:t>31</w:t>
            </w:r>
            <w:r w:rsidR="00503273" w:rsidRPr="00D63CB9">
              <w:rPr>
                <w:noProof/>
                <w:webHidden/>
              </w:rPr>
              <w:fldChar w:fldCharType="end"/>
            </w:r>
          </w:hyperlink>
        </w:p>
        <w:p w14:paraId="4A0C928A" w14:textId="1BADC670" w:rsidR="00503273" w:rsidRPr="00D63CB9" w:rsidRDefault="00467864" w:rsidP="00835C64">
          <w:pPr>
            <w:pStyle w:val="TOC1"/>
            <w:rPr>
              <w:rFonts w:eastAsiaTheme="minorEastAsia"/>
              <w:noProof/>
            </w:rPr>
          </w:pPr>
          <w:hyperlink w:anchor="_Toc109834317" w:history="1">
            <w:r w:rsidR="00503273" w:rsidRPr="00D63CB9">
              <w:rPr>
                <w:rStyle w:val="Hyperlink"/>
                <w:rFonts w:ascii="Arial" w:eastAsia="Cambria" w:hAnsi="Arial" w:cs="Arial"/>
                <w:i w:val="0"/>
                <w:noProof/>
              </w:rPr>
              <w:t>Supplementary Table S13</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_Toc109834317 \h </w:instrText>
            </w:r>
            <w:r w:rsidR="00503273" w:rsidRPr="00D63CB9">
              <w:rPr>
                <w:noProof/>
                <w:webHidden/>
              </w:rPr>
            </w:r>
            <w:r w:rsidR="00503273" w:rsidRPr="00D63CB9">
              <w:rPr>
                <w:noProof/>
                <w:webHidden/>
              </w:rPr>
              <w:fldChar w:fldCharType="separate"/>
            </w:r>
            <w:r w:rsidR="00CF1241">
              <w:rPr>
                <w:noProof/>
                <w:webHidden/>
              </w:rPr>
              <w:t>32</w:t>
            </w:r>
            <w:r w:rsidR="00503273" w:rsidRPr="00D63CB9">
              <w:rPr>
                <w:noProof/>
                <w:webHidden/>
              </w:rPr>
              <w:fldChar w:fldCharType="end"/>
            </w:r>
          </w:hyperlink>
        </w:p>
        <w:p w14:paraId="5F5E8CF3" w14:textId="767212A1" w:rsidR="00503273" w:rsidRPr="00D63CB9" w:rsidRDefault="00467864" w:rsidP="00835C64">
          <w:pPr>
            <w:pStyle w:val="TOC1"/>
            <w:rPr>
              <w:rFonts w:eastAsiaTheme="minorEastAsia"/>
              <w:noProof/>
            </w:rPr>
          </w:pPr>
          <w:hyperlink w:anchor="_Toc109834318" w:history="1">
            <w:r w:rsidR="00503273" w:rsidRPr="00D63CB9">
              <w:rPr>
                <w:rStyle w:val="Hyperlink"/>
                <w:rFonts w:ascii="Arial" w:eastAsia="Cambria" w:hAnsi="Arial" w:cs="Arial"/>
                <w:i w:val="0"/>
                <w:noProof/>
              </w:rPr>
              <w:t>Supplementary Table S14</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_Toc109834318 \h </w:instrText>
            </w:r>
            <w:r w:rsidR="00503273" w:rsidRPr="00D63CB9">
              <w:rPr>
                <w:noProof/>
                <w:webHidden/>
              </w:rPr>
            </w:r>
            <w:r w:rsidR="00503273" w:rsidRPr="00D63CB9">
              <w:rPr>
                <w:noProof/>
                <w:webHidden/>
              </w:rPr>
              <w:fldChar w:fldCharType="separate"/>
            </w:r>
            <w:r w:rsidR="00CF1241">
              <w:rPr>
                <w:noProof/>
                <w:webHidden/>
              </w:rPr>
              <w:t>33</w:t>
            </w:r>
            <w:r w:rsidR="00503273" w:rsidRPr="00D63CB9">
              <w:rPr>
                <w:noProof/>
                <w:webHidden/>
              </w:rPr>
              <w:fldChar w:fldCharType="end"/>
            </w:r>
          </w:hyperlink>
        </w:p>
        <w:p w14:paraId="495237CB" w14:textId="7D815CE0" w:rsidR="00503273" w:rsidRPr="00D63CB9" w:rsidRDefault="00467864" w:rsidP="00835C64">
          <w:pPr>
            <w:pStyle w:val="TOC1"/>
            <w:rPr>
              <w:rFonts w:eastAsiaTheme="minorEastAsia"/>
              <w:noProof/>
            </w:rPr>
          </w:pPr>
          <w:hyperlink w:anchor="_Toc109834319" w:history="1">
            <w:r w:rsidR="00503273" w:rsidRPr="00D63CB9">
              <w:rPr>
                <w:rStyle w:val="Hyperlink"/>
                <w:rFonts w:ascii="Arial" w:eastAsia="Cambria" w:hAnsi="Arial" w:cs="Arial"/>
                <w:i w:val="0"/>
                <w:noProof/>
              </w:rPr>
              <w:t>Supplementary Table S15</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_Toc109834319 \h </w:instrText>
            </w:r>
            <w:r w:rsidR="00503273" w:rsidRPr="00D63CB9">
              <w:rPr>
                <w:noProof/>
                <w:webHidden/>
              </w:rPr>
            </w:r>
            <w:r w:rsidR="00503273" w:rsidRPr="00D63CB9">
              <w:rPr>
                <w:noProof/>
                <w:webHidden/>
              </w:rPr>
              <w:fldChar w:fldCharType="separate"/>
            </w:r>
            <w:r w:rsidR="00CF1241">
              <w:rPr>
                <w:noProof/>
                <w:webHidden/>
              </w:rPr>
              <w:t>34</w:t>
            </w:r>
            <w:r w:rsidR="00503273" w:rsidRPr="00D63CB9">
              <w:rPr>
                <w:noProof/>
                <w:webHidden/>
              </w:rPr>
              <w:fldChar w:fldCharType="end"/>
            </w:r>
          </w:hyperlink>
        </w:p>
        <w:p w14:paraId="723347B3" w14:textId="6F8E946A" w:rsidR="00503273" w:rsidRPr="00D63CB9" w:rsidRDefault="00467864" w:rsidP="00835C64">
          <w:pPr>
            <w:pStyle w:val="TOC1"/>
            <w:rPr>
              <w:rFonts w:eastAsiaTheme="minorEastAsia"/>
              <w:noProof/>
            </w:rPr>
          </w:pPr>
          <w:hyperlink w:anchor="_Toc109834320" w:history="1">
            <w:r w:rsidR="00503273" w:rsidRPr="00D63CB9">
              <w:rPr>
                <w:rStyle w:val="Hyperlink"/>
                <w:rFonts w:ascii="Arial" w:eastAsia="Cambria" w:hAnsi="Arial" w:cs="Arial"/>
                <w:i w:val="0"/>
                <w:noProof/>
              </w:rPr>
              <w:t>Supplementary Table S16</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_Toc109834320 \h </w:instrText>
            </w:r>
            <w:r w:rsidR="00503273" w:rsidRPr="00D63CB9">
              <w:rPr>
                <w:noProof/>
                <w:webHidden/>
              </w:rPr>
            </w:r>
            <w:r w:rsidR="00503273" w:rsidRPr="00D63CB9">
              <w:rPr>
                <w:noProof/>
                <w:webHidden/>
              </w:rPr>
              <w:fldChar w:fldCharType="separate"/>
            </w:r>
            <w:r w:rsidR="00CF1241">
              <w:rPr>
                <w:noProof/>
                <w:webHidden/>
              </w:rPr>
              <w:t>35</w:t>
            </w:r>
            <w:r w:rsidR="00503273" w:rsidRPr="00D63CB9">
              <w:rPr>
                <w:noProof/>
                <w:webHidden/>
              </w:rPr>
              <w:fldChar w:fldCharType="end"/>
            </w:r>
          </w:hyperlink>
        </w:p>
        <w:p w14:paraId="34529FE1" w14:textId="6596C6F3" w:rsidR="00503273" w:rsidRPr="00D63CB9" w:rsidRDefault="00467864" w:rsidP="00835C64">
          <w:pPr>
            <w:pStyle w:val="TOC1"/>
            <w:rPr>
              <w:rFonts w:eastAsiaTheme="minorEastAsia"/>
              <w:noProof/>
            </w:rPr>
          </w:pPr>
          <w:hyperlink w:anchor="_Toc109834321" w:history="1">
            <w:r w:rsidR="00503273" w:rsidRPr="00D63CB9">
              <w:rPr>
                <w:rStyle w:val="Hyperlink"/>
                <w:rFonts w:ascii="Arial" w:eastAsia="Cambria" w:hAnsi="Arial" w:cs="Arial"/>
                <w:i w:val="0"/>
                <w:noProof/>
              </w:rPr>
              <w:t>Supplementary Table S17</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_Toc109834321 \h </w:instrText>
            </w:r>
            <w:r w:rsidR="00503273" w:rsidRPr="00D63CB9">
              <w:rPr>
                <w:noProof/>
                <w:webHidden/>
              </w:rPr>
            </w:r>
            <w:r w:rsidR="00503273" w:rsidRPr="00D63CB9">
              <w:rPr>
                <w:noProof/>
                <w:webHidden/>
              </w:rPr>
              <w:fldChar w:fldCharType="separate"/>
            </w:r>
            <w:r w:rsidR="00CF1241">
              <w:rPr>
                <w:noProof/>
                <w:webHidden/>
              </w:rPr>
              <w:t>36</w:t>
            </w:r>
            <w:r w:rsidR="00503273" w:rsidRPr="00D63CB9">
              <w:rPr>
                <w:noProof/>
                <w:webHidden/>
              </w:rPr>
              <w:fldChar w:fldCharType="end"/>
            </w:r>
          </w:hyperlink>
        </w:p>
        <w:p w14:paraId="60CC4C55" w14:textId="0E9EAC44" w:rsidR="00503273" w:rsidRPr="00D63CB9" w:rsidRDefault="00467864" w:rsidP="00835C64">
          <w:pPr>
            <w:pStyle w:val="TOC1"/>
            <w:rPr>
              <w:rFonts w:eastAsiaTheme="minorEastAsia"/>
              <w:noProof/>
            </w:rPr>
          </w:pPr>
          <w:hyperlink w:anchor="_Toc109834322" w:history="1">
            <w:r w:rsidR="00503273" w:rsidRPr="00D63CB9">
              <w:rPr>
                <w:rStyle w:val="Hyperlink"/>
                <w:rFonts w:ascii="Arial" w:eastAsia="Times New Roman" w:hAnsi="Arial" w:cs="Arial"/>
                <w:i w:val="0"/>
                <w:noProof/>
              </w:rPr>
              <w:t>Supplementary Table S18</w:t>
            </w:r>
            <w:r w:rsidR="00503273" w:rsidRPr="00D63CB9">
              <w:rPr>
                <w:rStyle w:val="Hyperlink"/>
                <w:rFonts w:ascii="Arial" w:eastAsia="Cambria" w:hAnsi="Arial" w:cs="Arial"/>
                <w:i w:val="0"/>
                <w:noProof/>
              </w:rPr>
              <w:t>.</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_Toc109834322 \h </w:instrText>
            </w:r>
            <w:r w:rsidR="00503273" w:rsidRPr="00D63CB9">
              <w:rPr>
                <w:noProof/>
                <w:webHidden/>
              </w:rPr>
            </w:r>
            <w:r w:rsidR="00503273" w:rsidRPr="00D63CB9">
              <w:rPr>
                <w:noProof/>
                <w:webHidden/>
              </w:rPr>
              <w:fldChar w:fldCharType="separate"/>
            </w:r>
            <w:r w:rsidR="00CF1241">
              <w:rPr>
                <w:noProof/>
                <w:webHidden/>
              </w:rPr>
              <w:t>37</w:t>
            </w:r>
            <w:r w:rsidR="00503273" w:rsidRPr="00D63CB9">
              <w:rPr>
                <w:noProof/>
                <w:webHidden/>
              </w:rPr>
              <w:fldChar w:fldCharType="end"/>
            </w:r>
          </w:hyperlink>
        </w:p>
        <w:p w14:paraId="189951AB" w14:textId="1D677465" w:rsidR="00503273" w:rsidRPr="00D63CB9" w:rsidRDefault="00467864" w:rsidP="00835C64">
          <w:pPr>
            <w:pStyle w:val="TOC1"/>
            <w:rPr>
              <w:rFonts w:eastAsiaTheme="minorEastAsia"/>
              <w:noProof/>
            </w:rPr>
          </w:pPr>
          <w:hyperlink w:anchor="_Toc109834323" w:history="1">
            <w:r w:rsidR="00503273" w:rsidRPr="00D63CB9">
              <w:rPr>
                <w:rStyle w:val="Hyperlink"/>
                <w:rFonts w:ascii="Arial" w:eastAsia="Times New Roman" w:hAnsi="Arial" w:cs="Arial"/>
                <w:i w:val="0"/>
                <w:noProof/>
              </w:rPr>
              <w:t>Supplementary Table S</w:t>
            </w:r>
            <w:r w:rsidR="00503273" w:rsidRPr="00AE1AB4">
              <w:rPr>
                <w:rStyle w:val="Hyperlink"/>
                <w:rFonts w:ascii="Arial" w:eastAsia="Times New Roman" w:hAnsi="Arial" w:cs="Arial"/>
                <w:i w:val="0"/>
                <w:noProof/>
              </w:rPr>
              <w:t>19</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_Toc109834323 \h </w:instrText>
            </w:r>
            <w:r w:rsidR="00503273" w:rsidRPr="00D63CB9">
              <w:rPr>
                <w:noProof/>
                <w:webHidden/>
              </w:rPr>
            </w:r>
            <w:r w:rsidR="00503273" w:rsidRPr="00D63CB9">
              <w:rPr>
                <w:noProof/>
                <w:webHidden/>
              </w:rPr>
              <w:fldChar w:fldCharType="separate"/>
            </w:r>
            <w:r w:rsidR="00CF1241">
              <w:rPr>
                <w:noProof/>
                <w:webHidden/>
              </w:rPr>
              <w:t>38</w:t>
            </w:r>
            <w:r w:rsidR="00503273" w:rsidRPr="00D63CB9">
              <w:rPr>
                <w:noProof/>
                <w:webHidden/>
              </w:rPr>
              <w:fldChar w:fldCharType="end"/>
            </w:r>
          </w:hyperlink>
        </w:p>
        <w:p w14:paraId="4CDEB91B" w14:textId="69474DA2" w:rsidR="00503273" w:rsidRPr="00D63CB9" w:rsidRDefault="00467864" w:rsidP="00835C64">
          <w:pPr>
            <w:pStyle w:val="TOC1"/>
            <w:rPr>
              <w:rFonts w:eastAsiaTheme="minorEastAsia"/>
              <w:noProof/>
            </w:rPr>
          </w:pPr>
          <w:hyperlink w:anchor="_Toc109834324" w:history="1">
            <w:r w:rsidR="00503273" w:rsidRPr="00D63CB9">
              <w:rPr>
                <w:rStyle w:val="Hyperlink"/>
                <w:rFonts w:ascii="Arial" w:eastAsia="Times New Roman" w:hAnsi="Arial" w:cs="Arial"/>
                <w:i w:val="0"/>
                <w:noProof/>
              </w:rPr>
              <w:t>Supplementary Table S20</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_Toc109834324 \h </w:instrText>
            </w:r>
            <w:r w:rsidR="00503273" w:rsidRPr="00D63CB9">
              <w:rPr>
                <w:noProof/>
                <w:webHidden/>
              </w:rPr>
            </w:r>
            <w:r w:rsidR="00503273" w:rsidRPr="00D63CB9">
              <w:rPr>
                <w:noProof/>
                <w:webHidden/>
              </w:rPr>
              <w:fldChar w:fldCharType="separate"/>
            </w:r>
            <w:r w:rsidR="00CF1241">
              <w:rPr>
                <w:noProof/>
                <w:webHidden/>
              </w:rPr>
              <w:t>39</w:t>
            </w:r>
            <w:r w:rsidR="00503273" w:rsidRPr="00D63CB9">
              <w:rPr>
                <w:noProof/>
                <w:webHidden/>
              </w:rPr>
              <w:fldChar w:fldCharType="end"/>
            </w:r>
          </w:hyperlink>
        </w:p>
        <w:p w14:paraId="17700C30" w14:textId="3C59DEE4" w:rsidR="00503273" w:rsidRPr="00D63CB9" w:rsidRDefault="00467864" w:rsidP="00835C64">
          <w:pPr>
            <w:pStyle w:val="TOC1"/>
            <w:rPr>
              <w:rFonts w:eastAsiaTheme="minorEastAsia"/>
              <w:noProof/>
            </w:rPr>
          </w:pPr>
          <w:hyperlink w:anchor="_Toc109834325" w:history="1">
            <w:r w:rsidR="00503273" w:rsidRPr="00D63CB9">
              <w:rPr>
                <w:rStyle w:val="Hyperlink"/>
                <w:rFonts w:ascii="Arial" w:eastAsia="Times New Roman" w:hAnsi="Arial" w:cs="Arial"/>
                <w:i w:val="0"/>
                <w:noProof/>
              </w:rPr>
              <w:t>Supplementary Table S21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_Toc109834325 \h </w:instrText>
            </w:r>
            <w:r w:rsidR="00503273" w:rsidRPr="00D63CB9">
              <w:rPr>
                <w:noProof/>
                <w:webHidden/>
              </w:rPr>
            </w:r>
            <w:r w:rsidR="00503273" w:rsidRPr="00D63CB9">
              <w:rPr>
                <w:noProof/>
                <w:webHidden/>
              </w:rPr>
              <w:fldChar w:fldCharType="separate"/>
            </w:r>
            <w:r w:rsidR="00CF1241">
              <w:rPr>
                <w:noProof/>
                <w:webHidden/>
              </w:rPr>
              <w:t>40</w:t>
            </w:r>
            <w:r w:rsidR="00503273" w:rsidRPr="00D63CB9">
              <w:rPr>
                <w:noProof/>
                <w:webHidden/>
              </w:rPr>
              <w:fldChar w:fldCharType="end"/>
            </w:r>
          </w:hyperlink>
        </w:p>
        <w:p w14:paraId="40905CF0" w14:textId="337E131F" w:rsidR="00503273" w:rsidRPr="00D63CB9" w:rsidRDefault="00467864" w:rsidP="00835C64">
          <w:pPr>
            <w:pStyle w:val="TOC1"/>
            <w:rPr>
              <w:rFonts w:eastAsiaTheme="minorEastAsia"/>
              <w:noProof/>
            </w:rPr>
          </w:pPr>
          <w:hyperlink w:anchor="_Toc109834326"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S1</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_Toc109834326 \h </w:instrText>
            </w:r>
            <w:r w:rsidR="00503273" w:rsidRPr="00D63CB9">
              <w:rPr>
                <w:noProof/>
                <w:webHidden/>
              </w:rPr>
            </w:r>
            <w:r w:rsidR="00503273" w:rsidRPr="00D63CB9">
              <w:rPr>
                <w:noProof/>
                <w:webHidden/>
              </w:rPr>
              <w:fldChar w:fldCharType="separate"/>
            </w:r>
            <w:r w:rsidR="00CF1241">
              <w:rPr>
                <w:noProof/>
                <w:webHidden/>
              </w:rPr>
              <w:t>41</w:t>
            </w:r>
            <w:r w:rsidR="00503273" w:rsidRPr="00D63CB9">
              <w:rPr>
                <w:noProof/>
                <w:webHidden/>
              </w:rPr>
              <w:fldChar w:fldCharType="end"/>
            </w:r>
          </w:hyperlink>
        </w:p>
        <w:p w14:paraId="7D4A324F" w14:textId="5A192F27" w:rsidR="00503273" w:rsidRPr="00D63CB9" w:rsidRDefault="00467864" w:rsidP="00835C64">
          <w:pPr>
            <w:pStyle w:val="TOC1"/>
            <w:rPr>
              <w:rFonts w:eastAsiaTheme="minorEastAsia"/>
              <w:noProof/>
            </w:rPr>
          </w:pPr>
          <w:hyperlink w:anchor="_Toc109834327"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S2.</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_Toc109834327 \h </w:instrText>
            </w:r>
            <w:r w:rsidR="00503273" w:rsidRPr="00D63CB9">
              <w:rPr>
                <w:noProof/>
                <w:webHidden/>
              </w:rPr>
            </w:r>
            <w:r w:rsidR="00503273" w:rsidRPr="00D63CB9">
              <w:rPr>
                <w:noProof/>
                <w:webHidden/>
              </w:rPr>
              <w:fldChar w:fldCharType="separate"/>
            </w:r>
            <w:r w:rsidR="00CF1241">
              <w:rPr>
                <w:noProof/>
                <w:webHidden/>
              </w:rPr>
              <w:t>44</w:t>
            </w:r>
            <w:r w:rsidR="00503273" w:rsidRPr="00D63CB9">
              <w:rPr>
                <w:noProof/>
                <w:webHidden/>
              </w:rPr>
              <w:fldChar w:fldCharType="end"/>
            </w:r>
          </w:hyperlink>
        </w:p>
        <w:p w14:paraId="2278F9B6" w14:textId="096D4DCA" w:rsidR="00503273" w:rsidRPr="00D63CB9" w:rsidRDefault="00467864" w:rsidP="00835C64">
          <w:pPr>
            <w:pStyle w:val="TOC1"/>
            <w:rPr>
              <w:rFonts w:eastAsiaTheme="minorEastAsia"/>
              <w:noProof/>
            </w:rPr>
          </w:pPr>
          <w:hyperlink w:anchor="_Toc109834328"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S3.</w:t>
            </w:r>
            <w:r w:rsidR="00503273" w:rsidRPr="00D63CB9">
              <w:rPr>
                <w:rStyle w:val="Hyperlink"/>
                <w:rFonts w:ascii="Arial" w:eastAsia="Cambria" w:hAnsi="Arial" w:cs="Arial"/>
                <w:i w:val="0"/>
                <w:noProof/>
              </w:rPr>
              <w:t>.</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_Toc109834328 \h </w:instrText>
            </w:r>
            <w:r w:rsidR="00503273" w:rsidRPr="00D63CB9">
              <w:rPr>
                <w:noProof/>
                <w:webHidden/>
              </w:rPr>
            </w:r>
            <w:r w:rsidR="00503273" w:rsidRPr="00D63CB9">
              <w:rPr>
                <w:noProof/>
                <w:webHidden/>
              </w:rPr>
              <w:fldChar w:fldCharType="separate"/>
            </w:r>
            <w:r w:rsidR="00CF1241">
              <w:rPr>
                <w:noProof/>
                <w:webHidden/>
              </w:rPr>
              <w:t>45</w:t>
            </w:r>
            <w:r w:rsidR="00503273" w:rsidRPr="00D63CB9">
              <w:rPr>
                <w:noProof/>
                <w:webHidden/>
              </w:rPr>
              <w:fldChar w:fldCharType="end"/>
            </w:r>
          </w:hyperlink>
        </w:p>
        <w:p w14:paraId="16107C15" w14:textId="15976337" w:rsidR="00503273" w:rsidRPr="00D63CB9" w:rsidRDefault="00467864" w:rsidP="00835C64">
          <w:pPr>
            <w:pStyle w:val="TOC1"/>
            <w:rPr>
              <w:rFonts w:eastAsiaTheme="minorEastAsia"/>
              <w:noProof/>
            </w:rPr>
          </w:pPr>
          <w:hyperlink w:anchor="_Toc109834329"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S4</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_Toc109834329 \h </w:instrText>
            </w:r>
            <w:r w:rsidR="00503273" w:rsidRPr="00D63CB9">
              <w:rPr>
                <w:noProof/>
                <w:webHidden/>
              </w:rPr>
            </w:r>
            <w:r w:rsidR="00503273" w:rsidRPr="00D63CB9">
              <w:rPr>
                <w:noProof/>
                <w:webHidden/>
              </w:rPr>
              <w:fldChar w:fldCharType="separate"/>
            </w:r>
            <w:r w:rsidR="00CF1241">
              <w:rPr>
                <w:noProof/>
                <w:webHidden/>
              </w:rPr>
              <w:t>46</w:t>
            </w:r>
            <w:r w:rsidR="00503273" w:rsidRPr="00D63CB9">
              <w:rPr>
                <w:noProof/>
                <w:webHidden/>
              </w:rPr>
              <w:fldChar w:fldCharType="end"/>
            </w:r>
          </w:hyperlink>
        </w:p>
        <w:p w14:paraId="1174F79D" w14:textId="55265BBB" w:rsidR="00503273" w:rsidRPr="00D63CB9" w:rsidRDefault="00467864" w:rsidP="00835C64">
          <w:pPr>
            <w:pStyle w:val="TOC1"/>
            <w:rPr>
              <w:rFonts w:eastAsiaTheme="minorEastAsia"/>
              <w:noProof/>
            </w:rPr>
          </w:pPr>
          <w:hyperlink w:anchor="_Toc109834330"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S5</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_Toc109834330 \h </w:instrText>
            </w:r>
            <w:r w:rsidR="00503273" w:rsidRPr="00D63CB9">
              <w:rPr>
                <w:noProof/>
                <w:webHidden/>
              </w:rPr>
            </w:r>
            <w:r w:rsidR="00503273" w:rsidRPr="00D63CB9">
              <w:rPr>
                <w:noProof/>
                <w:webHidden/>
              </w:rPr>
              <w:fldChar w:fldCharType="separate"/>
            </w:r>
            <w:r w:rsidR="00CF1241">
              <w:rPr>
                <w:noProof/>
                <w:webHidden/>
              </w:rPr>
              <w:t>41</w:t>
            </w:r>
            <w:r w:rsidR="00503273" w:rsidRPr="00D63CB9">
              <w:rPr>
                <w:noProof/>
                <w:webHidden/>
              </w:rPr>
              <w:fldChar w:fldCharType="end"/>
            </w:r>
          </w:hyperlink>
        </w:p>
        <w:p w14:paraId="4F4C0E89" w14:textId="5E91E8B8" w:rsidR="00503273" w:rsidRPr="00D63CB9" w:rsidRDefault="00467864" w:rsidP="00835C64">
          <w:pPr>
            <w:pStyle w:val="TOC1"/>
            <w:rPr>
              <w:rFonts w:eastAsiaTheme="minorEastAsia"/>
              <w:noProof/>
            </w:rPr>
          </w:pPr>
          <w:hyperlink w:anchor="_Toc109834331" w:history="1">
            <w:r w:rsidR="00503273" w:rsidRPr="00D63CB9">
              <w:rPr>
                <w:rStyle w:val="Hyperlink"/>
                <w:rFonts w:ascii="Arial" w:eastAsia="Cambria" w:hAnsi="Arial" w:cs="Arial"/>
                <w:i w:val="0"/>
                <w:noProof/>
              </w:rPr>
              <w:t>Supplementary</w:t>
            </w:r>
            <w:r w:rsidR="00503273" w:rsidRPr="00D63CB9">
              <w:rPr>
                <w:rStyle w:val="Hyperlink"/>
                <w:rFonts w:ascii="Arial" w:hAnsi="Arial" w:cs="Arial"/>
                <w:i w:val="0"/>
                <w:noProof/>
              </w:rPr>
              <w:t xml:space="preserve"> Figure S6</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_Toc109834331 \h </w:instrText>
            </w:r>
            <w:r w:rsidR="00503273" w:rsidRPr="00D63CB9">
              <w:rPr>
                <w:noProof/>
                <w:webHidden/>
              </w:rPr>
            </w:r>
            <w:r w:rsidR="00503273" w:rsidRPr="00D63CB9">
              <w:rPr>
                <w:noProof/>
                <w:webHidden/>
              </w:rPr>
              <w:fldChar w:fldCharType="separate"/>
            </w:r>
            <w:r w:rsidR="00CF1241">
              <w:rPr>
                <w:noProof/>
                <w:webHidden/>
              </w:rPr>
              <w:t>42</w:t>
            </w:r>
            <w:r w:rsidR="00503273" w:rsidRPr="00D63CB9">
              <w:rPr>
                <w:noProof/>
                <w:webHidden/>
              </w:rPr>
              <w:fldChar w:fldCharType="end"/>
            </w:r>
          </w:hyperlink>
        </w:p>
        <w:p w14:paraId="33D68911" w14:textId="48D89632" w:rsidR="00503273" w:rsidRPr="00D63CB9" w:rsidRDefault="00467864" w:rsidP="00835C64">
          <w:pPr>
            <w:pStyle w:val="TOC1"/>
            <w:rPr>
              <w:rFonts w:eastAsiaTheme="minorEastAsia"/>
              <w:noProof/>
            </w:rPr>
          </w:pPr>
          <w:hyperlink w:anchor="_Toc109834332" w:history="1">
            <w:r w:rsidR="00503273" w:rsidRPr="00D63CB9">
              <w:rPr>
                <w:rStyle w:val="Hyperlink"/>
                <w:rFonts w:ascii="Arial" w:hAnsi="Arial" w:cs="Arial"/>
                <w:i w:val="0"/>
                <w:noProof/>
              </w:rPr>
              <w:t>References</w:t>
            </w:r>
            <w:r w:rsidR="00503273" w:rsidRPr="00D63CB9">
              <w:rPr>
                <w:noProof/>
                <w:webHidden/>
              </w:rPr>
              <w:tab/>
            </w:r>
            <w:r w:rsidR="00503273" w:rsidRPr="00D63CB9">
              <w:rPr>
                <w:noProof/>
                <w:webHidden/>
              </w:rPr>
              <w:fldChar w:fldCharType="begin"/>
            </w:r>
            <w:r w:rsidR="00503273" w:rsidRPr="00D63CB9">
              <w:rPr>
                <w:noProof/>
                <w:webHidden/>
              </w:rPr>
              <w:instrText xml:space="preserve"> PAGEREF _Toc109834332 \h </w:instrText>
            </w:r>
            <w:r w:rsidR="00503273" w:rsidRPr="00D63CB9">
              <w:rPr>
                <w:noProof/>
                <w:webHidden/>
              </w:rPr>
            </w:r>
            <w:r w:rsidR="00503273" w:rsidRPr="00D63CB9">
              <w:rPr>
                <w:noProof/>
                <w:webHidden/>
              </w:rPr>
              <w:fldChar w:fldCharType="separate"/>
            </w:r>
            <w:r w:rsidR="00CF1241">
              <w:rPr>
                <w:noProof/>
                <w:webHidden/>
              </w:rPr>
              <w:t>47</w:t>
            </w:r>
            <w:r w:rsidR="00503273" w:rsidRPr="00D63CB9">
              <w:rPr>
                <w:noProof/>
                <w:webHidden/>
              </w:rPr>
              <w:fldChar w:fldCharType="end"/>
            </w:r>
          </w:hyperlink>
        </w:p>
        <w:p w14:paraId="1ECE6E03" w14:textId="109F8EF8" w:rsidR="00996C39" w:rsidRDefault="00996C39">
          <w:r w:rsidRPr="00D63CB9">
            <w:rPr>
              <w:rFonts w:ascii="Arial" w:hAnsi="Arial" w:cs="Arial"/>
              <w:b/>
              <w:bCs/>
              <w:noProof/>
              <w:sz w:val="22"/>
              <w:szCs w:val="22"/>
            </w:rPr>
            <w:fldChar w:fldCharType="end"/>
          </w:r>
        </w:p>
      </w:sdtContent>
    </w:sdt>
    <w:p w14:paraId="3C9B14B4" w14:textId="77777777" w:rsidR="00AE5F9F" w:rsidRPr="000B68C1" w:rsidRDefault="00AE5F9F" w:rsidP="00996C39">
      <w:pPr>
        <w:pStyle w:val="Heading1"/>
        <w:rPr>
          <w:rFonts w:ascii="Arial" w:eastAsia="Cambria" w:hAnsi="Arial" w:cs="Arial"/>
          <w:b/>
        </w:rPr>
      </w:pPr>
    </w:p>
    <w:p w14:paraId="12DE08CC" w14:textId="7610419B" w:rsidR="001B49BF" w:rsidRPr="000B68C1" w:rsidRDefault="00AE5F9F" w:rsidP="00996C39">
      <w:pPr>
        <w:outlineLvl w:val="0"/>
        <w:rPr>
          <w:rFonts w:ascii="Arial" w:hAnsi="Arial" w:cs="Arial"/>
          <w:b/>
          <w:sz w:val="22"/>
          <w:szCs w:val="22"/>
        </w:rPr>
      </w:pPr>
      <w:r w:rsidRPr="000B68C1">
        <w:rPr>
          <w:rFonts w:ascii="Arial" w:hAnsi="Arial" w:cs="Arial"/>
          <w:b/>
          <w:sz w:val="22"/>
          <w:szCs w:val="22"/>
        </w:rPr>
        <w:br w:type="page"/>
      </w:r>
      <w:bookmarkStart w:id="0" w:name="_Toc109834290"/>
      <w:r w:rsidR="002051CC">
        <w:rPr>
          <w:rFonts w:ascii="Arial" w:hAnsi="Arial" w:cs="Arial"/>
          <w:b/>
          <w:sz w:val="22"/>
          <w:szCs w:val="22"/>
        </w:rPr>
        <w:lastRenderedPageBreak/>
        <w:t>Supplementary</w:t>
      </w:r>
      <w:r w:rsidR="00897107">
        <w:rPr>
          <w:rFonts w:ascii="Arial" w:hAnsi="Arial" w:cs="Arial"/>
          <w:b/>
          <w:sz w:val="22"/>
          <w:szCs w:val="22"/>
        </w:rPr>
        <w:t xml:space="preserve"> </w:t>
      </w:r>
      <w:r w:rsidRPr="000B68C1">
        <w:rPr>
          <w:rFonts w:ascii="Arial" w:hAnsi="Arial" w:cs="Arial"/>
          <w:b/>
          <w:sz w:val="22"/>
          <w:szCs w:val="22"/>
        </w:rPr>
        <w:t>Appendix 1</w:t>
      </w:r>
      <w:r w:rsidR="00A447A2" w:rsidRPr="000B68C1">
        <w:rPr>
          <w:rFonts w:ascii="Arial" w:hAnsi="Arial" w:cs="Arial"/>
          <w:b/>
          <w:sz w:val="22"/>
          <w:szCs w:val="22"/>
        </w:rPr>
        <w:t>: Model Specifications and Details</w:t>
      </w:r>
      <w:bookmarkEnd w:id="0"/>
    </w:p>
    <w:p w14:paraId="695D0104" w14:textId="77777777" w:rsidR="00AE5F9F" w:rsidRPr="000B68C1" w:rsidRDefault="00AE5F9F" w:rsidP="00996C39">
      <w:pPr>
        <w:rPr>
          <w:rFonts w:ascii="Arial" w:hAnsi="Arial" w:cs="Arial"/>
          <w:b/>
          <w:sz w:val="22"/>
          <w:szCs w:val="22"/>
        </w:rPr>
      </w:pPr>
    </w:p>
    <w:p w14:paraId="5C756DC3" w14:textId="70BDAEA9" w:rsidR="00026F3C" w:rsidRPr="000B68C1" w:rsidRDefault="00026F3C" w:rsidP="00962142">
      <w:pPr>
        <w:spacing w:line="360" w:lineRule="auto"/>
        <w:rPr>
          <w:rFonts w:ascii="Arial" w:hAnsi="Arial" w:cs="Arial"/>
          <w:sz w:val="22"/>
          <w:szCs w:val="22"/>
        </w:rPr>
      </w:pPr>
      <w:bookmarkStart w:id="1" w:name="_Toc49244310"/>
      <w:bookmarkStart w:id="2" w:name="_Toc75947166"/>
      <w:bookmarkStart w:id="3" w:name="_Toc68524800"/>
      <w:bookmarkStart w:id="4" w:name="_Toc68524869"/>
      <w:bookmarkStart w:id="5" w:name="_Toc68525045"/>
      <w:bookmarkStart w:id="6" w:name="_Toc68525094"/>
      <w:bookmarkStart w:id="7" w:name="_Toc68525809"/>
      <w:r w:rsidRPr="000B68C1">
        <w:rPr>
          <w:rFonts w:ascii="Arial" w:hAnsi="Arial" w:cs="Arial"/>
          <w:sz w:val="22"/>
          <w:szCs w:val="22"/>
        </w:rPr>
        <w:t xml:space="preserve">Agent-based models </w:t>
      </w:r>
      <w:r w:rsidR="001B7B0F" w:rsidRPr="000B68C1">
        <w:rPr>
          <w:rFonts w:ascii="Arial" w:hAnsi="Arial" w:cs="Arial"/>
          <w:sz w:val="22"/>
          <w:szCs w:val="22"/>
        </w:rPr>
        <w:t xml:space="preserve">(ABMs) </w:t>
      </w:r>
      <w:r w:rsidRPr="000B68C1">
        <w:rPr>
          <w:rFonts w:ascii="Arial" w:hAnsi="Arial" w:cs="Arial"/>
          <w:sz w:val="22"/>
          <w:szCs w:val="22"/>
        </w:rPr>
        <w:t xml:space="preserve">are a class of computational models that simulate interactions of individual autonomous agents from which the system as a whole is evaluated. In most epidemiologic applications of ABMs, agents </w:t>
      </w:r>
      <w:r w:rsidR="00740BC9" w:rsidRPr="000B68C1">
        <w:rPr>
          <w:rFonts w:ascii="Arial" w:hAnsi="Arial" w:cs="Arial"/>
          <w:sz w:val="22"/>
          <w:szCs w:val="22"/>
        </w:rPr>
        <w:t xml:space="preserve">represent </w:t>
      </w:r>
      <w:r w:rsidRPr="000B68C1">
        <w:rPr>
          <w:rFonts w:ascii="Arial" w:hAnsi="Arial" w:cs="Arial"/>
          <w:sz w:val="22"/>
          <w:szCs w:val="22"/>
        </w:rPr>
        <w:t>persons who are characterized by biological functions, positioning among other agents, exposures and disease states</w:t>
      </w:r>
      <w:r w:rsidR="00FA2A02">
        <w:rPr>
          <w:rFonts w:ascii="Arial" w:hAnsi="Arial" w:cs="Arial"/>
          <w:sz w:val="22"/>
          <w:szCs w:val="22"/>
        </w:rPr>
        <w:t>. Then</w:t>
      </w:r>
      <w:r w:rsidR="007A3349">
        <w:rPr>
          <w:rFonts w:ascii="Arial" w:hAnsi="Arial" w:cs="Arial"/>
          <w:sz w:val="22"/>
          <w:szCs w:val="22"/>
        </w:rPr>
        <w:t>, the model outputs are</w:t>
      </w:r>
      <w:r w:rsidRPr="000B68C1">
        <w:rPr>
          <w:rFonts w:ascii="Arial" w:hAnsi="Arial" w:cs="Arial"/>
          <w:sz w:val="22"/>
          <w:szCs w:val="22"/>
        </w:rPr>
        <w:t xml:space="preserve"> used to evaluate population-level outcomes. </w:t>
      </w:r>
      <w:r w:rsidR="00140E8E" w:rsidRPr="00140E8E">
        <w:rPr>
          <w:rFonts w:ascii="Arial" w:hAnsi="Arial" w:cs="Arial"/>
          <w:sz w:val="22"/>
          <w:szCs w:val="22"/>
        </w:rPr>
        <w:t xml:space="preserve">The Treatment of Infectious Transmission in Agent-Based Networks (TITAN) model </w:t>
      </w:r>
      <w:r w:rsidR="00BF1465">
        <w:rPr>
          <w:rFonts w:ascii="Arial" w:hAnsi="Arial" w:cs="Arial"/>
          <w:sz w:val="22"/>
          <w:szCs w:val="22"/>
        </w:rPr>
        <w:fldChar w:fldCharType="begin"/>
      </w:r>
      <w:r w:rsidR="00BF1465">
        <w:rPr>
          <w:rFonts w:ascii="Arial" w:hAnsi="Arial" w:cs="Arial"/>
          <w:sz w:val="22"/>
          <w:szCs w:val="22"/>
        </w:rPr>
        <w:instrText xml:space="preserve"> ADDIN EN.CITE &lt;EndNote&gt;&lt;Cite ExcludeYear="1"&gt;&lt;Author&gt;S. Bessey&lt;/Author&gt;&lt;RecNum&gt;99&lt;/RecNum&gt;&lt;DisplayText&gt;(1)&lt;/DisplayText&gt;&lt;record&gt;&lt;rec-number&gt;99&lt;/rec-number&gt;&lt;foreign-keys&gt;&lt;key app="EN" db-id="frasawep1re0pbe2e0ppp5d4srvx09xr9ttp" timestamp="1619122995"&gt;99&lt;/key&gt;&lt;/foreign-keys&gt;&lt;ref-type name="Journal Article"&gt;17&lt;/ref-type&gt;&lt;contributors&gt;&lt;authors&gt;&lt;author&gt;S. Bessey, Mary McGrath, Maximilian King, &amp;amp; Carolyn Park. &lt;/author&gt;&lt;/authors&gt;&lt;/contributors&gt;&lt;titles&gt;&lt;title&gt;marshall-lab/TITAN: v2.1.0 (Version v2.1.0). &lt;/title&gt;&lt;secondary-title&gt;Zenodo&lt;/secondary-title&gt;&lt;/titles&gt;&lt;periodical&gt;&lt;full-title&gt;Zenodo&lt;/full-title&gt;&lt;/periodical&gt;&lt;dates&gt;&lt;/dates&gt;&lt;urls&gt;&lt;/urls&gt;&lt;/record&gt;&lt;/Cite&gt;&lt;/EndNote&gt;</w:instrText>
      </w:r>
      <w:r w:rsidR="00BF1465">
        <w:rPr>
          <w:rFonts w:ascii="Arial" w:hAnsi="Arial" w:cs="Arial"/>
          <w:sz w:val="22"/>
          <w:szCs w:val="22"/>
        </w:rPr>
        <w:fldChar w:fldCharType="separate"/>
      </w:r>
      <w:r w:rsidR="00BF1465">
        <w:rPr>
          <w:rFonts w:ascii="Arial" w:hAnsi="Arial" w:cs="Arial"/>
          <w:noProof/>
          <w:sz w:val="22"/>
          <w:szCs w:val="22"/>
        </w:rPr>
        <w:t>(1)</w:t>
      </w:r>
      <w:r w:rsidR="00BF1465">
        <w:rPr>
          <w:rFonts w:ascii="Arial" w:hAnsi="Arial" w:cs="Arial"/>
          <w:sz w:val="22"/>
          <w:szCs w:val="22"/>
        </w:rPr>
        <w:fldChar w:fldCharType="end"/>
      </w:r>
      <w:r w:rsidRPr="000B68C1">
        <w:rPr>
          <w:rFonts w:ascii="Arial" w:hAnsi="Arial" w:cs="Arial"/>
          <w:sz w:val="22"/>
          <w:szCs w:val="22"/>
        </w:rPr>
        <w:t xml:space="preserve"> was </w:t>
      </w:r>
      <w:r w:rsidR="00FA2A02">
        <w:rPr>
          <w:rFonts w:ascii="Arial" w:hAnsi="Arial" w:cs="Arial"/>
          <w:sz w:val="22"/>
          <w:szCs w:val="22"/>
        </w:rPr>
        <w:t>adapted to</w:t>
      </w:r>
      <w:r w:rsidRPr="000B68C1">
        <w:rPr>
          <w:rFonts w:ascii="Arial" w:hAnsi="Arial" w:cs="Arial"/>
          <w:sz w:val="22"/>
          <w:szCs w:val="22"/>
        </w:rPr>
        <w:t xml:space="preserve"> simulate a</w:t>
      </w:r>
      <w:r w:rsidR="00F16A22" w:rsidRPr="000B68C1">
        <w:rPr>
          <w:rFonts w:ascii="Arial" w:hAnsi="Arial" w:cs="Arial"/>
          <w:sz w:val="22"/>
          <w:szCs w:val="22"/>
        </w:rPr>
        <w:t>n idealized</w:t>
      </w:r>
      <w:r w:rsidRPr="000B68C1">
        <w:rPr>
          <w:rFonts w:ascii="Arial" w:hAnsi="Arial" w:cs="Arial"/>
          <w:sz w:val="22"/>
          <w:szCs w:val="22"/>
        </w:rPr>
        <w:t xml:space="preserve"> two-stage randomized trial evaluating </w:t>
      </w:r>
      <w:r w:rsidR="000C532D">
        <w:rPr>
          <w:rFonts w:ascii="Arial" w:hAnsi="Arial" w:cs="Arial"/>
          <w:sz w:val="22"/>
          <w:szCs w:val="22"/>
        </w:rPr>
        <w:t xml:space="preserve">effect </w:t>
      </w:r>
      <w:r w:rsidR="00360814">
        <w:rPr>
          <w:rFonts w:ascii="Arial" w:hAnsi="Arial" w:cs="Arial"/>
          <w:sz w:val="22"/>
          <w:szCs w:val="22"/>
        </w:rPr>
        <w:t xml:space="preserve">measure </w:t>
      </w:r>
      <w:r w:rsidR="000C532D">
        <w:rPr>
          <w:rFonts w:ascii="Arial" w:hAnsi="Arial" w:cs="Arial"/>
          <w:sz w:val="22"/>
          <w:szCs w:val="22"/>
        </w:rPr>
        <w:t xml:space="preserve">modification by component-level factors of </w:t>
      </w:r>
      <w:r w:rsidRPr="000B68C1">
        <w:rPr>
          <w:rFonts w:ascii="Arial" w:hAnsi="Arial" w:cs="Arial"/>
          <w:sz w:val="22"/>
          <w:szCs w:val="22"/>
        </w:rPr>
        <w:t xml:space="preserve">the </w:t>
      </w:r>
      <w:r w:rsidR="00360814">
        <w:rPr>
          <w:rFonts w:ascii="Arial" w:hAnsi="Arial" w:cs="Arial"/>
          <w:sz w:val="22"/>
          <w:szCs w:val="22"/>
        </w:rPr>
        <w:t>spillover effects</w:t>
      </w:r>
      <w:r w:rsidRPr="000B68C1">
        <w:rPr>
          <w:rFonts w:ascii="Arial" w:hAnsi="Arial" w:cs="Arial"/>
          <w:sz w:val="22"/>
          <w:szCs w:val="22"/>
        </w:rPr>
        <w:t xml:space="preserve"> of randomized </w:t>
      </w:r>
      <w:r w:rsidR="00391053" w:rsidRPr="000B68C1">
        <w:rPr>
          <w:rFonts w:ascii="Arial" w:hAnsi="Arial" w:cs="Arial"/>
          <w:sz w:val="22"/>
          <w:szCs w:val="22"/>
        </w:rPr>
        <w:t>pre-exposure prophylaxis (</w:t>
      </w:r>
      <w:r w:rsidRPr="000B68C1">
        <w:rPr>
          <w:rFonts w:ascii="Arial" w:hAnsi="Arial" w:cs="Arial"/>
          <w:sz w:val="22"/>
          <w:szCs w:val="22"/>
        </w:rPr>
        <w:t>PrEP</w:t>
      </w:r>
      <w:r w:rsidR="00391053" w:rsidRPr="000B68C1">
        <w:rPr>
          <w:rFonts w:ascii="Arial" w:hAnsi="Arial" w:cs="Arial"/>
          <w:sz w:val="22"/>
          <w:szCs w:val="22"/>
        </w:rPr>
        <w:t>)</w:t>
      </w:r>
      <w:r w:rsidRPr="000B68C1">
        <w:rPr>
          <w:rFonts w:ascii="Arial" w:hAnsi="Arial" w:cs="Arial"/>
          <w:sz w:val="22"/>
          <w:szCs w:val="22"/>
        </w:rPr>
        <w:t xml:space="preserve"> assignment among components of agents in a sexual network </w:t>
      </w:r>
      <w:r w:rsidR="00360814">
        <w:rPr>
          <w:rFonts w:ascii="Arial" w:hAnsi="Arial" w:cs="Arial"/>
          <w:sz w:val="22"/>
          <w:szCs w:val="22"/>
        </w:rPr>
        <w:t xml:space="preserve">representing </w:t>
      </w:r>
      <w:r w:rsidRPr="000B68C1">
        <w:rPr>
          <w:rFonts w:ascii="Arial" w:hAnsi="Arial" w:cs="Arial"/>
          <w:sz w:val="22"/>
          <w:szCs w:val="22"/>
        </w:rPr>
        <w:t xml:space="preserve">men who have sex with men (MSM) in the </w:t>
      </w:r>
      <w:r w:rsidR="00140E8E">
        <w:rPr>
          <w:rFonts w:ascii="Arial" w:hAnsi="Arial" w:cs="Arial"/>
          <w:sz w:val="22"/>
          <w:szCs w:val="22"/>
        </w:rPr>
        <w:t xml:space="preserve">metropolitan area </w:t>
      </w:r>
      <w:r w:rsidRPr="000B68C1">
        <w:rPr>
          <w:rFonts w:ascii="Arial" w:hAnsi="Arial" w:cs="Arial"/>
          <w:sz w:val="22"/>
          <w:szCs w:val="22"/>
        </w:rPr>
        <w:t xml:space="preserve">of Atlanta, </w:t>
      </w:r>
      <w:r w:rsidR="00740BC9" w:rsidRPr="000B68C1">
        <w:rPr>
          <w:rFonts w:ascii="Arial" w:hAnsi="Arial" w:cs="Arial"/>
          <w:sz w:val="22"/>
          <w:szCs w:val="22"/>
        </w:rPr>
        <w:t>Georgia</w:t>
      </w:r>
      <w:r w:rsidR="000F6C70">
        <w:rPr>
          <w:rFonts w:ascii="Arial" w:hAnsi="Arial" w:cs="Arial"/>
          <w:sz w:val="22"/>
          <w:szCs w:val="22"/>
        </w:rPr>
        <w:t xml:space="preserve"> </w:t>
      </w:r>
      <w:r w:rsidR="009A7759">
        <w:rPr>
          <w:rFonts w:ascii="Arial" w:hAnsi="Arial" w:cs="Arial"/>
          <w:sz w:val="22"/>
          <w:szCs w:val="22"/>
        </w:rPr>
        <w:fldChar w:fldCharType="begin">
          <w:fldData xml:space="preserve">PEVuZE5vdGU+PENpdGU+PEF1dGhvcj5HcmFudDwvQXV0aG9yPjxZZWFyPjIwMTA8L1llYXI+PFJl
Y051bT4yPC9SZWNOdW0+PERpc3BsYXlUZXh0PigyLCAzKTwvRGlzcGxheVRleHQ+PHJlY29yZD48
cmVjLW51bWJlcj4yPC9yZWMtbnVtYmVyPjxmb3JlaWduLWtleXM+PGtleSBhcHA9IkVOIiBkYi1p
ZD0iZnJhc2F3ZXAxcmUwcGJlMmUwcHBwNWQ0c3J2eDA5eHI5dHRwIiB0aW1lc3RhbXA9IjE2MTY1
OTEyOTYiPjI8L2tleT48L2ZvcmVpZ24ta2V5cz48cmVmLXR5cGUgbmFtZT0iSm91cm5hbCBBcnRp
Y2xlIj4xNzwvcmVmLXR5cGU+PGNvbnRyaWJ1dG9ycz48YXV0aG9ycz48YXV0aG9yPkdyYW50LCBS
b2JlcnQgTTwvYXV0aG9yPjxhdXRob3I+TGFtYSwgSmF2aWVyIFI8L2F1dGhvcj48YXV0aG9yPkFu
ZGVyc29uLCBQZXRlciBMPC9hdXRob3I+PGF1dGhvcj5NY01haGFuLCBWYW5lc3NhPC9hdXRob3I+
PGF1dGhvcj5MaXUsIEFsYmVydCBZPC9hdXRob3I+PGF1dGhvcj5WYXJnYXMsIExvcmVuYTwvYXV0
aG9yPjxhdXRob3I+R29pY29jaGVhLCBQZWRybzwvYXV0aG9yPjxhdXRob3I+Q2FzYXDDrWEsIE1h
cnTDrW48L2F1dGhvcj48YXV0aG9yPkd1YW5pcmEtQ2FycmFuemEsIEp1YW4gVmljZW50ZTwvYXV0
aG9yPjxhdXRob3I+UmFtaXJlei1DYXJkaWNoLCBNYXJpYSBFPC9hdXRob3I+PC9hdXRob3JzPjwv
Y29udHJpYnV0b3JzPjx0aXRsZXM+PHRpdGxlPlByZWV4cG9zdXJlIGNoZW1vcHJvcGh5bGF4aXMg
Zm9yIEhJViBwcmV2ZW50aW9uIGluIG1lbiB3aG8gaGF2ZSBzZXggd2l0aCBtZW48L3RpdGxlPjxz
ZWNvbmRhcnktdGl0bGU+TmV3IEVuZ2xhbmQgSm91cm5hbCBvZiBNZWRpY2luZTwvc2Vjb25kYXJ5
LXRpdGxlPjwvdGl0bGVzPjxwZXJpb2RpY2FsPjxmdWxsLXRpdGxlPk5ldyBFbmdsYW5kIEpvdXJu
YWwgb2YgTWVkaWNpbmU8L2Z1bGwtdGl0bGU+PC9wZXJpb2RpY2FsPjxwYWdlcz4yNTg3LTI1OTk8
L3BhZ2VzPjx2b2x1bWU+MzYzPC92b2x1bWU+PG51bWJlcj4yNzwvbnVtYmVyPjxkYXRlcz48eWVh
cj4yMDEwPC95ZWFyPjwvZGF0ZXM+PGlzYm4+MDAyOC00NzkzPC9pc2JuPjx1cmxzPjwvdXJscz48
L3JlY29yZD48L0NpdGU+PENpdGU+PEF1dGhvcj5IYWxsb3JhbjwvQXV0aG9yPjxZZWFyPjIwMTc8
L1llYXI+PFJlY051bT4xNzwvUmVjTnVtPjxyZWNvcmQ+PHJlYy1udW1iZXI+MTc8L3JlYy1udW1i
ZXI+PGZvcmVpZ24ta2V5cz48a2V5IGFwcD0iRU4iIGRiLWlkPSJmcmFzYXdlcDFyZTBwYmUyZTBw
cHA1ZDRzcnZ4MDl4cjl0dHAiIHRpbWVzdGFtcD0iMTYxNjU5MTI5NyI+MTc8L2tleT48L2ZvcmVp
Z24ta2V5cz48cmVmLXR5cGUgbmFtZT0iSm91cm5hbCBBcnRpY2xlIj4xNzwvcmVmLXR5cGU+PGNv
bnRyaWJ1dG9ycz48YXV0aG9ycz48YXV0aG9yPkhhbGxvcmFuLCBNIEVsaXphYmV0aDwvYXV0aG9y
PjxhdXRob3I+QXVyYW5lbiwgS2FyaTwvYXV0aG9yPjxhdXRob3I+QmFpcmQsIFNhcmFoPC9hdXRo
b3I+PGF1dGhvcj5CYXN0YSwgTmljb2xlIEU8L2F1dGhvcj48YXV0aG9yPkJlbGxhbiwgU3RldmVu
IEU8L2F1dGhvcj48YXV0aG9yPkJyb29rbWV5ZXIsIFJvbjwvYXV0aG9yPjxhdXRob3I+Q29vcGVy
LCBCZW4gUzwvYXV0aG9yPjxhdXRob3I+RGVHcnV0dG9sYSwgVmljdG9yPC9hdXRob3I+PGF1dGhv
cj5IdWdoZXMsIEphbWVzIFA8L2F1dGhvcj48YXV0aG9yPkxlc3NsZXIsIEp1c3RpbjwvYXV0aG9y
PjwvYXV0aG9ycz48L2NvbnRyaWJ1dG9ycz48dGl0bGVzPjx0aXRsZT5TaW11bGF0aW9ucyBmb3Ig
ZGVzaWduaW5nIGFuZCBpbnRlcnByZXRpbmcgaW50ZXJ2ZW50aW9uIHRyaWFscyBpbiBpbmZlY3Rp
b3VzIGRpc2Vhc2VzPC90aXRsZT48c2Vjb25kYXJ5LXRpdGxlPkJNQyBtZWRpY2luZTwvc2Vjb25k
YXJ5LXRpdGxlPjwvdGl0bGVzPjxwZXJpb2RpY2FsPjxmdWxsLXRpdGxlPkJNQyBtZWRpY2luZTwv
ZnVsbC10aXRsZT48L3BlcmlvZGljYWw+PHBhZ2VzPjIyMzwvcGFnZXM+PHZvbHVtZT4xNTwvdm9s
dW1lPjxudW1iZXI+MTwvbnVtYmVyPjxkYXRlcz48eWVhcj4yMDE3PC95ZWFyPjwvZGF0ZXM+PGlz
Ym4+MTc0MS03MDE1PC9pc2JuPjx1cmxzPjwvdXJscz48L3JlY29yZD48L0NpdGU+PC9FbmROb3Rl
Pn==
</w:fldData>
        </w:fldChar>
      </w:r>
      <w:r w:rsidR="00FE05A2">
        <w:rPr>
          <w:rFonts w:ascii="Arial" w:hAnsi="Arial" w:cs="Arial"/>
          <w:sz w:val="22"/>
          <w:szCs w:val="22"/>
        </w:rPr>
        <w:instrText xml:space="preserve"> ADDIN EN.CITE </w:instrText>
      </w:r>
      <w:r w:rsidR="00FE05A2">
        <w:rPr>
          <w:rFonts w:ascii="Arial" w:hAnsi="Arial" w:cs="Arial"/>
          <w:sz w:val="22"/>
          <w:szCs w:val="22"/>
        </w:rPr>
        <w:fldChar w:fldCharType="begin">
          <w:fldData xml:space="preserve">PEVuZE5vdGU+PENpdGU+PEF1dGhvcj5HcmFudDwvQXV0aG9yPjxZZWFyPjIwMTA8L1llYXI+PFJl
Y051bT4yPC9SZWNOdW0+PERpc3BsYXlUZXh0PigyLCAzKTwvRGlzcGxheVRleHQ+PHJlY29yZD48
cmVjLW51bWJlcj4yPC9yZWMtbnVtYmVyPjxmb3JlaWduLWtleXM+PGtleSBhcHA9IkVOIiBkYi1p
ZD0iZnJhc2F3ZXAxcmUwcGJlMmUwcHBwNWQ0c3J2eDA5eHI5dHRwIiB0aW1lc3RhbXA9IjE2MTY1
OTEyOTYiPjI8L2tleT48L2ZvcmVpZ24ta2V5cz48cmVmLXR5cGUgbmFtZT0iSm91cm5hbCBBcnRp
Y2xlIj4xNzwvcmVmLXR5cGU+PGNvbnRyaWJ1dG9ycz48YXV0aG9ycz48YXV0aG9yPkdyYW50LCBS
b2JlcnQgTTwvYXV0aG9yPjxhdXRob3I+TGFtYSwgSmF2aWVyIFI8L2F1dGhvcj48YXV0aG9yPkFu
ZGVyc29uLCBQZXRlciBMPC9hdXRob3I+PGF1dGhvcj5NY01haGFuLCBWYW5lc3NhPC9hdXRob3I+
PGF1dGhvcj5MaXUsIEFsYmVydCBZPC9hdXRob3I+PGF1dGhvcj5WYXJnYXMsIExvcmVuYTwvYXV0
aG9yPjxhdXRob3I+R29pY29jaGVhLCBQZWRybzwvYXV0aG9yPjxhdXRob3I+Q2FzYXDDrWEsIE1h
cnTDrW48L2F1dGhvcj48YXV0aG9yPkd1YW5pcmEtQ2FycmFuemEsIEp1YW4gVmljZW50ZTwvYXV0
aG9yPjxhdXRob3I+UmFtaXJlei1DYXJkaWNoLCBNYXJpYSBFPC9hdXRob3I+PC9hdXRob3JzPjwv
Y29udHJpYnV0b3JzPjx0aXRsZXM+PHRpdGxlPlByZWV4cG9zdXJlIGNoZW1vcHJvcGh5bGF4aXMg
Zm9yIEhJViBwcmV2ZW50aW9uIGluIG1lbiB3aG8gaGF2ZSBzZXggd2l0aCBtZW48L3RpdGxlPjxz
ZWNvbmRhcnktdGl0bGU+TmV3IEVuZ2xhbmQgSm91cm5hbCBvZiBNZWRpY2luZTwvc2Vjb25kYXJ5
LXRpdGxlPjwvdGl0bGVzPjxwZXJpb2RpY2FsPjxmdWxsLXRpdGxlPk5ldyBFbmdsYW5kIEpvdXJu
YWwgb2YgTWVkaWNpbmU8L2Z1bGwtdGl0bGU+PC9wZXJpb2RpY2FsPjxwYWdlcz4yNTg3LTI1OTk8
L3BhZ2VzPjx2b2x1bWU+MzYzPC92b2x1bWU+PG51bWJlcj4yNzwvbnVtYmVyPjxkYXRlcz48eWVh
cj4yMDEwPC95ZWFyPjwvZGF0ZXM+PGlzYm4+MDAyOC00NzkzPC9pc2JuPjx1cmxzPjwvdXJscz48
L3JlY29yZD48L0NpdGU+PENpdGU+PEF1dGhvcj5IYWxsb3JhbjwvQXV0aG9yPjxZZWFyPjIwMTc8
L1llYXI+PFJlY051bT4xNzwvUmVjTnVtPjxyZWNvcmQ+PHJlYy1udW1iZXI+MTc8L3JlYy1udW1i
ZXI+PGZvcmVpZ24ta2V5cz48a2V5IGFwcD0iRU4iIGRiLWlkPSJmcmFzYXdlcDFyZTBwYmUyZTBw
cHA1ZDRzcnZ4MDl4cjl0dHAiIHRpbWVzdGFtcD0iMTYxNjU5MTI5NyI+MTc8L2tleT48L2ZvcmVp
Z24ta2V5cz48cmVmLXR5cGUgbmFtZT0iSm91cm5hbCBBcnRpY2xlIj4xNzwvcmVmLXR5cGU+PGNv
bnRyaWJ1dG9ycz48YXV0aG9ycz48YXV0aG9yPkhhbGxvcmFuLCBNIEVsaXphYmV0aDwvYXV0aG9y
PjxhdXRob3I+QXVyYW5lbiwgS2FyaTwvYXV0aG9yPjxhdXRob3I+QmFpcmQsIFNhcmFoPC9hdXRo
b3I+PGF1dGhvcj5CYXN0YSwgTmljb2xlIEU8L2F1dGhvcj48YXV0aG9yPkJlbGxhbiwgU3RldmVu
IEU8L2F1dGhvcj48YXV0aG9yPkJyb29rbWV5ZXIsIFJvbjwvYXV0aG9yPjxhdXRob3I+Q29vcGVy
LCBCZW4gUzwvYXV0aG9yPjxhdXRob3I+RGVHcnV0dG9sYSwgVmljdG9yPC9hdXRob3I+PGF1dGhv
cj5IdWdoZXMsIEphbWVzIFA8L2F1dGhvcj48YXV0aG9yPkxlc3NsZXIsIEp1c3RpbjwvYXV0aG9y
PjwvYXV0aG9ycz48L2NvbnRyaWJ1dG9ycz48dGl0bGVzPjx0aXRsZT5TaW11bGF0aW9ucyBmb3Ig
ZGVzaWduaW5nIGFuZCBpbnRlcnByZXRpbmcgaW50ZXJ2ZW50aW9uIHRyaWFscyBpbiBpbmZlY3Rp
b3VzIGRpc2Vhc2VzPC90aXRsZT48c2Vjb25kYXJ5LXRpdGxlPkJNQyBtZWRpY2luZTwvc2Vjb25k
YXJ5LXRpdGxlPjwvdGl0bGVzPjxwZXJpb2RpY2FsPjxmdWxsLXRpdGxlPkJNQyBtZWRpY2luZTwv
ZnVsbC10aXRsZT48L3BlcmlvZGljYWw+PHBhZ2VzPjIyMzwvcGFnZXM+PHZvbHVtZT4xNTwvdm9s
dW1lPjxudW1iZXI+MTwvbnVtYmVyPjxkYXRlcz48eWVhcj4yMDE3PC95ZWFyPjwvZGF0ZXM+PGlz
Ym4+MTc0MS03MDE1PC9pc2JuPjx1cmxzPjwvdXJscz48L3JlY29yZD48L0NpdGU+PC9FbmROb3Rl
Pn==
</w:fldData>
        </w:fldChar>
      </w:r>
      <w:r w:rsidR="00FE05A2">
        <w:rPr>
          <w:rFonts w:ascii="Arial" w:hAnsi="Arial" w:cs="Arial"/>
          <w:sz w:val="22"/>
          <w:szCs w:val="22"/>
        </w:rPr>
        <w:instrText xml:space="preserve"> ADDIN EN.CITE.DATA </w:instrText>
      </w:r>
      <w:r w:rsidR="00FE05A2">
        <w:rPr>
          <w:rFonts w:ascii="Arial" w:hAnsi="Arial" w:cs="Arial"/>
          <w:sz w:val="22"/>
          <w:szCs w:val="22"/>
        </w:rPr>
      </w:r>
      <w:r w:rsidR="00FE05A2">
        <w:rPr>
          <w:rFonts w:ascii="Arial" w:hAnsi="Arial" w:cs="Arial"/>
          <w:sz w:val="22"/>
          <w:szCs w:val="22"/>
        </w:rPr>
        <w:fldChar w:fldCharType="end"/>
      </w:r>
      <w:r w:rsidR="009A7759">
        <w:rPr>
          <w:rFonts w:ascii="Arial" w:hAnsi="Arial" w:cs="Arial"/>
          <w:sz w:val="22"/>
          <w:szCs w:val="22"/>
        </w:rPr>
      </w:r>
      <w:r w:rsidR="009A7759">
        <w:rPr>
          <w:rFonts w:ascii="Arial" w:hAnsi="Arial" w:cs="Arial"/>
          <w:sz w:val="22"/>
          <w:szCs w:val="22"/>
        </w:rPr>
        <w:fldChar w:fldCharType="separate"/>
      </w:r>
      <w:r w:rsidR="00FE05A2">
        <w:rPr>
          <w:rFonts w:ascii="Arial" w:hAnsi="Arial" w:cs="Arial"/>
          <w:noProof/>
          <w:sz w:val="22"/>
          <w:szCs w:val="22"/>
        </w:rPr>
        <w:t>(2, 3)</w:t>
      </w:r>
      <w:r w:rsidR="009A7759">
        <w:rPr>
          <w:rFonts w:ascii="Arial" w:hAnsi="Arial" w:cs="Arial"/>
          <w:sz w:val="22"/>
          <w:szCs w:val="22"/>
        </w:rPr>
        <w:fldChar w:fldCharType="end"/>
      </w:r>
      <w:r w:rsidRPr="000B68C1">
        <w:rPr>
          <w:rFonts w:ascii="Arial" w:hAnsi="Arial" w:cs="Arial"/>
          <w:sz w:val="22"/>
          <w:szCs w:val="22"/>
        </w:rPr>
        <w:t xml:space="preserve">. The model described in this </w:t>
      </w:r>
      <w:r w:rsidR="00360814">
        <w:rPr>
          <w:rFonts w:ascii="Arial" w:hAnsi="Arial" w:cs="Arial"/>
          <w:sz w:val="22"/>
          <w:szCs w:val="22"/>
        </w:rPr>
        <w:t>S</w:t>
      </w:r>
      <w:r w:rsidRPr="000B68C1">
        <w:rPr>
          <w:rFonts w:ascii="Arial" w:hAnsi="Arial" w:cs="Arial"/>
          <w:sz w:val="22"/>
          <w:szCs w:val="22"/>
        </w:rPr>
        <w:t xml:space="preserve">upplement was adapted from an existing ABM evaluating </w:t>
      </w:r>
      <w:r w:rsidR="00A1046E">
        <w:rPr>
          <w:rFonts w:ascii="Arial" w:hAnsi="Arial" w:cs="Arial"/>
          <w:sz w:val="22"/>
          <w:szCs w:val="22"/>
        </w:rPr>
        <w:t>equity-based PrEP</w:t>
      </w:r>
      <w:r w:rsidRPr="000B68C1">
        <w:rPr>
          <w:rFonts w:ascii="Arial" w:hAnsi="Arial" w:cs="Arial"/>
          <w:sz w:val="22"/>
          <w:szCs w:val="22"/>
        </w:rPr>
        <w:t xml:space="preserve"> on HIV incidence among MSM in </w:t>
      </w:r>
      <w:r w:rsidR="00A1046E">
        <w:rPr>
          <w:rFonts w:ascii="Arial" w:hAnsi="Arial" w:cs="Arial"/>
          <w:sz w:val="22"/>
          <w:szCs w:val="22"/>
        </w:rPr>
        <w:t xml:space="preserve">the </w:t>
      </w:r>
      <w:r w:rsidRPr="000B68C1">
        <w:rPr>
          <w:rFonts w:ascii="Arial" w:hAnsi="Arial" w:cs="Arial"/>
          <w:sz w:val="22"/>
          <w:szCs w:val="22"/>
        </w:rPr>
        <w:t>Atlanta</w:t>
      </w:r>
      <w:r w:rsidR="00A1046E">
        <w:rPr>
          <w:rFonts w:ascii="Arial" w:hAnsi="Arial" w:cs="Arial"/>
          <w:sz w:val="22"/>
          <w:szCs w:val="22"/>
        </w:rPr>
        <w:t xml:space="preserve"> area and complete details can be found in Goedel et al., 2020</w:t>
      </w:r>
      <w:r w:rsidR="00391053" w:rsidRPr="000B68C1">
        <w:rPr>
          <w:rFonts w:ascii="Arial" w:hAnsi="Arial" w:cs="Arial"/>
          <w:sz w:val="22"/>
          <w:szCs w:val="22"/>
        </w:rPr>
        <w:t xml:space="preserve"> </w:t>
      </w:r>
      <w:r w:rsidR="000D7FA7" w:rsidRPr="000B68C1">
        <w:rPr>
          <w:rFonts w:ascii="Arial" w:hAnsi="Arial" w:cs="Arial"/>
          <w:sz w:val="22"/>
          <w:szCs w:val="22"/>
        </w:rPr>
        <w:fldChar w:fldCharType="begin">
          <w:fldData xml:space="preserve">PEVuZE5vdGU+PENpdGU+PEF1dGhvcj5NYXJzaGFsbDwvQXV0aG9yPjxZZWFyPjIwMTg8L1llYXI+
PFJlY051bT42NjwvUmVjTnVtPjxEaXNwbGF5VGV4dD4oNC03KTwvRGlzcGxheVRleHQ+PHJlY29y
ZD48cmVjLW51bWJlcj42NjwvcmVjLW51bWJlcj48Zm9yZWlnbi1rZXlzPjxrZXkgYXBwPSJFTiIg
ZGItaWQ9ImZyYXNhd2VwMXJlMHBiZTJlMHBwcDVkNHNydngwOXhyOXR0cCIgdGltZXN0YW1wPSIx
NjE3NjMwOTcxIj42Njwva2V5PjwvZm9yZWlnbi1rZXlzPjxyZWYtdHlwZSBuYW1lPSJKb3VybmFs
IEFydGljbGUiPjE3PC9yZWYtdHlwZT48Y29udHJpYnV0b3JzPjxhdXRob3JzPjxhdXRob3I+TWFy
c2hhbGwsIEJyYW5kb24gREw8L2F1dGhvcj48YXV0aG9yPkdvZWRlbCwgV2lsbGlhbSBDPC9hdXRo
b3I+PGF1dGhvcj5LaW5nLCBNYXhpbWlsaWFuIFJGPC9hdXRob3I+PGF1dGhvcj5TaW5nbGV0b24s
IEFseXNvbjwvYXV0aG9yPjxhdXRob3I+RHVyaGFtLCBEYXZpZCBQPC9hdXRob3I+PGF1dGhvcj5D
aGFuLCBQaGlsaXAgQTwvYXV0aG9yPjxhdXRob3I+VG93bnNlbmQsIEplZmZyZXkgUDwvYXV0aG9y
PjxhdXRob3I+R2FsdmFuaSwgQWxpc29uIFAgJUogVGhlIExhbmNldCBISVY8L2F1dGhvcj48L2F1
dGhvcnM+PC9jb250cmlidXRvcnM+PHRpdGxlcz48dGl0bGU+UG90ZW50aWFsIGVmZmVjdGl2ZW5l
c3Mgb2YgbG9uZy1hY3RpbmcgaW5qZWN0YWJsZSBwcmUtZXhwb3N1cmUgcHJvcGh5bGF4aXMgZm9y
IEhJViBwcmV2ZW50aW9uIGluIG1lbiB3aG8gaGF2ZSBzZXggd2l0aCBtZW46IGEgbW9kZWxsaW5n
IHN0dWR5PC90aXRsZT48L3RpdGxlcz48cGFnZXM+ZTQ5OC1lNTA1PC9wYWdlcz48dm9sdW1lPjU8
L3ZvbHVtZT48bnVtYmVyPjk8L251bWJlcj48ZGF0ZXM+PHllYXI+MjAxODwveWVhcj48L2RhdGVz
Pjxpc2JuPjIzNTItMzAxODwvaXNibj48dXJscz48L3VybHM+PC9yZWNvcmQ+PC9DaXRlPjxDaXRl
PjxBdXRob3I+R29lZGVsPC9BdXRob3I+PFllYXI+MjAxODwvWWVhcj48UmVjTnVtPjY3PC9SZWNO
dW0+PHJlY29yZD48cmVjLW51bWJlcj42NzwvcmVjLW51bWJlcj48Zm9yZWlnbi1rZXlzPjxrZXkg
YXBwPSJFTiIgZGItaWQ9ImZyYXNhd2VwMXJlMHBiZTJlMHBwcDVkNHNydngwOXhyOXR0cCIgdGlt
ZXN0YW1wPSIxNjE3NjMwOTcyIj42Nzwva2V5PjwvZm9yZWlnbi1rZXlzPjxyZWYtdHlwZSBuYW1l
PSJKb3VybmFsIEFydGljbGUiPjE3PC9yZWYtdHlwZT48Y29udHJpYnV0b3JzPjxhdXRob3JzPjxh
dXRob3I+R29lZGVsLCBXaWxsaWFtIEM8L2F1dGhvcj48YXV0aG9yPktpbmcsIE1heGltaWxpYW4g
UkY8L2F1dGhvcj48YXV0aG9yPkx1cmllLCBNYXJrIE48L2F1dGhvcj48YXV0aG9yPk51bm4sIEFt
eSBTPC9hdXRob3I+PGF1dGhvcj5DaGFuLCBQaGlsaXAgQTwvYXV0aG9yPjxhdXRob3I+TWFyc2hh
bGwsIEJyYW5kb24gREw8L2F1dGhvcj48L2F1dGhvcnM+PC9jb250cmlidXRvcnM+PHRpdGxlcz48
dGl0bGU+RWZmZWN0IG9mIHJhY2lhbCBpbmVxdWl0aWVzIGluIHByZS1leHBvc3VyZSBwcm9waHls
YXhpcyB1c2Ugb24gcmFjaWFsIGRpc3Bhcml0aWVzIGluIEhJViBpbmNpZGVuY2UgYW1vbmcgbWVu
IHdobyBoYXZlIHNleCB3aXRoIG1lbjogYSBtb2RlbGluZyBzdHVkeTwvdGl0bGU+PHNlY29uZGFy
eS10aXRsZT5KQUlEUyBKb3VybmFsIG9mIEFjcXVpcmVkIEltbXVuZSBEZWZpY2llbmN5IFN5bmRy
b21lczwvc2Vjb25kYXJ5LXRpdGxlPjwvdGl0bGVzPjxwZXJpb2RpY2FsPjxmdWxsLXRpdGxlPkpB
SURTIEpvdXJuYWwgb2YgQWNxdWlyZWQgSW1tdW5lIERlZmljaWVuY3kgU3luZHJvbWVzPC9mdWxs
LXRpdGxlPjwvcGVyaW9kaWNhbD48cGFnZXM+MzIzLTMyOTwvcGFnZXM+PHZvbHVtZT43OTwvdm9s
dW1lPjxudW1iZXI+MzwvbnVtYmVyPjxkYXRlcz48eWVhcj4yMDE4PC95ZWFyPjwvZGF0ZXM+PGlz
Ym4+MTUyNS00MTM1PC9pc2JuPjx1cmxzPjwvdXJscz48L3JlY29yZD48L0NpdGU+PENpdGU+PEF1
dGhvcj5CdWNoYW5hbjwvQXV0aG9yPjxZZWFyPjIwMjA8L1llYXI+PFJlY051bT41MzwvUmVjTnVt
PjxyZWNvcmQ+PHJlYy1udW1iZXI+NTM8L3JlYy1udW1iZXI+PGZvcmVpZ24ta2V5cz48a2V5IGFw
cD0iRU4iIGRiLWlkPSJmcmFzYXdlcDFyZTBwYmUyZTBwcHA1ZDRzcnZ4MDl4cjl0dHAiIHRpbWVz
dGFtcD0iMTYxNjYxNjAwMyI+NTM8L2tleT48L2ZvcmVpZ24ta2V5cz48cmVmLXR5cGUgbmFtZT0i
Sm91cm5hbCBBcnRpY2xlIj4xNzwvcmVmLXR5cGU+PGNvbnRyaWJ1dG9ycz48YXV0aG9ycz48YXV0
aG9yPkJ1Y2hhbmFuLCBBc2hsZXkgTDwvYXV0aG9yPjxhdXRob3I+QmVzc2V5LCBTPC9hdXRob3I+
PGF1dGhvcj5Hb2VkZWwsIFdpbGxpYW0gQzwvYXV0aG9yPjxhdXRob3I+S2luZywgTWF4aW1pbGlh
bjwvYXV0aG9yPjxhdXRob3I+TXVycmF5LCBFbGVhbm9yIEo8L2F1dGhvcj48YXV0aG9yPkZyaWVk
bWFuLCBTYW11ZWw8L2F1dGhvcj48YXV0aG9yPkhhbGxvcmFuLCBNIEVsaXphYmV0aDwvYXV0aG9y
PjxhdXRob3I+TWFyc2hhbGwsIEJyYW5kb24gREw8L2F1dGhvcj48L2F1dGhvcnM+PC9jb250cmli
dXRvcnM+PHRpdGxlcz48dGl0bGU+RGlzc2VtaW5hdGVkIEVmZmVjdHMgaW4gQWdlbnQgQmFzZWQg
TW9kZWxzOiBBIFBvdGVudGlhbCBPdXRjb21lcyBGcmFtZXdvcmsgYW5kIEFwcGxpY2F0aW9uIHRv
IEluZm9ybSBQcmUtRXhwb3N1cmUgUHJvcGh5bGF4aXMgQ292ZXJhZ2UgTGV2ZWxzIGZvciBISVYg
UHJldmVudGlvbjwvdGl0bGU+PC90aXRsZXM+PGRhdGVzPjx5ZWFyPjIwMjA8L3llYXI+PC9kYXRl
cz48dXJscz48L3VybHM+PC9yZWNvcmQ+PC9DaXRlPjxDaXRlPjxBdXRob3I+R29lZGVsPC9BdXRo
b3I+PFllYXI+MjAyMDwvWWVhcj48UmVjTnVtPjY5PC9SZWNOdW0+PHJlY29yZD48cmVjLW51bWJl
cj42OTwvcmVjLW51bWJlcj48Zm9yZWlnbi1rZXlzPjxrZXkgYXBwPSJFTiIgZGItaWQ9Ijl3cHd3
dGVhdGVyNXB6ZTVzZHg1djl3dXcyZHB3YTllcHMyNSIgdGltZXN0YW1wPSIxNjU4OTMyNTUwIj42
OTwva2V5PjwvZm9yZWlnbi1rZXlzPjxyZWYtdHlwZSBuYW1lPSJKb3VybmFsIEFydGljbGUiPjE3
PC9yZWYtdHlwZT48Y29udHJpYnV0b3JzPjxhdXRob3JzPjxhdXRob3I+R29lZGVsLCBXaWxsaWFt
IEM8L2F1dGhvcj48YXV0aG9yPkJlc3NleSwgUzwvYXV0aG9yPjxhdXRob3I+THVyaWUsIE1hcmsg
TjwvYXV0aG9yPjxhdXRob3I+QmllbGxvLCBLYXRpZSBCPC9hdXRob3I+PGF1dGhvcj5TdWxsaXZh
biwgUGF0cmljayBTPC9hdXRob3I+PGF1dGhvcj5OdW5uLCBBbXkgUzwvYXV0aG9yPjxhdXRob3I+
TWFyc2hhbGwsIEJyYW5kb24gREw8L2F1dGhvcj48L2F1dGhvcnM+PC9jb250cmlidXRvcnM+PHRp
dGxlcz48dGl0bGU+UHJvamVjdGluZyB0aGUgaW1wYWN0IG9mIGVxdWl0eS1iYXNlZCBwcmUtZXhw
b3N1cmUgcHJvcGh5bGF4aXMgaW1wbGVtZW50YXRpb24gb24gcmFjaWFsIGRpc3Bhcml0aWVzIGlu
IEhJViBpbmNpZGVuY2UgYW1vbmcgbWVuIHdobyBoYXZlIHNleCB3aXRoIG1lbjwvdGl0bGU+PHNl
Y29uZGFyeS10aXRsZT5BSURTIChMb25kb24sIEVuZ2xhbmQpPC9zZWNvbmRhcnktdGl0bGU+PC90
aXRsZXM+PHBlcmlvZGljYWw+PGZ1bGwtdGl0bGU+QUlEUyAoTG9uZG9uLCBFbmdsYW5kKTwvZnVs
bC10aXRsZT48L3BlcmlvZGljYWw+PHBhZ2VzPjE1MDk8L3BhZ2VzPjx2b2x1bWU+MzQ8L3ZvbHVt
ZT48bnVtYmVyPjEwPC9udW1iZXI+PGRhdGVzPjx5ZWFyPjIwMjA8L3llYXI+PC9kYXRlcz48dXJs
cz48L3VybHM+PC9yZWNvcmQ+PC9DaXRlPjwvRW5kTm90ZT4A
</w:fldData>
        </w:fldChar>
      </w:r>
      <w:r w:rsidR="00A1046E">
        <w:rPr>
          <w:rFonts w:ascii="Arial" w:hAnsi="Arial" w:cs="Arial"/>
          <w:sz w:val="22"/>
          <w:szCs w:val="22"/>
        </w:rPr>
        <w:instrText xml:space="preserve"> ADDIN EN.CITE </w:instrText>
      </w:r>
      <w:r w:rsidR="00A1046E">
        <w:rPr>
          <w:rFonts w:ascii="Arial" w:hAnsi="Arial" w:cs="Arial"/>
          <w:sz w:val="22"/>
          <w:szCs w:val="22"/>
        </w:rPr>
        <w:fldChar w:fldCharType="begin">
          <w:fldData xml:space="preserve">PEVuZE5vdGU+PENpdGU+PEF1dGhvcj5NYXJzaGFsbDwvQXV0aG9yPjxZZWFyPjIwMTg8L1llYXI+
PFJlY051bT42NjwvUmVjTnVtPjxEaXNwbGF5VGV4dD4oNC03KTwvRGlzcGxheVRleHQ+PHJlY29y
ZD48cmVjLW51bWJlcj42NjwvcmVjLW51bWJlcj48Zm9yZWlnbi1rZXlzPjxrZXkgYXBwPSJFTiIg
ZGItaWQ9ImZyYXNhd2VwMXJlMHBiZTJlMHBwcDVkNHNydngwOXhyOXR0cCIgdGltZXN0YW1wPSIx
NjE3NjMwOTcxIj42Njwva2V5PjwvZm9yZWlnbi1rZXlzPjxyZWYtdHlwZSBuYW1lPSJKb3VybmFs
IEFydGljbGUiPjE3PC9yZWYtdHlwZT48Y29udHJpYnV0b3JzPjxhdXRob3JzPjxhdXRob3I+TWFy
c2hhbGwsIEJyYW5kb24gREw8L2F1dGhvcj48YXV0aG9yPkdvZWRlbCwgV2lsbGlhbSBDPC9hdXRo
b3I+PGF1dGhvcj5LaW5nLCBNYXhpbWlsaWFuIFJGPC9hdXRob3I+PGF1dGhvcj5TaW5nbGV0b24s
IEFseXNvbjwvYXV0aG9yPjxhdXRob3I+RHVyaGFtLCBEYXZpZCBQPC9hdXRob3I+PGF1dGhvcj5D
aGFuLCBQaGlsaXAgQTwvYXV0aG9yPjxhdXRob3I+VG93bnNlbmQsIEplZmZyZXkgUDwvYXV0aG9y
PjxhdXRob3I+R2FsdmFuaSwgQWxpc29uIFAgJUogVGhlIExhbmNldCBISVY8L2F1dGhvcj48L2F1
dGhvcnM+PC9jb250cmlidXRvcnM+PHRpdGxlcz48dGl0bGU+UG90ZW50aWFsIGVmZmVjdGl2ZW5l
c3Mgb2YgbG9uZy1hY3RpbmcgaW5qZWN0YWJsZSBwcmUtZXhwb3N1cmUgcHJvcGh5bGF4aXMgZm9y
IEhJViBwcmV2ZW50aW9uIGluIG1lbiB3aG8gaGF2ZSBzZXggd2l0aCBtZW46IGEgbW9kZWxsaW5n
IHN0dWR5PC90aXRsZT48L3RpdGxlcz48cGFnZXM+ZTQ5OC1lNTA1PC9wYWdlcz48dm9sdW1lPjU8
L3ZvbHVtZT48bnVtYmVyPjk8L251bWJlcj48ZGF0ZXM+PHllYXI+MjAxODwveWVhcj48L2RhdGVz
Pjxpc2JuPjIzNTItMzAxODwvaXNibj48dXJscz48L3VybHM+PC9yZWNvcmQ+PC9DaXRlPjxDaXRl
PjxBdXRob3I+R29lZGVsPC9BdXRob3I+PFllYXI+MjAxODwvWWVhcj48UmVjTnVtPjY3PC9SZWNO
dW0+PHJlY29yZD48cmVjLW51bWJlcj42NzwvcmVjLW51bWJlcj48Zm9yZWlnbi1rZXlzPjxrZXkg
YXBwPSJFTiIgZGItaWQ9ImZyYXNhd2VwMXJlMHBiZTJlMHBwcDVkNHNydngwOXhyOXR0cCIgdGlt
ZXN0YW1wPSIxNjE3NjMwOTcyIj42Nzwva2V5PjwvZm9yZWlnbi1rZXlzPjxyZWYtdHlwZSBuYW1l
PSJKb3VybmFsIEFydGljbGUiPjE3PC9yZWYtdHlwZT48Y29udHJpYnV0b3JzPjxhdXRob3JzPjxh
dXRob3I+R29lZGVsLCBXaWxsaWFtIEM8L2F1dGhvcj48YXV0aG9yPktpbmcsIE1heGltaWxpYW4g
UkY8L2F1dGhvcj48YXV0aG9yPkx1cmllLCBNYXJrIE48L2F1dGhvcj48YXV0aG9yPk51bm4sIEFt
eSBTPC9hdXRob3I+PGF1dGhvcj5DaGFuLCBQaGlsaXAgQTwvYXV0aG9yPjxhdXRob3I+TWFyc2hh
bGwsIEJyYW5kb24gREw8L2F1dGhvcj48L2F1dGhvcnM+PC9jb250cmlidXRvcnM+PHRpdGxlcz48
dGl0bGU+RWZmZWN0IG9mIHJhY2lhbCBpbmVxdWl0aWVzIGluIHByZS1leHBvc3VyZSBwcm9waHls
YXhpcyB1c2Ugb24gcmFjaWFsIGRpc3Bhcml0aWVzIGluIEhJViBpbmNpZGVuY2UgYW1vbmcgbWVu
IHdobyBoYXZlIHNleCB3aXRoIG1lbjogYSBtb2RlbGluZyBzdHVkeTwvdGl0bGU+PHNlY29uZGFy
eS10aXRsZT5KQUlEUyBKb3VybmFsIG9mIEFjcXVpcmVkIEltbXVuZSBEZWZpY2llbmN5IFN5bmRy
b21lczwvc2Vjb25kYXJ5LXRpdGxlPjwvdGl0bGVzPjxwZXJpb2RpY2FsPjxmdWxsLXRpdGxlPkpB
SURTIEpvdXJuYWwgb2YgQWNxdWlyZWQgSW1tdW5lIERlZmljaWVuY3kgU3luZHJvbWVzPC9mdWxs
LXRpdGxlPjwvcGVyaW9kaWNhbD48cGFnZXM+MzIzLTMyOTwvcGFnZXM+PHZvbHVtZT43OTwvdm9s
dW1lPjxudW1iZXI+MzwvbnVtYmVyPjxkYXRlcz48eWVhcj4yMDE4PC95ZWFyPjwvZGF0ZXM+PGlz
Ym4+MTUyNS00MTM1PC9pc2JuPjx1cmxzPjwvdXJscz48L3JlY29yZD48L0NpdGU+PENpdGU+PEF1
dGhvcj5CdWNoYW5hbjwvQXV0aG9yPjxZZWFyPjIwMjA8L1llYXI+PFJlY051bT41MzwvUmVjTnVt
PjxyZWNvcmQ+PHJlYy1udW1iZXI+NTM8L3JlYy1udW1iZXI+PGZvcmVpZ24ta2V5cz48a2V5IGFw
cD0iRU4iIGRiLWlkPSJmcmFzYXdlcDFyZTBwYmUyZTBwcHA1ZDRzcnZ4MDl4cjl0dHAiIHRpbWVz
dGFtcD0iMTYxNjYxNjAwMyI+NTM8L2tleT48L2ZvcmVpZ24ta2V5cz48cmVmLXR5cGUgbmFtZT0i
Sm91cm5hbCBBcnRpY2xlIj4xNzwvcmVmLXR5cGU+PGNvbnRyaWJ1dG9ycz48YXV0aG9ycz48YXV0
aG9yPkJ1Y2hhbmFuLCBBc2hsZXkgTDwvYXV0aG9yPjxhdXRob3I+QmVzc2V5LCBTPC9hdXRob3I+
PGF1dGhvcj5Hb2VkZWwsIFdpbGxpYW0gQzwvYXV0aG9yPjxhdXRob3I+S2luZywgTWF4aW1pbGlh
bjwvYXV0aG9yPjxhdXRob3I+TXVycmF5LCBFbGVhbm9yIEo8L2F1dGhvcj48YXV0aG9yPkZyaWVk
bWFuLCBTYW11ZWw8L2F1dGhvcj48YXV0aG9yPkhhbGxvcmFuLCBNIEVsaXphYmV0aDwvYXV0aG9y
PjxhdXRob3I+TWFyc2hhbGwsIEJyYW5kb24gREw8L2F1dGhvcj48L2F1dGhvcnM+PC9jb250cmli
dXRvcnM+PHRpdGxlcz48dGl0bGU+RGlzc2VtaW5hdGVkIEVmZmVjdHMgaW4gQWdlbnQgQmFzZWQg
TW9kZWxzOiBBIFBvdGVudGlhbCBPdXRjb21lcyBGcmFtZXdvcmsgYW5kIEFwcGxpY2F0aW9uIHRv
IEluZm9ybSBQcmUtRXhwb3N1cmUgUHJvcGh5bGF4aXMgQ292ZXJhZ2UgTGV2ZWxzIGZvciBISVYg
UHJldmVudGlvbjwvdGl0bGU+PC90aXRsZXM+PGRhdGVzPjx5ZWFyPjIwMjA8L3llYXI+PC9kYXRl
cz48dXJscz48L3VybHM+PC9yZWNvcmQ+PC9DaXRlPjxDaXRlPjxBdXRob3I+R29lZGVsPC9BdXRo
b3I+PFllYXI+MjAyMDwvWWVhcj48UmVjTnVtPjY5PC9SZWNOdW0+PHJlY29yZD48cmVjLW51bWJl
cj42OTwvcmVjLW51bWJlcj48Zm9yZWlnbi1rZXlzPjxrZXkgYXBwPSJFTiIgZGItaWQ9Ijl3cHd3
dGVhdGVyNXB6ZTVzZHg1djl3dXcyZHB3YTllcHMyNSIgdGltZXN0YW1wPSIxNjU4OTMyNTUwIj42
OTwva2V5PjwvZm9yZWlnbi1rZXlzPjxyZWYtdHlwZSBuYW1lPSJKb3VybmFsIEFydGljbGUiPjE3
PC9yZWYtdHlwZT48Y29udHJpYnV0b3JzPjxhdXRob3JzPjxhdXRob3I+R29lZGVsLCBXaWxsaWFt
IEM8L2F1dGhvcj48YXV0aG9yPkJlc3NleSwgUzwvYXV0aG9yPjxhdXRob3I+THVyaWUsIE1hcmsg
TjwvYXV0aG9yPjxhdXRob3I+QmllbGxvLCBLYXRpZSBCPC9hdXRob3I+PGF1dGhvcj5TdWxsaXZh
biwgUGF0cmljayBTPC9hdXRob3I+PGF1dGhvcj5OdW5uLCBBbXkgUzwvYXV0aG9yPjxhdXRob3I+
TWFyc2hhbGwsIEJyYW5kb24gREw8L2F1dGhvcj48L2F1dGhvcnM+PC9jb250cmlidXRvcnM+PHRp
dGxlcz48dGl0bGU+UHJvamVjdGluZyB0aGUgaW1wYWN0IG9mIGVxdWl0eS1iYXNlZCBwcmUtZXhw
b3N1cmUgcHJvcGh5bGF4aXMgaW1wbGVtZW50YXRpb24gb24gcmFjaWFsIGRpc3Bhcml0aWVzIGlu
IEhJViBpbmNpZGVuY2UgYW1vbmcgbWVuIHdobyBoYXZlIHNleCB3aXRoIG1lbjwvdGl0bGU+PHNl
Y29uZGFyeS10aXRsZT5BSURTIChMb25kb24sIEVuZ2xhbmQpPC9zZWNvbmRhcnktdGl0bGU+PC90
aXRsZXM+PHBlcmlvZGljYWw+PGZ1bGwtdGl0bGU+QUlEUyAoTG9uZG9uLCBFbmdsYW5kKTwvZnVs
bC10aXRsZT48L3BlcmlvZGljYWw+PHBhZ2VzPjE1MDk8L3BhZ2VzPjx2b2x1bWU+MzQ8L3ZvbHVt
ZT48bnVtYmVyPjEwPC9udW1iZXI+PGRhdGVzPjx5ZWFyPjIwMjA8L3llYXI+PC9kYXRlcz48dXJs
cz48L3VybHM+PC9yZWNvcmQ+PC9DaXRlPjwvRW5kTm90ZT4A
</w:fldData>
        </w:fldChar>
      </w:r>
      <w:r w:rsidR="00A1046E">
        <w:rPr>
          <w:rFonts w:ascii="Arial" w:hAnsi="Arial" w:cs="Arial"/>
          <w:sz w:val="22"/>
          <w:szCs w:val="22"/>
        </w:rPr>
        <w:instrText xml:space="preserve"> ADDIN EN.CITE.DATA </w:instrText>
      </w:r>
      <w:r w:rsidR="00A1046E">
        <w:rPr>
          <w:rFonts w:ascii="Arial" w:hAnsi="Arial" w:cs="Arial"/>
          <w:sz w:val="22"/>
          <w:szCs w:val="22"/>
        </w:rPr>
      </w:r>
      <w:r w:rsidR="00A1046E">
        <w:rPr>
          <w:rFonts w:ascii="Arial" w:hAnsi="Arial" w:cs="Arial"/>
          <w:sz w:val="22"/>
          <w:szCs w:val="22"/>
        </w:rPr>
        <w:fldChar w:fldCharType="end"/>
      </w:r>
      <w:r w:rsidR="000D7FA7" w:rsidRPr="000B68C1">
        <w:rPr>
          <w:rFonts w:ascii="Arial" w:hAnsi="Arial" w:cs="Arial"/>
          <w:sz w:val="22"/>
          <w:szCs w:val="22"/>
        </w:rPr>
      </w:r>
      <w:r w:rsidR="000D7FA7" w:rsidRPr="000B68C1">
        <w:rPr>
          <w:rFonts w:ascii="Arial" w:hAnsi="Arial" w:cs="Arial"/>
          <w:sz w:val="22"/>
          <w:szCs w:val="22"/>
        </w:rPr>
        <w:fldChar w:fldCharType="separate"/>
      </w:r>
      <w:r w:rsidR="00A1046E">
        <w:rPr>
          <w:rFonts w:ascii="Arial" w:hAnsi="Arial" w:cs="Arial"/>
          <w:noProof/>
          <w:sz w:val="22"/>
          <w:szCs w:val="22"/>
        </w:rPr>
        <w:t>(4-7)</w:t>
      </w:r>
      <w:r w:rsidR="000D7FA7" w:rsidRPr="000B68C1">
        <w:rPr>
          <w:rFonts w:ascii="Arial" w:hAnsi="Arial" w:cs="Arial"/>
          <w:sz w:val="22"/>
          <w:szCs w:val="22"/>
        </w:rPr>
        <w:fldChar w:fldCharType="end"/>
      </w:r>
      <w:r w:rsidRPr="000B68C1">
        <w:rPr>
          <w:rFonts w:ascii="Arial" w:hAnsi="Arial" w:cs="Arial"/>
          <w:sz w:val="22"/>
          <w:szCs w:val="22"/>
        </w:rPr>
        <w:t>.</w:t>
      </w:r>
      <w:bookmarkEnd w:id="1"/>
      <w:bookmarkEnd w:id="2"/>
      <w:r w:rsidRPr="000B68C1">
        <w:rPr>
          <w:rFonts w:ascii="Arial" w:hAnsi="Arial" w:cs="Arial"/>
          <w:sz w:val="22"/>
          <w:szCs w:val="22"/>
        </w:rPr>
        <w:t xml:space="preserve"> </w:t>
      </w:r>
      <w:bookmarkEnd w:id="3"/>
      <w:bookmarkEnd w:id="4"/>
      <w:bookmarkEnd w:id="5"/>
      <w:bookmarkEnd w:id="6"/>
      <w:bookmarkEnd w:id="7"/>
    </w:p>
    <w:p w14:paraId="0573368E" w14:textId="180F815C" w:rsidR="00250762" w:rsidRPr="000B68C1" w:rsidRDefault="00250762" w:rsidP="00BC259F">
      <w:pPr>
        <w:spacing w:line="360" w:lineRule="auto"/>
        <w:outlineLvl w:val="0"/>
        <w:rPr>
          <w:rFonts w:ascii="Arial" w:hAnsi="Arial" w:cs="Arial"/>
          <w:sz w:val="22"/>
          <w:szCs w:val="22"/>
        </w:rPr>
      </w:pPr>
    </w:p>
    <w:p w14:paraId="266668C0" w14:textId="77A25788" w:rsidR="00AE5F9F" w:rsidRPr="000B68C1" w:rsidRDefault="002051CC" w:rsidP="00AE5F9F">
      <w:pPr>
        <w:spacing w:line="360" w:lineRule="auto"/>
        <w:outlineLvl w:val="0"/>
        <w:rPr>
          <w:rFonts w:ascii="Arial" w:hAnsi="Arial" w:cs="Arial"/>
          <w:b/>
          <w:sz w:val="22"/>
          <w:szCs w:val="22"/>
        </w:rPr>
      </w:pPr>
      <w:bookmarkStart w:id="8" w:name="_Toc109834291"/>
      <w:r>
        <w:rPr>
          <w:rFonts w:ascii="Arial" w:hAnsi="Arial" w:cs="Arial"/>
          <w:b/>
          <w:sz w:val="22"/>
          <w:szCs w:val="22"/>
        </w:rPr>
        <w:t>Supplementary</w:t>
      </w:r>
      <w:r w:rsidR="00160D30">
        <w:rPr>
          <w:rFonts w:ascii="Arial" w:hAnsi="Arial" w:cs="Arial"/>
          <w:b/>
          <w:sz w:val="22"/>
          <w:szCs w:val="22"/>
        </w:rPr>
        <w:t xml:space="preserve"> </w:t>
      </w:r>
      <w:r w:rsidR="00AE5F9F" w:rsidRPr="000B68C1">
        <w:rPr>
          <w:rFonts w:ascii="Arial" w:hAnsi="Arial" w:cs="Arial"/>
          <w:b/>
          <w:sz w:val="22"/>
          <w:szCs w:val="22"/>
        </w:rPr>
        <w:t>Appendix 2</w:t>
      </w:r>
      <w:r w:rsidR="00A447A2" w:rsidRPr="000B68C1">
        <w:rPr>
          <w:rFonts w:ascii="Arial" w:hAnsi="Arial" w:cs="Arial"/>
          <w:b/>
          <w:sz w:val="22"/>
          <w:szCs w:val="22"/>
        </w:rPr>
        <w:t>: Parameter Data Sources and Agent Population</w:t>
      </w:r>
      <w:bookmarkEnd w:id="8"/>
    </w:p>
    <w:p w14:paraId="7DBCBB65" w14:textId="1F44B7F7" w:rsidR="0048208F" w:rsidRDefault="0048208F" w:rsidP="00996C39">
      <w:pPr>
        <w:spacing w:line="360" w:lineRule="auto"/>
        <w:rPr>
          <w:rFonts w:ascii="Arial" w:hAnsi="Arial" w:cs="Arial"/>
          <w:sz w:val="22"/>
          <w:szCs w:val="22"/>
        </w:rPr>
      </w:pPr>
    </w:p>
    <w:p w14:paraId="006C0318" w14:textId="0D9473AB" w:rsidR="00723994" w:rsidRPr="00723994" w:rsidRDefault="00A1046E" w:rsidP="00723994">
      <w:pPr>
        <w:spacing w:line="360" w:lineRule="auto"/>
        <w:jc w:val="both"/>
        <w:rPr>
          <w:rFonts w:ascii="Arial" w:hAnsi="Arial" w:cs="Arial"/>
          <w:sz w:val="22"/>
          <w:szCs w:val="22"/>
        </w:rPr>
      </w:pPr>
      <w:r w:rsidRPr="00723994">
        <w:rPr>
          <w:rFonts w:ascii="Arial" w:hAnsi="Arial" w:cs="Arial"/>
          <w:sz w:val="22"/>
          <w:szCs w:val="22"/>
        </w:rPr>
        <w:t xml:space="preserve">The percentage of men who have sex with men in each of the thirty counties in the Atlanta-Sandy Springs-Roswell </w:t>
      </w:r>
      <w:r w:rsidR="00723994" w:rsidRPr="00723994">
        <w:rPr>
          <w:rFonts w:ascii="Arial" w:hAnsi="Arial" w:cs="Arial"/>
          <w:sz w:val="22"/>
          <w:szCs w:val="22"/>
        </w:rPr>
        <w:t>metropolitan statistical area (</w:t>
      </w:r>
      <w:r w:rsidRPr="00723994">
        <w:rPr>
          <w:rFonts w:ascii="Arial" w:hAnsi="Arial" w:cs="Arial"/>
          <w:sz w:val="22"/>
          <w:szCs w:val="22"/>
        </w:rPr>
        <w:t>MSA</w:t>
      </w:r>
      <w:r w:rsidR="00723994" w:rsidRPr="00723994">
        <w:rPr>
          <w:rFonts w:ascii="Arial" w:hAnsi="Arial" w:cs="Arial"/>
          <w:sz w:val="22"/>
          <w:szCs w:val="22"/>
        </w:rPr>
        <w:t>)</w:t>
      </w:r>
      <w:r w:rsidRPr="00723994">
        <w:rPr>
          <w:rFonts w:ascii="Arial" w:hAnsi="Arial" w:cs="Arial"/>
          <w:sz w:val="22"/>
          <w:szCs w:val="22"/>
        </w:rPr>
        <w:t xml:space="preserve"> was estimated from the literature. </w:t>
      </w:r>
      <w:r w:rsidR="00723994" w:rsidRPr="00723994">
        <w:rPr>
          <w:rFonts w:ascii="Arial" w:hAnsi="Arial" w:cs="Arial"/>
          <w:sz w:val="22"/>
          <w:szCs w:val="22"/>
        </w:rPr>
        <w:t xml:space="preserve">Using weights for each county defined </w:t>
      </w:r>
      <w:r w:rsidR="005E3583">
        <w:rPr>
          <w:rFonts w:ascii="Arial" w:hAnsi="Arial" w:cs="Arial"/>
          <w:sz w:val="22"/>
          <w:szCs w:val="22"/>
        </w:rPr>
        <w:t>as the</w:t>
      </w:r>
      <w:r w:rsidR="005E3583" w:rsidRPr="00723994">
        <w:rPr>
          <w:rFonts w:ascii="Arial" w:hAnsi="Arial" w:cs="Arial"/>
          <w:sz w:val="22"/>
          <w:szCs w:val="22"/>
        </w:rPr>
        <w:t xml:space="preserve"> </w:t>
      </w:r>
      <w:r w:rsidR="00723994" w:rsidRPr="00723994">
        <w:rPr>
          <w:rFonts w:ascii="Arial" w:hAnsi="Arial" w:cs="Arial"/>
          <w:sz w:val="22"/>
          <w:szCs w:val="22"/>
        </w:rPr>
        <w:t xml:space="preserve">proportion of male-male households </w:t>
      </w:r>
      <w:r w:rsidR="005E3583">
        <w:rPr>
          <w:rFonts w:ascii="Arial" w:hAnsi="Arial" w:cs="Arial"/>
          <w:sz w:val="22"/>
          <w:szCs w:val="22"/>
        </w:rPr>
        <w:t>out of all households</w:t>
      </w:r>
      <w:r w:rsidR="00723994" w:rsidRPr="00723994">
        <w:rPr>
          <w:rFonts w:ascii="Arial" w:hAnsi="Arial" w:cs="Arial"/>
          <w:sz w:val="22"/>
          <w:szCs w:val="22"/>
        </w:rPr>
        <w:t xml:space="preserve"> among counties with similar urbanicity in the American Community Survey</w:t>
      </w:r>
      <w:r w:rsidR="00434A3F">
        <w:rPr>
          <w:rFonts w:ascii="Arial" w:hAnsi="Arial" w:cs="Arial"/>
          <w:sz w:val="22"/>
          <w:szCs w:val="22"/>
        </w:rPr>
        <w:t xml:space="preserve"> </w:t>
      </w:r>
      <w:r w:rsidR="00434A3F">
        <w:rPr>
          <w:rFonts w:ascii="Arial" w:hAnsi="Arial" w:cs="Arial"/>
          <w:sz w:val="22"/>
          <w:szCs w:val="22"/>
        </w:rPr>
        <w:fldChar w:fldCharType="begin"/>
      </w:r>
      <w:r w:rsidR="00434A3F">
        <w:rPr>
          <w:rFonts w:ascii="Arial" w:hAnsi="Arial" w:cs="Arial"/>
          <w:sz w:val="22"/>
          <w:szCs w:val="22"/>
        </w:rPr>
        <w:instrText xml:space="preserve"> ADDIN EN.CITE &lt;EndNote&gt;&lt;Cite&gt;&lt;Author&gt;Grey&lt;/Author&gt;&lt;Year&gt;2016&lt;/Year&gt;&lt;RecNum&gt;28&lt;/RecNum&gt;&lt;DisplayText&gt;(8)&lt;/DisplayText&gt;&lt;record&gt;&lt;rec-number&gt;28&lt;/rec-number&gt;&lt;foreign-keys&gt;&lt;key app="EN" db-id="9wpwwteater5pze5sdx5v9wuw2dpwa9eps25" timestamp="1643130920"&gt;28&lt;/key&gt;&lt;/foreign-keys&gt;&lt;ref-type name="Journal Article"&gt;17&lt;/ref-type&gt;&lt;contributors&gt;&lt;authors&gt;&lt;author&gt;Grey, Jeremy A&lt;/author&gt;&lt;author&gt;Bernstein, Kyle T&lt;/author&gt;&lt;author&gt;Sullivan, Patrick S&lt;/author&gt;&lt;author&gt;Purcell, David W&lt;/author&gt;&lt;author&gt;Chesson, Harrell W&lt;/author&gt;&lt;author&gt;Gift, Thomas L&lt;/author&gt;&lt;author&gt;Rosenberg, Eli S&lt;/author&gt;&lt;/authors&gt;&lt;/contributors&gt;&lt;titles&gt;&lt;title&gt;Estimating the population sizes of men who have sex with men in US states and counties using data from the American Community Survey&lt;/title&gt;&lt;secondary-title&gt;JMIR public health and surveillance&lt;/secondary-title&gt;&lt;/titles&gt;&lt;periodical&gt;&lt;full-title&gt;JMIR public health and surveillance&lt;/full-title&gt;&lt;/periodical&gt;&lt;pages&gt;e5365&lt;/pages&gt;&lt;volume&gt;2&lt;/volume&gt;&lt;number&gt;1&lt;/number&gt;&lt;dates&gt;&lt;year&gt;2016&lt;/year&gt;&lt;/dates&gt;&lt;urls&gt;&lt;/urls&gt;&lt;/record&gt;&lt;/Cite&gt;&lt;/EndNote&gt;</w:instrText>
      </w:r>
      <w:r w:rsidR="00434A3F">
        <w:rPr>
          <w:rFonts w:ascii="Arial" w:hAnsi="Arial" w:cs="Arial"/>
          <w:sz w:val="22"/>
          <w:szCs w:val="22"/>
        </w:rPr>
        <w:fldChar w:fldCharType="separate"/>
      </w:r>
      <w:r w:rsidR="00434A3F">
        <w:rPr>
          <w:rFonts w:ascii="Arial" w:hAnsi="Arial" w:cs="Arial"/>
          <w:noProof/>
          <w:sz w:val="22"/>
          <w:szCs w:val="22"/>
        </w:rPr>
        <w:t>(8)</w:t>
      </w:r>
      <w:r w:rsidR="00434A3F">
        <w:rPr>
          <w:rFonts w:ascii="Arial" w:hAnsi="Arial" w:cs="Arial"/>
          <w:sz w:val="22"/>
          <w:szCs w:val="22"/>
        </w:rPr>
        <w:fldChar w:fldCharType="end"/>
      </w:r>
      <w:r w:rsidR="00723994" w:rsidRPr="00723994">
        <w:rPr>
          <w:rFonts w:ascii="Arial" w:hAnsi="Arial" w:cs="Arial"/>
          <w:sz w:val="22"/>
          <w:szCs w:val="22"/>
        </w:rPr>
        <w:t xml:space="preserve">, </w:t>
      </w:r>
      <w:r w:rsidRPr="00723994">
        <w:rPr>
          <w:rFonts w:ascii="Arial" w:hAnsi="Arial" w:cs="Arial"/>
          <w:sz w:val="22"/>
          <w:szCs w:val="22"/>
        </w:rPr>
        <w:t xml:space="preserve">urbanicity-stratified estimates of the percentage of adult men who had sex with a man in the past year </w:t>
      </w:r>
      <w:r w:rsidR="00723994" w:rsidRPr="00723994">
        <w:rPr>
          <w:rFonts w:ascii="Arial" w:hAnsi="Arial" w:cs="Arial"/>
          <w:sz w:val="22"/>
          <w:szCs w:val="22"/>
        </w:rPr>
        <w:t xml:space="preserve">were </w:t>
      </w:r>
      <w:r w:rsidRPr="00723994">
        <w:rPr>
          <w:rFonts w:ascii="Arial" w:hAnsi="Arial" w:cs="Arial"/>
          <w:sz w:val="22"/>
          <w:szCs w:val="22"/>
        </w:rPr>
        <w:t>derived from the National Health and Nutrition Examination Survey for each county</w:t>
      </w:r>
      <w:r w:rsidR="00434A3F">
        <w:rPr>
          <w:rFonts w:ascii="Arial" w:hAnsi="Arial" w:cs="Arial"/>
          <w:sz w:val="22"/>
          <w:szCs w:val="22"/>
        </w:rPr>
        <w:t xml:space="preserve"> </w:t>
      </w:r>
      <w:r w:rsidR="00434A3F">
        <w:rPr>
          <w:rFonts w:ascii="Arial" w:hAnsi="Arial" w:cs="Arial"/>
          <w:sz w:val="22"/>
          <w:szCs w:val="22"/>
        </w:rPr>
        <w:fldChar w:fldCharType="begin"/>
      </w:r>
      <w:r w:rsidR="00434A3F">
        <w:rPr>
          <w:rFonts w:ascii="Arial" w:hAnsi="Arial" w:cs="Arial"/>
          <w:sz w:val="22"/>
          <w:szCs w:val="22"/>
        </w:rPr>
        <w:instrText xml:space="preserve"> ADDIN EN.CITE &lt;EndNote&gt;&lt;Cite&gt;&lt;Author&gt;Oster&lt;/Author&gt;&lt;Year&gt;2015&lt;/Year&gt;&lt;RecNum&gt;72&lt;/RecNum&gt;&lt;DisplayText&gt;(9)&lt;/DisplayText&gt;&lt;record&gt;&lt;rec-number&gt;72&lt;/rec-number&gt;&lt;foreign-keys&gt;&lt;key app="EN" db-id="9wpwwteater5pze5sdx5v9wuw2dpwa9eps25" timestamp="1659453072"&gt;72&lt;/key&gt;&lt;/foreign-keys&gt;&lt;ref-type name="Journal Article"&gt;17&lt;/ref-type&gt;&lt;contributors&gt;&lt;authors&gt;&lt;author&gt;Oster, Alexandra M&lt;/author&gt;&lt;author&gt;Sternberg, Maya&lt;/author&gt;&lt;author&gt;Lansky, Amy&lt;/author&gt;&lt;author&gt;Broz, Dita&lt;/author&gt;&lt;author&gt;Wejnert, Cyprian&lt;/author&gt;&lt;author&gt;Paz-Bailey, Gabriela&lt;/author&gt;&lt;/authors&gt;&lt;/contributors&gt;&lt;titles&gt;&lt;title&gt;Population size estimates for men who have sex with men and persons who inject drugs&lt;/title&gt;&lt;secondary-title&gt;Journal of Urban Health&lt;/secondary-title&gt;&lt;/titles&gt;&lt;periodical&gt;&lt;full-title&gt;Journal of Urban Health&lt;/full-title&gt;&lt;/periodical&gt;&lt;pages&gt;733-743&lt;/pages&gt;&lt;volume&gt;92&lt;/volume&gt;&lt;number&gt;4&lt;/number&gt;&lt;dates&gt;&lt;year&gt;2015&lt;/year&gt;&lt;/dates&gt;&lt;isbn&gt;1468-2869&lt;/isbn&gt;&lt;urls&gt;&lt;/urls&gt;&lt;/record&gt;&lt;/Cite&gt;&lt;/EndNote&gt;</w:instrText>
      </w:r>
      <w:r w:rsidR="00434A3F">
        <w:rPr>
          <w:rFonts w:ascii="Arial" w:hAnsi="Arial" w:cs="Arial"/>
          <w:sz w:val="22"/>
          <w:szCs w:val="22"/>
        </w:rPr>
        <w:fldChar w:fldCharType="separate"/>
      </w:r>
      <w:r w:rsidR="00434A3F">
        <w:rPr>
          <w:rFonts w:ascii="Arial" w:hAnsi="Arial" w:cs="Arial"/>
          <w:noProof/>
          <w:sz w:val="22"/>
          <w:szCs w:val="22"/>
        </w:rPr>
        <w:t>(9)</w:t>
      </w:r>
      <w:r w:rsidR="00434A3F">
        <w:rPr>
          <w:rFonts w:ascii="Arial" w:hAnsi="Arial" w:cs="Arial"/>
          <w:sz w:val="22"/>
          <w:szCs w:val="22"/>
        </w:rPr>
        <w:fldChar w:fldCharType="end"/>
      </w:r>
      <w:r w:rsidRPr="00723994">
        <w:rPr>
          <w:rFonts w:ascii="Arial" w:hAnsi="Arial" w:cs="Arial"/>
          <w:sz w:val="22"/>
          <w:szCs w:val="22"/>
        </w:rPr>
        <w:t>.</w:t>
      </w:r>
      <w:r w:rsidR="00723994" w:rsidRPr="00723994">
        <w:rPr>
          <w:rFonts w:ascii="Arial" w:hAnsi="Arial" w:cs="Arial"/>
          <w:sz w:val="22"/>
          <w:szCs w:val="22"/>
        </w:rPr>
        <w:t xml:space="preserve"> Using the Centers for Disease Control and Prevention’s Wide-Ranging Online Database for Epidemiologic Research (WONDER)</w:t>
      </w:r>
      <w:r w:rsidR="00434A3F">
        <w:rPr>
          <w:rFonts w:ascii="Arial" w:hAnsi="Arial" w:cs="Arial"/>
          <w:sz w:val="22"/>
          <w:szCs w:val="22"/>
        </w:rPr>
        <w:t xml:space="preserve"> </w:t>
      </w:r>
      <w:r w:rsidR="00434A3F">
        <w:rPr>
          <w:rFonts w:ascii="Arial" w:hAnsi="Arial" w:cs="Arial"/>
          <w:sz w:val="22"/>
          <w:szCs w:val="22"/>
        </w:rPr>
        <w:fldChar w:fldCharType="begin"/>
      </w:r>
      <w:r w:rsidR="00434A3F">
        <w:rPr>
          <w:rFonts w:ascii="Arial" w:hAnsi="Arial" w:cs="Arial"/>
          <w:sz w:val="22"/>
          <w:szCs w:val="22"/>
        </w:rPr>
        <w:instrText xml:space="preserve"> ADDIN EN.CITE &lt;EndNote&gt;&lt;Cite&gt;&lt;RecNum&gt;31&lt;/RecNum&gt;&lt;DisplayText&gt;(10)&lt;/DisplayText&gt;&lt;record&gt;&lt;rec-number&gt;31&lt;/rec-number&gt;&lt;foreign-keys&gt;&lt;key app="EN" db-id="9wpwwteater5pze5sdx5v9wuw2dpwa9eps25" timestamp="1643150451"&gt;31&lt;/key&gt;&lt;/foreign-keys&gt;&lt;ref-type name="Web Page"&gt;12&lt;/ref-type&gt;&lt;contributors&gt;&lt;/contributors&gt;&lt;titles&gt;&lt;title&gt;Georgia Department of Public Health. Adult (Core) HIV/AIDS Surveillance.&lt;/title&gt;&lt;/titles&gt;&lt;dates&gt;&lt;pub-dates&gt;&lt;date&gt;April 17, 2017&lt;/date&gt;&lt;/pub-dates&gt;&lt;/dates&gt;&lt;pub-location&gt;https://dph.georgia.gov/adult-core-hivaids-surveillance.&lt;/pub-location&gt;&lt;urls&gt;&lt;/urls&gt;&lt;/record&gt;&lt;/Cite&gt;&lt;/EndNote&gt;</w:instrText>
      </w:r>
      <w:r w:rsidR="00434A3F">
        <w:rPr>
          <w:rFonts w:ascii="Arial" w:hAnsi="Arial" w:cs="Arial"/>
          <w:sz w:val="22"/>
          <w:szCs w:val="22"/>
        </w:rPr>
        <w:fldChar w:fldCharType="separate"/>
      </w:r>
      <w:r w:rsidR="00434A3F">
        <w:rPr>
          <w:rFonts w:ascii="Arial" w:hAnsi="Arial" w:cs="Arial"/>
          <w:noProof/>
          <w:sz w:val="22"/>
          <w:szCs w:val="22"/>
        </w:rPr>
        <w:t>(10)</w:t>
      </w:r>
      <w:r w:rsidR="00434A3F">
        <w:rPr>
          <w:rFonts w:ascii="Arial" w:hAnsi="Arial" w:cs="Arial"/>
          <w:sz w:val="22"/>
          <w:szCs w:val="22"/>
        </w:rPr>
        <w:fldChar w:fldCharType="end"/>
      </w:r>
      <w:r w:rsidR="00723994" w:rsidRPr="00723994">
        <w:rPr>
          <w:rFonts w:ascii="Arial" w:hAnsi="Arial" w:cs="Arial"/>
          <w:sz w:val="22"/>
          <w:szCs w:val="22"/>
        </w:rPr>
        <w:t xml:space="preserve">, these percentages were then applied to population sizes estimates of the adult males in each county in the Atlanta-Sandy Springs-Roswell MSA to estimate the total number of MSM in each county (n=65,890). We assume that 26.5% of all MSM aged 18 years and older in the region are Black/African American and White MSM between 18 and 39 years old, corresponding to 17,440 MSM (38.9% Black/African American; 61.1% White). The model was initialized to generate a population of 17,440 agents representing all Black/African American </w:t>
      </w:r>
      <w:r w:rsidR="009A3CA5">
        <w:rPr>
          <w:rFonts w:ascii="Arial" w:hAnsi="Arial" w:cs="Arial"/>
          <w:sz w:val="22"/>
          <w:szCs w:val="22"/>
        </w:rPr>
        <w:t xml:space="preserve">(AA) </w:t>
      </w:r>
      <w:r w:rsidR="00723994" w:rsidRPr="00723994">
        <w:rPr>
          <w:rFonts w:ascii="Arial" w:hAnsi="Arial" w:cs="Arial"/>
          <w:sz w:val="22"/>
          <w:szCs w:val="22"/>
        </w:rPr>
        <w:t xml:space="preserve">and White </w:t>
      </w:r>
      <w:r w:rsidR="009A3CA5">
        <w:rPr>
          <w:rFonts w:ascii="Arial" w:hAnsi="Arial" w:cs="Arial"/>
          <w:sz w:val="22"/>
          <w:szCs w:val="22"/>
        </w:rPr>
        <w:t xml:space="preserve">(W) </w:t>
      </w:r>
      <w:r w:rsidR="00723994" w:rsidRPr="00723994">
        <w:rPr>
          <w:rFonts w:ascii="Arial" w:hAnsi="Arial" w:cs="Arial"/>
          <w:sz w:val="22"/>
          <w:szCs w:val="22"/>
        </w:rPr>
        <w:t xml:space="preserve">MSM between 18 and 39 years old residing in the Atlanta–Sandy Springs–Roswell MSA. For each model iteration, the base population was </w:t>
      </w:r>
      <w:r w:rsidR="00656A50">
        <w:rPr>
          <w:rFonts w:ascii="Arial" w:hAnsi="Arial" w:cs="Arial"/>
          <w:sz w:val="22"/>
          <w:szCs w:val="22"/>
        </w:rPr>
        <w:t xml:space="preserve">generated through a stochastic process based on </w:t>
      </w:r>
      <w:r w:rsidR="00434A3F">
        <w:rPr>
          <w:rFonts w:ascii="Arial" w:hAnsi="Arial" w:cs="Arial"/>
          <w:sz w:val="22"/>
          <w:szCs w:val="22"/>
        </w:rPr>
        <w:t>the</w:t>
      </w:r>
      <w:r w:rsidR="00723994" w:rsidRPr="00723994">
        <w:rPr>
          <w:rFonts w:ascii="Arial" w:hAnsi="Arial" w:cs="Arial"/>
          <w:sz w:val="22"/>
          <w:szCs w:val="22"/>
        </w:rPr>
        <w:t xml:space="preserve"> racial distributions and race-specific </w:t>
      </w:r>
      <w:r w:rsidR="00434A3F">
        <w:rPr>
          <w:rFonts w:ascii="Arial" w:hAnsi="Arial" w:cs="Arial"/>
          <w:sz w:val="22"/>
          <w:szCs w:val="22"/>
        </w:rPr>
        <w:t>HIV prevalence</w:t>
      </w:r>
      <w:r w:rsidR="00723994" w:rsidRPr="00723994">
        <w:rPr>
          <w:rFonts w:ascii="Arial" w:hAnsi="Arial" w:cs="Arial"/>
          <w:sz w:val="22"/>
          <w:szCs w:val="22"/>
        </w:rPr>
        <w:t xml:space="preserve"> in the population, in addition to behavioral and clinical state </w:t>
      </w:r>
      <w:r w:rsidR="00656A50">
        <w:rPr>
          <w:rFonts w:ascii="Arial" w:hAnsi="Arial" w:cs="Arial"/>
          <w:sz w:val="22"/>
          <w:szCs w:val="22"/>
        </w:rPr>
        <w:t>information</w:t>
      </w:r>
      <w:r w:rsidR="00723994" w:rsidRPr="00723994">
        <w:rPr>
          <w:rFonts w:ascii="Arial" w:hAnsi="Arial" w:cs="Arial"/>
          <w:sz w:val="22"/>
          <w:szCs w:val="22"/>
        </w:rPr>
        <w:t xml:space="preserve"> </w:t>
      </w:r>
      <w:r w:rsidR="00434A3F">
        <w:rPr>
          <w:rFonts w:ascii="Arial" w:hAnsi="Arial" w:cs="Arial"/>
          <w:sz w:val="22"/>
          <w:szCs w:val="22"/>
        </w:rPr>
        <w:t>for each agent</w:t>
      </w:r>
      <w:r w:rsidR="00723994" w:rsidRPr="00723994">
        <w:rPr>
          <w:rFonts w:ascii="Arial" w:hAnsi="Arial" w:cs="Arial"/>
          <w:sz w:val="22"/>
          <w:szCs w:val="22"/>
        </w:rPr>
        <w:t>.</w:t>
      </w:r>
      <w:r w:rsidR="00656A50">
        <w:rPr>
          <w:rFonts w:ascii="Arial" w:hAnsi="Arial" w:cs="Arial"/>
          <w:sz w:val="22"/>
          <w:szCs w:val="22"/>
        </w:rPr>
        <w:t xml:space="preserve"> The model was updated in monthly time steps and the following characteristics were updated in each time step: target number of sex acts </w:t>
      </w:r>
      <w:r w:rsidR="00656A50">
        <w:rPr>
          <w:rFonts w:ascii="Arial" w:hAnsi="Arial" w:cs="Arial"/>
          <w:sz w:val="22"/>
          <w:szCs w:val="22"/>
        </w:rPr>
        <w:lastRenderedPageBreak/>
        <w:t>per month</w:t>
      </w:r>
      <w:r w:rsidR="00CA11C9">
        <w:rPr>
          <w:rFonts w:ascii="Arial" w:hAnsi="Arial" w:cs="Arial"/>
          <w:sz w:val="22"/>
          <w:szCs w:val="22"/>
        </w:rPr>
        <w:t>;</w:t>
      </w:r>
      <w:r w:rsidR="00916290">
        <w:rPr>
          <w:rFonts w:ascii="Arial" w:hAnsi="Arial" w:cs="Arial"/>
          <w:sz w:val="22"/>
          <w:szCs w:val="22"/>
        </w:rPr>
        <w:t xml:space="preserve"> HIV status</w:t>
      </w:r>
      <w:r w:rsidR="00CA11C9">
        <w:rPr>
          <w:rFonts w:ascii="Arial" w:hAnsi="Arial" w:cs="Arial"/>
          <w:sz w:val="22"/>
          <w:szCs w:val="22"/>
        </w:rPr>
        <w:t>;</w:t>
      </w:r>
      <w:r w:rsidR="00916290">
        <w:rPr>
          <w:rFonts w:ascii="Arial" w:hAnsi="Arial" w:cs="Arial"/>
          <w:sz w:val="22"/>
          <w:szCs w:val="22"/>
        </w:rPr>
        <w:t xml:space="preserve"> and</w:t>
      </w:r>
      <w:r w:rsidR="00CA11C9">
        <w:rPr>
          <w:rFonts w:ascii="Arial" w:hAnsi="Arial" w:cs="Arial"/>
          <w:sz w:val="22"/>
          <w:szCs w:val="22"/>
        </w:rPr>
        <w:t>,</w:t>
      </w:r>
      <w:r w:rsidR="00916290">
        <w:rPr>
          <w:rFonts w:ascii="Arial" w:hAnsi="Arial" w:cs="Arial"/>
          <w:sz w:val="22"/>
          <w:szCs w:val="22"/>
        </w:rPr>
        <w:t xml:space="preserve"> if agent is HIV positive, </w:t>
      </w:r>
      <w:r w:rsidR="004F72D3">
        <w:rPr>
          <w:rFonts w:ascii="Arial" w:hAnsi="Arial" w:cs="Arial"/>
          <w:sz w:val="22"/>
          <w:szCs w:val="22"/>
        </w:rPr>
        <w:t>HIV infection status</w:t>
      </w:r>
      <w:r w:rsidR="004E6C0C">
        <w:rPr>
          <w:rFonts w:ascii="Arial" w:hAnsi="Arial" w:cs="Arial"/>
          <w:sz w:val="22"/>
          <w:szCs w:val="22"/>
        </w:rPr>
        <w:t xml:space="preserve"> </w:t>
      </w:r>
      <w:r w:rsidR="00A13E78">
        <w:rPr>
          <w:rFonts w:ascii="Arial" w:hAnsi="Arial" w:cs="Arial"/>
          <w:sz w:val="22"/>
          <w:szCs w:val="22"/>
        </w:rPr>
        <w:t>(</w:t>
      </w:r>
      <w:r w:rsidR="004E6C0C">
        <w:rPr>
          <w:rFonts w:ascii="Arial" w:hAnsi="Arial" w:cs="Arial"/>
          <w:sz w:val="22"/>
          <w:szCs w:val="22"/>
        </w:rPr>
        <w:t xml:space="preserve">acute versus chronic), </w:t>
      </w:r>
      <w:r w:rsidR="00916290">
        <w:rPr>
          <w:rFonts w:ascii="Arial" w:hAnsi="Arial" w:cs="Arial"/>
          <w:sz w:val="22"/>
          <w:szCs w:val="22"/>
        </w:rPr>
        <w:t xml:space="preserve">utilization of </w:t>
      </w:r>
      <w:r w:rsidR="004F72D3" w:rsidRPr="000B68C1">
        <w:rPr>
          <w:rFonts w:ascii="Arial" w:hAnsi="Arial" w:cs="Arial"/>
          <w:sz w:val="22"/>
          <w:szCs w:val="22"/>
        </w:rPr>
        <w:t>antiretroviral treatment (ART)</w:t>
      </w:r>
      <w:r w:rsidR="004F72D3">
        <w:rPr>
          <w:rFonts w:ascii="Arial" w:hAnsi="Arial" w:cs="Arial"/>
          <w:sz w:val="22"/>
          <w:szCs w:val="22"/>
        </w:rPr>
        <w:t>,</w:t>
      </w:r>
      <w:r w:rsidR="00916290">
        <w:rPr>
          <w:rFonts w:ascii="Arial" w:hAnsi="Arial" w:cs="Arial"/>
          <w:sz w:val="22"/>
          <w:szCs w:val="22"/>
        </w:rPr>
        <w:t xml:space="preserve"> and viral suppressio</w:t>
      </w:r>
      <w:r w:rsidR="00A13E78">
        <w:rPr>
          <w:rFonts w:ascii="Arial" w:hAnsi="Arial" w:cs="Arial"/>
          <w:sz w:val="22"/>
          <w:szCs w:val="22"/>
        </w:rPr>
        <w:t>n</w:t>
      </w:r>
      <w:r w:rsidR="00916290">
        <w:rPr>
          <w:rFonts w:ascii="Arial" w:hAnsi="Arial" w:cs="Arial"/>
          <w:sz w:val="22"/>
          <w:szCs w:val="22"/>
        </w:rPr>
        <w:t>.</w:t>
      </w:r>
    </w:p>
    <w:p w14:paraId="2D23562D" w14:textId="77777777" w:rsidR="00A1046E" w:rsidRPr="000B68C1" w:rsidRDefault="00A1046E" w:rsidP="00996C39">
      <w:pPr>
        <w:spacing w:line="360" w:lineRule="auto"/>
        <w:rPr>
          <w:rFonts w:ascii="Arial" w:hAnsi="Arial" w:cs="Arial"/>
          <w:sz w:val="22"/>
          <w:szCs w:val="22"/>
        </w:rPr>
      </w:pPr>
    </w:p>
    <w:p w14:paraId="401BB290" w14:textId="6C2C6AA5" w:rsidR="00BA58E5" w:rsidRPr="000B68C1" w:rsidRDefault="00250762" w:rsidP="00996C39">
      <w:pPr>
        <w:spacing w:line="360" w:lineRule="auto"/>
        <w:rPr>
          <w:rFonts w:ascii="Arial" w:hAnsi="Arial" w:cs="Arial"/>
          <w:sz w:val="22"/>
          <w:szCs w:val="22"/>
        </w:rPr>
      </w:pPr>
      <w:bookmarkStart w:id="9" w:name="_Toc49244314"/>
      <w:bookmarkStart w:id="10" w:name="_Toc68524803"/>
      <w:bookmarkStart w:id="11" w:name="_Toc68524872"/>
      <w:bookmarkStart w:id="12" w:name="_Toc68525048"/>
      <w:bookmarkStart w:id="13" w:name="_Toc68525097"/>
      <w:bookmarkStart w:id="14" w:name="_Toc68525812"/>
      <w:r w:rsidRPr="000B68C1">
        <w:rPr>
          <w:rFonts w:ascii="Arial" w:hAnsi="Arial" w:cs="Arial"/>
          <w:sz w:val="22"/>
          <w:szCs w:val="22"/>
        </w:rPr>
        <w:t xml:space="preserve">Given the two years of follow-up </w:t>
      </w:r>
      <w:r w:rsidR="009A3CA5">
        <w:rPr>
          <w:rFonts w:ascii="Arial" w:hAnsi="Arial" w:cs="Arial"/>
          <w:sz w:val="22"/>
          <w:szCs w:val="22"/>
        </w:rPr>
        <w:t xml:space="preserve">in the simulated trial </w:t>
      </w:r>
      <w:r w:rsidRPr="000B68C1">
        <w:rPr>
          <w:rFonts w:ascii="Arial" w:hAnsi="Arial" w:cs="Arial"/>
          <w:sz w:val="22"/>
          <w:szCs w:val="22"/>
        </w:rPr>
        <w:t>and the age distribution of the population, we assumed that there was no mortality</w:t>
      </w:r>
      <w:r w:rsidR="00815F2E" w:rsidRPr="000B68C1">
        <w:rPr>
          <w:rFonts w:ascii="Arial" w:hAnsi="Arial" w:cs="Arial"/>
          <w:sz w:val="22"/>
          <w:szCs w:val="22"/>
        </w:rPr>
        <w:t xml:space="preserve"> and complete retention</w:t>
      </w:r>
      <w:r w:rsidRPr="000B68C1">
        <w:rPr>
          <w:rFonts w:ascii="Arial" w:hAnsi="Arial" w:cs="Arial"/>
          <w:sz w:val="22"/>
          <w:szCs w:val="22"/>
        </w:rPr>
        <w:t xml:space="preserve"> during follow-up.</w:t>
      </w:r>
      <w:r w:rsidR="00BA58E5" w:rsidRPr="000B68C1">
        <w:rPr>
          <w:rFonts w:ascii="Arial" w:hAnsi="Arial" w:cs="Arial"/>
          <w:sz w:val="22"/>
          <w:szCs w:val="22"/>
        </w:rPr>
        <w:t xml:space="preserve"> </w:t>
      </w:r>
      <w:r w:rsidR="006533DE" w:rsidRPr="006533DE">
        <w:rPr>
          <w:rFonts w:ascii="Arial" w:hAnsi="Arial" w:cs="Arial"/>
          <w:sz w:val="22"/>
          <w:szCs w:val="22"/>
        </w:rPr>
        <w:t>These assumptions were necessary because the existing methods for evaluating spillover do not allow for time-varying components</w:t>
      </w:r>
      <w:r w:rsidR="00EA689A">
        <w:rPr>
          <w:rFonts w:ascii="Arial" w:hAnsi="Arial" w:cs="Arial"/>
          <w:sz w:val="22"/>
          <w:szCs w:val="22"/>
        </w:rPr>
        <w:t xml:space="preserve"> (or spillover sets)</w:t>
      </w:r>
      <w:r w:rsidR="006533DE" w:rsidRPr="006533DE">
        <w:rPr>
          <w:rFonts w:ascii="Arial" w:hAnsi="Arial" w:cs="Arial"/>
          <w:sz w:val="22"/>
          <w:szCs w:val="22"/>
        </w:rPr>
        <w:t xml:space="preserve"> in the sexual network. </w:t>
      </w:r>
      <w:r w:rsidR="009A3CA5">
        <w:rPr>
          <w:rFonts w:ascii="Arial" w:hAnsi="Arial" w:cs="Arial"/>
          <w:sz w:val="22"/>
          <w:szCs w:val="22"/>
        </w:rPr>
        <w:t xml:space="preserve">If the sexual network was allowed to be dynamic, the models used in the analysis may be misspecified. </w:t>
      </w:r>
      <w:r w:rsidR="004162A1" w:rsidRPr="000B68C1">
        <w:rPr>
          <w:rFonts w:ascii="Arial" w:hAnsi="Arial" w:cs="Arial"/>
          <w:sz w:val="22"/>
          <w:szCs w:val="22"/>
        </w:rPr>
        <w:t xml:space="preserve">Several key parameters were stratified by race, including HIV prevalence, and engagement with the HIV treatment cascade. </w:t>
      </w:r>
      <w:r w:rsidR="00BA58E5" w:rsidRPr="000B68C1">
        <w:rPr>
          <w:rFonts w:ascii="Arial" w:hAnsi="Arial" w:cs="Arial"/>
          <w:sz w:val="22"/>
          <w:szCs w:val="22"/>
        </w:rPr>
        <w:t xml:space="preserve">Prevalence of any </w:t>
      </w:r>
      <w:r w:rsidR="00C85773">
        <w:rPr>
          <w:rFonts w:ascii="Arial" w:hAnsi="Arial" w:cs="Arial"/>
          <w:sz w:val="22"/>
          <w:szCs w:val="22"/>
        </w:rPr>
        <w:t>drug use</w:t>
      </w:r>
      <w:r w:rsidR="00BA58E5" w:rsidRPr="000B68C1">
        <w:rPr>
          <w:rFonts w:ascii="Arial" w:hAnsi="Arial" w:cs="Arial"/>
          <w:sz w:val="22"/>
          <w:szCs w:val="22"/>
        </w:rPr>
        <w:t xml:space="preserve"> was </w:t>
      </w:r>
      <w:r w:rsidR="00C966DC" w:rsidRPr="000B68C1">
        <w:rPr>
          <w:rFonts w:ascii="Arial" w:hAnsi="Arial" w:cs="Arial"/>
          <w:sz w:val="22"/>
          <w:szCs w:val="22"/>
        </w:rPr>
        <w:t xml:space="preserve">also </w:t>
      </w:r>
      <w:r w:rsidR="00BA58E5" w:rsidRPr="000B68C1">
        <w:rPr>
          <w:rFonts w:ascii="Arial" w:hAnsi="Arial" w:cs="Arial"/>
          <w:sz w:val="22"/>
          <w:szCs w:val="22"/>
        </w:rPr>
        <w:t>stratified by race (</w:t>
      </w:r>
      <w:r w:rsidR="00C8633F" w:rsidRPr="000B68C1">
        <w:rPr>
          <w:rFonts w:ascii="Arial" w:hAnsi="Arial" w:cs="Arial"/>
          <w:sz w:val="22"/>
          <w:szCs w:val="22"/>
        </w:rPr>
        <w:t>30</w:t>
      </w:r>
      <w:r w:rsidR="00BA58E5" w:rsidRPr="000B68C1">
        <w:rPr>
          <w:rFonts w:ascii="Arial" w:hAnsi="Arial" w:cs="Arial"/>
          <w:sz w:val="22"/>
          <w:szCs w:val="22"/>
        </w:rPr>
        <w:t xml:space="preserve">% among </w:t>
      </w:r>
      <w:r w:rsidR="00F958BC" w:rsidRPr="000B68C1">
        <w:rPr>
          <w:rFonts w:ascii="Arial" w:hAnsi="Arial" w:cs="Arial"/>
          <w:sz w:val="22"/>
          <w:szCs w:val="22"/>
        </w:rPr>
        <w:t>African Americans</w:t>
      </w:r>
      <w:r w:rsidR="00BA58E5" w:rsidRPr="000B68C1">
        <w:rPr>
          <w:rFonts w:ascii="Arial" w:hAnsi="Arial" w:cs="Arial"/>
          <w:sz w:val="22"/>
          <w:szCs w:val="22"/>
        </w:rPr>
        <w:t xml:space="preserve">, </w:t>
      </w:r>
      <w:r w:rsidR="00E741E9" w:rsidRPr="000B68C1">
        <w:rPr>
          <w:rFonts w:ascii="Arial" w:hAnsi="Arial" w:cs="Arial"/>
          <w:sz w:val="22"/>
          <w:szCs w:val="22"/>
        </w:rPr>
        <w:t>49</w:t>
      </w:r>
      <w:r w:rsidR="00BA58E5" w:rsidRPr="000B68C1">
        <w:rPr>
          <w:rFonts w:ascii="Arial" w:hAnsi="Arial" w:cs="Arial"/>
          <w:sz w:val="22"/>
          <w:szCs w:val="22"/>
        </w:rPr>
        <w:t>% among whites)</w:t>
      </w:r>
      <w:r w:rsidR="0013287E" w:rsidRPr="000B68C1">
        <w:rPr>
          <w:rFonts w:ascii="Arial" w:hAnsi="Arial" w:cs="Arial"/>
          <w:sz w:val="22"/>
          <w:szCs w:val="22"/>
        </w:rPr>
        <w:t xml:space="preserve"> </w:t>
      </w:r>
      <w:r w:rsidR="00C8633F" w:rsidRPr="000B68C1">
        <w:rPr>
          <w:rFonts w:ascii="Arial" w:hAnsi="Arial" w:cs="Arial"/>
          <w:sz w:val="22"/>
          <w:szCs w:val="22"/>
        </w:rPr>
        <w:fldChar w:fldCharType="begin">
          <w:fldData xml:space="preserve">PEVuZE5vdGU+PENpdGU+PEF1dGhvcj5TdWxsaXZhbjwvQXV0aG9yPjxZZWFyPjIwMTU8L1llYXI+
PFJlY051bT4yMzI8L1JlY051bT48RGlzcGxheVRleHQ+KDExLTEzKTwvRGlzcGxheVRleHQ+PHJl
Y29yZD48cmVjLW51bWJlcj4yMzI8L3JlYy1udW1iZXI+PGZvcmVpZ24ta2V5cz48a2V5IGFwcD0i
RU4iIGRiLWlkPSJhMGVkZjl4MjFmOWY5bWV2d2Q2eDVyZTllZDI1dGY1NTI1ZGEiIHRpbWVzdGFt
cD0iMTU3MDQ1NzEwNSI+MjMyPC9rZXk+PC9mb3JlaWduLWtleXM+PHJlZi10eXBlIG5hbWU9Ikpv
dXJuYWwgQXJ0aWNsZSI+MTc8L3JlZi10eXBlPjxjb250cmlidXRvcnM+PGF1dGhvcnM+PGF1dGhv
cj5TdWxsaXZhbiwgUGF0cmljayBTPC9hdXRob3I+PGF1dGhvcj5Sb3NlbmJlcmcsIEVsaSBTPC9h
dXRob3I+PGF1dGhvcj5TYW5jaGV6LCBUcmF2aXMgSDwvYXV0aG9yPjxhdXRob3I+S2VsbGV5LCBD
b2xsZWVuIEY8L2F1dGhvcj48YXV0aG9yPkx1aXNpLCBOaWNvbGU8L2F1dGhvcj48YXV0aG9yPkNv
b3BlciwgSGFubmFoIEw8L2F1dGhvcj48YXV0aG9yPkRpY2xlbWVudGUsIFJhbHBoIEo8L2F1dGhv
cj48YXV0aG9yPldpbmdvb2QsIEdpbmEgTTwvYXV0aG9yPjxhdXRob3I+RnJldywgUGF1bGEgTTwv
YXV0aG9yPjxhdXRob3I+U2FsYXphciwgTGF1cmEgRiA8L2F1dGhvcj48L2F1dGhvcnM+PC9jb250
cmlidXRvcnM+PHRpdGxlcz48dGl0bGU+RXhwbGFpbmluZyByYWNpYWwgZGlzcGFyaXRpZXMgaW4g
SElWIGluY2lkZW5jZSBpbiBibGFjayBhbmQgd2hpdGUgbWVuIHdobyBoYXZlIHNleCB3aXRoIG1l
biBpbiBBdGxhbnRhLCBHQTogQSBwcm9zcGVjdGl2ZSBvYnNlcnZhdGlvbmFsIGNvaG9ydCBzdHVk
eTwvdGl0bGU+PHNlY29uZGFyeS10aXRsZT5Bbm5hbHMgb2YgRXBpZGVtaW9sb2d5PC9zZWNvbmRh
cnktdGl0bGU+PC90aXRsZXM+PHBlcmlvZGljYWw+PGZ1bGwtdGl0bGU+QW5uYWxzIG9mIGVwaWRl
bWlvbG9neTwvZnVsbC10aXRsZT48L3BlcmlvZGljYWw+PHBhZ2VzPjQ0NS00NTQ8L3BhZ2VzPjx2
b2x1bWU+MjU8L3ZvbHVtZT48bnVtYmVyPjY8L251bWJlcj48ZGF0ZXM+PHllYXI+MjAxNTwveWVh
cj48L2RhdGVzPjxpc2JuPjEwNDctMjc5NzwvaXNibj48dXJscz48L3VybHM+PC9yZWNvcmQ+PC9D
aXRlPjxDaXRlPjxBdXRob3I+SGVybsOhbmRlei1Sb21pZXU8L0F1dGhvcj48WWVhcj4yMDE1PC9Z
ZWFyPjxSZWNOdW0+MjM8L1JlY051bT48cmVjb3JkPjxyZWMtbnVtYmVyPjIzPC9yZWMtbnVtYmVy
Pjxmb3JlaWduLWtleXM+PGtleSBhcHA9IkVOIiBkYi1pZD0iZnJhc2F3ZXAxcmUwcGJlMmUwcHBw
NWQ0c3J2eDA5eHI5dHRwIiB0aW1lc3RhbXA9IjE2MTY1OTEyOTciPjIzPC9rZXk+PC9mb3JlaWdu
LWtleXM+PHJlZi10eXBlIG5hbWU9IkpvdXJuYWwgQXJ0aWNsZSI+MTc8L3JlZi10eXBlPjxjb250
cmlidXRvcnM+PGF1dGhvcnM+PGF1dGhvcj5IZXJuw6FuZGV6LVJvbWlldSwgQWxmb25zbyBDPC9h
dXRob3I+PGF1dGhvcj5TdWxsaXZhbiwgUGF0cmljayBTPC9hdXRob3I+PGF1dGhvcj5Sb3RoZW5i
ZXJnLCBSaWNoYXJkPC9hdXRob3I+PGF1dGhvcj5HcmV5LCBKZXJlbXk8L2F1dGhvcj48YXV0aG9y
Pkx1aXNpLCBOaWNvbGU8L2F1dGhvcj48YXV0aG9yPktlbGxleSwgQ29sbGVlbiBGPC9hdXRob3I+
PGF1dGhvcj5Sb3NlbmJlcmcsIEVsaSBTPC9hdXRob3I+PC9hdXRob3JzPjwvY29udHJpYnV0b3Jz
Pjx0aXRsZXM+PHRpdGxlPkhldGVyb2dlbmVpdHkgb2YgSElWIHByZXZhbGVuY2UgYW1vbmcgdGhl
IHNleHVhbCBuZXR3b3JrcyBvZiBCbGFjayBhbmQgV2hpdGUgTVNNIGluIEF0bGFudGE6IGlsbHVt
aW5hdGluZyBhIG1lY2hhbmlzbSBmb3IgaW5jcmVhc2VkIEhJViByaXNrIGZvciB5b3VuZyBCbGFj
ayBNU008L3RpdGxlPjxzZWNvbmRhcnktdGl0bGU+U2V4dWFsbHkgVHJhbnNtaXR0ZWQgRGlzZWFz
ZXM8L3NlY29uZGFyeS10aXRsZT48L3RpdGxlcz48cGVyaW9kaWNhbD48ZnVsbC10aXRsZT5TZXh1
YWxseSBUcmFuc21pdHRlZCBEaXNlYXNlczwvZnVsbC10aXRsZT48L3BlcmlvZGljYWw+PHBhZ2Vz
PjUwNTwvcGFnZXM+PHZvbHVtZT40Mjwvdm9sdW1lPjxudW1iZXI+OTwvbnVtYmVyPjxkYXRlcz48
eWVhcj4yMDE1PC95ZWFyPjwvZGF0ZXM+PHVybHM+PC91cmxzPjwvcmVjb3JkPjwvQ2l0ZT48Q2l0
ZT48QXV0aG9yPk1pbGxldHQ8L0F1dGhvcj48WWVhcj4yMDEyPC9ZZWFyPjxSZWNOdW0+ODY8L1Jl
Y051bT48cmVjb3JkPjxyZWMtbnVtYmVyPjg2PC9yZWMtbnVtYmVyPjxmb3JlaWduLWtleXM+PGtl
eSBhcHA9IkVOIiBkYi1pZD0iZnJhc2F3ZXAxcmUwcGJlMmUwcHBwNWQ0c3J2eDA5eHI5dHRwIiB0
aW1lc3RhbXA9IjE2MTgzMjQ1MDkiPjg2PC9rZXk+PC9mb3JlaWduLWtleXM+PHJlZi10eXBlIG5h
bWU9IkpvdXJuYWwgQXJ0aWNsZSI+MTc8L3JlZi10eXBlPjxjb250cmlidXRvcnM+PGF1dGhvcnM+
PGF1dGhvcj5NaWxsZXR0LCBHcmVnb3JpbyBBPC9hdXRob3I+PGF1dGhvcj5QZXRlcnNvbiwgSm9o
biBMPC9hdXRob3I+PGF1dGhvcj5GbG9yZXMsIFN0ZXBoZW4gQTwvYXV0aG9yPjxhdXRob3I+SGFy
dCwgVHJldm9yIEE8L2F1dGhvcj48YXV0aG9yPkplZmZyaWVzIDR0aCwgV2lsbGlhbSBMPC9hdXRo
b3I+PGF1dGhvcj5XaWxzb24sIFBhdHJpY2sgQTwvYXV0aG9yPjxhdXRob3I+Um91cmtlLCBTZWFu
IEI8L2F1dGhvcj48YXV0aG9yPkhlaWxpZywgQ2hhcmxlcyBNPC9hdXRob3I+PGF1dGhvcj5FbGZv
cmQsIEpvbmF0aGFuPC9hdXRob3I+PGF1dGhvcj5GZW50b24sIEtldmluIEE8L2F1dGhvcj48L2F1
dGhvcnM+PC9jb250cmlidXRvcnM+PHRpdGxlcz48dGl0bGU+Q29tcGFyaXNvbnMgb2YgZGlzcGFy
aXRpZXMgYW5kIHJpc2tzIG9mIEhJViBpbmZlY3Rpb24gaW4gYmxhY2sgYW5kIG90aGVyIG1lbiB3
aG8gaGF2ZSBzZXggd2l0aCBtZW4gaW4gQ2FuYWRhLCBVSywgYW5kIFVTQTogYSBtZXRhLWFuYWx5
c2lzPC90aXRsZT48c2Vjb25kYXJ5LXRpdGxlPlRoZSBMYW5jZXQ8L3NlY29uZGFyeS10aXRsZT48
L3RpdGxlcz48cGVyaW9kaWNhbD48ZnVsbC10aXRsZT5UaGUgTGFuY2V0PC9mdWxsLXRpdGxlPjwv
cGVyaW9kaWNhbD48cGFnZXM+MzQxLTM0ODwvcGFnZXM+PHZvbHVtZT4zODA8L3ZvbHVtZT48bnVt
YmVyPjk4Mzk8L251bWJlcj48ZGF0ZXM+PHllYXI+MjAxMjwveWVhcj48L2RhdGVzPjxpc2JuPjAx
NDAtNjczNjwvaXNibj48dXJscz48L3VybHM+PC9yZWNvcmQ+PC9DaXRlPjwvRW5kTm90ZT4A
</w:fldData>
        </w:fldChar>
      </w:r>
      <w:r w:rsidR="00434A3F">
        <w:rPr>
          <w:rFonts w:ascii="Arial" w:hAnsi="Arial" w:cs="Arial"/>
          <w:sz w:val="22"/>
          <w:szCs w:val="22"/>
        </w:rPr>
        <w:instrText xml:space="preserve"> ADDIN EN.CITE </w:instrText>
      </w:r>
      <w:r w:rsidR="00434A3F">
        <w:rPr>
          <w:rFonts w:ascii="Arial" w:hAnsi="Arial" w:cs="Arial"/>
          <w:sz w:val="22"/>
          <w:szCs w:val="22"/>
        </w:rPr>
        <w:fldChar w:fldCharType="begin">
          <w:fldData xml:space="preserve">PEVuZE5vdGU+PENpdGU+PEF1dGhvcj5TdWxsaXZhbjwvQXV0aG9yPjxZZWFyPjIwMTU8L1llYXI+
PFJlY051bT4yMzI8L1JlY051bT48RGlzcGxheVRleHQ+KDExLTEzKTwvRGlzcGxheVRleHQ+PHJl
Y29yZD48cmVjLW51bWJlcj4yMzI8L3JlYy1udW1iZXI+PGZvcmVpZ24ta2V5cz48a2V5IGFwcD0i
RU4iIGRiLWlkPSJhMGVkZjl4MjFmOWY5bWV2d2Q2eDVyZTllZDI1dGY1NTI1ZGEiIHRpbWVzdGFt
cD0iMTU3MDQ1NzEwNSI+MjMyPC9rZXk+PC9mb3JlaWduLWtleXM+PHJlZi10eXBlIG5hbWU9Ikpv
dXJuYWwgQXJ0aWNsZSI+MTc8L3JlZi10eXBlPjxjb250cmlidXRvcnM+PGF1dGhvcnM+PGF1dGhv
cj5TdWxsaXZhbiwgUGF0cmljayBTPC9hdXRob3I+PGF1dGhvcj5Sb3NlbmJlcmcsIEVsaSBTPC9h
dXRob3I+PGF1dGhvcj5TYW5jaGV6LCBUcmF2aXMgSDwvYXV0aG9yPjxhdXRob3I+S2VsbGV5LCBD
b2xsZWVuIEY8L2F1dGhvcj48YXV0aG9yPkx1aXNpLCBOaWNvbGU8L2F1dGhvcj48YXV0aG9yPkNv
b3BlciwgSGFubmFoIEw8L2F1dGhvcj48YXV0aG9yPkRpY2xlbWVudGUsIFJhbHBoIEo8L2F1dGhv
cj48YXV0aG9yPldpbmdvb2QsIEdpbmEgTTwvYXV0aG9yPjxhdXRob3I+RnJldywgUGF1bGEgTTwv
YXV0aG9yPjxhdXRob3I+U2FsYXphciwgTGF1cmEgRiA8L2F1dGhvcj48L2F1dGhvcnM+PC9jb250
cmlidXRvcnM+PHRpdGxlcz48dGl0bGU+RXhwbGFpbmluZyByYWNpYWwgZGlzcGFyaXRpZXMgaW4g
SElWIGluY2lkZW5jZSBpbiBibGFjayBhbmQgd2hpdGUgbWVuIHdobyBoYXZlIHNleCB3aXRoIG1l
biBpbiBBdGxhbnRhLCBHQTogQSBwcm9zcGVjdGl2ZSBvYnNlcnZhdGlvbmFsIGNvaG9ydCBzdHVk
eTwvdGl0bGU+PHNlY29uZGFyeS10aXRsZT5Bbm5hbHMgb2YgRXBpZGVtaW9sb2d5PC9zZWNvbmRh
cnktdGl0bGU+PC90aXRsZXM+PHBlcmlvZGljYWw+PGZ1bGwtdGl0bGU+QW5uYWxzIG9mIGVwaWRl
bWlvbG9neTwvZnVsbC10aXRsZT48L3BlcmlvZGljYWw+PHBhZ2VzPjQ0NS00NTQ8L3BhZ2VzPjx2
b2x1bWU+MjU8L3ZvbHVtZT48bnVtYmVyPjY8L251bWJlcj48ZGF0ZXM+PHllYXI+MjAxNTwveWVh
cj48L2RhdGVzPjxpc2JuPjEwNDctMjc5NzwvaXNibj48dXJscz48L3VybHM+PC9yZWNvcmQ+PC9D
aXRlPjxDaXRlPjxBdXRob3I+SGVybsOhbmRlei1Sb21pZXU8L0F1dGhvcj48WWVhcj4yMDE1PC9Z
ZWFyPjxSZWNOdW0+MjM8L1JlY051bT48cmVjb3JkPjxyZWMtbnVtYmVyPjIzPC9yZWMtbnVtYmVy
Pjxmb3JlaWduLWtleXM+PGtleSBhcHA9IkVOIiBkYi1pZD0iZnJhc2F3ZXAxcmUwcGJlMmUwcHBw
NWQ0c3J2eDA5eHI5dHRwIiB0aW1lc3RhbXA9IjE2MTY1OTEyOTciPjIzPC9rZXk+PC9mb3JlaWdu
LWtleXM+PHJlZi10eXBlIG5hbWU9IkpvdXJuYWwgQXJ0aWNsZSI+MTc8L3JlZi10eXBlPjxjb250
cmlidXRvcnM+PGF1dGhvcnM+PGF1dGhvcj5IZXJuw6FuZGV6LVJvbWlldSwgQWxmb25zbyBDPC9h
dXRob3I+PGF1dGhvcj5TdWxsaXZhbiwgUGF0cmljayBTPC9hdXRob3I+PGF1dGhvcj5Sb3RoZW5i
ZXJnLCBSaWNoYXJkPC9hdXRob3I+PGF1dGhvcj5HcmV5LCBKZXJlbXk8L2F1dGhvcj48YXV0aG9y
Pkx1aXNpLCBOaWNvbGU8L2F1dGhvcj48YXV0aG9yPktlbGxleSwgQ29sbGVlbiBGPC9hdXRob3I+
PGF1dGhvcj5Sb3NlbmJlcmcsIEVsaSBTPC9hdXRob3I+PC9hdXRob3JzPjwvY29udHJpYnV0b3Jz
Pjx0aXRsZXM+PHRpdGxlPkhldGVyb2dlbmVpdHkgb2YgSElWIHByZXZhbGVuY2UgYW1vbmcgdGhl
IHNleHVhbCBuZXR3b3JrcyBvZiBCbGFjayBhbmQgV2hpdGUgTVNNIGluIEF0bGFudGE6IGlsbHVt
aW5hdGluZyBhIG1lY2hhbmlzbSBmb3IgaW5jcmVhc2VkIEhJViByaXNrIGZvciB5b3VuZyBCbGFj
ayBNU008L3RpdGxlPjxzZWNvbmRhcnktdGl0bGU+U2V4dWFsbHkgVHJhbnNtaXR0ZWQgRGlzZWFz
ZXM8L3NlY29uZGFyeS10aXRsZT48L3RpdGxlcz48cGVyaW9kaWNhbD48ZnVsbC10aXRsZT5TZXh1
YWxseSBUcmFuc21pdHRlZCBEaXNlYXNlczwvZnVsbC10aXRsZT48L3BlcmlvZGljYWw+PHBhZ2Vz
PjUwNTwvcGFnZXM+PHZvbHVtZT40Mjwvdm9sdW1lPjxudW1iZXI+OTwvbnVtYmVyPjxkYXRlcz48
eWVhcj4yMDE1PC95ZWFyPjwvZGF0ZXM+PHVybHM+PC91cmxzPjwvcmVjb3JkPjwvQ2l0ZT48Q2l0
ZT48QXV0aG9yPk1pbGxldHQ8L0F1dGhvcj48WWVhcj4yMDEyPC9ZZWFyPjxSZWNOdW0+ODY8L1Jl
Y051bT48cmVjb3JkPjxyZWMtbnVtYmVyPjg2PC9yZWMtbnVtYmVyPjxmb3JlaWduLWtleXM+PGtl
eSBhcHA9IkVOIiBkYi1pZD0iZnJhc2F3ZXAxcmUwcGJlMmUwcHBwNWQ0c3J2eDA5eHI5dHRwIiB0
aW1lc3RhbXA9IjE2MTgzMjQ1MDkiPjg2PC9rZXk+PC9mb3JlaWduLWtleXM+PHJlZi10eXBlIG5h
bWU9IkpvdXJuYWwgQXJ0aWNsZSI+MTc8L3JlZi10eXBlPjxjb250cmlidXRvcnM+PGF1dGhvcnM+
PGF1dGhvcj5NaWxsZXR0LCBHcmVnb3JpbyBBPC9hdXRob3I+PGF1dGhvcj5QZXRlcnNvbiwgSm9o
biBMPC9hdXRob3I+PGF1dGhvcj5GbG9yZXMsIFN0ZXBoZW4gQTwvYXV0aG9yPjxhdXRob3I+SGFy
dCwgVHJldm9yIEE8L2F1dGhvcj48YXV0aG9yPkplZmZyaWVzIDR0aCwgV2lsbGlhbSBMPC9hdXRo
b3I+PGF1dGhvcj5XaWxzb24sIFBhdHJpY2sgQTwvYXV0aG9yPjxhdXRob3I+Um91cmtlLCBTZWFu
IEI8L2F1dGhvcj48YXV0aG9yPkhlaWxpZywgQ2hhcmxlcyBNPC9hdXRob3I+PGF1dGhvcj5FbGZv
cmQsIEpvbmF0aGFuPC9hdXRob3I+PGF1dGhvcj5GZW50b24sIEtldmluIEE8L2F1dGhvcj48L2F1
dGhvcnM+PC9jb250cmlidXRvcnM+PHRpdGxlcz48dGl0bGU+Q29tcGFyaXNvbnMgb2YgZGlzcGFy
aXRpZXMgYW5kIHJpc2tzIG9mIEhJViBpbmZlY3Rpb24gaW4gYmxhY2sgYW5kIG90aGVyIG1lbiB3
aG8gaGF2ZSBzZXggd2l0aCBtZW4gaW4gQ2FuYWRhLCBVSywgYW5kIFVTQTogYSBtZXRhLWFuYWx5
c2lzPC90aXRsZT48c2Vjb25kYXJ5LXRpdGxlPlRoZSBMYW5jZXQ8L3NlY29uZGFyeS10aXRsZT48
L3RpdGxlcz48cGVyaW9kaWNhbD48ZnVsbC10aXRsZT5UaGUgTGFuY2V0PC9mdWxsLXRpdGxlPjwv
cGVyaW9kaWNhbD48cGFnZXM+MzQxLTM0ODwvcGFnZXM+PHZvbHVtZT4zODA8L3ZvbHVtZT48bnVt
YmVyPjk4Mzk8L251bWJlcj48ZGF0ZXM+PHllYXI+MjAxMjwveWVhcj48L2RhdGVzPjxpc2JuPjAx
NDAtNjczNjwvaXNibj48dXJscz48L3VybHM+PC9yZWNvcmQ+PC9DaXRlPjwvRW5kTm90ZT4A
</w:fldData>
        </w:fldChar>
      </w:r>
      <w:r w:rsidR="00434A3F">
        <w:rPr>
          <w:rFonts w:ascii="Arial" w:hAnsi="Arial" w:cs="Arial"/>
          <w:sz w:val="22"/>
          <w:szCs w:val="22"/>
        </w:rPr>
        <w:instrText xml:space="preserve"> ADDIN EN.CITE.DATA </w:instrText>
      </w:r>
      <w:r w:rsidR="00434A3F">
        <w:rPr>
          <w:rFonts w:ascii="Arial" w:hAnsi="Arial" w:cs="Arial"/>
          <w:sz w:val="22"/>
          <w:szCs w:val="22"/>
        </w:rPr>
      </w:r>
      <w:r w:rsidR="00434A3F">
        <w:rPr>
          <w:rFonts w:ascii="Arial" w:hAnsi="Arial" w:cs="Arial"/>
          <w:sz w:val="22"/>
          <w:szCs w:val="22"/>
        </w:rPr>
        <w:fldChar w:fldCharType="end"/>
      </w:r>
      <w:r w:rsidR="00C8633F" w:rsidRPr="000B68C1">
        <w:rPr>
          <w:rFonts w:ascii="Arial" w:hAnsi="Arial" w:cs="Arial"/>
          <w:sz w:val="22"/>
          <w:szCs w:val="22"/>
        </w:rPr>
      </w:r>
      <w:r w:rsidR="00C8633F" w:rsidRPr="000B68C1">
        <w:rPr>
          <w:rFonts w:ascii="Arial" w:hAnsi="Arial" w:cs="Arial"/>
          <w:sz w:val="22"/>
          <w:szCs w:val="22"/>
        </w:rPr>
        <w:fldChar w:fldCharType="separate"/>
      </w:r>
      <w:r w:rsidR="00434A3F">
        <w:rPr>
          <w:rFonts w:ascii="Arial" w:hAnsi="Arial" w:cs="Arial"/>
          <w:noProof/>
          <w:sz w:val="22"/>
          <w:szCs w:val="22"/>
        </w:rPr>
        <w:t>(11-13)</w:t>
      </w:r>
      <w:r w:rsidR="00C8633F" w:rsidRPr="000B68C1">
        <w:rPr>
          <w:rFonts w:ascii="Arial" w:hAnsi="Arial" w:cs="Arial"/>
          <w:sz w:val="22"/>
          <w:szCs w:val="22"/>
        </w:rPr>
        <w:fldChar w:fldCharType="end"/>
      </w:r>
      <w:r w:rsidR="00BA58E5" w:rsidRPr="000B68C1">
        <w:rPr>
          <w:rFonts w:ascii="Arial" w:hAnsi="Arial" w:cs="Arial"/>
          <w:sz w:val="22"/>
          <w:szCs w:val="22"/>
        </w:rPr>
        <w:t xml:space="preserve">. In addition, </w:t>
      </w:r>
      <w:r w:rsidR="00132248" w:rsidRPr="000B68C1">
        <w:rPr>
          <w:rFonts w:ascii="Arial" w:hAnsi="Arial" w:cs="Arial"/>
          <w:sz w:val="22"/>
          <w:szCs w:val="22"/>
        </w:rPr>
        <w:t>pre-enrollment HIV prevalence was</w:t>
      </w:r>
      <w:r w:rsidR="00BA58E5" w:rsidRPr="000B68C1">
        <w:rPr>
          <w:rFonts w:ascii="Arial" w:hAnsi="Arial" w:cs="Arial"/>
          <w:sz w:val="22"/>
          <w:szCs w:val="22"/>
        </w:rPr>
        <w:t xml:space="preserve"> also stratified by race</w:t>
      </w:r>
      <w:r w:rsidR="00200953" w:rsidRPr="000B68C1">
        <w:rPr>
          <w:rFonts w:ascii="Arial" w:hAnsi="Arial" w:cs="Arial"/>
          <w:sz w:val="22"/>
          <w:szCs w:val="22"/>
        </w:rPr>
        <w:t xml:space="preserve"> (43</w:t>
      </w:r>
      <w:r w:rsidR="000F1292" w:rsidRPr="000B68C1">
        <w:rPr>
          <w:rFonts w:ascii="Arial" w:hAnsi="Arial" w:cs="Arial"/>
          <w:sz w:val="22"/>
          <w:szCs w:val="22"/>
        </w:rPr>
        <w:t>%</w:t>
      </w:r>
      <w:r w:rsidR="00200953" w:rsidRPr="000B68C1">
        <w:rPr>
          <w:rFonts w:ascii="Arial" w:hAnsi="Arial" w:cs="Arial"/>
          <w:sz w:val="22"/>
          <w:szCs w:val="22"/>
        </w:rPr>
        <w:t xml:space="preserve"> among African Americans, 13% among white)</w:t>
      </w:r>
      <w:r w:rsidR="004162A1" w:rsidRPr="000B68C1">
        <w:rPr>
          <w:rFonts w:ascii="Arial" w:hAnsi="Arial" w:cs="Arial"/>
          <w:sz w:val="22"/>
          <w:szCs w:val="22"/>
        </w:rPr>
        <w:t xml:space="preserve"> </w:t>
      </w:r>
      <w:r w:rsidR="00200953" w:rsidRPr="000B68C1">
        <w:rPr>
          <w:rFonts w:ascii="Arial" w:hAnsi="Arial" w:cs="Arial"/>
          <w:sz w:val="22"/>
          <w:szCs w:val="22"/>
        </w:rPr>
        <w:fldChar w:fldCharType="begin"/>
      </w:r>
      <w:r w:rsidR="00434A3F">
        <w:rPr>
          <w:rFonts w:ascii="Arial" w:hAnsi="Arial" w:cs="Arial"/>
          <w:sz w:val="22"/>
          <w:szCs w:val="22"/>
        </w:rPr>
        <w:instrText xml:space="preserve"> ADDIN EN.CITE &lt;EndNote&gt;&lt;Cite&gt;&lt;Author&gt;Goodreau&lt;/Author&gt;&lt;Year&gt;2017&lt;/Year&gt;&lt;RecNum&gt;24&lt;/RecNum&gt;&lt;DisplayText&gt;(14)&lt;/DisplayText&gt;&lt;record&gt;&lt;rec-number&gt;24&lt;/rec-number&gt;&lt;foreign-keys&gt;&lt;key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EndNote&gt;</w:instrText>
      </w:r>
      <w:r w:rsidR="00200953" w:rsidRPr="000B68C1">
        <w:rPr>
          <w:rFonts w:ascii="Arial" w:hAnsi="Arial" w:cs="Arial"/>
          <w:sz w:val="22"/>
          <w:szCs w:val="22"/>
        </w:rPr>
        <w:fldChar w:fldCharType="separate"/>
      </w:r>
      <w:r w:rsidR="00434A3F">
        <w:rPr>
          <w:rFonts w:ascii="Arial" w:hAnsi="Arial" w:cs="Arial"/>
          <w:noProof/>
          <w:sz w:val="22"/>
          <w:szCs w:val="22"/>
        </w:rPr>
        <w:t>(14)</w:t>
      </w:r>
      <w:r w:rsidR="00200953" w:rsidRPr="000B68C1">
        <w:rPr>
          <w:rFonts w:ascii="Arial" w:hAnsi="Arial" w:cs="Arial"/>
          <w:sz w:val="22"/>
          <w:szCs w:val="22"/>
        </w:rPr>
        <w:fldChar w:fldCharType="end"/>
      </w:r>
      <w:r w:rsidR="00BA58E5" w:rsidRPr="000B68C1">
        <w:rPr>
          <w:rFonts w:ascii="Arial" w:hAnsi="Arial" w:cs="Arial"/>
          <w:sz w:val="22"/>
          <w:szCs w:val="22"/>
        </w:rPr>
        <w:t>.</w:t>
      </w:r>
      <w:r w:rsidR="00200953" w:rsidRPr="000B68C1">
        <w:rPr>
          <w:rFonts w:ascii="Arial" w:hAnsi="Arial" w:cs="Arial"/>
          <w:sz w:val="22"/>
          <w:szCs w:val="22"/>
        </w:rPr>
        <w:t xml:space="preserve"> Proportion with an HIV diagnosis, </w:t>
      </w:r>
      <w:r w:rsidR="00F22E70">
        <w:rPr>
          <w:rFonts w:ascii="Arial" w:hAnsi="Arial" w:cs="Arial"/>
          <w:sz w:val="22"/>
          <w:szCs w:val="22"/>
        </w:rPr>
        <w:t xml:space="preserve">proportion </w:t>
      </w:r>
      <w:r w:rsidR="00200953" w:rsidRPr="000B68C1">
        <w:rPr>
          <w:rFonts w:ascii="Arial" w:hAnsi="Arial" w:cs="Arial"/>
          <w:sz w:val="22"/>
          <w:szCs w:val="22"/>
        </w:rPr>
        <w:t>on ART</w:t>
      </w:r>
      <w:r w:rsidR="00F22E70">
        <w:rPr>
          <w:rFonts w:ascii="Arial" w:hAnsi="Arial" w:cs="Arial"/>
          <w:sz w:val="22"/>
          <w:szCs w:val="22"/>
        </w:rPr>
        <w:t>,</w:t>
      </w:r>
      <w:r w:rsidR="00200953" w:rsidRPr="000B68C1">
        <w:rPr>
          <w:rFonts w:ascii="Arial" w:hAnsi="Arial" w:cs="Arial"/>
          <w:sz w:val="22"/>
          <w:szCs w:val="22"/>
        </w:rPr>
        <w:t xml:space="preserve"> and </w:t>
      </w:r>
      <w:r w:rsidR="00F22E70">
        <w:rPr>
          <w:rFonts w:ascii="Arial" w:hAnsi="Arial" w:cs="Arial"/>
          <w:sz w:val="22"/>
          <w:szCs w:val="22"/>
        </w:rPr>
        <w:t xml:space="preserve">proportion with </w:t>
      </w:r>
      <w:r w:rsidR="00200953" w:rsidRPr="000B68C1">
        <w:rPr>
          <w:rFonts w:ascii="Arial" w:hAnsi="Arial" w:cs="Arial"/>
          <w:sz w:val="22"/>
          <w:szCs w:val="22"/>
        </w:rPr>
        <w:t xml:space="preserve">viral suppression </w:t>
      </w:r>
      <w:r w:rsidR="00F22E70">
        <w:rPr>
          <w:rFonts w:ascii="Arial" w:hAnsi="Arial" w:cs="Arial"/>
          <w:sz w:val="22"/>
          <w:szCs w:val="22"/>
        </w:rPr>
        <w:t>(</w:t>
      </w:r>
      <w:r w:rsidR="00200953" w:rsidRPr="000B68C1">
        <w:rPr>
          <w:rFonts w:ascii="Arial" w:hAnsi="Arial" w:cs="Arial"/>
          <w:sz w:val="22"/>
          <w:szCs w:val="22"/>
        </w:rPr>
        <w:t>among those on ART</w:t>
      </w:r>
      <w:r w:rsidR="00F22E70">
        <w:rPr>
          <w:rFonts w:ascii="Arial" w:hAnsi="Arial" w:cs="Arial"/>
          <w:sz w:val="22"/>
          <w:szCs w:val="22"/>
        </w:rPr>
        <w:t>)</w:t>
      </w:r>
      <w:r w:rsidR="00200953" w:rsidRPr="000B68C1">
        <w:rPr>
          <w:rFonts w:ascii="Arial" w:hAnsi="Arial" w:cs="Arial"/>
          <w:sz w:val="22"/>
          <w:szCs w:val="22"/>
        </w:rPr>
        <w:t xml:space="preserve"> </w:t>
      </w:r>
      <w:r w:rsidR="00F22E70">
        <w:rPr>
          <w:rFonts w:ascii="Arial" w:hAnsi="Arial" w:cs="Arial"/>
          <w:sz w:val="22"/>
          <w:szCs w:val="22"/>
        </w:rPr>
        <w:t>were</w:t>
      </w:r>
      <w:r w:rsidR="00200953" w:rsidRPr="000B68C1">
        <w:rPr>
          <w:rFonts w:ascii="Arial" w:hAnsi="Arial" w:cs="Arial"/>
          <w:sz w:val="22"/>
          <w:szCs w:val="22"/>
        </w:rPr>
        <w:t xml:space="preserve"> also stratified by race </w:t>
      </w:r>
      <w:r w:rsidR="009F56A9">
        <w:rPr>
          <w:rFonts w:ascii="Arial" w:hAnsi="Arial" w:cs="Arial"/>
          <w:sz w:val="22"/>
          <w:szCs w:val="22"/>
        </w:rPr>
        <w:t>(</w:t>
      </w:r>
      <w:r w:rsidR="00C06AD0">
        <w:rPr>
          <w:rFonts w:ascii="Arial" w:hAnsi="Arial" w:cs="Arial"/>
          <w:sz w:val="22"/>
          <w:szCs w:val="22"/>
        </w:rPr>
        <w:t>Supplementary</w:t>
      </w:r>
      <w:r w:rsidR="009F56A9">
        <w:rPr>
          <w:rFonts w:ascii="Arial" w:hAnsi="Arial" w:cs="Arial"/>
          <w:sz w:val="22"/>
          <w:szCs w:val="22"/>
        </w:rPr>
        <w:t xml:space="preserve"> </w:t>
      </w:r>
      <w:r w:rsidR="00200953" w:rsidRPr="000B68C1">
        <w:rPr>
          <w:rFonts w:ascii="Arial" w:hAnsi="Arial" w:cs="Arial"/>
          <w:sz w:val="22"/>
          <w:szCs w:val="22"/>
        </w:rPr>
        <w:t xml:space="preserve">Table </w:t>
      </w:r>
      <w:r w:rsidR="00C06AD0">
        <w:rPr>
          <w:rFonts w:ascii="Arial" w:hAnsi="Arial" w:cs="Arial"/>
          <w:sz w:val="22"/>
          <w:szCs w:val="22"/>
        </w:rPr>
        <w:t>S</w:t>
      </w:r>
      <w:r w:rsidR="00200953" w:rsidRPr="000B68C1">
        <w:rPr>
          <w:rFonts w:ascii="Arial" w:hAnsi="Arial" w:cs="Arial"/>
          <w:sz w:val="22"/>
          <w:szCs w:val="22"/>
        </w:rPr>
        <w:t>1).</w:t>
      </w:r>
      <w:bookmarkEnd w:id="9"/>
      <w:bookmarkEnd w:id="10"/>
      <w:bookmarkEnd w:id="11"/>
      <w:bookmarkEnd w:id="12"/>
      <w:bookmarkEnd w:id="13"/>
      <w:bookmarkEnd w:id="14"/>
      <w:r w:rsidR="00200953" w:rsidRPr="000B68C1">
        <w:rPr>
          <w:rFonts w:ascii="Arial" w:hAnsi="Arial" w:cs="Arial"/>
          <w:sz w:val="22"/>
          <w:szCs w:val="22"/>
        </w:rPr>
        <w:t xml:space="preserve"> </w:t>
      </w:r>
      <w:bookmarkStart w:id="15" w:name="_Toc49244315"/>
      <w:bookmarkStart w:id="16" w:name="_Toc68524804"/>
      <w:bookmarkStart w:id="17" w:name="_Toc68524873"/>
      <w:bookmarkStart w:id="18" w:name="_Toc68525049"/>
      <w:bookmarkStart w:id="19" w:name="_Toc68525098"/>
      <w:bookmarkStart w:id="20" w:name="_Toc68525813"/>
      <w:r w:rsidR="00BA58E5" w:rsidRPr="000B68C1">
        <w:rPr>
          <w:rFonts w:ascii="Arial" w:hAnsi="Arial" w:cs="Arial"/>
          <w:sz w:val="22"/>
          <w:szCs w:val="22"/>
        </w:rPr>
        <w:t xml:space="preserve">At model initialization, agents were assigned an HIV status. HIV-infected agents were </w:t>
      </w:r>
      <w:r w:rsidR="009E6E4B">
        <w:rPr>
          <w:rFonts w:ascii="Arial" w:hAnsi="Arial" w:cs="Arial"/>
          <w:sz w:val="22"/>
          <w:szCs w:val="22"/>
        </w:rPr>
        <w:t xml:space="preserve">then </w:t>
      </w:r>
      <w:r w:rsidR="00BA58E5" w:rsidRPr="000B68C1">
        <w:rPr>
          <w:rFonts w:ascii="Arial" w:hAnsi="Arial" w:cs="Arial"/>
          <w:sz w:val="22"/>
          <w:szCs w:val="22"/>
        </w:rPr>
        <w:t xml:space="preserve">assigned the following: </w:t>
      </w:r>
      <w:r w:rsidR="00E51F30">
        <w:rPr>
          <w:rFonts w:ascii="Arial" w:hAnsi="Arial" w:cs="Arial"/>
          <w:sz w:val="22"/>
          <w:szCs w:val="22"/>
        </w:rPr>
        <w:t>HIV infection status</w:t>
      </w:r>
      <w:r w:rsidR="00370F15">
        <w:rPr>
          <w:rFonts w:ascii="Arial" w:hAnsi="Arial" w:cs="Arial"/>
          <w:sz w:val="22"/>
          <w:szCs w:val="22"/>
        </w:rPr>
        <w:t xml:space="preserve"> (acute versus chronic), </w:t>
      </w:r>
      <w:r w:rsidR="00BA58E5" w:rsidRPr="000B68C1">
        <w:rPr>
          <w:rFonts w:ascii="Arial" w:hAnsi="Arial" w:cs="Arial"/>
          <w:sz w:val="22"/>
          <w:szCs w:val="22"/>
        </w:rPr>
        <w:t xml:space="preserve">utilization of </w:t>
      </w:r>
      <w:r w:rsidR="004F72D3">
        <w:rPr>
          <w:rFonts w:ascii="Arial" w:hAnsi="Arial" w:cs="Arial"/>
          <w:sz w:val="22"/>
          <w:szCs w:val="22"/>
        </w:rPr>
        <w:t xml:space="preserve">ART, adherence to ART at model initialization, </w:t>
      </w:r>
      <w:r w:rsidR="00BA58E5" w:rsidRPr="000B68C1">
        <w:rPr>
          <w:rFonts w:ascii="Arial" w:hAnsi="Arial" w:cs="Arial"/>
          <w:sz w:val="22"/>
          <w:szCs w:val="22"/>
        </w:rPr>
        <w:t xml:space="preserve">and </w:t>
      </w:r>
      <w:r w:rsidR="001D0183" w:rsidRPr="000B68C1">
        <w:rPr>
          <w:rFonts w:ascii="Arial" w:hAnsi="Arial" w:cs="Arial"/>
          <w:sz w:val="22"/>
          <w:szCs w:val="22"/>
        </w:rPr>
        <w:t>achievement of</w:t>
      </w:r>
      <w:r w:rsidR="00BA58E5" w:rsidRPr="000B68C1">
        <w:rPr>
          <w:rFonts w:ascii="Arial" w:hAnsi="Arial" w:cs="Arial"/>
          <w:sz w:val="22"/>
          <w:szCs w:val="22"/>
        </w:rPr>
        <w:t xml:space="preserve"> viral suppression.</w:t>
      </w:r>
      <w:r w:rsidR="005016D4" w:rsidRPr="000B68C1">
        <w:rPr>
          <w:rFonts w:ascii="Arial" w:hAnsi="Arial" w:cs="Arial"/>
          <w:sz w:val="22"/>
          <w:szCs w:val="22"/>
        </w:rPr>
        <w:t xml:space="preserve"> </w:t>
      </w:r>
      <w:r w:rsidR="00BA58E5" w:rsidRPr="000B68C1">
        <w:rPr>
          <w:rFonts w:ascii="Arial" w:hAnsi="Arial" w:cs="Arial"/>
          <w:sz w:val="22"/>
          <w:szCs w:val="22"/>
        </w:rPr>
        <w:t>Only HIV-negative agents were eligible to be randomized to PrEP in the simulated trial.</w:t>
      </w:r>
      <w:bookmarkEnd w:id="15"/>
      <w:bookmarkEnd w:id="16"/>
      <w:bookmarkEnd w:id="17"/>
      <w:bookmarkEnd w:id="18"/>
      <w:bookmarkEnd w:id="19"/>
      <w:bookmarkEnd w:id="20"/>
      <w:r w:rsidR="00BA58E5" w:rsidRPr="000B68C1">
        <w:rPr>
          <w:rFonts w:ascii="Arial" w:hAnsi="Arial" w:cs="Arial"/>
          <w:sz w:val="22"/>
          <w:szCs w:val="22"/>
        </w:rPr>
        <w:t xml:space="preserve"> </w:t>
      </w:r>
    </w:p>
    <w:p w14:paraId="605624E5" w14:textId="2680368C" w:rsidR="001F181D" w:rsidRPr="000B68C1" w:rsidRDefault="001F181D" w:rsidP="00996C39">
      <w:pPr>
        <w:spacing w:line="360" w:lineRule="auto"/>
        <w:rPr>
          <w:rFonts w:ascii="Arial" w:hAnsi="Arial" w:cs="Arial"/>
          <w:sz w:val="22"/>
          <w:szCs w:val="22"/>
        </w:rPr>
      </w:pPr>
    </w:p>
    <w:p w14:paraId="4D5290BB" w14:textId="0E842218" w:rsidR="00AE5F9F" w:rsidRPr="00907E48" w:rsidRDefault="002051CC" w:rsidP="00907E48">
      <w:pPr>
        <w:spacing w:line="360" w:lineRule="auto"/>
        <w:outlineLvl w:val="0"/>
        <w:rPr>
          <w:rFonts w:ascii="Arial" w:hAnsi="Arial" w:cs="Arial"/>
          <w:b/>
          <w:sz w:val="22"/>
          <w:szCs w:val="22"/>
        </w:rPr>
      </w:pPr>
      <w:bookmarkStart w:id="21" w:name="_Toc109834292"/>
      <w:r>
        <w:rPr>
          <w:rFonts w:ascii="Arial" w:hAnsi="Arial" w:cs="Arial"/>
          <w:b/>
          <w:sz w:val="22"/>
          <w:szCs w:val="22"/>
        </w:rPr>
        <w:t>Supplementary</w:t>
      </w:r>
      <w:r w:rsidR="000B6E09" w:rsidRPr="00907E48">
        <w:rPr>
          <w:rFonts w:ascii="Arial" w:hAnsi="Arial" w:cs="Arial"/>
          <w:b/>
          <w:sz w:val="22"/>
          <w:szCs w:val="22"/>
        </w:rPr>
        <w:t xml:space="preserve"> </w:t>
      </w:r>
      <w:r w:rsidR="00AE5F9F" w:rsidRPr="00907E48">
        <w:rPr>
          <w:rFonts w:ascii="Arial" w:hAnsi="Arial" w:cs="Arial"/>
          <w:b/>
          <w:sz w:val="22"/>
          <w:szCs w:val="22"/>
        </w:rPr>
        <w:t>Appendix 3</w:t>
      </w:r>
      <w:r w:rsidR="00A447A2" w:rsidRPr="00907E48">
        <w:rPr>
          <w:rFonts w:ascii="Arial" w:hAnsi="Arial" w:cs="Arial"/>
          <w:b/>
          <w:sz w:val="22"/>
          <w:szCs w:val="22"/>
        </w:rPr>
        <w:t>: Network Structure and Sexual Partnership Formation</w:t>
      </w:r>
      <w:bookmarkEnd w:id="21"/>
    </w:p>
    <w:p w14:paraId="183D24A7" w14:textId="77777777" w:rsidR="006533DE" w:rsidRDefault="006533DE" w:rsidP="00996C39">
      <w:pPr>
        <w:spacing w:line="360" w:lineRule="auto"/>
        <w:rPr>
          <w:rFonts w:ascii="Arial" w:hAnsi="Arial" w:cs="Arial"/>
          <w:sz w:val="22"/>
          <w:szCs w:val="22"/>
        </w:rPr>
      </w:pPr>
      <w:bookmarkStart w:id="22" w:name="_Toc49244320"/>
      <w:bookmarkStart w:id="23" w:name="_Toc68524807"/>
      <w:bookmarkStart w:id="24" w:name="_Toc68524876"/>
      <w:bookmarkStart w:id="25" w:name="_Toc68525052"/>
      <w:bookmarkStart w:id="26" w:name="_Toc68525102"/>
      <w:bookmarkStart w:id="27" w:name="_Toc68525817"/>
    </w:p>
    <w:p w14:paraId="605205CC" w14:textId="4E724A91" w:rsidR="004F0930" w:rsidRPr="000B68C1" w:rsidRDefault="004F0930" w:rsidP="004F0930">
      <w:pPr>
        <w:spacing w:line="360" w:lineRule="auto"/>
        <w:rPr>
          <w:rFonts w:ascii="Arial" w:hAnsi="Arial" w:cs="Arial"/>
          <w:sz w:val="22"/>
          <w:szCs w:val="22"/>
        </w:rPr>
      </w:pPr>
      <w:r w:rsidRPr="000B68C1">
        <w:rPr>
          <w:rFonts w:ascii="Arial" w:hAnsi="Arial" w:cs="Arial"/>
          <w:sz w:val="22"/>
          <w:szCs w:val="22"/>
        </w:rPr>
        <w:t xml:space="preserve">An agent’s race and </w:t>
      </w:r>
      <w:r>
        <w:rPr>
          <w:rFonts w:ascii="Arial" w:hAnsi="Arial" w:cs="Arial"/>
          <w:sz w:val="22"/>
          <w:szCs w:val="22"/>
        </w:rPr>
        <w:t>drug use</w:t>
      </w:r>
      <w:r w:rsidRPr="000B68C1">
        <w:rPr>
          <w:rFonts w:ascii="Arial" w:hAnsi="Arial" w:cs="Arial"/>
          <w:sz w:val="22"/>
          <w:szCs w:val="22"/>
        </w:rPr>
        <w:t xml:space="preserve"> status affected their sexual partnering preferences. Any </w:t>
      </w:r>
      <w:r>
        <w:rPr>
          <w:rFonts w:ascii="Arial" w:hAnsi="Arial" w:cs="Arial"/>
          <w:sz w:val="22"/>
          <w:szCs w:val="22"/>
        </w:rPr>
        <w:t>drug use</w:t>
      </w:r>
      <w:r w:rsidRPr="000B68C1">
        <w:rPr>
          <w:rFonts w:ascii="Arial" w:hAnsi="Arial" w:cs="Arial"/>
          <w:sz w:val="22"/>
          <w:szCs w:val="22"/>
        </w:rPr>
        <w:t xml:space="preserve"> was defined as self-report of use of cannabis, cocaine, amphetamines, methamphetamines, inhalant nitrites, heroin/opioids, or benzodiazepines in the past 12 months (14). For </w:t>
      </w:r>
      <w:r>
        <w:rPr>
          <w:rFonts w:ascii="Arial" w:hAnsi="Arial" w:cs="Arial"/>
          <w:sz w:val="22"/>
          <w:szCs w:val="22"/>
        </w:rPr>
        <w:t>drug use</w:t>
      </w:r>
      <w:r w:rsidRPr="000B68C1">
        <w:rPr>
          <w:rFonts w:ascii="Arial" w:hAnsi="Arial" w:cs="Arial"/>
          <w:sz w:val="22"/>
          <w:szCs w:val="22"/>
        </w:rPr>
        <w:t xml:space="preserve">, we assumed that 20% of </w:t>
      </w:r>
      <w:r w:rsidR="009E6E4B">
        <w:rPr>
          <w:rFonts w:ascii="Arial" w:hAnsi="Arial" w:cs="Arial"/>
          <w:sz w:val="22"/>
          <w:szCs w:val="22"/>
        </w:rPr>
        <w:t>drug</w:t>
      </w:r>
      <w:r w:rsidRPr="000B68C1">
        <w:rPr>
          <w:rFonts w:ascii="Arial" w:hAnsi="Arial" w:cs="Arial"/>
          <w:sz w:val="22"/>
          <w:szCs w:val="22"/>
        </w:rPr>
        <w:t xml:space="preserve"> using agents partnered only with other </w:t>
      </w:r>
      <w:r w:rsidR="009E6E4B">
        <w:rPr>
          <w:rFonts w:ascii="Arial" w:hAnsi="Arial" w:cs="Arial"/>
          <w:sz w:val="22"/>
          <w:szCs w:val="22"/>
        </w:rPr>
        <w:t>drug</w:t>
      </w:r>
      <w:r w:rsidRPr="000B68C1">
        <w:rPr>
          <w:rFonts w:ascii="Arial" w:hAnsi="Arial" w:cs="Arial"/>
          <w:sz w:val="22"/>
          <w:szCs w:val="22"/>
        </w:rPr>
        <w:t xml:space="preserve"> using agents.</w:t>
      </w:r>
      <w:r>
        <w:rPr>
          <w:rFonts w:ascii="Arial" w:hAnsi="Arial" w:cs="Arial"/>
          <w:sz w:val="22"/>
          <w:szCs w:val="22"/>
        </w:rPr>
        <w:t xml:space="preserve"> </w:t>
      </w:r>
      <w:r w:rsidR="009E6E4B">
        <w:rPr>
          <w:rFonts w:ascii="Arial" w:hAnsi="Arial" w:cs="Arial"/>
          <w:sz w:val="22"/>
          <w:szCs w:val="22"/>
        </w:rPr>
        <w:t>W</w:t>
      </w:r>
      <w:r>
        <w:rPr>
          <w:rFonts w:ascii="Arial" w:hAnsi="Arial" w:cs="Arial"/>
          <w:sz w:val="22"/>
          <w:szCs w:val="22"/>
        </w:rPr>
        <w:t xml:space="preserve">e assumed that the probability of same-race partnerships was 76.5% for AAMSM and 72.2% for WMSM </w:t>
      </w:r>
      <w:r>
        <w:rPr>
          <w:rFonts w:ascii="Arial" w:hAnsi="Arial" w:cs="Arial"/>
          <w:sz w:val="22"/>
          <w:szCs w:val="22"/>
        </w:rPr>
        <w:fldChar w:fldCharType="begin"/>
      </w:r>
      <w:r>
        <w:rPr>
          <w:rFonts w:ascii="Arial" w:hAnsi="Arial" w:cs="Arial"/>
          <w:sz w:val="22"/>
          <w:szCs w:val="22"/>
        </w:rPr>
        <w:instrText xml:space="preserve"> ADDIN EN.CITE &lt;EndNote&gt;&lt;Cite&gt;&lt;Author&gt;White&lt;/Author&gt;&lt;Year&gt;2017&lt;/Year&gt;&lt;RecNum&gt;74&lt;/RecNum&gt;&lt;DisplayText&gt;(15)&lt;/DisplayText&gt;&lt;record&gt;&lt;rec-number&gt;74&lt;/rec-number&gt;&lt;foreign-keys&gt;&lt;key app="EN" db-id="9wpwwteater5pze5sdx5v9wuw2dpwa9eps25" timestamp="1659454259"&gt;74&lt;/key&gt;&lt;/foreign-keys&gt;&lt;ref-type name="Journal Article"&gt;17&lt;/ref-type&gt;&lt;contributors&gt;&lt;authors&gt;&lt;author&gt;White, Darcy&lt;/author&gt;&lt;author&gt;Grey, Jeremy A&lt;/author&gt;&lt;author&gt;Gorbach, Pamina M&lt;/author&gt;&lt;author&gt;Rothenberg, Richard B&lt;/author&gt;&lt;author&gt;Sullivan, Patrick S&lt;/author&gt;&lt;author&gt;Rosenberg, Eli S&lt;/author&gt;&lt;/authors&gt;&lt;/contributors&gt;&lt;titles&gt;&lt;title&gt;Racial differences in partnership attributes, typologies, and risk behaviors among men who have sex with men in Atlanta, Georgia&lt;/title&gt;&lt;secondary-title&gt;Archives of sexual behavior&lt;/secondary-title&gt;&lt;/titles&gt;&lt;periodical&gt;&lt;full-title&gt;Archives of sexual behavior&lt;/full-title&gt;&lt;/periodical&gt;&lt;pages&gt;961-975&lt;/pages&gt;&lt;volume&gt;46&lt;/volume&gt;&lt;number&gt;4&lt;/number&gt;&lt;dates&gt;&lt;year&gt;2017&lt;/year&gt;&lt;/dates&gt;&lt;isbn&gt;1573-2800&lt;/isbn&gt;&lt;urls&gt;&lt;/urls&gt;&lt;/record&gt;&lt;/Cite&gt;&lt;/EndNote&gt;</w:instrText>
      </w:r>
      <w:r>
        <w:rPr>
          <w:rFonts w:ascii="Arial" w:hAnsi="Arial" w:cs="Arial"/>
          <w:sz w:val="22"/>
          <w:szCs w:val="22"/>
        </w:rPr>
        <w:fldChar w:fldCharType="separate"/>
      </w:r>
      <w:r>
        <w:rPr>
          <w:rFonts w:ascii="Arial" w:hAnsi="Arial" w:cs="Arial"/>
          <w:noProof/>
          <w:sz w:val="22"/>
          <w:szCs w:val="22"/>
        </w:rPr>
        <w:t>(15)</w:t>
      </w:r>
      <w:r>
        <w:rPr>
          <w:rFonts w:ascii="Arial" w:hAnsi="Arial" w:cs="Arial"/>
          <w:sz w:val="22"/>
          <w:szCs w:val="22"/>
        </w:rPr>
        <w:fldChar w:fldCharType="end"/>
      </w:r>
      <w:r>
        <w:rPr>
          <w:rFonts w:ascii="Arial" w:hAnsi="Arial" w:cs="Arial"/>
          <w:sz w:val="22"/>
          <w:szCs w:val="22"/>
        </w:rPr>
        <w:t>.</w:t>
      </w:r>
    </w:p>
    <w:p w14:paraId="45B54424" w14:textId="77777777" w:rsidR="004F0930" w:rsidRPr="000B68C1" w:rsidRDefault="004F0930" w:rsidP="004F0930">
      <w:pPr>
        <w:spacing w:line="360" w:lineRule="auto"/>
        <w:rPr>
          <w:rFonts w:ascii="Arial" w:hAnsi="Arial" w:cs="Arial"/>
          <w:sz w:val="22"/>
          <w:szCs w:val="22"/>
        </w:rPr>
      </w:pPr>
    </w:p>
    <w:p w14:paraId="5603FB88" w14:textId="77777777" w:rsidR="004F0930" w:rsidRDefault="004F0930" w:rsidP="004F0930">
      <w:pPr>
        <w:spacing w:line="360" w:lineRule="auto"/>
        <w:rPr>
          <w:rFonts w:ascii="Arial" w:hAnsi="Arial" w:cs="Arial"/>
          <w:sz w:val="22"/>
          <w:szCs w:val="22"/>
        </w:rPr>
      </w:pPr>
      <w:r w:rsidRPr="000B68C1">
        <w:rPr>
          <w:rFonts w:ascii="Arial" w:hAnsi="Arial" w:cs="Arial"/>
          <w:sz w:val="22"/>
          <w:szCs w:val="22"/>
        </w:rPr>
        <w:t>All agents were assigned a sexual position preference (exclusively insertive, exclusively receptive, and versatile) at model initialization. The model included an absolute prohibition, such that two exclusively insertive agents could not pair with one another nor could two exclusively receptive agents. These parameters are derived from reports of role in last sex for up to 5 recent sexual partners as ascertained from the Involve</w:t>
      </w:r>
      <w:r>
        <w:rPr>
          <w:rFonts w:ascii="Arial" w:hAnsi="Arial" w:cs="Arial"/>
          <w:sz w:val="22"/>
          <w:szCs w:val="22"/>
        </w:rPr>
        <w:t>MEN</w:t>
      </w:r>
      <w:r w:rsidRPr="000B68C1">
        <w:rPr>
          <w:rFonts w:ascii="Arial" w:hAnsi="Arial" w:cs="Arial"/>
          <w:sz w:val="22"/>
          <w:szCs w:val="22"/>
        </w:rPr>
        <w:t xml:space="preserve">t cohort </w:t>
      </w:r>
      <w:r w:rsidRPr="000B68C1">
        <w:rPr>
          <w:rFonts w:ascii="Arial" w:hAnsi="Arial" w:cs="Arial"/>
          <w:sz w:val="22"/>
          <w:szCs w:val="22"/>
        </w:rPr>
        <w:fldChar w:fldCharType="begin"/>
      </w:r>
      <w:r>
        <w:rPr>
          <w:rFonts w:ascii="Arial" w:hAnsi="Arial" w:cs="Arial"/>
          <w:sz w:val="22"/>
          <w:szCs w:val="22"/>
        </w:rPr>
        <w:instrText xml:space="preserve"> ADDIN EN.CITE &lt;EndNote&gt;&lt;Cite&gt;&lt;Author&gt;Goodreau&lt;/Author&gt;&lt;Year&gt;2017&lt;/Year&gt;&lt;RecNum&gt;24&lt;/RecNum&gt;&lt;DisplayText&gt;(14)&lt;/DisplayText&gt;&lt;record&gt;&lt;rec-number&gt;24&lt;/rec-number&gt;&lt;foreign-keys&gt;&lt;key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EndNote&gt;</w:instrText>
      </w:r>
      <w:r w:rsidRPr="000B68C1">
        <w:rPr>
          <w:rFonts w:ascii="Arial" w:hAnsi="Arial" w:cs="Arial"/>
          <w:sz w:val="22"/>
          <w:szCs w:val="22"/>
        </w:rPr>
        <w:fldChar w:fldCharType="separate"/>
      </w:r>
      <w:r>
        <w:rPr>
          <w:rFonts w:ascii="Arial" w:hAnsi="Arial" w:cs="Arial"/>
          <w:noProof/>
          <w:sz w:val="22"/>
          <w:szCs w:val="22"/>
        </w:rPr>
        <w:t>(14)</w:t>
      </w:r>
      <w:r w:rsidRPr="000B68C1">
        <w:rPr>
          <w:rFonts w:ascii="Arial" w:hAnsi="Arial" w:cs="Arial"/>
          <w:sz w:val="22"/>
          <w:szCs w:val="22"/>
        </w:rPr>
        <w:fldChar w:fldCharType="end"/>
      </w:r>
      <w:r w:rsidRPr="000B68C1">
        <w:rPr>
          <w:rFonts w:ascii="Arial" w:hAnsi="Arial" w:cs="Arial"/>
          <w:sz w:val="22"/>
          <w:szCs w:val="22"/>
        </w:rPr>
        <w:t xml:space="preserve">. </w:t>
      </w:r>
    </w:p>
    <w:p w14:paraId="52EB6821" w14:textId="77777777" w:rsidR="004F0930" w:rsidRDefault="004F0930" w:rsidP="00996C39">
      <w:pPr>
        <w:spacing w:line="360" w:lineRule="auto"/>
        <w:rPr>
          <w:rFonts w:ascii="Arial" w:hAnsi="Arial" w:cs="Arial"/>
          <w:sz w:val="22"/>
          <w:szCs w:val="22"/>
        </w:rPr>
      </w:pPr>
    </w:p>
    <w:p w14:paraId="6AB2B172" w14:textId="7F043DA4" w:rsidR="0048208F" w:rsidRPr="000B68C1" w:rsidRDefault="00656A50" w:rsidP="00996C39">
      <w:pPr>
        <w:spacing w:line="360" w:lineRule="auto"/>
        <w:rPr>
          <w:rFonts w:ascii="Arial" w:hAnsi="Arial" w:cs="Arial"/>
          <w:sz w:val="22"/>
          <w:szCs w:val="22"/>
        </w:rPr>
      </w:pPr>
      <w:r>
        <w:rPr>
          <w:rFonts w:ascii="Arial" w:hAnsi="Arial" w:cs="Arial"/>
          <w:sz w:val="22"/>
          <w:szCs w:val="22"/>
        </w:rPr>
        <w:lastRenderedPageBreak/>
        <w:t xml:space="preserve">A sexual network was generated between agents using a “bottom-up” approach informed by the parameterization of sexual partnerships. </w:t>
      </w:r>
      <w:r w:rsidR="001F181D" w:rsidRPr="000B68C1">
        <w:rPr>
          <w:rFonts w:ascii="Arial" w:hAnsi="Arial" w:cs="Arial"/>
          <w:sz w:val="22"/>
          <w:szCs w:val="22"/>
        </w:rPr>
        <w:t>At model initialization</w:t>
      </w:r>
      <w:r w:rsidR="00EA689A">
        <w:rPr>
          <w:rFonts w:ascii="Arial" w:hAnsi="Arial" w:cs="Arial"/>
          <w:sz w:val="22"/>
          <w:szCs w:val="22"/>
        </w:rPr>
        <w:t xml:space="preserve"> for each model run</w:t>
      </w:r>
      <w:r w:rsidR="001F181D" w:rsidRPr="000B68C1">
        <w:rPr>
          <w:rFonts w:ascii="Arial" w:hAnsi="Arial" w:cs="Arial"/>
          <w:sz w:val="22"/>
          <w:szCs w:val="22"/>
        </w:rPr>
        <w:t xml:space="preserve">, agents </w:t>
      </w:r>
      <w:r w:rsidR="0031044E" w:rsidRPr="000B68C1">
        <w:rPr>
          <w:rFonts w:ascii="Arial" w:hAnsi="Arial" w:cs="Arial"/>
          <w:sz w:val="22"/>
          <w:szCs w:val="22"/>
        </w:rPr>
        <w:t xml:space="preserve">were </w:t>
      </w:r>
      <w:r w:rsidR="001F181D" w:rsidRPr="000B68C1">
        <w:rPr>
          <w:rFonts w:ascii="Arial" w:hAnsi="Arial" w:cs="Arial"/>
          <w:sz w:val="22"/>
          <w:szCs w:val="22"/>
        </w:rPr>
        <w:t xml:space="preserve">assigned a </w:t>
      </w:r>
      <w:r w:rsidR="00FA2A02">
        <w:rPr>
          <w:rFonts w:ascii="Arial" w:hAnsi="Arial" w:cs="Arial"/>
          <w:sz w:val="22"/>
          <w:szCs w:val="22"/>
        </w:rPr>
        <w:t>target</w:t>
      </w:r>
      <w:r w:rsidR="00FA2A02" w:rsidRPr="000B68C1">
        <w:rPr>
          <w:rFonts w:ascii="Arial" w:hAnsi="Arial" w:cs="Arial"/>
          <w:sz w:val="22"/>
          <w:szCs w:val="22"/>
        </w:rPr>
        <w:t xml:space="preserve"> </w:t>
      </w:r>
      <w:r w:rsidR="001F181D" w:rsidRPr="000B68C1">
        <w:rPr>
          <w:rFonts w:ascii="Arial" w:hAnsi="Arial" w:cs="Arial"/>
          <w:sz w:val="22"/>
          <w:szCs w:val="22"/>
        </w:rPr>
        <w:t xml:space="preserve">number of sexual partners </w:t>
      </w:r>
      <w:r>
        <w:rPr>
          <w:rFonts w:ascii="Arial" w:hAnsi="Arial" w:cs="Arial"/>
          <w:sz w:val="22"/>
          <w:szCs w:val="22"/>
        </w:rPr>
        <w:t xml:space="preserve">and sex acts per month </w:t>
      </w:r>
      <w:r w:rsidR="00200953" w:rsidRPr="000B68C1">
        <w:rPr>
          <w:rFonts w:ascii="Arial" w:hAnsi="Arial" w:cs="Arial"/>
          <w:sz w:val="22"/>
          <w:szCs w:val="22"/>
        </w:rPr>
        <w:fldChar w:fldCharType="begin">
          <w:fldData xml:space="preserve">PEVuZE5vdGU+PENpdGU+PEF1dGhvcj5DaGFuPC9BdXRob3I+PFllYXI+MjAxNTwvWWVhcj48UmVj
TnVtPjczPC9SZWNOdW0+PERpc3BsYXlUZXh0PigxNi0xOCk8L0Rpc3BsYXlUZXh0PjxyZWNvcmQ+
PHJlYy1udW1iZXI+NzM8L3JlYy1udW1iZXI+PGZvcmVpZ24ta2V5cz48a2V5IGFwcD0iRU4iIGRi
LWlkPSJmcmFzYXdlcDFyZTBwYmUyZTBwcHA1ZDRzcnZ4MDl4cjl0dHAiIHRpbWVzdGFtcD0iMTYx
NzYzMDk3MiI+NzM8L2tleT48L2ZvcmVpZ24ta2V5cz48cmVmLXR5cGUgbmFtZT0iSm91cm5hbCBB
cnRpY2xlIj4xNzwvcmVmLXR5cGU+PGNvbnRyaWJ1dG9ycz48YXV0aG9ycz48YXV0aG9yPkNoYW4s
IFBoaWxpcCBBPC9hdXRob3I+PGF1dGhvcj5Sb3NlLCBKZW5uaWZlcjwvYXV0aG9yPjxhdXRob3I+
TWFoZXIsIEp1c3RpbmU8L2F1dGhvcj48YXV0aG9yPkJlbmJlbiwgU3RhY2V5PC9hdXRob3I+PGF1
dGhvcj5QZmVpZmZlciwgS3Jpc3RlbjwvYXV0aG9yPjxhdXRob3I+QWxtb250ZSwgQWxleGk8L2F1
dGhvcj48YXV0aG9yPlBvY2V0YSwgSm9hbm5hPC9hdXRob3I+PGF1dGhvcj5PbGRlbmJ1cmcsIENh
dGhlcmluZSBFPC9hdXRob3I+PGF1dGhvcj5QYXJrZXIsIFNoYXJvbjwvYXV0aG9yPjxhdXRob3I+
TWFyc2hhbGwsIEJyYW5kb24gREw8L2F1dGhvcj48L2F1dGhvcnM+PC9jb250cmlidXRvcnM+PHRp
dGxlcz48dGl0bGU+QSBsYXRlbnQgY2xhc3MgYW5hbHlzaXMgb2YgcmlzayBmYWN0b3JzIGZvciBh
Y3F1aXJpbmcgSElWIGFtb25nIG1lbiB3aG8gaGF2ZSBzZXggd2l0aCBtZW46IEltcGxpY2F0aW9u
cyBmb3IgaW1wbGVtZW50aW5nIHByZS1leHBvc3VyZSBwcm9waHlsYXhpcyBwcm9ncmFtczwvdGl0
bGU+PHNlY29uZGFyeS10aXRsZT5BSURTIFBhdGllbnQgQ2FyZSBTVERzPC9zZWNvbmRhcnktdGl0
bGU+PC90aXRsZXM+PHBlcmlvZGljYWw+PGZ1bGwtdGl0bGU+QUlEUyBQYXRpZW50IENhcmUgU1RE
czwvZnVsbC10aXRsZT48L3BlcmlvZGljYWw+PHBhZ2VzPjU5Ny02MDU8L3BhZ2VzPjx2b2x1bWU+
Mjk8L3ZvbHVtZT48bnVtYmVyPjExPC9udW1iZXI+PGRhdGVzPjx5ZWFyPjIwMTU8L3llYXI+PC9k
YXRlcz48aXNibj4xMDg3LTI5MTQ8L2lzYm4+PHVybHM+PC91cmxzPjwvcmVjb3JkPjwvQ2l0ZT48
Q2l0ZT48QXV0aG9yPkFtaXJraGFuaWFuPC9BdXRob3I+PFllYXI+MjAwNTwvWWVhcj48UmVjTnVt
PjMxPC9SZWNOdW0+PHJlY29yZD48cmVjLW51bWJlcj4zMTwvcmVjLW51bWJlcj48Zm9yZWlnbi1r
ZXlzPjxrZXkgYXBwPSJFTiIgZGItaWQ9ImZyYXNhd2VwMXJlMHBiZTJlMHBwcDVkNHNydngwOXhy
OXR0cCIgdGltZXN0YW1wPSIxNjE2NTkxMjk3Ij4zMTwva2V5PjwvZm9yZWlnbi1rZXlzPjxyZWYt
dHlwZSBuYW1lPSJKb3VybmFsIEFydGljbGUiPjE3PC9yZWYtdHlwZT48Y29udHJpYnV0b3JzPjxh
dXRob3JzPjxhdXRob3I+QW1pcmtoYW5pYW4sIFl1cmkgQTwvYXV0aG9yPjxhdXRob3I+S2VsbHks
IEplZmZyZXkgQTwvYXV0aG9yPjxhdXRob3I+S2FiYWtjaGlldmEsIEVsZW5hPC9hdXRob3I+PGF1
dGhvcj5LaXJzYW5vdmEsIEFubmEgVjwvYXV0aG9yPjxhdXRob3I+VmFzc2lsZXZhLCBTeWx2aWE8
L2F1dGhvcj48YXV0aG9yPlRha2FjcywgSnVkaXQ8L2F1dGhvcj48YXV0aG9yPkRpRnJhbmNlaXNj
bywgV2F5bmUgSjwvYXV0aG9yPjxhdXRob3I+TWNBdWxpZmZlLCBUaW1vdGh5IEw8L2F1dGhvcj48
YXV0aG9yPktob3Vyc2luZSwgUm9tYW4gQTwvYXV0aG9yPjxhdXRob3I+TW9jc29uYWtpLCBMYXN6
bG88L2F1dGhvcj48L2F1dGhvcnM+PC9jb250cmlidXRvcnM+PHRpdGxlcz48dGl0bGU+QSByYW5k
b21pemVkIHNvY2lhbCBuZXR3b3JrIEhJViBwcmV2ZW50aW9uIHRyaWFsIHdpdGggeW91bmcgbWVu
IHdobyBoYXZlIHNleCB3aXRoIG1lbiBpbiBSdXNzaWEgYW5kIEJ1bGdhcmlhPC90aXRsZT48c2Vj
b25kYXJ5LXRpdGxlPkFpZHM8L3NlY29uZGFyeS10aXRsZT48L3RpdGxlcz48cGVyaW9kaWNhbD48
ZnVsbC10aXRsZT5BaWRzPC9mdWxsLXRpdGxlPjwvcGVyaW9kaWNhbD48cGFnZXM+MTg5Ny0xOTA1
PC9wYWdlcz48dm9sdW1lPjE5PC92b2x1bWU+PG51bWJlcj4xNjwvbnVtYmVyPjxkYXRlcz48eWVh
cj4yMDA1PC95ZWFyPjwvZGF0ZXM+PGlzYm4+MDI2OS05MzcwPC9pc2JuPjx1cmxzPjwvdXJscz48
L3JlY29yZD48L0NpdGU+PENpdGU+PEF1dGhvcj5XYWxzaDwvQXV0aG9yPjxZZWFyPjIwMjA8L1ll
YXI+PFJlY051bT45NTwvUmVjTnVtPjxyZWNvcmQ+PHJlYy1udW1iZXI+OTU8L3JlYy1udW1iZXI+
PGZvcmVpZ24ta2V5cz48a2V5IGFwcD0iRU4iIGRiLWlkPSJmcmFzYXdlcDFyZTBwYmUyZTBwcHA1
ZDRzcnZ4MDl4cjl0dHAiIHRpbWVzdGFtcD0iMTYxODM0MTQyOSI+OTU8L2tleT48L2ZvcmVpZ24t
a2V5cz48cmVmLXR5cGUgbmFtZT0iSm91cm5hbCBBcnRpY2xlIj4xNzwvcmVmLXR5cGU+PGNvbnRy
aWJ1dG9ycz48YXV0aG9ycz48YXV0aG9yPldhbHNoLCBUaW08L2F1dGhvcj48YXV0aG9yPlNjaG5l
aWRlciwgSm9obiBBPC9hdXRob3I+PGF1dGhvcj5BcmRlc3RhbmksIEJhYmFrIE1haGRhdmk8L2F1
dGhvcj48YXV0aG9yPllvdW5nLCBMaW5kc2F5IEU8L2F1dGhvcj48L2F1dGhvcnM+PC9jb250cmli
dXRvcnM+PHRpdGxlcz48dGl0bGU+SW5kaXZpZHVhbCBhbmQgc29jaWFsIG5ldHdvcmsgc3RydWN0
dXJlIGNoYXJhY3RlcmlzdGljcyBhc3NvY2lhdGVkIHdpdGggcGVlciBjaGFuZ2UgYWdlbnQgZW5n
YWdlbWVudCBhbmQgaW1wYWN0IGluIGEgUHJFUCBpbnRlcnZlbnRpb248L3RpdGxlPjxzZWNvbmRh
cnktdGl0bGU+QUlEUyBhbmQgYmVoYXZpb3I8L3NlY29uZGFyeS10aXRsZT48L3RpdGxlcz48cGVy
aW9kaWNhbD48ZnVsbC10aXRsZT5BSURTIGFuZCBCZWhhdmlvcjwvZnVsbC10aXRsZT48L3Blcmlv
ZGljYWw+PHBhZ2VzPjEtMTA8L3BhZ2VzPjxkYXRlcz48eWVhcj4yMDIwPC95ZWFyPjwvZGF0ZXM+
PGlzYm4+MTA5MC03MTY1PC9pc2JuPjx1cmxzPjwvdXJscz48L3JlY29yZD48L0NpdGU+PC9FbmRO
b3RlPgB=
</w:fldData>
        </w:fldChar>
      </w:r>
      <w:r w:rsidR="009A73AA">
        <w:rPr>
          <w:rFonts w:ascii="Arial" w:hAnsi="Arial" w:cs="Arial"/>
          <w:sz w:val="22"/>
          <w:szCs w:val="22"/>
        </w:rPr>
        <w:instrText xml:space="preserve"> ADDIN EN.CITE </w:instrText>
      </w:r>
      <w:r w:rsidR="009A73AA">
        <w:rPr>
          <w:rFonts w:ascii="Arial" w:hAnsi="Arial" w:cs="Arial"/>
          <w:sz w:val="22"/>
          <w:szCs w:val="22"/>
        </w:rPr>
        <w:fldChar w:fldCharType="begin">
          <w:fldData xml:space="preserve">PEVuZE5vdGU+PENpdGU+PEF1dGhvcj5DaGFuPC9BdXRob3I+PFllYXI+MjAxNTwvWWVhcj48UmVj
TnVtPjczPC9SZWNOdW0+PERpc3BsYXlUZXh0PigxNi0xOCk8L0Rpc3BsYXlUZXh0PjxyZWNvcmQ+
PHJlYy1udW1iZXI+NzM8L3JlYy1udW1iZXI+PGZvcmVpZ24ta2V5cz48a2V5IGFwcD0iRU4iIGRi
LWlkPSJmcmFzYXdlcDFyZTBwYmUyZTBwcHA1ZDRzcnZ4MDl4cjl0dHAiIHRpbWVzdGFtcD0iMTYx
NzYzMDk3MiI+NzM8L2tleT48L2ZvcmVpZ24ta2V5cz48cmVmLXR5cGUgbmFtZT0iSm91cm5hbCBB
cnRpY2xlIj4xNzwvcmVmLXR5cGU+PGNvbnRyaWJ1dG9ycz48YXV0aG9ycz48YXV0aG9yPkNoYW4s
IFBoaWxpcCBBPC9hdXRob3I+PGF1dGhvcj5Sb3NlLCBKZW5uaWZlcjwvYXV0aG9yPjxhdXRob3I+
TWFoZXIsIEp1c3RpbmU8L2F1dGhvcj48YXV0aG9yPkJlbmJlbiwgU3RhY2V5PC9hdXRob3I+PGF1
dGhvcj5QZmVpZmZlciwgS3Jpc3RlbjwvYXV0aG9yPjxhdXRob3I+QWxtb250ZSwgQWxleGk8L2F1
dGhvcj48YXV0aG9yPlBvY2V0YSwgSm9hbm5hPC9hdXRob3I+PGF1dGhvcj5PbGRlbmJ1cmcsIENh
dGhlcmluZSBFPC9hdXRob3I+PGF1dGhvcj5QYXJrZXIsIFNoYXJvbjwvYXV0aG9yPjxhdXRob3I+
TWFyc2hhbGwsIEJyYW5kb24gREw8L2F1dGhvcj48L2F1dGhvcnM+PC9jb250cmlidXRvcnM+PHRp
dGxlcz48dGl0bGU+QSBsYXRlbnQgY2xhc3MgYW5hbHlzaXMgb2YgcmlzayBmYWN0b3JzIGZvciBh
Y3F1aXJpbmcgSElWIGFtb25nIG1lbiB3aG8gaGF2ZSBzZXggd2l0aCBtZW46IEltcGxpY2F0aW9u
cyBmb3IgaW1wbGVtZW50aW5nIHByZS1leHBvc3VyZSBwcm9waHlsYXhpcyBwcm9ncmFtczwvdGl0
bGU+PHNlY29uZGFyeS10aXRsZT5BSURTIFBhdGllbnQgQ2FyZSBTVERzPC9zZWNvbmRhcnktdGl0
bGU+PC90aXRsZXM+PHBlcmlvZGljYWw+PGZ1bGwtdGl0bGU+QUlEUyBQYXRpZW50IENhcmUgU1RE
czwvZnVsbC10aXRsZT48L3BlcmlvZGljYWw+PHBhZ2VzPjU5Ny02MDU8L3BhZ2VzPjx2b2x1bWU+
Mjk8L3ZvbHVtZT48bnVtYmVyPjExPC9udW1iZXI+PGRhdGVzPjx5ZWFyPjIwMTU8L3llYXI+PC9k
YXRlcz48aXNibj4xMDg3LTI5MTQ8L2lzYm4+PHVybHM+PC91cmxzPjwvcmVjb3JkPjwvQ2l0ZT48
Q2l0ZT48QXV0aG9yPkFtaXJraGFuaWFuPC9BdXRob3I+PFllYXI+MjAwNTwvWWVhcj48UmVjTnVt
PjMxPC9SZWNOdW0+PHJlY29yZD48cmVjLW51bWJlcj4zMTwvcmVjLW51bWJlcj48Zm9yZWlnbi1r
ZXlzPjxrZXkgYXBwPSJFTiIgZGItaWQ9ImZyYXNhd2VwMXJlMHBiZTJlMHBwcDVkNHNydngwOXhy
OXR0cCIgdGltZXN0YW1wPSIxNjE2NTkxMjk3Ij4zMTwva2V5PjwvZm9yZWlnbi1rZXlzPjxyZWYt
dHlwZSBuYW1lPSJKb3VybmFsIEFydGljbGUiPjE3PC9yZWYtdHlwZT48Y29udHJpYnV0b3JzPjxh
dXRob3JzPjxhdXRob3I+QW1pcmtoYW5pYW4sIFl1cmkgQTwvYXV0aG9yPjxhdXRob3I+S2VsbHks
IEplZmZyZXkgQTwvYXV0aG9yPjxhdXRob3I+S2FiYWtjaGlldmEsIEVsZW5hPC9hdXRob3I+PGF1
dGhvcj5LaXJzYW5vdmEsIEFubmEgVjwvYXV0aG9yPjxhdXRob3I+VmFzc2lsZXZhLCBTeWx2aWE8
L2F1dGhvcj48YXV0aG9yPlRha2FjcywgSnVkaXQ8L2F1dGhvcj48YXV0aG9yPkRpRnJhbmNlaXNj
bywgV2F5bmUgSjwvYXV0aG9yPjxhdXRob3I+TWNBdWxpZmZlLCBUaW1vdGh5IEw8L2F1dGhvcj48
YXV0aG9yPktob3Vyc2luZSwgUm9tYW4gQTwvYXV0aG9yPjxhdXRob3I+TW9jc29uYWtpLCBMYXN6
bG88L2F1dGhvcj48L2F1dGhvcnM+PC9jb250cmlidXRvcnM+PHRpdGxlcz48dGl0bGU+QSByYW5k
b21pemVkIHNvY2lhbCBuZXR3b3JrIEhJViBwcmV2ZW50aW9uIHRyaWFsIHdpdGggeW91bmcgbWVu
IHdobyBoYXZlIHNleCB3aXRoIG1lbiBpbiBSdXNzaWEgYW5kIEJ1bGdhcmlhPC90aXRsZT48c2Vj
b25kYXJ5LXRpdGxlPkFpZHM8L3NlY29uZGFyeS10aXRsZT48L3RpdGxlcz48cGVyaW9kaWNhbD48
ZnVsbC10aXRsZT5BaWRzPC9mdWxsLXRpdGxlPjwvcGVyaW9kaWNhbD48cGFnZXM+MTg5Ny0xOTA1
PC9wYWdlcz48dm9sdW1lPjE5PC92b2x1bWU+PG51bWJlcj4xNjwvbnVtYmVyPjxkYXRlcz48eWVh
cj4yMDA1PC95ZWFyPjwvZGF0ZXM+PGlzYm4+MDI2OS05MzcwPC9pc2JuPjx1cmxzPjwvdXJscz48
L3JlY29yZD48L0NpdGU+PENpdGU+PEF1dGhvcj5XYWxzaDwvQXV0aG9yPjxZZWFyPjIwMjA8L1ll
YXI+PFJlY051bT45NTwvUmVjTnVtPjxyZWNvcmQ+PHJlYy1udW1iZXI+OTU8L3JlYy1udW1iZXI+
PGZvcmVpZ24ta2V5cz48a2V5IGFwcD0iRU4iIGRiLWlkPSJmcmFzYXdlcDFyZTBwYmUyZTBwcHA1
ZDRzcnZ4MDl4cjl0dHAiIHRpbWVzdGFtcD0iMTYxODM0MTQyOSI+OTU8L2tleT48L2ZvcmVpZ24t
a2V5cz48cmVmLXR5cGUgbmFtZT0iSm91cm5hbCBBcnRpY2xlIj4xNzwvcmVmLXR5cGU+PGNvbnRy
aWJ1dG9ycz48YXV0aG9ycz48YXV0aG9yPldhbHNoLCBUaW08L2F1dGhvcj48YXV0aG9yPlNjaG5l
aWRlciwgSm9obiBBPC9hdXRob3I+PGF1dGhvcj5BcmRlc3RhbmksIEJhYmFrIE1haGRhdmk8L2F1
dGhvcj48YXV0aG9yPllvdW5nLCBMaW5kc2F5IEU8L2F1dGhvcj48L2F1dGhvcnM+PC9jb250cmli
dXRvcnM+PHRpdGxlcz48dGl0bGU+SW5kaXZpZHVhbCBhbmQgc29jaWFsIG5ldHdvcmsgc3RydWN0
dXJlIGNoYXJhY3RlcmlzdGljcyBhc3NvY2lhdGVkIHdpdGggcGVlciBjaGFuZ2UgYWdlbnQgZW5n
YWdlbWVudCBhbmQgaW1wYWN0IGluIGEgUHJFUCBpbnRlcnZlbnRpb248L3RpdGxlPjxzZWNvbmRh
cnktdGl0bGU+QUlEUyBhbmQgYmVoYXZpb3I8L3NlY29uZGFyeS10aXRsZT48L3RpdGxlcz48cGVy
aW9kaWNhbD48ZnVsbC10aXRsZT5BSURTIGFuZCBCZWhhdmlvcjwvZnVsbC10aXRsZT48L3Blcmlv
ZGljYWw+PHBhZ2VzPjEtMTA8L3BhZ2VzPjxkYXRlcz48eWVhcj4yMDIwPC95ZWFyPjwvZGF0ZXM+
PGlzYm4+MTA5MC03MTY1PC9pc2JuPjx1cmxzPjwvdXJscz48L3JlY29yZD48L0NpdGU+PC9FbmRO
b3RlPgB=
</w:fldData>
        </w:fldChar>
      </w:r>
      <w:r w:rsidR="009A73AA">
        <w:rPr>
          <w:rFonts w:ascii="Arial" w:hAnsi="Arial" w:cs="Arial"/>
          <w:sz w:val="22"/>
          <w:szCs w:val="22"/>
        </w:rPr>
        <w:instrText xml:space="preserve"> ADDIN EN.CITE.DATA </w:instrText>
      </w:r>
      <w:r w:rsidR="009A73AA">
        <w:rPr>
          <w:rFonts w:ascii="Arial" w:hAnsi="Arial" w:cs="Arial"/>
          <w:sz w:val="22"/>
          <w:szCs w:val="22"/>
        </w:rPr>
      </w:r>
      <w:r w:rsidR="009A73AA">
        <w:rPr>
          <w:rFonts w:ascii="Arial" w:hAnsi="Arial" w:cs="Arial"/>
          <w:sz w:val="22"/>
          <w:szCs w:val="22"/>
        </w:rPr>
        <w:fldChar w:fldCharType="end"/>
      </w:r>
      <w:r w:rsidR="00200953" w:rsidRPr="000B68C1">
        <w:rPr>
          <w:rFonts w:ascii="Arial" w:hAnsi="Arial" w:cs="Arial"/>
          <w:sz w:val="22"/>
          <w:szCs w:val="22"/>
        </w:rPr>
      </w:r>
      <w:r w:rsidR="00200953" w:rsidRPr="000B68C1">
        <w:rPr>
          <w:rFonts w:ascii="Arial" w:hAnsi="Arial" w:cs="Arial"/>
          <w:sz w:val="22"/>
          <w:szCs w:val="22"/>
        </w:rPr>
        <w:fldChar w:fldCharType="separate"/>
      </w:r>
      <w:r w:rsidR="009A73AA">
        <w:rPr>
          <w:rFonts w:ascii="Arial" w:hAnsi="Arial" w:cs="Arial"/>
          <w:noProof/>
          <w:sz w:val="22"/>
          <w:szCs w:val="22"/>
        </w:rPr>
        <w:t>(16-18)</w:t>
      </w:r>
      <w:r w:rsidR="00200953" w:rsidRPr="000B68C1">
        <w:rPr>
          <w:rFonts w:ascii="Arial" w:hAnsi="Arial" w:cs="Arial"/>
          <w:sz w:val="22"/>
          <w:szCs w:val="22"/>
        </w:rPr>
        <w:fldChar w:fldCharType="end"/>
      </w:r>
      <w:r w:rsidR="001F181D" w:rsidRPr="000B68C1">
        <w:rPr>
          <w:rFonts w:ascii="Arial" w:hAnsi="Arial" w:cs="Arial"/>
          <w:sz w:val="22"/>
          <w:szCs w:val="22"/>
        </w:rPr>
        <w:t>. The total number of sexual partners per year was assume</w:t>
      </w:r>
      <w:r w:rsidR="005016D4" w:rsidRPr="000B68C1">
        <w:rPr>
          <w:rFonts w:ascii="Arial" w:hAnsi="Arial" w:cs="Arial"/>
          <w:sz w:val="22"/>
          <w:szCs w:val="22"/>
        </w:rPr>
        <w:t>d</w:t>
      </w:r>
      <w:r w:rsidR="001F181D" w:rsidRPr="000B68C1">
        <w:rPr>
          <w:rFonts w:ascii="Arial" w:hAnsi="Arial" w:cs="Arial"/>
          <w:sz w:val="22"/>
          <w:szCs w:val="22"/>
        </w:rPr>
        <w:t xml:space="preserve"> to follow a negative binomial distribution with </w:t>
      </w:r>
      <w:r w:rsidR="00FA41FB">
        <w:rPr>
          <w:rFonts w:ascii="Arial" w:hAnsi="Arial" w:cs="Arial"/>
          <w:sz w:val="22"/>
          <w:szCs w:val="22"/>
        </w:rPr>
        <w:t>median</w:t>
      </w:r>
      <w:r w:rsidR="00272E38" w:rsidRPr="000B68C1">
        <w:rPr>
          <w:rFonts w:ascii="Arial" w:hAnsi="Arial" w:cs="Arial"/>
          <w:sz w:val="22"/>
          <w:szCs w:val="22"/>
        </w:rPr>
        <w:t xml:space="preserve"> =</w:t>
      </w:r>
      <w:r w:rsidR="001F181D" w:rsidRPr="000B68C1">
        <w:rPr>
          <w:rFonts w:ascii="Arial" w:hAnsi="Arial" w:cs="Arial"/>
          <w:sz w:val="22"/>
          <w:szCs w:val="22"/>
        </w:rPr>
        <w:t xml:space="preserve"> 5 for </w:t>
      </w:r>
      <w:r w:rsidR="009E6E4B">
        <w:rPr>
          <w:rFonts w:ascii="Arial" w:hAnsi="Arial" w:cs="Arial"/>
          <w:sz w:val="22"/>
          <w:szCs w:val="22"/>
        </w:rPr>
        <w:t>AA</w:t>
      </w:r>
      <w:r w:rsidR="00FA41FB">
        <w:rPr>
          <w:rFonts w:ascii="Arial" w:hAnsi="Arial" w:cs="Arial"/>
          <w:sz w:val="22"/>
          <w:szCs w:val="22"/>
        </w:rPr>
        <w:t>MSM</w:t>
      </w:r>
      <w:r w:rsidR="001F181D" w:rsidRPr="000B68C1">
        <w:rPr>
          <w:rFonts w:ascii="Arial" w:hAnsi="Arial" w:cs="Arial"/>
          <w:sz w:val="22"/>
          <w:szCs w:val="22"/>
        </w:rPr>
        <w:t xml:space="preserve"> </w:t>
      </w:r>
      <w:r w:rsidR="00FA41FB">
        <w:rPr>
          <w:rFonts w:ascii="Arial" w:hAnsi="Arial" w:cs="Arial"/>
          <w:sz w:val="22"/>
          <w:szCs w:val="22"/>
        </w:rPr>
        <w:t>(</w:t>
      </w:r>
      <w:r w:rsidR="009E6E4B">
        <w:rPr>
          <w:rFonts w:ascii="Arial" w:hAnsi="Arial" w:cs="Arial"/>
          <w:sz w:val="22"/>
          <w:szCs w:val="22"/>
        </w:rPr>
        <w:t>interquartile range (</w:t>
      </w:r>
      <w:r w:rsidR="00FA41FB">
        <w:rPr>
          <w:rFonts w:ascii="Arial" w:hAnsi="Arial" w:cs="Arial"/>
          <w:sz w:val="22"/>
          <w:szCs w:val="22"/>
        </w:rPr>
        <w:t>IQR</w:t>
      </w:r>
      <w:r w:rsidR="009E6E4B">
        <w:rPr>
          <w:rFonts w:ascii="Arial" w:hAnsi="Arial" w:cs="Arial"/>
          <w:sz w:val="22"/>
          <w:szCs w:val="22"/>
        </w:rPr>
        <w:t>)</w:t>
      </w:r>
      <w:r w:rsidR="00FA41FB">
        <w:rPr>
          <w:rFonts w:ascii="Arial" w:hAnsi="Arial" w:cs="Arial"/>
          <w:sz w:val="22"/>
          <w:szCs w:val="22"/>
        </w:rPr>
        <w:t xml:space="preserve">: 3-10) </w:t>
      </w:r>
      <w:r w:rsidR="001F181D" w:rsidRPr="000B68C1">
        <w:rPr>
          <w:rFonts w:ascii="Arial" w:hAnsi="Arial" w:cs="Arial"/>
          <w:sz w:val="22"/>
          <w:szCs w:val="22"/>
        </w:rPr>
        <w:t xml:space="preserve">and </w:t>
      </w:r>
      <w:r w:rsidR="00FA41FB">
        <w:rPr>
          <w:rFonts w:ascii="Arial" w:hAnsi="Arial" w:cs="Arial"/>
          <w:sz w:val="22"/>
          <w:szCs w:val="22"/>
        </w:rPr>
        <w:t>median</w:t>
      </w:r>
      <w:r w:rsidR="00272E38" w:rsidRPr="000B68C1">
        <w:rPr>
          <w:rFonts w:ascii="Arial" w:hAnsi="Arial" w:cs="Arial"/>
          <w:sz w:val="22"/>
          <w:szCs w:val="22"/>
        </w:rPr>
        <w:t xml:space="preserve"> =</w:t>
      </w:r>
      <w:r w:rsidR="001F181D" w:rsidRPr="000B68C1">
        <w:rPr>
          <w:rFonts w:ascii="Arial" w:hAnsi="Arial" w:cs="Arial"/>
          <w:sz w:val="22"/>
          <w:szCs w:val="22"/>
        </w:rPr>
        <w:t xml:space="preserve"> 7 for </w:t>
      </w:r>
      <w:r w:rsidR="009E6E4B">
        <w:rPr>
          <w:rFonts w:ascii="Arial" w:hAnsi="Arial" w:cs="Arial"/>
          <w:sz w:val="22"/>
          <w:szCs w:val="22"/>
        </w:rPr>
        <w:t>W</w:t>
      </w:r>
      <w:r w:rsidR="00FA41FB">
        <w:rPr>
          <w:rFonts w:ascii="Arial" w:hAnsi="Arial" w:cs="Arial"/>
          <w:sz w:val="22"/>
          <w:szCs w:val="22"/>
        </w:rPr>
        <w:t>MSM (IQR = 4-15)</w:t>
      </w:r>
      <w:r w:rsidR="001F181D" w:rsidRPr="000B68C1">
        <w:rPr>
          <w:rFonts w:ascii="Arial" w:hAnsi="Arial" w:cs="Arial"/>
          <w:sz w:val="22"/>
          <w:szCs w:val="22"/>
        </w:rPr>
        <w:t xml:space="preserve"> </w:t>
      </w:r>
      <w:r w:rsidR="0048208F" w:rsidRPr="000B68C1">
        <w:rPr>
          <w:rFonts w:ascii="Arial" w:hAnsi="Arial" w:cs="Arial"/>
          <w:sz w:val="22"/>
          <w:szCs w:val="22"/>
        </w:rPr>
        <w:fldChar w:fldCharType="begin"/>
      </w:r>
      <w:r w:rsidR="00434A3F">
        <w:rPr>
          <w:rFonts w:ascii="Arial" w:hAnsi="Arial" w:cs="Arial"/>
          <w:sz w:val="22"/>
          <w:szCs w:val="22"/>
        </w:rPr>
        <w:instrText xml:space="preserve"> ADDIN EN.CITE &lt;EndNote&gt;&lt;Cite&gt;&lt;Author&gt;Sullivan&lt;/Author&gt;&lt;Year&gt;2015&lt;/Year&gt;&lt;RecNum&gt;232&lt;/RecNum&gt;&lt;DisplayText&gt;(11)&lt;/DisplayText&gt;&lt;record&gt;&lt;rec-number&gt;232&lt;/rec-number&gt;&lt;foreign-keys&gt;&lt;key app="EN" db-id="a0edf9x21f9f9mevwd6x5re9ed25tf5525da" timestamp="1570457105"&gt;232&lt;/key&gt;&lt;/foreign-keys&gt;&lt;ref-type name="Journal Article"&gt;17&lt;/ref-type&gt;&lt;contributors&gt;&lt;authors&gt;&lt;author&gt;Sullivan, Patrick S&lt;/author&gt;&lt;author&gt;Rosenberg, Eli S&lt;/author&gt;&lt;author&gt;Sanchez, Travis H&lt;/author&gt;&lt;author&gt;Kelley, Colleen F&lt;/author&gt;&lt;author&gt;Luisi, Nicole&lt;/author&gt;&lt;author&gt;Cooper, Hannah L&lt;/author&gt;&lt;author&gt;Diclemente, Ralph J&lt;/author&gt;&lt;author&gt;Wingood, Gina M&lt;/author&gt;&lt;author&gt;Frew, Paula M&lt;/author&gt;&lt;author&gt;Salazar, Laura F &lt;/author&gt;&lt;/authors&gt;&lt;/contributors&gt;&lt;titles&gt;&lt;title&gt;Explaining racial disparities in HIV incidence in black and white men who have sex with men in Atlanta, GA: A prospective observational cohort study&lt;/title&gt;&lt;secondary-title&gt;Annals of Epidemiology&lt;/secondary-title&gt;&lt;/titles&gt;&lt;periodical&gt;&lt;full-title&gt;Annals of epidemiology&lt;/full-title&gt;&lt;/periodical&gt;&lt;pages&gt;445-454&lt;/pages&gt;&lt;volume&gt;25&lt;/volume&gt;&lt;number&gt;6&lt;/number&gt;&lt;dates&gt;&lt;year&gt;2015&lt;/year&gt;&lt;/dates&gt;&lt;isbn&gt;1047-2797&lt;/isbn&gt;&lt;urls&gt;&lt;/urls&gt;&lt;/record&gt;&lt;/Cite&gt;&lt;/EndNote&gt;</w:instrText>
      </w:r>
      <w:r w:rsidR="0048208F" w:rsidRPr="000B68C1">
        <w:rPr>
          <w:rFonts w:ascii="Arial" w:hAnsi="Arial" w:cs="Arial"/>
          <w:sz w:val="22"/>
          <w:szCs w:val="22"/>
        </w:rPr>
        <w:fldChar w:fldCharType="separate"/>
      </w:r>
      <w:r w:rsidR="00434A3F">
        <w:rPr>
          <w:rFonts w:ascii="Arial" w:hAnsi="Arial" w:cs="Arial"/>
          <w:noProof/>
          <w:sz w:val="22"/>
          <w:szCs w:val="22"/>
        </w:rPr>
        <w:t>(11)</w:t>
      </w:r>
      <w:r w:rsidR="0048208F" w:rsidRPr="000B68C1">
        <w:rPr>
          <w:rFonts w:ascii="Arial" w:hAnsi="Arial" w:cs="Arial"/>
          <w:sz w:val="22"/>
          <w:szCs w:val="22"/>
        </w:rPr>
        <w:fldChar w:fldCharType="end"/>
      </w:r>
      <w:r w:rsidR="001F181D" w:rsidRPr="000B68C1">
        <w:rPr>
          <w:rFonts w:ascii="Arial" w:hAnsi="Arial" w:cs="Arial"/>
          <w:sz w:val="22"/>
          <w:szCs w:val="22"/>
        </w:rPr>
        <w:t>.</w:t>
      </w:r>
      <w:r w:rsidR="00FA2A02">
        <w:rPr>
          <w:rFonts w:ascii="Arial" w:hAnsi="Arial" w:cs="Arial"/>
          <w:sz w:val="22"/>
          <w:szCs w:val="22"/>
        </w:rPr>
        <w:t xml:space="preserve"> A target partner number was determined based on </w:t>
      </w:r>
      <w:r w:rsidR="00667B17">
        <w:rPr>
          <w:rFonts w:ascii="Arial" w:hAnsi="Arial" w:cs="Arial"/>
          <w:sz w:val="22"/>
          <w:szCs w:val="22"/>
        </w:rPr>
        <w:t xml:space="preserve">the total </w:t>
      </w:r>
      <w:r w:rsidR="00FA2A02">
        <w:rPr>
          <w:rFonts w:ascii="Arial" w:hAnsi="Arial" w:cs="Arial"/>
          <w:sz w:val="22"/>
          <w:szCs w:val="22"/>
        </w:rPr>
        <w:t>number of target partners.</w:t>
      </w:r>
      <w:r w:rsidR="001F181D" w:rsidRPr="000B68C1">
        <w:rPr>
          <w:rFonts w:ascii="Arial" w:hAnsi="Arial" w:cs="Arial"/>
          <w:sz w:val="22"/>
          <w:szCs w:val="22"/>
        </w:rPr>
        <w:t xml:space="preserve"> </w:t>
      </w:r>
      <w:r w:rsidR="002C0087" w:rsidRPr="000B68C1">
        <w:rPr>
          <w:rFonts w:ascii="Arial" w:hAnsi="Arial" w:cs="Arial"/>
          <w:sz w:val="22"/>
          <w:szCs w:val="22"/>
        </w:rPr>
        <w:t>The negative binomial is a</w:t>
      </w:r>
      <w:r w:rsidR="00FA2A02">
        <w:rPr>
          <w:rFonts w:ascii="Arial" w:hAnsi="Arial" w:cs="Arial"/>
          <w:sz w:val="22"/>
          <w:szCs w:val="22"/>
        </w:rPr>
        <w:t xml:space="preserve">n </w:t>
      </w:r>
      <w:r w:rsidR="002C0087" w:rsidRPr="000B68C1">
        <w:rPr>
          <w:rFonts w:ascii="Arial" w:hAnsi="Arial" w:cs="Arial"/>
          <w:sz w:val="22"/>
          <w:szCs w:val="22"/>
        </w:rPr>
        <w:t>appropriate distribution due overdispersion</w:t>
      </w:r>
      <w:r w:rsidR="00EE4E71" w:rsidRPr="000B68C1">
        <w:rPr>
          <w:rFonts w:ascii="Arial" w:hAnsi="Arial" w:cs="Arial"/>
          <w:sz w:val="22"/>
          <w:szCs w:val="22"/>
        </w:rPr>
        <w:t xml:space="preserve"> of the distribution of number of sexual partnerships in this population</w:t>
      </w:r>
      <w:r w:rsidR="002C0087" w:rsidRPr="000B68C1">
        <w:rPr>
          <w:rFonts w:ascii="Arial" w:hAnsi="Arial" w:cs="Arial"/>
          <w:sz w:val="22"/>
          <w:szCs w:val="22"/>
        </w:rPr>
        <w:t xml:space="preserve">. </w:t>
      </w:r>
      <w:r w:rsidR="005016D4" w:rsidRPr="000B68C1">
        <w:rPr>
          <w:rFonts w:ascii="Arial" w:hAnsi="Arial" w:cs="Arial"/>
          <w:sz w:val="22"/>
          <w:szCs w:val="22"/>
        </w:rPr>
        <w:t>The number of sexual acts per month within a partnership was assumed to follow a Poisson distribution</w:t>
      </w:r>
      <w:r w:rsidR="00FA2A02">
        <w:rPr>
          <w:rFonts w:ascii="Arial" w:hAnsi="Arial" w:cs="Arial"/>
          <w:sz w:val="22"/>
          <w:szCs w:val="22"/>
        </w:rPr>
        <w:t>,</w:t>
      </w:r>
      <w:r w:rsidR="005016D4" w:rsidRPr="000B68C1">
        <w:rPr>
          <w:rFonts w:ascii="Arial" w:hAnsi="Arial" w:cs="Arial"/>
          <w:sz w:val="22"/>
          <w:szCs w:val="22"/>
        </w:rPr>
        <w:t xml:space="preserve"> and each agent was assigned a total number of sexual acts per </w:t>
      </w:r>
      <w:r w:rsidR="00AE458C">
        <w:rPr>
          <w:rFonts w:ascii="Arial" w:hAnsi="Arial" w:cs="Arial"/>
          <w:sz w:val="22"/>
          <w:szCs w:val="22"/>
        </w:rPr>
        <w:t xml:space="preserve">monthly </w:t>
      </w:r>
      <w:r w:rsidR="00FA41FB">
        <w:rPr>
          <w:rFonts w:ascii="Arial" w:hAnsi="Arial" w:cs="Arial"/>
          <w:sz w:val="22"/>
          <w:szCs w:val="22"/>
        </w:rPr>
        <w:t>time step</w:t>
      </w:r>
      <w:r w:rsidR="002474F8">
        <w:rPr>
          <w:rFonts w:ascii="Arial" w:hAnsi="Arial" w:cs="Arial"/>
          <w:sz w:val="22"/>
          <w:szCs w:val="22"/>
        </w:rPr>
        <w:t xml:space="preserve"> (one or more acts)</w:t>
      </w:r>
      <w:r w:rsidR="00FD0C70" w:rsidRPr="000B68C1">
        <w:rPr>
          <w:rFonts w:ascii="Arial" w:hAnsi="Arial" w:cs="Arial"/>
          <w:sz w:val="22"/>
          <w:szCs w:val="22"/>
        </w:rPr>
        <w:t xml:space="preserve"> based on a </w:t>
      </w:r>
      <w:r w:rsidR="00AE458C">
        <w:rPr>
          <w:rFonts w:ascii="Arial" w:hAnsi="Arial" w:cs="Arial"/>
          <w:sz w:val="22"/>
          <w:szCs w:val="22"/>
        </w:rPr>
        <w:t>mean number</w:t>
      </w:r>
      <w:r w:rsidR="00AE458C" w:rsidRPr="000B68C1">
        <w:rPr>
          <w:rFonts w:ascii="Arial" w:hAnsi="Arial" w:cs="Arial"/>
          <w:sz w:val="22"/>
          <w:szCs w:val="22"/>
        </w:rPr>
        <w:t xml:space="preserve"> </w:t>
      </w:r>
      <w:r w:rsidR="00FD0C70" w:rsidRPr="000B68C1">
        <w:rPr>
          <w:rFonts w:ascii="Arial" w:hAnsi="Arial" w:cs="Arial"/>
          <w:sz w:val="22"/>
          <w:szCs w:val="22"/>
        </w:rPr>
        <w:t xml:space="preserve">of monthly number of sexual acts </w:t>
      </w:r>
      <w:r w:rsidR="00AE458C">
        <w:rPr>
          <w:rFonts w:ascii="Arial" w:hAnsi="Arial" w:cs="Arial"/>
          <w:sz w:val="22"/>
          <w:szCs w:val="22"/>
        </w:rPr>
        <w:t xml:space="preserve">identified at model initialization </w:t>
      </w:r>
      <w:r w:rsidR="00FD0C70"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&lt;EndNote&gt;&lt;Cite&gt;&lt;Author&gt;Goodreau&lt;/Author&gt;&lt;Year&gt;2017&lt;/Year&gt;&lt;RecNum&gt;24&lt;/RecNum&gt;&lt;DisplayText&gt;(14, 19)&lt;/DisplayText&gt;&lt;record&gt;&lt;rec-number&gt;24&lt;/rec-number&gt;&lt;foreign-keys&gt;&lt;key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Cite&gt;&lt;Author&gt;Wall&lt;/Author&gt;&lt;Year&gt;2013&lt;/Year&gt;&lt;RecNum&gt;78&lt;/RecNum&gt;&lt;record&gt;&lt;rec-number&gt;78&lt;/rec-number&gt;&lt;foreign-keys&gt;&lt;key app="EN" db-id="9wpwwteater5pze5sdx5v9wuw2dpwa9eps25" timestamp="1660661033"&gt;78&lt;/key&gt;&lt;/foreign-keys&gt;&lt;ref-type name="Journal Article"&gt;17&lt;/ref-type&gt;&lt;contributors&gt;&lt;authors&gt;&lt;author&gt;Wall, Kristin M&lt;/author&gt;&lt;author&gt;Stephenson, Robert&lt;/author&gt;&lt;author&gt;Sullivan, Patrick S&lt;/author&gt;&lt;/authors&gt;&lt;/contributors&gt;&lt;titles&gt;&lt;title&gt;Frequency of sexual activity with most recent male partner among young, Internet-using men who have sex with men in the United States&lt;/title&gt;&lt;secondary-title&gt;Journal of homosexuality&lt;/secondary-title&gt;&lt;/titles&gt;&lt;periodical&gt;&lt;full-title&gt;Journal of homosexuality&lt;/full-title&gt;&lt;/periodical&gt;&lt;pages&gt;1520-1538&lt;/pages&gt;&lt;volume&gt;60&lt;/volume&gt;&lt;number&gt;10&lt;/number&gt;&lt;dates&gt;&lt;year&gt;2013&lt;/year&gt;&lt;/dates&gt;&lt;isbn&gt;0091-8369&lt;/isbn&gt;&lt;urls&gt;&lt;/urls&gt;&lt;/record&gt;&lt;/Cite&gt;&lt;/EndNote&gt;</w:instrText>
      </w:r>
      <w:r w:rsidR="00FD0C70" w:rsidRPr="000B68C1">
        <w:rPr>
          <w:rFonts w:ascii="Arial" w:hAnsi="Arial" w:cs="Arial"/>
          <w:sz w:val="22"/>
          <w:szCs w:val="22"/>
        </w:rPr>
        <w:fldChar w:fldCharType="separate"/>
      </w:r>
      <w:r w:rsidR="00AE1AB4">
        <w:rPr>
          <w:rFonts w:ascii="Arial" w:hAnsi="Arial" w:cs="Arial"/>
          <w:noProof/>
          <w:sz w:val="22"/>
          <w:szCs w:val="22"/>
        </w:rPr>
        <w:t>(14, 19)</w:t>
      </w:r>
      <w:r w:rsidR="00FD0C70" w:rsidRPr="000B68C1">
        <w:rPr>
          <w:rFonts w:ascii="Arial" w:hAnsi="Arial" w:cs="Arial"/>
          <w:sz w:val="22"/>
          <w:szCs w:val="22"/>
        </w:rPr>
        <w:fldChar w:fldCharType="end"/>
      </w:r>
      <w:r w:rsidR="00FD0C70" w:rsidRPr="000B68C1">
        <w:rPr>
          <w:rFonts w:ascii="Arial" w:hAnsi="Arial" w:cs="Arial"/>
          <w:sz w:val="22"/>
          <w:szCs w:val="22"/>
        </w:rPr>
        <w:t>.</w:t>
      </w:r>
      <w:bookmarkEnd w:id="22"/>
      <w:bookmarkEnd w:id="23"/>
      <w:bookmarkEnd w:id="24"/>
      <w:bookmarkEnd w:id="25"/>
      <w:bookmarkEnd w:id="26"/>
      <w:bookmarkEnd w:id="27"/>
      <w:r w:rsidR="00FD0C70" w:rsidRPr="000B68C1">
        <w:rPr>
          <w:rFonts w:ascii="Arial" w:hAnsi="Arial" w:cs="Arial"/>
          <w:sz w:val="22"/>
          <w:szCs w:val="22"/>
        </w:rPr>
        <w:t xml:space="preserve"> </w:t>
      </w:r>
    </w:p>
    <w:p w14:paraId="2D6F417A" w14:textId="77777777" w:rsidR="0048208F" w:rsidRPr="000B68C1" w:rsidRDefault="0048208F" w:rsidP="00996C39">
      <w:pPr>
        <w:spacing w:line="360" w:lineRule="auto"/>
        <w:rPr>
          <w:rFonts w:ascii="Arial" w:hAnsi="Arial" w:cs="Arial"/>
          <w:sz w:val="22"/>
          <w:szCs w:val="22"/>
        </w:rPr>
      </w:pPr>
    </w:p>
    <w:p w14:paraId="1815D60D" w14:textId="515321B4" w:rsidR="001F181D" w:rsidRPr="000B68C1" w:rsidRDefault="00FA2A02" w:rsidP="00996C39">
      <w:pPr>
        <w:spacing w:line="360" w:lineRule="auto"/>
        <w:rPr>
          <w:rFonts w:ascii="Arial" w:hAnsi="Arial" w:cs="Arial"/>
          <w:sz w:val="22"/>
          <w:szCs w:val="22"/>
        </w:rPr>
      </w:pPr>
      <w:bookmarkStart w:id="28" w:name="_Toc49244321"/>
      <w:bookmarkStart w:id="29" w:name="_Toc68524808"/>
      <w:bookmarkStart w:id="30" w:name="_Toc68524877"/>
      <w:bookmarkStart w:id="31" w:name="_Toc68525053"/>
      <w:bookmarkStart w:id="32" w:name="_Toc68525103"/>
      <w:bookmarkStart w:id="33" w:name="_Toc68525818"/>
      <w:r>
        <w:rPr>
          <w:rFonts w:ascii="Arial" w:hAnsi="Arial" w:cs="Arial"/>
          <w:sz w:val="22"/>
          <w:szCs w:val="22"/>
        </w:rPr>
        <w:t xml:space="preserve">Partnering occurred at model initiation, prior to trial enrollment, and the </w:t>
      </w:r>
      <w:r w:rsidR="008C7D29">
        <w:rPr>
          <w:rFonts w:ascii="Arial" w:hAnsi="Arial" w:cs="Arial"/>
          <w:sz w:val="22"/>
          <w:szCs w:val="22"/>
        </w:rPr>
        <w:t>s</w:t>
      </w:r>
      <w:r w:rsidR="00FA41FB">
        <w:rPr>
          <w:rFonts w:ascii="Arial" w:hAnsi="Arial" w:cs="Arial"/>
          <w:sz w:val="22"/>
          <w:szCs w:val="22"/>
        </w:rPr>
        <w:t>exual</w:t>
      </w:r>
      <w:r w:rsidR="008C7D29">
        <w:rPr>
          <w:rFonts w:ascii="Arial" w:hAnsi="Arial" w:cs="Arial"/>
          <w:sz w:val="22"/>
          <w:szCs w:val="22"/>
        </w:rPr>
        <w:t xml:space="preserve"> </w:t>
      </w:r>
      <w:r>
        <w:rPr>
          <w:rFonts w:ascii="Arial" w:hAnsi="Arial" w:cs="Arial"/>
          <w:sz w:val="22"/>
          <w:szCs w:val="22"/>
        </w:rPr>
        <w:t>network remained static at all subsequent timepoints</w:t>
      </w:r>
      <w:r w:rsidR="00EA689A">
        <w:rPr>
          <w:rFonts w:ascii="Arial" w:hAnsi="Arial" w:cs="Arial"/>
          <w:sz w:val="22"/>
          <w:szCs w:val="22"/>
        </w:rPr>
        <w:t xml:space="preserve"> in the simulated trial</w:t>
      </w:r>
      <w:r>
        <w:rPr>
          <w:rFonts w:ascii="Arial" w:hAnsi="Arial" w:cs="Arial"/>
          <w:sz w:val="22"/>
          <w:szCs w:val="22"/>
        </w:rPr>
        <w:t>.</w:t>
      </w:r>
      <w:r w:rsidR="001F181D" w:rsidRPr="000B68C1">
        <w:rPr>
          <w:rFonts w:ascii="Arial" w:hAnsi="Arial" w:cs="Arial"/>
          <w:sz w:val="22"/>
          <w:szCs w:val="22"/>
        </w:rPr>
        <w:t xml:space="preserve"> These partnerships at enrollment were used to determine network components </w:t>
      </w:r>
      <w:r w:rsidR="000C532D">
        <w:rPr>
          <w:rFonts w:ascii="Arial" w:hAnsi="Arial" w:cs="Arial"/>
          <w:sz w:val="22"/>
          <w:szCs w:val="22"/>
        </w:rPr>
        <w:t xml:space="preserve">with at least three </w:t>
      </w:r>
      <w:r w:rsidR="001F181D" w:rsidRPr="000B68C1">
        <w:rPr>
          <w:rFonts w:ascii="Arial" w:hAnsi="Arial" w:cs="Arial"/>
          <w:sz w:val="22"/>
          <w:szCs w:val="22"/>
        </w:rPr>
        <w:t>agents</w:t>
      </w:r>
      <w:r w:rsidR="0024696D">
        <w:rPr>
          <w:rFonts w:ascii="Arial" w:hAnsi="Arial" w:cs="Arial"/>
          <w:sz w:val="22"/>
          <w:szCs w:val="22"/>
        </w:rPr>
        <w:t xml:space="preserve"> and at least one HIV-positive agent</w:t>
      </w:r>
      <w:r w:rsidR="001F181D" w:rsidRPr="000B68C1">
        <w:rPr>
          <w:rFonts w:ascii="Arial" w:hAnsi="Arial" w:cs="Arial"/>
          <w:sz w:val="22"/>
          <w:szCs w:val="22"/>
        </w:rPr>
        <w:t xml:space="preserve">. </w:t>
      </w:r>
      <w:r w:rsidR="006775F2">
        <w:rPr>
          <w:rFonts w:ascii="Arial" w:hAnsi="Arial" w:cs="Arial"/>
          <w:sz w:val="22"/>
          <w:szCs w:val="22"/>
        </w:rPr>
        <w:t xml:space="preserve">For each agent, a pool of potential partners was created from all other agents seeking partners, and subsequently narrowed by sexual position and the agent’s assorting probabilities. The agent then selects partners from this generated pool to achieve its target number of partners. </w:t>
      </w:r>
      <w:r w:rsidR="001F181D" w:rsidRPr="000B68C1">
        <w:rPr>
          <w:rFonts w:ascii="Arial" w:hAnsi="Arial" w:cs="Arial"/>
          <w:sz w:val="22"/>
          <w:szCs w:val="22"/>
        </w:rPr>
        <w:t xml:space="preserve">A network component is a subset of the </w:t>
      </w:r>
      <w:r w:rsidR="00EA689A">
        <w:rPr>
          <w:rFonts w:ascii="Arial" w:hAnsi="Arial" w:cs="Arial"/>
          <w:sz w:val="22"/>
          <w:szCs w:val="22"/>
        </w:rPr>
        <w:t>agents</w:t>
      </w:r>
      <w:r w:rsidR="001F181D" w:rsidRPr="000B68C1">
        <w:rPr>
          <w:rFonts w:ascii="Arial" w:hAnsi="Arial" w:cs="Arial"/>
          <w:sz w:val="22"/>
          <w:szCs w:val="22"/>
        </w:rPr>
        <w:t xml:space="preserve"> of a network that are all connected through at least one </w:t>
      </w:r>
      <w:r w:rsidR="00EA689A">
        <w:rPr>
          <w:rFonts w:ascii="Arial" w:hAnsi="Arial" w:cs="Arial"/>
          <w:sz w:val="22"/>
          <w:szCs w:val="22"/>
        </w:rPr>
        <w:t>partnership</w:t>
      </w:r>
      <w:r w:rsidR="001F181D" w:rsidRPr="000B68C1">
        <w:rPr>
          <w:rFonts w:ascii="Arial" w:hAnsi="Arial" w:cs="Arial"/>
          <w:sz w:val="22"/>
          <w:szCs w:val="22"/>
        </w:rPr>
        <w:t xml:space="preserve"> and not connected to any other </w:t>
      </w:r>
      <w:r w:rsidR="00EA689A">
        <w:rPr>
          <w:rFonts w:ascii="Arial" w:hAnsi="Arial" w:cs="Arial"/>
          <w:sz w:val="22"/>
          <w:szCs w:val="22"/>
        </w:rPr>
        <w:t>agents</w:t>
      </w:r>
      <w:r w:rsidR="001F181D" w:rsidRPr="000B68C1">
        <w:rPr>
          <w:rFonts w:ascii="Arial" w:hAnsi="Arial" w:cs="Arial"/>
          <w:sz w:val="22"/>
          <w:szCs w:val="22"/>
        </w:rPr>
        <w:t xml:space="preserve"> in the network. </w:t>
      </w:r>
      <w:r w:rsidR="0062337C" w:rsidRPr="000B68C1">
        <w:rPr>
          <w:rFonts w:ascii="Arial" w:hAnsi="Arial" w:cs="Arial"/>
          <w:sz w:val="22"/>
          <w:szCs w:val="22"/>
        </w:rPr>
        <w:t xml:space="preserve">Once formed, relationships were </w:t>
      </w:r>
      <w:r w:rsidR="0062337C" w:rsidRPr="000B68C1">
        <w:rPr>
          <w:rFonts w:ascii="Arial" w:hAnsi="Arial" w:cs="Arial"/>
          <w:i/>
          <w:sz w:val="22"/>
          <w:szCs w:val="22"/>
        </w:rPr>
        <w:t>not</w:t>
      </w:r>
      <w:r w:rsidR="0062337C" w:rsidRPr="000B68C1">
        <w:rPr>
          <w:rFonts w:ascii="Arial" w:hAnsi="Arial" w:cs="Arial"/>
          <w:sz w:val="22"/>
          <w:szCs w:val="22"/>
        </w:rPr>
        <w:t xml:space="preserve"> dissolved and new relationships were </w:t>
      </w:r>
      <w:r w:rsidR="0062337C" w:rsidRPr="000B68C1">
        <w:rPr>
          <w:rFonts w:ascii="Arial" w:hAnsi="Arial" w:cs="Arial"/>
          <w:i/>
          <w:sz w:val="22"/>
          <w:szCs w:val="22"/>
        </w:rPr>
        <w:t>not</w:t>
      </w:r>
      <w:r w:rsidR="0062337C" w:rsidRPr="000B68C1">
        <w:rPr>
          <w:rFonts w:ascii="Arial" w:hAnsi="Arial" w:cs="Arial"/>
          <w:sz w:val="22"/>
          <w:szCs w:val="22"/>
        </w:rPr>
        <w:t xml:space="preserve"> formed, but rather sexual networks were to be static, as </w:t>
      </w:r>
      <w:r w:rsidR="00F22E70">
        <w:rPr>
          <w:rFonts w:ascii="Arial" w:hAnsi="Arial" w:cs="Arial"/>
          <w:sz w:val="22"/>
          <w:szCs w:val="22"/>
        </w:rPr>
        <w:t xml:space="preserve">initiated at population creation and </w:t>
      </w:r>
      <w:r w:rsidR="0062337C" w:rsidRPr="000B68C1">
        <w:rPr>
          <w:rFonts w:ascii="Arial" w:hAnsi="Arial" w:cs="Arial"/>
          <w:sz w:val="22"/>
          <w:szCs w:val="22"/>
        </w:rPr>
        <w:t>ascertained prior to enrollment in the</w:t>
      </w:r>
      <w:r w:rsidR="00907650">
        <w:rPr>
          <w:rFonts w:ascii="Arial" w:hAnsi="Arial" w:cs="Arial"/>
          <w:sz w:val="22"/>
          <w:szCs w:val="22"/>
        </w:rPr>
        <w:t xml:space="preserve"> simulated</w:t>
      </w:r>
      <w:r w:rsidR="0062337C" w:rsidRPr="000B68C1">
        <w:rPr>
          <w:rFonts w:ascii="Arial" w:hAnsi="Arial" w:cs="Arial"/>
          <w:sz w:val="22"/>
          <w:szCs w:val="22"/>
        </w:rPr>
        <w:t xml:space="preserve"> trial</w:t>
      </w:r>
      <w:r w:rsidR="00FE05A2">
        <w:rPr>
          <w:rFonts w:ascii="Arial" w:hAnsi="Arial" w:cs="Arial"/>
          <w:sz w:val="22"/>
          <w:szCs w:val="22"/>
        </w:rPr>
        <w:t xml:space="preserve"> </w:t>
      </w:r>
      <w:r w:rsidR="00FE05A2">
        <w:rPr>
          <w:rFonts w:ascii="Arial" w:hAnsi="Arial" w:cs="Arial"/>
          <w:sz w:val="22"/>
          <w:szCs w:val="22"/>
        </w:rPr>
        <w:fldChar w:fldCharType="begin"/>
      </w:r>
      <w:r w:rsidR="00AE1AB4">
        <w:rPr>
          <w:rFonts w:ascii="Arial" w:hAnsi="Arial" w:cs="Arial"/>
          <w:sz w:val="22"/>
          <w:szCs w:val="22"/>
        </w:rPr>
        <w:instrText xml:space="preserve"> ADDIN EN.CITE &lt;EndNote&gt;&lt;Cite&gt;&lt;Author&gt;Pagkas-Bather&lt;/Author&gt;&lt;Year&gt;2020&lt;/Year&gt;&lt;RecNum&gt;96&lt;/RecNum&gt;&lt;DisplayText&gt;(20)&lt;/DisplayText&gt;&lt;record&gt;&lt;rec-number&gt;96&lt;/rec-number&gt;&lt;foreign-keys&gt;&lt;key app="EN" db-id="frasawep1re0pbe2e0ppp5d4srvx09xr9ttp" timestamp="1618341453"&gt;96&lt;/key&gt;&lt;/foreign-keys&gt;&lt;ref-type name="Journal Article"&gt;17&lt;/ref-type&gt;&lt;contributors&gt;&lt;authors&gt;&lt;author&gt;Pagkas-Bather, Jade&lt;/author&gt;&lt;author&gt;Young, Lindsay E&lt;/author&gt;&lt;author&gt;Chen, Yen-Tyng&lt;/author&gt;&lt;author&gt;Schneider, John A&lt;/author&gt;&lt;/authors&gt;&lt;/contributors&gt;&lt;titles&gt;&lt;title&gt;Social network interventions for HIV transmission elimination&lt;/title&gt;&lt;secondary-title&gt;Current HIV/AIDS Reports&lt;/secondary-title&gt;&lt;/titles&gt;&lt;periodical&gt;&lt;full-title&gt;Current HIV/Aids Reports&lt;/full-title&gt;&lt;/periodical&gt;&lt;pages&gt;1-8&lt;/pages&gt;&lt;dates&gt;&lt;year&gt;2020&lt;/year&gt;&lt;/dates&gt;&lt;isbn&gt;1548-3576&lt;/isbn&gt;&lt;urls&gt;&lt;/urls&gt;&lt;/record&gt;&lt;/Cite&gt;&lt;/EndNote&gt;</w:instrText>
      </w:r>
      <w:r w:rsidR="00FE05A2">
        <w:rPr>
          <w:rFonts w:ascii="Arial" w:hAnsi="Arial" w:cs="Arial"/>
          <w:sz w:val="22"/>
          <w:szCs w:val="22"/>
        </w:rPr>
        <w:fldChar w:fldCharType="separate"/>
      </w:r>
      <w:r w:rsidR="00AE1AB4">
        <w:rPr>
          <w:rFonts w:ascii="Arial" w:hAnsi="Arial" w:cs="Arial"/>
          <w:noProof/>
          <w:sz w:val="22"/>
          <w:szCs w:val="22"/>
        </w:rPr>
        <w:t>(20)</w:t>
      </w:r>
      <w:r w:rsidR="00FE05A2">
        <w:rPr>
          <w:rFonts w:ascii="Arial" w:hAnsi="Arial" w:cs="Arial"/>
          <w:sz w:val="22"/>
          <w:szCs w:val="22"/>
        </w:rPr>
        <w:fldChar w:fldCharType="end"/>
      </w:r>
      <w:r w:rsidR="0062337C" w:rsidRPr="000B68C1">
        <w:rPr>
          <w:rFonts w:ascii="Arial" w:hAnsi="Arial" w:cs="Arial"/>
          <w:sz w:val="22"/>
          <w:szCs w:val="22"/>
        </w:rPr>
        <w:t>.</w:t>
      </w:r>
      <w:bookmarkEnd w:id="28"/>
      <w:bookmarkEnd w:id="29"/>
      <w:bookmarkEnd w:id="30"/>
      <w:bookmarkEnd w:id="31"/>
      <w:bookmarkEnd w:id="32"/>
      <w:bookmarkEnd w:id="33"/>
    </w:p>
    <w:p w14:paraId="5DC935C6" w14:textId="3C8CCC08" w:rsidR="002C0087" w:rsidRPr="000B68C1" w:rsidRDefault="002C0087" w:rsidP="00996C39">
      <w:pPr>
        <w:spacing w:line="360" w:lineRule="auto"/>
        <w:rPr>
          <w:rFonts w:ascii="Arial" w:hAnsi="Arial" w:cs="Arial"/>
          <w:sz w:val="22"/>
          <w:szCs w:val="22"/>
        </w:rPr>
      </w:pPr>
    </w:p>
    <w:p w14:paraId="13EF1D4E" w14:textId="3B8772AA" w:rsidR="00A447A2" w:rsidRPr="000B68C1" w:rsidRDefault="002051CC" w:rsidP="00A447A2">
      <w:pPr>
        <w:spacing w:line="360" w:lineRule="auto"/>
        <w:outlineLvl w:val="0"/>
        <w:rPr>
          <w:rFonts w:ascii="Arial" w:hAnsi="Arial" w:cs="Arial"/>
          <w:b/>
          <w:sz w:val="22"/>
          <w:szCs w:val="22"/>
        </w:rPr>
      </w:pPr>
      <w:bookmarkStart w:id="34" w:name="_Toc109834293"/>
      <w:r>
        <w:rPr>
          <w:rFonts w:ascii="Arial" w:hAnsi="Arial" w:cs="Arial"/>
          <w:b/>
          <w:sz w:val="22"/>
          <w:szCs w:val="22"/>
        </w:rPr>
        <w:t>Supplementary</w:t>
      </w:r>
      <w:r w:rsidR="00F31ECC">
        <w:rPr>
          <w:rFonts w:ascii="Arial" w:hAnsi="Arial" w:cs="Arial"/>
          <w:b/>
          <w:sz w:val="22"/>
          <w:szCs w:val="22"/>
        </w:rPr>
        <w:t xml:space="preserve"> </w:t>
      </w:r>
      <w:r w:rsidR="00AE5F9F" w:rsidRPr="000B68C1">
        <w:rPr>
          <w:rFonts w:ascii="Arial" w:hAnsi="Arial" w:cs="Arial"/>
          <w:b/>
          <w:sz w:val="22"/>
          <w:szCs w:val="22"/>
        </w:rPr>
        <w:t>Appendix 4</w:t>
      </w:r>
      <w:r w:rsidR="00A447A2" w:rsidRPr="000B68C1">
        <w:rPr>
          <w:rFonts w:ascii="Arial" w:hAnsi="Arial" w:cs="Arial"/>
          <w:b/>
          <w:sz w:val="22"/>
          <w:szCs w:val="22"/>
        </w:rPr>
        <w:t>: HIV Transmission</w:t>
      </w:r>
      <w:bookmarkEnd w:id="34"/>
    </w:p>
    <w:p w14:paraId="75333BDA" w14:textId="77777777" w:rsidR="000137BC" w:rsidRPr="000B68C1" w:rsidRDefault="000137BC" w:rsidP="00996C39">
      <w:pPr>
        <w:spacing w:line="360" w:lineRule="auto"/>
        <w:rPr>
          <w:rFonts w:ascii="Arial" w:hAnsi="Arial" w:cs="Arial"/>
          <w:sz w:val="22"/>
          <w:szCs w:val="22"/>
        </w:rPr>
      </w:pPr>
    </w:p>
    <w:p w14:paraId="02D54C7C" w14:textId="5BA11641" w:rsidR="002C0087" w:rsidRPr="000B68C1" w:rsidRDefault="002C0087" w:rsidP="00996C39">
      <w:pPr>
        <w:spacing w:line="360" w:lineRule="auto"/>
        <w:rPr>
          <w:rFonts w:ascii="Arial" w:hAnsi="Arial" w:cs="Arial"/>
          <w:sz w:val="22"/>
          <w:szCs w:val="22"/>
        </w:rPr>
      </w:pPr>
      <w:bookmarkStart w:id="35" w:name="_Toc49244324"/>
      <w:bookmarkStart w:id="36" w:name="_Toc68524810"/>
      <w:bookmarkStart w:id="37" w:name="_Toc68524879"/>
      <w:bookmarkStart w:id="38" w:name="_Toc68525105"/>
      <w:bookmarkStart w:id="39" w:name="_Toc68525820"/>
      <w:r w:rsidRPr="000B68C1">
        <w:rPr>
          <w:rFonts w:ascii="Arial" w:hAnsi="Arial" w:cs="Arial"/>
          <w:sz w:val="22"/>
          <w:szCs w:val="22"/>
        </w:rPr>
        <w:t xml:space="preserve">Any two agents sharing a partnership (or edge) in the network </w:t>
      </w:r>
      <w:r w:rsidR="001D155A" w:rsidRPr="000B68C1">
        <w:rPr>
          <w:rFonts w:ascii="Arial" w:hAnsi="Arial" w:cs="Arial"/>
          <w:sz w:val="22"/>
          <w:szCs w:val="22"/>
        </w:rPr>
        <w:t xml:space="preserve">could </w:t>
      </w:r>
      <w:r w:rsidRPr="000B68C1">
        <w:rPr>
          <w:rFonts w:ascii="Arial" w:hAnsi="Arial" w:cs="Arial"/>
          <w:sz w:val="22"/>
          <w:szCs w:val="22"/>
        </w:rPr>
        <w:t xml:space="preserve">engage in anal intercourse. </w:t>
      </w:r>
      <w:bookmarkStart w:id="40" w:name="_Toc49244327"/>
      <w:bookmarkStart w:id="41" w:name="_Toc68524812"/>
      <w:bookmarkStart w:id="42" w:name="_Toc68524881"/>
      <w:bookmarkStart w:id="43" w:name="_Toc68525107"/>
      <w:bookmarkStart w:id="44" w:name="_Toc68525822"/>
      <w:r w:rsidR="00402AE8" w:rsidRPr="000B68C1">
        <w:rPr>
          <w:rFonts w:ascii="Arial" w:hAnsi="Arial" w:cs="Arial"/>
          <w:sz w:val="22"/>
          <w:szCs w:val="22"/>
        </w:rPr>
        <w:t xml:space="preserve">At each monthly interval, agents had a </w:t>
      </w:r>
      <w:r w:rsidR="00CA11C9">
        <w:rPr>
          <w:rFonts w:ascii="Arial" w:hAnsi="Arial" w:cs="Arial"/>
          <w:sz w:val="22"/>
          <w:szCs w:val="22"/>
        </w:rPr>
        <w:t>mean</w:t>
      </w:r>
      <w:r w:rsidR="00CA11C9" w:rsidRPr="000B68C1">
        <w:rPr>
          <w:rFonts w:ascii="Arial" w:hAnsi="Arial" w:cs="Arial"/>
          <w:sz w:val="22"/>
          <w:szCs w:val="22"/>
        </w:rPr>
        <w:t xml:space="preserve"> </w:t>
      </w:r>
      <w:r w:rsidR="00402AE8" w:rsidRPr="000B68C1">
        <w:rPr>
          <w:rFonts w:ascii="Arial" w:hAnsi="Arial" w:cs="Arial"/>
          <w:sz w:val="22"/>
          <w:szCs w:val="22"/>
        </w:rPr>
        <w:t>number of sex acts with their partners identified at model initiation</w:t>
      </w:r>
      <w:r w:rsidR="00CA11C9">
        <w:rPr>
          <w:rFonts w:ascii="Arial" w:hAnsi="Arial" w:cs="Arial"/>
          <w:sz w:val="22"/>
          <w:szCs w:val="22"/>
        </w:rPr>
        <w:t>, forming the mean of a Poisson distribution from which monthly sex acts were drawn</w:t>
      </w:r>
      <w:r w:rsidR="00402AE8" w:rsidRPr="000B68C1">
        <w:rPr>
          <w:rFonts w:ascii="Arial" w:hAnsi="Arial" w:cs="Arial"/>
          <w:sz w:val="22"/>
          <w:szCs w:val="22"/>
        </w:rPr>
        <w:t xml:space="preserve">. </w:t>
      </w:r>
      <w:bookmarkEnd w:id="40"/>
      <w:bookmarkEnd w:id="41"/>
      <w:bookmarkEnd w:id="42"/>
      <w:bookmarkEnd w:id="43"/>
      <w:bookmarkEnd w:id="44"/>
      <w:r w:rsidR="005929DC">
        <w:rPr>
          <w:rFonts w:ascii="Arial" w:hAnsi="Arial" w:cs="Arial"/>
          <w:sz w:val="22"/>
          <w:szCs w:val="22"/>
        </w:rPr>
        <w:t xml:space="preserve">Sex acts using condoms were considered non-transmitting acts and therefore had no probability of HIV transmission. </w:t>
      </w:r>
      <w:r w:rsidR="000137BC" w:rsidRPr="000B68C1">
        <w:rPr>
          <w:rFonts w:ascii="Arial" w:hAnsi="Arial" w:cs="Arial"/>
          <w:sz w:val="22"/>
          <w:szCs w:val="22"/>
        </w:rPr>
        <w:t xml:space="preserve">The base probabilities of condom use </w:t>
      </w:r>
      <w:r w:rsidR="001D155A" w:rsidRPr="000B68C1">
        <w:rPr>
          <w:rFonts w:ascii="Arial" w:hAnsi="Arial" w:cs="Arial"/>
          <w:sz w:val="22"/>
          <w:szCs w:val="22"/>
        </w:rPr>
        <w:t xml:space="preserve">were </w:t>
      </w:r>
      <w:r w:rsidR="008A019C">
        <w:rPr>
          <w:rFonts w:ascii="Arial" w:hAnsi="Arial" w:cs="Arial"/>
          <w:sz w:val="22"/>
          <w:szCs w:val="22"/>
        </w:rPr>
        <w:t>informed by</w:t>
      </w:r>
      <w:r w:rsidR="000137BC" w:rsidRPr="000B68C1">
        <w:rPr>
          <w:rFonts w:ascii="Arial" w:hAnsi="Arial" w:cs="Arial"/>
          <w:sz w:val="22"/>
          <w:szCs w:val="22"/>
        </w:rPr>
        <w:t xml:space="preserve"> a cross-sectional assessment of condom use experiences </w:t>
      </w:r>
      <w:r w:rsidR="008A019C">
        <w:rPr>
          <w:rFonts w:ascii="Arial" w:hAnsi="Arial" w:cs="Arial"/>
          <w:sz w:val="22"/>
          <w:szCs w:val="22"/>
        </w:rPr>
        <w:t>as ascertained</w:t>
      </w:r>
      <w:r w:rsidR="000137BC" w:rsidRPr="000B68C1">
        <w:rPr>
          <w:rFonts w:ascii="Arial" w:hAnsi="Arial" w:cs="Arial"/>
          <w:sz w:val="22"/>
          <w:szCs w:val="22"/>
        </w:rPr>
        <w:t xml:space="preserve"> in the Involve</w:t>
      </w:r>
      <w:r w:rsidR="006C6F49">
        <w:rPr>
          <w:rFonts w:ascii="Arial" w:hAnsi="Arial" w:cs="Arial"/>
          <w:sz w:val="22"/>
          <w:szCs w:val="22"/>
        </w:rPr>
        <w:t>MEN</w:t>
      </w:r>
      <w:r w:rsidR="000137BC" w:rsidRPr="000B68C1">
        <w:rPr>
          <w:rFonts w:ascii="Arial" w:hAnsi="Arial" w:cs="Arial"/>
          <w:sz w:val="22"/>
          <w:szCs w:val="22"/>
        </w:rPr>
        <w:t xml:space="preserve">t cohort </w:t>
      </w:r>
      <w:r w:rsidR="000137BC"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&lt;EndNote&gt;&lt;Cite&gt;&lt;Author&gt;Hernández-Romieu&lt;/Author&gt;&lt;Year&gt;2014&lt;/Year&gt;&lt;RecNum&gt;76&lt;/RecNum&gt;&lt;DisplayText&gt;(21)&lt;/DisplayText&gt;&lt;record&gt;&lt;rec-number&gt;76&lt;/rec-number&gt;&lt;foreign-keys&gt;&lt;key app="EN" db-id="frasawep1re0pbe2e0ppp5d4srvx09xr9ttp" timestamp="1617630972"&gt;76&lt;/key&gt;&lt;/foreign-keys&gt;&lt;ref-type name="Journal Article"&gt;17&lt;/ref-type&gt;&lt;contributors&gt;&lt;authors&gt;&lt;author&gt;Hernández-Romieu, Alfonso C&lt;/author&gt;&lt;author&gt;Siegler, Aaron J&lt;/author&gt;&lt;author&gt;Sullivan, Patrick S&lt;/author&gt;&lt;author&gt;Crosby, Richard&lt;/author&gt;&lt;author&gt;Rosenberg, Eli S&lt;/author&gt;&lt;/authors&gt;&lt;/contributors&gt;&lt;titles&gt;&lt;title&gt;How often do condoms fail? A cross-sectional study exploring incomplete use of condoms, condom failures and other condom problems among black and white MSM in southern USA&lt;/title&gt;&lt;secondary-title&gt;Sexually transmitted infections&lt;/secondary-title&gt;&lt;/titles&gt;&lt;periodical&gt;&lt;full-title&gt;Sexually transmitted infections&lt;/full-title&gt;&lt;/periodical&gt;&lt;pages&gt;602-607&lt;/pages&gt;&lt;volume&gt;90&lt;/volume&gt;&lt;number&gt;8&lt;/number&gt;&lt;dates&gt;&lt;year&gt;2014&lt;/year&gt;&lt;/dates&gt;&lt;isbn&gt;1368-4973&lt;/isbn&gt;&lt;urls&gt;&lt;/urls&gt;&lt;/record&gt;&lt;/Cite&gt;&lt;/EndNote&gt;</w:instrText>
      </w:r>
      <w:r w:rsidR="000137BC" w:rsidRPr="000B68C1">
        <w:rPr>
          <w:rFonts w:ascii="Arial" w:hAnsi="Arial" w:cs="Arial"/>
          <w:sz w:val="22"/>
          <w:szCs w:val="22"/>
        </w:rPr>
        <w:fldChar w:fldCharType="separate"/>
      </w:r>
      <w:r w:rsidR="00AE1AB4">
        <w:rPr>
          <w:rFonts w:ascii="Arial" w:hAnsi="Arial" w:cs="Arial"/>
          <w:noProof/>
          <w:sz w:val="22"/>
          <w:szCs w:val="22"/>
        </w:rPr>
        <w:t>(21)</w:t>
      </w:r>
      <w:r w:rsidR="000137BC" w:rsidRPr="000B68C1">
        <w:rPr>
          <w:rFonts w:ascii="Arial" w:hAnsi="Arial" w:cs="Arial"/>
          <w:sz w:val="22"/>
          <w:szCs w:val="22"/>
        </w:rPr>
        <w:fldChar w:fldCharType="end"/>
      </w:r>
      <w:r w:rsidR="000137BC" w:rsidRPr="000B68C1">
        <w:rPr>
          <w:rFonts w:ascii="Arial" w:hAnsi="Arial" w:cs="Arial"/>
          <w:sz w:val="22"/>
          <w:szCs w:val="22"/>
        </w:rPr>
        <w:t xml:space="preserve">. </w:t>
      </w:r>
      <w:r w:rsidR="004F0930">
        <w:rPr>
          <w:rFonts w:ascii="Arial" w:hAnsi="Arial" w:cs="Arial"/>
          <w:sz w:val="22"/>
          <w:szCs w:val="22"/>
        </w:rPr>
        <w:t>Agents who used drugs had a 20% higher probability of condomless sex</w:t>
      </w:r>
      <w:r w:rsidR="00AE1AB4">
        <w:rPr>
          <w:rFonts w:ascii="Arial" w:hAnsi="Arial" w:cs="Arial"/>
          <w:sz w:val="22"/>
          <w:szCs w:val="22"/>
        </w:rPr>
        <w:t xml:space="preserve"> </w:t>
      </w:r>
      <w:r w:rsidR="00AE1AB4">
        <w:rPr>
          <w:rFonts w:ascii="Arial" w:hAnsi="Arial" w:cs="Arial"/>
          <w:sz w:val="22"/>
          <w:szCs w:val="22"/>
        </w:rPr>
        <w:fldChar w:fldCharType="begin"/>
      </w:r>
      <w:r w:rsidR="00AE1AB4">
        <w:rPr>
          <w:rFonts w:ascii="Arial" w:hAnsi="Arial" w:cs="Arial"/>
          <w:sz w:val="22"/>
          <w:szCs w:val="22"/>
        </w:rPr>
        <w:instrText xml:space="preserve"> ADDIN EN.CITE &lt;EndNote&gt;&lt;Cite&gt;&lt;Author&gt;Rendina&lt;/Author&gt;&lt;Year&gt;2015&lt;/Year&gt;&lt;RecNum&gt;79&lt;/RecNum&gt;&lt;DisplayText&gt;(22)&lt;/DisplayText&gt;&lt;record&gt;&lt;rec-number&gt;79&lt;/rec-number&gt;&lt;foreign-keys&gt;&lt;key app="EN" db-id="9wpwwteater5pze5sdx5v9wuw2dpwa9eps25" timestamp="1660661370"&gt;79&lt;/key&gt;&lt;/foreign-keys&gt;&lt;ref-type name="Journal Article"&gt;17&lt;/ref-type&gt;&lt;contributors&gt;&lt;authors&gt;&lt;author&gt;Rendina, H Jonathon&lt;/author&gt;&lt;author&gt;Moody, Raymond L&lt;/author&gt;&lt;author&gt;Ventuneac, Ana&lt;/author&gt;&lt;author&gt;Grov, Christian&lt;/author&gt;&lt;author&gt;Parsons, Jeffrey T&lt;/author&gt;&lt;/authors&gt;&lt;/contributors&gt;&lt;titles&gt;&lt;title&gt;Aggregate and event-level associations between substance use and sexual behavior among gay and bisexual men: comparing retrospective and prospective data&lt;/title&gt;&lt;secondary-title&gt;Drug and alcohol dependence&lt;/secondary-title&gt;&lt;/titles&gt;&lt;periodical&gt;&lt;full-title&gt;Drug and alcohol dependence&lt;/full-title&gt;&lt;/periodical&gt;&lt;pages&gt;199-207&lt;/pages&gt;&lt;volume&gt;154&lt;/volume&gt;&lt;dates&gt;&lt;year&gt;2015&lt;/year&gt;&lt;/dates&gt;&lt;isbn&gt;0376-8716&lt;/isbn&gt;&lt;urls&gt;&lt;/urls&gt;&lt;/record&gt;&lt;/Cite&gt;&lt;/EndNote&gt;</w:instrText>
      </w:r>
      <w:r w:rsidR="00AE1AB4">
        <w:rPr>
          <w:rFonts w:ascii="Arial" w:hAnsi="Arial" w:cs="Arial"/>
          <w:sz w:val="22"/>
          <w:szCs w:val="22"/>
        </w:rPr>
        <w:fldChar w:fldCharType="separate"/>
      </w:r>
      <w:r w:rsidR="00AE1AB4">
        <w:rPr>
          <w:rFonts w:ascii="Arial" w:hAnsi="Arial" w:cs="Arial"/>
          <w:noProof/>
          <w:sz w:val="22"/>
          <w:szCs w:val="22"/>
        </w:rPr>
        <w:t>(22)</w:t>
      </w:r>
      <w:r w:rsidR="00AE1AB4">
        <w:rPr>
          <w:rFonts w:ascii="Arial" w:hAnsi="Arial" w:cs="Arial"/>
          <w:sz w:val="22"/>
          <w:szCs w:val="22"/>
        </w:rPr>
        <w:fldChar w:fldCharType="end"/>
      </w:r>
      <w:r w:rsidR="004F0930">
        <w:rPr>
          <w:rFonts w:ascii="Arial" w:hAnsi="Arial" w:cs="Arial"/>
          <w:sz w:val="22"/>
          <w:szCs w:val="22"/>
        </w:rPr>
        <w:t xml:space="preserve">. </w:t>
      </w:r>
      <w:r w:rsidR="00402AE8" w:rsidRPr="000B68C1">
        <w:rPr>
          <w:rFonts w:ascii="Arial" w:hAnsi="Arial" w:cs="Arial"/>
          <w:sz w:val="22"/>
          <w:szCs w:val="22"/>
        </w:rPr>
        <w:t xml:space="preserve">In the absence of any HIV intervention (PrEP or ART for treatment as prevention), any condomless </w:t>
      </w:r>
      <w:r w:rsidR="00402AE8" w:rsidRPr="000B68C1">
        <w:rPr>
          <w:rFonts w:ascii="Arial" w:hAnsi="Arial" w:cs="Arial"/>
          <w:sz w:val="22"/>
          <w:szCs w:val="22"/>
        </w:rPr>
        <w:lastRenderedPageBreak/>
        <w:t xml:space="preserve">sex act in a serodiscordant partnership had a non-zero probability of HIV transmission (per-act probability for condomless receptive anal intercourse was 1.38% and condomless insertive was 0.11%) </w:t>
      </w:r>
      <w:r w:rsidR="00402AE8"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&lt;EndNote&gt;&lt;Cite&gt;&lt;Author&gt;Patel&lt;/Author&gt;&lt;Year&gt;2014&lt;/Year&gt;&lt;RecNum&gt;29&lt;/RecNum&gt;&lt;DisplayText&gt;(23)&lt;/DisplayText&gt;&lt;record&gt;&lt;rec-number&gt;29&lt;/rec-number&gt;&lt;foreign-keys&gt;&lt;key app="EN" db-id="9wpwwteater5pze5sdx5v9wuw2dpwa9eps25" timestamp="1643149323"&gt;29&lt;/key&gt;&lt;/foreign-keys&gt;&lt;ref-type name="Journal Article"&gt;17&lt;/ref-type&gt;&lt;contributors&gt;&lt;authors&gt;&lt;author&gt;Patel, Pragna&lt;/author&gt;&lt;author&gt;Borkowf, Craig B&lt;/author&gt;&lt;author&gt;Brooks, John T&lt;/author&gt;&lt;author&gt;Lasry, Arielle&lt;/author&gt;&lt;author&gt;Lansky, Amy&lt;/author&gt;&lt;author&gt;Mermin, Jonathan&lt;/author&gt;&lt;/authors&gt;&lt;/contributors&gt;&lt;titles&gt;&lt;title&gt;Estimating per-act HIV transmission risk: a systematic review&lt;/title&gt;&lt;secondary-title&gt;AIDS (London, England)&lt;/secondary-title&gt;&lt;/titles&gt;&lt;periodical&gt;&lt;full-title&gt;AIDS (London, England)&lt;/full-title&gt;&lt;/periodical&gt;&lt;pages&gt;1509&lt;/pages&gt;&lt;volume&gt;28&lt;/volume&gt;&lt;number&gt;10&lt;/number&gt;&lt;dates&gt;&lt;year&gt;2014&lt;/year&gt;&lt;/dates&gt;&lt;urls&gt;&lt;/urls&gt;&lt;/record&gt;&lt;/Cite&gt;&lt;/EndNote&gt;</w:instrText>
      </w:r>
      <w:r w:rsidR="00402AE8" w:rsidRPr="000B68C1">
        <w:rPr>
          <w:rFonts w:ascii="Arial" w:hAnsi="Arial" w:cs="Arial"/>
          <w:sz w:val="22"/>
          <w:szCs w:val="22"/>
        </w:rPr>
        <w:fldChar w:fldCharType="separate"/>
      </w:r>
      <w:r w:rsidR="00AE1AB4">
        <w:rPr>
          <w:rFonts w:ascii="Arial" w:hAnsi="Arial" w:cs="Arial"/>
          <w:noProof/>
          <w:sz w:val="22"/>
          <w:szCs w:val="22"/>
        </w:rPr>
        <w:t>(23)</w:t>
      </w:r>
      <w:r w:rsidR="00402AE8" w:rsidRPr="000B68C1">
        <w:rPr>
          <w:rFonts w:ascii="Arial" w:hAnsi="Arial" w:cs="Arial"/>
          <w:sz w:val="22"/>
          <w:szCs w:val="22"/>
        </w:rPr>
        <w:fldChar w:fldCharType="end"/>
      </w:r>
      <w:r w:rsidR="00402AE8" w:rsidRPr="000B68C1">
        <w:rPr>
          <w:rFonts w:ascii="Arial" w:hAnsi="Arial" w:cs="Arial"/>
          <w:sz w:val="22"/>
          <w:szCs w:val="22"/>
        </w:rPr>
        <w:t xml:space="preserve">. </w:t>
      </w:r>
      <w:r w:rsidR="00402AE8">
        <w:rPr>
          <w:rFonts w:ascii="Arial" w:hAnsi="Arial" w:cs="Arial"/>
          <w:sz w:val="22"/>
          <w:szCs w:val="22"/>
        </w:rPr>
        <w:t xml:space="preserve"> </w:t>
      </w:r>
      <w:r w:rsidRPr="000B68C1">
        <w:rPr>
          <w:rFonts w:ascii="Arial" w:hAnsi="Arial" w:cs="Arial"/>
          <w:sz w:val="22"/>
          <w:szCs w:val="22"/>
        </w:rPr>
        <w:t xml:space="preserve">For </w:t>
      </w:r>
      <w:r w:rsidR="00A1046E">
        <w:rPr>
          <w:rFonts w:ascii="Arial" w:hAnsi="Arial" w:cs="Arial"/>
          <w:sz w:val="22"/>
          <w:szCs w:val="22"/>
        </w:rPr>
        <w:t xml:space="preserve">serodiscordant </w:t>
      </w:r>
      <w:r w:rsidRPr="000B68C1">
        <w:rPr>
          <w:rFonts w:ascii="Arial" w:hAnsi="Arial" w:cs="Arial"/>
          <w:sz w:val="22"/>
          <w:szCs w:val="22"/>
        </w:rPr>
        <w:t xml:space="preserve">partnerships with condomless sex, </w:t>
      </w:r>
      <w:r w:rsidR="00CF5D1A" w:rsidRPr="000B68C1">
        <w:rPr>
          <w:rFonts w:ascii="Arial" w:hAnsi="Arial" w:cs="Arial"/>
          <w:sz w:val="22"/>
          <w:szCs w:val="22"/>
        </w:rPr>
        <w:t xml:space="preserve">there </w:t>
      </w:r>
      <w:r w:rsidR="001D155A" w:rsidRPr="000B68C1">
        <w:rPr>
          <w:rFonts w:ascii="Arial" w:hAnsi="Arial" w:cs="Arial"/>
          <w:sz w:val="22"/>
          <w:szCs w:val="22"/>
        </w:rPr>
        <w:t xml:space="preserve">was a </w:t>
      </w:r>
      <w:r w:rsidR="00CF5D1A" w:rsidRPr="000B68C1">
        <w:rPr>
          <w:rFonts w:ascii="Arial" w:hAnsi="Arial" w:cs="Arial"/>
          <w:sz w:val="22"/>
          <w:szCs w:val="22"/>
        </w:rPr>
        <w:t>non-zero per-act probabilities of HIV transmission, which depend</w:t>
      </w:r>
      <w:r w:rsidR="001D155A" w:rsidRPr="000B68C1">
        <w:rPr>
          <w:rFonts w:ascii="Arial" w:hAnsi="Arial" w:cs="Arial"/>
          <w:sz w:val="22"/>
          <w:szCs w:val="22"/>
        </w:rPr>
        <w:t>ed</w:t>
      </w:r>
      <w:r w:rsidR="00CF5D1A" w:rsidRPr="000B68C1">
        <w:rPr>
          <w:rFonts w:ascii="Arial" w:hAnsi="Arial" w:cs="Arial"/>
          <w:sz w:val="22"/>
          <w:szCs w:val="22"/>
        </w:rPr>
        <w:t xml:space="preserve"> on </w:t>
      </w:r>
      <w:r w:rsidR="00C2043B">
        <w:rPr>
          <w:rFonts w:ascii="Arial" w:hAnsi="Arial" w:cs="Arial"/>
          <w:sz w:val="22"/>
          <w:szCs w:val="22"/>
        </w:rPr>
        <w:t>number of acts, condom use, type of anal intercourse</w:t>
      </w:r>
      <w:r w:rsidR="00CF5D1A" w:rsidRPr="000B68C1">
        <w:rPr>
          <w:rFonts w:ascii="Arial" w:hAnsi="Arial" w:cs="Arial"/>
          <w:sz w:val="22"/>
          <w:szCs w:val="22"/>
        </w:rPr>
        <w:t>, PrEP</w:t>
      </w:r>
      <w:r w:rsidR="00472B15">
        <w:rPr>
          <w:rFonts w:ascii="Arial" w:hAnsi="Arial" w:cs="Arial"/>
          <w:sz w:val="22"/>
          <w:szCs w:val="22"/>
        </w:rPr>
        <w:t xml:space="preserve"> use </w:t>
      </w:r>
      <w:r w:rsidR="00CF5D1A" w:rsidRPr="000B68C1">
        <w:rPr>
          <w:rFonts w:ascii="Arial" w:hAnsi="Arial" w:cs="Arial"/>
          <w:sz w:val="22"/>
          <w:szCs w:val="22"/>
        </w:rPr>
        <w:t>(for HIV-negative agents</w:t>
      </w:r>
      <w:r w:rsidR="00C2043B">
        <w:rPr>
          <w:rFonts w:ascii="Arial" w:hAnsi="Arial" w:cs="Arial"/>
          <w:sz w:val="22"/>
          <w:szCs w:val="22"/>
        </w:rPr>
        <w:t xml:space="preserve"> assigned to PrEP</w:t>
      </w:r>
      <w:r w:rsidR="00CF5D1A" w:rsidRPr="000B68C1">
        <w:rPr>
          <w:rFonts w:ascii="Arial" w:hAnsi="Arial" w:cs="Arial"/>
          <w:sz w:val="22"/>
          <w:szCs w:val="22"/>
        </w:rPr>
        <w:t>)</w:t>
      </w:r>
      <w:r w:rsidR="00C2043B">
        <w:rPr>
          <w:rFonts w:ascii="Arial" w:hAnsi="Arial" w:cs="Arial"/>
          <w:sz w:val="22"/>
          <w:szCs w:val="22"/>
        </w:rPr>
        <w:t xml:space="preserve"> </w:t>
      </w:r>
      <w:r w:rsidR="00323BCA"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&lt;EndNote&gt;&lt;Cite&gt;&lt;Author&gt;Patel&lt;/Author&gt;&lt;Year&gt;2014&lt;/Year&gt;&lt;RecNum&gt;29&lt;/RecNum&gt;&lt;DisplayText&gt;(23)&lt;/DisplayText&gt;&lt;record&gt;&lt;rec-number&gt;29&lt;/rec-number&gt;&lt;foreign-keys&gt;&lt;key app="EN" db-id="9wpwwteater5pze5sdx5v9wuw2dpwa9eps25" timestamp="1643149323"&gt;29&lt;/key&gt;&lt;/foreign-keys&gt;&lt;ref-type name="Journal Article"&gt;17&lt;/ref-type&gt;&lt;contributors&gt;&lt;authors&gt;&lt;author&gt;Patel, Pragna&lt;/author&gt;&lt;author&gt;Borkowf, Craig B&lt;/author&gt;&lt;author&gt;Brooks, John T&lt;/author&gt;&lt;author&gt;Lasry, Arielle&lt;/author&gt;&lt;author&gt;Lansky, Amy&lt;/author&gt;&lt;author&gt;Mermin, Jonathan&lt;/author&gt;&lt;/authors&gt;&lt;/contributors&gt;&lt;titles&gt;&lt;title&gt;Estimating per-act HIV transmission risk: a systematic review&lt;/title&gt;&lt;secondary-title&gt;AIDS (London, England)&lt;/secondary-title&gt;&lt;/titles&gt;&lt;periodical&gt;&lt;full-title&gt;AIDS (London, England)&lt;/full-title&gt;&lt;/periodical&gt;&lt;pages&gt;1509&lt;/pages&gt;&lt;volume&gt;28&lt;/volume&gt;&lt;number&gt;10&lt;/number&gt;&lt;dates&gt;&lt;year&gt;2014&lt;/year&gt;&lt;/dates&gt;&lt;urls&gt;&lt;/urls&gt;&lt;/record&gt;&lt;/Cite&gt;&lt;/EndNote&gt;</w:instrText>
      </w:r>
      <w:r w:rsidR="00323BCA" w:rsidRPr="000B68C1">
        <w:rPr>
          <w:rFonts w:ascii="Arial" w:hAnsi="Arial" w:cs="Arial"/>
          <w:sz w:val="22"/>
          <w:szCs w:val="22"/>
        </w:rPr>
        <w:fldChar w:fldCharType="separate"/>
      </w:r>
      <w:r w:rsidR="00AE1AB4">
        <w:rPr>
          <w:rFonts w:ascii="Arial" w:hAnsi="Arial" w:cs="Arial"/>
          <w:noProof/>
          <w:sz w:val="22"/>
          <w:szCs w:val="22"/>
        </w:rPr>
        <w:t>(23)</w:t>
      </w:r>
      <w:r w:rsidR="00323BCA" w:rsidRPr="000B68C1">
        <w:rPr>
          <w:rFonts w:ascii="Arial" w:hAnsi="Arial" w:cs="Arial"/>
          <w:sz w:val="22"/>
          <w:szCs w:val="22"/>
        </w:rPr>
        <w:fldChar w:fldCharType="end"/>
      </w:r>
      <w:r w:rsidR="00CF5D1A" w:rsidRPr="000B68C1">
        <w:rPr>
          <w:rFonts w:ascii="Arial" w:hAnsi="Arial" w:cs="Arial"/>
          <w:sz w:val="22"/>
          <w:szCs w:val="22"/>
        </w:rPr>
        <w:t xml:space="preserve">. </w:t>
      </w:r>
      <w:bookmarkStart w:id="45" w:name="_Toc49244331"/>
      <w:bookmarkStart w:id="46" w:name="_Toc68524816"/>
      <w:bookmarkStart w:id="47" w:name="_Toc68524885"/>
      <w:bookmarkStart w:id="48" w:name="_Toc68525111"/>
      <w:bookmarkStart w:id="49" w:name="_Toc68525826"/>
      <w:r w:rsidR="00472B15" w:rsidRPr="000B68C1">
        <w:rPr>
          <w:rFonts w:ascii="Arial" w:hAnsi="Arial" w:cs="Arial"/>
          <w:sz w:val="22"/>
          <w:szCs w:val="22"/>
        </w:rPr>
        <w:t xml:space="preserve">For example, there was a 96% reduction in the risk of HIV acquisition for agents fully adherent to PrEP and a 76% reduction for those with less than full adherence </w:t>
      </w:r>
      <w:r w:rsidR="00472B15"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&lt;EndNote&gt;&lt;Cite&gt;&lt;Author&gt;Anderson&lt;/Author&gt;&lt;Year&gt;2012&lt;/Year&gt;&lt;RecNum&gt;35&lt;/RecNum&gt;&lt;DisplayText&gt;(24)&lt;/DisplayText&gt;&lt;record&gt;&lt;rec-number&gt;35&lt;/rec-number&gt;&lt;foreign-keys&gt;&lt;key app="EN" db-id="frasawep1re0pbe2e0ppp5d4srvx09xr9ttp" timestamp="1616591298"&gt;35&lt;/key&gt;&lt;/foreign-keys&gt;&lt;ref-type name="Journal Article"&gt;17&lt;/ref-type&gt;&lt;contributors&gt;&lt;authors&gt;&lt;author&gt;Anderson, Peter L&lt;/author&gt;&lt;author&gt;Glidden, David V&lt;/author&gt;&lt;author&gt;Liu, Albert&lt;/author&gt;&lt;author&gt;Buchbinder, Susan&lt;/author&gt;&lt;author&gt;Lama, Javier R&lt;/author&gt;&lt;author&gt;Guanira, Juan Vicente&lt;/author&gt;&lt;author&gt;McMahan, Vanessa&lt;/author&gt;&lt;author&gt;Bushman, Lane R&lt;/author&gt;&lt;author&gt;Casapía, Martín&lt;/author&gt;&lt;author&gt;Montoya-Herrera, Orlando&lt;/author&gt;&lt;/authors&gt;&lt;/contributors&gt;&lt;titles&gt;&lt;title&gt;Emtricitabine-tenofovir concentrations and pre-exposure prophylaxis efficacy in men who have sex with men&lt;/title&gt;&lt;secondary-title&gt;Science translational medicine&lt;/secondary-title&gt;&lt;/titles&gt;&lt;periodical&gt;&lt;full-title&gt;Science translational medicine&lt;/full-title&gt;&lt;/periodical&gt;&lt;pages&gt;151ra125-151ra125&lt;/pages&gt;&lt;volume&gt;4&lt;/volume&gt;&lt;number&gt;151&lt;/number&gt;&lt;dates&gt;&lt;year&gt;2012&lt;/year&gt;&lt;/dates&gt;&lt;isbn&gt;1946-6234&lt;/isbn&gt;&lt;urls&gt;&lt;/urls&gt;&lt;/record&gt;&lt;/Cite&gt;&lt;/EndNote&gt;</w:instrText>
      </w:r>
      <w:r w:rsidR="00472B15" w:rsidRPr="000B68C1">
        <w:rPr>
          <w:rFonts w:ascii="Arial" w:hAnsi="Arial" w:cs="Arial"/>
          <w:sz w:val="22"/>
          <w:szCs w:val="22"/>
        </w:rPr>
        <w:fldChar w:fldCharType="separate"/>
      </w:r>
      <w:r w:rsidR="00AE1AB4">
        <w:rPr>
          <w:rFonts w:ascii="Arial" w:hAnsi="Arial" w:cs="Arial"/>
          <w:noProof/>
          <w:sz w:val="22"/>
          <w:szCs w:val="22"/>
        </w:rPr>
        <w:t>(24)</w:t>
      </w:r>
      <w:r w:rsidR="00472B15" w:rsidRPr="000B68C1">
        <w:rPr>
          <w:rFonts w:ascii="Arial" w:hAnsi="Arial" w:cs="Arial"/>
          <w:sz w:val="22"/>
          <w:szCs w:val="22"/>
        </w:rPr>
        <w:fldChar w:fldCharType="end"/>
      </w:r>
      <w:r w:rsidR="00472B15" w:rsidRPr="000B68C1">
        <w:rPr>
          <w:rFonts w:ascii="Arial" w:hAnsi="Arial" w:cs="Arial"/>
          <w:sz w:val="22"/>
          <w:szCs w:val="22"/>
        </w:rPr>
        <w:t>.</w:t>
      </w:r>
      <w:bookmarkEnd w:id="45"/>
      <w:r w:rsidR="00472B15" w:rsidRPr="000B68C1">
        <w:rPr>
          <w:rFonts w:ascii="Arial" w:hAnsi="Arial" w:cs="Arial"/>
          <w:sz w:val="22"/>
          <w:szCs w:val="22"/>
        </w:rPr>
        <w:t xml:space="preserve"> </w:t>
      </w:r>
      <w:bookmarkEnd w:id="46"/>
      <w:bookmarkEnd w:id="47"/>
      <w:bookmarkEnd w:id="48"/>
      <w:bookmarkEnd w:id="49"/>
      <w:r w:rsidR="00CF5D1A" w:rsidRPr="000B68C1">
        <w:rPr>
          <w:rFonts w:ascii="Arial" w:hAnsi="Arial" w:cs="Arial"/>
          <w:sz w:val="22"/>
          <w:szCs w:val="22"/>
        </w:rPr>
        <w:t>In addition,</w:t>
      </w:r>
      <w:r w:rsidR="00370F15">
        <w:rPr>
          <w:rFonts w:ascii="Arial" w:hAnsi="Arial" w:cs="Arial"/>
          <w:sz w:val="22"/>
          <w:szCs w:val="22"/>
        </w:rPr>
        <w:t xml:space="preserve"> HIV infection status (acute versus chronic),</w:t>
      </w:r>
      <w:r w:rsidR="00CF5D1A" w:rsidRPr="000B68C1">
        <w:rPr>
          <w:rFonts w:ascii="Arial" w:hAnsi="Arial" w:cs="Arial"/>
          <w:sz w:val="22"/>
          <w:szCs w:val="22"/>
        </w:rPr>
        <w:t xml:space="preserve"> </w:t>
      </w:r>
      <w:r w:rsidR="00F30205" w:rsidRPr="000B68C1">
        <w:rPr>
          <w:rFonts w:ascii="Arial" w:hAnsi="Arial" w:cs="Arial"/>
          <w:sz w:val="22"/>
          <w:szCs w:val="22"/>
        </w:rPr>
        <w:t>ART utilization</w:t>
      </w:r>
      <w:r w:rsidR="00CF5D1A" w:rsidRPr="000B68C1">
        <w:rPr>
          <w:rFonts w:ascii="Arial" w:hAnsi="Arial" w:cs="Arial"/>
          <w:sz w:val="22"/>
          <w:szCs w:val="22"/>
        </w:rPr>
        <w:t>,</w:t>
      </w:r>
      <w:r w:rsidR="00C21B35">
        <w:rPr>
          <w:rFonts w:ascii="Arial" w:hAnsi="Arial" w:cs="Arial"/>
          <w:sz w:val="22"/>
          <w:szCs w:val="22"/>
        </w:rPr>
        <w:t xml:space="preserve"> </w:t>
      </w:r>
      <w:r w:rsidR="00CF5D1A" w:rsidRPr="000B68C1">
        <w:rPr>
          <w:rFonts w:ascii="Arial" w:hAnsi="Arial" w:cs="Arial"/>
          <w:sz w:val="22"/>
          <w:szCs w:val="22"/>
        </w:rPr>
        <w:t xml:space="preserve">adherence to ART </w:t>
      </w:r>
      <w:r w:rsidR="000137BC" w:rsidRPr="000B68C1">
        <w:rPr>
          <w:rFonts w:ascii="Arial" w:hAnsi="Arial" w:cs="Arial"/>
          <w:sz w:val="22"/>
          <w:szCs w:val="22"/>
        </w:rPr>
        <w:t>at model initiation</w:t>
      </w:r>
      <w:r w:rsidR="00C21B35">
        <w:rPr>
          <w:rFonts w:ascii="Arial" w:hAnsi="Arial" w:cs="Arial"/>
          <w:sz w:val="22"/>
          <w:szCs w:val="22"/>
        </w:rPr>
        <w:t>, and viral suppression</w:t>
      </w:r>
      <w:r w:rsidR="000137BC" w:rsidRPr="000B68C1">
        <w:rPr>
          <w:rFonts w:ascii="Arial" w:hAnsi="Arial" w:cs="Arial"/>
          <w:sz w:val="22"/>
          <w:szCs w:val="22"/>
        </w:rPr>
        <w:t xml:space="preserve"> </w:t>
      </w:r>
      <w:r w:rsidR="00CF5D1A" w:rsidRPr="000B68C1">
        <w:rPr>
          <w:rFonts w:ascii="Arial" w:hAnsi="Arial" w:cs="Arial"/>
          <w:sz w:val="22"/>
          <w:szCs w:val="22"/>
        </w:rPr>
        <w:t xml:space="preserve">also modified the per-act </w:t>
      </w:r>
      <w:r w:rsidR="00382681" w:rsidRPr="000B68C1">
        <w:rPr>
          <w:rFonts w:ascii="Arial" w:hAnsi="Arial" w:cs="Arial"/>
          <w:sz w:val="22"/>
          <w:szCs w:val="22"/>
        </w:rPr>
        <w:t>probability</w:t>
      </w:r>
      <w:r w:rsidR="00CF5D1A" w:rsidRPr="000B68C1">
        <w:rPr>
          <w:rFonts w:ascii="Arial" w:hAnsi="Arial" w:cs="Arial"/>
          <w:sz w:val="22"/>
          <w:szCs w:val="22"/>
        </w:rPr>
        <w:t xml:space="preserve"> of HIV transmission</w:t>
      </w:r>
      <w:r w:rsidR="000F1292" w:rsidRPr="000B68C1">
        <w:rPr>
          <w:rFonts w:ascii="Arial" w:hAnsi="Arial" w:cs="Arial"/>
          <w:sz w:val="22"/>
          <w:szCs w:val="22"/>
        </w:rPr>
        <w:t xml:space="preserve"> </w:t>
      </w:r>
      <w:r w:rsidR="000137BC"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000137BC" w:rsidRPr="000B68C1">
        <w:rPr>
          <w:rFonts w:ascii="Arial" w:hAnsi="Arial" w:cs="Arial"/>
          <w:sz w:val="22"/>
          <w:szCs w:val="22"/>
        </w:rPr>
        <w:fldChar w:fldCharType="separate"/>
      </w:r>
      <w:r w:rsidR="00AE1AB4">
        <w:rPr>
          <w:rFonts w:ascii="Arial" w:hAnsi="Arial" w:cs="Arial"/>
          <w:noProof/>
          <w:sz w:val="22"/>
          <w:szCs w:val="22"/>
        </w:rPr>
        <w:t>(25)</w:t>
      </w:r>
      <w:r w:rsidR="000137BC" w:rsidRPr="000B68C1">
        <w:rPr>
          <w:rFonts w:ascii="Arial" w:hAnsi="Arial" w:cs="Arial"/>
          <w:sz w:val="22"/>
          <w:szCs w:val="22"/>
        </w:rPr>
        <w:fldChar w:fldCharType="end"/>
      </w:r>
      <w:r w:rsidR="00CF5D1A" w:rsidRPr="000B68C1">
        <w:rPr>
          <w:rFonts w:ascii="Arial" w:hAnsi="Arial" w:cs="Arial"/>
          <w:sz w:val="22"/>
          <w:szCs w:val="22"/>
        </w:rPr>
        <w:t xml:space="preserve">. </w:t>
      </w:r>
      <w:bookmarkEnd w:id="35"/>
      <w:bookmarkEnd w:id="36"/>
      <w:bookmarkEnd w:id="37"/>
      <w:bookmarkEnd w:id="38"/>
      <w:bookmarkEnd w:id="39"/>
    </w:p>
    <w:p w14:paraId="6D244ACC" w14:textId="21E1A835" w:rsidR="00472B15" w:rsidRDefault="00472B15" w:rsidP="00996C39">
      <w:pPr>
        <w:spacing w:line="360" w:lineRule="auto"/>
        <w:rPr>
          <w:rFonts w:ascii="Arial" w:hAnsi="Arial" w:cs="Arial"/>
          <w:sz w:val="22"/>
          <w:szCs w:val="22"/>
        </w:rPr>
      </w:pPr>
    </w:p>
    <w:p w14:paraId="0D40D317" w14:textId="6BD8E549" w:rsidR="00472B15" w:rsidRPr="000B68C1" w:rsidRDefault="00472B15" w:rsidP="00472B15">
      <w:pPr>
        <w:spacing w:line="360" w:lineRule="auto"/>
        <w:rPr>
          <w:rFonts w:ascii="Arial" w:hAnsi="Arial" w:cs="Arial"/>
          <w:sz w:val="22"/>
          <w:szCs w:val="22"/>
        </w:rPr>
      </w:pPr>
      <w:r>
        <w:rPr>
          <w:rFonts w:ascii="Arial" w:hAnsi="Arial" w:cs="Arial"/>
          <w:sz w:val="22"/>
          <w:szCs w:val="22"/>
        </w:rPr>
        <w:t>Once the per-act probability of transmission in a relationship was determined, the overall risk for the timestep was calculated and used to determine whether HIV transmission occurs in the serodiscordant partnership</w:t>
      </w:r>
      <w:r w:rsidR="004A7482">
        <w:rPr>
          <w:rFonts w:ascii="Arial" w:hAnsi="Arial" w:cs="Arial"/>
          <w:sz w:val="22"/>
          <w:szCs w:val="22"/>
        </w:rPr>
        <w:t>s</w:t>
      </w:r>
      <w:r>
        <w:rPr>
          <w:rFonts w:ascii="Arial" w:hAnsi="Arial" w:cs="Arial"/>
          <w:sz w:val="22"/>
          <w:szCs w:val="22"/>
        </w:rPr>
        <w:t xml:space="preserve">. </w:t>
      </w:r>
      <w:r w:rsidRPr="009112C9">
        <w:rPr>
          <w:rFonts w:ascii="Arial" w:hAnsi="Arial" w:cs="Arial"/>
          <w:sz w:val="22"/>
          <w:szCs w:val="22"/>
        </w:rPr>
        <w:t xml:space="preserve">Agents using </w:t>
      </w:r>
      <w:r>
        <w:rPr>
          <w:rFonts w:ascii="Arial" w:hAnsi="Arial" w:cs="Arial"/>
          <w:sz w:val="22"/>
          <w:szCs w:val="22"/>
        </w:rPr>
        <w:t>antiretroviral therapy</w:t>
      </w:r>
      <w:r w:rsidRPr="009112C9">
        <w:rPr>
          <w:rFonts w:ascii="Arial" w:hAnsi="Arial" w:cs="Arial"/>
          <w:sz w:val="22"/>
          <w:szCs w:val="22"/>
        </w:rPr>
        <w:t xml:space="preserve"> but not in viral suppression </w:t>
      </w:r>
      <w:r>
        <w:rPr>
          <w:rFonts w:ascii="Arial" w:hAnsi="Arial" w:cs="Arial"/>
          <w:sz w:val="22"/>
          <w:szCs w:val="22"/>
        </w:rPr>
        <w:t>had 19</w:t>
      </w:r>
      <w:r w:rsidRPr="009112C9">
        <w:rPr>
          <w:rFonts w:ascii="Arial" w:hAnsi="Arial" w:cs="Arial"/>
          <w:sz w:val="22"/>
          <w:szCs w:val="22"/>
        </w:rPr>
        <w:t xml:space="preserve">% </w:t>
      </w:r>
      <w:r>
        <w:rPr>
          <w:rFonts w:ascii="Arial" w:hAnsi="Arial" w:cs="Arial"/>
          <w:sz w:val="22"/>
          <w:szCs w:val="22"/>
        </w:rPr>
        <w:t>reduction in</w:t>
      </w:r>
      <w:r w:rsidRPr="009112C9">
        <w:rPr>
          <w:rFonts w:ascii="Arial" w:hAnsi="Arial" w:cs="Arial"/>
          <w:sz w:val="22"/>
          <w:szCs w:val="22"/>
        </w:rPr>
        <w:t xml:space="preserve"> the </w:t>
      </w:r>
      <w:r>
        <w:rPr>
          <w:rFonts w:ascii="Arial" w:hAnsi="Arial" w:cs="Arial"/>
          <w:sz w:val="22"/>
          <w:szCs w:val="22"/>
        </w:rPr>
        <w:t>likelihood of HIV transmission to serodis</w:t>
      </w:r>
      <w:r w:rsidR="008F2BAD">
        <w:rPr>
          <w:rFonts w:ascii="Arial" w:hAnsi="Arial" w:cs="Arial"/>
          <w:sz w:val="22"/>
          <w:szCs w:val="22"/>
        </w:rPr>
        <w:t>c</w:t>
      </w:r>
      <w:r>
        <w:rPr>
          <w:rFonts w:ascii="Arial" w:hAnsi="Arial" w:cs="Arial"/>
          <w:sz w:val="22"/>
          <w:szCs w:val="22"/>
        </w:rPr>
        <w:t xml:space="preserve">ordant partners </w:t>
      </w:r>
      <w:r>
        <w:rPr>
          <w:rFonts w:ascii="Arial" w:hAnsi="Arial" w:cs="Arial"/>
          <w:sz w:val="22"/>
          <w:szCs w:val="22"/>
        </w:rPr>
        <w:fldChar w:fldCharType="begin"/>
      </w:r>
      <w:r w:rsidR="00AE1AB4">
        <w:rPr>
          <w:rFonts w:ascii="Arial" w:hAnsi="Arial" w:cs="Arial"/>
          <w:sz w:val="22"/>
          <w:szCs w:val="22"/>
        </w:rPr>
        <w:instrText xml:space="preserve"> ADDIN EN.CITE &lt;EndNote&gt;&lt;Cite&gt;&lt;Author&gt;Li&lt;/Author&gt;&lt;Year&gt;2019&lt;/Year&gt;&lt;RecNum&gt;76&lt;/RecNum&gt;&lt;DisplayText&gt;(26)&lt;/DisplayText&gt;&lt;record&gt;&lt;rec-number&gt;76&lt;/rec-number&gt;&lt;foreign-keys&gt;&lt;key app="EN" db-id="9wpwwteater5pze5sdx5v9wuw2dpwa9eps25" timestamp="1659473814"&gt;76&lt;/key&gt;&lt;/foreign-keys&gt;&lt;ref-type name="Journal Article"&gt;17&lt;/ref-type&gt;&lt;contributors&gt;&lt;authors&gt;&lt;author&gt;Li, Zihao&lt;/author&gt;&lt;author&gt;Purcell, David W&lt;/author&gt;&lt;author&gt;Sansom, Stephanie L&lt;/author&gt;&lt;author&gt;Hayes, Demorah&lt;/author&gt;&lt;author&gt;Hall, H Irene&lt;/author&gt;&lt;/authors&gt;&lt;/contributors&gt;&lt;titles&gt;&lt;title&gt;Vital signs: HIV transmission along the continuum of care—United States, 2016&lt;/title&gt;&lt;secondary-title&gt;Morbidity and Mortality Weekly Report&lt;/secondary-title&gt;&lt;/titles&gt;&lt;periodical&gt;&lt;full-title&gt;Morbidity and Mortality Weekly Report&lt;/full-title&gt;&lt;/periodical&gt;&lt;pages&gt;267&lt;/pages&gt;&lt;volume&gt;68&lt;/volume&gt;&lt;number&gt;11&lt;/number&gt;&lt;dates&gt;&lt;year&gt;2019&lt;/year&gt;&lt;/dates&gt;&lt;urls&gt;&lt;/urls&gt;&lt;/record&gt;&lt;/Cite&gt;&lt;/EndNote&gt;</w:instrText>
      </w:r>
      <w:r>
        <w:rPr>
          <w:rFonts w:ascii="Arial" w:hAnsi="Arial" w:cs="Arial"/>
          <w:sz w:val="22"/>
          <w:szCs w:val="22"/>
        </w:rPr>
        <w:fldChar w:fldCharType="separate"/>
      </w:r>
      <w:r w:rsidR="00AE1AB4">
        <w:rPr>
          <w:rFonts w:ascii="Arial" w:hAnsi="Arial" w:cs="Arial"/>
          <w:noProof/>
          <w:sz w:val="22"/>
          <w:szCs w:val="22"/>
        </w:rPr>
        <w:t>(26)</w:t>
      </w:r>
      <w:r>
        <w:rPr>
          <w:rFonts w:ascii="Arial" w:hAnsi="Arial" w:cs="Arial"/>
          <w:sz w:val="22"/>
          <w:szCs w:val="22"/>
        </w:rPr>
        <w:fldChar w:fldCharType="end"/>
      </w:r>
      <w:r>
        <w:rPr>
          <w:rFonts w:ascii="Arial" w:hAnsi="Arial" w:cs="Arial"/>
          <w:sz w:val="22"/>
          <w:szCs w:val="22"/>
        </w:rPr>
        <w:t xml:space="preserve">. </w:t>
      </w:r>
      <w:r w:rsidRPr="009112C9">
        <w:rPr>
          <w:rFonts w:ascii="Arial" w:hAnsi="Arial" w:cs="Arial"/>
          <w:sz w:val="22"/>
          <w:szCs w:val="22"/>
        </w:rPr>
        <w:t xml:space="preserve">Agents that </w:t>
      </w:r>
      <w:r>
        <w:rPr>
          <w:rFonts w:ascii="Arial" w:hAnsi="Arial" w:cs="Arial"/>
          <w:sz w:val="22"/>
          <w:szCs w:val="22"/>
        </w:rPr>
        <w:t>we</w:t>
      </w:r>
      <w:r w:rsidRPr="009112C9">
        <w:rPr>
          <w:rFonts w:ascii="Arial" w:hAnsi="Arial" w:cs="Arial"/>
          <w:sz w:val="22"/>
          <w:szCs w:val="22"/>
        </w:rPr>
        <w:t xml:space="preserve">re virally suppressed </w:t>
      </w:r>
      <w:r>
        <w:rPr>
          <w:rFonts w:ascii="Arial" w:hAnsi="Arial" w:cs="Arial"/>
          <w:sz w:val="22"/>
          <w:szCs w:val="22"/>
        </w:rPr>
        <w:t>had</w:t>
      </w:r>
      <w:r w:rsidRPr="009112C9">
        <w:rPr>
          <w:rFonts w:ascii="Arial" w:hAnsi="Arial" w:cs="Arial"/>
          <w:sz w:val="22"/>
          <w:szCs w:val="22"/>
        </w:rPr>
        <w:t xml:space="preserve"> no ability to transmit</w:t>
      </w:r>
      <w:r>
        <w:rPr>
          <w:rFonts w:ascii="Arial" w:hAnsi="Arial" w:cs="Arial"/>
          <w:sz w:val="22"/>
          <w:szCs w:val="22"/>
        </w:rPr>
        <w:t>; however, t</w:t>
      </w:r>
      <w:r w:rsidRPr="009112C9">
        <w:rPr>
          <w:rFonts w:ascii="Arial" w:hAnsi="Arial" w:cs="Arial"/>
          <w:sz w:val="22"/>
          <w:szCs w:val="22"/>
        </w:rPr>
        <w:t xml:space="preserve">his model </w:t>
      </w:r>
      <w:r w:rsidR="005C45D4">
        <w:rPr>
          <w:rFonts w:ascii="Arial" w:hAnsi="Arial" w:cs="Arial"/>
          <w:sz w:val="22"/>
          <w:szCs w:val="22"/>
        </w:rPr>
        <w:t>did</w:t>
      </w:r>
      <w:r w:rsidRPr="009112C9">
        <w:rPr>
          <w:rFonts w:ascii="Arial" w:hAnsi="Arial" w:cs="Arial"/>
          <w:sz w:val="22"/>
          <w:szCs w:val="22"/>
        </w:rPr>
        <w:t xml:space="preserve"> not have risk reduction for diagnosed agents</w:t>
      </w:r>
      <w:r>
        <w:rPr>
          <w:rFonts w:ascii="Arial" w:hAnsi="Arial" w:cs="Arial"/>
          <w:sz w:val="22"/>
          <w:szCs w:val="22"/>
        </w:rPr>
        <w:t>.</w:t>
      </w:r>
      <w:r w:rsidRPr="00472B15">
        <w:rPr>
          <w:rFonts w:ascii="Arial" w:hAnsi="Arial" w:cs="Arial"/>
          <w:sz w:val="22"/>
          <w:szCs w:val="22"/>
        </w:rPr>
        <w:t xml:space="preserve"> </w:t>
      </w:r>
      <w:r w:rsidRPr="000B68C1">
        <w:rPr>
          <w:rFonts w:ascii="Arial" w:hAnsi="Arial" w:cs="Arial"/>
          <w:sz w:val="22"/>
          <w:szCs w:val="22"/>
        </w:rPr>
        <w:t xml:space="preserve">Given the low prevalence of injection risk behavior in this population, </w:t>
      </w:r>
      <w:r>
        <w:rPr>
          <w:rFonts w:ascii="Arial" w:hAnsi="Arial" w:cs="Arial"/>
          <w:sz w:val="22"/>
          <w:szCs w:val="22"/>
        </w:rPr>
        <w:t>needle-sharing acts of injection drug use</w:t>
      </w:r>
      <w:r w:rsidRPr="000B68C1">
        <w:rPr>
          <w:rFonts w:ascii="Arial" w:hAnsi="Arial" w:cs="Arial"/>
          <w:sz w:val="22"/>
          <w:szCs w:val="22"/>
        </w:rPr>
        <w:t xml:space="preserve"> </w:t>
      </w:r>
      <w:r>
        <w:rPr>
          <w:rFonts w:ascii="Arial" w:hAnsi="Arial" w:cs="Arial"/>
          <w:sz w:val="22"/>
          <w:szCs w:val="22"/>
        </w:rPr>
        <w:t>were</w:t>
      </w:r>
      <w:r w:rsidRPr="000B68C1">
        <w:rPr>
          <w:rFonts w:ascii="Arial" w:hAnsi="Arial" w:cs="Arial"/>
          <w:sz w:val="22"/>
          <w:szCs w:val="22"/>
        </w:rPr>
        <w:t xml:space="preserve"> not </w:t>
      </w:r>
      <w:r>
        <w:rPr>
          <w:rFonts w:ascii="Arial" w:hAnsi="Arial" w:cs="Arial"/>
          <w:sz w:val="22"/>
          <w:szCs w:val="22"/>
        </w:rPr>
        <w:t>modeled</w:t>
      </w:r>
      <w:r w:rsidRPr="000B68C1">
        <w:rPr>
          <w:rFonts w:ascii="Arial" w:hAnsi="Arial" w:cs="Arial"/>
          <w:sz w:val="22"/>
          <w:szCs w:val="22"/>
        </w:rPr>
        <w:t>.</w:t>
      </w:r>
    </w:p>
    <w:p w14:paraId="68FEAD07" w14:textId="77777777" w:rsidR="00472B15" w:rsidRPr="000B68C1" w:rsidRDefault="00472B15" w:rsidP="00996C39">
      <w:pPr>
        <w:spacing w:line="360" w:lineRule="auto"/>
        <w:rPr>
          <w:rFonts w:ascii="Arial" w:hAnsi="Arial" w:cs="Arial"/>
          <w:sz w:val="22"/>
          <w:szCs w:val="22"/>
        </w:rPr>
      </w:pPr>
    </w:p>
    <w:p w14:paraId="5805647F" w14:textId="19A72932" w:rsidR="008E206C" w:rsidRPr="000B68C1" w:rsidRDefault="002051CC" w:rsidP="008E206C">
      <w:pPr>
        <w:spacing w:line="360" w:lineRule="auto"/>
        <w:outlineLvl w:val="0"/>
        <w:rPr>
          <w:rFonts w:ascii="Arial" w:hAnsi="Arial" w:cs="Arial"/>
          <w:b/>
          <w:sz w:val="22"/>
          <w:szCs w:val="22"/>
        </w:rPr>
      </w:pPr>
      <w:bookmarkStart w:id="50" w:name="_Toc109834294"/>
      <w:r>
        <w:rPr>
          <w:rFonts w:ascii="Arial" w:hAnsi="Arial" w:cs="Arial"/>
          <w:b/>
          <w:sz w:val="22"/>
          <w:szCs w:val="22"/>
        </w:rPr>
        <w:t>Supplementary</w:t>
      </w:r>
      <w:r w:rsidR="00DD784F">
        <w:rPr>
          <w:rFonts w:ascii="Arial" w:hAnsi="Arial" w:cs="Arial"/>
          <w:b/>
          <w:sz w:val="22"/>
          <w:szCs w:val="22"/>
        </w:rPr>
        <w:t xml:space="preserve"> </w:t>
      </w:r>
      <w:r w:rsidR="00AE5F9F" w:rsidRPr="000B68C1">
        <w:rPr>
          <w:rFonts w:ascii="Arial" w:hAnsi="Arial" w:cs="Arial"/>
          <w:b/>
          <w:sz w:val="22"/>
          <w:szCs w:val="22"/>
        </w:rPr>
        <w:t>Appendix 5</w:t>
      </w:r>
      <w:r w:rsidR="008E206C" w:rsidRPr="000B68C1">
        <w:rPr>
          <w:rFonts w:ascii="Arial" w:hAnsi="Arial" w:cs="Arial"/>
          <w:b/>
          <w:sz w:val="22"/>
          <w:szCs w:val="22"/>
        </w:rPr>
        <w:t>: HIV Testing, Treatment and Disease Progression</w:t>
      </w:r>
      <w:bookmarkEnd w:id="50"/>
    </w:p>
    <w:p w14:paraId="11D83AC0" w14:textId="77777777" w:rsidR="00FD0C70" w:rsidRPr="000B68C1" w:rsidRDefault="00FD0C70" w:rsidP="00996C39">
      <w:pPr>
        <w:rPr>
          <w:rFonts w:ascii="Arial" w:hAnsi="Arial" w:cs="Arial"/>
          <w:sz w:val="22"/>
          <w:szCs w:val="22"/>
        </w:rPr>
      </w:pPr>
    </w:p>
    <w:p w14:paraId="6D2689C5" w14:textId="6DD7914E" w:rsidR="00402AE8" w:rsidRDefault="00127BB7" w:rsidP="00962142">
      <w:pPr>
        <w:spacing w:line="360" w:lineRule="auto"/>
        <w:rPr>
          <w:rFonts w:ascii="Arial" w:hAnsi="Arial" w:cs="Arial"/>
          <w:sz w:val="22"/>
          <w:szCs w:val="22"/>
        </w:rPr>
      </w:pPr>
      <w:bookmarkStart w:id="51" w:name="_Toc49244328"/>
      <w:bookmarkStart w:id="52" w:name="_Toc68524813"/>
      <w:bookmarkStart w:id="53" w:name="_Toc68524882"/>
      <w:bookmarkStart w:id="54" w:name="_Toc68525108"/>
      <w:bookmarkStart w:id="55" w:name="_Toc68525823"/>
      <w:r w:rsidRPr="000B68C1">
        <w:rPr>
          <w:rFonts w:ascii="Arial" w:hAnsi="Arial" w:cs="Arial"/>
          <w:sz w:val="22"/>
          <w:szCs w:val="22"/>
        </w:rPr>
        <w:t xml:space="preserve">Based on the </w:t>
      </w:r>
      <w:r w:rsidRPr="008A019C">
        <w:rPr>
          <w:rFonts w:ascii="Arial" w:hAnsi="Arial" w:cs="Arial"/>
          <w:sz w:val="22"/>
          <w:szCs w:val="22"/>
        </w:rPr>
        <w:t>Involve</w:t>
      </w:r>
      <w:r w:rsidR="006C6F49">
        <w:rPr>
          <w:rFonts w:ascii="Arial" w:hAnsi="Arial" w:cs="Arial"/>
          <w:sz w:val="22"/>
          <w:szCs w:val="22"/>
        </w:rPr>
        <w:t>MEN</w:t>
      </w:r>
      <w:r w:rsidRPr="008A019C">
        <w:rPr>
          <w:rFonts w:ascii="Arial" w:hAnsi="Arial" w:cs="Arial"/>
          <w:sz w:val="22"/>
          <w:szCs w:val="22"/>
        </w:rPr>
        <w:t>t cohort</w:t>
      </w:r>
      <w:r w:rsidRPr="000B68C1">
        <w:rPr>
          <w:rFonts w:ascii="Arial" w:hAnsi="Arial" w:cs="Arial"/>
          <w:sz w:val="22"/>
          <w:szCs w:val="22"/>
        </w:rPr>
        <w:t xml:space="preserve">, </w:t>
      </w:r>
      <w:r>
        <w:rPr>
          <w:rFonts w:ascii="Arial" w:hAnsi="Arial" w:cs="Arial"/>
          <w:sz w:val="22"/>
          <w:szCs w:val="22"/>
        </w:rPr>
        <w:t xml:space="preserve">HIV prevalence was 43.4% for AAMSM and 13.2% for WMSM </w:t>
      </w:r>
      <w:r>
        <w:rPr>
          <w:rFonts w:ascii="Arial" w:hAnsi="Arial" w:cs="Arial"/>
          <w:sz w:val="22"/>
          <w:szCs w:val="22"/>
        </w:rPr>
        <w:fldChar w:fldCharType="begin"/>
      </w:r>
      <w:r>
        <w:rPr>
          <w:rFonts w:ascii="Arial" w:hAnsi="Arial" w:cs="Arial"/>
          <w:sz w:val="22"/>
          <w:szCs w:val="22"/>
        </w:rPr>
        <w:instrText xml:space="preserve"> ADDIN EN.CITE &lt;EndNote&gt;&lt;Cite&gt;&lt;Author&gt;Sullivan&lt;/Author&gt;&lt;Year&gt;2015&lt;/Year&gt;&lt;RecNum&gt;11&lt;/RecNum&gt;&lt;DisplayText&gt;(11)&lt;/DisplayText&gt;&lt;record&gt;&lt;rec-number&gt;11&lt;/rec-number&gt;&lt;foreign-keys&gt;&lt;key app="EN" db-id="vef2pda53ptewuetwpuv5xz3vt5x2zpz5stx" timestamp="1659450137"&gt;11&lt;/key&gt;&lt;/foreign-keys&gt;&lt;ref-type name="Journal Article"&gt;17&lt;/ref-type&gt;&lt;contributors&gt;&lt;authors&gt;&lt;author&gt;Sullivan, Patrick S&lt;/author&gt;&lt;author&gt;Rosenberg, Eli S&lt;/author&gt;&lt;author&gt;Sanchez, Travis H&lt;/author&gt;&lt;author&gt;Kelley, Colleen F&lt;/author&gt;&lt;author&gt;Luisi, Nicole&lt;/author&gt;&lt;author&gt;Cooper, Hannah L&lt;/author&gt;&lt;author&gt;Diclemente, Ralph J&lt;/author&gt;&lt;author&gt;Wingood, Gina M&lt;/author&gt;&lt;author&gt;Frew, Paula M&lt;/author&gt;&lt;author&gt;Salazar, Laura F &lt;/author&gt;&lt;/authors&gt;&lt;/contributors&gt;&lt;titles&gt;&lt;title&gt;Explaining racial disparities in HIV incidence in black and white men who have sex with men in Atlanta, GA: A prospective observational cohort study&lt;/title&gt;&lt;secondary-title&gt;Annals of Epidemiology&lt;/secondary-title&gt;&lt;/titles&gt;&lt;pages&gt;445-454&lt;/pages&gt;&lt;volume&gt;25&lt;/volume&gt;&lt;number&gt;6&lt;/number&gt;&lt;dates&gt;&lt;year&gt;2015&lt;/year&gt;&lt;/dates&gt;&lt;isbn&gt;1047-2797&lt;/isbn&gt;&lt;urls&gt;&lt;/urls&gt;&lt;/record&gt;&lt;/Cite&gt;&lt;/EndNote&gt;</w:instrText>
      </w:r>
      <w:r>
        <w:rPr>
          <w:rFonts w:ascii="Arial" w:hAnsi="Arial" w:cs="Arial"/>
          <w:sz w:val="22"/>
          <w:szCs w:val="22"/>
        </w:rPr>
        <w:fldChar w:fldCharType="separate"/>
      </w:r>
      <w:r>
        <w:rPr>
          <w:rFonts w:ascii="Arial" w:hAnsi="Arial" w:cs="Arial"/>
          <w:noProof/>
          <w:sz w:val="22"/>
          <w:szCs w:val="22"/>
        </w:rPr>
        <w:t>(11)</w:t>
      </w:r>
      <w:r>
        <w:rPr>
          <w:rFonts w:ascii="Arial" w:hAnsi="Arial" w:cs="Arial"/>
          <w:sz w:val="22"/>
          <w:szCs w:val="22"/>
        </w:rPr>
        <w:fldChar w:fldCharType="end"/>
      </w:r>
      <w:r>
        <w:rPr>
          <w:rFonts w:ascii="Arial" w:hAnsi="Arial" w:cs="Arial"/>
          <w:sz w:val="22"/>
          <w:szCs w:val="22"/>
        </w:rPr>
        <w:t xml:space="preserve">. </w:t>
      </w:r>
      <w:bookmarkStart w:id="56" w:name="_Toc49244329"/>
      <w:bookmarkStart w:id="57" w:name="_Toc68524814"/>
      <w:bookmarkStart w:id="58" w:name="_Toc68524883"/>
      <w:bookmarkStart w:id="59" w:name="_Toc68525109"/>
      <w:bookmarkStart w:id="60" w:name="_Toc68525824"/>
      <w:r w:rsidR="00402AE8" w:rsidRPr="000B68C1">
        <w:rPr>
          <w:rFonts w:ascii="Arial" w:hAnsi="Arial" w:cs="Arial"/>
          <w:sz w:val="22"/>
          <w:szCs w:val="22"/>
        </w:rPr>
        <w:t xml:space="preserve">Based </w:t>
      </w:r>
      <w:r w:rsidR="00BF1191">
        <w:rPr>
          <w:rFonts w:ascii="Arial" w:hAnsi="Arial" w:cs="Arial"/>
          <w:sz w:val="22"/>
          <w:szCs w:val="22"/>
        </w:rPr>
        <w:t xml:space="preserve">also </w:t>
      </w:r>
      <w:r w:rsidR="00402AE8" w:rsidRPr="000B68C1">
        <w:rPr>
          <w:rFonts w:ascii="Arial" w:hAnsi="Arial" w:cs="Arial"/>
          <w:sz w:val="22"/>
          <w:szCs w:val="22"/>
        </w:rPr>
        <w:t xml:space="preserve">on the </w:t>
      </w:r>
      <w:r w:rsidR="00402AE8" w:rsidRPr="008A019C">
        <w:rPr>
          <w:rFonts w:ascii="Arial" w:hAnsi="Arial" w:cs="Arial"/>
          <w:sz w:val="22"/>
          <w:szCs w:val="22"/>
        </w:rPr>
        <w:t>Involve</w:t>
      </w:r>
      <w:r w:rsidR="006C6F49">
        <w:rPr>
          <w:rFonts w:ascii="Arial" w:hAnsi="Arial" w:cs="Arial"/>
          <w:sz w:val="22"/>
          <w:szCs w:val="22"/>
        </w:rPr>
        <w:t>MEN</w:t>
      </w:r>
      <w:r w:rsidR="00402AE8" w:rsidRPr="008A019C">
        <w:rPr>
          <w:rFonts w:ascii="Arial" w:hAnsi="Arial" w:cs="Arial"/>
          <w:sz w:val="22"/>
          <w:szCs w:val="22"/>
        </w:rPr>
        <w:t>t cohort</w:t>
      </w:r>
      <w:r w:rsidR="00402AE8" w:rsidRPr="000B68C1">
        <w:rPr>
          <w:rFonts w:ascii="Arial" w:hAnsi="Arial" w:cs="Arial"/>
          <w:sz w:val="22"/>
          <w:szCs w:val="22"/>
        </w:rPr>
        <w:t>, we assumed that 89.2% of AAMSM and 94.</w:t>
      </w:r>
      <w:r w:rsidR="00201231">
        <w:rPr>
          <w:rFonts w:ascii="Arial" w:hAnsi="Arial" w:cs="Arial"/>
          <w:sz w:val="22"/>
          <w:szCs w:val="22"/>
        </w:rPr>
        <w:t>2</w:t>
      </w:r>
      <w:r w:rsidR="00402AE8" w:rsidRPr="000B68C1">
        <w:rPr>
          <w:rFonts w:ascii="Arial" w:hAnsi="Arial" w:cs="Arial"/>
          <w:sz w:val="22"/>
          <w:szCs w:val="22"/>
        </w:rPr>
        <w:t>% of all WMSM were ever tested for HIV infection. In subsequent time steps, 66.3% of AAMSM and 73.6% of WMSM were tested each calendar year. AAMSM obtained testing randomly with a monthly probability of 0.055 and WMSM obtained testing randomly with a monthly probability of 0.061. HIV-infected agents unaware of their infection tested at the same probability at HIV-uninfected agents. No restriction on re-testing within a year was imposed (i.e., an agent may test multiple times per year).</w:t>
      </w:r>
      <w:bookmarkEnd w:id="56"/>
      <w:bookmarkEnd w:id="57"/>
      <w:bookmarkEnd w:id="58"/>
      <w:bookmarkEnd w:id="59"/>
      <w:bookmarkEnd w:id="60"/>
    </w:p>
    <w:p w14:paraId="2254AC45" w14:textId="77777777" w:rsidR="00402AE8" w:rsidRDefault="00402AE8" w:rsidP="00962142">
      <w:pPr>
        <w:spacing w:line="360" w:lineRule="auto"/>
        <w:rPr>
          <w:rFonts w:ascii="Arial" w:hAnsi="Arial" w:cs="Arial"/>
          <w:sz w:val="22"/>
          <w:szCs w:val="22"/>
        </w:rPr>
      </w:pPr>
    </w:p>
    <w:p w14:paraId="18F49DA1" w14:textId="01EE3C33" w:rsidR="003A6F5B" w:rsidRPr="000B68C1" w:rsidRDefault="005016D4" w:rsidP="00962142">
      <w:pPr>
        <w:spacing w:line="360" w:lineRule="auto"/>
        <w:rPr>
          <w:rFonts w:ascii="Arial" w:hAnsi="Arial" w:cs="Arial"/>
          <w:sz w:val="22"/>
          <w:szCs w:val="22"/>
        </w:rPr>
      </w:pPr>
      <w:r w:rsidRPr="000B68C1">
        <w:rPr>
          <w:rFonts w:ascii="Arial" w:hAnsi="Arial" w:cs="Arial"/>
          <w:sz w:val="22"/>
          <w:szCs w:val="22"/>
        </w:rPr>
        <w:t>Based on</w:t>
      </w:r>
      <w:r w:rsidR="00BB5EE6" w:rsidRPr="000B68C1">
        <w:rPr>
          <w:rFonts w:ascii="Arial" w:hAnsi="Arial" w:cs="Arial"/>
          <w:sz w:val="22"/>
          <w:szCs w:val="22"/>
        </w:rPr>
        <w:t xml:space="preserve"> </w:t>
      </w:r>
      <w:r w:rsidR="00BB5EE6"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00BB5EE6" w:rsidRPr="000B68C1">
        <w:rPr>
          <w:rFonts w:ascii="Arial" w:hAnsi="Arial" w:cs="Arial"/>
          <w:sz w:val="22"/>
          <w:szCs w:val="22"/>
        </w:rPr>
        <w:fldChar w:fldCharType="separate"/>
      </w:r>
      <w:r w:rsidR="00AE1AB4">
        <w:rPr>
          <w:rFonts w:ascii="Arial" w:hAnsi="Arial" w:cs="Arial"/>
          <w:noProof/>
          <w:sz w:val="22"/>
          <w:szCs w:val="22"/>
        </w:rPr>
        <w:t>(25)</w:t>
      </w:r>
      <w:r w:rsidR="00BB5EE6" w:rsidRPr="000B68C1">
        <w:rPr>
          <w:rFonts w:ascii="Arial" w:hAnsi="Arial" w:cs="Arial"/>
          <w:sz w:val="22"/>
          <w:szCs w:val="22"/>
        </w:rPr>
        <w:fldChar w:fldCharType="end"/>
      </w:r>
      <w:r w:rsidRPr="000B68C1">
        <w:rPr>
          <w:rFonts w:ascii="Arial" w:hAnsi="Arial" w:cs="Arial"/>
          <w:sz w:val="22"/>
          <w:szCs w:val="22"/>
        </w:rPr>
        <w:t xml:space="preserve">, we assumed that 65.5% of African American MSM and </w:t>
      </w:r>
      <w:r w:rsidR="00291C3C" w:rsidRPr="000B68C1">
        <w:rPr>
          <w:rFonts w:ascii="Arial" w:hAnsi="Arial" w:cs="Arial"/>
          <w:sz w:val="22"/>
          <w:szCs w:val="22"/>
        </w:rPr>
        <w:t>81.8</w:t>
      </w:r>
      <w:r w:rsidRPr="000B68C1">
        <w:rPr>
          <w:rFonts w:ascii="Arial" w:hAnsi="Arial" w:cs="Arial"/>
          <w:sz w:val="22"/>
          <w:szCs w:val="22"/>
        </w:rPr>
        <w:t xml:space="preserve">% of White MSM with HIV </w:t>
      </w:r>
      <w:r w:rsidR="00F65E99" w:rsidRPr="000B68C1">
        <w:rPr>
          <w:rFonts w:ascii="Arial" w:hAnsi="Arial" w:cs="Arial"/>
          <w:sz w:val="22"/>
          <w:szCs w:val="22"/>
        </w:rPr>
        <w:t xml:space="preserve">were </w:t>
      </w:r>
      <w:r w:rsidRPr="000B68C1">
        <w:rPr>
          <w:rFonts w:ascii="Arial" w:hAnsi="Arial" w:cs="Arial"/>
          <w:sz w:val="22"/>
          <w:szCs w:val="22"/>
        </w:rPr>
        <w:t>diagnosed at model initialization</w:t>
      </w:r>
      <w:r w:rsidR="002C0A79" w:rsidRPr="000B68C1">
        <w:rPr>
          <w:rFonts w:ascii="Arial" w:hAnsi="Arial" w:cs="Arial"/>
          <w:sz w:val="22"/>
          <w:szCs w:val="22"/>
        </w:rPr>
        <w:t>.</w:t>
      </w:r>
      <w:r w:rsidRPr="000B68C1">
        <w:rPr>
          <w:rFonts w:ascii="Arial" w:hAnsi="Arial" w:cs="Arial"/>
          <w:sz w:val="22"/>
          <w:szCs w:val="22"/>
        </w:rPr>
        <w:t xml:space="preserve"> </w:t>
      </w:r>
      <w:bookmarkStart w:id="61" w:name="_Toc49244330"/>
      <w:bookmarkStart w:id="62" w:name="_Toc68524815"/>
      <w:bookmarkStart w:id="63" w:name="_Toc68524884"/>
      <w:bookmarkStart w:id="64" w:name="_Toc68525110"/>
      <w:bookmarkStart w:id="65" w:name="_Toc68525825"/>
      <w:bookmarkEnd w:id="51"/>
      <w:bookmarkEnd w:id="52"/>
      <w:bookmarkEnd w:id="53"/>
      <w:bookmarkEnd w:id="54"/>
      <w:bookmarkEnd w:id="55"/>
      <w:r w:rsidR="001B7B0F" w:rsidRPr="000B68C1">
        <w:rPr>
          <w:rFonts w:ascii="Arial" w:hAnsi="Arial" w:cs="Arial"/>
          <w:sz w:val="22"/>
          <w:szCs w:val="22"/>
        </w:rPr>
        <w:t xml:space="preserve">Once diagnosed, HIV-infected agents may initiate ART and become virally suppressed. Based on </w:t>
      </w:r>
      <w:r w:rsidR="00B54434" w:rsidRPr="000B68C1">
        <w:rPr>
          <w:rFonts w:ascii="Arial" w:hAnsi="Arial" w:cs="Arial"/>
          <w:sz w:val="22"/>
          <w:szCs w:val="22"/>
        </w:rPr>
        <w:fldChar w:fldCharType="begin"/>
      </w:r>
      <w:r w:rsidR="000634AC">
        <w:rPr>
          <w:rFonts w:ascii="Arial" w:hAnsi="Arial" w:cs="Arial"/>
          <w:sz w:val="22"/>
          <w:szCs w:val="22"/>
        </w:rPr>
        <w:instrText xml:space="preserve"> ADDIN EN.CITE &lt;EndNote&gt;&lt;Cite ExcludeAuth="1"&gt;&lt;Author&gt;Kelley&lt;/Author&gt;&lt;Year&gt;2012&lt;/Year&gt;&lt;RecNum&gt;77&lt;/RecNum&gt;&lt;DisplayText&gt;(25, 27)&lt;/DisplayText&gt;&lt;record&gt;&lt;rec-number&gt;77&lt;/rec-number&gt;&lt;foreign-keys&gt;&lt;key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Cite&gt;&lt;Author&gt;Singh&lt;/Author&gt;&lt;Year&gt;2014&lt;/Year&gt;&lt;RecNum&gt;79&lt;/RecNum&gt;&lt;record&gt;&lt;rec-number&gt;79&lt;/rec-number&gt;&lt;foreign-keys&gt;&lt;key app="EN" db-id="frasawep1re0pbe2e0ppp5d4srvx09xr9ttp" timestamp="1617630972"&gt;79&lt;/key&gt;&lt;/foreign-keys&gt;&lt;ref-type name="Journal Article"&gt;17&lt;/ref-type&gt;&lt;contributors&gt;&lt;authors&gt;&lt;author&gt;Singh, Sonia&lt;/author&gt;&lt;author&gt;Bradley, Heather&lt;/author&gt;&lt;author&gt;Hu, Xiaohong&lt;/author&gt;&lt;author&gt;Skarbinski, Jacek&lt;/author&gt;&lt;author&gt;Hall, H Irene&lt;/author&gt;&lt;author&gt;Lansky, Amy&lt;/author&gt;&lt;/authors&gt;&lt;/contributors&gt;&lt;titles&gt;&lt;title&gt;Men living with diagnosed HIV who have sex with men: progress along the continuum of HIV care—United States, 2010&lt;/title&gt;&lt;secondary-title&gt;MMWR. Morbidity and mortality weekly report&lt;/secondary-title&gt;&lt;/titles&gt;&lt;periodical&gt;&lt;full-title&gt;MMWR. Morbidity and mortality weekly report&lt;/full-title&gt;&lt;/periodical&gt;&lt;pages&gt;829&lt;/pages&gt;&lt;volume&gt;63&lt;/volume&gt;&lt;number&gt;38&lt;/number&gt;&lt;dates&gt;&lt;year&gt;2014&lt;/year&gt;&lt;/dates&gt;&lt;urls&gt;&lt;/urls&gt;&lt;/record&gt;&lt;/Cite&gt;&lt;/EndNote&gt;</w:instrText>
      </w:r>
      <w:r w:rsidR="00B54434" w:rsidRPr="000B68C1">
        <w:rPr>
          <w:rFonts w:ascii="Arial" w:hAnsi="Arial" w:cs="Arial"/>
          <w:sz w:val="22"/>
          <w:szCs w:val="22"/>
        </w:rPr>
        <w:fldChar w:fldCharType="separate"/>
      </w:r>
      <w:r w:rsidR="000634AC">
        <w:rPr>
          <w:rFonts w:ascii="Arial" w:hAnsi="Arial" w:cs="Arial"/>
          <w:noProof/>
          <w:sz w:val="22"/>
          <w:szCs w:val="22"/>
        </w:rPr>
        <w:t>(25, 27)</w:t>
      </w:r>
      <w:r w:rsidR="00B54434" w:rsidRPr="000B68C1">
        <w:rPr>
          <w:rFonts w:ascii="Arial" w:hAnsi="Arial" w:cs="Arial"/>
          <w:sz w:val="22"/>
          <w:szCs w:val="22"/>
        </w:rPr>
        <w:fldChar w:fldCharType="end"/>
      </w:r>
      <w:r w:rsidR="001B7B0F" w:rsidRPr="000B68C1">
        <w:rPr>
          <w:rFonts w:ascii="Arial" w:hAnsi="Arial" w:cs="Arial"/>
          <w:sz w:val="22"/>
          <w:szCs w:val="22"/>
        </w:rPr>
        <w:t xml:space="preserve">, </w:t>
      </w:r>
      <w:r w:rsidR="000D247F" w:rsidRPr="000B68C1">
        <w:rPr>
          <w:rFonts w:ascii="Arial" w:hAnsi="Arial" w:cs="Arial"/>
          <w:sz w:val="22"/>
          <w:szCs w:val="22"/>
        </w:rPr>
        <w:t xml:space="preserve">we assumed that 65.8% of AAMSM and 59.7% of WMSM who were diagnosed then initiated ART (representing 43.1% of all African American agents with HIV infection and 48.8% of all White agents with HIV infection).  </w:t>
      </w:r>
      <w:r w:rsidR="001B7B0F" w:rsidRPr="000B68C1">
        <w:rPr>
          <w:rFonts w:ascii="Arial" w:hAnsi="Arial" w:cs="Arial"/>
          <w:sz w:val="22"/>
          <w:szCs w:val="22"/>
        </w:rPr>
        <w:t xml:space="preserve"> </w:t>
      </w:r>
      <w:r w:rsidR="00FD0C70" w:rsidRPr="000B68C1">
        <w:rPr>
          <w:rFonts w:ascii="Arial" w:hAnsi="Arial" w:cs="Arial"/>
          <w:sz w:val="22"/>
          <w:szCs w:val="22"/>
        </w:rPr>
        <w:lastRenderedPageBreak/>
        <w:t xml:space="preserve">At model initialization, the proportion of diagnosed HIV-infected agents achieving optimal adherence (i.e., taking 90% or more of all doses) to ART </w:t>
      </w:r>
      <w:r w:rsidR="009F5AB4">
        <w:rPr>
          <w:rFonts w:ascii="Arial" w:hAnsi="Arial" w:cs="Arial"/>
          <w:sz w:val="22"/>
          <w:szCs w:val="22"/>
        </w:rPr>
        <w:t>were informed by</w:t>
      </w:r>
      <w:r w:rsidR="00FD0C70" w:rsidRPr="000B68C1">
        <w:rPr>
          <w:rFonts w:ascii="Arial" w:hAnsi="Arial" w:cs="Arial"/>
          <w:sz w:val="22"/>
          <w:szCs w:val="22"/>
        </w:rPr>
        <w:t xml:space="preserve"> HIV care continuum surveillance activities. </w:t>
      </w:r>
      <w:r w:rsidR="00831886" w:rsidRPr="000B68C1">
        <w:rPr>
          <w:rFonts w:ascii="Arial" w:hAnsi="Arial" w:cs="Arial"/>
          <w:sz w:val="22"/>
          <w:szCs w:val="22"/>
        </w:rPr>
        <w:t xml:space="preserve"> </w:t>
      </w:r>
      <w:r w:rsidR="000D247F" w:rsidRPr="00025926">
        <w:rPr>
          <w:rFonts w:ascii="Arial" w:hAnsi="Arial" w:cs="Arial"/>
          <w:sz w:val="22"/>
          <w:szCs w:val="22"/>
        </w:rPr>
        <w:t xml:space="preserve">We assumed that 81.7% of white agents </w:t>
      </w:r>
      <w:r w:rsidR="000D247F">
        <w:rPr>
          <w:rFonts w:ascii="Arial" w:hAnsi="Arial" w:cs="Arial"/>
          <w:sz w:val="22"/>
          <w:szCs w:val="22"/>
        </w:rPr>
        <w:t xml:space="preserve">on ART </w:t>
      </w:r>
      <w:r w:rsidR="000D247F" w:rsidRPr="00025926">
        <w:rPr>
          <w:rFonts w:ascii="Arial" w:hAnsi="Arial" w:cs="Arial"/>
          <w:sz w:val="22"/>
          <w:szCs w:val="22"/>
        </w:rPr>
        <w:t>were fully adherent to ART (43.2% of all white agents with HIV infection), and 88.5% of African American agents</w:t>
      </w:r>
      <w:r w:rsidR="000D247F">
        <w:rPr>
          <w:rFonts w:ascii="Arial" w:hAnsi="Arial" w:cs="Arial"/>
          <w:sz w:val="22"/>
          <w:szCs w:val="22"/>
        </w:rPr>
        <w:t xml:space="preserve"> on ART</w:t>
      </w:r>
      <w:r w:rsidR="000D247F" w:rsidRPr="00025926">
        <w:rPr>
          <w:rFonts w:ascii="Arial" w:hAnsi="Arial" w:cs="Arial"/>
          <w:sz w:val="22"/>
          <w:szCs w:val="22"/>
        </w:rPr>
        <w:t xml:space="preserve"> were fully adherent to ART (35.2% of all African American agents with HIV infection)</w:t>
      </w:r>
      <w:r w:rsidR="00370F15">
        <w:rPr>
          <w:rFonts w:ascii="Arial" w:hAnsi="Arial" w:cs="Arial"/>
          <w:sz w:val="22"/>
          <w:szCs w:val="22"/>
        </w:rPr>
        <w:t xml:space="preserve"> </w:t>
      </w:r>
      <w:r w:rsidR="00831886"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00831886" w:rsidRPr="000B68C1">
        <w:rPr>
          <w:rFonts w:ascii="Arial" w:hAnsi="Arial" w:cs="Arial"/>
          <w:sz w:val="22"/>
          <w:szCs w:val="22"/>
        </w:rPr>
        <w:fldChar w:fldCharType="separate"/>
      </w:r>
      <w:r w:rsidR="00AE1AB4">
        <w:rPr>
          <w:rFonts w:ascii="Arial" w:hAnsi="Arial" w:cs="Arial"/>
          <w:noProof/>
          <w:sz w:val="22"/>
          <w:szCs w:val="22"/>
        </w:rPr>
        <w:t>(25)</w:t>
      </w:r>
      <w:r w:rsidR="00831886" w:rsidRPr="000B68C1">
        <w:rPr>
          <w:rFonts w:ascii="Arial" w:hAnsi="Arial" w:cs="Arial"/>
          <w:sz w:val="22"/>
          <w:szCs w:val="22"/>
        </w:rPr>
        <w:fldChar w:fldCharType="end"/>
      </w:r>
      <w:r w:rsidR="00831886" w:rsidRPr="000B68C1">
        <w:rPr>
          <w:rFonts w:ascii="Arial" w:hAnsi="Arial" w:cs="Arial"/>
          <w:sz w:val="22"/>
          <w:szCs w:val="22"/>
        </w:rPr>
        <w:t xml:space="preserve">. We assumed adherence to ART </w:t>
      </w:r>
      <w:r w:rsidR="00923377" w:rsidRPr="000B68C1">
        <w:rPr>
          <w:rFonts w:ascii="Arial" w:hAnsi="Arial" w:cs="Arial"/>
          <w:sz w:val="22"/>
          <w:szCs w:val="22"/>
        </w:rPr>
        <w:t>wa</w:t>
      </w:r>
      <w:r w:rsidR="00831886" w:rsidRPr="000B68C1">
        <w:rPr>
          <w:rFonts w:ascii="Arial" w:hAnsi="Arial" w:cs="Arial"/>
          <w:sz w:val="22"/>
          <w:szCs w:val="22"/>
        </w:rPr>
        <w:t>s constant once agents initiate therapy</w:t>
      </w:r>
      <w:r w:rsidR="002E4E70">
        <w:rPr>
          <w:rFonts w:ascii="Arial" w:hAnsi="Arial" w:cs="Arial"/>
          <w:sz w:val="22"/>
          <w:szCs w:val="22"/>
        </w:rPr>
        <w:t xml:space="preserve"> and ART </w:t>
      </w:r>
      <w:r w:rsidR="005032EF">
        <w:rPr>
          <w:rFonts w:ascii="Arial" w:hAnsi="Arial" w:cs="Arial"/>
          <w:sz w:val="22"/>
          <w:szCs w:val="22"/>
        </w:rPr>
        <w:t xml:space="preserve">monthly discontinuation probability </w:t>
      </w:r>
      <w:r w:rsidR="002E4E70">
        <w:rPr>
          <w:rFonts w:ascii="Arial" w:hAnsi="Arial" w:cs="Arial"/>
          <w:sz w:val="22"/>
          <w:szCs w:val="22"/>
        </w:rPr>
        <w:t xml:space="preserve">was </w:t>
      </w:r>
      <w:r w:rsidR="00CC602E">
        <w:rPr>
          <w:rFonts w:ascii="Arial" w:hAnsi="Arial" w:cs="Arial"/>
          <w:sz w:val="22"/>
          <w:szCs w:val="22"/>
        </w:rPr>
        <w:t xml:space="preserve">2.0% for AAMSM and 1.9% for WMSM </w:t>
      </w:r>
      <w:r w:rsidR="005032EF">
        <w:rPr>
          <w:rFonts w:ascii="Arial" w:hAnsi="Arial" w:cs="Arial"/>
          <w:sz w:val="22"/>
          <w:szCs w:val="22"/>
        </w:rPr>
        <w:fldChar w:fldCharType="begin"/>
      </w:r>
      <w:r w:rsidR="005032EF">
        <w:rPr>
          <w:rFonts w:ascii="Arial" w:hAnsi="Arial" w:cs="Arial"/>
          <w:sz w:val="22"/>
          <w:szCs w:val="22"/>
        </w:rPr>
        <w:instrText xml:space="preserve"> ADDIN EN.CITE &lt;EndNote&gt;&lt;Cite&gt;&lt;Author&gt;Singh&lt;/Author&gt;&lt;Year&gt;2014&lt;/Year&gt;&lt;RecNum&gt;18&lt;/RecNum&gt;&lt;DisplayText&gt;(27)&lt;/DisplayText&gt;&lt;record&gt;&lt;rec-number&gt;18&lt;/rec-number&gt;&lt;foreign-keys&gt;&lt;key app="EN" db-id="wd9wfptdo0xwaseafv5p9fxpfwxs55drf90d" timestamp="1661262776"&gt;18&lt;/key&gt;&lt;/foreign-keys&gt;&lt;ref-type name="Journal Article"&gt;17&lt;/ref-type&gt;&lt;contributors&gt;&lt;authors&gt;&lt;author&gt;Singh, Sonia&lt;/author&gt;&lt;author&gt;Bradley, Heather&lt;/author&gt;&lt;author&gt;Hu, Xiaohong&lt;/author&gt;&lt;author&gt;Skarbinski, Jacek&lt;/author&gt;&lt;author&gt;Hall, H Irene&lt;/author&gt;&lt;author&gt;Lansky, Amy&lt;/author&gt;&lt;/authors&gt;&lt;/contributors&gt;&lt;titles&gt;&lt;title&gt;Men living with diagnosed HIV who have sex with men: progress along the continuum of HIV care—United States, 2010&lt;/title&gt;&lt;secondary-title&gt;MMWR. Morbidity and mortality weekly report&lt;/secondary-title&gt;&lt;/titles&gt;&lt;pages&gt;829&lt;/pages&gt;&lt;volume&gt;63&lt;/volume&gt;&lt;number&gt;38&lt;/number&gt;&lt;dates&gt;&lt;year&gt;2014&lt;/year&gt;&lt;/dates&gt;&lt;urls&gt;&lt;/urls&gt;&lt;/record&gt;&lt;/Cite&gt;&lt;/EndNote&gt;</w:instrText>
      </w:r>
      <w:r w:rsidR="005032EF">
        <w:rPr>
          <w:rFonts w:ascii="Arial" w:hAnsi="Arial" w:cs="Arial"/>
          <w:sz w:val="22"/>
          <w:szCs w:val="22"/>
        </w:rPr>
        <w:fldChar w:fldCharType="separate"/>
      </w:r>
      <w:r w:rsidR="005032EF">
        <w:rPr>
          <w:rFonts w:ascii="Arial" w:hAnsi="Arial" w:cs="Arial"/>
          <w:noProof/>
          <w:sz w:val="22"/>
          <w:szCs w:val="22"/>
        </w:rPr>
        <w:t>(27)</w:t>
      </w:r>
      <w:r w:rsidR="005032EF">
        <w:rPr>
          <w:rFonts w:ascii="Arial" w:hAnsi="Arial" w:cs="Arial"/>
          <w:sz w:val="22"/>
          <w:szCs w:val="22"/>
        </w:rPr>
        <w:fldChar w:fldCharType="end"/>
      </w:r>
      <w:r w:rsidR="00831886" w:rsidRPr="000B68C1">
        <w:rPr>
          <w:rFonts w:ascii="Arial" w:hAnsi="Arial" w:cs="Arial"/>
          <w:sz w:val="22"/>
          <w:szCs w:val="22"/>
        </w:rPr>
        <w:t xml:space="preserve">. </w:t>
      </w:r>
      <w:r w:rsidR="001B7B0F" w:rsidRPr="000B68C1">
        <w:rPr>
          <w:rFonts w:ascii="Arial" w:hAnsi="Arial" w:cs="Arial"/>
          <w:sz w:val="22"/>
          <w:szCs w:val="22"/>
        </w:rPr>
        <w:t>For viral suppression, we assumed that agents who have optimal adherence to ART will have viral load &lt; 200 copies/mL.</w:t>
      </w:r>
      <w:bookmarkEnd w:id="61"/>
      <w:bookmarkEnd w:id="62"/>
      <w:bookmarkEnd w:id="63"/>
      <w:bookmarkEnd w:id="64"/>
      <w:bookmarkEnd w:id="65"/>
      <w:r w:rsidR="00B948DB" w:rsidRPr="000B68C1">
        <w:rPr>
          <w:rFonts w:ascii="Arial" w:hAnsi="Arial" w:cs="Arial"/>
          <w:sz w:val="22"/>
          <w:szCs w:val="22"/>
        </w:rPr>
        <w:t xml:space="preserve"> </w:t>
      </w:r>
    </w:p>
    <w:p w14:paraId="276C1554" w14:textId="77777777" w:rsidR="000607B1" w:rsidRPr="000B68C1" w:rsidRDefault="000607B1" w:rsidP="00962142">
      <w:pPr>
        <w:spacing w:line="360" w:lineRule="auto"/>
        <w:rPr>
          <w:rFonts w:ascii="Arial" w:hAnsi="Arial" w:cs="Arial"/>
          <w:sz w:val="22"/>
          <w:szCs w:val="22"/>
        </w:rPr>
      </w:pPr>
    </w:p>
    <w:p w14:paraId="3E0E12D3" w14:textId="53DD4CD2" w:rsidR="006775C2" w:rsidRPr="000B68C1" w:rsidRDefault="00E42F1B" w:rsidP="00962142">
      <w:pPr>
        <w:spacing w:line="360" w:lineRule="auto"/>
        <w:rPr>
          <w:rFonts w:ascii="Arial" w:hAnsi="Arial" w:cs="Arial"/>
          <w:b/>
          <w:sz w:val="22"/>
          <w:szCs w:val="22"/>
        </w:rPr>
      </w:pPr>
      <w:bookmarkStart w:id="66" w:name="_Toc49244332"/>
      <w:bookmarkStart w:id="67" w:name="_Toc68524817"/>
      <w:bookmarkStart w:id="68" w:name="_Toc68524886"/>
      <w:bookmarkStart w:id="69" w:name="_Toc68525112"/>
      <w:bookmarkStart w:id="70" w:name="_Toc68525827"/>
      <w:r>
        <w:rPr>
          <w:rFonts w:ascii="Arial" w:hAnsi="Arial" w:cs="Arial"/>
          <w:sz w:val="22"/>
          <w:szCs w:val="22"/>
        </w:rPr>
        <w:t>After seroconversion, agents have an acute stage of infection lasting two months with an increased base per-act probabilities of HIV infection increased by a factor of 7.25</w:t>
      </w:r>
      <w:r w:rsidR="001D2CD9">
        <w:rPr>
          <w:rFonts w:ascii="Arial" w:hAnsi="Arial" w:cs="Arial"/>
          <w:sz w:val="22"/>
          <w:szCs w:val="22"/>
        </w:rPr>
        <w:t xml:space="preserve"> </w:t>
      </w:r>
      <w:r w:rsidR="001D2CD9">
        <w:rPr>
          <w:rFonts w:ascii="Arial" w:hAnsi="Arial" w:cs="Arial"/>
          <w:sz w:val="22"/>
          <w:szCs w:val="22"/>
        </w:rPr>
        <w:fldChar w:fldCharType="begin"/>
      </w:r>
      <w:r w:rsidR="001D2CD9">
        <w:rPr>
          <w:rFonts w:ascii="Arial" w:hAnsi="Arial" w:cs="Arial"/>
          <w:sz w:val="22"/>
          <w:szCs w:val="22"/>
        </w:rPr>
        <w:instrText xml:space="preserve"> ADDIN EN.CITE &lt;EndNote&gt;&lt;Cite&gt;&lt;Author&gt;Sullivan&lt;/Author&gt;&lt;Year&gt;2015&lt;/Year&gt;&lt;RecNum&gt;7&lt;/RecNum&gt;&lt;DisplayText&gt;(11)&lt;/DisplayText&gt;&lt;record&gt;&lt;rec-number&gt;7&lt;/rec-number&gt;&lt;foreign-keys&gt;&lt;key app="EN" db-id="fs0xa5wvf2xtwke0zdnvvs2zz5rd9vrfp2f9" timestamp="1659474180"&gt;7&lt;/key&gt;&lt;/foreign-keys&gt;&lt;ref-type name="Journal Article"&gt;17&lt;/ref-type&gt;&lt;contributors&gt;&lt;authors&gt;&lt;author&gt;Sullivan, Patrick S&lt;/author&gt;&lt;author&gt;Rosenberg, Eli S&lt;/author&gt;&lt;author&gt;Sanchez, Travis H&lt;/author&gt;&lt;author&gt;Kelley, Colleen F&lt;/author&gt;&lt;author&gt;Luisi, Nicole&lt;/author&gt;&lt;author&gt;Cooper, Hannah L&lt;/author&gt;&lt;author&gt;Diclemente, Ralph J&lt;/author&gt;&lt;author&gt;Wingood, Gina M&lt;/author&gt;&lt;author&gt;Frew, Paula M&lt;/author&gt;&lt;author&gt;Salazar, Laura F &lt;/author&gt;&lt;/authors&gt;&lt;/contributors&gt;&lt;titles&gt;&lt;title&gt;Explaining racial disparities in HIV incidence in black and white men who have sex with men in Atlanta, GA: A prospective observational cohort study&lt;/title&gt;&lt;secondary-title&gt;Annals of Epidemiology&lt;/secondary-title&gt;&lt;/titles&gt;&lt;pages&gt;445-454&lt;/pages&gt;&lt;volume&gt;25&lt;/volume&gt;&lt;number&gt;6&lt;/number&gt;&lt;dates&gt;&lt;year&gt;2015&lt;/year&gt;&lt;/dates&gt;&lt;isbn&gt;1047-2797&lt;/isbn&gt;&lt;urls&gt;&lt;/urls&gt;&lt;/record&gt;&lt;/Cite&gt;&lt;/EndNote&gt;</w:instrText>
      </w:r>
      <w:r w:rsidR="001D2CD9">
        <w:rPr>
          <w:rFonts w:ascii="Arial" w:hAnsi="Arial" w:cs="Arial"/>
          <w:sz w:val="22"/>
          <w:szCs w:val="22"/>
        </w:rPr>
        <w:fldChar w:fldCharType="separate"/>
      </w:r>
      <w:r w:rsidR="001D2CD9">
        <w:rPr>
          <w:rFonts w:ascii="Arial" w:hAnsi="Arial" w:cs="Arial"/>
          <w:noProof/>
          <w:sz w:val="22"/>
          <w:szCs w:val="22"/>
        </w:rPr>
        <w:t>(11)</w:t>
      </w:r>
      <w:r w:rsidR="001D2CD9">
        <w:rPr>
          <w:rFonts w:ascii="Arial" w:hAnsi="Arial" w:cs="Arial"/>
          <w:sz w:val="22"/>
          <w:szCs w:val="22"/>
        </w:rPr>
        <w:fldChar w:fldCharType="end"/>
      </w:r>
      <w:r>
        <w:rPr>
          <w:rFonts w:ascii="Arial" w:hAnsi="Arial" w:cs="Arial"/>
          <w:sz w:val="22"/>
          <w:szCs w:val="22"/>
        </w:rPr>
        <w:t xml:space="preserve">. After this period, agents are in a chronic state of HIV infection. </w:t>
      </w:r>
      <w:r w:rsidR="00E72D5D">
        <w:rPr>
          <w:rFonts w:ascii="Arial" w:hAnsi="Arial" w:cs="Arial"/>
          <w:sz w:val="22"/>
          <w:szCs w:val="22"/>
        </w:rPr>
        <w:t xml:space="preserve">Based on </w:t>
      </w:r>
      <w:r w:rsidR="00E72D5D" w:rsidRPr="00E72D5D">
        <w:rPr>
          <w:rFonts w:ascii="Arial" w:hAnsi="Arial" w:cs="Arial"/>
          <w:sz w:val="22"/>
          <w:szCs w:val="22"/>
        </w:rPr>
        <w:t>surveillance estimates for the state of Georgia reported by the National Center for HIV/AIDS, Viral Hepatitis, STD, and TB Prevention (NCHHSTP) of the Centers for Disease Control and Prevention</w:t>
      </w:r>
      <w:r w:rsidR="00E72D5D">
        <w:rPr>
          <w:rFonts w:ascii="Arial" w:hAnsi="Arial" w:cs="Arial"/>
          <w:sz w:val="22"/>
          <w:szCs w:val="22"/>
        </w:rPr>
        <w:t xml:space="preserve">, 51.7% of AAMSM and 53.1% of WMSM agents living with HIV were assumed to have AIDS. </w:t>
      </w:r>
      <w:r w:rsidR="00CA1275" w:rsidRPr="000B68C1">
        <w:rPr>
          <w:rFonts w:ascii="Arial" w:hAnsi="Arial" w:cs="Arial"/>
          <w:sz w:val="22"/>
          <w:szCs w:val="22"/>
        </w:rPr>
        <w:t xml:space="preserve">For progression to AIDS, a </w:t>
      </w:r>
      <w:r w:rsidR="00E72D5D">
        <w:rPr>
          <w:rFonts w:ascii="Arial" w:hAnsi="Arial" w:cs="Arial"/>
          <w:sz w:val="22"/>
          <w:szCs w:val="22"/>
        </w:rPr>
        <w:t xml:space="preserve">monthly </w:t>
      </w:r>
      <w:r w:rsidR="00CA1275" w:rsidRPr="000B68C1">
        <w:rPr>
          <w:rFonts w:ascii="Arial" w:hAnsi="Arial" w:cs="Arial"/>
          <w:sz w:val="22"/>
          <w:szCs w:val="22"/>
        </w:rPr>
        <w:t>probability was assigned to all HIV-infected agents</w:t>
      </w:r>
      <w:r w:rsidR="00E72D5D">
        <w:rPr>
          <w:rFonts w:ascii="Arial" w:hAnsi="Arial" w:cs="Arial"/>
          <w:sz w:val="22"/>
          <w:szCs w:val="22"/>
        </w:rPr>
        <w:t xml:space="preserve"> based on their </w:t>
      </w:r>
      <w:r w:rsidR="008F2BAD">
        <w:rPr>
          <w:rFonts w:ascii="Arial" w:hAnsi="Arial" w:cs="Arial"/>
          <w:sz w:val="22"/>
          <w:szCs w:val="22"/>
        </w:rPr>
        <w:t>antiretroviral</w:t>
      </w:r>
      <w:r w:rsidR="00E72D5D">
        <w:rPr>
          <w:rFonts w:ascii="Arial" w:hAnsi="Arial" w:cs="Arial"/>
          <w:sz w:val="22"/>
          <w:szCs w:val="22"/>
        </w:rPr>
        <w:t xml:space="preserve"> therapy and viral suppression. For HIV-infected agents not using antiretrovirals, the probability was 0.0029. Among agents using antiretrovirals, the probability was 0.0021 among agents who did not achieve viral suppression and 0.0009 among agents who achieved viral suppression</w:t>
      </w:r>
      <w:r w:rsidR="00610445">
        <w:rPr>
          <w:rFonts w:ascii="Arial" w:hAnsi="Arial" w:cs="Arial"/>
          <w:sz w:val="22"/>
          <w:szCs w:val="22"/>
        </w:rPr>
        <w:t xml:space="preserve"> </w:t>
      </w:r>
      <w:r w:rsidR="00610445">
        <w:rPr>
          <w:rFonts w:ascii="Arial" w:hAnsi="Arial" w:cs="Arial"/>
          <w:sz w:val="22"/>
          <w:szCs w:val="22"/>
        </w:rPr>
        <w:fldChar w:fldCharType="begin"/>
      </w:r>
      <w:r w:rsidR="000634AC">
        <w:rPr>
          <w:rFonts w:ascii="Arial" w:hAnsi="Arial" w:cs="Arial"/>
          <w:sz w:val="22"/>
          <w:szCs w:val="22"/>
        </w:rPr>
        <w:instrText xml:space="preserve"> ADDIN EN.CITE &lt;EndNote&gt;&lt;Cite&gt;&lt;Author&gt;Sterne&lt;/Author&gt;&lt;Year&gt;2005&lt;/Year&gt;&lt;RecNum&gt;77&lt;/RecNum&gt;&lt;DisplayText&gt;(28)&lt;/DisplayText&gt;&lt;record&gt;&lt;rec-number&gt;77&lt;/rec-number&gt;&lt;foreign-keys&gt;&lt;key app="EN" db-id="9wpwwteater5pze5sdx5v9wuw2dpwa9eps25" timestamp="1659474532"&gt;77&lt;/key&gt;&lt;/foreign-keys&gt;&lt;ref-type name="Journal Article"&gt;17&lt;/ref-type&gt;&lt;contributors&gt;&lt;authors&gt;&lt;author&gt;Sterne, Jonathan AC&lt;/author&gt;&lt;author&gt;Hernán, Miguel A&lt;/author&gt;&lt;author&gt;Ledergerber, Bruno&lt;/author&gt;&lt;author&gt;Tilling, Kate&lt;/author&gt;&lt;author&gt;Weber, Rainer&lt;/author&gt;&lt;author&gt;Sendi, Pedram&lt;/author&gt;&lt;author&gt;Rickenbach, Martin&lt;/author&gt;&lt;author&gt;Robins, James M&lt;/author&gt;&lt;author&gt;Egger, Matthias&lt;/author&gt;&lt;author&gt;Swiss HIV Cohort Study&lt;/author&gt;&lt;/authors&gt;&lt;/contributors&gt;&lt;titles&gt;&lt;title&gt;Long-term effectiveness of potent antiretroviral therapy in preventing AIDS and death: a prospective cohort study&lt;/title&gt;&lt;secondary-title&gt;The Lancet&lt;/secondary-title&gt;&lt;/titles&gt;&lt;periodical&gt;&lt;full-title&gt;The Lancet&lt;/full-title&gt;&lt;/periodical&gt;&lt;pages&gt;378-384&lt;/pages&gt;&lt;volume&gt;366&lt;/volume&gt;&lt;number&gt;9483&lt;/number&gt;&lt;dates&gt;&lt;year&gt;2005&lt;/year&gt;&lt;/dates&gt;&lt;isbn&gt;0140-6736&lt;/isbn&gt;&lt;urls&gt;&lt;/urls&gt;&lt;/record&gt;&lt;/Cite&gt;&lt;/EndNote&gt;</w:instrText>
      </w:r>
      <w:r w:rsidR="00610445">
        <w:rPr>
          <w:rFonts w:ascii="Arial" w:hAnsi="Arial" w:cs="Arial"/>
          <w:sz w:val="22"/>
          <w:szCs w:val="22"/>
        </w:rPr>
        <w:fldChar w:fldCharType="separate"/>
      </w:r>
      <w:r w:rsidR="000634AC">
        <w:rPr>
          <w:rFonts w:ascii="Arial" w:hAnsi="Arial" w:cs="Arial"/>
          <w:noProof/>
          <w:sz w:val="22"/>
          <w:szCs w:val="22"/>
        </w:rPr>
        <w:t>(28)</w:t>
      </w:r>
      <w:r w:rsidR="00610445">
        <w:rPr>
          <w:rFonts w:ascii="Arial" w:hAnsi="Arial" w:cs="Arial"/>
          <w:sz w:val="22"/>
          <w:szCs w:val="22"/>
        </w:rPr>
        <w:fldChar w:fldCharType="end"/>
      </w:r>
      <w:r w:rsidR="00E72D5D">
        <w:rPr>
          <w:rFonts w:ascii="Arial" w:hAnsi="Arial" w:cs="Arial"/>
          <w:sz w:val="22"/>
          <w:szCs w:val="22"/>
        </w:rPr>
        <w:t xml:space="preserve">. </w:t>
      </w:r>
      <w:r w:rsidR="00DB11D5" w:rsidRPr="000B68C1">
        <w:rPr>
          <w:rFonts w:ascii="Arial" w:hAnsi="Arial" w:cs="Arial"/>
          <w:sz w:val="22"/>
          <w:szCs w:val="22"/>
        </w:rPr>
        <w:t xml:space="preserve">HIV-infected agents with suboptimal adherence to ART had identical probabilities of progression to AIDS as all other HIV-infected agents (regardless of their diagnosis status). </w:t>
      </w:r>
      <w:bookmarkEnd w:id="66"/>
      <w:bookmarkEnd w:id="67"/>
      <w:bookmarkEnd w:id="68"/>
      <w:bookmarkEnd w:id="69"/>
      <w:bookmarkEnd w:id="70"/>
    </w:p>
    <w:p w14:paraId="23F6461F" w14:textId="77777777" w:rsidR="00401C01" w:rsidRDefault="00401C01" w:rsidP="000C63D2">
      <w:pPr>
        <w:spacing w:line="360" w:lineRule="auto"/>
        <w:outlineLvl w:val="0"/>
        <w:rPr>
          <w:rFonts w:ascii="Arial" w:hAnsi="Arial" w:cs="Arial"/>
          <w:b/>
          <w:sz w:val="22"/>
          <w:szCs w:val="22"/>
        </w:rPr>
      </w:pPr>
      <w:bookmarkStart w:id="71" w:name="_Toc109834295"/>
    </w:p>
    <w:p w14:paraId="412AADA3" w14:textId="49B79C5C" w:rsidR="00B56213" w:rsidRPr="000C63D2" w:rsidRDefault="002051CC" w:rsidP="000C63D2">
      <w:pPr>
        <w:spacing w:line="360" w:lineRule="auto"/>
        <w:outlineLvl w:val="0"/>
        <w:rPr>
          <w:rFonts w:ascii="Arial" w:hAnsi="Arial" w:cs="Arial"/>
          <w:b/>
          <w:sz w:val="22"/>
          <w:szCs w:val="22"/>
        </w:rPr>
      </w:pPr>
      <w:r>
        <w:rPr>
          <w:rFonts w:ascii="Arial" w:hAnsi="Arial" w:cs="Arial"/>
          <w:b/>
          <w:sz w:val="22"/>
          <w:szCs w:val="22"/>
        </w:rPr>
        <w:t>Supplementary</w:t>
      </w:r>
      <w:r w:rsidR="00BA1B56" w:rsidRPr="000C63D2">
        <w:rPr>
          <w:rFonts w:ascii="Arial" w:hAnsi="Arial" w:cs="Arial"/>
          <w:b/>
          <w:sz w:val="22"/>
          <w:szCs w:val="22"/>
        </w:rPr>
        <w:t xml:space="preserve"> </w:t>
      </w:r>
      <w:r w:rsidR="00AE5F9F" w:rsidRPr="000C63D2">
        <w:rPr>
          <w:rFonts w:ascii="Arial" w:hAnsi="Arial" w:cs="Arial"/>
          <w:b/>
          <w:sz w:val="22"/>
          <w:szCs w:val="22"/>
        </w:rPr>
        <w:t>Appendix 6</w:t>
      </w:r>
      <w:r w:rsidR="00B56213" w:rsidRPr="000C63D2">
        <w:rPr>
          <w:rFonts w:ascii="Arial" w:hAnsi="Arial" w:cs="Arial"/>
          <w:b/>
          <w:sz w:val="22"/>
          <w:szCs w:val="22"/>
        </w:rPr>
        <w:t>:</w:t>
      </w:r>
      <w:r w:rsidR="00B56213" w:rsidRPr="000B68C1">
        <w:rPr>
          <w:rFonts w:ascii="Arial" w:hAnsi="Arial" w:cs="Arial"/>
          <w:b/>
          <w:sz w:val="22"/>
          <w:szCs w:val="22"/>
        </w:rPr>
        <w:t xml:space="preserve"> </w:t>
      </w:r>
      <w:r w:rsidR="00B56213" w:rsidRPr="000C63D2">
        <w:rPr>
          <w:rFonts w:ascii="Arial" w:hAnsi="Arial" w:cs="Arial"/>
          <w:b/>
          <w:sz w:val="22"/>
          <w:szCs w:val="22"/>
        </w:rPr>
        <w:t>Pre-Exposure Prophylaxis Use and Clinical Care</w:t>
      </w:r>
      <w:bookmarkEnd w:id="71"/>
    </w:p>
    <w:p w14:paraId="5C4CE0BF" w14:textId="77777777" w:rsidR="000C243D" w:rsidRPr="000B68C1" w:rsidRDefault="000C243D" w:rsidP="00996C39">
      <w:pPr>
        <w:rPr>
          <w:rFonts w:ascii="Arial" w:hAnsi="Arial" w:cs="Arial"/>
          <w:b/>
          <w:sz w:val="22"/>
          <w:szCs w:val="22"/>
        </w:rPr>
      </w:pPr>
    </w:p>
    <w:p w14:paraId="1E90E638" w14:textId="56A1E378" w:rsidR="00391053" w:rsidRPr="000B68C1" w:rsidRDefault="00391053" w:rsidP="00962142">
      <w:pPr>
        <w:spacing w:line="360" w:lineRule="auto"/>
        <w:rPr>
          <w:rFonts w:ascii="Arial" w:hAnsi="Arial" w:cs="Arial"/>
          <w:sz w:val="22"/>
          <w:szCs w:val="22"/>
        </w:rPr>
      </w:pPr>
      <w:bookmarkStart w:id="72" w:name="_Toc49244334"/>
      <w:bookmarkStart w:id="73" w:name="_Toc68524818"/>
      <w:bookmarkStart w:id="74" w:name="_Toc68524888"/>
      <w:bookmarkStart w:id="75" w:name="_Toc68525114"/>
      <w:bookmarkStart w:id="76" w:name="_Toc68525829"/>
      <w:r w:rsidRPr="000B68C1">
        <w:rPr>
          <w:rFonts w:ascii="Arial" w:hAnsi="Arial" w:cs="Arial"/>
          <w:sz w:val="22"/>
          <w:szCs w:val="22"/>
        </w:rPr>
        <w:t xml:space="preserve">In our simulated </w:t>
      </w:r>
      <w:r w:rsidR="00B948DB" w:rsidRPr="000B68C1">
        <w:rPr>
          <w:rFonts w:ascii="Arial" w:hAnsi="Arial" w:cs="Arial"/>
          <w:sz w:val="22"/>
          <w:szCs w:val="22"/>
        </w:rPr>
        <w:t xml:space="preserve">two-stage randomized </w:t>
      </w:r>
      <w:r w:rsidRPr="000B68C1">
        <w:rPr>
          <w:rFonts w:ascii="Arial" w:hAnsi="Arial" w:cs="Arial"/>
          <w:sz w:val="22"/>
          <w:szCs w:val="22"/>
        </w:rPr>
        <w:t>trial, components within the sexual network were defined prior to enrollment in the trial among all MSM (ages 18</w:t>
      </w:r>
      <w:r w:rsidR="00D20C3F" w:rsidRPr="000B68C1">
        <w:rPr>
          <w:rFonts w:ascii="Arial" w:hAnsi="Arial" w:cs="Arial"/>
          <w:sz w:val="22"/>
          <w:szCs w:val="22"/>
        </w:rPr>
        <w:t xml:space="preserve"> to </w:t>
      </w:r>
      <w:r w:rsidR="00531804">
        <w:rPr>
          <w:rFonts w:ascii="Arial" w:hAnsi="Arial" w:cs="Arial"/>
          <w:sz w:val="22"/>
          <w:szCs w:val="22"/>
        </w:rPr>
        <w:t>39</w:t>
      </w:r>
      <w:r w:rsidRPr="000B68C1">
        <w:rPr>
          <w:rFonts w:ascii="Arial" w:hAnsi="Arial" w:cs="Arial"/>
          <w:sz w:val="22"/>
          <w:szCs w:val="22"/>
        </w:rPr>
        <w:t xml:space="preserve"> years); however, </w:t>
      </w:r>
      <w:r w:rsidR="000C532D">
        <w:rPr>
          <w:rFonts w:ascii="Arial" w:hAnsi="Arial" w:cs="Arial"/>
          <w:sz w:val="22"/>
          <w:szCs w:val="22"/>
        </w:rPr>
        <w:t>only components with at least one HIV-positive agent</w:t>
      </w:r>
      <w:r w:rsidR="00A3528E">
        <w:rPr>
          <w:rFonts w:ascii="Arial" w:hAnsi="Arial" w:cs="Arial"/>
          <w:sz w:val="22"/>
          <w:szCs w:val="22"/>
        </w:rPr>
        <w:t xml:space="preserve"> </w:t>
      </w:r>
      <w:r w:rsidR="00EF565A">
        <w:rPr>
          <w:rFonts w:ascii="Arial" w:hAnsi="Arial" w:cs="Arial"/>
          <w:sz w:val="22"/>
          <w:szCs w:val="22"/>
        </w:rPr>
        <w:t xml:space="preserve">and three or more agents </w:t>
      </w:r>
      <w:r w:rsidR="00A3528E">
        <w:rPr>
          <w:rFonts w:ascii="Arial" w:hAnsi="Arial" w:cs="Arial"/>
          <w:sz w:val="22"/>
          <w:szCs w:val="22"/>
        </w:rPr>
        <w:t>were eligible to become “intervention components,”</w:t>
      </w:r>
      <w:r w:rsidR="000C532D">
        <w:rPr>
          <w:rFonts w:ascii="Arial" w:hAnsi="Arial" w:cs="Arial"/>
          <w:sz w:val="22"/>
          <w:szCs w:val="22"/>
        </w:rPr>
        <w:t xml:space="preserve"> and at the individual level, </w:t>
      </w:r>
      <w:r w:rsidRPr="000B68C1">
        <w:rPr>
          <w:rFonts w:ascii="Arial" w:hAnsi="Arial" w:cs="Arial"/>
          <w:sz w:val="22"/>
          <w:szCs w:val="22"/>
        </w:rPr>
        <w:t xml:space="preserve">only HIV-negative agents </w:t>
      </w:r>
      <w:r w:rsidR="00BC3940" w:rsidRPr="000B68C1">
        <w:rPr>
          <w:rFonts w:ascii="Arial" w:hAnsi="Arial" w:cs="Arial"/>
          <w:sz w:val="22"/>
          <w:szCs w:val="22"/>
        </w:rPr>
        <w:t xml:space="preserve">with </w:t>
      </w:r>
      <w:r w:rsidR="00EF565A">
        <w:rPr>
          <w:rFonts w:ascii="Arial" w:hAnsi="Arial" w:cs="Arial"/>
          <w:sz w:val="22"/>
          <w:szCs w:val="22"/>
        </w:rPr>
        <w:t>one</w:t>
      </w:r>
      <w:r w:rsidR="00BC3940" w:rsidRPr="000B68C1">
        <w:rPr>
          <w:rFonts w:ascii="Arial" w:hAnsi="Arial" w:cs="Arial"/>
          <w:sz w:val="22"/>
          <w:szCs w:val="22"/>
        </w:rPr>
        <w:t xml:space="preserve"> or more partners </w:t>
      </w:r>
      <w:r w:rsidRPr="000B68C1">
        <w:rPr>
          <w:rFonts w:ascii="Arial" w:hAnsi="Arial" w:cs="Arial"/>
          <w:sz w:val="22"/>
          <w:szCs w:val="22"/>
        </w:rPr>
        <w:t>were eligible to be enrolled</w:t>
      </w:r>
      <w:r w:rsidR="00A3528E">
        <w:rPr>
          <w:rFonts w:ascii="Arial" w:hAnsi="Arial" w:cs="Arial"/>
          <w:sz w:val="22"/>
          <w:szCs w:val="22"/>
        </w:rPr>
        <w:t xml:space="preserve"> in the </w:t>
      </w:r>
      <w:r w:rsidR="00EF565A">
        <w:rPr>
          <w:rFonts w:ascii="Arial" w:hAnsi="Arial" w:cs="Arial"/>
          <w:sz w:val="22"/>
          <w:szCs w:val="22"/>
        </w:rPr>
        <w:t>trial</w:t>
      </w:r>
      <w:r w:rsidRPr="000B68C1">
        <w:rPr>
          <w:rFonts w:ascii="Arial" w:hAnsi="Arial" w:cs="Arial"/>
          <w:sz w:val="22"/>
          <w:szCs w:val="22"/>
        </w:rPr>
        <w:t xml:space="preserve"> and possibly randomized to PrEP. Depending on the allocation strategy assigned to the component, eligible agents were randomized to PrEP (or no PrEP). After enrollment in the trial, eligible agents who were randomized to the PrEP intervention received a 90-day supply, and then received a subsequent 90-day supply at each scheduled follow-up visit every 3 months. For the two-year duration of </w:t>
      </w:r>
      <w:r w:rsidRPr="000B68C1">
        <w:rPr>
          <w:rFonts w:ascii="Arial" w:hAnsi="Arial" w:cs="Arial"/>
          <w:sz w:val="22"/>
          <w:szCs w:val="22"/>
        </w:rPr>
        <w:lastRenderedPageBreak/>
        <w:t xml:space="preserve">this simulated trial, all </w:t>
      </w:r>
      <w:r w:rsidR="00C82AF3">
        <w:rPr>
          <w:rFonts w:ascii="Arial" w:hAnsi="Arial" w:cs="Arial"/>
          <w:sz w:val="22"/>
          <w:szCs w:val="22"/>
        </w:rPr>
        <w:t>agents</w:t>
      </w:r>
      <w:r w:rsidRPr="000B68C1">
        <w:rPr>
          <w:rFonts w:ascii="Arial" w:hAnsi="Arial" w:cs="Arial"/>
          <w:sz w:val="22"/>
          <w:szCs w:val="22"/>
        </w:rPr>
        <w:t xml:space="preserve"> were retained in the study</w:t>
      </w:r>
      <w:r w:rsidR="00AE1AB4">
        <w:rPr>
          <w:rFonts w:ascii="Arial" w:hAnsi="Arial" w:cs="Arial"/>
          <w:sz w:val="22"/>
          <w:szCs w:val="22"/>
        </w:rPr>
        <w:t xml:space="preserve"> and partnerships remained constant</w:t>
      </w:r>
      <w:r w:rsidRPr="000B68C1">
        <w:rPr>
          <w:rFonts w:ascii="Arial" w:hAnsi="Arial" w:cs="Arial"/>
          <w:sz w:val="22"/>
          <w:szCs w:val="22"/>
        </w:rPr>
        <w:t xml:space="preserve">. After enrollment in the trial, agents were classified as adherent (defined as 4 or more doses per week) </w:t>
      </w:r>
      <w:r w:rsidR="00A3528E">
        <w:rPr>
          <w:rFonts w:ascii="Arial" w:hAnsi="Arial" w:cs="Arial"/>
          <w:sz w:val="22"/>
          <w:szCs w:val="22"/>
        </w:rPr>
        <w:t>or</w:t>
      </w:r>
      <w:r w:rsidR="00A3528E" w:rsidRPr="000B68C1">
        <w:rPr>
          <w:rFonts w:ascii="Arial" w:hAnsi="Arial" w:cs="Arial"/>
          <w:sz w:val="22"/>
          <w:szCs w:val="22"/>
        </w:rPr>
        <w:t xml:space="preserve"> </w:t>
      </w:r>
      <w:r w:rsidRPr="000B68C1">
        <w:rPr>
          <w:rFonts w:ascii="Arial" w:hAnsi="Arial" w:cs="Arial"/>
          <w:sz w:val="22"/>
          <w:szCs w:val="22"/>
        </w:rPr>
        <w:t xml:space="preserve">suboptimal (defined as 2 to 4 doses per week). </w:t>
      </w:r>
      <w:r w:rsidR="001D47E4">
        <w:rPr>
          <w:rFonts w:ascii="Arial" w:hAnsi="Arial" w:cs="Arial"/>
          <w:sz w:val="22"/>
          <w:szCs w:val="22"/>
        </w:rPr>
        <w:t xml:space="preserve">In the main model, 91.1% </w:t>
      </w:r>
      <w:r w:rsidR="00A3528E">
        <w:rPr>
          <w:rFonts w:ascii="Arial" w:hAnsi="Arial" w:cs="Arial"/>
          <w:sz w:val="22"/>
          <w:szCs w:val="22"/>
        </w:rPr>
        <w:t>of</w:t>
      </w:r>
      <w:r w:rsidR="001D47E4">
        <w:rPr>
          <w:rFonts w:ascii="Arial" w:hAnsi="Arial" w:cs="Arial"/>
          <w:sz w:val="22"/>
          <w:szCs w:val="22"/>
        </w:rPr>
        <w:t xml:space="preserve"> WMSM and 56.8% </w:t>
      </w:r>
      <w:r w:rsidR="00A3528E">
        <w:rPr>
          <w:rFonts w:ascii="Arial" w:hAnsi="Arial" w:cs="Arial"/>
          <w:sz w:val="22"/>
          <w:szCs w:val="22"/>
        </w:rPr>
        <w:t xml:space="preserve">of </w:t>
      </w:r>
      <w:r w:rsidR="00DF0ED1">
        <w:rPr>
          <w:rFonts w:ascii="Arial" w:hAnsi="Arial" w:cs="Arial"/>
          <w:sz w:val="22"/>
          <w:szCs w:val="22"/>
        </w:rPr>
        <w:t>AA</w:t>
      </w:r>
      <w:r w:rsidR="001D47E4">
        <w:rPr>
          <w:rFonts w:ascii="Arial" w:hAnsi="Arial" w:cs="Arial"/>
          <w:sz w:val="22"/>
          <w:szCs w:val="22"/>
        </w:rPr>
        <w:t>MSM</w:t>
      </w:r>
      <w:r w:rsidR="001D47E4" w:rsidRPr="000B68C1">
        <w:rPr>
          <w:rFonts w:ascii="Arial" w:hAnsi="Arial" w:cs="Arial"/>
          <w:sz w:val="22"/>
          <w:szCs w:val="22"/>
        </w:rPr>
        <w:t xml:space="preserve"> were considered to be optimally adherent </w:t>
      </w:r>
      <w:r w:rsidR="001D47E4">
        <w:rPr>
          <w:rFonts w:ascii="Arial" w:hAnsi="Arial" w:cs="Arial"/>
          <w:sz w:val="22"/>
          <w:szCs w:val="22"/>
        </w:rPr>
        <w:t xml:space="preserve">to PrEP </w:t>
      </w:r>
      <w:r w:rsidR="001D47E4" w:rsidRPr="000B68C1">
        <w:rPr>
          <w:rFonts w:ascii="Arial" w:hAnsi="Arial" w:cs="Arial"/>
          <w:sz w:val="22"/>
          <w:szCs w:val="22"/>
        </w:rPr>
        <w:t>at baseline (i.e., 4 or more doses per week)</w:t>
      </w:r>
      <w:r w:rsidR="00344EC9">
        <w:rPr>
          <w:rFonts w:ascii="Arial" w:hAnsi="Arial" w:cs="Arial"/>
          <w:sz w:val="22"/>
          <w:szCs w:val="22"/>
        </w:rPr>
        <w:t xml:space="preserve"> </w:t>
      </w:r>
      <w:r w:rsidR="00344EC9">
        <w:rPr>
          <w:rFonts w:ascii="Arial" w:hAnsi="Arial" w:cs="Arial"/>
          <w:sz w:val="22"/>
          <w:szCs w:val="22"/>
        </w:rPr>
        <w:fldChar w:fldCharType="begin">
          <w:fldData xml:space="preserve">PEVuZE5vdGU+PENpdGU+PEF1dGhvcj5DaGFuPC9BdXRob3I+PFllYXI+MjAxNjwvWWVhcj48UmVj
TnVtPjM1PC9SZWNOdW0+PERpc3BsYXlUZXh0PigyOS0zMSk8L0Rpc3BsYXlUZXh0PjxyZWNvcmQ+
PHJlYy1udW1iZXI+MzU8L3JlYy1udW1iZXI+PGZvcmVpZ24ta2V5cz48a2V5IGFwcD0iRU4iIGRi
LWlkPSIyeDV0dmZ4MncyNXh3dGV2ZHc2eHp6emZ0cGV3ZTBkZDV6ejkiIHRpbWVzdGFtcD0iMTYz
MTM5MzkyMiI+MzU8L2tleT48L2ZvcmVpZ24ta2V5cz48cmVmLXR5cGUgbmFtZT0iSm91cm5hbCBB
cnRpY2xlIj4xNzwvcmVmLXR5cGU+PGNvbnRyaWJ1dG9ycz48YXV0aG9ycz48YXV0aG9yPkNoYW4s
IFBoaWxpcCBBPC9hdXRob3I+PGF1dGhvcj5NZW5hLCBMZWFuZHJvPC9hdXRob3I+PGF1dGhvcj5Q
YXRlbCwgUnVwYTwvYXV0aG9yPjxhdXRob3I+T2xkZW5idXJnLCBDYXRoZXJpbmUgRTwvYXV0aG9y
PjxhdXRob3I+QmVhdWNoYW1wcywgTGF1cmE8L2F1dGhvcj48YXV0aG9yPlBlcmV64oCQQnJ1bWVy
LCBBbWF5YSBHPC9hdXRob3I+PGF1dGhvcj5QYXJrZXIsIFNoYXJvbjwvYXV0aG9yPjxhdXRob3I+
TWF5ZXIsIEtlbm5ldGggSDwvYXV0aG9yPjxhdXRob3I+TWltaWFnYSwgTWF0dGhldyBKPC9hdXRo
b3I+PGF1dGhvcj5OdW5uLCBBbXk8L2F1dGhvcj48L2F1dGhvcnM+PC9jb250cmlidXRvcnM+PHRp
dGxlcz48dGl0bGU+UmV0ZW50aW9uIGluIGNhcmUgb3V0Y29tZXMgZm9yIEhJViBwcmXigJBleHBv
c3VyZSBwcm9waHlsYXhpcyBpbXBsZW1lbnRhdGlvbiBwcm9ncmFtbWVzIGFtb25nIG1lbiB3aG8g
aGF2ZSBzZXggd2l0aCBtZW4gaW4gdGhyZWUgVVMgY2l0aWVzPC90aXRsZT48c2Vjb25kYXJ5LXRp
dGxlPkogSW50IEFJRFMgU29jPC9zZWNvbmRhcnktdGl0bGU+PC90aXRsZXM+PHZvbHVtZT4xOTwv
dm9sdW1lPjxudW1iZXI+MTwvbnVtYmVyPjxkYXRlcz48eWVhcj4yMDE2PC95ZWFyPjwvZGF0ZXM+
PGlzYm4+MTc1OC0yNjUyPC9pc2JuPjx1cmxzPjwvdXJscz48L3JlY29yZD48L0NpdGU+PENpdGU+
PEF1dGhvcj5FYXRvbjwvQXV0aG9yPjxZZWFyPjIwMTU8L1llYXI+PFJlY051bT42PC9SZWNOdW0+
PHJlY29yZD48cmVjLW51bWJlcj42PC9yZWMtbnVtYmVyPjxmb3JlaWduLWtleXM+PGtleSBhcHA9
IkVOIiBkYi1pZD0iZnJhc2F3ZXAxcmUwcGJlMmUwcHBwNWQ0c3J2eDA5eHI5dHRwIiB0aW1lc3Rh
bXA9IjE2MTY1OTEyOTYiPjY8L2tleT48L2ZvcmVpZ24ta2V5cz48cmVmLXR5cGUgbmFtZT0iSm91
cm5hbCBBcnRpY2xlIj4xNzwvcmVmLXR5cGU+PGNvbnRyaWJ1dG9ycz48YXV0aG9ycz48YXV0aG9y
PkVhdG9uLCBMaXNhIEE8L2F1dGhvcj48YXV0aG9yPkRyaWZmaW4sIERhbmllbCBEPC9hdXRob3I+
PGF1dGhvcj5CYXVlcm1laXN0ZXIsIEpvc2U8L2F1dGhvcj48YXV0aG9yPlNtaXRoLCBIYXJsYW48
L2F1dGhvcj48YXV0aG9yPkNvbndheS1XYXNoaW5ndG9uLCBDaHJpc3RvcGhlciA8L2F1dGhvcj48
L2F1dGhvcnM+PC9jb250cmlidXRvcnM+PHRpdGxlcz48dGl0bGU+TWluaW1hbCBhd2FyZW5lc3Mg
YW5kIHN0YWxsZWQgdXB0YWtlIG9mIHByZS1leHBvc3VyZSBwcm9waHlsYXhpcyAoUHJFUCkgYW1v
bmcgYXQgcmlzaywgSElWLW5lZ2F0aXZlLCBibGFjayBtZW4gd2hvIGhhdmUgc2V4IHdpdGggbWVu
PC90aXRsZT48c2Vjb25kYXJ5LXRpdGxlPkogQUlEUyBQYXRpZW50IENhcmUgU1REczwvc2Vjb25k
YXJ5LXRpdGxlPjwvdGl0bGVzPjxwZXJpb2RpY2FsPjxmdWxsLXRpdGxlPkogQUlEUyBQYXRpZW50
IENhcmUgU1REczwvZnVsbC10aXRsZT48L3BlcmlvZGljYWw+PHBhZ2VzPjQyMy00Mjk8L3BhZ2Vz
Pjx2b2x1bWU+Mjk8L3ZvbHVtZT48bnVtYmVyPjg8L251bWJlcj48ZGF0ZXM+PHllYXI+MjAxNTwv
eWVhcj48L2RhdGVzPjxpc2JuPjEwODctMjkxNDwvaXNibj48dXJscz48L3VybHM+PC9yZWNvcmQ+
PC9DaXRlPjxDaXRlPjxBdXRob3I+S2VlbjwvQXV0aG9yPjxZZWFyPjIwMjA8L1llYXI+PFJlY051
bT45NDwvUmVjTnVtPjxyZWNvcmQ+PHJlYy1udW1iZXI+OTQ8L3JlYy1udW1iZXI+PGZvcmVpZ24t
a2V5cz48a2V5IGFwcD0iRU4iIGRiLWlkPSJmcmFzYXdlcDFyZTBwYmUyZTBwcHA1ZDRzcnZ4MDl4
cjl0dHAiIHRpbWVzdGFtcD0iMTYxODM0MDk5MSI+OTQ8L2tleT48L2ZvcmVpZ24ta2V5cz48cmVm
LXR5cGUgbmFtZT0iSm91cm5hbCBBcnRpY2xlIj4xNzwvcmVmLXR5cGU+PGNvbnRyaWJ1dG9ycz48
YXV0aG9ycz48YXV0aG9yPktlZW4sIFBoaWxsaXA8L2F1dGhvcj48YXV0aG9yPkJhdmludG9uLCBC
ZW5qYW1pbiBSPC9hdXRob3I+PC9hdXRob3JzPjwvY29udHJpYnV0b3JzPjx0aXRsZXM+PHRpdGxl
PkNvdWxkIGRpc3Bhcml0aWVzIGluIFByRVAgdXB0YWtlIGxpbWl0IHRoZSBwdWJsaWMgaGVhbHRo
IGJlbmVmaXQ/PC90aXRsZT48c2Vjb25kYXJ5LXRpdGxlPlRoZSBMYW5jZXQuIFB1YmxpYyBIZWFs
dGg8L3NlY29uZGFyeS10aXRsZT48L3RpdGxlcz48cGVyaW9kaWNhbD48ZnVsbC10aXRsZT5UaGUg
TGFuY2V0LiBQdWJsaWMgSGVhbHRoPC9mdWxsLXRpdGxlPjwvcGVyaW9kaWNhbD48cGFnZXM+ZTQ2
NzwvcGFnZXM+PHZvbHVtZT41PC92b2x1bWU+PG51bWJlcj45PC9udW1iZXI+PGRhdGVzPjx5ZWFy
PjIwMjA8L3llYXI+PC9kYXRlcz48dXJscz48L3VybHM+PC9yZWNvcmQ+PC9DaXRlPjwvRW5kTm90
ZT4A
</w:fldData>
        </w:fldChar>
      </w:r>
      <w:r w:rsidR="000634AC">
        <w:rPr>
          <w:rFonts w:ascii="Arial" w:hAnsi="Arial" w:cs="Arial"/>
          <w:sz w:val="22"/>
          <w:szCs w:val="22"/>
        </w:rPr>
        <w:instrText xml:space="preserve"> ADDIN EN.CITE </w:instrText>
      </w:r>
      <w:r w:rsidR="000634AC">
        <w:rPr>
          <w:rFonts w:ascii="Arial" w:hAnsi="Arial" w:cs="Arial"/>
          <w:sz w:val="22"/>
          <w:szCs w:val="22"/>
        </w:rPr>
        <w:fldChar w:fldCharType="begin">
          <w:fldData xml:space="preserve">PEVuZE5vdGU+PENpdGU+PEF1dGhvcj5DaGFuPC9BdXRob3I+PFllYXI+MjAxNjwvWWVhcj48UmVj
TnVtPjM1PC9SZWNOdW0+PERpc3BsYXlUZXh0PigyOS0zMSk8L0Rpc3BsYXlUZXh0PjxyZWNvcmQ+
PHJlYy1udW1iZXI+MzU8L3JlYy1udW1iZXI+PGZvcmVpZ24ta2V5cz48a2V5IGFwcD0iRU4iIGRi
LWlkPSIyeDV0dmZ4MncyNXh3dGV2ZHc2eHp6emZ0cGV3ZTBkZDV6ejkiIHRpbWVzdGFtcD0iMTYz
MTM5MzkyMiI+MzU8L2tleT48L2ZvcmVpZ24ta2V5cz48cmVmLXR5cGUgbmFtZT0iSm91cm5hbCBB
cnRpY2xlIj4xNzwvcmVmLXR5cGU+PGNvbnRyaWJ1dG9ycz48YXV0aG9ycz48YXV0aG9yPkNoYW4s
IFBoaWxpcCBBPC9hdXRob3I+PGF1dGhvcj5NZW5hLCBMZWFuZHJvPC9hdXRob3I+PGF1dGhvcj5Q
YXRlbCwgUnVwYTwvYXV0aG9yPjxhdXRob3I+T2xkZW5idXJnLCBDYXRoZXJpbmUgRTwvYXV0aG9y
PjxhdXRob3I+QmVhdWNoYW1wcywgTGF1cmE8L2F1dGhvcj48YXV0aG9yPlBlcmV64oCQQnJ1bWVy
LCBBbWF5YSBHPC9hdXRob3I+PGF1dGhvcj5QYXJrZXIsIFNoYXJvbjwvYXV0aG9yPjxhdXRob3I+
TWF5ZXIsIEtlbm5ldGggSDwvYXV0aG9yPjxhdXRob3I+TWltaWFnYSwgTWF0dGhldyBKPC9hdXRo
b3I+PGF1dGhvcj5OdW5uLCBBbXk8L2F1dGhvcj48L2F1dGhvcnM+PC9jb250cmlidXRvcnM+PHRp
dGxlcz48dGl0bGU+UmV0ZW50aW9uIGluIGNhcmUgb3V0Y29tZXMgZm9yIEhJViBwcmXigJBleHBv
c3VyZSBwcm9waHlsYXhpcyBpbXBsZW1lbnRhdGlvbiBwcm9ncmFtbWVzIGFtb25nIG1lbiB3aG8g
aGF2ZSBzZXggd2l0aCBtZW4gaW4gdGhyZWUgVVMgY2l0aWVzPC90aXRsZT48c2Vjb25kYXJ5LXRp
dGxlPkogSW50IEFJRFMgU29jPC9zZWNvbmRhcnktdGl0bGU+PC90aXRsZXM+PHZvbHVtZT4xOTwv
dm9sdW1lPjxudW1iZXI+MTwvbnVtYmVyPjxkYXRlcz48eWVhcj4yMDE2PC95ZWFyPjwvZGF0ZXM+
PGlzYm4+MTc1OC0yNjUyPC9pc2JuPjx1cmxzPjwvdXJscz48L3JlY29yZD48L0NpdGU+PENpdGU+
PEF1dGhvcj5FYXRvbjwvQXV0aG9yPjxZZWFyPjIwMTU8L1llYXI+PFJlY051bT42PC9SZWNOdW0+
PHJlY29yZD48cmVjLW51bWJlcj42PC9yZWMtbnVtYmVyPjxmb3JlaWduLWtleXM+PGtleSBhcHA9
IkVOIiBkYi1pZD0iZnJhc2F3ZXAxcmUwcGJlMmUwcHBwNWQ0c3J2eDA5eHI5dHRwIiB0aW1lc3Rh
bXA9IjE2MTY1OTEyOTYiPjY8L2tleT48L2ZvcmVpZ24ta2V5cz48cmVmLXR5cGUgbmFtZT0iSm91
cm5hbCBBcnRpY2xlIj4xNzwvcmVmLXR5cGU+PGNvbnRyaWJ1dG9ycz48YXV0aG9ycz48YXV0aG9y
PkVhdG9uLCBMaXNhIEE8L2F1dGhvcj48YXV0aG9yPkRyaWZmaW4sIERhbmllbCBEPC9hdXRob3I+
PGF1dGhvcj5CYXVlcm1laXN0ZXIsIEpvc2U8L2F1dGhvcj48YXV0aG9yPlNtaXRoLCBIYXJsYW48
L2F1dGhvcj48YXV0aG9yPkNvbndheS1XYXNoaW5ndG9uLCBDaHJpc3RvcGhlciA8L2F1dGhvcj48
L2F1dGhvcnM+PC9jb250cmlidXRvcnM+PHRpdGxlcz48dGl0bGU+TWluaW1hbCBhd2FyZW5lc3Mg
YW5kIHN0YWxsZWQgdXB0YWtlIG9mIHByZS1leHBvc3VyZSBwcm9waHlsYXhpcyAoUHJFUCkgYW1v
bmcgYXQgcmlzaywgSElWLW5lZ2F0aXZlLCBibGFjayBtZW4gd2hvIGhhdmUgc2V4IHdpdGggbWVu
PC90aXRsZT48c2Vjb25kYXJ5LXRpdGxlPkogQUlEUyBQYXRpZW50IENhcmUgU1REczwvc2Vjb25k
YXJ5LXRpdGxlPjwvdGl0bGVzPjxwZXJpb2RpY2FsPjxmdWxsLXRpdGxlPkogQUlEUyBQYXRpZW50
IENhcmUgU1REczwvZnVsbC10aXRsZT48L3BlcmlvZGljYWw+PHBhZ2VzPjQyMy00Mjk8L3BhZ2Vz
Pjx2b2x1bWU+Mjk8L3ZvbHVtZT48bnVtYmVyPjg8L251bWJlcj48ZGF0ZXM+PHllYXI+MjAxNTwv
eWVhcj48L2RhdGVzPjxpc2JuPjEwODctMjkxNDwvaXNibj48dXJscz48L3VybHM+PC9yZWNvcmQ+
PC9DaXRlPjxDaXRlPjxBdXRob3I+S2VlbjwvQXV0aG9yPjxZZWFyPjIwMjA8L1llYXI+PFJlY051
bT45NDwvUmVjTnVtPjxyZWNvcmQ+PHJlYy1udW1iZXI+OTQ8L3JlYy1udW1iZXI+PGZvcmVpZ24t
a2V5cz48a2V5IGFwcD0iRU4iIGRiLWlkPSJmcmFzYXdlcDFyZTBwYmUyZTBwcHA1ZDRzcnZ4MDl4
cjl0dHAiIHRpbWVzdGFtcD0iMTYxODM0MDk5MSI+OTQ8L2tleT48L2ZvcmVpZ24ta2V5cz48cmVm
LXR5cGUgbmFtZT0iSm91cm5hbCBBcnRpY2xlIj4xNzwvcmVmLXR5cGU+PGNvbnRyaWJ1dG9ycz48
YXV0aG9ycz48YXV0aG9yPktlZW4sIFBoaWxsaXA8L2F1dGhvcj48YXV0aG9yPkJhdmludG9uLCBC
ZW5qYW1pbiBSPC9hdXRob3I+PC9hdXRob3JzPjwvY29udHJpYnV0b3JzPjx0aXRsZXM+PHRpdGxl
PkNvdWxkIGRpc3Bhcml0aWVzIGluIFByRVAgdXB0YWtlIGxpbWl0IHRoZSBwdWJsaWMgaGVhbHRo
IGJlbmVmaXQ/PC90aXRsZT48c2Vjb25kYXJ5LXRpdGxlPlRoZSBMYW5jZXQuIFB1YmxpYyBIZWFs
dGg8L3NlY29uZGFyeS10aXRsZT48L3RpdGxlcz48cGVyaW9kaWNhbD48ZnVsbC10aXRsZT5UaGUg
TGFuY2V0LiBQdWJsaWMgSGVhbHRoPC9mdWxsLXRpdGxlPjwvcGVyaW9kaWNhbD48cGFnZXM+ZTQ2
NzwvcGFnZXM+PHZvbHVtZT41PC92b2x1bWU+PG51bWJlcj45PC9udW1iZXI+PGRhdGVzPjx5ZWFy
PjIwMjA8L3llYXI+PC9kYXRlcz48dXJscz48L3VybHM+PC9yZWNvcmQ+PC9DaXRlPjwvRW5kTm90
ZT4A
</w:fldData>
        </w:fldChar>
      </w:r>
      <w:r w:rsidR="000634AC">
        <w:rPr>
          <w:rFonts w:ascii="Arial" w:hAnsi="Arial" w:cs="Arial"/>
          <w:sz w:val="22"/>
          <w:szCs w:val="22"/>
        </w:rPr>
        <w:instrText xml:space="preserve"> ADDIN EN.CITE.DATA </w:instrText>
      </w:r>
      <w:r w:rsidR="000634AC">
        <w:rPr>
          <w:rFonts w:ascii="Arial" w:hAnsi="Arial" w:cs="Arial"/>
          <w:sz w:val="22"/>
          <w:szCs w:val="22"/>
        </w:rPr>
      </w:r>
      <w:r w:rsidR="000634AC">
        <w:rPr>
          <w:rFonts w:ascii="Arial" w:hAnsi="Arial" w:cs="Arial"/>
          <w:sz w:val="22"/>
          <w:szCs w:val="22"/>
        </w:rPr>
        <w:fldChar w:fldCharType="end"/>
      </w:r>
      <w:r w:rsidR="00344EC9">
        <w:rPr>
          <w:rFonts w:ascii="Arial" w:hAnsi="Arial" w:cs="Arial"/>
          <w:sz w:val="22"/>
          <w:szCs w:val="22"/>
        </w:rPr>
      </w:r>
      <w:r w:rsidR="00344EC9">
        <w:rPr>
          <w:rFonts w:ascii="Arial" w:hAnsi="Arial" w:cs="Arial"/>
          <w:sz w:val="22"/>
          <w:szCs w:val="22"/>
        </w:rPr>
        <w:fldChar w:fldCharType="separate"/>
      </w:r>
      <w:r w:rsidR="000634AC">
        <w:rPr>
          <w:rFonts w:ascii="Arial" w:hAnsi="Arial" w:cs="Arial"/>
          <w:noProof/>
          <w:sz w:val="22"/>
          <w:szCs w:val="22"/>
        </w:rPr>
        <w:t>(29-31)</w:t>
      </w:r>
      <w:r w:rsidR="00344EC9">
        <w:rPr>
          <w:rFonts w:ascii="Arial" w:hAnsi="Arial" w:cs="Arial"/>
          <w:sz w:val="22"/>
          <w:szCs w:val="22"/>
        </w:rPr>
        <w:fldChar w:fldCharType="end"/>
      </w:r>
      <w:r w:rsidR="001D47E4">
        <w:rPr>
          <w:rFonts w:ascii="Arial" w:hAnsi="Arial" w:cs="Arial"/>
          <w:sz w:val="22"/>
          <w:szCs w:val="22"/>
        </w:rPr>
        <w:t xml:space="preserve">. </w:t>
      </w:r>
      <w:r w:rsidRPr="000B68C1">
        <w:rPr>
          <w:rFonts w:ascii="Arial" w:hAnsi="Arial" w:cs="Arial"/>
          <w:sz w:val="22"/>
          <w:szCs w:val="22"/>
        </w:rPr>
        <w:t xml:space="preserve">Those with optimal adherence had a 96% reduction in the per-act probability of HIV acquisition, while those with partial adherence had a 76% reduction </w:t>
      </w: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&lt;EndNote&gt;&lt;Cite&gt;&lt;Author&gt;Anderson&lt;/Author&gt;&lt;Year&gt;2012&lt;/Year&gt;&lt;RecNum&gt;35&lt;/RecNum&gt;&lt;DisplayText&gt;(24)&lt;/DisplayText&gt;&lt;record&gt;&lt;rec-number&gt;35&lt;/rec-number&gt;&lt;foreign-keys&gt;&lt;key app="EN" db-id="frasawep1re0pbe2e0ppp5d4srvx09xr9ttp" timestamp="1616591298"&gt;35&lt;/key&gt;&lt;/foreign-keys&gt;&lt;ref-type name="Journal Article"&gt;17&lt;/ref-type&gt;&lt;contributors&gt;&lt;authors&gt;&lt;author&gt;Anderson, Peter L&lt;/author&gt;&lt;author&gt;Glidden, David V&lt;/author&gt;&lt;author&gt;Liu, Albert&lt;/author&gt;&lt;author&gt;Buchbinder, Susan&lt;/author&gt;&lt;author&gt;Lama, Javier R&lt;/author&gt;&lt;author&gt;Guanira, Juan Vicente&lt;/author&gt;&lt;author&gt;McMahan, Vanessa&lt;/author&gt;&lt;author&gt;Bushman, Lane R&lt;/author&gt;&lt;author&gt;Casapía, Martín&lt;/author&gt;&lt;author&gt;Montoya-Herrera, Orlando&lt;/author&gt;&lt;/authors&gt;&lt;/contributors&gt;&lt;titles&gt;&lt;title&gt;Emtricitabine-tenofovir concentrations and pre-exposure prophylaxis efficacy in men who have sex with men&lt;/title&gt;&lt;secondary-title&gt;Science translational medicine&lt;/secondary-title&gt;&lt;/titles&gt;&lt;periodical&gt;&lt;full-title&gt;Science translational medicine&lt;/full-title&gt;&lt;/periodical&gt;&lt;pages&gt;151ra125-151ra125&lt;/pages&gt;&lt;volume&gt;4&lt;/volume&gt;&lt;number&gt;151&lt;/number&gt;&lt;dates&gt;&lt;year&gt;2012&lt;/year&gt;&lt;/dates&gt;&lt;isbn&gt;1946-6234&lt;/isbn&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(24)</w:t>
      </w:r>
      <w:r w:rsidRPr="000B68C1">
        <w:rPr>
          <w:rFonts w:ascii="Arial" w:hAnsi="Arial" w:cs="Arial"/>
          <w:sz w:val="22"/>
          <w:szCs w:val="22"/>
        </w:rPr>
        <w:fldChar w:fldCharType="end"/>
      </w:r>
      <w:r w:rsidRPr="000B68C1">
        <w:rPr>
          <w:rFonts w:ascii="Arial" w:hAnsi="Arial" w:cs="Arial"/>
          <w:sz w:val="22"/>
          <w:szCs w:val="22"/>
        </w:rPr>
        <w:t xml:space="preserve">. </w:t>
      </w:r>
      <w:r w:rsidR="0083740F" w:rsidRPr="000B68C1">
        <w:rPr>
          <w:rFonts w:ascii="Arial" w:hAnsi="Arial" w:cs="Arial"/>
          <w:sz w:val="22"/>
          <w:szCs w:val="22"/>
        </w:rPr>
        <w:t>This remained stable for an individual agent across all model runs.</w:t>
      </w:r>
      <w:bookmarkEnd w:id="72"/>
      <w:bookmarkEnd w:id="73"/>
      <w:bookmarkEnd w:id="74"/>
      <w:bookmarkEnd w:id="75"/>
      <w:bookmarkEnd w:id="76"/>
      <w:r w:rsidR="0083740F" w:rsidRPr="000B68C1">
        <w:rPr>
          <w:rFonts w:ascii="Arial" w:hAnsi="Arial" w:cs="Arial"/>
          <w:sz w:val="22"/>
          <w:szCs w:val="22"/>
        </w:rPr>
        <w:t xml:space="preserve"> </w:t>
      </w:r>
      <w:r w:rsidR="00531804">
        <w:rPr>
          <w:rFonts w:ascii="Arial" w:hAnsi="Arial" w:cs="Arial"/>
          <w:sz w:val="22"/>
          <w:szCs w:val="22"/>
        </w:rPr>
        <w:t>Drug use also influence</w:t>
      </w:r>
      <w:r w:rsidR="003C49BF">
        <w:rPr>
          <w:rFonts w:ascii="Arial" w:hAnsi="Arial" w:cs="Arial"/>
          <w:sz w:val="22"/>
          <w:szCs w:val="22"/>
        </w:rPr>
        <w:t>d</w:t>
      </w:r>
      <w:r w:rsidR="00531804">
        <w:rPr>
          <w:rFonts w:ascii="Arial" w:hAnsi="Arial" w:cs="Arial"/>
          <w:sz w:val="22"/>
          <w:szCs w:val="22"/>
        </w:rPr>
        <w:t xml:space="preserve"> PrEP adherence, specifically agents who used drugs had a 35% </w:t>
      </w:r>
      <w:r w:rsidR="00531804" w:rsidRPr="00531804">
        <w:rPr>
          <w:rFonts w:ascii="Arial" w:hAnsi="Arial" w:cs="Arial"/>
          <w:sz w:val="22"/>
          <w:szCs w:val="22"/>
        </w:rPr>
        <w:t>lower probability of adherence to PrEP</w:t>
      </w:r>
      <w:r w:rsidR="00853C03">
        <w:rPr>
          <w:rFonts w:ascii="Arial" w:hAnsi="Arial" w:cs="Arial"/>
          <w:sz w:val="22"/>
          <w:szCs w:val="22"/>
        </w:rPr>
        <w:t xml:space="preserve"> </w:t>
      </w:r>
      <w:r w:rsidR="00853C03">
        <w:rPr>
          <w:rFonts w:ascii="Arial" w:hAnsi="Arial" w:cs="Arial"/>
          <w:sz w:val="22"/>
          <w:szCs w:val="22"/>
        </w:rPr>
        <w:fldChar w:fldCharType="begin"/>
      </w:r>
      <w:r w:rsidR="00853C03">
        <w:rPr>
          <w:rFonts w:ascii="Arial" w:hAnsi="Arial" w:cs="Arial"/>
          <w:sz w:val="22"/>
          <w:szCs w:val="22"/>
        </w:rPr>
        <w:instrText xml:space="preserve"> ADDIN EN.CITE &lt;EndNote&gt;&lt;Cite&gt;&lt;Author&gt;Grov&lt;/Author&gt;&lt;Year&gt;2019&lt;/Year&gt;&lt;RecNum&gt;80&lt;/RecNum&gt;&lt;DisplayText&gt;(32)&lt;/DisplayText&gt;&lt;record&gt;&lt;rec-number&gt;80&lt;/rec-number&gt;&lt;foreign-keys&gt;&lt;key app="EN" db-id="9wpwwteater5pze5sdx5v9wuw2dpwa9eps25" timestamp="1660661811"&gt;80&lt;/key&gt;&lt;/foreign-keys&gt;&lt;ref-type name="Journal Article"&gt;17&lt;/ref-type&gt;&lt;contributors&gt;&lt;authors&gt;&lt;author&gt;Grov, Christian&lt;/author&gt;&lt;author&gt;Rendina, H Jonathon&lt;/author&gt;&lt;author&gt;John, Steven A&lt;/author&gt;&lt;author&gt;Parsons, Jeffrey T&lt;/author&gt;&lt;/authors&gt;&lt;/contributors&gt;&lt;titles&gt;&lt;title&gt;Determining the roles that club drugs, marijuana, and heavy drinking play in PrEP medication adherence among gay and bisexual men: implications for treatment and research&lt;/title&gt;&lt;secondary-title&gt;AIDS and Behavior&lt;/secondary-title&gt;&lt;/titles&gt;&lt;periodical&gt;&lt;full-title&gt;AIDS and Behavior&lt;/full-title&gt;&lt;/periodical&gt;&lt;pages&gt;1277-1286&lt;/pages&gt;&lt;volume&gt;23&lt;/volume&gt;&lt;number&gt;5&lt;/number&gt;&lt;dates&gt;&lt;year&gt;2019&lt;/year&gt;&lt;/dates&gt;&lt;isbn&gt;1573-3254&lt;/isbn&gt;&lt;urls&gt;&lt;/urls&gt;&lt;/record&gt;&lt;/Cite&gt;&lt;/EndNote&gt;</w:instrText>
      </w:r>
      <w:r w:rsidR="00853C03">
        <w:rPr>
          <w:rFonts w:ascii="Arial" w:hAnsi="Arial" w:cs="Arial"/>
          <w:sz w:val="22"/>
          <w:szCs w:val="22"/>
        </w:rPr>
        <w:fldChar w:fldCharType="separate"/>
      </w:r>
      <w:r w:rsidR="00853C03">
        <w:rPr>
          <w:rFonts w:ascii="Arial" w:hAnsi="Arial" w:cs="Arial"/>
          <w:noProof/>
          <w:sz w:val="22"/>
          <w:szCs w:val="22"/>
        </w:rPr>
        <w:t>(32)</w:t>
      </w:r>
      <w:r w:rsidR="00853C03">
        <w:rPr>
          <w:rFonts w:ascii="Arial" w:hAnsi="Arial" w:cs="Arial"/>
          <w:sz w:val="22"/>
          <w:szCs w:val="22"/>
        </w:rPr>
        <w:fldChar w:fldCharType="end"/>
      </w:r>
      <w:r w:rsidR="00531804">
        <w:rPr>
          <w:rFonts w:ascii="Arial" w:hAnsi="Arial" w:cs="Arial"/>
          <w:sz w:val="22"/>
          <w:szCs w:val="22"/>
        </w:rPr>
        <w:t xml:space="preserve">. </w:t>
      </w:r>
      <w:r w:rsidR="00225676">
        <w:rPr>
          <w:rFonts w:ascii="Arial" w:hAnsi="Arial" w:cs="Arial"/>
          <w:sz w:val="22"/>
          <w:szCs w:val="22"/>
        </w:rPr>
        <w:t>Agents discontinued PrEP only</w:t>
      </w:r>
      <w:r w:rsidR="00426A6F">
        <w:rPr>
          <w:rFonts w:ascii="Arial" w:hAnsi="Arial" w:cs="Arial"/>
          <w:sz w:val="22"/>
          <w:szCs w:val="22"/>
        </w:rPr>
        <w:t xml:space="preserve"> if they became infected with HIV. </w:t>
      </w:r>
    </w:p>
    <w:p w14:paraId="438B1A9D" w14:textId="77777777" w:rsidR="00AE5F9F" w:rsidRPr="000B68C1" w:rsidRDefault="00AE5F9F" w:rsidP="00996C39">
      <w:pPr>
        <w:rPr>
          <w:rFonts w:ascii="Arial" w:hAnsi="Arial" w:cs="Arial"/>
          <w:sz w:val="22"/>
          <w:szCs w:val="22"/>
        </w:rPr>
      </w:pPr>
    </w:p>
    <w:p w14:paraId="1673E9DE" w14:textId="009F71BB" w:rsidR="00B93AFD" w:rsidRPr="000C63D2" w:rsidRDefault="00B93AFD" w:rsidP="00B93AFD">
      <w:pPr>
        <w:spacing w:line="360" w:lineRule="auto"/>
        <w:outlineLvl w:val="0"/>
        <w:rPr>
          <w:rFonts w:ascii="Arial" w:hAnsi="Arial" w:cs="Arial"/>
          <w:b/>
          <w:sz w:val="22"/>
          <w:szCs w:val="22"/>
        </w:rPr>
      </w:pPr>
      <w:bookmarkStart w:id="77" w:name="_Toc109834296"/>
      <w:r>
        <w:rPr>
          <w:rFonts w:ascii="Arial" w:hAnsi="Arial" w:cs="Arial"/>
          <w:b/>
          <w:sz w:val="22"/>
          <w:szCs w:val="22"/>
        </w:rPr>
        <w:t>Supplementary</w:t>
      </w:r>
      <w:r w:rsidRPr="000C63D2">
        <w:rPr>
          <w:rFonts w:ascii="Arial" w:hAnsi="Arial" w:cs="Arial"/>
          <w:b/>
          <w:sz w:val="22"/>
          <w:szCs w:val="22"/>
        </w:rPr>
        <w:t xml:space="preserve"> Appendix </w:t>
      </w:r>
      <w:r>
        <w:rPr>
          <w:rFonts w:ascii="Arial" w:hAnsi="Arial" w:cs="Arial"/>
          <w:b/>
          <w:sz w:val="22"/>
          <w:szCs w:val="22"/>
        </w:rPr>
        <w:t>7</w:t>
      </w:r>
      <w:r w:rsidRPr="000C63D2">
        <w:rPr>
          <w:rFonts w:ascii="Arial" w:hAnsi="Arial" w:cs="Arial"/>
          <w:b/>
          <w:sz w:val="22"/>
          <w:szCs w:val="22"/>
        </w:rPr>
        <w:t>:</w:t>
      </w:r>
      <w:r w:rsidRPr="000B68C1">
        <w:rPr>
          <w:rFonts w:ascii="Arial" w:hAnsi="Arial" w:cs="Arial"/>
          <w:b/>
          <w:sz w:val="22"/>
          <w:szCs w:val="22"/>
        </w:rPr>
        <w:t xml:space="preserve"> </w:t>
      </w:r>
      <w:r>
        <w:rPr>
          <w:rFonts w:ascii="Arial" w:hAnsi="Arial" w:cs="Arial"/>
          <w:b/>
          <w:sz w:val="22"/>
          <w:szCs w:val="22"/>
        </w:rPr>
        <w:t>Model Calibration</w:t>
      </w:r>
      <w:bookmarkEnd w:id="77"/>
    </w:p>
    <w:p w14:paraId="3B2F08DD" w14:textId="3780C42C" w:rsidR="00B93AFD" w:rsidRDefault="00B93AFD" w:rsidP="000C63D2">
      <w:pPr>
        <w:spacing w:line="360" w:lineRule="auto"/>
        <w:outlineLvl w:val="0"/>
        <w:rPr>
          <w:rFonts w:ascii="Arial" w:hAnsi="Arial" w:cs="Arial"/>
          <w:b/>
          <w:sz w:val="22"/>
          <w:szCs w:val="22"/>
        </w:rPr>
      </w:pPr>
    </w:p>
    <w:p w14:paraId="5573E0DD" w14:textId="224D9C02" w:rsidR="009112C9" w:rsidRDefault="00D63CB9" w:rsidP="009112C9">
      <w:pPr>
        <w:spacing w:line="360" w:lineRule="auto"/>
        <w:outlineLvl w:val="0"/>
        <w:rPr>
          <w:rFonts w:ascii="Arial" w:hAnsi="Arial" w:cs="Arial"/>
          <w:sz w:val="22"/>
          <w:szCs w:val="22"/>
        </w:rPr>
      </w:pPr>
      <w:bookmarkStart w:id="78" w:name="_Toc94025219"/>
      <w:bookmarkStart w:id="79" w:name="_Toc109833419"/>
      <w:bookmarkStart w:id="80" w:name="_Toc109833532"/>
      <w:bookmarkStart w:id="81" w:name="_Toc109833933"/>
      <w:bookmarkStart w:id="82" w:name="_Toc109834297"/>
      <w:r>
        <w:rPr>
          <w:rFonts w:ascii="Arial" w:hAnsi="Arial" w:cs="Arial"/>
          <w:sz w:val="22"/>
          <w:szCs w:val="22"/>
        </w:rPr>
        <w:t>Model calibration was conducted using data from the InvolveMENt study. The primary calibration targets were reproduced using this model, specifically the race-specific incidence rates from Invol</w:t>
      </w:r>
      <w:r w:rsidR="00CA4D4C">
        <w:rPr>
          <w:rFonts w:ascii="Arial" w:hAnsi="Arial" w:cs="Arial"/>
          <w:sz w:val="22"/>
          <w:szCs w:val="22"/>
        </w:rPr>
        <w:t>v</w:t>
      </w:r>
      <w:r>
        <w:rPr>
          <w:rFonts w:ascii="Arial" w:hAnsi="Arial" w:cs="Arial"/>
          <w:sz w:val="22"/>
          <w:szCs w:val="22"/>
        </w:rPr>
        <w:t xml:space="preserve">eMENt </w:t>
      </w:r>
      <w:r w:rsidRPr="00D63CB9">
        <w:rPr>
          <w:rFonts w:ascii="Arial" w:hAnsi="Arial" w:cs="Arial"/>
          <w:sz w:val="22"/>
          <w:szCs w:val="22"/>
        </w:rPr>
        <w:t>(6.5 per 100 person-years for Black/African American MSM and 1.7 per 100-person-years for White MSM)</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&lt;EndNote&gt;&lt;Cite&gt;&lt;Author&gt;Sullivan&lt;/Author&gt;&lt;Year&gt;2015&lt;/Year&gt;&lt;RecNum&gt;7&lt;/RecNum&gt;&lt;DisplayText&gt;(11)&lt;/DisplayText&gt;&lt;record&gt;&lt;rec-number&gt;7&lt;/rec-number&gt;&lt;foreign-keys&gt;&lt;key app="EN" db-id="rwfttw95ddfwx4eazd95d52h05xva0xx0wsd" timestamp="1659466041"&gt;7&lt;/key&gt;&lt;/foreign-keys&gt;&lt;ref-type name="Journal Article"&gt;17&lt;/ref-type&gt;&lt;contributors&gt;&lt;authors&gt;&lt;author&gt;Sullivan, Patrick S&lt;/author&gt;&lt;author&gt;Rosenberg, Eli S&lt;/author&gt;&lt;author&gt;Sanchez, Travis H&lt;/author&gt;&lt;author&gt;Kelley, Colleen F&lt;/author&gt;&lt;author&gt;Luisi, Nicole&lt;/author&gt;&lt;author&gt;Cooper, Hannah L&lt;/author&gt;&lt;author&gt;Diclemente, Ralph J&lt;/author&gt;&lt;author&gt;Wingood, Gina M&lt;/author&gt;&lt;author&gt;Frew, Paula M&lt;/author&gt;&lt;author&gt;Salazar, Laura F &lt;/author&gt;&lt;/authors&gt;&lt;/contributors&gt;&lt;titles&gt;&lt;title&gt;Explaining racial disparities in HIV incidence in black and white men who have sex with men in Atlanta, GA: A prospective observational cohort study&lt;/title&gt;&lt;secondary-title&gt;Annals of Epidemiology&lt;/secondary-title&gt;&lt;/titles&gt;&lt;pages&gt;445-454&lt;/pages&gt;&lt;volume&gt;25&lt;/volume&gt;&lt;number&gt;6&lt;/number&gt;&lt;dates&gt;&lt;year&gt;2015&lt;/year&gt;&lt;/dates&gt;&lt;isbn&gt;1047-2797&lt;/isbn&gt;&lt;urls&gt;&lt;/urls&gt;&lt;/record&gt;&lt;/Cite&gt;&lt;/EndNote&gt;</w:instrText>
      </w:r>
      <w:r>
        <w:rPr>
          <w:rFonts w:ascii="Arial" w:hAnsi="Arial" w:cs="Arial"/>
          <w:sz w:val="22"/>
          <w:szCs w:val="22"/>
        </w:rPr>
        <w:fldChar w:fldCharType="separate"/>
      </w:r>
      <w:r>
        <w:rPr>
          <w:rFonts w:ascii="Arial" w:hAnsi="Arial" w:cs="Arial"/>
          <w:noProof/>
          <w:sz w:val="22"/>
          <w:szCs w:val="22"/>
        </w:rPr>
        <w:t>(11)</w:t>
      </w:r>
      <w:r>
        <w:rPr>
          <w:rFonts w:ascii="Arial" w:hAnsi="Arial" w:cs="Arial"/>
          <w:sz w:val="22"/>
          <w:szCs w:val="22"/>
        </w:rPr>
        <w:fldChar w:fldCharType="end"/>
      </w:r>
      <w:r w:rsidRPr="00D63CB9">
        <w:rPr>
          <w:rFonts w:ascii="Arial" w:hAnsi="Arial" w:cs="Arial"/>
          <w:sz w:val="22"/>
          <w:szCs w:val="22"/>
        </w:rPr>
        <w:t>.</w:t>
      </w:r>
      <w:r>
        <w:rPr>
          <w:rFonts w:ascii="Arial" w:hAnsi="Arial" w:cs="Arial"/>
          <w:sz w:val="22"/>
          <w:szCs w:val="22"/>
        </w:rPr>
        <w:t xml:space="preserve"> </w:t>
      </w:r>
      <w:r w:rsidR="00916290">
        <w:rPr>
          <w:rFonts w:ascii="Arial" w:hAnsi="Arial" w:cs="Arial"/>
          <w:sz w:val="22"/>
          <w:szCs w:val="22"/>
        </w:rPr>
        <w:t>Calibration</w:t>
      </w:r>
      <w:r>
        <w:rPr>
          <w:rFonts w:ascii="Arial" w:hAnsi="Arial" w:cs="Arial"/>
          <w:sz w:val="22"/>
          <w:szCs w:val="22"/>
        </w:rPr>
        <w:t xml:space="preserve"> was performed using Latin hypercube sampling, which samples from and searches a multidimensional parameter space</w:t>
      </w:r>
      <w:r w:rsidR="006C6F49">
        <w:rPr>
          <w:rFonts w:ascii="Arial" w:hAnsi="Arial" w:cs="Arial"/>
          <w:sz w:val="22"/>
          <w:szCs w:val="22"/>
        </w:rPr>
        <w:t xml:space="preserve"> </w:t>
      </w:r>
      <w:r w:rsidR="00916290">
        <w:rPr>
          <w:rFonts w:ascii="Arial" w:hAnsi="Arial" w:cs="Arial"/>
          <w:sz w:val="22"/>
          <w:szCs w:val="22"/>
        </w:rPr>
        <w:fldChar w:fldCharType="begin"/>
      </w:r>
      <w:r w:rsidR="00853C03">
        <w:rPr>
          <w:rFonts w:ascii="Arial" w:hAnsi="Arial" w:cs="Arial"/>
          <w:sz w:val="22"/>
          <w:szCs w:val="22"/>
        </w:rPr>
        <w:instrText xml:space="preserve"> ADDIN EN.CITE &lt;EndNote&gt;&lt;Cite&gt;&lt;Author&gt;McKay&lt;/Author&gt;&lt;Year&gt;2000&lt;/Year&gt;&lt;RecNum&gt;70&lt;/RecNum&gt;&lt;DisplayText&gt;(33)&lt;/DisplayText&gt;&lt;record&gt;&lt;rec-number&gt;70&lt;/rec-number&gt;&lt;foreign-keys&gt;&lt;key app="EN" db-id="9wpwwteater5pze5sdx5v9wuw2dpwa9eps25" timestamp="1659450319"&gt;70&lt;/key&gt;&lt;/foreign-keys&gt;&lt;ref-type name="Journal Article"&gt;17&lt;/ref-type&gt;&lt;contributors&gt;&lt;authors&gt;&lt;author&gt;McKay, Michael D&lt;/author&gt;&lt;author&gt;Beckman, Richard J&lt;/author&gt;&lt;author&gt;Conover, William J&lt;/author&gt;&lt;/authors&gt;&lt;/contributors&gt;&lt;titles&gt;&lt;title&gt;A comparison of three methods for selecting values of input variables in the analysis of output from a computer code&lt;/title&gt;&lt;secondary-title&gt;Technometrics&lt;/secondary-title&gt;&lt;/titles&gt;&lt;periodical&gt;&lt;full-title&gt;Technometrics&lt;/full-title&gt;&lt;/periodical&gt;&lt;pages&gt;55-61&lt;/pages&gt;&lt;volume&gt;42&lt;/volume&gt;&lt;number&gt;1&lt;/number&gt;&lt;dates&gt;&lt;year&gt;2000&lt;/year&gt;&lt;/dates&gt;&lt;isbn&gt;0040-1706&lt;/isbn&gt;&lt;urls&gt;&lt;/urls&gt;&lt;/record&gt;&lt;/Cite&gt;&lt;/EndNote&gt;</w:instrText>
      </w:r>
      <w:r w:rsidR="00916290">
        <w:rPr>
          <w:rFonts w:ascii="Arial" w:hAnsi="Arial" w:cs="Arial"/>
          <w:sz w:val="22"/>
          <w:szCs w:val="22"/>
        </w:rPr>
        <w:fldChar w:fldCharType="separate"/>
      </w:r>
      <w:r w:rsidR="00853C03">
        <w:rPr>
          <w:rFonts w:ascii="Arial" w:hAnsi="Arial" w:cs="Arial"/>
          <w:noProof/>
          <w:sz w:val="22"/>
          <w:szCs w:val="22"/>
        </w:rPr>
        <w:t>(33)</w:t>
      </w:r>
      <w:r w:rsidR="00916290">
        <w:rPr>
          <w:rFonts w:ascii="Arial" w:hAnsi="Arial" w:cs="Arial"/>
          <w:sz w:val="22"/>
          <w:szCs w:val="22"/>
        </w:rPr>
        <w:fldChar w:fldCharType="end"/>
      </w:r>
      <w:r>
        <w:rPr>
          <w:rFonts w:ascii="Arial" w:hAnsi="Arial" w:cs="Arial"/>
          <w:sz w:val="22"/>
          <w:szCs w:val="22"/>
        </w:rPr>
        <w:t xml:space="preserve">. </w:t>
      </w:r>
      <w:r w:rsidR="009112C9" w:rsidRPr="009112C9">
        <w:rPr>
          <w:rFonts w:ascii="Arial" w:hAnsi="Arial" w:cs="Arial"/>
          <w:sz w:val="22"/>
          <w:szCs w:val="22"/>
        </w:rPr>
        <w:t>Complete details and results of the calibration procedure for this model have been previously published</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&lt;EndNote&gt;&lt;Cite&gt;&lt;Author&gt;Goedel&lt;/Author&gt;&lt;Year&gt;2020&lt;/Year&gt;&lt;RecNum&gt;69&lt;/RecNum&gt;&lt;DisplayText&gt;(7)&lt;/DisplayText&gt;&lt;record&gt;&lt;rec-number&gt;69&lt;/rec-number&gt;&lt;foreign-keys&gt;&lt;key app="EN" db-id="9wpwwteater5pze5sdx5v9wuw2dpwa9eps25" timestamp="1658932550"&gt;69&lt;/key&gt;&lt;/foreign-keys&gt;&lt;ref-type name="Journal Article"&gt;17&lt;/ref-type&gt;&lt;contributors&gt;&lt;authors&gt;&lt;author&gt;Goedel, William C&lt;/author&gt;&lt;author&gt;Bessey, S&lt;/author&gt;&lt;author&gt;Lurie, Mark N&lt;/author&gt;&lt;author&gt;Biello, Katie B&lt;/author&gt;&lt;author&gt;Sullivan, Patrick S&lt;/author&gt;&lt;author&gt;Nunn, Amy S&lt;/author&gt;&lt;author&gt;Marshall, Brandon DL&lt;/author&gt;&lt;/authors&gt;&lt;/contributors&gt;&lt;titles&gt;&lt;title&gt;Projecting the impact of equity-based pre-exposure prophylaxis implementation on racial disparities in HIV incidence among men who have sex with men&lt;/title&gt;&lt;secondary-title&gt;AIDS (London, England)&lt;/secondary-title&gt;&lt;/titles&gt;&lt;periodical&gt;&lt;full-title&gt;AIDS (London, England)&lt;/full-title&gt;&lt;/periodical&gt;&lt;pages&gt;1509&lt;/pages&gt;&lt;volume&gt;34&lt;/volume&gt;&lt;number&gt;10&lt;/number&gt;&lt;dates&gt;&lt;year&gt;2020&lt;/year&gt;&lt;/dates&gt;&lt;urls&gt;&lt;/urls&gt;&lt;/record&gt;&lt;/Cite&gt;&lt;/EndNote&gt;</w:instrText>
      </w:r>
      <w:r>
        <w:rPr>
          <w:rFonts w:ascii="Arial" w:hAnsi="Arial" w:cs="Arial"/>
          <w:sz w:val="22"/>
          <w:szCs w:val="22"/>
        </w:rPr>
        <w:fldChar w:fldCharType="separate"/>
      </w:r>
      <w:r>
        <w:rPr>
          <w:rFonts w:ascii="Arial" w:hAnsi="Arial" w:cs="Arial"/>
          <w:noProof/>
          <w:sz w:val="22"/>
          <w:szCs w:val="22"/>
        </w:rPr>
        <w:t>(7)</w:t>
      </w:r>
      <w:r>
        <w:rPr>
          <w:rFonts w:ascii="Arial" w:hAnsi="Arial" w:cs="Arial"/>
          <w:sz w:val="22"/>
          <w:szCs w:val="22"/>
        </w:rPr>
        <w:fldChar w:fldCharType="end"/>
      </w:r>
      <w:r w:rsidR="009112C9" w:rsidRPr="009112C9">
        <w:rPr>
          <w:rFonts w:ascii="Arial" w:hAnsi="Arial" w:cs="Arial"/>
          <w:sz w:val="22"/>
          <w:szCs w:val="22"/>
        </w:rPr>
        <w:t>.</w:t>
      </w:r>
      <w:bookmarkEnd w:id="78"/>
      <w:bookmarkEnd w:id="79"/>
      <w:bookmarkEnd w:id="80"/>
      <w:bookmarkEnd w:id="81"/>
      <w:bookmarkEnd w:id="82"/>
      <w:r w:rsidR="00916290">
        <w:rPr>
          <w:rFonts w:ascii="Arial" w:hAnsi="Arial" w:cs="Arial"/>
          <w:sz w:val="22"/>
          <w:szCs w:val="22"/>
        </w:rPr>
        <w:t xml:space="preserve"> For each set of parameters, the model was run to estimate a statistic reflecting how closely the set of parameters aligned with the empirical calibration targets. The calibration process focused on the parameters with the most uncertainty or those drawn from studies outside the target population. A set of scaling factors were used for the number of sex acts per month, per-month probability of being diagnosed following infection, and the per-month probability of initiating antiretroviral treatment after diagnosis, and the latter two were stratified by agent race. </w:t>
      </w:r>
      <w:r w:rsidR="00916290" w:rsidRPr="00916290">
        <w:rPr>
          <w:rFonts w:ascii="Arial" w:hAnsi="Arial" w:cs="Arial"/>
          <w:sz w:val="22"/>
          <w:szCs w:val="22"/>
        </w:rPr>
        <w:t xml:space="preserve">These scaling </w:t>
      </w:r>
      <w:r w:rsidR="00916290">
        <w:rPr>
          <w:rFonts w:ascii="Arial" w:hAnsi="Arial" w:cs="Arial"/>
          <w:sz w:val="22"/>
          <w:szCs w:val="22"/>
        </w:rPr>
        <w:t xml:space="preserve">factors </w:t>
      </w:r>
      <w:r w:rsidR="00916290" w:rsidRPr="00916290">
        <w:rPr>
          <w:rFonts w:ascii="Arial" w:hAnsi="Arial" w:cs="Arial"/>
          <w:sz w:val="22"/>
          <w:szCs w:val="22"/>
        </w:rPr>
        <w:t xml:space="preserve">were used to first </w:t>
      </w:r>
      <w:r w:rsidR="00916290">
        <w:rPr>
          <w:rFonts w:ascii="Arial" w:hAnsi="Arial" w:cs="Arial"/>
          <w:sz w:val="22"/>
          <w:szCs w:val="22"/>
        </w:rPr>
        <w:t>simulate</w:t>
      </w:r>
      <w:r w:rsidR="00916290" w:rsidRPr="00916290">
        <w:rPr>
          <w:rFonts w:ascii="Arial" w:hAnsi="Arial" w:cs="Arial"/>
          <w:sz w:val="22"/>
          <w:szCs w:val="22"/>
        </w:rPr>
        <w:t xml:space="preserve"> stable </w:t>
      </w:r>
      <w:r w:rsidR="00916290">
        <w:rPr>
          <w:rFonts w:ascii="Arial" w:hAnsi="Arial" w:cs="Arial"/>
          <w:sz w:val="22"/>
          <w:szCs w:val="22"/>
        </w:rPr>
        <w:t xml:space="preserve">proportions </w:t>
      </w:r>
      <w:r w:rsidR="00916290" w:rsidRPr="00916290">
        <w:rPr>
          <w:rFonts w:ascii="Arial" w:hAnsi="Arial" w:cs="Arial"/>
          <w:sz w:val="22"/>
          <w:szCs w:val="22"/>
        </w:rPr>
        <w:t xml:space="preserve">of agents in each stage of the </w:t>
      </w:r>
      <w:r w:rsidR="00916290">
        <w:rPr>
          <w:rFonts w:ascii="Arial" w:hAnsi="Arial" w:cs="Arial"/>
          <w:sz w:val="22"/>
          <w:szCs w:val="22"/>
        </w:rPr>
        <w:t xml:space="preserve">HIV </w:t>
      </w:r>
      <w:r w:rsidR="00916290" w:rsidRPr="00916290">
        <w:rPr>
          <w:rFonts w:ascii="Arial" w:hAnsi="Arial" w:cs="Arial"/>
          <w:sz w:val="22"/>
          <w:szCs w:val="22"/>
        </w:rPr>
        <w:t xml:space="preserve">care </w:t>
      </w:r>
      <w:r w:rsidR="00916290">
        <w:rPr>
          <w:rFonts w:ascii="Arial" w:hAnsi="Arial" w:cs="Arial"/>
          <w:sz w:val="22"/>
          <w:szCs w:val="22"/>
        </w:rPr>
        <w:t xml:space="preserve">cascade </w:t>
      </w:r>
      <w:r w:rsidR="00916290" w:rsidRPr="00916290">
        <w:rPr>
          <w:rFonts w:ascii="Arial" w:hAnsi="Arial" w:cs="Arial"/>
          <w:sz w:val="22"/>
          <w:szCs w:val="22"/>
        </w:rPr>
        <w:t xml:space="preserve">for the </w:t>
      </w:r>
      <w:r w:rsidR="00916290">
        <w:rPr>
          <w:rFonts w:ascii="Arial" w:hAnsi="Arial" w:cs="Arial"/>
          <w:sz w:val="22"/>
          <w:szCs w:val="22"/>
        </w:rPr>
        <w:t>model duration</w:t>
      </w:r>
      <w:r w:rsidR="00916290" w:rsidRPr="00916290">
        <w:rPr>
          <w:rFonts w:ascii="Arial" w:hAnsi="Arial" w:cs="Arial"/>
          <w:sz w:val="22"/>
          <w:szCs w:val="22"/>
        </w:rPr>
        <w:t xml:space="preserve"> and then to calibrate HIV incidence </w:t>
      </w:r>
      <w:r w:rsidR="00916290">
        <w:rPr>
          <w:rFonts w:ascii="Arial" w:hAnsi="Arial" w:cs="Arial"/>
          <w:sz w:val="22"/>
          <w:szCs w:val="22"/>
        </w:rPr>
        <w:t>to align</w:t>
      </w:r>
      <w:r w:rsidR="00916290" w:rsidRPr="00916290">
        <w:rPr>
          <w:rFonts w:ascii="Arial" w:hAnsi="Arial" w:cs="Arial"/>
          <w:sz w:val="22"/>
          <w:szCs w:val="22"/>
        </w:rPr>
        <w:t xml:space="preserve"> with the race-specific calibration targets.</w:t>
      </w:r>
    </w:p>
    <w:p w14:paraId="01C05B1F" w14:textId="77777777" w:rsidR="006C6F49" w:rsidRPr="00FA4BE1" w:rsidRDefault="006C6F49" w:rsidP="000C63D2">
      <w:pPr>
        <w:spacing w:line="360" w:lineRule="auto"/>
        <w:outlineLvl w:val="0"/>
        <w:rPr>
          <w:rFonts w:ascii="Arial" w:hAnsi="Arial" w:cs="Arial"/>
          <w:sz w:val="22"/>
          <w:szCs w:val="22"/>
        </w:rPr>
      </w:pPr>
    </w:p>
    <w:p w14:paraId="454B9DDE" w14:textId="0708F22C" w:rsidR="00C97E73" w:rsidRPr="000C63D2" w:rsidRDefault="002051CC" w:rsidP="000C63D2">
      <w:pPr>
        <w:spacing w:line="360" w:lineRule="auto"/>
        <w:outlineLvl w:val="0"/>
        <w:rPr>
          <w:rFonts w:ascii="Arial" w:hAnsi="Arial" w:cs="Arial"/>
          <w:b/>
          <w:sz w:val="22"/>
          <w:szCs w:val="22"/>
        </w:rPr>
      </w:pPr>
      <w:bookmarkStart w:id="83" w:name="_Toc109834298"/>
      <w:r>
        <w:rPr>
          <w:rFonts w:ascii="Arial" w:hAnsi="Arial" w:cs="Arial"/>
          <w:b/>
          <w:sz w:val="22"/>
          <w:szCs w:val="22"/>
        </w:rPr>
        <w:t>Supplementary</w:t>
      </w:r>
      <w:r w:rsidR="00160D30">
        <w:rPr>
          <w:rFonts w:ascii="Arial" w:hAnsi="Arial" w:cs="Arial"/>
          <w:b/>
          <w:sz w:val="22"/>
          <w:szCs w:val="22"/>
        </w:rPr>
        <w:t xml:space="preserve"> </w:t>
      </w:r>
      <w:r w:rsidR="00AE5F9F" w:rsidRPr="000C63D2">
        <w:rPr>
          <w:rFonts w:ascii="Arial" w:hAnsi="Arial" w:cs="Arial"/>
          <w:b/>
          <w:sz w:val="22"/>
          <w:szCs w:val="22"/>
        </w:rPr>
        <w:t xml:space="preserve">Appendix </w:t>
      </w:r>
      <w:r w:rsidR="00B93AFD">
        <w:rPr>
          <w:rFonts w:ascii="Arial" w:hAnsi="Arial" w:cs="Arial"/>
          <w:b/>
          <w:sz w:val="22"/>
          <w:szCs w:val="22"/>
        </w:rPr>
        <w:t>8</w:t>
      </w:r>
      <w:r w:rsidR="00C97E73" w:rsidRPr="000C63D2">
        <w:rPr>
          <w:rFonts w:ascii="Arial" w:hAnsi="Arial" w:cs="Arial"/>
          <w:b/>
          <w:sz w:val="22"/>
          <w:szCs w:val="22"/>
        </w:rPr>
        <w:t>: Technical Details</w:t>
      </w:r>
      <w:bookmarkEnd w:id="83"/>
    </w:p>
    <w:p w14:paraId="1AA5FE26" w14:textId="77777777" w:rsidR="00AE5F9F" w:rsidRPr="000B68C1" w:rsidRDefault="00AE5F9F" w:rsidP="00AE5F9F">
      <w:pPr>
        <w:rPr>
          <w:rFonts w:ascii="Arial" w:hAnsi="Arial" w:cs="Arial"/>
          <w:b/>
          <w:sz w:val="22"/>
          <w:szCs w:val="22"/>
        </w:rPr>
      </w:pPr>
    </w:p>
    <w:p w14:paraId="6D13B398" w14:textId="6940F2B3" w:rsidR="00AE5F9F" w:rsidRPr="000B68C1" w:rsidRDefault="00A5401C" w:rsidP="00962142">
      <w:pPr>
        <w:spacing w:line="360" w:lineRule="auto"/>
        <w:rPr>
          <w:rFonts w:ascii="Arial" w:hAnsi="Arial" w:cs="Arial"/>
          <w:sz w:val="22"/>
          <w:szCs w:val="22"/>
        </w:rPr>
      </w:pPr>
      <w:r w:rsidRPr="00A5401C">
        <w:rPr>
          <w:rFonts w:ascii="Arial" w:hAnsi="Arial" w:cs="Arial"/>
          <w:sz w:val="22"/>
          <w:szCs w:val="22"/>
        </w:rPr>
        <w:t xml:space="preserve">Python software, version 2.7.12 </w:t>
      </w:r>
      <w:r w:rsidRPr="00A5401C">
        <w:rPr>
          <w:rFonts w:ascii="Arial" w:hAnsi="Arial" w:cs="Arial"/>
          <w:sz w:val="22"/>
          <w:szCs w:val="22"/>
        </w:rPr>
        <w:fldChar w:fldCharType="begin"/>
      </w:r>
      <w:r w:rsidR="00853C03">
        <w:rPr>
          <w:rFonts w:ascii="Arial" w:hAnsi="Arial" w:cs="Arial"/>
          <w:sz w:val="22"/>
          <w:szCs w:val="22"/>
        </w:rPr>
        <w:instrText xml:space="preserve"> ADDIN EN.CITE &lt;EndNote&gt;&lt;Cite&gt;&lt;Author&gt;Van Rossum&lt;/Author&gt;&lt;Year&gt;1995&lt;/Year&gt;&lt;RecNum&gt;25&lt;/RecNum&gt;&lt;DisplayText&gt;(34)&lt;/DisplayText&gt;&lt;record&gt;&lt;rec-number&gt;25&lt;/rec-number&gt;&lt;foreign-keys&gt;&lt;key app="EN" db-id="frasawep1re0pbe2e0ppp5d4srvx09xr9ttp" timestamp="1616591297"&gt;25&lt;/key&gt;&lt;/foreign-keys&gt;&lt;ref-type name="Book"&gt;6&lt;/ref-type&gt;&lt;contributors&gt;&lt;authors&gt;&lt;author&gt;Van Rossum, G. and Drake Jr, F. L. &lt;/author&gt;&lt;/authors&gt;&lt;/contributors&gt;&lt;titles&gt;&lt;title&gt;Python reference manual.&lt;/title&gt;&lt;secondary-title&gt;Centrum voor Wiskunde en Informatica Amsterdam.&lt;/secondary-title&gt;&lt;/titles&gt;&lt;dates&gt;&lt;year&gt;1995&lt;/year&gt;&lt;/dates&gt;&lt;urls&gt;&lt;/urls&gt;&lt;/record&gt;&lt;/Cite&gt;&lt;/EndNote&gt;</w:instrText>
      </w:r>
      <w:r w:rsidRPr="00A5401C">
        <w:rPr>
          <w:rFonts w:ascii="Arial" w:hAnsi="Arial" w:cs="Arial"/>
          <w:sz w:val="22"/>
          <w:szCs w:val="22"/>
        </w:rPr>
        <w:fldChar w:fldCharType="separate"/>
      </w:r>
      <w:r w:rsidR="00853C03">
        <w:rPr>
          <w:rFonts w:ascii="Arial" w:hAnsi="Arial" w:cs="Arial"/>
          <w:noProof/>
          <w:sz w:val="22"/>
          <w:szCs w:val="22"/>
        </w:rPr>
        <w:t>(34)</w:t>
      </w:r>
      <w:r w:rsidRPr="00A5401C">
        <w:rPr>
          <w:rFonts w:ascii="Arial" w:hAnsi="Arial" w:cs="Arial"/>
          <w:sz w:val="22"/>
          <w:szCs w:val="22"/>
        </w:rPr>
        <w:fldChar w:fldCharType="end"/>
      </w:r>
      <w:r w:rsidRPr="00A5401C">
        <w:rPr>
          <w:rFonts w:ascii="Arial" w:hAnsi="Arial" w:cs="Arial"/>
          <w:sz w:val="22"/>
          <w:szCs w:val="22"/>
        </w:rPr>
        <w:t xml:space="preserve">, along with the NumPy </w:t>
      </w:r>
      <w:r w:rsidRPr="00A5401C">
        <w:rPr>
          <w:rFonts w:ascii="Arial" w:hAnsi="Arial" w:cs="Arial"/>
          <w:sz w:val="22"/>
          <w:szCs w:val="22"/>
        </w:rPr>
        <w:fldChar w:fldCharType="begin"/>
      </w:r>
      <w:r w:rsidR="00853C03">
        <w:rPr>
          <w:rFonts w:ascii="Arial" w:hAnsi="Arial" w:cs="Arial"/>
          <w:sz w:val="22"/>
          <w:szCs w:val="22"/>
        </w:rPr>
        <w:instrText xml:space="preserve"> ADDIN EN.CITE &lt;EndNote&gt;&lt;Cite&gt;&lt;Author&gt;Walt&lt;/Author&gt;&lt;Year&gt;2011&lt;/Year&gt;&lt;RecNum&gt;26&lt;/RecNum&gt;&lt;DisplayText&gt;(35)&lt;/DisplayText&gt;&lt;record&gt;&lt;rec-number&gt;26&lt;/rec-number&gt;&lt;foreign-keys&gt;&lt;key app="EN" db-id="frasawep1re0pbe2e0ppp5d4srvx09xr9ttp" timestamp="1616591297"&gt;26&lt;/key&gt;&lt;/foreign-keys&gt;&lt;ref-type name="Journal Article"&gt;17&lt;/ref-type&gt;&lt;contributors&gt;&lt;authors&gt;&lt;author&gt;Walt, Stéfan van der&lt;/author&gt;&lt;author&gt;Colbert, S Chris&lt;/author&gt;&lt;author&gt;Varoquaux, Gael&lt;/author&gt;&lt;/authors&gt;&lt;/contributors&gt;&lt;titles&gt;&lt;title&gt;The NumPy array: a structure for efficient numerical computation&lt;/title&gt;&lt;secondary-title&gt;Computing in science &amp;amp; engineering&lt;/secondary-title&gt;&lt;/titles&gt;&lt;periodical&gt;&lt;full-title&gt;Computing in science &amp;amp; engineering&lt;/full-title&gt;&lt;/periodical&gt;&lt;pages&gt;22-30&lt;/pages&gt;&lt;volume&gt;13&lt;/volume&gt;&lt;number&gt;2&lt;/number&gt;&lt;dates&gt;&lt;year&gt;2011&lt;/year&gt;&lt;/dates&gt;&lt;isbn&gt;1521-9615&lt;/isbn&gt;&lt;urls&gt;&lt;/urls&gt;&lt;/record&gt;&lt;/Cite&gt;&lt;/EndNote&gt;</w:instrText>
      </w:r>
      <w:r w:rsidRPr="00A5401C">
        <w:rPr>
          <w:rFonts w:ascii="Arial" w:hAnsi="Arial" w:cs="Arial"/>
          <w:sz w:val="22"/>
          <w:szCs w:val="22"/>
        </w:rPr>
        <w:fldChar w:fldCharType="separate"/>
      </w:r>
      <w:r w:rsidR="00853C03">
        <w:rPr>
          <w:rFonts w:ascii="Arial" w:hAnsi="Arial" w:cs="Arial"/>
          <w:noProof/>
          <w:sz w:val="22"/>
          <w:szCs w:val="22"/>
        </w:rPr>
        <w:t>(35)</w:t>
      </w:r>
      <w:r w:rsidRPr="00A5401C">
        <w:rPr>
          <w:rFonts w:ascii="Arial" w:hAnsi="Arial" w:cs="Arial"/>
          <w:sz w:val="22"/>
          <w:szCs w:val="22"/>
        </w:rPr>
        <w:fldChar w:fldCharType="end"/>
      </w:r>
      <w:r w:rsidRPr="00A5401C">
        <w:rPr>
          <w:rFonts w:ascii="Arial" w:hAnsi="Arial" w:cs="Arial"/>
          <w:sz w:val="22"/>
          <w:szCs w:val="22"/>
        </w:rPr>
        <w:t xml:space="preserve"> and NetworkX </w:t>
      </w:r>
      <w:r w:rsidRPr="00A5401C">
        <w:rPr>
          <w:rFonts w:ascii="Arial" w:hAnsi="Arial" w:cs="Arial"/>
          <w:sz w:val="22"/>
          <w:szCs w:val="22"/>
        </w:rPr>
        <w:fldChar w:fldCharType="begin"/>
      </w:r>
      <w:r w:rsidR="00853C03">
        <w:rPr>
          <w:rFonts w:ascii="Arial" w:hAnsi="Arial" w:cs="Arial"/>
          <w:sz w:val="22"/>
          <w:szCs w:val="22"/>
        </w:rPr>
        <w:instrText xml:space="preserve"> ADDIN EN.CITE &lt;EndNote&gt;&lt;Cite&gt;&lt;Author&gt;Hagberg&lt;/Author&gt;&lt;Year&gt;2008&lt;/Year&gt;&lt;RecNum&gt;27&lt;/RecNum&gt;&lt;DisplayText&gt;(36)&lt;/DisplayText&gt;&lt;record&gt;&lt;rec-number&gt;27&lt;/rec-number&gt;&lt;foreign-keys&gt;&lt;key app="EN" db-id="frasawep1re0pbe2e0ppp5d4srvx09xr9ttp" timestamp="1616591297"&gt;27&lt;/key&gt;&lt;/foreign-keys&gt;&lt;ref-type name="Report"&gt;27&lt;/ref-type&gt;&lt;contributors&gt;&lt;authors&gt;&lt;author&gt;Hagberg, Aric&lt;/author&gt;&lt;author&gt;Swart, Pieter&lt;/author&gt;&lt;author&gt;S Chult, Daniel&lt;/author&gt;&lt;/authors&gt;&lt;/contributors&gt;&lt;titles&gt;&lt;title&gt;Exploring network structure, dynamics, and function using NetworkX&lt;/title&gt;&lt;/titles&gt;&lt;dates&gt;&lt;year&gt;2008&lt;/year&gt;&lt;/dates&gt;&lt;publisher&gt;Los Alamos National Lab.(LANL), Los Alamos, NM (United States)&lt;/publisher&gt;&lt;urls&gt;&lt;/urls&gt;&lt;/record&gt;&lt;/Cite&gt;&lt;/EndNote&gt;</w:instrText>
      </w:r>
      <w:r w:rsidRPr="00A5401C">
        <w:rPr>
          <w:rFonts w:ascii="Arial" w:hAnsi="Arial" w:cs="Arial"/>
          <w:sz w:val="22"/>
          <w:szCs w:val="22"/>
        </w:rPr>
        <w:fldChar w:fldCharType="separate"/>
      </w:r>
      <w:r w:rsidR="00853C03">
        <w:rPr>
          <w:rFonts w:ascii="Arial" w:hAnsi="Arial" w:cs="Arial"/>
          <w:noProof/>
          <w:sz w:val="22"/>
          <w:szCs w:val="22"/>
        </w:rPr>
        <w:t>(36)</w:t>
      </w:r>
      <w:r w:rsidRPr="00A5401C">
        <w:rPr>
          <w:rFonts w:ascii="Arial" w:hAnsi="Arial" w:cs="Arial"/>
          <w:sz w:val="22"/>
          <w:szCs w:val="22"/>
        </w:rPr>
        <w:fldChar w:fldCharType="end"/>
      </w:r>
      <w:r w:rsidRPr="00A5401C">
        <w:rPr>
          <w:rFonts w:ascii="Arial" w:hAnsi="Arial" w:cs="Arial"/>
          <w:sz w:val="22"/>
          <w:szCs w:val="22"/>
        </w:rPr>
        <w:t xml:space="preserve"> packages, was used for coding, testing, and performing sensitivity analyses of this model. The analysis of model output for this paper was generated using SAS software (version 9.4). Copyright © 2021 SAS Institute Inc. SAS and all other SAS Institute Inc. product or service names are registered trademarks or trademarks of SAS Institute Inc., Cary, NC, USA.</w:t>
      </w:r>
      <w:r w:rsidRPr="00A5401C" w:rsidDel="00427655">
        <w:rPr>
          <w:rFonts w:ascii="Arial" w:hAnsi="Arial" w:cs="Arial"/>
          <w:sz w:val="22"/>
          <w:szCs w:val="22"/>
        </w:rPr>
        <w:t xml:space="preserve"> </w:t>
      </w:r>
      <w:r w:rsidRPr="00A5401C">
        <w:rPr>
          <w:rFonts w:ascii="Arial" w:hAnsi="Arial" w:cs="Arial"/>
          <w:sz w:val="22"/>
          <w:szCs w:val="22"/>
        </w:rPr>
        <w:t xml:space="preserve">R software, version 3.5.1 (R </w:t>
      </w:r>
      <w:r w:rsidRPr="00A5401C">
        <w:rPr>
          <w:rFonts w:ascii="Arial" w:hAnsi="Arial" w:cs="Arial"/>
          <w:sz w:val="22"/>
          <w:szCs w:val="22"/>
        </w:rPr>
        <w:lastRenderedPageBreak/>
        <w:t xml:space="preserve">Foundation for Statistical Computing, Vienna, Austria) </w:t>
      </w:r>
      <w:r w:rsidRPr="00A5401C">
        <w:rPr>
          <w:rFonts w:ascii="Arial" w:hAnsi="Arial" w:cs="Arial"/>
          <w:sz w:val="22"/>
          <w:szCs w:val="22"/>
        </w:rPr>
        <w:fldChar w:fldCharType="begin"/>
      </w:r>
      <w:r w:rsidR="00853C03">
        <w:rPr>
          <w:rFonts w:ascii="Arial" w:hAnsi="Arial" w:cs="Arial"/>
          <w:sz w:val="22"/>
          <w:szCs w:val="22"/>
        </w:rPr>
        <w:instrText xml:space="preserve"> ADDIN EN.CITE &lt;EndNote&gt;&lt;Cite&gt;&lt;Author&gt;Team&lt;/Author&gt;&lt;Year&gt;2017&lt;/Year&gt;&lt;RecNum&gt;28&lt;/RecNum&gt;&lt;DisplayText&gt;(37)&lt;/DisplayText&gt;&lt;record&gt;&lt;rec-number&gt;28&lt;/rec-number&gt;&lt;foreign-keys&gt;&lt;key app="EN" db-id="frasawep1re0pbe2e0ppp5d4srvx09xr9ttp" timestamp="1616591297"&gt;28&lt;/key&gt;&lt;/foreign-keys&gt;&lt;ref-type name="Web Page"&gt;12&lt;/ref-type&gt;&lt;contributors&gt;&lt;authors&gt;&lt;author&gt;R Core Team &lt;/author&gt;&lt;/authors&gt;&lt;/contributors&gt;&lt;titles&gt;&lt;title&gt;R: A language and environment for statistical computing&lt;/title&gt;&lt;/titles&gt;&lt;dates&gt;&lt;year&gt;2017&lt;/year&gt;&lt;/dates&gt;&lt;pub-location&gt;Vienna, Austria&lt;/pub-location&gt;&lt;publisher&gt;R Foundation for Statistical Computing&lt;/publisher&gt;&lt;urls&gt;&lt;related-urls&gt;&lt;url&gt;https://www.R-project.org/&lt;/url&gt;&lt;/related-urls&gt;&lt;/urls&gt;&lt;/record&gt;&lt;/Cite&gt;&lt;/EndNote&gt;</w:instrText>
      </w:r>
      <w:r w:rsidRPr="00A5401C">
        <w:rPr>
          <w:rFonts w:ascii="Arial" w:hAnsi="Arial" w:cs="Arial"/>
          <w:sz w:val="22"/>
          <w:szCs w:val="22"/>
        </w:rPr>
        <w:fldChar w:fldCharType="separate"/>
      </w:r>
      <w:r w:rsidR="00853C03">
        <w:rPr>
          <w:rFonts w:ascii="Arial" w:hAnsi="Arial" w:cs="Arial"/>
          <w:noProof/>
          <w:sz w:val="22"/>
          <w:szCs w:val="22"/>
        </w:rPr>
        <w:t>(37)</w:t>
      </w:r>
      <w:r w:rsidRPr="00A5401C">
        <w:rPr>
          <w:rFonts w:ascii="Arial" w:hAnsi="Arial" w:cs="Arial"/>
          <w:sz w:val="22"/>
          <w:szCs w:val="22"/>
        </w:rPr>
        <w:fldChar w:fldCharType="end"/>
      </w:r>
      <w:r w:rsidRPr="00A5401C">
        <w:rPr>
          <w:rFonts w:ascii="Arial" w:hAnsi="Arial" w:cs="Arial"/>
          <w:sz w:val="22"/>
          <w:szCs w:val="22"/>
        </w:rPr>
        <w:t>, along with ggplot2</w:t>
      </w:r>
      <w:r w:rsidR="00344EC9">
        <w:rPr>
          <w:rFonts w:ascii="Arial" w:hAnsi="Arial" w:cs="Arial"/>
          <w:sz w:val="22"/>
          <w:szCs w:val="22"/>
        </w:rPr>
        <w:t xml:space="preserve"> </w:t>
      </w:r>
      <w:r w:rsidRPr="00A5401C">
        <w:rPr>
          <w:rFonts w:ascii="Arial" w:hAnsi="Arial" w:cs="Arial"/>
          <w:sz w:val="22"/>
          <w:szCs w:val="22"/>
        </w:rPr>
        <w:fldChar w:fldCharType="begin"/>
      </w:r>
      <w:r w:rsidR="00853C03">
        <w:rPr>
          <w:rFonts w:ascii="Arial" w:hAnsi="Arial" w:cs="Arial"/>
          <w:sz w:val="22"/>
          <w:szCs w:val="22"/>
        </w:rPr>
        <w:instrText xml:space="preserve"> ADDIN EN.CITE &lt;EndNote&gt;&lt;Cite&gt;&lt;Author&gt;Wickham&lt;/Author&gt;&lt;Year&gt;2016&lt;/Year&gt;&lt;RecNum&gt;29&lt;/RecNum&gt;&lt;DisplayText&gt;(38)&lt;/DisplayText&gt;&lt;record&gt;&lt;rec-number&gt;29&lt;/rec-number&gt;&lt;foreign-keys&gt;&lt;key app="EN" db-id="frasawep1re0pbe2e0ppp5d4srvx09xr9ttp" timestamp="1616591297"&gt;29&lt;/key&gt;&lt;/foreign-keys&gt;&lt;ref-type name="Book"&gt;6&lt;/ref-type&gt;&lt;contributors&gt;&lt;authors&gt;&lt;author&gt;Wickham, Hadley&lt;/author&gt;&lt;/authors&gt;&lt;/contributors&gt;&lt;titles&gt;&lt;title&gt;ggplot2: elegant graphics for data analysis&lt;/title&gt;&lt;/titles&gt;&lt;dates&gt;&lt;year&gt;2016&lt;/year&gt;&lt;/dates&gt;&lt;publisher&gt;springer&lt;/publisher&gt;&lt;isbn&gt;3319242776&lt;/isbn&gt;&lt;urls&gt;&lt;/urls&gt;&lt;/record&gt;&lt;/Cite&gt;&lt;/EndNote&gt;</w:instrText>
      </w:r>
      <w:r w:rsidRPr="00A5401C">
        <w:rPr>
          <w:rFonts w:ascii="Arial" w:hAnsi="Arial" w:cs="Arial"/>
          <w:sz w:val="22"/>
          <w:szCs w:val="22"/>
        </w:rPr>
        <w:fldChar w:fldCharType="separate"/>
      </w:r>
      <w:r w:rsidR="00853C03">
        <w:rPr>
          <w:rFonts w:ascii="Arial" w:hAnsi="Arial" w:cs="Arial"/>
          <w:noProof/>
          <w:sz w:val="22"/>
          <w:szCs w:val="22"/>
        </w:rPr>
        <w:t>(38)</w:t>
      </w:r>
      <w:r w:rsidRPr="00A5401C">
        <w:rPr>
          <w:rFonts w:ascii="Arial" w:hAnsi="Arial" w:cs="Arial"/>
          <w:sz w:val="22"/>
          <w:szCs w:val="22"/>
        </w:rPr>
        <w:fldChar w:fldCharType="end"/>
      </w:r>
      <w:r w:rsidRPr="00A5401C">
        <w:rPr>
          <w:rFonts w:ascii="Arial" w:hAnsi="Arial" w:cs="Arial"/>
          <w:sz w:val="22"/>
          <w:szCs w:val="22"/>
        </w:rPr>
        <w:t xml:space="preserve">, was used to produce figures. </w:t>
      </w:r>
      <w:r w:rsidR="00AE5F9F" w:rsidRPr="000B68C1">
        <w:rPr>
          <w:rFonts w:ascii="Arial" w:hAnsi="Arial" w:cs="Arial"/>
          <w:sz w:val="22"/>
          <w:szCs w:val="22"/>
        </w:rPr>
        <w:t>At each monthly time interval, variable information on each agent and their component members were recorded</w:t>
      </w:r>
      <w:r w:rsidR="00C54967">
        <w:rPr>
          <w:rFonts w:ascii="Arial" w:hAnsi="Arial" w:cs="Arial"/>
          <w:sz w:val="22"/>
          <w:szCs w:val="22"/>
        </w:rPr>
        <w:t>, including HIV status, awareness of status, utilization of ART and viral suppression (if HIV positive), and number of sexual acts</w:t>
      </w:r>
      <w:r w:rsidR="00AE5F9F" w:rsidRPr="000B68C1">
        <w:rPr>
          <w:rFonts w:ascii="Arial" w:hAnsi="Arial" w:cs="Arial"/>
          <w:sz w:val="22"/>
          <w:szCs w:val="22"/>
        </w:rPr>
        <w:t xml:space="preserve">. Agents were assigned characteristics at model initiation and components were determined prior to enrollment in the simulated trial based on sexual partnerships formed at model initialization. </w:t>
      </w:r>
    </w:p>
    <w:p w14:paraId="27DDCC7A" w14:textId="77777777" w:rsidR="00AE5F9F" w:rsidRPr="000B68C1" w:rsidRDefault="00AE5F9F" w:rsidP="00962142">
      <w:pPr>
        <w:spacing w:line="360" w:lineRule="auto"/>
        <w:rPr>
          <w:rFonts w:ascii="Arial" w:hAnsi="Arial" w:cs="Arial"/>
          <w:sz w:val="22"/>
          <w:szCs w:val="22"/>
        </w:rPr>
      </w:pPr>
    </w:p>
    <w:p w14:paraId="02FA1A59" w14:textId="42AAF5E5" w:rsidR="00AE5F9F" w:rsidRPr="000B68C1" w:rsidRDefault="00AE5F9F" w:rsidP="00962142">
      <w:pPr>
        <w:spacing w:line="360" w:lineRule="auto"/>
        <w:rPr>
          <w:rFonts w:ascii="Arial" w:hAnsi="Arial" w:cs="Arial"/>
          <w:sz w:val="22"/>
          <w:szCs w:val="22"/>
        </w:rPr>
      </w:pPr>
      <w:r w:rsidRPr="000B68C1">
        <w:rPr>
          <w:rFonts w:ascii="Arial" w:hAnsi="Arial" w:cs="Arial"/>
          <w:sz w:val="22"/>
          <w:szCs w:val="22"/>
        </w:rPr>
        <w:t xml:space="preserve">The simulations were run on Oscar, Brown University’s supercomputing cluster. Oscar operates on the CentOS 6.7 Linux operating system and utilizes the SLURM workload manager. The simulations were processed using 2.53 GHz Intel Xeon E5540 processors operating with 8 cores at 14.84 teraflops and 12GB of DDR3 memory. The model was run for 24 </w:t>
      </w:r>
      <w:r w:rsidR="004B4E73">
        <w:rPr>
          <w:rFonts w:ascii="Arial" w:hAnsi="Arial" w:cs="Arial"/>
          <w:sz w:val="22"/>
          <w:szCs w:val="22"/>
        </w:rPr>
        <w:t>monthly</w:t>
      </w:r>
      <w:r w:rsidR="006533DE">
        <w:rPr>
          <w:rFonts w:ascii="Arial" w:hAnsi="Arial" w:cs="Arial"/>
          <w:sz w:val="22"/>
          <w:szCs w:val="22"/>
        </w:rPr>
        <w:t xml:space="preserve"> </w:t>
      </w:r>
      <w:r w:rsidRPr="000B68C1">
        <w:rPr>
          <w:rFonts w:ascii="Arial" w:hAnsi="Arial" w:cs="Arial"/>
          <w:sz w:val="22"/>
          <w:szCs w:val="22"/>
        </w:rPr>
        <w:t xml:space="preserve">time steps (2 years), included </w:t>
      </w:r>
      <w:r w:rsidR="006533DE">
        <w:rPr>
          <w:rFonts w:ascii="Arial" w:hAnsi="Arial" w:cs="Arial"/>
          <w:sz w:val="22"/>
          <w:szCs w:val="22"/>
        </w:rPr>
        <w:t>17,4</w:t>
      </w:r>
      <w:r w:rsidR="001F2D81">
        <w:rPr>
          <w:rFonts w:ascii="Arial" w:hAnsi="Arial" w:cs="Arial"/>
          <w:sz w:val="22"/>
          <w:szCs w:val="22"/>
        </w:rPr>
        <w:t>4</w:t>
      </w:r>
      <w:r w:rsidR="006533DE">
        <w:rPr>
          <w:rFonts w:ascii="Arial" w:hAnsi="Arial" w:cs="Arial"/>
          <w:sz w:val="22"/>
          <w:szCs w:val="22"/>
        </w:rPr>
        <w:t xml:space="preserve">0 </w:t>
      </w:r>
      <w:r w:rsidRPr="000B68C1">
        <w:rPr>
          <w:rFonts w:ascii="Arial" w:hAnsi="Arial" w:cs="Arial"/>
          <w:sz w:val="22"/>
          <w:szCs w:val="22"/>
        </w:rPr>
        <w:t>agents</w:t>
      </w:r>
      <w:r w:rsidR="006121D5">
        <w:rPr>
          <w:rFonts w:ascii="Arial" w:hAnsi="Arial" w:cs="Arial"/>
          <w:sz w:val="22"/>
          <w:szCs w:val="22"/>
        </w:rPr>
        <w:t xml:space="preserve"> total per model run</w:t>
      </w:r>
      <w:r w:rsidRPr="000B68C1">
        <w:rPr>
          <w:rFonts w:ascii="Arial" w:hAnsi="Arial" w:cs="Arial"/>
          <w:sz w:val="22"/>
          <w:szCs w:val="22"/>
        </w:rPr>
        <w:t xml:space="preserve">, and averages over a total of 1,000 Monte Carlo runs per scenario, each with a simulated population based on the </w:t>
      </w:r>
      <w:r w:rsidR="00923377" w:rsidRPr="000B68C1">
        <w:rPr>
          <w:rFonts w:ascii="Arial" w:hAnsi="Arial" w:cs="Arial"/>
          <w:sz w:val="22"/>
          <w:szCs w:val="22"/>
        </w:rPr>
        <w:t xml:space="preserve">model </w:t>
      </w:r>
      <w:r w:rsidRPr="000B68C1">
        <w:rPr>
          <w:rFonts w:ascii="Arial" w:hAnsi="Arial" w:cs="Arial"/>
          <w:sz w:val="22"/>
          <w:szCs w:val="22"/>
        </w:rPr>
        <w:t xml:space="preserve">parameters described above. </w:t>
      </w:r>
    </w:p>
    <w:p w14:paraId="70E93629" w14:textId="77777777" w:rsidR="006533DE" w:rsidRDefault="006533DE" w:rsidP="00996C39">
      <w:pPr>
        <w:rPr>
          <w:rFonts w:ascii="Arial" w:eastAsia="Cambria" w:hAnsi="Arial" w:cs="Arial"/>
          <w:b/>
          <w:sz w:val="22"/>
          <w:szCs w:val="22"/>
        </w:rPr>
      </w:pPr>
    </w:p>
    <w:p w14:paraId="00310AC0" w14:textId="7B54D429" w:rsidR="00FB4B87" w:rsidRPr="000C63D2" w:rsidRDefault="002051CC" w:rsidP="000C63D2">
      <w:pPr>
        <w:spacing w:line="360" w:lineRule="auto"/>
        <w:outlineLvl w:val="0"/>
        <w:rPr>
          <w:rFonts w:ascii="Arial" w:hAnsi="Arial" w:cs="Arial"/>
          <w:b/>
          <w:sz w:val="22"/>
          <w:szCs w:val="22"/>
        </w:rPr>
      </w:pPr>
      <w:bookmarkStart w:id="84" w:name="_Toc109834299"/>
      <w:r>
        <w:rPr>
          <w:rFonts w:ascii="Arial" w:hAnsi="Arial" w:cs="Arial"/>
          <w:b/>
          <w:sz w:val="22"/>
          <w:szCs w:val="22"/>
        </w:rPr>
        <w:t>Supplementary</w:t>
      </w:r>
      <w:r w:rsidR="00160D30">
        <w:rPr>
          <w:rFonts w:ascii="Arial" w:hAnsi="Arial" w:cs="Arial"/>
          <w:b/>
          <w:sz w:val="22"/>
          <w:szCs w:val="22"/>
        </w:rPr>
        <w:t xml:space="preserve"> </w:t>
      </w:r>
      <w:r w:rsidR="00FB4B87" w:rsidRPr="000C63D2">
        <w:rPr>
          <w:rFonts w:ascii="Arial" w:hAnsi="Arial" w:cs="Arial"/>
          <w:b/>
          <w:sz w:val="22"/>
          <w:szCs w:val="22"/>
        </w:rPr>
        <w:t xml:space="preserve">Appendix </w:t>
      </w:r>
      <w:r w:rsidR="00B93AFD">
        <w:rPr>
          <w:rFonts w:ascii="Arial" w:hAnsi="Arial" w:cs="Arial"/>
          <w:b/>
          <w:sz w:val="22"/>
          <w:szCs w:val="22"/>
        </w:rPr>
        <w:t>9</w:t>
      </w:r>
      <w:r w:rsidR="00AE2723" w:rsidRPr="000C63D2">
        <w:rPr>
          <w:rFonts w:ascii="Arial" w:hAnsi="Arial" w:cs="Arial"/>
          <w:b/>
          <w:sz w:val="22"/>
          <w:szCs w:val="22"/>
        </w:rPr>
        <w:t xml:space="preserve">: Sensitivity Analyses </w:t>
      </w:r>
      <w:r w:rsidR="00711B61" w:rsidRPr="000C63D2">
        <w:rPr>
          <w:rFonts w:ascii="Arial" w:hAnsi="Arial" w:cs="Arial"/>
          <w:b/>
          <w:sz w:val="22"/>
          <w:szCs w:val="22"/>
        </w:rPr>
        <w:t>for Intervention Coverage and Estimators</w:t>
      </w:r>
      <w:bookmarkEnd w:id="84"/>
    </w:p>
    <w:p w14:paraId="79B9434C" w14:textId="77777777" w:rsidR="00FB4B87" w:rsidRPr="000B68C1" w:rsidRDefault="00FB4B87" w:rsidP="00FB4B87">
      <w:pPr>
        <w:spacing w:line="360" w:lineRule="auto"/>
        <w:rPr>
          <w:rFonts w:ascii="Arial" w:hAnsi="Arial" w:cs="Arial"/>
          <w:i/>
          <w:sz w:val="22"/>
          <w:szCs w:val="22"/>
        </w:rPr>
      </w:pPr>
    </w:p>
    <w:p w14:paraId="66FF8D43" w14:textId="77777777" w:rsidR="004A2B78" w:rsidRPr="004A2B78" w:rsidRDefault="000C532D" w:rsidP="004A2B78">
      <w:pPr>
        <w:spacing w:line="360" w:lineRule="auto"/>
        <w:rPr>
          <w:rFonts w:ascii="Arial" w:hAnsi="Arial" w:cs="Arial"/>
          <w:sz w:val="22"/>
          <w:szCs w:val="22"/>
        </w:rPr>
      </w:pPr>
      <w:r>
        <w:rPr>
          <w:rFonts w:ascii="Arial" w:hAnsi="Arial" w:cs="Arial"/>
          <w:sz w:val="22"/>
          <w:szCs w:val="22"/>
        </w:rPr>
        <w:t xml:space="preserve">For the sensitivity analysis, we simulated </w:t>
      </w:r>
      <w:r w:rsidR="00A86FA3">
        <w:rPr>
          <w:rFonts w:ascii="Arial" w:hAnsi="Arial" w:cs="Arial"/>
          <w:sz w:val="22"/>
          <w:szCs w:val="22"/>
        </w:rPr>
        <w:t>a</w:t>
      </w:r>
      <w:r>
        <w:rPr>
          <w:rFonts w:ascii="Arial" w:hAnsi="Arial" w:cs="Arial"/>
          <w:sz w:val="22"/>
          <w:szCs w:val="22"/>
        </w:rPr>
        <w:t xml:space="preserve"> trial </w:t>
      </w:r>
      <w:r w:rsidR="00A86FA3">
        <w:rPr>
          <w:rFonts w:ascii="Arial" w:hAnsi="Arial" w:cs="Arial"/>
          <w:sz w:val="22"/>
          <w:szCs w:val="22"/>
        </w:rPr>
        <w:t>with</w:t>
      </w:r>
      <w:r>
        <w:rPr>
          <w:rFonts w:ascii="Arial" w:hAnsi="Arial" w:cs="Arial"/>
          <w:sz w:val="22"/>
          <w:szCs w:val="22"/>
        </w:rPr>
        <w:t xml:space="preserve"> 30% coverage of PrEP in the intervention components, as well as the 70% coverage scenari</w:t>
      </w:r>
      <w:r w:rsidR="00F24163">
        <w:rPr>
          <w:rFonts w:ascii="Arial" w:hAnsi="Arial" w:cs="Arial"/>
          <w:sz w:val="22"/>
          <w:szCs w:val="22"/>
        </w:rPr>
        <w:t>o</w:t>
      </w:r>
      <w:r>
        <w:rPr>
          <w:rFonts w:ascii="Arial" w:hAnsi="Arial" w:cs="Arial"/>
          <w:sz w:val="22"/>
          <w:szCs w:val="22"/>
        </w:rPr>
        <w:t xml:space="preserve">. </w:t>
      </w:r>
      <w:r w:rsidR="004A2B78" w:rsidRPr="004A2B78">
        <w:rPr>
          <w:rFonts w:ascii="Arial" w:hAnsi="Arial" w:cs="Arial"/>
          <w:sz w:val="22"/>
          <w:szCs w:val="22"/>
        </w:rPr>
        <w:t>For each of the four effect modifiers,</w:t>
      </w:r>
    </w:p>
    <w:p w14:paraId="74DB1FB9" w14:textId="77777777" w:rsidR="004A2B78" w:rsidRPr="004A2B78" w:rsidRDefault="004A2B78" w:rsidP="004A2B78">
      <w:pPr>
        <w:spacing w:line="360" w:lineRule="auto"/>
        <w:rPr>
          <w:rFonts w:ascii="Arial" w:hAnsi="Arial" w:cs="Arial"/>
          <w:sz w:val="22"/>
          <w:szCs w:val="22"/>
        </w:rPr>
      </w:pPr>
      <w:r w:rsidRPr="004A2B78">
        <w:rPr>
          <w:rFonts w:ascii="Arial" w:hAnsi="Arial" w:cs="Arial"/>
          <w:sz w:val="22"/>
          <w:szCs w:val="22"/>
        </w:rPr>
        <w:t>we defined binary variables based on the distribution of each variable</w:t>
      </w:r>
    </w:p>
    <w:p w14:paraId="4098F0AC" w14:textId="09B72516" w:rsidR="000C532D" w:rsidRDefault="004A2B78" w:rsidP="004A2B78">
      <w:pPr>
        <w:spacing w:line="360" w:lineRule="auto"/>
        <w:rPr>
          <w:rFonts w:ascii="Arial" w:hAnsi="Arial" w:cs="Arial"/>
          <w:sz w:val="22"/>
          <w:szCs w:val="22"/>
        </w:rPr>
      </w:pPr>
      <w:r w:rsidRPr="004A2B78">
        <w:rPr>
          <w:rFonts w:ascii="Arial" w:hAnsi="Arial" w:cs="Arial"/>
          <w:sz w:val="22"/>
          <w:szCs w:val="22"/>
        </w:rPr>
        <w:t>(e.g.</w:t>
      </w:r>
      <w:r>
        <w:rPr>
          <w:rFonts w:ascii="Arial" w:hAnsi="Arial" w:cs="Arial"/>
          <w:sz w:val="22"/>
          <w:szCs w:val="22"/>
        </w:rPr>
        <w:t xml:space="preserve">, </w:t>
      </w:r>
      <m:oMath>
        <m:r>
          <w:rPr>
            <w:rFonts w:ascii="Cambria Math" w:hAnsi="Cambria Math" w:cs="Arial"/>
            <w:sz w:val="22"/>
            <w:szCs w:val="22"/>
            <w:vertAlign w:val="subscript"/>
          </w:rPr>
          <m:t>M=0</m:t>
        </m:r>
      </m:oMath>
      <w:r>
        <w:rPr>
          <w:rFonts w:ascii="Arial" w:eastAsiaTheme="minorEastAsia" w:hAnsi="Arial" w:cs="Arial"/>
          <w:sz w:val="22"/>
          <w:szCs w:val="22"/>
        </w:rPr>
        <w:t xml:space="preserve"> if </w:t>
      </w:r>
      <m:oMath>
        <m:r>
          <w:rPr>
            <w:rFonts w:ascii="Cambria Math" w:eastAsiaTheme="minorEastAsia" w:hAnsi="Cambria Math" w:cs="Arial"/>
            <w:sz w:val="22"/>
            <w:szCs w:val="22"/>
          </w:rPr>
          <m:t>≤</m:t>
        </m:r>
      </m:oMath>
      <w:r>
        <w:rPr>
          <w:rFonts w:ascii="Arial" w:hAnsi="Arial" w:cs="Arial"/>
          <w:sz w:val="22"/>
          <w:szCs w:val="22"/>
        </w:rPr>
        <w:t xml:space="preserve"> </w:t>
      </w:r>
      <w:r w:rsidRPr="004A2B78">
        <w:rPr>
          <w:rFonts w:ascii="Arial" w:hAnsi="Arial" w:cs="Arial"/>
          <w:sz w:val="22"/>
          <w:szCs w:val="22"/>
        </w:rPr>
        <w:t>median</w:t>
      </w:r>
      <w:r>
        <w:rPr>
          <w:rFonts w:ascii="Arial" w:hAnsi="Arial" w:cs="Arial"/>
          <w:sz w:val="22"/>
          <w:szCs w:val="22"/>
        </w:rPr>
        <w:t xml:space="preserve"> versus </w:t>
      </w:r>
      <m:oMath>
        <m:r>
          <w:rPr>
            <w:rFonts w:ascii="Cambria Math" w:hAnsi="Cambria Math" w:cs="Arial"/>
            <w:sz w:val="22"/>
            <w:szCs w:val="22"/>
            <w:vertAlign w:val="subscript"/>
          </w:rPr>
          <m:t>M=1</m:t>
        </m:r>
      </m:oMath>
      <w:r>
        <w:rPr>
          <w:rFonts w:ascii="Arial" w:eastAsiaTheme="minorEastAsia" w:hAnsi="Arial" w:cs="Arial"/>
          <w:sz w:val="22"/>
          <w:szCs w:val="22"/>
        </w:rPr>
        <w:t xml:space="preserve"> if </w:t>
      </w:r>
      <m:oMath>
        <m:r>
          <w:rPr>
            <w:rFonts w:ascii="Cambria Math" w:eastAsiaTheme="minorEastAsia" w:hAnsi="Cambria Math" w:cs="Arial"/>
            <w:sz w:val="22"/>
            <w:szCs w:val="22"/>
          </w:rPr>
          <m:t>&gt;</m:t>
        </m:r>
      </m:oMath>
      <w:r>
        <w:rPr>
          <w:rFonts w:ascii="Arial" w:hAnsi="Arial" w:cs="Arial"/>
          <w:sz w:val="22"/>
          <w:szCs w:val="22"/>
        </w:rPr>
        <w:t xml:space="preserve"> </w:t>
      </w:r>
      <w:r w:rsidRPr="004A2B78">
        <w:rPr>
          <w:rFonts w:ascii="Arial" w:hAnsi="Arial" w:cs="Arial"/>
          <w:sz w:val="22"/>
          <w:szCs w:val="22"/>
        </w:rPr>
        <w:t>median).</w:t>
      </w:r>
      <w:r>
        <w:rPr>
          <w:rFonts w:ascii="Arial" w:hAnsi="Arial" w:cs="Arial"/>
          <w:sz w:val="22"/>
          <w:szCs w:val="22"/>
        </w:rPr>
        <w:t xml:space="preserve"> </w:t>
      </w:r>
      <w:r w:rsidR="0050251C">
        <w:rPr>
          <w:rFonts w:ascii="Arial" w:eastAsia="Cambria" w:hAnsi="Arial" w:cs="Arial"/>
          <w:sz w:val="22"/>
          <w:szCs w:val="22"/>
        </w:rPr>
        <w:t xml:space="preserve">There </w:t>
      </w:r>
      <w:r w:rsidR="00B63599">
        <w:rPr>
          <w:rFonts w:ascii="Arial" w:eastAsia="Cambria" w:hAnsi="Arial" w:cs="Arial"/>
          <w:sz w:val="22"/>
          <w:szCs w:val="22"/>
        </w:rPr>
        <w:t>was</w:t>
      </w:r>
      <w:r w:rsidR="0050251C">
        <w:rPr>
          <w:rFonts w:ascii="Arial" w:eastAsia="Cambria" w:hAnsi="Arial" w:cs="Arial"/>
          <w:sz w:val="22"/>
          <w:szCs w:val="22"/>
        </w:rPr>
        <w:t xml:space="preserve"> an average of </w:t>
      </w:r>
      <w:r w:rsidR="0050251C" w:rsidRPr="0050251C">
        <w:rPr>
          <w:rFonts w:ascii="Arial" w:eastAsia="Cambria" w:hAnsi="Arial" w:cs="Arial"/>
          <w:sz w:val="22"/>
          <w:szCs w:val="22"/>
        </w:rPr>
        <w:t>3,911</w:t>
      </w:r>
      <w:r w:rsidR="0050251C">
        <w:rPr>
          <w:rFonts w:ascii="Arial" w:eastAsia="Cambria" w:hAnsi="Arial" w:cs="Arial"/>
          <w:sz w:val="22"/>
          <w:szCs w:val="22"/>
        </w:rPr>
        <w:t xml:space="preserve"> agents per simulation in the simulated trial with the 30% coverage scenario and an average of </w:t>
      </w:r>
      <w:r w:rsidR="0050251C" w:rsidRPr="00F26DC1">
        <w:rPr>
          <w:rFonts w:ascii="Arial" w:eastAsia="Cambria" w:hAnsi="Arial" w:cs="Arial"/>
          <w:sz w:val="22"/>
          <w:szCs w:val="22"/>
        </w:rPr>
        <w:t>3,947</w:t>
      </w:r>
      <w:r w:rsidR="0050251C">
        <w:rPr>
          <w:rFonts w:ascii="Arial" w:eastAsia="Cambria" w:hAnsi="Arial" w:cs="Arial"/>
          <w:sz w:val="22"/>
          <w:szCs w:val="22"/>
        </w:rPr>
        <w:t xml:space="preserve"> agents per simulation in the simulated trial with the 70% coverage. </w:t>
      </w:r>
      <w:r w:rsidR="00F90F41">
        <w:rPr>
          <w:rFonts w:ascii="Arial" w:eastAsia="Cambria" w:hAnsi="Arial" w:cs="Arial"/>
          <w:sz w:val="22"/>
          <w:szCs w:val="22"/>
        </w:rPr>
        <w:t xml:space="preserve">For the 30% coverage scenario, </w:t>
      </w:r>
      <w:r w:rsidR="00F90F41">
        <w:rPr>
          <w:rFonts w:ascii="Arial" w:hAnsi="Arial" w:cs="Arial"/>
          <w:sz w:val="22"/>
          <w:szCs w:val="22"/>
        </w:rPr>
        <w:t>t</w:t>
      </w:r>
      <w:r w:rsidR="000C532D">
        <w:rPr>
          <w:rFonts w:ascii="Arial" w:hAnsi="Arial" w:cs="Arial"/>
          <w:sz w:val="22"/>
          <w:szCs w:val="22"/>
        </w:rPr>
        <w:t xml:space="preserve">he cumulative incidence of HIV over </w:t>
      </w:r>
      <w:r w:rsidR="004F6D8C">
        <w:rPr>
          <w:rFonts w:ascii="Arial" w:hAnsi="Arial" w:cs="Arial"/>
          <w:sz w:val="22"/>
          <w:szCs w:val="22"/>
        </w:rPr>
        <w:t>24 months</w:t>
      </w:r>
      <w:r w:rsidR="000C532D">
        <w:rPr>
          <w:rFonts w:ascii="Arial" w:hAnsi="Arial" w:cs="Arial"/>
          <w:sz w:val="22"/>
          <w:szCs w:val="22"/>
        </w:rPr>
        <w:t xml:space="preserve"> </w:t>
      </w:r>
      <w:r w:rsidR="004F6D8C">
        <w:rPr>
          <w:rFonts w:ascii="Arial" w:hAnsi="Arial" w:cs="Arial"/>
          <w:sz w:val="22"/>
          <w:szCs w:val="22"/>
        </w:rPr>
        <w:t>in the simulated trial</w:t>
      </w:r>
      <w:r w:rsidR="000C532D">
        <w:rPr>
          <w:rFonts w:ascii="Arial" w:hAnsi="Arial" w:cs="Arial"/>
          <w:sz w:val="22"/>
          <w:szCs w:val="22"/>
        </w:rPr>
        <w:t xml:space="preserve"> and stratified by each effect modifier are displayed by intervention and control components in </w:t>
      </w:r>
      <w:r w:rsidR="00C06AD0">
        <w:rPr>
          <w:rFonts w:ascii="Arial" w:hAnsi="Arial" w:cs="Arial"/>
          <w:sz w:val="22"/>
          <w:szCs w:val="22"/>
        </w:rPr>
        <w:t>Supplementary</w:t>
      </w:r>
      <w:r w:rsidR="00A86FA3">
        <w:rPr>
          <w:rFonts w:ascii="Arial" w:hAnsi="Arial" w:cs="Arial"/>
          <w:sz w:val="22"/>
          <w:szCs w:val="22"/>
        </w:rPr>
        <w:t xml:space="preserve"> T</w:t>
      </w:r>
      <w:r w:rsidR="000C532D">
        <w:rPr>
          <w:rFonts w:ascii="Arial" w:hAnsi="Arial" w:cs="Arial"/>
          <w:sz w:val="22"/>
          <w:szCs w:val="22"/>
        </w:rPr>
        <w:t xml:space="preserve">able </w:t>
      </w:r>
      <w:r w:rsidR="00C06AD0">
        <w:rPr>
          <w:rFonts w:ascii="Arial" w:hAnsi="Arial" w:cs="Arial"/>
          <w:sz w:val="22"/>
          <w:szCs w:val="22"/>
        </w:rPr>
        <w:t>S</w:t>
      </w:r>
      <w:r w:rsidR="000C532D">
        <w:rPr>
          <w:rFonts w:ascii="Arial" w:hAnsi="Arial" w:cs="Arial"/>
          <w:sz w:val="22"/>
          <w:szCs w:val="22"/>
        </w:rPr>
        <w:t xml:space="preserve">2. We estimated the </w:t>
      </w:r>
      <w:r w:rsidR="001D0E41">
        <w:rPr>
          <w:rFonts w:ascii="Arial" w:hAnsi="Arial" w:cs="Arial"/>
          <w:sz w:val="22"/>
          <w:szCs w:val="22"/>
        </w:rPr>
        <w:t>spillover</w:t>
      </w:r>
      <w:r w:rsidR="000C532D">
        <w:rPr>
          <w:rFonts w:ascii="Arial" w:hAnsi="Arial" w:cs="Arial"/>
          <w:sz w:val="22"/>
          <w:szCs w:val="22"/>
        </w:rPr>
        <w:t xml:space="preserve"> effects of PrEP on HIV incidence </w:t>
      </w:r>
      <w:r w:rsidR="00711B61">
        <w:rPr>
          <w:rFonts w:ascii="Arial" w:hAnsi="Arial" w:cs="Arial"/>
          <w:sz w:val="22"/>
          <w:szCs w:val="22"/>
        </w:rPr>
        <w:t>by each effect modifier using individual- and component-weighted estimators (both stabilized and unstabilized) for the risk difference and risk ratio (</w:t>
      </w:r>
      <w:r w:rsidR="00C06AD0">
        <w:rPr>
          <w:rFonts w:ascii="Arial" w:hAnsi="Arial" w:cs="Arial"/>
          <w:sz w:val="22"/>
          <w:szCs w:val="22"/>
        </w:rPr>
        <w:t>Supplementary</w:t>
      </w:r>
      <w:r w:rsidR="00A86FA3">
        <w:rPr>
          <w:rFonts w:ascii="Arial" w:hAnsi="Arial" w:cs="Arial"/>
          <w:sz w:val="22"/>
          <w:szCs w:val="22"/>
        </w:rPr>
        <w:t xml:space="preserve"> </w:t>
      </w:r>
      <w:r w:rsidR="00711B61">
        <w:rPr>
          <w:rFonts w:ascii="Arial" w:hAnsi="Arial" w:cs="Arial"/>
          <w:sz w:val="22"/>
          <w:szCs w:val="22"/>
        </w:rPr>
        <w:t xml:space="preserve">Tables </w:t>
      </w:r>
      <w:r w:rsidR="00C06AD0">
        <w:rPr>
          <w:rFonts w:ascii="Arial" w:hAnsi="Arial" w:cs="Arial"/>
          <w:sz w:val="22"/>
          <w:szCs w:val="22"/>
        </w:rPr>
        <w:t>S</w:t>
      </w:r>
      <w:r w:rsidR="00711B61">
        <w:rPr>
          <w:rFonts w:ascii="Arial" w:hAnsi="Arial" w:cs="Arial"/>
          <w:sz w:val="22"/>
          <w:szCs w:val="22"/>
        </w:rPr>
        <w:t xml:space="preserve">3 to </w:t>
      </w:r>
      <w:r w:rsidR="00C06AD0">
        <w:rPr>
          <w:rFonts w:ascii="Arial" w:hAnsi="Arial" w:cs="Arial"/>
          <w:sz w:val="22"/>
          <w:szCs w:val="22"/>
        </w:rPr>
        <w:t>S</w:t>
      </w:r>
      <w:r w:rsidR="001B49CF">
        <w:rPr>
          <w:rFonts w:ascii="Arial" w:hAnsi="Arial" w:cs="Arial"/>
          <w:sz w:val="22"/>
          <w:szCs w:val="22"/>
        </w:rPr>
        <w:t>6)</w:t>
      </w:r>
      <w:r w:rsidR="003366D2">
        <w:rPr>
          <w:rFonts w:ascii="Arial" w:hAnsi="Arial" w:cs="Arial"/>
          <w:sz w:val="22"/>
          <w:szCs w:val="22"/>
        </w:rPr>
        <w:t>.</w:t>
      </w:r>
      <w:r w:rsidR="00711B61">
        <w:rPr>
          <w:rFonts w:ascii="Arial" w:hAnsi="Arial" w:cs="Arial"/>
          <w:sz w:val="22"/>
          <w:szCs w:val="22"/>
        </w:rPr>
        <w:t xml:space="preserve"> In general, the estimated </w:t>
      </w:r>
      <w:r w:rsidR="001D0E41">
        <w:rPr>
          <w:rFonts w:ascii="Arial" w:hAnsi="Arial" w:cs="Arial"/>
          <w:sz w:val="22"/>
          <w:szCs w:val="22"/>
        </w:rPr>
        <w:t>spillover</w:t>
      </w:r>
      <w:r w:rsidR="00711B61">
        <w:rPr>
          <w:rFonts w:ascii="Arial" w:hAnsi="Arial" w:cs="Arial"/>
          <w:sz w:val="22"/>
          <w:szCs w:val="22"/>
        </w:rPr>
        <w:t xml:space="preserve"> effects were </w:t>
      </w:r>
      <w:r w:rsidR="00E173E8">
        <w:rPr>
          <w:rFonts w:ascii="Arial" w:hAnsi="Arial" w:cs="Arial"/>
          <w:sz w:val="22"/>
          <w:szCs w:val="22"/>
        </w:rPr>
        <w:t xml:space="preserve">larger in magnitude </w:t>
      </w:r>
      <w:r w:rsidR="00711B61">
        <w:rPr>
          <w:rFonts w:ascii="Arial" w:hAnsi="Arial" w:cs="Arial"/>
          <w:sz w:val="22"/>
          <w:szCs w:val="22"/>
        </w:rPr>
        <w:t xml:space="preserve">with 70% intervention coverage, as compared to 30% coverage. The </w:t>
      </w:r>
      <w:r w:rsidR="006436CA">
        <w:rPr>
          <w:rFonts w:ascii="Arial" w:hAnsi="Arial" w:cs="Arial"/>
          <w:sz w:val="22"/>
          <w:szCs w:val="22"/>
        </w:rPr>
        <w:t xml:space="preserve">results for the </w:t>
      </w:r>
      <w:r w:rsidR="00711B61">
        <w:rPr>
          <w:rFonts w:ascii="Arial" w:hAnsi="Arial" w:cs="Arial"/>
          <w:sz w:val="22"/>
          <w:szCs w:val="22"/>
        </w:rPr>
        <w:t>stabilized estimators were comparable to the unstabilized; however, there were some slight differences between the individual-weighted and component-weighted estimators. Interesting</w:t>
      </w:r>
      <w:r w:rsidR="004F6D8C">
        <w:rPr>
          <w:rFonts w:ascii="Arial" w:hAnsi="Arial" w:cs="Arial"/>
          <w:sz w:val="22"/>
          <w:szCs w:val="22"/>
        </w:rPr>
        <w:t>ly</w:t>
      </w:r>
      <w:r w:rsidR="00711B61">
        <w:rPr>
          <w:rFonts w:ascii="Arial" w:hAnsi="Arial" w:cs="Arial"/>
          <w:sz w:val="22"/>
          <w:szCs w:val="22"/>
        </w:rPr>
        <w:t xml:space="preserve">, the trends observed in the main analysis </w:t>
      </w:r>
      <w:r w:rsidR="00F90F41">
        <w:rPr>
          <w:rFonts w:ascii="Arial" w:hAnsi="Arial" w:cs="Arial"/>
          <w:sz w:val="22"/>
          <w:szCs w:val="22"/>
        </w:rPr>
        <w:t xml:space="preserve">with 70% coverage </w:t>
      </w:r>
      <w:r w:rsidR="00711B61">
        <w:rPr>
          <w:rFonts w:ascii="Arial" w:hAnsi="Arial" w:cs="Arial"/>
          <w:sz w:val="22"/>
          <w:szCs w:val="22"/>
        </w:rPr>
        <w:t xml:space="preserve">(e.g., </w:t>
      </w:r>
      <w:r w:rsidR="00E173E8">
        <w:rPr>
          <w:rFonts w:ascii="Arial" w:hAnsi="Arial" w:cs="Arial"/>
          <w:sz w:val="22"/>
          <w:szCs w:val="22"/>
        </w:rPr>
        <w:t xml:space="preserve">larger in </w:t>
      </w:r>
      <w:r w:rsidR="00E173E8">
        <w:rPr>
          <w:rFonts w:ascii="Arial" w:hAnsi="Arial" w:cs="Arial"/>
          <w:sz w:val="22"/>
          <w:szCs w:val="22"/>
        </w:rPr>
        <w:lastRenderedPageBreak/>
        <w:t>magnitude</w:t>
      </w:r>
      <w:r w:rsidR="00711B61">
        <w:rPr>
          <w:rFonts w:ascii="Arial" w:hAnsi="Arial" w:cs="Arial"/>
          <w:sz w:val="22"/>
          <w:szCs w:val="22"/>
        </w:rPr>
        <w:t xml:space="preserve"> estimated </w:t>
      </w:r>
      <w:r w:rsidR="001D0E41">
        <w:rPr>
          <w:rFonts w:ascii="Arial" w:hAnsi="Arial" w:cs="Arial"/>
          <w:sz w:val="22"/>
          <w:szCs w:val="22"/>
        </w:rPr>
        <w:t>spillover</w:t>
      </w:r>
      <w:r w:rsidR="00711B61">
        <w:rPr>
          <w:rFonts w:ascii="Arial" w:hAnsi="Arial" w:cs="Arial"/>
          <w:sz w:val="22"/>
          <w:szCs w:val="22"/>
        </w:rPr>
        <w:t xml:space="preserve"> effects among components with </w:t>
      </w:r>
      <w:r w:rsidR="00F90F41">
        <w:rPr>
          <w:rFonts w:ascii="Arial" w:hAnsi="Arial" w:cs="Arial"/>
          <w:sz w:val="22"/>
          <w:szCs w:val="22"/>
        </w:rPr>
        <w:t>a higher prevalence of HIV</w:t>
      </w:r>
      <w:r w:rsidR="00F12367">
        <w:rPr>
          <w:rFonts w:ascii="Arial" w:hAnsi="Arial" w:cs="Arial"/>
          <w:sz w:val="22"/>
          <w:szCs w:val="22"/>
        </w:rPr>
        <w:t xml:space="preserve"> compared to components with a lower HIV prevalence</w:t>
      </w:r>
      <w:r w:rsidR="00711B61">
        <w:rPr>
          <w:rFonts w:ascii="Arial" w:hAnsi="Arial" w:cs="Arial"/>
          <w:sz w:val="22"/>
          <w:szCs w:val="22"/>
        </w:rPr>
        <w:t>)</w:t>
      </w:r>
      <w:r w:rsidR="004F6D8C">
        <w:rPr>
          <w:rFonts w:ascii="Arial" w:hAnsi="Arial" w:cs="Arial"/>
          <w:sz w:val="22"/>
          <w:szCs w:val="22"/>
        </w:rPr>
        <w:t xml:space="preserve"> remained in this sensitivity analysis</w:t>
      </w:r>
      <w:r w:rsidR="00711B61">
        <w:rPr>
          <w:rFonts w:ascii="Arial" w:hAnsi="Arial" w:cs="Arial"/>
          <w:sz w:val="22"/>
          <w:szCs w:val="22"/>
        </w:rPr>
        <w:t>.</w:t>
      </w:r>
    </w:p>
    <w:p w14:paraId="1B250885" w14:textId="09A902E2" w:rsidR="00711B61" w:rsidRDefault="00711B61" w:rsidP="00FB4B87">
      <w:pPr>
        <w:spacing w:line="360" w:lineRule="auto"/>
        <w:rPr>
          <w:rFonts w:ascii="Arial" w:hAnsi="Arial" w:cs="Arial"/>
          <w:sz w:val="22"/>
          <w:szCs w:val="22"/>
        </w:rPr>
      </w:pPr>
    </w:p>
    <w:p w14:paraId="461E66D9" w14:textId="6D9A99FF" w:rsidR="00F24163" w:rsidRDefault="00F24163" w:rsidP="00F24163">
      <w:pPr>
        <w:spacing w:line="360" w:lineRule="auto"/>
        <w:outlineLvl w:val="0"/>
        <w:rPr>
          <w:rFonts w:ascii="Arial" w:hAnsi="Arial" w:cs="Arial"/>
          <w:b/>
          <w:sz w:val="22"/>
          <w:szCs w:val="22"/>
        </w:rPr>
      </w:pPr>
      <w:bookmarkStart w:id="85" w:name="_Toc109834300"/>
      <w:r>
        <w:rPr>
          <w:rFonts w:ascii="Arial" w:hAnsi="Arial" w:cs="Arial"/>
          <w:b/>
          <w:sz w:val="22"/>
          <w:szCs w:val="22"/>
        </w:rPr>
        <w:t xml:space="preserve">Supplementary </w:t>
      </w:r>
      <w:r w:rsidRPr="000C63D2">
        <w:rPr>
          <w:rFonts w:ascii="Arial" w:hAnsi="Arial" w:cs="Arial"/>
          <w:b/>
          <w:sz w:val="22"/>
          <w:szCs w:val="22"/>
        </w:rPr>
        <w:t xml:space="preserve">Appendix </w:t>
      </w:r>
      <w:r>
        <w:rPr>
          <w:rFonts w:ascii="Arial" w:hAnsi="Arial" w:cs="Arial"/>
          <w:b/>
          <w:sz w:val="22"/>
          <w:szCs w:val="22"/>
        </w:rPr>
        <w:t>10</w:t>
      </w:r>
      <w:r w:rsidRPr="000C63D2">
        <w:rPr>
          <w:rFonts w:ascii="Arial" w:hAnsi="Arial" w:cs="Arial"/>
          <w:b/>
          <w:sz w:val="22"/>
          <w:szCs w:val="22"/>
        </w:rPr>
        <w:t xml:space="preserve">: Sensitivity Analyses </w:t>
      </w:r>
      <w:r>
        <w:rPr>
          <w:rFonts w:ascii="Arial" w:hAnsi="Arial" w:cs="Arial"/>
          <w:b/>
          <w:sz w:val="22"/>
          <w:szCs w:val="22"/>
        </w:rPr>
        <w:t xml:space="preserve">among Components with </w:t>
      </w:r>
      <w:r w:rsidR="009D15A9">
        <w:rPr>
          <w:rFonts w:ascii="Arial" w:hAnsi="Arial" w:cs="Arial"/>
          <w:b/>
          <w:sz w:val="22"/>
          <w:szCs w:val="22"/>
        </w:rPr>
        <w:t>T</w:t>
      </w:r>
      <w:r>
        <w:rPr>
          <w:rFonts w:ascii="Arial" w:hAnsi="Arial" w:cs="Arial"/>
          <w:b/>
          <w:sz w:val="22"/>
          <w:szCs w:val="22"/>
        </w:rPr>
        <w:t xml:space="preserve">wo </w:t>
      </w:r>
      <w:r w:rsidR="009D15A9">
        <w:rPr>
          <w:rFonts w:ascii="Arial" w:hAnsi="Arial" w:cs="Arial"/>
          <w:b/>
          <w:sz w:val="22"/>
          <w:szCs w:val="22"/>
        </w:rPr>
        <w:t xml:space="preserve">or more </w:t>
      </w:r>
      <w:r>
        <w:rPr>
          <w:rFonts w:ascii="Arial" w:hAnsi="Arial" w:cs="Arial"/>
          <w:b/>
          <w:sz w:val="22"/>
          <w:szCs w:val="22"/>
        </w:rPr>
        <w:t xml:space="preserve">HIV-negative </w:t>
      </w:r>
      <w:r w:rsidR="009D15A9">
        <w:rPr>
          <w:rFonts w:ascii="Arial" w:hAnsi="Arial" w:cs="Arial"/>
          <w:b/>
          <w:sz w:val="22"/>
          <w:szCs w:val="22"/>
        </w:rPr>
        <w:t>A</w:t>
      </w:r>
      <w:r>
        <w:rPr>
          <w:rFonts w:ascii="Arial" w:hAnsi="Arial" w:cs="Arial"/>
          <w:b/>
          <w:sz w:val="22"/>
          <w:szCs w:val="22"/>
        </w:rPr>
        <w:t xml:space="preserve">gents </w:t>
      </w:r>
      <w:bookmarkEnd w:id="85"/>
    </w:p>
    <w:p w14:paraId="22BE4727" w14:textId="78BC5A2A" w:rsidR="00F24163" w:rsidRDefault="00F24163" w:rsidP="00F24163">
      <w:pPr>
        <w:spacing w:line="360" w:lineRule="auto"/>
        <w:outlineLvl w:val="0"/>
        <w:rPr>
          <w:rFonts w:ascii="Arial" w:hAnsi="Arial" w:cs="Arial"/>
          <w:b/>
          <w:sz w:val="22"/>
          <w:szCs w:val="22"/>
        </w:rPr>
      </w:pPr>
    </w:p>
    <w:p w14:paraId="6CDBE388" w14:textId="68F7C5FA" w:rsidR="00F24163" w:rsidRPr="00F24163" w:rsidRDefault="00F24163" w:rsidP="00F24163">
      <w:pPr>
        <w:spacing w:line="360" w:lineRule="auto"/>
        <w:rPr>
          <w:rFonts w:ascii="Arial" w:hAnsi="Arial" w:cs="Arial"/>
          <w:sz w:val="22"/>
          <w:szCs w:val="22"/>
        </w:rPr>
      </w:pPr>
      <w:r>
        <w:rPr>
          <w:rFonts w:ascii="Arial" w:hAnsi="Arial" w:cs="Arial"/>
          <w:sz w:val="22"/>
          <w:szCs w:val="22"/>
        </w:rPr>
        <w:t>S</w:t>
      </w:r>
      <w:r w:rsidRPr="00F24163">
        <w:rPr>
          <w:rFonts w:ascii="Arial" w:hAnsi="Arial" w:cs="Arial"/>
          <w:sz w:val="22"/>
          <w:szCs w:val="22"/>
        </w:rPr>
        <w:t xml:space="preserve">pillover </w:t>
      </w:r>
      <w:r w:rsidR="007927CB">
        <w:rPr>
          <w:rFonts w:ascii="Arial" w:hAnsi="Arial" w:cs="Arial"/>
          <w:sz w:val="22"/>
          <w:szCs w:val="22"/>
        </w:rPr>
        <w:t>is more meaningful if</w:t>
      </w:r>
      <w:r w:rsidRPr="00F24163">
        <w:rPr>
          <w:rFonts w:ascii="Arial" w:hAnsi="Arial" w:cs="Arial"/>
          <w:sz w:val="22"/>
          <w:szCs w:val="22"/>
        </w:rPr>
        <w:t xml:space="preserve"> at least two HIV-negative agents in a component, so we conducted a sensitivity analysis that excluded components with only one HIV-negative agent, which comprised about 13% of all components across the simulation runs.</w:t>
      </w:r>
      <w:r>
        <w:rPr>
          <w:rFonts w:ascii="Arial" w:hAnsi="Arial" w:cs="Arial"/>
          <w:sz w:val="22"/>
          <w:szCs w:val="22"/>
        </w:rPr>
        <w:t xml:space="preserve"> </w:t>
      </w:r>
      <w:r w:rsidR="009D15A9">
        <w:rPr>
          <w:rFonts w:ascii="Arial" w:hAnsi="Arial" w:cs="Arial"/>
          <w:sz w:val="22"/>
          <w:szCs w:val="22"/>
        </w:rPr>
        <w:t>After excluding components with only one HIV-negative agent, PrEP coverage remained at 70% on average</w:t>
      </w:r>
      <w:r w:rsidR="00F92A7E">
        <w:rPr>
          <w:rFonts w:ascii="Arial" w:hAnsi="Arial" w:cs="Arial"/>
          <w:sz w:val="22"/>
          <w:szCs w:val="22"/>
        </w:rPr>
        <w:t xml:space="preserve"> </w:t>
      </w:r>
      <w:r w:rsidR="008D0BA4">
        <w:rPr>
          <w:rFonts w:ascii="Arial" w:hAnsi="Arial" w:cs="Arial"/>
          <w:sz w:val="22"/>
          <w:szCs w:val="22"/>
        </w:rPr>
        <w:t xml:space="preserve">among intervention components </w:t>
      </w:r>
      <w:r w:rsidR="00F92A7E">
        <w:rPr>
          <w:rFonts w:ascii="Arial" w:hAnsi="Arial" w:cs="Arial"/>
          <w:sz w:val="22"/>
          <w:szCs w:val="22"/>
        </w:rPr>
        <w:t xml:space="preserve">and </w:t>
      </w:r>
      <w:r w:rsidR="002C76E2">
        <w:rPr>
          <w:rFonts w:ascii="Arial" w:hAnsi="Arial" w:cs="Arial"/>
          <w:sz w:val="22"/>
          <w:szCs w:val="22"/>
        </w:rPr>
        <w:t>an average of 3,596 agents per simulation</w:t>
      </w:r>
      <w:r w:rsidR="009D15A9">
        <w:rPr>
          <w:rFonts w:ascii="Arial" w:hAnsi="Arial" w:cs="Arial"/>
          <w:sz w:val="22"/>
          <w:szCs w:val="22"/>
        </w:rPr>
        <w:t xml:space="preserve">. Supplementary Table S7 displays the characteristics of the components in the sensitivity analysis. Compared to the main analysis, there were fewer components with a slightly larger average component size, </w:t>
      </w:r>
      <w:r w:rsidR="00CD07E1">
        <w:rPr>
          <w:rFonts w:ascii="Arial" w:hAnsi="Arial" w:cs="Arial"/>
          <w:sz w:val="22"/>
          <w:szCs w:val="22"/>
        </w:rPr>
        <w:t xml:space="preserve">with a </w:t>
      </w:r>
      <w:r w:rsidR="009D15A9">
        <w:rPr>
          <w:rFonts w:ascii="Arial" w:hAnsi="Arial" w:cs="Arial"/>
          <w:sz w:val="22"/>
          <w:szCs w:val="22"/>
        </w:rPr>
        <w:t>slightly lower prevalence of HIV.</w:t>
      </w:r>
      <w:r w:rsidR="000C67A7">
        <w:rPr>
          <w:rFonts w:ascii="Arial" w:hAnsi="Arial" w:cs="Arial"/>
          <w:sz w:val="22"/>
          <w:szCs w:val="22"/>
        </w:rPr>
        <w:t xml:space="preserve"> </w:t>
      </w:r>
      <w:r w:rsidR="002C76E2">
        <w:rPr>
          <w:rFonts w:ascii="Arial" w:hAnsi="Arial" w:cs="Arial"/>
          <w:sz w:val="22"/>
          <w:szCs w:val="22"/>
        </w:rPr>
        <w:t xml:space="preserve">The cumulative incidence of HIV over 24 months in the simulated trial and stratified by each effect modifier are displayed by intervention and control components in Supplementary Table S8. </w:t>
      </w:r>
      <w:r w:rsidR="000C67A7">
        <w:rPr>
          <w:rFonts w:ascii="Arial" w:hAnsi="Arial" w:cs="Arial"/>
          <w:sz w:val="22"/>
          <w:szCs w:val="22"/>
        </w:rPr>
        <w:t>The cumulative incidence both overall and across levels of the effect modifiers was comparable between the main analysis an</w:t>
      </w:r>
      <w:r w:rsidR="002C76E2">
        <w:rPr>
          <w:rFonts w:ascii="Arial" w:hAnsi="Arial" w:cs="Arial"/>
          <w:sz w:val="22"/>
          <w:szCs w:val="22"/>
        </w:rPr>
        <w:t>d</w:t>
      </w:r>
      <w:r w:rsidR="000C67A7">
        <w:rPr>
          <w:rFonts w:ascii="Arial" w:hAnsi="Arial" w:cs="Arial"/>
          <w:sz w:val="22"/>
          <w:szCs w:val="22"/>
        </w:rPr>
        <w:t xml:space="preserve"> this sensitivity analysis. </w:t>
      </w:r>
      <w:r w:rsidR="002C76E2">
        <w:rPr>
          <w:rFonts w:ascii="Arial" w:hAnsi="Arial" w:cs="Arial"/>
          <w:sz w:val="22"/>
          <w:szCs w:val="22"/>
        </w:rPr>
        <w:t xml:space="preserve"> </w:t>
      </w:r>
      <w:r>
        <w:rPr>
          <w:rFonts w:ascii="Arial" w:hAnsi="Arial" w:cs="Arial"/>
          <w:sz w:val="22"/>
          <w:szCs w:val="22"/>
        </w:rPr>
        <w:t xml:space="preserve">We estimated the spillover effects of PrEP on HIV incidence by each effect modifier using individual- and component-weighted estimators (both stabilized and unstabilized) for the risk difference and risk ratio (Supplementary </w:t>
      </w:r>
      <w:r w:rsidR="002C76E2">
        <w:rPr>
          <w:rFonts w:ascii="Arial" w:hAnsi="Arial" w:cs="Arial"/>
          <w:sz w:val="22"/>
          <w:szCs w:val="22"/>
        </w:rPr>
        <w:t>Table S9 and Supplementary Figures S</w:t>
      </w:r>
      <w:r w:rsidR="009E2894">
        <w:rPr>
          <w:rFonts w:ascii="Arial" w:hAnsi="Arial" w:cs="Arial"/>
          <w:sz w:val="22"/>
          <w:szCs w:val="22"/>
        </w:rPr>
        <w:t>1</w:t>
      </w:r>
      <w:r w:rsidR="002C76E2">
        <w:rPr>
          <w:rFonts w:ascii="Arial" w:hAnsi="Arial" w:cs="Arial"/>
          <w:sz w:val="22"/>
          <w:szCs w:val="22"/>
        </w:rPr>
        <w:t xml:space="preserve"> and S</w:t>
      </w:r>
      <w:r w:rsidR="009E2894">
        <w:rPr>
          <w:rFonts w:ascii="Arial" w:hAnsi="Arial" w:cs="Arial"/>
          <w:sz w:val="22"/>
          <w:szCs w:val="22"/>
        </w:rPr>
        <w:t>2</w:t>
      </w:r>
      <w:r>
        <w:rPr>
          <w:rFonts w:ascii="Arial" w:hAnsi="Arial" w:cs="Arial"/>
          <w:sz w:val="22"/>
          <w:szCs w:val="22"/>
        </w:rPr>
        <w:t xml:space="preserve">). </w:t>
      </w:r>
      <w:r w:rsidR="002C76E2">
        <w:rPr>
          <w:rFonts w:ascii="Arial" w:hAnsi="Arial" w:cs="Arial"/>
          <w:sz w:val="22"/>
          <w:szCs w:val="22"/>
        </w:rPr>
        <w:t xml:space="preserve">Comparing the stabilized component weighted estimators to the main analysis, the estimated effects on both the risk difference and ratio scales were somewhat attenuated towards the null, except for HIV prevalence among </w:t>
      </w:r>
      <m:oMath>
        <m:r>
          <w:rPr>
            <w:rFonts w:ascii="Cambria Math" w:hAnsi="Cambria Math" w:cs="Arial"/>
            <w:sz w:val="22"/>
            <w:szCs w:val="22"/>
          </w:rPr>
          <m:t>M=0</m:t>
        </m:r>
      </m:oMath>
      <w:r w:rsidR="002C76E2">
        <w:rPr>
          <w:rFonts w:ascii="Arial" w:eastAsiaTheme="minorEastAsia" w:hAnsi="Arial" w:cs="Arial"/>
          <w:sz w:val="22"/>
          <w:szCs w:val="22"/>
        </w:rPr>
        <w:t xml:space="preserve"> and bridging potential among </w:t>
      </w:r>
      <m:oMath>
        <m:r>
          <w:rPr>
            <w:rFonts w:ascii="Cambria Math" w:eastAsiaTheme="minorEastAsia" w:hAnsi="Cambria Math" w:cs="Arial"/>
            <w:sz w:val="22"/>
            <w:szCs w:val="22"/>
          </w:rPr>
          <m:t>M=1</m:t>
        </m:r>
      </m:oMath>
      <w:r w:rsidR="002C76E2">
        <w:rPr>
          <w:rFonts w:ascii="Arial" w:eastAsiaTheme="minorEastAsia" w:hAnsi="Arial" w:cs="Arial"/>
          <w:sz w:val="22"/>
          <w:szCs w:val="22"/>
        </w:rPr>
        <w:t xml:space="preserve">. </w:t>
      </w:r>
      <w:r w:rsidR="002C2680">
        <w:rPr>
          <w:rFonts w:ascii="Arial" w:eastAsiaTheme="minorEastAsia" w:hAnsi="Arial" w:cs="Arial"/>
          <w:sz w:val="22"/>
          <w:szCs w:val="22"/>
        </w:rPr>
        <w:t xml:space="preserve">However, the </w:t>
      </w:r>
      <w:r w:rsidR="0088367C">
        <w:rPr>
          <w:rFonts w:ascii="Arial" w:eastAsiaTheme="minorEastAsia" w:hAnsi="Arial" w:cs="Arial"/>
          <w:sz w:val="22"/>
          <w:szCs w:val="22"/>
        </w:rPr>
        <w:t>effect measure modification</w:t>
      </w:r>
      <w:r w:rsidR="002C2680">
        <w:rPr>
          <w:rFonts w:ascii="Arial" w:eastAsiaTheme="minorEastAsia" w:hAnsi="Arial" w:cs="Arial"/>
          <w:sz w:val="22"/>
          <w:szCs w:val="22"/>
        </w:rPr>
        <w:t xml:space="preserve"> observed in the main analysis largely remained</w:t>
      </w:r>
      <w:r w:rsidR="0088367C">
        <w:rPr>
          <w:rFonts w:ascii="Arial" w:eastAsiaTheme="minorEastAsia" w:hAnsi="Arial" w:cs="Arial"/>
          <w:sz w:val="22"/>
          <w:szCs w:val="22"/>
        </w:rPr>
        <w:t xml:space="preserve"> but was attenuated</w:t>
      </w:r>
      <w:r w:rsidR="002C2680">
        <w:rPr>
          <w:rFonts w:ascii="Arial" w:eastAsiaTheme="minorEastAsia" w:hAnsi="Arial" w:cs="Arial"/>
          <w:sz w:val="22"/>
          <w:szCs w:val="22"/>
        </w:rPr>
        <w:t xml:space="preserve"> in the sensitivity analysis for the component-weighted stabilized estimators. T</w:t>
      </w:r>
      <w:r w:rsidR="002C2680" w:rsidRPr="002C2680">
        <w:rPr>
          <w:rFonts w:ascii="Arial" w:eastAsiaTheme="minorEastAsia" w:hAnsi="Arial" w:cs="Arial"/>
          <w:sz w:val="22"/>
          <w:szCs w:val="22"/>
        </w:rPr>
        <w:t xml:space="preserve">he estimated spillover effects were </w:t>
      </w:r>
      <w:r w:rsidR="00543E0D">
        <w:rPr>
          <w:rFonts w:ascii="Arial" w:eastAsiaTheme="minorEastAsia" w:hAnsi="Arial" w:cs="Arial"/>
          <w:sz w:val="22"/>
          <w:szCs w:val="22"/>
        </w:rPr>
        <w:t xml:space="preserve">slightly larger in magnitude </w:t>
      </w:r>
      <w:r w:rsidR="002C2680" w:rsidRPr="002C2680">
        <w:rPr>
          <w:rFonts w:ascii="Arial" w:eastAsiaTheme="minorEastAsia" w:hAnsi="Arial" w:cs="Arial"/>
          <w:sz w:val="22"/>
          <w:szCs w:val="22"/>
        </w:rPr>
        <w:t>among those components with a lower prevalence of drug use compared to higher drug use.</w:t>
      </w:r>
      <w:r w:rsidR="002C2680">
        <w:rPr>
          <w:rFonts w:ascii="Arial" w:eastAsiaTheme="minorEastAsia" w:hAnsi="Arial" w:cs="Arial"/>
          <w:sz w:val="22"/>
          <w:szCs w:val="22"/>
        </w:rPr>
        <w:t xml:space="preserve"> </w:t>
      </w:r>
      <w:r w:rsidR="002C2680" w:rsidRPr="002C2680">
        <w:rPr>
          <w:rFonts w:ascii="Arial" w:eastAsiaTheme="minorEastAsia" w:hAnsi="Arial" w:cs="Arial"/>
          <w:sz w:val="22"/>
          <w:szCs w:val="22"/>
        </w:rPr>
        <w:t>For bridging potential, the estimated spillover effects were larger in magnitude on</w:t>
      </w:r>
      <w:r w:rsidR="005D453F">
        <w:rPr>
          <w:rFonts w:ascii="Arial" w:eastAsiaTheme="minorEastAsia" w:hAnsi="Arial" w:cs="Arial"/>
          <w:sz w:val="22"/>
          <w:szCs w:val="22"/>
        </w:rPr>
        <w:t>ly on</w:t>
      </w:r>
      <w:r w:rsidR="002C2680" w:rsidRPr="002C2680">
        <w:rPr>
          <w:rFonts w:ascii="Arial" w:eastAsiaTheme="minorEastAsia" w:hAnsi="Arial" w:cs="Arial"/>
          <w:sz w:val="22"/>
          <w:szCs w:val="22"/>
        </w:rPr>
        <w:t xml:space="preserve"> </w:t>
      </w:r>
      <w:r w:rsidR="005D453F">
        <w:rPr>
          <w:rFonts w:ascii="Arial" w:eastAsiaTheme="minorEastAsia" w:hAnsi="Arial" w:cs="Arial"/>
          <w:sz w:val="22"/>
          <w:szCs w:val="22"/>
        </w:rPr>
        <w:t xml:space="preserve">the ratio scale </w:t>
      </w:r>
      <w:r w:rsidR="002C2680" w:rsidRPr="002C2680">
        <w:rPr>
          <w:rFonts w:ascii="Arial" w:eastAsiaTheme="minorEastAsia" w:hAnsi="Arial" w:cs="Arial"/>
          <w:sz w:val="22"/>
          <w:szCs w:val="22"/>
        </w:rPr>
        <w:t>among components with lower average bridging potential, compared to those with higher bridging potential. The estimated spillover effects were larger in magnitude on</w:t>
      </w:r>
      <w:r w:rsidR="005D453F">
        <w:rPr>
          <w:rFonts w:ascii="Arial" w:eastAsiaTheme="minorEastAsia" w:hAnsi="Arial" w:cs="Arial"/>
          <w:sz w:val="22"/>
          <w:szCs w:val="22"/>
        </w:rPr>
        <w:t>ly on</w:t>
      </w:r>
      <w:r w:rsidR="002C2680" w:rsidRPr="002C2680">
        <w:rPr>
          <w:rFonts w:ascii="Arial" w:eastAsiaTheme="minorEastAsia" w:hAnsi="Arial" w:cs="Arial"/>
          <w:sz w:val="22"/>
          <w:szCs w:val="22"/>
        </w:rPr>
        <w:t xml:space="preserve"> </w:t>
      </w:r>
      <w:r w:rsidR="005D453F">
        <w:rPr>
          <w:rFonts w:ascii="Arial" w:eastAsiaTheme="minorEastAsia" w:hAnsi="Arial" w:cs="Arial"/>
          <w:sz w:val="22"/>
          <w:szCs w:val="22"/>
        </w:rPr>
        <w:t xml:space="preserve">the difference scale </w:t>
      </w:r>
      <w:r w:rsidR="002C2680" w:rsidRPr="002C2680">
        <w:rPr>
          <w:rFonts w:ascii="Arial" w:eastAsiaTheme="minorEastAsia" w:hAnsi="Arial" w:cs="Arial"/>
          <w:sz w:val="22"/>
          <w:szCs w:val="22"/>
        </w:rPr>
        <w:t>among components with higher HIV prevalence compared to lower</w:t>
      </w:r>
      <w:r w:rsidR="005D453F">
        <w:rPr>
          <w:rFonts w:ascii="Arial" w:eastAsiaTheme="minorEastAsia" w:hAnsi="Arial" w:cs="Arial"/>
          <w:sz w:val="22"/>
          <w:szCs w:val="22"/>
        </w:rPr>
        <w:t xml:space="preserve"> prevalence, although this difference was somewhat attenuated compared to the main analysis</w:t>
      </w:r>
      <w:r w:rsidR="002C2680" w:rsidRPr="002C2680">
        <w:rPr>
          <w:rFonts w:ascii="Arial" w:eastAsiaTheme="minorEastAsia" w:hAnsi="Arial" w:cs="Arial"/>
          <w:sz w:val="22"/>
          <w:szCs w:val="22"/>
        </w:rPr>
        <w:t xml:space="preserve">. </w:t>
      </w:r>
      <w:r w:rsidR="002C2680">
        <w:rPr>
          <w:rFonts w:ascii="Arial" w:eastAsiaTheme="minorEastAsia" w:hAnsi="Arial" w:cs="Arial"/>
          <w:sz w:val="22"/>
          <w:szCs w:val="22"/>
        </w:rPr>
        <w:t xml:space="preserve">For density, the estimated spillover effects were larger in magnitude </w:t>
      </w:r>
      <w:r w:rsidR="005D453F">
        <w:rPr>
          <w:rFonts w:ascii="Arial" w:eastAsiaTheme="minorEastAsia" w:hAnsi="Arial" w:cs="Arial"/>
          <w:sz w:val="22"/>
          <w:szCs w:val="22"/>
        </w:rPr>
        <w:t>on the ratio scale only for components that had higher density compare</w:t>
      </w:r>
      <w:r w:rsidR="00F9443F">
        <w:rPr>
          <w:rFonts w:ascii="Arial" w:eastAsiaTheme="minorEastAsia" w:hAnsi="Arial" w:cs="Arial"/>
          <w:sz w:val="22"/>
          <w:szCs w:val="22"/>
        </w:rPr>
        <w:t>d</w:t>
      </w:r>
      <w:r w:rsidR="005D453F">
        <w:rPr>
          <w:rFonts w:ascii="Arial" w:eastAsiaTheme="minorEastAsia" w:hAnsi="Arial" w:cs="Arial"/>
          <w:sz w:val="22"/>
          <w:szCs w:val="22"/>
        </w:rPr>
        <w:t xml:space="preserve"> to components with lower density</w:t>
      </w:r>
      <w:r w:rsidR="002C2680">
        <w:rPr>
          <w:rFonts w:ascii="Arial" w:eastAsiaTheme="minorEastAsia" w:hAnsi="Arial" w:cs="Arial"/>
          <w:sz w:val="22"/>
          <w:szCs w:val="22"/>
        </w:rPr>
        <w:t>.</w:t>
      </w:r>
      <w:r w:rsidR="002C2680" w:rsidRPr="002C2680">
        <w:rPr>
          <w:rFonts w:ascii="Arial" w:eastAsiaTheme="minorEastAsia" w:hAnsi="Arial" w:cs="Arial"/>
          <w:sz w:val="22"/>
          <w:szCs w:val="22"/>
        </w:rPr>
        <w:t xml:space="preserve"> </w:t>
      </w:r>
      <w:r w:rsidR="002C76E2">
        <w:rPr>
          <w:rFonts w:ascii="Arial" w:eastAsiaTheme="minorEastAsia" w:hAnsi="Arial" w:cs="Arial"/>
          <w:sz w:val="22"/>
          <w:szCs w:val="22"/>
        </w:rPr>
        <w:t>In the sensitivity analysis, the</w:t>
      </w:r>
      <w:r w:rsidR="002C76E2">
        <w:rPr>
          <w:rFonts w:ascii="Arial" w:hAnsi="Arial" w:cs="Arial"/>
          <w:sz w:val="22"/>
          <w:szCs w:val="22"/>
        </w:rPr>
        <w:t xml:space="preserve"> results for the stabilized </w:t>
      </w:r>
      <w:r w:rsidR="002C76E2">
        <w:rPr>
          <w:rFonts w:ascii="Arial" w:hAnsi="Arial" w:cs="Arial"/>
          <w:sz w:val="22"/>
          <w:szCs w:val="22"/>
        </w:rPr>
        <w:lastRenderedPageBreak/>
        <w:t>estimators were comparable to the unstabilized; however, there were some slight differences between the individual-weighted and component-weighted estimators.</w:t>
      </w:r>
    </w:p>
    <w:p w14:paraId="607B8ED9" w14:textId="77777777" w:rsidR="00F9443F" w:rsidRDefault="00F9443F" w:rsidP="000C63D2">
      <w:pPr>
        <w:spacing w:line="360" w:lineRule="auto"/>
        <w:outlineLvl w:val="0"/>
        <w:rPr>
          <w:rFonts w:ascii="Arial" w:hAnsi="Arial" w:cs="Arial"/>
          <w:sz w:val="22"/>
          <w:szCs w:val="22"/>
        </w:rPr>
      </w:pPr>
      <w:bookmarkStart w:id="86" w:name="_Toc109834301"/>
    </w:p>
    <w:p w14:paraId="371926F5" w14:textId="04F25A36" w:rsidR="00711B61" w:rsidRPr="000C63D2" w:rsidRDefault="002051CC" w:rsidP="000C63D2">
      <w:pPr>
        <w:spacing w:line="360" w:lineRule="auto"/>
        <w:outlineLvl w:val="0"/>
        <w:rPr>
          <w:rFonts w:ascii="Arial" w:hAnsi="Arial" w:cs="Arial"/>
          <w:b/>
          <w:sz w:val="22"/>
          <w:szCs w:val="22"/>
        </w:rPr>
      </w:pPr>
      <w:r>
        <w:rPr>
          <w:rFonts w:ascii="Arial" w:hAnsi="Arial" w:cs="Arial"/>
          <w:b/>
          <w:sz w:val="22"/>
          <w:szCs w:val="22"/>
        </w:rPr>
        <w:t>Supplementary</w:t>
      </w:r>
      <w:r w:rsidR="00AB6B31" w:rsidRPr="000C63D2">
        <w:rPr>
          <w:rFonts w:ascii="Arial" w:hAnsi="Arial" w:cs="Arial"/>
          <w:b/>
          <w:sz w:val="22"/>
          <w:szCs w:val="22"/>
        </w:rPr>
        <w:t xml:space="preserve"> </w:t>
      </w:r>
      <w:r w:rsidR="00711B61" w:rsidRPr="000C63D2">
        <w:rPr>
          <w:rFonts w:ascii="Arial" w:hAnsi="Arial" w:cs="Arial"/>
          <w:b/>
          <w:sz w:val="22"/>
          <w:szCs w:val="22"/>
        </w:rPr>
        <w:t xml:space="preserve">Appendix </w:t>
      </w:r>
      <w:r w:rsidR="00B93AFD">
        <w:rPr>
          <w:rFonts w:ascii="Arial" w:hAnsi="Arial" w:cs="Arial"/>
          <w:b/>
          <w:sz w:val="22"/>
          <w:szCs w:val="22"/>
        </w:rPr>
        <w:t>1</w:t>
      </w:r>
      <w:r w:rsidR="00F24163">
        <w:rPr>
          <w:rFonts w:ascii="Arial" w:hAnsi="Arial" w:cs="Arial"/>
          <w:b/>
          <w:sz w:val="22"/>
          <w:szCs w:val="22"/>
        </w:rPr>
        <w:t>1</w:t>
      </w:r>
      <w:r w:rsidR="00711B61" w:rsidRPr="000C63D2">
        <w:rPr>
          <w:rFonts w:ascii="Arial" w:hAnsi="Arial" w:cs="Arial"/>
          <w:b/>
          <w:sz w:val="22"/>
          <w:szCs w:val="22"/>
        </w:rPr>
        <w:t xml:space="preserve">: One-Way Sensitivity Analyses </w:t>
      </w:r>
      <w:bookmarkEnd w:id="86"/>
    </w:p>
    <w:p w14:paraId="620F5563" w14:textId="77777777" w:rsidR="000C532D" w:rsidRDefault="000C532D" w:rsidP="00FB4B87">
      <w:pPr>
        <w:spacing w:line="360" w:lineRule="auto"/>
        <w:rPr>
          <w:rFonts w:ascii="Arial" w:hAnsi="Arial" w:cs="Arial"/>
          <w:sz w:val="22"/>
          <w:szCs w:val="22"/>
        </w:rPr>
      </w:pPr>
    </w:p>
    <w:p w14:paraId="1252F5D7" w14:textId="575F5093" w:rsidR="00B47182" w:rsidRDefault="00FB4B87" w:rsidP="00FB4B87">
      <w:pPr>
        <w:spacing w:line="360" w:lineRule="auto"/>
        <w:rPr>
          <w:rFonts w:ascii="Arial" w:hAnsi="Arial" w:cs="Arial"/>
          <w:sz w:val="22"/>
          <w:szCs w:val="22"/>
        </w:rPr>
      </w:pPr>
      <w:r w:rsidRPr="000B68C1">
        <w:rPr>
          <w:rFonts w:ascii="Arial" w:hAnsi="Arial" w:cs="Arial"/>
          <w:sz w:val="22"/>
          <w:szCs w:val="22"/>
        </w:rPr>
        <w:t>We performed one-way sensitivity analyses to assess the impact of our model parameterization on model results</w:t>
      </w:r>
      <w:r w:rsidR="000C532D">
        <w:rPr>
          <w:rFonts w:ascii="Arial" w:hAnsi="Arial" w:cs="Arial"/>
          <w:sz w:val="22"/>
          <w:szCs w:val="22"/>
        </w:rPr>
        <w:t xml:space="preserve"> for HIV</w:t>
      </w:r>
      <w:r w:rsidRPr="000B68C1">
        <w:rPr>
          <w:rFonts w:ascii="Arial" w:hAnsi="Arial" w:cs="Arial"/>
          <w:sz w:val="22"/>
          <w:szCs w:val="22"/>
        </w:rPr>
        <w:t xml:space="preserve"> cumulative incidence. We focused our reporting on two-stage randomized trials with 70% coverage allocation strategies in the intervention components</w:t>
      </w:r>
      <w:r w:rsidR="00711B61">
        <w:rPr>
          <w:rFonts w:ascii="Arial" w:hAnsi="Arial" w:cs="Arial"/>
          <w:sz w:val="22"/>
          <w:szCs w:val="22"/>
        </w:rPr>
        <w:t xml:space="preserve"> because this was our primary model</w:t>
      </w:r>
      <w:r w:rsidR="0086753D">
        <w:rPr>
          <w:rFonts w:ascii="Arial" w:hAnsi="Arial" w:cs="Arial"/>
          <w:sz w:val="22"/>
          <w:szCs w:val="22"/>
        </w:rPr>
        <w:t xml:space="preserve"> scenario</w:t>
      </w:r>
      <w:r w:rsidRPr="000B68C1">
        <w:rPr>
          <w:rFonts w:ascii="Arial" w:hAnsi="Arial" w:cs="Arial"/>
          <w:sz w:val="22"/>
          <w:szCs w:val="22"/>
        </w:rPr>
        <w:t>.</w:t>
      </w:r>
      <w:r w:rsidR="00467864">
        <w:rPr>
          <w:rFonts w:ascii="Arial" w:hAnsi="Arial" w:cs="Arial"/>
          <w:sz w:val="22"/>
          <w:szCs w:val="22"/>
        </w:rPr>
        <w:t xml:space="preserve"> F</w:t>
      </w:r>
      <w:r w:rsidR="00467864">
        <w:rPr>
          <w:rFonts w:ascii="Arial" w:eastAsia="Cambria" w:hAnsi="Arial" w:cs="Arial"/>
          <w:sz w:val="22"/>
          <w:szCs w:val="22"/>
        </w:rPr>
        <w:t>or the sensitivity analysis of PrEP adherence, t</w:t>
      </w:r>
      <w:r w:rsidR="007927CB">
        <w:rPr>
          <w:rFonts w:ascii="Arial" w:eastAsia="Cambria" w:hAnsi="Arial" w:cs="Arial"/>
          <w:sz w:val="22"/>
          <w:szCs w:val="22"/>
        </w:rPr>
        <w:t xml:space="preserve">here was an average of </w:t>
      </w:r>
      <w:r w:rsidR="007927CB" w:rsidRPr="00F26DC1">
        <w:rPr>
          <w:rFonts w:ascii="Arial" w:eastAsia="Cambria" w:hAnsi="Arial" w:cs="Arial"/>
          <w:sz w:val="22"/>
          <w:szCs w:val="22"/>
        </w:rPr>
        <w:t>3,9</w:t>
      </w:r>
      <w:r w:rsidR="007927CB">
        <w:rPr>
          <w:rFonts w:ascii="Arial" w:eastAsia="Cambria" w:hAnsi="Arial" w:cs="Arial"/>
          <w:sz w:val="22"/>
          <w:szCs w:val="22"/>
        </w:rPr>
        <w:t xml:space="preserve">67 agents per simulation in the simulated trial with the 70% coverage. </w:t>
      </w:r>
      <w:r w:rsidR="00467864">
        <w:rPr>
          <w:rFonts w:ascii="Arial" w:eastAsia="Cambria" w:hAnsi="Arial" w:cs="Arial"/>
          <w:sz w:val="22"/>
          <w:szCs w:val="22"/>
        </w:rPr>
        <w:t xml:space="preserve">For the sensitivity analysis of PrEP discontinuation, there was an average of </w:t>
      </w:r>
      <w:r w:rsidR="00467864" w:rsidRPr="00F26DC1">
        <w:rPr>
          <w:rFonts w:ascii="Arial" w:eastAsia="Cambria" w:hAnsi="Arial" w:cs="Arial"/>
          <w:sz w:val="22"/>
          <w:szCs w:val="22"/>
        </w:rPr>
        <w:t>3,</w:t>
      </w:r>
      <w:r w:rsidR="00467864">
        <w:rPr>
          <w:rFonts w:ascii="Arial" w:eastAsia="Cambria" w:hAnsi="Arial" w:cs="Arial"/>
          <w:sz w:val="22"/>
          <w:szCs w:val="22"/>
        </w:rPr>
        <w:t xml:space="preserve">896 agents per simulation in the simulated trial with the 70% coverage. </w:t>
      </w:r>
      <w:r w:rsidR="00CF7E8F">
        <w:rPr>
          <w:rFonts w:ascii="Arial" w:hAnsi="Arial" w:cs="Arial"/>
          <w:sz w:val="22"/>
          <w:szCs w:val="22"/>
        </w:rPr>
        <w:t>We used the component</w:t>
      </w:r>
      <w:r w:rsidR="00A61BD5">
        <w:rPr>
          <w:rFonts w:ascii="Arial" w:hAnsi="Arial" w:cs="Arial"/>
          <w:sz w:val="22"/>
          <w:szCs w:val="22"/>
        </w:rPr>
        <w:t>-</w:t>
      </w:r>
      <w:r w:rsidR="00CF7E8F">
        <w:rPr>
          <w:rFonts w:ascii="Arial" w:hAnsi="Arial" w:cs="Arial"/>
          <w:sz w:val="22"/>
          <w:szCs w:val="22"/>
        </w:rPr>
        <w:t xml:space="preserve">weighted </w:t>
      </w:r>
      <w:r w:rsidR="00A61BD5">
        <w:rPr>
          <w:rFonts w:ascii="Arial" w:hAnsi="Arial" w:cs="Arial"/>
          <w:sz w:val="22"/>
          <w:szCs w:val="22"/>
        </w:rPr>
        <w:t xml:space="preserve">stabilized </w:t>
      </w:r>
      <w:r w:rsidR="00CF7E8F">
        <w:rPr>
          <w:rFonts w:ascii="Arial" w:hAnsi="Arial" w:cs="Arial"/>
          <w:sz w:val="22"/>
          <w:szCs w:val="22"/>
        </w:rPr>
        <w:t>estimators in th</w:t>
      </w:r>
      <w:r w:rsidR="00985C36">
        <w:rPr>
          <w:rFonts w:ascii="Arial" w:hAnsi="Arial" w:cs="Arial"/>
          <w:sz w:val="22"/>
          <w:szCs w:val="22"/>
        </w:rPr>
        <w:t xml:space="preserve">is </w:t>
      </w:r>
      <w:r w:rsidR="00CF7E8F">
        <w:rPr>
          <w:rFonts w:ascii="Arial" w:hAnsi="Arial" w:cs="Arial"/>
          <w:sz w:val="22"/>
          <w:szCs w:val="22"/>
        </w:rPr>
        <w:t xml:space="preserve">sensitivity analysis. </w:t>
      </w:r>
      <w:r w:rsidRPr="000B68C1">
        <w:rPr>
          <w:rFonts w:ascii="Arial" w:hAnsi="Arial" w:cs="Arial"/>
          <w:sz w:val="22"/>
          <w:szCs w:val="22"/>
        </w:rPr>
        <w:t xml:space="preserve">This sensitivity analysis evaluated the model results while varying assumptions about adherence </w:t>
      </w:r>
      <w:r w:rsidR="00711B61">
        <w:rPr>
          <w:rFonts w:ascii="Arial" w:hAnsi="Arial" w:cs="Arial"/>
          <w:sz w:val="22"/>
          <w:szCs w:val="22"/>
        </w:rPr>
        <w:t>to</w:t>
      </w:r>
      <w:r w:rsidRPr="000B68C1">
        <w:rPr>
          <w:rFonts w:ascii="Arial" w:hAnsi="Arial" w:cs="Arial"/>
          <w:sz w:val="22"/>
          <w:szCs w:val="22"/>
        </w:rPr>
        <w:t xml:space="preserve"> PrEP</w:t>
      </w:r>
      <w:r w:rsidR="00B93AFD">
        <w:rPr>
          <w:rFonts w:ascii="Arial" w:hAnsi="Arial" w:cs="Arial"/>
          <w:sz w:val="22"/>
          <w:szCs w:val="22"/>
        </w:rPr>
        <w:t xml:space="preserve"> and discontinuation of PrEP.</w:t>
      </w:r>
      <w:r w:rsidRPr="000B68C1">
        <w:rPr>
          <w:rFonts w:ascii="Arial" w:hAnsi="Arial" w:cs="Arial"/>
          <w:sz w:val="22"/>
          <w:szCs w:val="22"/>
        </w:rPr>
        <w:t xml:space="preserve"> </w:t>
      </w:r>
      <w:r w:rsidR="001B49CF">
        <w:rPr>
          <w:rFonts w:ascii="Arial" w:hAnsi="Arial" w:cs="Arial"/>
          <w:sz w:val="22"/>
          <w:szCs w:val="22"/>
        </w:rPr>
        <w:t xml:space="preserve">In the main model, </w:t>
      </w:r>
      <w:r w:rsidR="001D47E4">
        <w:rPr>
          <w:rFonts w:ascii="Arial" w:hAnsi="Arial" w:cs="Arial"/>
          <w:sz w:val="22"/>
          <w:szCs w:val="22"/>
        </w:rPr>
        <w:t xml:space="preserve">91.1% adherence for WMSM and 56.8% for </w:t>
      </w:r>
      <w:r w:rsidR="00DF0ED1">
        <w:rPr>
          <w:rFonts w:ascii="Arial" w:hAnsi="Arial" w:cs="Arial"/>
          <w:sz w:val="22"/>
          <w:szCs w:val="22"/>
        </w:rPr>
        <w:t>AA</w:t>
      </w:r>
      <w:r w:rsidR="001D47E4">
        <w:rPr>
          <w:rFonts w:ascii="Arial" w:hAnsi="Arial" w:cs="Arial"/>
          <w:sz w:val="22"/>
          <w:szCs w:val="22"/>
        </w:rPr>
        <w:t>MSM</w:t>
      </w:r>
      <w:r w:rsidR="001D47E4" w:rsidRPr="000B68C1">
        <w:rPr>
          <w:rFonts w:ascii="Arial" w:hAnsi="Arial" w:cs="Arial"/>
          <w:sz w:val="22"/>
          <w:szCs w:val="22"/>
        </w:rPr>
        <w:t xml:space="preserve"> were considered to be optimally adherent </w:t>
      </w:r>
      <w:r w:rsidR="001D47E4">
        <w:rPr>
          <w:rFonts w:ascii="Arial" w:hAnsi="Arial" w:cs="Arial"/>
          <w:sz w:val="22"/>
          <w:szCs w:val="22"/>
        </w:rPr>
        <w:t xml:space="preserve">to PrEP </w:t>
      </w:r>
      <w:r w:rsidR="001D47E4" w:rsidRPr="000B68C1">
        <w:rPr>
          <w:rFonts w:ascii="Arial" w:hAnsi="Arial" w:cs="Arial"/>
          <w:sz w:val="22"/>
          <w:szCs w:val="22"/>
        </w:rPr>
        <w:t>at baseline (i.e., 4 or more doses per week)</w:t>
      </w:r>
      <w:r w:rsidR="001B49CF">
        <w:rPr>
          <w:rFonts w:ascii="Arial" w:hAnsi="Arial" w:cs="Arial"/>
          <w:sz w:val="22"/>
          <w:szCs w:val="22"/>
        </w:rPr>
        <w:t xml:space="preserve">. In the sensitivity analysis, we considered 80% </w:t>
      </w:r>
      <w:r w:rsidR="001D47E4">
        <w:rPr>
          <w:rFonts w:ascii="Arial" w:hAnsi="Arial" w:cs="Arial"/>
          <w:sz w:val="22"/>
          <w:szCs w:val="22"/>
        </w:rPr>
        <w:t xml:space="preserve">PrEP </w:t>
      </w:r>
      <w:r w:rsidR="001B49CF">
        <w:rPr>
          <w:rFonts w:ascii="Arial" w:hAnsi="Arial" w:cs="Arial"/>
          <w:sz w:val="22"/>
          <w:szCs w:val="22"/>
        </w:rPr>
        <w:t xml:space="preserve">adherence for WMSM and 50% </w:t>
      </w:r>
      <w:r w:rsidR="001D47E4">
        <w:rPr>
          <w:rFonts w:ascii="Arial" w:hAnsi="Arial" w:cs="Arial"/>
          <w:sz w:val="22"/>
          <w:szCs w:val="22"/>
        </w:rPr>
        <w:t xml:space="preserve">PrEP </w:t>
      </w:r>
      <w:r w:rsidR="001B49CF">
        <w:rPr>
          <w:rFonts w:ascii="Arial" w:hAnsi="Arial" w:cs="Arial"/>
          <w:sz w:val="22"/>
          <w:szCs w:val="22"/>
        </w:rPr>
        <w:t xml:space="preserve">adherence for </w:t>
      </w:r>
      <w:r w:rsidR="0086753D">
        <w:rPr>
          <w:rFonts w:ascii="Arial" w:hAnsi="Arial" w:cs="Arial"/>
          <w:sz w:val="22"/>
          <w:szCs w:val="22"/>
        </w:rPr>
        <w:t>AA</w:t>
      </w:r>
      <w:r w:rsidR="001B49CF">
        <w:rPr>
          <w:rFonts w:ascii="Arial" w:hAnsi="Arial" w:cs="Arial"/>
          <w:sz w:val="22"/>
          <w:szCs w:val="22"/>
        </w:rPr>
        <w:t xml:space="preserve">MSM. </w:t>
      </w:r>
      <w:r w:rsidR="00B93AFD" w:rsidRPr="00B47182">
        <w:rPr>
          <w:rFonts w:ascii="Arial" w:hAnsi="Arial" w:cs="Arial"/>
          <w:sz w:val="22"/>
          <w:szCs w:val="22"/>
        </w:rPr>
        <w:t xml:space="preserve">In the main model, </w:t>
      </w:r>
      <w:r w:rsidR="00B80291">
        <w:rPr>
          <w:rFonts w:ascii="Arial" w:hAnsi="Arial" w:cs="Arial"/>
          <w:sz w:val="22"/>
          <w:szCs w:val="22"/>
        </w:rPr>
        <w:t>agents only</w:t>
      </w:r>
      <w:r w:rsidR="00B93AFD" w:rsidRPr="00B47182">
        <w:rPr>
          <w:rFonts w:ascii="Arial" w:hAnsi="Arial" w:cs="Arial"/>
          <w:sz w:val="22"/>
          <w:szCs w:val="22"/>
        </w:rPr>
        <w:t xml:space="preserve"> discontinued PrEP during follow-up</w:t>
      </w:r>
      <w:r w:rsidR="00B80291">
        <w:rPr>
          <w:rFonts w:ascii="Arial" w:hAnsi="Arial" w:cs="Arial"/>
          <w:sz w:val="22"/>
          <w:szCs w:val="22"/>
        </w:rPr>
        <w:t xml:space="preserve"> if they HIV </w:t>
      </w:r>
      <w:bookmarkStart w:id="87" w:name="_GoBack"/>
      <w:r w:rsidR="00B80291">
        <w:rPr>
          <w:rFonts w:ascii="Arial" w:hAnsi="Arial" w:cs="Arial"/>
          <w:sz w:val="22"/>
          <w:szCs w:val="22"/>
        </w:rPr>
        <w:t>sero</w:t>
      </w:r>
      <w:bookmarkEnd w:id="87"/>
      <w:r w:rsidR="00B80291">
        <w:rPr>
          <w:rFonts w:ascii="Arial" w:hAnsi="Arial" w:cs="Arial"/>
          <w:sz w:val="22"/>
          <w:szCs w:val="22"/>
        </w:rPr>
        <w:t>converted</w:t>
      </w:r>
      <w:r w:rsidR="00B47182" w:rsidRPr="00B47182">
        <w:rPr>
          <w:rFonts w:ascii="Arial" w:hAnsi="Arial" w:cs="Arial"/>
          <w:sz w:val="22"/>
          <w:szCs w:val="22"/>
        </w:rPr>
        <w:t>,</w:t>
      </w:r>
      <w:r w:rsidR="00B93AFD" w:rsidRPr="00B47182">
        <w:rPr>
          <w:rFonts w:ascii="Arial" w:hAnsi="Arial" w:cs="Arial"/>
          <w:sz w:val="22"/>
          <w:szCs w:val="22"/>
        </w:rPr>
        <w:t xml:space="preserve"> and in the sensitivity analysis, </w:t>
      </w:r>
      <w:r w:rsidR="00B47182" w:rsidRPr="00B47182">
        <w:rPr>
          <w:rFonts w:ascii="Arial" w:hAnsi="Arial" w:cs="Arial"/>
          <w:sz w:val="22"/>
          <w:szCs w:val="22"/>
        </w:rPr>
        <w:t>10</w:t>
      </w:r>
      <w:r w:rsidR="00B93AFD" w:rsidRPr="00B47182">
        <w:rPr>
          <w:rFonts w:ascii="Arial" w:hAnsi="Arial" w:cs="Arial"/>
          <w:sz w:val="22"/>
          <w:szCs w:val="22"/>
        </w:rPr>
        <w:t>% of agents discontinued PrEP</w:t>
      </w:r>
      <w:r w:rsidR="00B47182" w:rsidRPr="00B47182">
        <w:rPr>
          <w:rFonts w:ascii="Arial" w:hAnsi="Arial" w:cs="Arial"/>
          <w:sz w:val="22"/>
          <w:szCs w:val="22"/>
        </w:rPr>
        <w:t xml:space="preserve"> in each monthly interval </w:t>
      </w:r>
      <w:r w:rsidR="00B47182" w:rsidRPr="00B47182">
        <w:rPr>
          <w:rFonts w:ascii="Arial" w:hAnsi="Arial" w:cs="Arial"/>
          <w:sz w:val="22"/>
          <w:szCs w:val="22"/>
        </w:rPr>
        <w:fldChar w:fldCharType="begin"/>
      </w:r>
      <w:r w:rsidR="00434A3F">
        <w:rPr>
          <w:rFonts w:ascii="Arial" w:hAnsi="Arial" w:cs="Arial"/>
          <w:sz w:val="22"/>
          <w:szCs w:val="22"/>
        </w:rPr>
        <w:instrText xml:space="preserve"> ADDIN EN.CITE &lt;EndNote&gt;&lt;Cite&gt;&lt;Author&gt;Grey&lt;/Author&gt;&lt;Year&gt;2016&lt;/Year&gt;&lt;RecNum&gt;28&lt;/RecNum&gt;&lt;DisplayText&gt;(8)&lt;/DisplayText&gt;&lt;record&gt;&lt;rec-number&gt;28&lt;/rec-number&gt;&lt;foreign-keys&gt;&lt;key app="EN" db-id="9wpwwteater5pze5sdx5v9wuw2dpwa9eps25" timestamp="1643130920"&gt;28&lt;/key&gt;&lt;/foreign-keys&gt;&lt;ref-type name="Journal Article"&gt;17&lt;/ref-type&gt;&lt;contributors&gt;&lt;authors&gt;&lt;author&gt;Grey, Jeremy A&lt;/author&gt;&lt;author&gt;Bernstein, Kyle T&lt;/author&gt;&lt;author&gt;Sullivan, Patrick S&lt;/author&gt;&lt;author&gt;Purcell, David W&lt;/author&gt;&lt;author&gt;Chesson, Harrell W&lt;/author&gt;&lt;author&gt;Gift, Thomas L&lt;/author&gt;&lt;author&gt;Rosenberg, Eli S&lt;/author&gt;&lt;/authors&gt;&lt;/contributors&gt;&lt;titles&gt;&lt;title&gt;Estimating the population sizes of men who have sex with men in US states and counties using data from the American Community Survey&lt;/title&gt;&lt;secondary-title&gt;JMIR public health and surveillance&lt;/secondary-title&gt;&lt;/titles&gt;&lt;periodical&gt;&lt;full-title&gt;JMIR public health and surveillance&lt;/full-title&gt;&lt;/periodical&gt;&lt;pages&gt;e5365&lt;/pages&gt;&lt;volume&gt;2&lt;/volume&gt;&lt;number&gt;1&lt;/number&gt;&lt;dates&gt;&lt;year&gt;2016&lt;/year&gt;&lt;/dates&gt;&lt;urls&gt;&lt;/urls&gt;&lt;/record&gt;&lt;/Cite&gt;&lt;/EndNote&gt;</w:instrText>
      </w:r>
      <w:r w:rsidR="00B47182" w:rsidRPr="00B47182">
        <w:rPr>
          <w:rFonts w:ascii="Arial" w:hAnsi="Arial" w:cs="Arial"/>
          <w:sz w:val="22"/>
          <w:szCs w:val="22"/>
        </w:rPr>
        <w:fldChar w:fldCharType="separate"/>
      </w:r>
      <w:r w:rsidR="00434A3F">
        <w:rPr>
          <w:rFonts w:ascii="Arial" w:hAnsi="Arial" w:cs="Arial"/>
          <w:noProof/>
          <w:sz w:val="22"/>
          <w:szCs w:val="22"/>
        </w:rPr>
        <w:t>(8)</w:t>
      </w:r>
      <w:r w:rsidR="00B47182" w:rsidRPr="00B47182">
        <w:rPr>
          <w:rFonts w:ascii="Arial" w:hAnsi="Arial" w:cs="Arial"/>
          <w:sz w:val="22"/>
          <w:szCs w:val="22"/>
        </w:rPr>
        <w:fldChar w:fldCharType="end"/>
      </w:r>
      <w:r w:rsidR="00B93AFD" w:rsidRPr="00B47182">
        <w:rPr>
          <w:rFonts w:ascii="Arial" w:hAnsi="Arial" w:cs="Arial"/>
          <w:sz w:val="22"/>
          <w:szCs w:val="22"/>
        </w:rPr>
        <w:t>.</w:t>
      </w:r>
      <w:r w:rsidR="00B93AFD">
        <w:rPr>
          <w:rFonts w:ascii="Arial" w:hAnsi="Arial" w:cs="Arial"/>
          <w:sz w:val="22"/>
          <w:szCs w:val="22"/>
        </w:rPr>
        <w:t xml:space="preserve"> </w:t>
      </w:r>
    </w:p>
    <w:p w14:paraId="020EB705" w14:textId="77777777" w:rsidR="00172D4C" w:rsidRDefault="00172D4C" w:rsidP="00FB4B87">
      <w:pPr>
        <w:spacing w:line="360" w:lineRule="auto"/>
        <w:rPr>
          <w:rFonts w:ascii="Arial" w:hAnsi="Arial" w:cs="Arial"/>
          <w:sz w:val="22"/>
          <w:szCs w:val="22"/>
        </w:rPr>
      </w:pPr>
    </w:p>
    <w:p w14:paraId="5094BD5A" w14:textId="1CED1F05" w:rsidR="006121D5" w:rsidRDefault="00FB4B87" w:rsidP="006121D5">
      <w:pPr>
        <w:spacing w:line="360" w:lineRule="auto"/>
        <w:rPr>
          <w:rFonts w:ascii="Arial" w:hAnsi="Arial" w:cs="Arial"/>
          <w:sz w:val="22"/>
          <w:szCs w:val="22"/>
        </w:rPr>
      </w:pPr>
      <w:r w:rsidRPr="000B68C1">
        <w:rPr>
          <w:rFonts w:ascii="Arial" w:hAnsi="Arial" w:cs="Arial"/>
          <w:sz w:val="22"/>
          <w:szCs w:val="22"/>
        </w:rPr>
        <w:t xml:space="preserve">In </w:t>
      </w:r>
      <w:r w:rsidR="00C06AD0">
        <w:rPr>
          <w:rFonts w:ascii="Arial" w:hAnsi="Arial" w:cs="Arial"/>
          <w:sz w:val="22"/>
          <w:szCs w:val="22"/>
        </w:rPr>
        <w:t>Supplementary</w:t>
      </w:r>
      <w:r w:rsidR="00A86FA3">
        <w:rPr>
          <w:rFonts w:ascii="Arial" w:hAnsi="Arial" w:cs="Arial"/>
          <w:sz w:val="22"/>
          <w:szCs w:val="22"/>
        </w:rPr>
        <w:t xml:space="preserve"> </w:t>
      </w:r>
      <w:r w:rsidRPr="000B68C1">
        <w:rPr>
          <w:rFonts w:ascii="Arial" w:hAnsi="Arial" w:cs="Arial"/>
          <w:sz w:val="22"/>
          <w:szCs w:val="22"/>
        </w:rPr>
        <w:t>Table</w:t>
      </w:r>
      <w:r w:rsidR="001B49CF">
        <w:rPr>
          <w:rFonts w:ascii="Arial" w:hAnsi="Arial" w:cs="Arial"/>
          <w:sz w:val="22"/>
          <w:szCs w:val="22"/>
        </w:rPr>
        <w:t>s</w:t>
      </w:r>
      <w:r w:rsidRPr="000B68C1">
        <w:rPr>
          <w:rFonts w:ascii="Arial" w:hAnsi="Arial" w:cs="Arial"/>
          <w:sz w:val="22"/>
          <w:szCs w:val="22"/>
        </w:rPr>
        <w:t xml:space="preserve"> </w:t>
      </w:r>
      <w:r w:rsidR="00C06AD0">
        <w:rPr>
          <w:rFonts w:ascii="Arial" w:hAnsi="Arial" w:cs="Arial"/>
          <w:sz w:val="22"/>
          <w:szCs w:val="22"/>
        </w:rPr>
        <w:t>S</w:t>
      </w:r>
      <w:r w:rsidR="002F2081">
        <w:rPr>
          <w:rFonts w:ascii="Arial" w:hAnsi="Arial" w:cs="Arial"/>
          <w:sz w:val="22"/>
          <w:szCs w:val="22"/>
        </w:rPr>
        <w:t>10</w:t>
      </w:r>
      <w:r w:rsidR="001B49CF">
        <w:rPr>
          <w:rFonts w:ascii="Arial" w:hAnsi="Arial" w:cs="Arial"/>
          <w:sz w:val="22"/>
          <w:szCs w:val="22"/>
        </w:rPr>
        <w:t xml:space="preserve"> to </w:t>
      </w:r>
      <w:r w:rsidR="00C06AD0">
        <w:rPr>
          <w:rFonts w:ascii="Arial" w:hAnsi="Arial" w:cs="Arial"/>
          <w:sz w:val="22"/>
          <w:szCs w:val="22"/>
        </w:rPr>
        <w:t>S</w:t>
      </w:r>
      <w:r w:rsidR="001B49CF">
        <w:rPr>
          <w:rFonts w:ascii="Arial" w:hAnsi="Arial" w:cs="Arial"/>
          <w:sz w:val="22"/>
          <w:szCs w:val="22"/>
        </w:rPr>
        <w:t>1</w:t>
      </w:r>
      <w:r w:rsidR="009E2894">
        <w:rPr>
          <w:rFonts w:ascii="Arial" w:hAnsi="Arial" w:cs="Arial"/>
          <w:sz w:val="22"/>
          <w:szCs w:val="22"/>
        </w:rPr>
        <w:t>3</w:t>
      </w:r>
      <w:r w:rsidR="001B49CF">
        <w:rPr>
          <w:rFonts w:ascii="Arial" w:hAnsi="Arial" w:cs="Arial"/>
          <w:sz w:val="22"/>
          <w:szCs w:val="22"/>
        </w:rPr>
        <w:t>,</w:t>
      </w:r>
      <w:r w:rsidRPr="000B68C1">
        <w:rPr>
          <w:rFonts w:ascii="Arial" w:hAnsi="Arial" w:cs="Arial"/>
          <w:sz w:val="22"/>
          <w:szCs w:val="22"/>
        </w:rPr>
        <w:t xml:space="preserve"> we display the HIV prevalence and HIV cumulative incidence at the end of two years of follow-up after randomization based on a simulated trial with 70% coverage</w:t>
      </w:r>
      <w:r w:rsidR="006121D5">
        <w:rPr>
          <w:rFonts w:ascii="Arial" w:hAnsi="Arial" w:cs="Arial"/>
          <w:sz w:val="22"/>
          <w:szCs w:val="22"/>
        </w:rPr>
        <w:t xml:space="preserve"> with 80% PrEP adherence for WMSM and 50% PrEP adherence for AAMSM</w:t>
      </w:r>
      <w:r w:rsidRPr="000B68C1">
        <w:rPr>
          <w:rFonts w:ascii="Arial" w:hAnsi="Arial" w:cs="Arial"/>
          <w:sz w:val="22"/>
          <w:szCs w:val="22"/>
        </w:rPr>
        <w:t xml:space="preserve">. </w:t>
      </w:r>
      <w:r w:rsidR="001B49CF">
        <w:rPr>
          <w:rFonts w:ascii="Arial" w:hAnsi="Arial" w:cs="Arial"/>
          <w:sz w:val="22"/>
          <w:szCs w:val="22"/>
        </w:rPr>
        <w:t xml:space="preserve">In most cases, </w:t>
      </w:r>
      <w:r w:rsidR="0068724C">
        <w:rPr>
          <w:rFonts w:ascii="Arial" w:hAnsi="Arial" w:cs="Arial"/>
          <w:sz w:val="22"/>
          <w:szCs w:val="22"/>
        </w:rPr>
        <w:t xml:space="preserve">the sensitivity analysis </w:t>
      </w:r>
      <w:r w:rsidR="001B49CF">
        <w:rPr>
          <w:rFonts w:ascii="Arial" w:hAnsi="Arial" w:cs="Arial"/>
          <w:sz w:val="22"/>
          <w:szCs w:val="22"/>
        </w:rPr>
        <w:t>resulted in</w:t>
      </w:r>
      <w:r w:rsidR="009A25E0">
        <w:rPr>
          <w:rFonts w:ascii="Arial" w:hAnsi="Arial" w:cs="Arial"/>
          <w:sz w:val="22"/>
          <w:szCs w:val="22"/>
        </w:rPr>
        <w:t xml:space="preserve"> slightly </w:t>
      </w:r>
      <w:r w:rsidR="001B49CF">
        <w:rPr>
          <w:rFonts w:ascii="Arial" w:hAnsi="Arial" w:cs="Arial"/>
          <w:sz w:val="22"/>
          <w:szCs w:val="22"/>
        </w:rPr>
        <w:t xml:space="preserve">more agents on PrEP with incident HIV, while also </w:t>
      </w:r>
      <w:r w:rsidR="003171CB">
        <w:rPr>
          <w:rFonts w:ascii="Arial" w:hAnsi="Arial" w:cs="Arial"/>
          <w:sz w:val="22"/>
          <w:szCs w:val="22"/>
        </w:rPr>
        <w:t>slight</w:t>
      </w:r>
      <w:r w:rsidR="001B49CF">
        <w:rPr>
          <w:rFonts w:ascii="Arial" w:hAnsi="Arial" w:cs="Arial"/>
          <w:sz w:val="22"/>
          <w:szCs w:val="22"/>
        </w:rPr>
        <w:t xml:space="preserve"> increases in HIV incidence among agents in intervention components but not on PrEP. </w:t>
      </w:r>
      <w:r w:rsidR="006121D5" w:rsidRPr="000B68C1">
        <w:rPr>
          <w:rFonts w:ascii="Arial" w:hAnsi="Arial" w:cs="Arial"/>
          <w:sz w:val="22"/>
          <w:szCs w:val="22"/>
        </w:rPr>
        <w:t xml:space="preserve">In </w:t>
      </w:r>
      <w:r w:rsidR="006121D5">
        <w:rPr>
          <w:rFonts w:ascii="Arial" w:hAnsi="Arial" w:cs="Arial"/>
          <w:sz w:val="22"/>
          <w:szCs w:val="22"/>
        </w:rPr>
        <w:t xml:space="preserve">Supplementary </w:t>
      </w:r>
      <w:r w:rsidR="006121D5" w:rsidRPr="000B68C1">
        <w:rPr>
          <w:rFonts w:ascii="Arial" w:hAnsi="Arial" w:cs="Arial"/>
          <w:sz w:val="22"/>
          <w:szCs w:val="22"/>
        </w:rPr>
        <w:t>Table</w:t>
      </w:r>
      <w:r w:rsidR="006121D5">
        <w:rPr>
          <w:rFonts w:ascii="Arial" w:hAnsi="Arial" w:cs="Arial"/>
          <w:sz w:val="22"/>
          <w:szCs w:val="22"/>
        </w:rPr>
        <w:t>s</w:t>
      </w:r>
      <w:r w:rsidR="006121D5" w:rsidRPr="000B68C1">
        <w:rPr>
          <w:rFonts w:ascii="Arial" w:hAnsi="Arial" w:cs="Arial"/>
          <w:sz w:val="22"/>
          <w:szCs w:val="22"/>
        </w:rPr>
        <w:t xml:space="preserve"> </w:t>
      </w:r>
      <w:r w:rsidR="006121D5">
        <w:rPr>
          <w:rFonts w:ascii="Arial" w:hAnsi="Arial" w:cs="Arial"/>
          <w:sz w:val="22"/>
          <w:szCs w:val="22"/>
        </w:rPr>
        <w:t>S1</w:t>
      </w:r>
      <w:r w:rsidR="009E2894">
        <w:rPr>
          <w:rFonts w:ascii="Arial" w:hAnsi="Arial" w:cs="Arial"/>
          <w:sz w:val="22"/>
          <w:szCs w:val="22"/>
        </w:rPr>
        <w:t>4</w:t>
      </w:r>
      <w:r w:rsidR="006121D5">
        <w:rPr>
          <w:rFonts w:ascii="Arial" w:hAnsi="Arial" w:cs="Arial"/>
          <w:sz w:val="22"/>
          <w:szCs w:val="22"/>
        </w:rPr>
        <w:t xml:space="preserve"> to S1</w:t>
      </w:r>
      <w:r w:rsidR="009E2894">
        <w:rPr>
          <w:rFonts w:ascii="Arial" w:hAnsi="Arial" w:cs="Arial"/>
          <w:sz w:val="22"/>
          <w:szCs w:val="22"/>
        </w:rPr>
        <w:t>7</w:t>
      </w:r>
      <w:r w:rsidR="006121D5">
        <w:rPr>
          <w:rFonts w:ascii="Arial" w:hAnsi="Arial" w:cs="Arial"/>
          <w:sz w:val="22"/>
          <w:szCs w:val="22"/>
        </w:rPr>
        <w:t>,</w:t>
      </w:r>
      <w:r w:rsidR="006121D5" w:rsidRPr="000B68C1">
        <w:rPr>
          <w:rFonts w:ascii="Arial" w:hAnsi="Arial" w:cs="Arial"/>
          <w:sz w:val="22"/>
          <w:szCs w:val="22"/>
        </w:rPr>
        <w:t xml:space="preserve"> we display the HIV prevalence and HIV cumulative incidence at the end of two years of follow-up after randomization based on a simulated trial with 70% coverage</w:t>
      </w:r>
      <w:r w:rsidR="006121D5">
        <w:rPr>
          <w:rFonts w:ascii="Arial" w:hAnsi="Arial" w:cs="Arial"/>
          <w:sz w:val="22"/>
          <w:szCs w:val="22"/>
        </w:rPr>
        <w:t xml:space="preserve"> with 10% discontinuation of PrEP</w:t>
      </w:r>
      <w:r w:rsidR="006121D5" w:rsidRPr="000B68C1">
        <w:rPr>
          <w:rFonts w:ascii="Arial" w:hAnsi="Arial" w:cs="Arial"/>
          <w:sz w:val="22"/>
          <w:szCs w:val="22"/>
        </w:rPr>
        <w:t xml:space="preserve">. </w:t>
      </w:r>
      <w:r w:rsidR="006121D5">
        <w:rPr>
          <w:rFonts w:ascii="Arial" w:hAnsi="Arial" w:cs="Arial"/>
          <w:sz w:val="22"/>
          <w:szCs w:val="22"/>
        </w:rPr>
        <w:t xml:space="preserve">In most cases, the sensitivity analysis resulted in substantially more agents on PrEP with incident HIV, while also </w:t>
      </w:r>
      <w:r w:rsidR="00D561C5">
        <w:rPr>
          <w:rFonts w:ascii="Arial" w:hAnsi="Arial" w:cs="Arial"/>
          <w:sz w:val="22"/>
          <w:szCs w:val="22"/>
        </w:rPr>
        <w:t>small or no changes</w:t>
      </w:r>
      <w:r w:rsidR="006121D5">
        <w:rPr>
          <w:rFonts w:ascii="Arial" w:hAnsi="Arial" w:cs="Arial"/>
          <w:sz w:val="22"/>
          <w:szCs w:val="22"/>
        </w:rPr>
        <w:t xml:space="preserve"> HIV incidence among agents in intervention components but not on PrEP. </w:t>
      </w:r>
    </w:p>
    <w:p w14:paraId="2FF32EDE" w14:textId="437AE50D" w:rsidR="00B47182" w:rsidRDefault="00B47182" w:rsidP="000B68C1">
      <w:pPr>
        <w:spacing w:line="360" w:lineRule="auto"/>
        <w:rPr>
          <w:rFonts w:ascii="Arial" w:hAnsi="Arial" w:cs="Arial"/>
          <w:sz w:val="22"/>
          <w:szCs w:val="22"/>
        </w:rPr>
      </w:pPr>
    </w:p>
    <w:p w14:paraId="670F98C0" w14:textId="27FEDC1B" w:rsidR="006121D5" w:rsidRDefault="00C06AD0" w:rsidP="006121D5">
      <w:pPr>
        <w:spacing w:line="360" w:lineRule="auto"/>
        <w:rPr>
          <w:rFonts w:ascii="Arial" w:hAnsi="Arial" w:cs="Arial"/>
          <w:sz w:val="22"/>
          <w:szCs w:val="22"/>
        </w:rPr>
      </w:pPr>
      <w:r>
        <w:rPr>
          <w:rFonts w:ascii="Arial" w:hAnsi="Arial" w:cs="Arial"/>
          <w:sz w:val="22"/>
          <w:szCs w:val="22"/>
        </w:rPr>
        <w:lastRenderedPageBreak/>
        <w:t>Supplementary</w:t>
      </w:r>
      <w:r w:rsidR="00A86FA3">
        <w:rPr>
          <w:rFonts w:ascii="Arial" w:hAnsi="Arial" w:cs="Arial"/>
          <w:sz w:val="22"/>
          <w:szCs w:val="22"/>
        </w:rPr>
        <w:t xml:space="preserve"> </w:t>
      </w:r>
      <w:r w:rsidR="001B49CF">
        <w:rPr>
          <w:rFonts w:ascii="Arial" w:hAnsi="Arial" w:cs="Arial"/>
          <w:sz w:val="22"/>
          <w:szCs w:val="22"/>
        </w:rPr>
        <w:t xml:space="preserve">Table </w:t>
      </w:r>
      <w:r>
        <w:rPr>
          <w:rFonts w:ascii="Arial" w:hAnsi="Arial" w:cs="Arial"/>
          <w:sz w:val="22"/>
          <w:szCs w:val="22"/>
        </w:rPr>
        <w:t>S</w:t>
      </w:r>
      <w:r w:rsidR="001B49CF">
        <w:rPr>
          <w:rFonts w:ascii="Arial" w:hAnsi="Arial" w:cs="Arial"/>
          <w:sz w:val="22"/>
          <w:szCs w:val="22"/>
        </w:rPr>
        <w:t>1</w:t>
      </w:r>
      <w:r w:rsidR="009E2894">
        <w:rPr>
          <w:rFonts w:ascii="Arial" w:hAnsi="Arial" w:cs="Arial"/>
          <w:sz w:val="22"/>
          <w:szCs w:val="22"/>
        </w:rPr>
        <w:t>8</w:t>
      </w:r>
      <w:r w:rsidR="00A86FA3">
        <w:rPr>
          <w:rFonts w:ascii="Arial" w:hAnsi="Arial" w:cs="Arial"/>
          <w:sz w:val="22"/>
          <w:szCs w:val="22"/>
        </w:rPr>
        <w:t xml:space="preserve"> to </w:t>
      </w:r>
      <w:r>
        <w:rPr>
          <w:rFonts w:ascii="Arial" w:hAnsi="Arial" w:cs="Arial"/>
          <w:sz w:val="22"/>
          <w:szCs w:val="22"/>
        </w:rPr>
        <w:t>S</w:t>
      </w:r>
      <w:r w:rsidR="009E2894">
        <w:rPr>
          <w:rFonts w:ascii="Arial" w:hAnsi="Arial" w:cs="Arial"/>
          <w:sz w:val="22"/>
          <w:szCs w:val="22"/>
        </w:rPr>
        <w:t>21</w:t>
      </w:r>
      <w:r w:rsidR="001B49CF">
        <w:rPr>
          <w:rFonts w:ascii="Arial" w:hAnsi="Arial" w:cs="Arial"/>
          <w:sz w:val="22"/>
          <w:szCs w:val="22"/>
        </w:rPr>
        <w:t xml:space="preserve"> </w:t>
      </w:r>
      <w:r w:rsidR="00FB4B87" w:rsidRPr="000B68C1">
        <w:rPr>
          <w:rFonts w:ascii="Arial" w:hAnsi="Arial" w:cs="Arial"/>
          <w:sz w:val="22"/>
          <w:szCs w:val="22"/>
        </w:rPr>
        <w:t xml:space="preserve">display the estimated </w:t>
      </w:r>
      <w:r w:rsidR="001D0E41">
        <w:rPr>
          <w:rFonts w:ascii="Arial" w:hAnsi="Arial" w:cs="Arial"/>
          <w:sz w:val="22"/>
          <w:szCs w:val="22"/>
        </w:rPr>
        <w:t>spillover</w:t>
      </w:r>
      <w:r w:rsidR="00FB4B87" w:rsidRPr="000B68C1">
        <w:rPr>
          <w:rFonts w:ascii="Arial" w:hAnsi="Arial" w:cs="Arial"/>
          <w:sz w:val="22"/>
          <w:szCs w:val="22"/>
        </w:rPr>
        <w:t xml:space="preserve"> risk differences (RD) and risk ratios (RR) for HIV cumulative incidence in a two-stage randomized trial with </w:t>
      </w:r>
      <w:r w:rsidR="00985C36">
        <w:rPr>
          <w:rFonts w:ascii="Arial" w:hAnsi="Arial" w:cs="Arial"/>
          <w:sz w:val="22"/>
          <w:szCs w:val="22"/>
        </w:rPr>
        <w:t>7</w:t>
      </w:r>
      <w:r w:rsidR="00FB4B87" w:rsidRPr="000B68C1">
        <w:rPr>
          <w:rFonts w:ascii="Arial" w:hAnsi="Arial" w:cs="Arial"/>
          <w:sz w:val="22"/>
          <w:szCs w:val="22"/>
        </w:rPr>
        <w:t xml:space="preserve">0% coverage. In the main analysis, </w:t>
      </w:r>
      <w:r w:rsidR="001B49CF">
        <w:rPr>
          <w:rFonts w:ascii="Arial" w:hAnsi="Arial" w:cs="Arial"/>
          <w:sz w:val="22"/>
          <w:szCs w:val="22"/>
        </w:rPr>
        <w:t xml:space="preserve">91.1% adherence for WMSM and 56.8% for </w:t>
      </w:r>
      <w:r w:rsidR="00DF0ED1">
        <w:rPr>
          <w:rFonts w:ascii="Arial" w:hAnsi="Arial" w:cs="Arial"/>
          <w:sz w:val="22"/>
          <w:szCs w:val="22"/>
        </w:rPr>
        <w:t>AA</w:t>
      </w:r>
      <w:r w:rsidR="001B49CF">
        <w:rPr>
          <w:rFonts w:ascii="Arial" w:hAnsi="Arial" w:cs="Arial"/>
          <w:sz w:val="22"/>
          <w:szCs w:val="22"/>
        </w:rPr>
        <w:t>MSM</w:t>
      </w:r>
      <w:r w:rsidR="001B49CF" w:rsidRPr="000B68C1">
        <w:rPr>
          <w:rFonts w:ascii="Arial" w:hAnsi="Arial" w:cs="Arial"/>
          <w:sz w:val="22"/>
          <w:szCs w:val="22"/>
        </w:rPr>
        <w:t xml:space="preserve"> </w:t>
      </w:r>
      <w:r w:rsidR="00FB4B87" w:rsidRPr="000B68C1">
        <w:rPr>
          <w:rFonts w:ascii="Arial" w:hAnsi="Arial" w:cs="Arial"/>
          <w:sz w:val="22"/>
          <w:szCs w:val="22"/>
        </w:rPr>
        <w:t xml:space="preserve">were considered to be optimally adherent </w:t>
      </w:r>
      <w:r w:rsidR="001D47E4">
        <w:rPr>
          <w:rFonts w:ascii="Arial" w:hAnsi="Arial" w:cs="Arial"/>
          <w:sz w:val="22"/>
          <w:szCs w:val="22"/>
        </w:rPr>
        <w:t xml:space="preserve">to PrEP </w:t>
      </w:r>
      <w:r w:rsidR="00FB4B87" w:rsidRPr="000B68C1">
        <w:rPr>
          <w:rFonts w:ascii="Arial" w:hAnsi="Arial" w:cs="Arial"/>
          <w:sz w:val="22"/>
          <w:szCs w:val="22"/>
        </w:rPr>
        <w:t xml:space="preserve">at baseline (i.e., 4 or more doses per week). In the sensitivity analysis, </w:t>
      </w:r>
      <w:r w:rsidR="001D47E4">
        <w:rPr>
          <w:rFonts w:ascii="Arial" w:hAnsi="Arial" w:cs="Arial"/>
          <w:sz w:val="22"/>
          <w:szCs w:val="22"/>
        </w:rPr>
        <w:t xml:space="preserve">we considered 80% PrEP adherence for WMSM and 50% PrEP adherence for </w:t>
      </w:r>
      <w:r w:rsidR="0068724C">
        <w:rPr>
          <w:rFonts w:ascii="Arial" w:hAnsi="Arial" w:cs="Arial"/>
          <w:sz w:val="22"/>
          <w:szCs w:val="22"/>
        </w:rPr>
        <w:t>AA</w:t>
      </w:r>
      <w:r w:rsidR="001D47E4">
        <w:rPr>
          <w:rFonts w:ascii="Arial" w:hAnsi="Arial" w:cs="Arial"/>
          <w:sz w:val="22"/>
          <w:szCs w:val="22"/>
        </w:rPr>
        <w:t xml:space="preserve">MSM. Interestingly, the estimated </w:t>
      </w:r>
      <w:r w:rsidR="001D0E41">
        <w:rPr>
          <w:rFonts w:ascii="Arial" w:hAnsi="Arial" w:cs="Arial"/>
          <w:sz w:val="22"/>
          <w:szCs w:val="22"/>
        </w:rPr>
        <w:t>spillover</w:t>
      </w:r>
      <w:r w:rsidR="001D47E4">
        <w:rPr>
          <w:rFonts w:ascii="Arial" w:hAnsi="Arial" w:cs="Arial"/>
          <w:sz w:val="22"/>
          <w:szCs w:val="22"/>
        </w:rPr>
        <w:t xml:space="preserve"> effects were fairly robust to this </w:t>
      </w:r>
      <w:r w:rsidR="0086753D">
        <w:rPr>
          <w:rFonts w:ascii="Arial" w:hAnsi="Arial" w:cs="Arial"/>
          <w:sz w:val="22"/>
          <w:szCs w:val="22"/>
        </w:rPr>
        <w:t>one-way</w:t>
      </w:r>
      <w:r w:rsidR="001D47E4">
        <w:rPr>
          <w:rFonts w:ascii="Arial" w:hAnsi="Arial" w:cs="Arial"/>
          <w:sz w:val="22"/>
          <w:szCs w:val="22"/>
        </w:rPr>
        <w:t xml:space="preserve"> sensitivity analysis for PrEP adherence and the results were comparable to the main analysis.  </w:t>
      </w:r>
      <w:r w:rsidR="006121D5">
        <w:rPr>
          <w:rFonts w:ascii="Arial" w:hAnsi="Arial" w:cs="Arial"/>
          <w:sz w:val="22"/>
          <w:szCs w:val="22"/>
        </w:rPr>
        <w:t>Supplementary Figure S</w:t>
      </w:r>
      <w:r w:rsidR="009E2894">
        <w:rPr>
          <w:rFonts w:ascii="Arial" w:hAnsi="Arial" w:cs="Arial"/>
          <w:sz w:val="22"/>
          <w:szCs w:val="22"/>
        </w:rPr>
        <w:t>3</w:t>
      </w:r>
      <w:r w:rsidR="006121D5">
        <w:rPr>
          <w:rFonts w:ascii="Arial" w:hAnsi="Arial" w:cs="Arial"/>
          <w:sz w:val="22"/>
          <w:szCs w:val="22"/>
        </w:rPr>
        <w:t xml:space="preserve"> and Supplementary Figure S</w:t>
      </w:r>
      <w:r w:rsidR="009E2894">
        <w:rPr>
          <w:rFonts w:ascii="Arial" w:hAnsi="Arial" w:cs="Arial"/>
          <w:sz w:val="22"/>
          <w:szCs w:val="22"/>
        </w:rPr>
        <w:t>4</w:t>
      </w:r>
      <w:r w:rsidR="006121D5">
        <w:rPr>
          <w:rFonts w:ascii="Arial" w:hAnsi="Arial" w:cs="Arial"/>
          <w:sz w:val="22"/>
          <w:szCs w:val="22"/>
        </w:rPr>
        <w:t xml:space="preserve"> display the estimated spillover effects when PrEP adherence was lower in a simulated trial with 70% PrEP coverage on the difference and ratio, respectively. </w:t>
      </w:r>
    </w:p>
    <w:p w14:paraId="16F657F5" w14:textId="5FBA90BB" w:rsidR="00C80897" w:rsidRDefault="00C80897" w:rsidP="000B68C1">
      <w:pPr>
        <w:spacing w:line="360" w:lineRule="auto"/>
        <w:rPr>
          <w:rFonts w:ascii="Arial" w:hAnsi="Arial" w:cs="Arial"/>
          <w:b/>
          <w:sz w:val="22"/>
          <w:szCs w:val="22"/>
        </w:rPr>
      </w:pPr>
    </w:p>
    <w:p w14:paraId="5FCEB1C4" w14:textId="08B7C04E" w:rsidR="006121D5" w:rsidRDefault="006121D5" w:rsidP="006121D5">
      <w:pPr>
        <w:spacing w:line="360" w:lineRule="auto"/>
        <w:rPr>
          <w:rFonts w:ascii="Arial" w:hAnsi="Arial" w:cs="Arial"/>
          <w:sz w:val="22"/>
          <w:szCs w:val="22"/>
        </w:rPr>
      </w:pPr>
      <w:r>
        <w:rPr>
          <w:rFonts w:ascii="Arial" w:hAnsi="Arial" w:cs="Arial"/>
          <w:sz w:val="22"/>
          <w:szCs w:val="22"/>
        </w:rPr>
        <w:t>Supplementary Table S1</w:t>
      </w:r>
      <w:r w:rsidR="009E2894">
        <w:rPr>
          <w:rFonts w:ascii="Arial" w:hAnsi="Arial" w:cs="Arial"/>
          <w:sz w:val="22"/>
          <w:szCs w:val="22"/>
        </w:rPr>
        <w:t>8</w:t>
      </w:r>
      <w:r>
        <w:rPr>
          <w:rFonts w:ascii="Arial" w:hAnsi="Arial" w:cs="Arial"/>
          <w:sz w:val="22"/>
          <w:szCs w:val="22"/>
        </w:rPr>
        <w:t xml:space="preserve"> to S</w:t>
      </w:r>
      <w:r w:rsidR="009E2894">
        <w:rPr>
          <w:rFonts w:ascii="Arial" w:hAnsi="Arial" w:cs="Arial"/>
          <w:sz w:val="22"/>
          <w:szCs w:val="22"/>
        </w:rPr>
        <w:t>21</w:t>
      </w:r>
      <w:r>
        <w:rPr>
          <w:rFonts w:ascii="Arial" w:hAnsi="Arial" w:cs="Arial"/>
          <w:sz w:val="22"/>
          <w:szCs w:val="22"/>
        </w:rPr>
        <w:t xml:space="preserve"> </w:t>
      </w:r>
      <w:r w:rsidRPr="000B68C1">
        <w:rPr>
          <w:rFonts w:ascii="Arial" w:hAnsi="Arial" w:cs="Arial"/>
          <w:sz w:val="22"/>
          <w:szCs w:val="22"/>
        </w:rPr>
        <w:t xml:space="preserve">display the estimated </w:t>
      </w:r>
      <w:r>
        <w:rPr>
          <w:rFonts w:ascii="Arial" w:hAnsi="Arial" w:cs="Arial"/>
          <w:sz w:val="22"/>
          <w:szCs w:val="22"/>
        </w:rPr>
        <w:t>spillover</w:t>
      </w:r>
      <w:r w:rsidRPr="000B68C1">
        <w:rPr>
          <w:rFonts w:ascii="Arial" w:hAnsi="Arial" w:cs="Arial"/>
          <w:sz w:val="22"/>
          <w:szCs w:val="22"/>
        </w:rPr>
        <w:t xml:space="preserve"> risk differences (RD) and risk ratios (RR) for HIV cumulative incidence in a two-stage randomized trial with </w:t>
      </w:r>
      <w:r>
        <w:rPr>
          <w:rFonts w:ascii="Arial" w:hAnsi="Arial" w:cs="Arial"/>
          <w:sz w:val="22"/>
          <w:szCs w:val="22"/>
        </w:rPr>
        <w:t>7</w:t>
      </w:r>
      <w:r w:rsidRPr="000B68C1">
        <w:rPr>
          <w:rFonts w:ascii="Arial" w:hAnsi="Arial" w:cs="Arial"/>
          <w:sz w:val="22"/>
          <w:szCs w:val="22"/>
        </w:rPr>
        <w:t xml:space="preserve">0% coverage. In the main analysis, </w:t>
      </w:r>
      <w:r>
        <w:rPr>
          <w:rFonts w:ascii="Arial" w:hAnsi="Arial" w:cs="Arial"/>
          <w:sz w:val="22"/>
          <w:szCs w:val="22"/>
        </w:rPr>
        <w:t>we assumed that no agents discontinued PrEP</w:t>
      </w:r>
      <w:r w:rsidRPr="000B68C1">
        <w:rPr>
          <w:rFonts w:ascii="Arial" w:hAnsi="Arial" w:cs="Arial"/>
          <w:sz w:val="22"/>
          <w:szCs w:val="22"/>
        </w:rPr>
        <w:t xml:space="preserve">. In the sensitivity analysis, </w:t>
      </w:r>
      <w:r>
        <w:rPr>
          <w:rFonts w:ascii="Arial" w:hAnsi="Arial" w:cs="Arial"/>
          <w:sz w:val="22"/>
          <w:szCs w:val="22"/>
        </w:rPr>
        <w:t>we considered a scenario where 10% of agents discontinued PrEP. Interestingly and despite increases in HIV incidence among those on PrEP, the estimated spillover effects were fairly robust to this one-way sensitivity analysis for PrEP discontinuation and the results were comparable to the main analysis.  Supplementary Figure S</w:t>
      </w:r>
      <w:r w:rsidR="009E2894">
        <w:rPr>
          <w:rFonts w:ascii="Arial" w:hAnsi="Arial" w:cs="Arial"/>
          <w:sz w:val="22"/>
          <w:szCs w:val="22"/>
        </w:rPr>
        <w:t>5</w:t>
      </w:r>
      <w:r>
        <w:rPr>
          <w:rFonts w:ascii="Arial" w:hAnsi="Arial" w:cs="Arial"/>
          <w:sz w:val="22"/>
          <w:szCs w:val="22"/>
        </w:rPr>
        <w:t xml:space="preserve"> and Supplementary Figure S</w:t>
      </w:r>
      <w:r w:rsidR="009E2894">
        <w:rPr>
          <w:rFonts w:ascii="Arial" w:hAnsi="Arial" w:cs="Arial"/>
          <w:sz w:val="22"/>
          <w:szCs w:val="22"/>
        </w:rPr>
        <w:t>6</w:t>
      </w:r>
      <w:r>
        <w:rPr>
          <w:rFonts w:ascii="Arial" w:hAnsi="Arial" w:cs="Arial"/>
          <w:sz w:val="22"/>
          <w:szCs w:val="22"/>
        </w:rPr>
        <w:t xml:space="preserve"> display the estimated spillover effects when PrEP discontinuation was higher (10%) in a simulated trial with 70% PrEP coverage on the difference and ratio, respectively. </w:t>
      </w:r>
    </w:p>
    <w:p w14:paraId="29F180AD" w14:textId="77777777" w:rsidR="006121D5" w:rsidRDefault="006121D5" w:rsidP="000B68C1">
      <w:pPr>
        <w:spacing w:line="360" w:lineRule="auto"/>
        <w:rPr>
          <w:rFonts w:ascii="Arial" w:hAnsi="Arial" w:cs="Arial"/>
          <w:b/>
          <w:sz w:val="22"/>
          <w:szCs w:val="22"/>
        </w:rPr>
      </w:pPr>
    </w:p>
    <w:p w14:paraId="7F2DB34B" w14:textId="68E8E5A8" w:rsidR="000B68C1" w:rsidRPr="000B68C1" w:rsidRDefault="002051CC" w:rsidP="00996C39">
      <w:pPr>
        <w:spacing w:line="360" w:lineRule="auto"/>
        <w:outlineLvl w:val="0"/>
        <w:rPr>
          <w:rFonts w:ascii="Arial" w:hAnsi="Arial" w:cs="Arial"/>
          <w:b/>
          <w:sz w:val="22"/>
          <w:szCs w:val="22"/>
        </w:rPr>
      </w:pPr>
      <w:bookmarkStart w:id="88" w:name="_Toc109834302"/>
      <w:r>
        <w:rPr>
          <w:rFonts w:ascii="Arial" w:hAnsi="Arial" w:cs="Arial"/>
          <w:b/>
          <w:sz w:val="22"/>
          <w:szCs w:val="22"/>
        </w:rPr>
        <w:t>Supplementary</w:t>
      </w:r>
      <w:r w:rsidR="00AB6B31" w:rsidRPr="000C63D2">
        <w:rPr>
          <w:rFonts w:ascii="Arial" w:hAnsi="Arial" w:cs="Arial"/>
          <w:b/>
          <w:sz w:val="22"/>
          <w:szCs w:val="22"/>
        </w:rPr>
        <w:t xml:space="preserve"> </w:t>
      </w:r>
      <w:r w:rsidR="000C532D" w:rsidRPr="000C63D2">
        <w:rPr>
          <w:rFonts w:ascii="Arial" w:hAnsi="Arial" w:cs="Arial"/>
          <w:b/>
          <w:sz w:val="22"/>
          <w:szCs w:val="22"/>
        </w:rPr>
        <w:t>Appendix 1</w:t>
      </w:r>
      <w:r w:rsidR="00F24163">
        <w:rPr>
          <w:rFonts w:ascii="Arial" w:hAnsi="Arial" w:cs="Arial"/>
          <w:b/>
          <w:sz w:val="22"/>
          <w:szCs w:val="22"/>
        </w:rPr>
        <w:t>2</w:t>
      </w:r>
      <w:r w:rsidR="000C532D" w:rsidRPr="000C63D2">
        <w:rPr>
          <w:rFonts w:ascii="Arial" w:hAnsi="Arial" w:cs="Arial"/>
          <w:b/>
          <w:sz w:val="22"/>
          <w:szCs w:val="22"/>
        </w:rPr>
        <w:t>:</w:t>
      </w:r>
      <w:r w:rsidR="000C532D" w:rsidRPr="000B68C1">
        <w:rPr>
          <w:rFonts w:ascii="Arial" w:hAnsi="Arial" w:cs="Arial"/>
          <w:b/>
          <w:sz w:val="22"/>
          <w:szCs w:val="22"/>
        </w:rPr>
        <w:t xml:space="preserve"> </w:t>
      </w:r>
      <w:r w:rsidR="000B68C1" w:rsidRPr="000C532D">
        <w:rPr>
          <w:rFonts w:ascii="Arial" w:hAnsi="Arial" w:cs="Arial"/>
          <w:b/>
          <w:sz w:val="22"/>
          <w:szCs w:val="22"/>
        </w:rPr>
        <w:t xml:space="preserve">Causal Inference Methods for Evaluation of Effect Modification in the Presence of </w:t>
      </w:r>
      <w:r w:rsidR="001D0E41">
        <w:rPr>
          <w:rFonts w:ascii="Arial" w:hAnsi="Arial" w:cs="Arial"/>
          <w:b/>
          <w:sz w:val="22"/>
          <w:szCs w:val="22"/>
        </w:rPr>
        <w:t>Spillover</w:t>
      </w:r>
      <w:r w:rsidR="000B68C1" w:rsidRPr="000C532D">
        <w:rPr>
          <w:rFonts w:ascii="Arial" w:hAnsi="Arial" w:cs="Arial"/>
          <w:b/>
          <w:sz w:val="22"/>
          <w:szCs w:val="22"/>
        </w:rPr>
        <w:t xml:space="preserve"> in an ABM</w:t>
      </w:r>
      <w:bookmarkEnd w:id="88"/>
    </w:p>
    <w:p w14:paraId="17444580" w14:textId="77777777" w:rsidR="000B68C1" w:rsidRPr="000B68C1" w:rsidRDefault="000B68C1" w:rsidP="000B68C1">
      <w:pPr>
        <w:spacing w:line="360" w:lineRule="auto"/>
        <w:rPr>
          <w:rFonts w:ascii="Arial" w:hAnsi="Arial" w:cs="Arial"/>
          <w:sz w:val="22"/>
          <w:szCs w:val="22"/>
        </w:rPr>
      </w:pPr>
    </w:p>
    <w:p w14:paraId="312AFFB7" w14:textId="1BBA01AC"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t>In each simulation, we employ</w:t>
      </w:r>
      <w:r w:rsidR="0086753D">
        <w:rPr>
          <w:rFonts w:ascii="Arial" w:hAnsi="Arial" w:cs="Arial"/>
          <w:sz w:val="22"/>
          <w:szCs w:val="22"/>
        </w:rPr>
        <w:t>ed</w:t>
      </w:r>
      <w:r w:rsidRPr="000B68C1">
        <w:rPr>
          <w:rFonts w:ascii="Arial" w:hAnsi="Arial" w:cs="Arial"/>
          <w:sz w:val="22"/>
          <w:szCs w:val="22"/>
        </w:rPr>
        <w:t xml:space="preserve"> two-stage randomization, which is a randomized trial design that allows for quantifying intervention effects in the presence of </w:t>
      </w:r>
      <w:r w:rsidR="001D0E41">
        <w:rPr>
          <w:rFonts w:ascii="Arial" w:hAnsi="Arial" w:cs="Arial"/>
          <w:sz w:val="22"/>
          <w:szCs w:val="22"/>
        </w:rPr>
        <w:t>spillover</w:t>
      </w:r>
      <w:r w:rsidRPr="000B68C1">
        <w:rPr>
          <w:rFonts w:ascii="Arial" w:hAnsi="Arial" w:cs="Arial"/>
          <w:sz w:val="22"/>
          <w:szCs w:val="22"/>
        </w:rPr>
        <w:t xml:space="preserve"> (i.e., interference</w:t>
      </w:r>
      <w:r w:rsidR="001D0E41">
        <w:rPr>
          <w:rFonts w:ascii="Arial" w:hAnsi="Arial" w:cs="Arial"/>
          <w:sz w:val="22"/>
          <w:szCs w:val="22"/>
        </w:rPr>
        <w:t xml:space="preserve"> or dissemination</w:t>
      </w:r>
      <w:r w:rsidRPr="000B68C1">
        <w:rPr>
          <w:rFonts w:ascii="Arial" w:hAnsi="Arial" w:cs="Arial"/>
          <w:sz w:val="22"/>
          <w:szCs w:val="22"/>
        </w:rPr>
        <w:t xml:space="preserve">). </w:t>
      </w:r>
      <w:r w:rsidR="001D0E41">
        <w:rPr>
          <w:rFonts w:ascii="Arial" w:hAnsi="Arial" w:cs="Arial"/>
          <w:sz w:val="22"/>
          <w:szCs w:val="22"/>
        </w:rPr>
        <w:t>Spillover</w:t>
      </w:r>
      <w:r w:rsidRPr="000B68C1">
        <w:rPr>
          <w:rFonts w:ascii="Arial" w:hAnsi="Arial" w:cs="Arial"/>
          <w:sz w:val="22"/>
          <w:szCs w:val="22"/>
        </w:rPr>
        <w:t xml:space="preserve"> is when one agent’s intervention assignment affects another agent’s outcome. In a two-stage randomized design, components are first randomized to the intervention (e.g., </w:t>
      </w:r>
      <w:r w:rsidR="00985C36">
        <w:rPr>
          <w:rFonts w:ascii="Arial" w:hAnsi="Arial" w:cs="Arial"/>
          <w:sz w:val="22"/>
          <w:szCs w:val="22"/>
        </w:rPr>
        <w:t>7</w:t>
      </w:r>
      <w:r w:rsidRPr="000B68C1">
        <w:rPr>
          <w:rFonts w:ascii="Arial" w:hAnsi="Arial" w:cs="Arial"/>
          <w:sz w:val="22"/>
          <w:szCs w:val="22"/>
        </w:rPr>
        <w:t xml:space="preserve">0% coverage of PrEP) or control (e.g., 0% coverage of PrEP), then according to the component-level allocation strategy, agents are randomly assigned to the intervention. In </w:t>
      </w:r>
      <w:r w:rsidR="008B3BE6">
        <w:rPr>
          <w:rFonts w:ascii="Arial" w:hAnsi="Arial" w:cs="Arial"/>
          <w:sz w:val="22"/>
          <w:szCs w:val="22"/>
        </w:rPr>
        <w:t>each run of the model</w:t>
      </w:r>
      <w:r w:rsidRPr="000B68C1">
        <w:rPr>
          <w:rFonts w:ascii="Arial" w:hAnsi="Arial" w:cs="Arial"/>
          <w:sz w:val="22"/>
          <w:szCs w:val="22"/>
        </w:rPr>
        <w:t>, the component sizes vary, so we extended estimators from Basse and Feller (2018) to consider effect modification by component characteristics</w:t>
      </w:r>
      <w:r w:rsidR="0086753D">
        <w:rPr>
          <w:rFonts w:ascii="Arial" w:hAnsi="Arial" w:cs="Arial"/>
          <w:sz w:val="22"/>
          <w:szCs w:val="22"/>
        </w:rPr>
        <w:t xml:space="preserve"> </w:t>
      </w:r>
      <w:r w:rsidR="00380AFB">
        <w:rPr>
          <w:rFonts w:ascii="Arial" w:hAnsi="Arial" w:cs="Arial"/>
          <w:sz w:val="22"/>
          <w:szCs w:val="22"/>
        </w:rPr>
        <w:fldChar w:fldCharType="begin"/>
      </w:r>
      <w:r w:rsidR="00853C03">
        <w:rPr>
          <w:rFonts w:ascii="Arial" w:hAnsi="Arial" w:cs="Arial"/>
          <w:sz w:val="22"/>
          <w:szCs w:val="22"/>
        </w:rPr>
        <w:instrText xml:space="preserve"> ADDIN EN.CITE &lt;EndNote&gt;&lt;Cite&gt;&lt;Author&gt;Basse&lt;/Author&gt;&lt;Year&gt;2018&lt;/Year&gt;&lt;RecNum&gt;43&lt;/RecNum&gt;&lt;DisplayText&gt;(39, 40)&lt;/DisplayText&gt;&lt;record&gt;&lt;rec-number&gt;43&lt;/rec-number&gt;&lt;foreign-keys&gt;&lt;key app="EN" db-id="frasawep1re0pbe2e0ppp5d4srvx09xr9ttp" timestamp="1616591298"&gt;43&lt;/key&gt;&lt;/foreign-keys&gt;&lt;ref-type name="Journal Article"&gt;17&lt;/ref-type&gt;&lt;contributors&gt;&lt;authors&gt;&lt;author&gt;Basse, Guillaume&lt;/author&gt;&lt;author&gt;Feller, Avi &lt;/author&gt;&lt;/authors&gt;&lt;/contributors&gt;&lt;titles&gt;&lt;title&gt;Analyzing two-stage experiments in the presence of interference&lt;/title&gt;&lt;secondary-title&gt;Journal of the American Statistical Association&lt;/secondary-title&gt;&lt;/titles&gt;&lt;periodical&gt;&lt;full-title&gt;Journal of the American Statistical Association&lt;/full-title&gt;&lt;/periodical&gt;&lt;pages&gt;41-55&lt;/pages&gt;&lt;volume&gt;113&lt;/volume&gt;&lt;number&gt;521&lt;/number&gt;&lt;dates&gt;&lt;year&gt;2018&lt;/year&gt;&lt;/dates&gt;&lt;isbn&gt;0162-1459&lt;/isbn&gt;&lt;urls&gt;&lt;/urls&gt;&lt;/record&gt;&lt;/Cite&gt;&lt;Cite&gt;&lt;Author&gt;Knol&lt;/Author&gt;&lt;Year&gt;2012&lt;/Year&gt;&lt;RecNum&gt;88&lt;/RecNum&gt;&lt;record&gt;&lt;rec-number&gt;88&lt;/rec-number&gt;&lt;foreign-keys&gt;&lt;key app="EN" db-id="frasawep1re0pbe2e0ppp5d4srvx09xr9ttp" timestamp="1618325615"&gt;88&lt;/key&gt;&lt;/foreign-keys&gt;&lt;ref-type name="Journal Article"&gt;17&lt;/ref-type&gt;&lt;contributors&gt;&lt;authors&gt;&lt;author&gt;Knol, Mirjam J&lt;/author&gt;&lt;author&gt;VanderWeele, Tyler J&lt;/author&gt;&lt;/authors&gt;&lt;/contributors&gt;&lt;titles&gt;&lt;title&gt;Recommendations for presenting analyses of effect modification and interaction&lt;/title&gt;&lt;secondary-title&gt;International journal of epidemiology&lt;/secondary-title&gt;&lt;/titles&gt;&lt;periodical&gt;&lt;full-title&gt;International journal of epidemiology&lt;/full-title&gt;&lt;/periodical&gt;&lt;pages&gt;514-520&lt;/pages&gt;&lt;volume&gt;41&lt;/volume&gt;&lt;number&gt;2&lt;/number&gt;&lt;dates&gt;&lt;year&gt;2012&lt;/year&gt;&lt;/dates&gt;&lt;isbn&gt;1464-3685&lt;/isbn&gt;&lt;urls&gt;&lt;/urls&gt;&lt;/record&gt;&lt;/Cite&gt;&lt;/EndNote&gt;</w:instrText>
      </w:r>
      <w:r w:rsidR="00380AFB">
        <w:rPr>
          <w:rFonts w:ascii="Arial" w:hAnsi="Arial" w:cs="Arial"/>
          <w:sz w:val="22"/>
          <w:szCs w:val="22"/>
        </w:rPr>
        <w:fldChar w:fldCharType="separate"/>
      </w:r>
      <w:r w:rsidR="00853C03">
        <w:rPr>
          <w:rFonts w:ascii="Arial" w:hAnsi="Arial" w:cs="Arial"/>
          <w:noProof/>
          <w:sz w:val="22"/>
          <w:szCs w:val="22"/>
        </w:rPr>
        <w:t>(39, 40)</w:t>
      </w:r>
      <w:r w:rsidR="00380AFB">
        <w:rPr>
          <w:rFonts w:ascii="Arial" w:hAnsi="Arial" w:cs="Arial"/>
          <w:sz w:val="22"/>
          <w:szCs w:val="22"/>
        </w:rPr>
        <w:fldChar w:fldCharType="end"/>
      </w:r>
      <w:r w:rsidRPr="000B68C1">
        <w:rPr>
          <w:rFonts w:ascii="Arial" w:hAnsi="Arial" w:cs="Arial"/>
          <w:sz w:val="22"/>
          <w:szCs w:val="22"/>
        </w:rPr>
        <w:t>. We assume</w:t>
      </w:r>
      <w:r w:rsidR="0086753D">
        <w:rPr>
          <w:rFonts w:ascii="Arial" w:hAnsi="Arial" w:cs="Arial"/>
          <w:sz w:val="22"/>
          <w:szCs w:val="22"/>
        </w:rPr>
        <w:t>d</w:t>
      </w:r>
      <w:r w:rsidRPr="000B68C1">
        <w:rPr>
          <w:rFonts w:ascii="Arial" w:hAnsi="Arial" w:cs="Arial"/>
          <w:sz w:val="22"/>
          <w:szCs w:val="22"/>
        </w:rPr>
        <w:t xml:space="preserve"> partial interference. That is, we assume that the intervention assignment influences others in the same component only; however, this influence does not extend beyond </w:t>
      </w:r>
      <w:r w:rsidRPr="000B68C1">
        <w:rPr>
          <w:rFonts w:ascii="Arial" w:hAnsi="Arial" w:cs="Arial"/>
          <w:sz w:val="22"/>
          <w:szCs w:val="22"/>
        </w:rPr>
        <w:lastRenderedPageBreak/>
        <w:t>the component</w:t>
      </w:r>
      <w:r w:rsidR="009A7759">
        <w:rPr>
          <w:rFonts w:ascii="Arial" w:hAnsi="Arial" w:cs="Arial"/>
          <w:sz w:val="22"/>
          <w:szCs w:val="22"/>
        </w:rPr>
        <w:t xml:space="preserve"> </w:t>
      </w:r>
      <w:r w:rsidR="00FE05A2">
        <w:rPr>
          <w:rFonts w:ascii="Arial" w:hAnsi="Arial" w:cs="Arial"/>
          <w:sz w:val="22"/>
          <w:szCs w:val="22"/>
        </w:rPr>
        <w:fldChar w:fldCharType="begin"/>
      </w:r>
      <w:r w:rsidR="00853C03">
        <w:rPr>
          <w:rFonts w:ascii="Arial" w:hAnsi="Arial" w:cs="Arial"/>
          <w:sz w:val="22"/>
          <w:szCs w:val="22"/>
        </w:rPr>
        <w:instrText xml:space="preserve"> ADDIN EN.CITE &lt;EndNote&gt;&lt;Cite&gt;&lt;Author&gt;Sobel&lt;/Author&gt;&lt;Year&gt;2006&lt;/Year&gt;&lt;RecNum&gt;39&lt;/RecNum&gt;&lt;DisplayText&gt;(41)&lt;/DisplayText&gt;&lt;record&gt;&lt;rec-number&gt;39&lt;/rec-number&gt;&lt;foreign-keys&gt;&lt;key app="EN" db-id="frasawep1re0pbe2e0ppp5d4srvx09xr9ttp" timestamp="1616591298"&gt;39&lt;/key&gt;&lt;/foreign-keys&gt;&lt;ref-type name="Journal Article"&gt;17&lt;/ref-type&gt;&lt;contributors&gt;&lt;authors&gt;&lt;author&gt;Sobel, Michael E &lt;/author&gt;&lt;/authors&gt;&lt;/contributors&gt;&lt;titles&gt;&lt;title&gt;What do randomized studies of housing mobility demonstrate? Causal inference in the face of interference&lt;/title&gt;&lt;secondary-title&gt;Journal of the American Statistical Association&lt;/secondary-title&gt;&lt;/titles&gt;&lt;periodical&gt;&lt;full-title&gt;Journal of the American Statistical Association&lt;/full-title&gt;&lt;/periodical&gt;&lt;pages&gt;1398-1407&lt;/pages&gt;&lt;volume&gt;101&lt;/volume&gt;&lt;number&gt;476&lt;/number&gt;&lt;dates&gt;&lt;year&gt;2006&lt;/year&gt;&lt;/dates&gt;&lt;isbn&gt;0162-1459&lt;/isbn&gt;&lt;urls&gt;&lt;/urls&gt;&lt;/record&gt;&lt;/Cite&gt;&lt;/EndNote&gt;</w:instrText>
      </w:r>
      <w:r w:rsidR="00FE05A2">
        <w:rPr>
          <w:rFonts w:ascii="Arial" w:hAnsi="Arial" w:cs="Arial"/>
          <w:sz w:val="22"/>
          <w:szCs w:val="22"/>
        </w:rPr>
        <w:fldChar w:fldCharType="separate"/>
      </w:r>
      <w:r w:rsidR="00853C03">
        <w:rPr>
          <w:rFonts w:ascii="Arial" w:hAnsi="Arial" w:cs="Arial"/>
          <w:noProof/>
          <w:sz w:val="22"/>
          <w:szCs w:val="22"/>
        </w:rPr>
        <w:t>(41)</w:t>
      </w:r>
      <w:r w:rsidR="00FE05A2">
        <w:rPr>
          <w:rFonts w:ascii="Arial" w:hAnsi="Arial" w:cs="Arial"/>
          <w:sz w:val="22"/>
          <w:szCs w:val="22"/>
        </w:rPr>
        <w:fldChar w:fldCharType="end"/>
      </w:r>
      <w:r w:rsidRPr="000B68C1">
        <w:rPr>
          <w:rFonts w:ascii="Arial" w:hAnsi="Arial" w:cs="Arial"/>
          <w:sz w:val="22"/>
          <w:szCs w:val="22"/>
        </w:rPr>
        <w:t xml:space="preserve">. We also assume </w:t>
      </w:r>
      <w:r w:rsidRPr="000B68C1">
        <w:rPr>
          <w:rFonts w:ascii="Arial" w:hAnsi="Arial" w:cs="Arial"/>
          <w:i/>
          <w:sz w:val="22"/>
          <w:szCs w:val="22"/>
        </w:rPr>
        <w:t>stratified interference</w:t>
      </w:r>
      <w:r w:rsidRPr="000B68C1">
        <w:rPr>
          <w:rFonts w:ascii="Arial" w:hAnsi="Arial" w:cs="Arial"/>
          <w:sz w:val="22"/>
          <w:szCs w:val="22"/>
        </w:rPr>
        <w:t xml:space="preserve"> where an individual’s potential outcome is dependent only on their own intervention assignment and the proportion of agents </w:t>
      </w:r>
      <w:r w:rsidR="00EC0D38">
        <w:rPr>
          <w:rFonts w:ascii="Arial" w:hAnsi="Arial" w:cs="Arial"/>
          <w:sz w:val="22"/>
          <w:szCs w:val="22"/>
        </w:rPr>
        <w:t>assigned to PrEP</w:t>
      </w:r>
      <w:r w:rsidRPr="000B68C1">
        <w:rPr>
          <w:rFonts w:ascii="Arial" w:hAnsi="Arial" w:cs="Arial"/>
          <w:sz w:val="22"/>
          <w:szCs w:val="22"/>
        </w:rPr>
        <w:t xml:space="preserve"> in the component</w:t>
      </w:r>
      <w:r w:rsidR="009A7759">
        <w:rPr>
          <w:rFonts w:ascii="Arial" w:hAnsi="Arial" w:cs="Arial"/>
          <w:sz w:val="22"/>
          <w:szCs w:val="22"/>
        </w:rPr>
        <w:t xml:space="preserve"> </w:t>
      </w:r>
      <w:r w:rsidR="00FE05A2">
        <w:rPr>
          <w:rFonts w:ascii="Arial" w:hAnsi="Arial" w:cs="Arial"/>
          <w:sz w:val="22"/>
          <w:szCs w:val="22"/>
        </w:rPr>
        <w:fldChar w:fldCharType="begin"/>
      </w:r>
      <w:r w:rsidR="00853C03">
        <w:rPr>
          <w:rFonts w:ascii="Arial" w:hAnsi="Arial" w:cs="Arial"/>
          <w:sz w:val="22"/>
          <w:szCs w:val="22"/>
        </w:rPr>
        <w:instrText xml:space="preserve"> ADDIN EN.CITE &lt;EndNote&gt;&lt;Cite&gt;&lt;Author&gt;Hudgens&lt;/Author&gt;&lt;Year&gt;2008&lt;/Year&gt;&lt;RecNum&gt;13&lt;/RecNum&gt;&lt;DisplayText&gt;(42)&lt;/DisplayText&gt;&lt;record&gt;&lt;rec-number&gt;13&lt;/rec-number&gt;&lt;foreign-keys&gt;&lt;key app="EN" db-id="frasawep1re0pbe2e0ppp5d4srvx09xr9ttp" timestamp="1616591296"&gt;13&lt;/key&gt;&lt;/foreign-keys&gt;&lt;ref-type name="Journal Article"&gt;17&lt;/ref-type&gt;&lt;contributors&gt;&lt;authors&gt;&lt;author&gt;Hudgens, Michael G&lt;/author&gt;&lt;author&gt;Halloran, M Elizabeth&lt;/author&gt;&lt;/authors&gt;&lt;/contributors&gt;&lt;titles&gt;&lt;title&gt;Toward causal inference with interference&lt;/title&gt;&lt;secondary-title&gt;Journal of the American Statistical Association&lt;/secondary-title&gt;&lt;/titles&gt;&lt;periodical&gt;&lt;full-title&gt;Journal of the American Statistical Association&lt;/full-title&gt;&lt;/periodical&gt;&lt;pages&gt;832-842&lt;/pages&gt;&lt;volume&gt;103&lt;/volume&gt;&lt;number&gt;482&lt;/number&gt;&lt;dates&gt;&lt;year&gt;2008&lt;/year&gt;&lt;/dates&gt;&lt;isbn&gt;0162-1459&lt;/isbn&gt;&lt;urls&gt;&lt;/urls&gt;&lt;/record&gt;&lt;/Cite&gt;&lt;/EndNote&gt;</w:instrText>
      </w:r>
      <w:r w:rsidR="00FE05A2">
        <w:rPr>
          <w:rFonts w:ascii="Arial" w:hAnsi="Arial" w:cs="Arial"/>
          <w:sz w:val="22"/>
          <w:szCs w:val="22"/>
        </w:rPr>
        <w:fldChar w:fldCharType="separate"/>
      </w:r>
      <w:r w:rsidR="00853C03">
        <w:rPr>
          <w:rFonts w:ascii="Arial" w:hAnsi="Arial" w:cs="Arial"/>
          <w:noProof/>
          <w:sz w:val="22"/>
          <w:szCs w:val="22"/>
        </w:rPr>
        <w:t>(42)</w:t>
      </w:r>
      <w:r w:rsidR="00FE05A2">
        <w:rPr>
          <w:rFonts w:ascii="Arial" w:hAnsi="Arial" w:cs="Arial"/>
          <w:sz w:val="22"/>
          <w:szCs w:val="22"/>
        </w:rPr>
        <w:fldChar w:fldCharType="end"/>
      </w:r>
      <w:r w:rsidRPr="000B68C1">
        <w:rPr>
          <w:rFonts w:ascii="Arial" w:hAnsi="Arial" w:cs="Arial"/>
          <w:sz w:val="22"/>
          <w:szCs w:val="22"/>
        </w:rPr>
        <w:t>. We also make the usual assumptions required for causal inference (exchangeability, consistency, and positivity)</w:t>
      </w:r>
      <w:r w:rsidR="0086753D">
        <w:rPr>
          <w:rFonts w:ascii="Arial" w:hAnsi="Arial" w:cs="Arial"/>
          <w:sz w:val="22"/>
          <w:szCs w:val="22"/>
        </w:rPr>
        <w:t xml:space="preserve"> </w:t>
      </w:r>
      <w:r w:rsidR="00380AFB">
        <w:rPr>
          <w:rFonts w:ascii="Arial" w:hAnsi="Arial" w:cs="Arial"/>
          <w:sz w:val="22"/>
          <w:szCs w:val="22"/>
        </w:rPr>
        <w:fldChar w:fldCharType="begin">
          <w:fldData xml:space="preserve">PEVuZE5vdGU+PENpdGU+PEF1dGhvcj5PZ2J1cm48L0F1dGhvcj48WWVhcj4yMDE0PC9ZZWFyPjxS
ZWNOdW0+NDA8L1JlY051bT48RGlzcGxheVRleHQ+KDQzLTQ2KTwvRGlzcGxheVRleHQ+PHJlY29y
ZD48cmVjLW51bWJlcj40MDwvcmVjLW51bWJlcj48Zm9yZWlnbi1rZXlzPjxrZXkgYXBwPSJFTiIg
ZGItaWQ9ImZyYXNhd2VwMXJlMHBiZTJlMHBwcDVkNHNydngwOXhyOXR0cCIgdGltZXN0YW1wPSIx
NjE2NTkxMjk4Ij40MDwva2V5PjwvZm9yZWlnbi1rZXlzPjxyZWYtdHlwZSBuYW1lPSJKb3VybmFs
IEFydGljbGUiPjE3PC9yZWYtdHlwZT48Y29udHJpYnV0b3JzPjxhdXRob3JzPjxhdXRob3I+T2di
dXJuLCBFbGl6YWJldGggTDwvYXV0aG9yPjxhdXRob3I+VmFuZGVyV2VlbGUsIFR5bGVyIEo8L2F1
dGhvcj48L2F1dGhvcnM+PC9jb250cmlidXRvcnM+PHRpdGxlcz48dGl0bGU+Q2F1c2FsIGRpYWdy
YW1zIGZvciBpbnRlcmZlcmVuY2U8L3RpdGxlPjxzZWNvbmRhcnktdGl0bGU+U3RhdGlzdGljYWwg
U2NpZW5jZTwvc2Vjb25kYXJ5LXRpdGxlPjwvdGl0bGVzPjxwZXJpb2RpY2FsPjxmdWxsLXRpdGxl
PlN0YXRpc3RpY2FsIFNjaWVuY2U8L2Z1bGwtdGl0bGU+PC9wZXJpb2RpY2FsPjxwYWdlcz41NTkt
NTc4PC9wYWdlcz48dm9sdW1lPjI5PC92b2x1bWU+PG51bWJlcj40PC9udW1iZXI+PGRhdGVzPjx5
ZWFyPjIwMTQ8L3llYXI+PC9kYXRlcz48aXNibj4wODgzLTQyMzc8L2lzYm4+PHVybHM+PC91cmxz
PjwvcmVjb3JkPjwvQ2l0ZT48Q2l0ZT48QXV0aG9yPldlc3RyZWljaDwvQXV0aG9yPjxZZWFyPjIw
MTA8L1llYXI+PFJlY051bT40MTwvUmVjTnVtPjxyZWNvcmQ+PHJlYy1udW1iZXI+NDE8L3JlYy1u
dW1iZXI+PGZvcmVpZ24ta2V5cz48a2V5IGFwcD0iRU4iIGRiLWlkPSJmcmFzYXdlcDFyZTBwYmUy
ZTBwcHA1ZDRzcnZ4MDl4cjl0dHAiIHRpbWVzdGFtcD0iMTYxNjU5MTI5OCI+NDE8L2tleT48L2Zv
cmVpZ24ta2V5cz48cmVmLXR5cGUgbmFtZT0iSm91cm5hbCBBcnRpY2xlIj4xNzwvcmVmLXR5cGU+
PGNvbnRyaWJ1dG9ycz48YXV0aG9ycz48YXV0aG9yPldlc3RyZWljaCwgRGFuaWVsPC9hdXRob3I+
PGF1dGhvcj5Db2xlLCBTdGVwaGVuIFI8L2F1dGhvcj48L2F1dGhvcnM+PC9jb250cmlidXRvcnM+
PHRpdGxlcz48dGl0bGU+SW52aXRlZCBjb21tZW50YXJ5OiBwb3NpdGl2aXR5IGluIHByYWN0aWNl
PC90aXRsZT48c2Vjb25kYXJ5LXRpdGxlPkFtZXJpY2FuIGpvdXJuYWwgb2YgZXBpZGVtaW9sb2d5
PC9zZWNvbmRhcnktdGl0bGU+PC90aXRsZXM+PHBlcmlvZGljYWw+PGZ1bGwtdGl0bGU+QW1lcmlj
YW4gam91cm5hbCBvZiBlcGlkZW1pb2xvZ3k8L2Z1bGwtdGl0bGU+PC9wZXJpb2RpY2FsPjxwYWdl
cz42NzQtNjc3PC9wYWdlcz48dm9sdW1lPjE3MTwvdm9sdW1lPjxudW1iZXI+NjwvbnVtYmVyPjxk
YXRlcz48eWVhcj4yMDEwPC95ZWFyPjwvZGF0ZXM+PGlzYm4+MTQ3Ni02MjU2PC9pc2JuPjx1cmxz
PjwvdXJscz48L3JlY29yZD48L0NpdGU+PENpdGU+PEF1dGhvcj5QZWFybDwvQXV0aG9yPjxZZWFy
PjIwMTA8L1llYXI+PFJlY051bT40NDwvUmVjTnVtPjxyZWNvcmQ+PHJlYy1udW1iZXI+NDQ8L3Jl
Yy1udW1iZXI+PGZvcmVpZ24ta2V5cz48a2V5IGFwcD0iRU4iIGRiLWlkPSJmcmFzYXdlcDFyZTBw
YmUyZTBwcHA1ZDRzcnZ4MDl4cjl0dHAiIHRpbWVzdGFtcD0iMTYxNjU5MTI5OCI+NDQ8L2tleT48
L2ZvcmVpZ24ta2V5cz48cmVmLXR5cGUgbmFtZT0iSm91cm5hbCBBcnRpY2xlIj4xNzwvcmVmLXR5
cGU+PGNvbnRyaWJ1dG9ycz48YXV0aG9ycz48YXV0aG9yPlBlYXJsLCBKdWRlYTwvYXV0aG9yPjwv
YXV0aG9ycz48L2NvbnRyaWJ1dG9ycz48dGl0bGVzPjx0aXRsZT5CcmllZiBSZXBvcnQ6IE9uIHRo
ZSBDb25zaXN0ZW5jeSBSdWxlIGluIENhdXNhbCBJbmZlcmVuY2U6JnF1b3Q7IEF4aW9tLCBEZWZp
bml0aW9uLCBBc3N1bXB0aW9uLCBvciBUaGVvcmVtPyZxdW90OzwvdGl0bGU+PHNlY29uZGFyeS10
aXRsZT5FcGlkZW1pb2xvZ3k8L3NlY29uZGFyeS10aXRsZT48L3RpdGxlcz48cGVyaW9kaWNhbD48
ZnVsbC10aXRsZT5FcGlkZW1pb2xvZ3k8L2Z1bGwtdGl0bGU+PC9wZXJpb2RpY2FsPjxwYWdlcz44
NzItODc1PC9wYWdlcz48ZGF0ZXM+PHllYXI+MjAxMDwveWVhcj48L2RhdGVzPjxpc2JuPjEwNDQt
Mzk4MzwvaXNibj48dXJscz48L3VybHM+PC9yZWNvcmQ+PC9DaXRlPjxDaXRlPjxBdXRob3I+VmFu
ZGVyV2VlbGU8L0F1dGhvcj48WWVhcj4yMDA5PC9ZZWFyPjxSZWNOdW0+NDU8L1JlY051bT48cmVj
b3JkPjxyZWMtbnVtYmVyPjQ1PC9yZWMtbnVtYmVyPjxmb3JlaWduLWtleXM+PGtleSBhcHA9IkVO
IiBkYi1pZD0iZnJhc2F3ZXAxcmUwcGJlMmUwcHBwNWQ0c3J2eDA5eHI5dHRwIiB0aW1lc3RhbXA9
IjE2MTY1OTEyOTgiPjQ1PC9rZXk+PC9mb3JlaWduLWtleXM+PHJlZi10eXBlIG5hbWU9IkpvdXJu
YWwgQXJ0aWNsZSI+MTc8L3JlZi10eXBlPjxjb250cmlidXRvcnM+PGF1dGhvcnM+PGF1dGhvcj5W
YW5kZXJXZWVsZSwgVHlsZXIgSjwvYXV0aG9yPjwvYXV0aG9ycz48L2NvbnRyaWJ1dG9ycz48dGl0
bGVzPjx0aXRsZT5Db25jZXJuaW5nIHRoZSBjb25zaXN0ZW5jeSBhc3N1bXB0aW9uIGluIGNhdXNh
bCBpbmZlcmVuY2U8L3RpdGxlPjxzZWNvbmRhcnktdGl0bGU+RXBpZGVtaW9sb2d5PC9zZWNvbmRh
cnktdGl0bGU+PC90aXRsZXM+PHBlcmlvZGljYWw+PGZ1bGwtdGl0bGU+RXBpZGVtaW9sb2d5PC9m
dWxsLXRpdGxlPjwvcGVyaW9kaWNhbD48cGFnZXM+ODgwLTg4MzwvcGFnZXM+PHZvbHVtZT4yMDwv
dm9sdW1lPjxudW1iZXI+NjwvbnVtYmVyPjxkYXRlcz48eWVhcj4yMDA5PC95ZWFyPjwvZGF0ZXM+
PGlzYm4+MTA0NC0zOTgzPC9pc2JuPjx1cmxzPjwvdXJscz48L3JlY29yZD48L0NpdGU+PC9FbmRO
b3RlPgB=
</w:fldData>
        </w:fldChar>
      </w:r>
      <w:r w:rsidR="00853C03">
        <w:rPr>
          <w:rFonts w:ascii="Arial" w:hAnsi="Arial" w:cs="Arial"/>
          <w:sz w:val="22"/>
          <w:szCs w:val="22"/>
        </w:rPr>
        <w:instrText xml:space="preserve"> ADDIN EN.CITE </w:instrText>
      </w:r>
      <w:r w:rsidR="00853C03">
        <w:rPr>
          <w:rFonts w:ascii="Arial" w:hAnsi="Arial" w:cs="Arial"/>
          <w:sz w:val="22"/>
          <w:szCs w:val="22"/>
        </w:rPr>
        <w:fldChar w:fldCharType="begin">
          <w:fldData xml:space="preserve">PEVuZE5vdGU+PENpdGU+PEF1dGhvcj5PZ2J1cm48L0F1dGhvcj48WWVhcj4yMDE0PC9ZZWFyPjxS
ZWNOdW0+NDA8L1JlY051bT48RGlzcGxheVRleHQ+KDQzLTQ2KTwvRGlzcGxheVRleHQ+PHJlY29y
ZD48cmVjLW51bWJlcj40MDwvcmVjLW51bWJlcj48Zm9yZWlnbi1rZXlzPjxrZXkgYXBwPSJFTiIg
ZGItaWQ9ImZyYXNhd2VwMXJlMHBiZTJlMHBwcDVkNHNydngwOXhyOXR0cCIgdGltZXN0YW1wPSIx
NjE2NTkxMjk4Ij40MDwva2V5PjwvZm9yZWlnbi1rZXlzPjxyZWYtdHlwZSBuYW1lPSJKb3VybmFs
IEFydGljbGUiPjE3PC9yZWYtdHlwZT48Y29udHJpYnV0b3JzPjxhdXRob3JzPjxhdXRob3I+T2di
dXJuLCBFbGl6YWJldGggTDwvYXV0aG9yPjxhdXRob3I+VmFuZGVyV2VlbGUsIFR5bGVyIEo8L2F1
dGhvcj48L2F1dGhvcnM+PC9jb250cmlidXRvcnM+PHRpdGxlcz48dGl0bGU+Q2F1c2FsIGRpYWdy
YW1zIGZvciBpbnRlcmZlcmVuY2U8L3RpdGxlPjxzZWNvbmRhcnktdGl0bGU+U3RhdGlzdGljYWwg
U2NpZW5jZTwvc2Vjb25kYXJ5LXRpdGxlPjwvdGl0bGVzPjxwZXJpb2RpY2FsPjxmdWxsLXRpdGxl
PlN0YXRpc3RpY2FsIFNjaWVuY2U8L2Z1bGwtdGl0bGU+PC9wZXJpb2RpY2FsPjxwYWdlcz41NTkt
NTc4PC9wYWdlcz48dm9sdW1lPjI5PC92b2x1bWU+PG51bWJlcj40PC9udW1iZXI+PGRhdGVzPjx5
ZWFyPjIwMTQ8L3llYXI+PC9kYXRlcz48aXNibj4wODgzLTQyMzc8L2lzYm4+PHVybHM+PC91cmxz
PjwvcmVjb3JkPjwvQ2l0ZT48Q2l0ZT48QXV0aG9yPldlc3RyZWljaDwvQXV0aG9yPjxZZWFyPjIw
MTA8L1llYXI+PFJlY051bT40MTwvUmVjTnVtPjxyZWNvcmQ+PHJlYy1udW1iZXI+NDE8L3JlYy1u
dW1iZXI+PGZvcmVpZ24ta2V5cz48a2V5IGFwcD0iRU4iIGRiLWlkPSJmcmFzYXdlcDFyZTBwYmUy
ZTBwcHA1ZDRzcnZ4MDl4cjl0dHAiIHRpbWVzdGFtcD0iMTYxNjU5MTI5OCI+NDE8L2tleT48L2Zv
cmVpZ24ta2V5cz48cmVmLXR5cGUgbmFtZT0iSm91cm5hbCBBcnRpY2xlIj4xNzwvcmVmLXR5cGU+
PGNvbnRyaWJ1dG9ycz48YXV0aG9ycz48YXV0aG9yPldlc3RyZWljaCwgRGFuaWVsPC9hdXRob3I+
PGF1dGhvcj5Db2xlLCBTdGVwaGVuIFI8L2F1dGhvcj48L2F1dGhvcnM+PC9jb250cmlidXRvcnM+
PHRpdGxlcz48dGl0bGU+SW52aXRlZCBjb21tZW50YXJ5OiBwb3NpdGl2aXR5IGluIHByYWN0aWNl
PC90aXRsZT48c2Vjb25kYXJ5LXRpdGxlPkFtZXJpY2FuIGpvdXJuYWwgb2YgZXBpZGVtaW9sb2d5
PC9zZWNvbmRhcnktdGl0bGU+PC90aXRsZXM+PHBlcmlvZGljYWw+PGZ1bGwtdGl0bGU+QW1lcmlj
YW4gam91cm5hbCBvZiBlcGlkZW1pb2xvZ3k8L2Z1bGwtdGl0bGU+PC9wZXJpb2RpY2FsPjxwYWdl
cz42NzQtNjc3PC9wYWdlcz48dm9sdW1lPjE3MTwvdm9sdW1lPjxudW1iZXI+NjwvbnVtYmVyPjxk
YXRlcz48eWVhcj4yMDEwPC95ZWFyPjwvZGF0ZXM+PGlzYm4+MTQ3Ni02MjU2PC9pc2JuPjx1cmxz
PjwvdXJscz48L3JlY29yZD48L0NpdGU+PENpdGU+PEF1dGhvcj5QZWFybDwvQXV0aG9yPjxZZWFy
PjIwMTA8L1llYXI+PFJlY051bT40NDwvUmVjTnVtPjxyZWNvcmQ+PHJlYy1udW1iZXI+NDQ8L3Jl
Yy1udW1iZXI+PGZvcmVpZ24ta2V5cz48a2V5IGFwcD0iRU4iIGRiLWlkPSJmcmFzYXdlcDFyZTBw
YmUyZTBwcHA1ZDRzcnZ4MDl4cjl0dHAiIHRpbWVzdGFtcD0iMTYxNjU5MTI5OCI+NDQ8L2tleT48
L2ZvcmVpZ24ta2V5cz48cmVmLXR5cGUgbmFtZT0iSm91cm5hbCBBcnRpY2xlIj4xNzwvcmVmLXR5
cGU+PGNvbnRyaWJ1dG9ycz48YXV0aG9ycz48YXV0aG9yPlBlYXJsLCBKdWRlYTwvYXV0aG9yPjwv
YXV0aG9ycz48L2NvbnRyaWJ1dG9ycz48dGl0bGVzPjx0aXRsZT5CcmllZiBSZXBvcnQ6IE9uIHRo
ZSBDb25zaXN0ZW5jeSBSdWxlIGluIENhdXNhbCBJbmZlcmVuY2U6JnF1b3Q7IEF4aW9tLCBEZWZp
bml0aW9uLCBBc3N1bXB0aW9uLCBvciBUaGVvcmVtPyZxdW90OzwvdGl0bGU+PHNlY29uZGFyeS10
aXRsZT5FcGlkZW1pb2xvZ3k8L3NlY29uZGFyeS10aXRsZT48L3RpdGxlcz48cGVyaW9kaWNhbD48
ZnVsbC10aXRsZT5FcGlkZW1pb2xvZ3k8L2Z1bGwtdGl0bGU+PC9wZXJpb2RpY2FsPjxwYWdlcz44
NzItODc1PC9wYWdlcz48ZGF0ZXM+PHllYXI+MjAxMDwveWVhcj48L2RhdGVzPjxpc2JuPjEwNDQt
Mzk4MzwvaXNibj48dXJscz48L3VybHM+PC9yZWNvcmQ+PC9DaXRlPjxDaXRlPjxBdXRob3I+VmFu
ZGVyV2VlbGU8L0F1dGhvcj48WWVhcj4yMDA5PC9ZZWFyPjxSZWNOdW0+NDU8L1JlY051bT48cmVj
b3JkPjxyZWMtbnVtYmVyPjQ1PC9yZWMtbnVtYmVyPjxmb3JlaWduLWtleXM+PGtleSBhcHA9IkVO
IiBkYi1pZD0iZnJhc2F3ZXAxcmUwcGJlMmUwcHBwNWQ0c3J2eDA5eHI5dHRwIiB0aW1lc3RhbXA9
IjE2MTY1OTEyOTgiPjQ1PC9rZXk+PC9mb3JlaWduLWtleXM+PHJlZi10eXBlIG5hbWU9IkpvdXJu
YWwgQXJ0aWNsZSI+MTc8L3JlZi10eXBlPjxjb250cmlidXRvcnM+PGF1dGhvcnM+PGF1dGhvcj5W
YW5kZXJXZWVsZSwgVHlsZXIgSjwvYXV0aG9yPjwvYXV0aG9ycz48L2NvbnRyaWJ1dG9ycz48dGl0
bGVzPjx0aXRsZT5Db25jZXJuaW5nIHRoZSBjb25zaXN0ZW5jeSBhc3N1bXB0aW9uIGluIGNhdXNh
bCBpbmZlcmVuY2U8L3RpdGxlPjxzZWNvbmRhcnktdGl0bGU+RXBpZGVtaW9sb2d5PC9zZWNvbmRh
cnktdGl0bGU+PC90aXRsZXM+PHBlcmlvZGljYWw+PGZ1bGwtdGl0bGU+RXBpZGVtaW9sb2d5PC9m
dWxsLXRpdGxlPjwvcGVyaW9kaWNhbD48cGFnZXM+ODgwLTg4MzwvcGFnZXM+PHZvbHVtZT4yMDwv
dm9sdW1lPjxudW1iZXI+NjwvbnVtYmVyPjxkYXRlcz48eWVhcj4yMDA5PC95ZWFyPjwvZGF0ZXM+
PGlzYm4+MTA0NC0zOTgzPC9pc2JuPjx1cmxzPjwvdXJscz48L3JlY29yZD48L0NpdGU+PC9FbmRO
b3RlPgB=
</w:fldData>
        </w:fldChar>
      </w:r>
      <w:r w:rsidR="00853C03">
        <w:rPr>
          <w:rFonts w:ascii="Arial" w:hAnsi="Arial" w:cs="Arial"/>
          <w:sz w:val="22"/>
          <w:szCs w:val="22"/>
        </w:rPr>
        <w:instrText xml:space="preserve"> ADDIN EN.CITE.DATA </w:instrText>
      </w:r>
      <w:r w:rsidR="00853C03">
        <w:rPr>
          <w:rFonts w:ascii="Arial" w:hAnsi="Arial" w:cs="Arial"/>
          <w:sz w:val="22"/>
          <w:szCs w:val="22"/>
        </w:rPr>
      </w:r>
      <w:r w:rsidR="00853C03">
        <w:rPr>
          <w:rFonts w:ascii="Arial" w:hAnsi="Arial" w:cs="Arial"/>
          <w:sz w:val="22"/>
          <w:szCs w:val="22"/>
        </w:rPr>
        <w:fldChar w:fldCharType="end"/>
      </w:r>
      <w:r w:rsidR="00380AFB">
        <w:rPr>
          <w:rFonts w:ascii="Arial" w:hAnsi="Arial" w:cs="Arial"/>
          <w:sz w:val="22"/>
          <w:szCs w:val="22"/>
        </w:rPr>
      </w:r>
      <w:r w:rsidR="00380AFB">
        <w:rPr>
          <w:rFonts w:ascii="Arial" w:hAnsi="Arial" w:cs="Arial"/>
          <w:sz w:val="22"/>
          <w:szCs w:val="22"/>
        </w:rPr>
        <w:fldChar w:fldCharType="separate"/>
      </w:r>
      <w:r w:rsidR="00853C03">
        <w:rPr>
          <w:rFonts w:ascii="Arial" w:hAnsi="Arial" w:cs="Arial"/>
          <w:noProof/>
          <w:sz w:val="22"/>
          <w:szCs w:val="22"/>
        </w:rPr>
        <w:t>(43-46)</w:t>
      </w:r>
      <w:r w:rsidR="00380AFB">
        <w:rPr>
          <w:rFonts w:ascii="Arial" w:hAnsi="Arial" w:cs="Arial"/>
          <w:sz w:val="22"/>
          <w:szCs w:val="22"/>
        </w:rPr>
        <w:fldChar w:fldCharType="end"/>
      </w:r>
      <w:r w:rsidRPr="000B68C1">
        <w:rPr>
          <w:rFonts w:ascii="Arial" w:hAnsi="Arial" w:cs="Arial"/>
          <w:sz w:val="22"/>
          <w:szCs w:val="22"/>
        </w:rPr>
        <w:t>. We assume a Bernoulli allocation strategy for intervention assignment within each intervention component</w:t>
      </w:r>
      <w:r w:rsidR="00985C36">
        <w:rPr>
          <w:rFonts w:ascii="Arial" w:hAnsi="Arial" w:cs="Arial"/>
          <w:sz w:val="22"/>
          <w:szCs w:val="22"/>
        </w:rPr>
        <w:t xml:space="preserve"> </w:t>
      </w:r>
      <w:r w:rsidR="00380AFB">
        <w:rPr>
          <w:rFonts w:ascii="Arial" w:hAnsi="Arial" w:cs="Arial"/>
          <w:sz w:val="22"/>
          <w:szCs w:val="22"/>
        </w:rPr>
        <w:fldChar w:fldCharType="begin"/>
      </w:r>
      <w:r w:rsidR="00853C03">
        <w:rPr>
          <w:rFonts w:ascii="Arial" w:hAnsi="Arial" w:cs="Arial"/>
          <w:sz w:val="22"/>
          <w:szCs w:val="22"/>
        </w:rPr>
        <w:instrText xml:space="preserve"> ADDIN EN.CITE &lt;EndNote&gt;&lt;Cite&gt;&lt;Author&gt;Hudgens&lt;/Author&gt;&lt;Year&gt;2008&lt;/Year&gt;&lt;RecNum&gt;13&lt;/RecNum&gt;&lt;DisplayText&gt;(42)&lt;/DisplayText&gt;&lt;record&gt;&lt;rec-number&gt;13&lt;/rec-number&gt;&lt;foreign-keys&gt;&lt;key app="EN" db-id="frasawep1re0pbe2e0ppp5d4srvx09xr9ttp" timestamp="1616591296"&gt;13&lt;/key&gt;&lt;/foreign-keys&gt;&lt;ref-type name="Journal Article"&gt;17&lt;/ref-type&gt;&lt;contributors&gt;&lt;authors&gt;&lt;author&gt;Hudgens, Michael G&lt;/author&gt;&lt;author&gt;Halloran, M Elizabeth&lt;/author&gt;&lt;/authors&gt;&lt;/contributors&gt;&lt;titles&gt;&lt;title&gt;Toward causal inference with interference&lt;/title&gt;&lt;secondary-title&gt;Journal of the American Statistical Association&lt;/secondary-title&gt;&lt;/titles&gt;&lt;periodical&gt;&lt;full-title&gt;Journal of the American Statistical Association&lt;/full-title&gt;&lt;/periodical&gt;&lt;pages&gt;832-842&lt;/pages&gt;&lt;volume&gt;103&lt;/volume&gt;&lt;number&gt;482&lt;/number&gt;&lt;dates&gt;&lt;year&gt;2008&lt;/year&gt;&lt;/dates&gt;&lt;isbn&gt;0162-1459&lt;/isbn&gt;&lt;urls&gt;&lt;/urls&gt;&lt;/record&gt;&lt;/Cite&gt;&lt;/EndNote&gt;</w:instrText>
      </w:r>
      <w:r w:rsidR="00380AFB">
        <w:rPr>
          <w:rFonts w:ascii="Arial" w:hAnsi="Arial" w:cs="Arial"/>
          <w:sz w:val="22"/>
          <w:szCs w:val="22"/>
        </w:rPr>
        <w:fldChar w:fldCharType="separate"/>
      </w:r>
      <w:r w:rsidR="00853C03">
        <w:rPr>
          <w:rFonts w:ascii="Arial" w:hAnsi="Arial" w:cs="Arial"/>
          <w:noProof/>
          <w:sz w:val="22"/>
          <w:szCs w:val="22"/>
        </w:rPr>
        <w:t>(42)</w:t>
      </w:r>
      <w:r w:rsidR="00380AFB">
        <w:rPr>
          <w:rFonts w:ascii="Arial" w:hAnsi="Arial" w:cs="Arial"/>
          <w:sz w:val="22"/>
          <w:szCs w:val="22"/>
        </w:rPr>
        <w:fldChar w:fldCharType="end"/>
      </w:r>
      <w:r w:rsidRPr="000B68C1">
        <w:rPr>
          <w:rFonts w:ascii="Arial" w:hAnsi="Arial" w:cs="Arial"/>
          <w:sz w:val="22"/>
          <w:szCs w:val="22"/>
        </w:rPr>
        <w:t>.</w:t>
      </w:r>
    </w:p>
    <w:p w14:paraId="59A0DC81" w14:textId="77777777" w:rsidR="000B68C1" w:rsidRPr="000B68C1" w:rsidRDefault="000B68C1" w:rsidP="00962142">
      <w:pPr>
        <w:spacing w:line="360" w:lineRule="auto"/>
        <w:rPr>
          <w:rFonts w:ascii="Arial" w:hAnsi="Arial" w:cs="Arial"/>
          <w:sz w:val="22"/>
          <w:szCs w:val="22"/>
        </w:rPr>
      </w:pPr>
    </w:p>
    <w:p w14:paraId="0B383694" w14:textId="5CC484AC"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t xml:space="preserve">There are </w:t>
      </w:r>
      <m:oMath>
        <m:r>
          <w:rPr>
            <w:rFonts w:ascii="Cambria Math" w:hAnsi="Cambria Math" w:cs="Arial"/>
            <w:sz w:val="22"/>
            <w:szCs w:val="22"/>
          </w:rPr>
          <m:t>I</m:t>
        </m:r>
      </m:oMath>
      <w:r w:rsidRPr="000B68C1">
        <w:rPr>
          <w:rFonts w:ascii="Arial" w:hAnsi="Arial" w:cs="Arial"/>
          <w:sz w:val="22"/>
          <w:szCs w:val="22"/>
        </w:rPr>
        <w:t xml:space="preserve"> components total and each of the component has </w:t>
      </w:r>
      <m:oMath>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oMath>
      <w:r w:rsidRPr="000B68C1">
        <w:rPr>
          <w:rFonts w:ascii="Arial" w:hAnsi="Arial" w:cs="Arial"/>
          <w:sz w:val="22"/>
          <w:szCs w:val="22"/>
        </w:rPr>
        <w:t xml:space="preserve"> individuals </w:t>
      </w:r>
      <w:r w:rsidR="00857D14">
        <w:rPr>
          <w:rFonts w:ascii="Arial" w:hAnsi="Arial" w:cs="Arial"/>
          <w:sz w:val="22"/>
          <w:szCs w:val="22"/>
        </w:rPr>
        <w:t>with</w:t>
      </w:r>
      <w:r w:rsidRPr="000B68C1">
        <w:rPr>
          <w:rFonts w:ascii="Arial" w:hAnsi="Arial" w:cs="Arial"/>
          <w:sz w:val="22"/>
          <w:szCs w:val="22"/>
        </w:rPr>
        <w:t xml:space="preserve"> </w:t>
      </w:r>
      <m:oMath>
        <m:r>
          <w:rPr>
            <w:rFonts w:ascii="Cambria Math" w:hAnsi="Cambria Math" w:cs="Arial"/>
            <w:sz w:val="22"/>
            <w:szCs w:val="22"/>
          </w:rPr>
          <m:t>j=1,2,...,</m:t>
        </m:r>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oMath>
      <w:r w:rsidRPr="000B68C1">
        <w:rPr>
          <w:rFonts w:ascii="Arial" w:hAnsi="Arial" w:cs="Arial"/>
          <w:sz w:val="22"/>
          <w:szCs w:val="22"/>
        </w:rPr>
        <w:t xml:space="preserve"> and </w:t>
      </w:r>
      <m:oMath>
        <m:nary>
          <m:naryPr>
            <m:chr m:val="∑"/>
            <m:ctrlPr>
              <w:rPr>
                <w:rFonts w:ascii="Cambria Math" w:hAnsi="Cambria Math" w:cs="Arial"/>
                <w:sz w:val="22"/>
                <w:szCs w:val="22"/>
              </w:rPr>
            </m:ctrlPr>
          </m:naryPr>
          <m:sub>
            <m:r>
              <w:rPr>
                <w:rFonts w:ascii="Cambria Math" w:hAnsi="Cambria Math" w:cs="Arial"/>
                <w:sz w:val="22"/>
                <w:szCs w:val="22"/>
              </w:rPr>
              <m:t>i=1</m:t>
            </m:r>
          </m:sub>
          <m:sup>
            <m:r>
              <w:rPr>
                <w:rFonts w:ascii="Cambria Math" w:hAnsi="Cambria Math" w:cs="Arial"/>
                <w:sz w:val="22"/>
                <w:szCs w:val="22"/>
              </w:rPr>
              <m:t>I</m:t>
            </m:r>
          </m:sup>
          <m:e>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e>
        </m:nary>
        <m:r>
          <w:rPr>
            <w:rFonts w:ascii="Cambria Math" w:hAnsi="Cambria Math" w:cs="Arial"/>
            <w:sz w:val="22"/>
            <w:szCs w:val="22"/>
          </w:rPr>
          <m:t>=N</m:t>
        </m:r>
      </m:oMath>
      <w:r w:rsidRPr="000B68C1">
        <w:rPr>
          <w:rFonts w:ascii="Arial" w:hAnsi="Arial" w:cs="Arial"/>
          <w:sz w:val="22"/>
          <w:szCs w:val="22"/>
        </w:rPr>
        <w:t xml:space="preserve">. Let </w:t>
      </w:r>
      <m:oMath>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oMath>
      <w:r w:rsidRPr="000B68C1">
        <w:rPr>
          <w:rFonts w:ascii="Arial" w:hAnsi="Arial" w:cs="Arial"/>
          <w:sz w:val="22"/>
          <w:szCs w:val="22"/>
        </w:rPr>
        <w:t xml:space="preserve"> represent an observed outcome and treatment assignment status of </w:t>
      </w:r>
      <m:oMath>
        <m:sSup>
          <m:sSupPr>
            <m:ctrlPr>
              <w:rPr>
                <w:rFonts w:ascii="Cambria Math" w:hAnsi="Cambria Math" w:cs="Arial"/>
                <w:sz w:val="22"/>
                <w:szCs w:val="22"/>
              </w:rPr>
            </m:ctrlPr>
          </m:sSupPr>
          <m:e>
            <m:r>
              <w:rPr>
                <w:rFonts w:ascii="Cambria Math" w:hAnsi="Cambria Math" w:cs="Arial"/>
                <w:sz w:val="22"/>
                <w:szCs w:val="22"/>
              </w:rPr>
              <m:t>j</m:t>
            </m:r>
          </m:e>
          <m:sup>
            <m:r>
              <w:rPr>
                <w:rFonts w:ascii="Cambria Math" w:hAnsi="Cambria Math" w:cs="Arial"/>
                <w:sz w:val="22"/>
                <w:szCs w:val="22"/>
              </w:rPr>
              <m:t>th</m:t>
            </m:r>
          </m:sup>
        </m:sSup>
      </m:oMath>
      <w:r w:rsidRPr="000B68C1">
        <w:rPr>
          <w:rFonts w:ascii="Arial" w:hAnsi="Arial" w:cs="Arial"/>
          <w:sz w:val="22"/>
          <w:szCs w:val="22"/>
        </w:rPr>
        <w:t xml:space="preserve"> agent in component </w:t>
      </w:r>
      <m:oMath>
        <m:r>
          <w:rPr>
            <w:rFonts w:ascii="Cambria Math" w:hAnsi="Cambria Math" w:cs="Arial"/>
            <w:sz w:val="22"/>
            <w:szCs w:val="22"/>
          </w:rPr>
          <m:t>i</m:t>
        </m:r>
      </m:oMath>
      <w:r w:rsidR="00C9049D">
        <w:rPr>
          <w:rFonts w:ascii="Arial" w:eastAsiaTheme="minorEastAsia" w:hAnsi="Arial" w:cs="Arial"/>
          <w:sz w:val="22"/>
          <w:szCs w:val="22"/>
        </w:rPr>
        <w:t>, respectively</w:t>
      </w:r>
      <w:r w:rsidRPr="000B68C1">
        <w:rPr>
          <w:rFonts w:ascii="Arial" w:hAnsi="Arial" w:cs="Arial"/>
          <w:sz w:val="22"/>
          <w:szCs w:val="22"/>
        </w:rPr>
        <w:t xml:space="preserve">. Let </w:t>
      </w:r>
      <m:oMath>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 xml:space="preserve"> </m:t>
        </m:r>
      </m:oMath>
      <w:r w:rsidRPr="000B68C1">
        <w:rPr>
          <w:rFonts w:ascii="Arial" w:hAnsi="Arial" w:cs="Arial"/>
          <w:sz w:val="22"/>
          <w:szCs w:val="22"/>
        </w:rPr>
        <w:t xml:space="preserve">be an indicator for the treatment assignment at the component level. Let </w:t>
      </w:r>
      <m:oMath>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oMath>
      <w:r w:rsidRPr="000B68C1">
        <w:rPr>
          <w:rFonts w:ascii="Arial" w:hAnsi="Arial" w:cs="Arial"/>
          <w:sz w:val="22"/>
          <w:szCs w:val="22"/>
        </w:rPr>
        <w:t xml:space="preserve"> be a component-level variable measured at baseline (e.g., covariates aggregated to the component level or network characteristic of the component). </w:t>
      </w:r>
      <w:r w:rsidR="000F6C70" w:rsidRPr="000F6C70">
        <w:rPr>
          <w:rFonts w:ascii="Arial" w:hAnsi="Arial" w:cs="Arial"/>
          <w:sz w:val="22"/>
          <w:szCs w:val="22"/>
        </w:rPr>
        <w:t xml:space="preserve">We estimated the spillover effect within levels of the following component-level effect modifiers aggregated to the component level: HIV prevalence and </w:t>
      </w:r>
      <w:r w:rsidR="00C85773">
        <w:rPr>
          <w:rFonts w:ascii="Arial" w:hAnsi="Arial" w:cs="Arial"/>
          <w:sz w:val="22"/>
          <w:szCs w:val="22"/>
        </w:rPr>
        <w:t>drug use</w:t>
      </w:r>
      <w:r w:rsidR="000F6C70" w:rsidRPr="000F6C70">
        <w:rPr>
          <w:rFonts w:ascii="Arial" w:hAnsi="Arial" w:cs="Arial"/>
          <w:sz w:val="22"/>
          <w:szCs w:val="22"/>
        </w:rPr>
        <w:t xml:space="preserve"> prevalence; and network characteristics: average density and average bridging potential</w:t>
      </w:r>
      <w:r w:rsidR="000F6C70">
        <w:rPr>
          <w:rFonts w:ascii="Arial" w:hAnsi="Arial" w:cs="Arial"/>
          <w:sz w:val="22"/>
          <w:szCs w:val="22"/>
        </w:rPr>
        <w:t xml:space="preserve"> </w:t>
      </w:r>
      <w:r w:rsidR="00FE05A2">
        <w:rPr>
          <w:rFonts w:ascii="Arial" w:hAnsi="Arial" w:cs="Arial"/>
          <w:sz w:val="22"/>
          <w:szCs w:val="22"/>
        </w:rPr>
        <w:fldChar w:fldCharType="begin">
          <w:fldData xml:space="preserve">PEVuZE5vdGU+PENpdGU+PEF1dGhvcj5CdXJ0PC9BdXRob3I+PFllYXI+MjAwMzwvWWVhcj48UmVj
TnVtPjEwMDwvUmVjTnVtPjxEaXNwbGF5VGV4dD4oNDctNDkpPC9EaXNwbGF5VGV4dD48cmVjb3Jk
PjxyZWMtbnVtYmVyPjEwMDwvcmVjLW51bWJlcj48Zm9yZWlnbi1rZXlzPjxrZXkgYXBwPSJFTiIg
ZGItaWQ9ImZyYXNhd2VwMXJlMHBiZTJlMHBwcDVkNHNydngwOXhyOXR0cCIgdGltZXN0YW1wPSIx
NjE5NTUyNzkwIj4xMDA8L2tleT48L2ZvcmVpZ24ta2V5cz48cmVmLXR5cGUgbmFtZT0iSm91cm5h
bCBBcnRpY2xlIj4xNzwvcmVmLXR5cGU+PGNvbnRyaWJ1dG9ycz48YXV0aG9ycz48YXV0aG9yPkJ1
cnQsIFJvbmFsZCBTPC9hdXRob3I+PC9hdXRob3JzPjwvY29udHJpYnV0b3JzPjx0aXRsZXM+PHRp
dGxlPlRoZSBzb2NpYWwgc3RydWN0dXJlIG9mIGNvbXBldGl0aW9uPC90aXRsZT48c2Vjb25kYXJ5
LXRpdGxlPk5ldHdvcmtzIGluIHRoZSBrbm93bGVkZ2UgZWNvbm9teTwvc2Vjb25kYXJ5LXRpdGxl
PjwvdGl0bGVzPjxwZXJpb2RpY2FsPjxmdWxsLXRpdGxlPk5ldHdvcmtzIGluIHRoZSBrbm93bGVk
Z2UgZWNvbm9teTwvZnVsbC10aXRsZT48L3BlcmlvZGljYWw+PHBhZ2VzPjU3LTkxPC9wYWdlcz48
dm9sdW1lPjEzPC92b2x1bWU+PGRhdGVzPjx5ZWFyPjIwMDM8L3llYXI+PC9kYXRlcz48dXJscz48
L3VybHM+PC9yZWNvcmQ+PC9DaXRlPjxDaXRlPjxBdXRob3I+Um90aGVuYmVyZzwvQXV0aG9yPjxZ
ZWFyPjE5OTg8L1llYXI+PFJlY051bT42MzwvUmVjTnVtPjxyZWNvcmQ+PHJlYy1udW1iZXI+NjM8
L3JlYy1udW1iZXI+PGZvcmVpZ24ta2V5cz48a2V5IGFwcD0iRU4iIGRiLWlkPSJmcmFzYXdlcDFy
ZTBwYmUyZTBwcHA1ZDRzcnZ4MDl4cjl0dHAiIHRpbWVzdGFtcD0iMTYxNjYxNzM1NiI+NjM8L2tl
eT48L2ZvcmVpZ24ta2V5cz48cmVmLXR5cGUgbmFtZT0iSm91cm5hbCBBcnRpY2xlIj4xNzwvcmVm
LXR5cGU+PGNvbnRyaWJ1dG9ycz48YXV0aG9ycz48YXV0aG9yPlJvdGhlbmJlcmcsIFJpY2hhcmQg
QjwvYXV0aG9yPjxhdXRob3I+UG90dGVyYXQsIEpvaG4gSjwvYXV0aG9yPjxhdXRob3I+V29vZGhv
dXNlLCBEb25hbGQgRTwvYXV0aG9yPjxhdXRob3I+TXV0aCwgU3RlcGhlbiBRPC9hdXRob3I+PGF1
dGhvcj5EYXJyb3csIFdpbGxpYW0gVzwvYXV0aG9yPjxhdXRob3I+S2xvdmRhaGwsIEFsZGVuIFM8
L2F1dGhvcj48L2F1dGhvcnM+PC9jb250cmlidXRvcnM+PHRpdGxlcz48dGl0bGU+U29jaWFsIG5l
dHdvcmsgZHluYW1pY3MgYW5kIEhJViB0cmFuc21pc3Npb248L3RpdGxlPjxzZWNvbmRhcnktdGl0
bGU+QWlkczwvc2Vjb25kYXJ5LXRpdGxlPjwvdGl0bGVzPjxwZXJpb2RpY2FsPjxmdWxsLXRpdGxl
PkFpZHM8L2Z1bGwtdGl0bGU+PC9wZXJpb2RpY2FsPjxwYWdlcz4xNTI5LTE1MzY8L3BhZ2VzPjx2
b2x1bWU+MTI8L3ZvbHVtZT48bnVtYmVyPjEyPC9udW1iZXI+PGRhdGVzPjx5ZWFyPjE5OTg8L3ll
YXI+PC9kYXRlcz48aXNibj4wMjY5LTkzNzA8L2lzYm4+PHVybHM+PC91cmxzPjwvcmVjb3JkPjwv
Q2l0ZT48Q2l0ZT48QXV0aG9yPlZhbGVudGU8L0F1dGhvcj48WWVhcj4yMDEwPC9ZZWFyPjxSZWNO
dW0+NTk8L1JlY051bT48cmVjb3JkPjxyZWMtbnVtYmVyPjU5PC9yZWMtbnVtYmVyPjxmb3JlaWdu
LWtleXM+PGtleSBhcHA9IkVOIiBkYi1pZD0iZnJhc2F3ZXAxcmUwcGJlMmUwcHBwNWQ0c3J2eDA5
eHI5dHRwIiB0aW1lc3RhbXA9IjE2MTY2MTcwNjgiPjU5PC9rZXk+PC9mb3JlaWduLWtleXM+PHJl
Zi10eXBlIG5hbWU9IkpvdXJuYWwgQXJ0aWNsZSI+MTc8L3JlZi10eXBlPjxjb250cmlidXRvcnM+
PGF1dGhvcnM+PGF1dGhvcj5WYWxlbnRlLCBUaG9tYXMgVzwvYXV0aG9yPjxhdXRob3I+RnVqaW1v
dG8sIEtheW88L2F1dGhvcj48L2F1dGhvcnM+PC9jb250cmlidXRvcnM+PHRpdGxlcz48dGl0bGU+
QnJpZGdpbmc6IGxvY2F0aW5nIGNyaXRpY2FsIGNvbm5lY3RvcnMgaW4gYSBuZXR3b3JrPC90aXRs
ZT48c2Vjb25kYXJ5LXRpdGxlPlNvY2lhbCBOZXR3b3Jrczwvc2Vjb25kYXJ5LXRpdGxlPjwvdGl0
bGVzPjxwZXJpb2RpY2FsPjxmdWxsLXRpdGxlPlNvY2lhbCBOZXR3b3JrczwvZnVsbC10aXRsZT48
L3BlcmlvZGljYWw+PHBhZ2VzPjIxMi0yMjA8L3BhZ2VzPjx2b2x1bWU+MzI8L3ZvbHVtZT48bnVt
YmVyPjM8L251bWJlcj48ZGF0ZXM+PHllYXI+MjAxMDwveWVhcj48L2RhdGVzPjxpc2JuPjAzNzgt
ODczMzwvaXNibj48dXJscz48L3VybHM+PC9yZWNvcmQ+PC9DaXRlPjwvRW5kTm90ZT4A
</w:fldData>
        </w:fldChar>
      </w:r>
      <w:r w:rsidR="00853C03">
        <w:rPr>
          <w:rFonts w:ascii="Arial" w:hAnsi="Arial" w:cs="Arial"/>
          <w:sz w:val="22"/>
          <w:szCs w:val="22"/>
        </w:rPr>
        <w:instrText xml:space="preserve"> ADDIN EN.CITE </w:instrText>
      </w:r>
      <w:r w:rsidR="00853C03">
        <w:rPr>
          <w:rFonts w:ascii="Arial" w:hAnsi="Arial" w:cs="Arial"/>
          <w:sz w:val="22"/>
          <w:szCs w:val="22"/>
        </w:rPr>
        <w:fldChar w:fldCharType="begin">
          <w:fldData xml:space="preserve">PEVuZE5vdGU+PENpdGU+PEF1dGhvcj5CdXJ0PC9BdXRob3I+PFllYXI+MjAwMzwvWWVhcj48UmVj
TnVtPjEwMDwvUmVjTnVtPjxEaXNwbGF5VGV4dD4oNDctNDkpPC9EaXNwbGF5VGV4dD48cmVjb3Jk
PjxyZWMtbnVtYmVyPjEwMDwvcmVjLW51bWJlcj48Zm9yZWlnbi1rZXlzPjxrZXkgYXBwPSJFTiIg
ZGItaWQ9ImZyYXNhd2VwMXJlMHBiZTJlMHBwcDVkNHNydngwOXhyOXR0cCIgdGltZXN0YW1wPSIx
NjE5NTUyNzkwIj4xMDA8L2tleT48L2ZvcmVpZ24ta2V5cz48cmVmLXR5cGUgbmFtZT0iSm91cm5h
bCBBcnRpY2xlIj4xNzwvcmVmLXR5cGU+PGNvbnRyaWJ1dG9ycz48YXV0aG9ycz48YXV0aG9yPkJ1
cnQsIFJvbmFsZCBTPC9hdXRob3I+PC9hdXRob3JzPjwvY29udHJpYnV0b3JzPjx0aXRsZXM+PHRp
dGxlPlRoZSBzb2NpYWwgc3RydWN0dXJlIG9mIGNvbXBldGl0aW9uPC90aXRsZT48c2Vjb25kYXJ5
LXRpdGxlPk5ldHdvcmtzIGluIHRoZSBrbm93bGVkZ2UgZWNvbm9teTwvc2Vjb25kYXJ5LXRpdGxl
PjwvdGl0bGVzPjxwZXJpb2RpY2FsPjxmdWxsLXRpdGxlPk5ldHdvcmtzIGluIHRoZSBrbm93bGVk
Z2UgZWNvbm9teTwvZnVsbC10aXRsZT48L3BlcmlvZGljYWw+PHBhZ2VzPjU3LTkxPC9wYWdlcz48
dm9sdW1lPjEzPC92b2x1bWU+PGRhdGVzPjx5ZWFyPjIwMDM8L3llYXI+PC9kYXRlcz48dXJscz48
L3VybHM+PC9yZWNvcmQ+PC9DaXRlPjxDaXRlPjxBdXRob3I+Um90aGVuYmVyZzwvQXV0aG9yPjxZ
ZWFyPjE5OTg8L1llYXI+PFJlY051bT42MzwvUmVjTnVtPjxyZWNvcmQ+PHJlYy1udW1iZXI+NjM8
L3JlYy1udW1iZXI+PGZvcmVpZ24ta2V5cz48a2V5IGFwcD0iRU4iIGRiLWlkPSJmcmFzYXdlcDFy
ZTBwYmUyZTBwcHA1ZDRzcnZ4MDl4cjl0dHAiIHRpbWVzdGFtcD0iMTYxNjYxNzM1NiI+NjM8L2tl
eT48L2ZvcmVpZ24ta2V5cz48cmVmLXR5cGUgbmFtZT0iSm91cm5hbCBBcnRpY2xlIj4xNzwvcmVm
LXR5cGU+PGNvbnRyaWJ1dG9ycz48YXV0aG9ycz48YXV0aG9yPlJvdGhlbmJlcmcsIFJpY2hhcmQg
QjwvYXV0aG9yPjxhdXRob3I+UG90dGVyYXQsIEpvaG4gSjwvYXV0aG9yPjxhdXRob3I+V29vZGhv
dXNlLCBEb25hbGQgRTwvYXV0aG9yPjxhdXRob3I+TXV0aCwgU3RlcGhlbiBRPC9hdXRob3I+PGF1
dGhvcj5EYXJyb3csIFdpbGxpYW0gVzwvYXV0aG9yPjxhdXRob3I+S2xvdmRhaGwsIEFsZGVuIFM8
L2F1dGhvcj48L2F1dGhvcnM+PC9jb250cmlidXRvcnM+PHRpdGxlcz48dGl0bGU+U29jaWFsIG5l
dHdvcmsgZHluYW1pY3MgYW5kIEhJViB0cmFuc21pc3Npb248L3RpdGxlPjxzZWNvbmRhcnktdGl0
bGU+QWlkczwvc2Vjb25kYXJ5LXRpdGxlPjwvdGl0bGVzPjxwZXJpb2RpY2FsPjxmdWxsLXRpdGxl
PkFpZHM8L2Z1bGwtdGl0bGU+PC9wZXJpb2RpY2FsPjxwYWdlcz4xNTI5LTE1MzY8L3BhZ2VzPjx2
b2x1bWU+MTI8L3ZvbHVtZT48bnVtYmVyPjEyPC9udW1iZXI+PGRhdGVzPjx5ZWFyPjE5OTg8L3ll
YXI+PC9kYXRlcz48aXNibj4wMjY5LTkzNzA8L2lzYm4+PHVybHM+PC91cmxzPjwvcmVjb3JkPjwv
Q2l0ZT48Q2l0ZT48QXV0aG9yPlZhbGVudGU8L0F1dGhvcj48WWVhcj4yMDEwPC9ZZWFyPjxSZWNO
dW0+NTk8L1JlY051bT48cmVjb3JkPjxyZWMtbnVtYmVyPjU5PC9yZWMtbnVtYmVyPjxmb3JlaWdu
LWtleXM+PGtleSBhcHA9IkVOIiBkYi1pZD0iZnJhc2F3ZXAxcmUwcGJlMmUwcHBwNWQ0c3J2eDA5
eHI5dHRwIiB0aW1lc3RhbXA9IjE2MTY2MTcwNjgiPjU5PC9rZXk+PC9mb3JlaWduLWtleXM+PHJl
Zi10eXBlIG5hbWU9IkpvdXJuYWwgQXJ0aWNsZSI+MTc8L3JlZi10eXBlPjxjb250cmlidXRvcnM+
PGF1dGhvcnM+PGF1dGhvcj5WYWxlbnRlLCBUaG9tYXMgVzwvYXV0aG9yPjxhdXRob3I+RnVqaW1v
dG8sIEtheW88L2F1dGhvcj48L2F1dGhvcnM+PC9jb250cmlidXRvcnM+PHRpdGxlcz48dGl0bGU+
QnJpZGdpbmc6IGxvY2F0aW5nIGNyaXRpY2FsIGNvbm5lY3RvcnMgaW4gYSBuZXR3b3JrPC90aXRs
ZT48c2Vjb25kYXJ5LXRpdGxlPlNvY2lhbCBOZXR3b3Jrczwvc2Vjb25kYXJ5LXRpdGxlPjwvdGl0
bGVzPjxwZXJpb2RpY2FsPjxmdWxsLXRpdGxlPlNvY2lhbCBOZXR3b3JrczwvZnVsbC10aXRsZT48
L3BlcmlvZGljYWw+PHBhZ2VzPjIxMi0yMjA8L3BhZ2VzPjx2b2x1bWU+MzI8L3ZvbHVtZT48bnVt
YmVyPjM8L251bWJlcj48ZGF0ZXM+PHllYXI+MjAxMDwveWVhcj48L2RhdGVzPjxpc2JuPjAzNzgt
ODczMzwvaXNibj48dXJscz48L3VybHM+PC9yZWNvcmQ+PC9DaXRlPjwvRW5kTm90ZT4A
</w:fldData>
        </w:fldChar>
      </w:r>
      <w:r w:rsidR="00853C03">
        <w:rPr>
          <w:rFonts w:ascii="Arial" w:hAnsi="Arial" w:cs="Arial"/>
          <w:sz w:val="22"/>
          <w:szCs w:val="22"/>
        </w:rPr>
        <w:instrText xml:space="preserve"> ADDIN EN.CITE.DATA </w:instrText>
      </w:r>
      <w:r w:rsidR="00853C03">
        <w:rPr>
          <w:rFonts w:ascii="Arial" w:hAnsi="Arial" w:cs="Arial"/>
          <w:sz w:val="22"/>
          <w:szCs w:val="22"/>
        </w:rPr>
      </w:r>
      <w:r w:rsidR="00853C03">
        <w:rPr>
          <w:rFonts w:ascii="Arial" w:hAnsi="Arial" w:cs="Arial"/>
          <w:sz w:val="22"/>
          <w:szCs w:val="22"/>
        </w:rPr>
        <w:fldChar w:fldCharType="end"/>
      </w:r>
      <w:r w:rsidR="00FE05A2">
        <w:rPr>
          <w:rFonts w:ascii="Arial" w:hAnsi="Arial" w:cs="Arial"/>
          <w:sz w:val="22"/>
          <w:szCs w:val="22"/>
        </w:rPr>
      </w:r>
      <w:r w:rsidR="00FE05A2">
        <w:rPr>
          <w:rFonts w:ascii="Arial" w:hAnsi="Arial" w:cs="Arial"/>
          <w:sz w:val="22"/>
          <w:szCs w:val="22"/>
        </w:rPr>
        <w:fldChar w:fldCharType="separate"/>
      </w:r>
      <w:r w:rsidR="00853C03">
        <w:rPr>
          <w:rFonts w:ascii="Arial" w:hAnsi="Arial" w:cs="Arial"/>
          <w:noProof/>
          <w:sz w:val="22"/>
          <w:szCs w:val="22"/>
        </w:rPr>
        <w:t>(47-49)</w:t>
      </w:r>
      <w:r w:rsidR="00FE05A2">
        <w:rPr>
          <w:rFonts w:ascii="Arial" w:hAnsi="Arial" w:cs="Arial"/>
          <w:sz w:val="22"/>
          <w:szCs w:val="22"/>
        </w:rPr>
        <w:fldChar w:fldCharType="end"/>
      </w:r>
      <w:r w:rsidR="000F6C70" w:rsidRPr="000F6C70">
        <w:rPr>
          <w:rFonts w:ascii="Arial" w:hAnsi="Arial" w:cs="Arial"/>
          <w:sz w:val="22"/>
          <w:szCs w:val="22"/>
        </w:rPr>
        <w:t>.</w:t>
      </w:r>
      <w:r w:rsidR="000F6C70">
        <w:rPr>
          <w:rFonts w:ascii="Arial" w:hAnsi="Arial" w:cs="Arial"/>
          <w:sz w:val="22"/>
          <w:szCs w:val="22"/>
        </w:rPr>
        <w:t xml:space="preserve"> </w:t>
      </w:r>
      <w:r w:rsidRPr="000B68C1">
        <w:rPr>
          <w:rFonts w:ascii="Arial" w:hAnsi="Arial" w:cs="Arial"/>
          <w:sz w:val="22"/>
          <w:szCs w:val="22"/>
        </w:rPr>
        <w:t xml:space="preserve">For now, we consider only categorical versions of the effect modifier </w:t>
      </w:r>
      <m:oMath>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oMath>
      <w:r w:rsidRPr="000B68C1">
        <w:rPr>
          <w:rFonts w:ascii="Arial" w:hAnsi="Arial" w:cs="Arial"/>
          <w:sz w:val="22"/>
          <w:szCs w:val="22"/>
        </w:rPr>
        <w:t xml:space="preserve">. We consider the potential outcome for </w:t>
      </w:r>
      <w:r w:rsidR="00985C36">
        <w:rPr>
          <w:rFonts w:ascii="Arial" w:hAnsi="Arial" w:cs="Arial"/>
          <w:sz w:val="22"/>
          <w:szCs w:val="22"/>
        </w:rPr>
        <w:t>agent</w:t>
      </w:r>
      <w:r w:rsidRPr="000B68C1">
        <w:rPr>
          <w:rFonts w:ascii="Arial" w:hAnsi="Arial" w:cs="Arial"/>
          <w:sz w:val="22"/>
          <w:szCs w:val="22"/>
        </w:rPr>
        <w:t xml:space="preserve"> </w:t>
      </w:r>
      <m:oMath>
        <m:r>
          <w:rPr>
            <w:rFonts w:ascii="Cambria Math" w:hAnsi="Cambria Math" w:cs="Arial"/>
            <w:sz w:val="22"/>
            <w:szCs w:val="22"/>
          </w:rPr>
          <m:t>j</m:t>
        </m:r>
      </m:oMath>
      <w:r w:rsidRPr="000B68C1">
        <w:rPr>
          <w:rFonts w:ascii="Arial" w:hAnsi="Arial" w:cs="Arial"/>
          <w:sz w:val="22"/>
          <w:szCs w:val="22"/>
        </w:rPr>
        <w:t xml:space="preserve"> in component </w:t>
      </w:r>
      <m:oMath>
        <m:r>
          <w:rPr>
            <w:rFonts w:ascii="Cambria Math" w:hAnsi="Cambria Math" w:cs="Arial"/>
            <w:sz w:val="22"/>
            <w:szCs w:val="22"/>
          </w:rPr>
          <m:t>i</m:t>
        </m:r>
      </m:oMath>
      <w:r w:rsidRPr="000B68C1">
        <w:rPr>
          <w:rFonts w:ascii="Arial" w:hAnsi="Arial" w:cs="Arial"/>
          <w:sz w:val="22"/>
          <w:szCs w:val="22"/>
        </w:rPr>
        <w:t xml:space="preserve"> as </w:t>
      </w:r>
      <m:oMath>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m:t>
        </m:r>
        <m:sSub>
          <m:sSubPr>
            <m:ctrlPr>
              <w:rPr>
                <w:rFonts w:ascii="Cambria Math" w:hAnsi="Cambria Math" w:cs="Arial"/>
                <w:sz w:val="22"/>
                <w:szCs w:val="22"/>
              </w:rPr>
            </m:ctrlPr>
          </m:sSubPr>
          <m:e>
            <m:r>
              <m:rPr>
                <m:sty m:val="bi"/>
              </m:rP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 xml:space="preserve">=c, </m:t>
        </m:r>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=a)</m:t>
        </m:r>
      </m:oMath>
      <w:r w:rsidRPr="000B68C1">
        <w:rPr>
          <w:rFonts w:ascii="Arial" w:hAnsi="Arial" w:cs="Arial"/>
          <w:sz w:val="22"/>
          <w:szCs w:val="22"/>
        </w:rPr>
        <w:t>. Because we have a</w:t>
      </w:r>
      <w:r w:rsidR="00A545A6">
        <w:rPr>
          <w:rFonts w:ascii="Arial" w:hAnsi="Arial" w:cs="Arial"/>
          <w:sz w:val="22"/>
          <w:szCs w:val="22"/>
        </w:rPr>
        <w:t xml:space="preserve"> </w:t>
      </w:r>
      <w:r w:rsidRPr="000B68C1">
        <w:rPr>
          <w:rFonts w:ascii="Arial" w:hAnsi="Arial" w:cs="Arial"/>
          <w:sz w:val="22"/>
          <w:szCs w:val="22"/>
        </w:rPr>
        <w:t>control group</w:t>
      </w:r>
      <w:r w:rsidR="00A545A6">
        <w:rPr>
          <w:rFonts w:ascii="Arial" w:hAnsi="Arial" w:cs="Arial"/>
          <w:sz w:val="22"/>
          <w:szCs w:val="22"/>
        </w:rPr>
        <w:t xml:space="preserve"> with no agents assigned to PrEP</w:t>
      </w:r>
      <w:r w:rsidRPr="000B68C1">
        <w:rPr>
          <w:rFonts w:ascii="Arial" w:hAnsi="Arial" w:cs="Arial"/>
          <w:sz w:val="22"/>
          <w:szCs w:val="22"/>
        </w:rPr>
        <w:t xml:space="preserve">, there are three possible combinations of the intervention resulting in three potential outcomes: </w:t>
      </w:r>
      <m:oMath>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 xml:space="preserve">(1,1), </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 xml:space="preserve">(1,0), </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(0,0)</m:t>
        </m:r>
      </m:oMath>
      <w:r w:rsidRPr="000B68C1">
        <w:rPr>
          <w:rFonts w:ascii="Arial" w:hAnsi="Arial" w:cs="Arial"/>
          <w:sz w:val="22"/>
          <w:szCs w:val="22"/>
        </w:rPr>
        <w:t xml:space="preserve">. The observed outcome is a function of the intervention assignment and potential outcomes; that is, </w:t>
      </w:r>
      <m:oMath>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ij</m:t>
            </m:r>
          </m:sub>
          <m:sup>
            <m:r>
              <w:rPr>
                <w:rFonts w:ascii="Cambria Math" w:hAnsi="Cambria Math" w:cs="Arial"/>
                <w:sz w:val="22"/>
                <w:szCs w:val="22"/>
              </w:rPr>
              <m:t>obs</m:t>
            </m:r>
          </m:sup>
        </m:sSubSup>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1,1</m:t>
            </m:r>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d>
          <m:dPr>
            <m:ctrlPr>
              <w:rPr>
                <w:rFonts w:ascii="Cambria Math" w:hAnsi="Cambria Math" w:cs="Arial"/>
                <w:sz w:val="22"/>
                <w:szCs w:val="22"/>
              </w:rPr>
            </m:ctrlPr>
          </m:dPr>
          <m:e>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e>
        </m:d>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1,0</m:t>
            </m:r>
          </m:e>
        </m:d>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 xml:space="preserve">(0,0).  </m:t>
        </m:r>
      </m:oMath>
      <w:r w:rsidRPr="000B68C1">
        <w:rPr>
          <w:rFonts w:ascii="Arial" w:hAnsi="Arial" w:cs="Arial"/>
          <w:sz w:val="22"/>
          <w:szCs w:val="22"/>
        </w:rPr>
        <w:t xml:space="preserve">Let </w:t>
      </w:r>
      <m:oMath>
        <m:sSub>
          <m:sSubPr>
            <m:ctrlPr>
              <w:rPr>
                <w:rFonts w:ascii="Cambria Math" w:hAnsi="Cambria Math" w:cs="Arial"/>
                <w:sz w:val="22"/>
                <w:szCs w:val="22"/>
              </w:rPr>
            </m:ctrlPr>
          </m:sSubPr>
          <m:e>
            <m:r>
              <w:rPr>
                <w:rFonts w:ascii="Cambria Math" w:hAnsi="Cambria Math" w:cs="Arial"/>
                <w:sz w:val="22"/>
                <w:szCs w:val="22"/>
              </w:rPr>
              <m:t>T</m:t>
            </m:r>
          </m:e>
          <m:sub>
            <m:r>
              <w:rPr>
                <w:rFonts w:ascii="Cambria Math" w:hAnsi="Cambria Math" w:cs="Arial"/>
                <w:sz w:val="22"/>
                <w:szCs w:val="22"/>
              </w:rPr>
              <m:t>ca</m:t>
            </m:r>
          </m:sub>
        </m:sSub>
        <m:r>
          <w:rPr>
            <w:rFonts w:ascii="Cambria Math" w:hAnsi="Cambria Math" w:cs="Arial"/>
            <w:sz w:val="22"/>
            <w:szCs w:val="22"/>
          </w:rPr>
          <m:t xml:space="preserve">={(i,j): </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 xml:space="preserve">=c and </m:t>
        </m:r>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 xml:space="preserve">ij </m:t>
            </m:r>
          </m:sub>
        </m:sSub>
        <m:r>
          <w:rPr>
            <w:rFonts w:ascii="Cambria Math" w:hAnsi="Cambria Math" w:cs="Arial"/>
            <w:sz w:val="22"/>
            <w:szCs w:val="22"/>
          </w:rPr>
          <m:t xml:space="preserve">=a} </m:t>
        </m:r>
      </m:oMath>
      <w:r w:rsidRPr="000B68C1">
        <w:rPr>
          <w:rFonts w:ascii="Arial" w:hAnsi="Arial" w:cs="Arial"/>
          <w:sz w:val="22"/>
          <w:szCs w:val="22"/>
        </w:rPr>
        <w:t xml:space="preserve">to denote the set of components and agents who are assigned to </w:t>
      </w:r>
      <m:oMath>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=c</m:t>
        </m:r>
      </m:oMath>
      <w:r w:rsidRPr="000B68C1">
        <w:rPr>
          <w:rFonts w:ascii="Arial" w:hAnsi="Arial" w:cs="Arial"/>
          <w:sz w:val="22"/>
          <w:szCs w:val="22"/>
        </w:rPr>
        <w:t xml:space="preserve"> and </w:t>
      </w:r>
      <m:oMath>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 xml:space="preserve">ij </m:t>
            </m:r>
          </m:sub>
        </m:sSub>
        <m:r>
          <w:rPr>
            <w:rFonts w:ascii="Cambria Math" w:hAnsi="Cambria Math" w:cs="Arial"/>
            <w:sz w:val="22"/>
            <w:szCs w:val="22"/>
          </w:rPr>
          <m:t>=a</m:t>
        </m:r>
      </m:oMath>
      <w:r w:rsidRPr="000B68C1">
        <w:rPr>
          <w:rFonts w:ascii="Arial" w:hAnsi="Arial" w:cs="Arial"/>
          <w:sz w:val="22"/>
          <w:szCs w:val="22"/>
        </w:rPr>
        <w:t>.</w:t>
      </w:r>
    </w:p>
    <w:p w14:paraId="06928CF5" w14:textId="77777777" w:rsidR="000B68C1" w:rsidRPr="000B68C1" w:rsidRDefault="000B68C1" w:rsidP="00962142">
      <w:pPr>
        <w:spacing w:line="360" w:lineRule="auto"/>
        <w:rPr>
          <w:rFonts w:ascii="Arial" w:hAnsi="Arial" w:cs="Arial"/>
          <w:sz w:val="22"/>
          <w:szCs w:val="22"/>
        </w:rPr>
      </w:pPr>
    </w:p>
    <w:p w14:paraId="4CF096C2" w14:textId="3ACD70B5"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t>In the setting with varying component sizes, there are two types of estimands: component-weighted estimands that assign equal weight to components, regardless of the number of individuals in each component; and individual-weighted estimands that assign equal weight to individuals, regardless of the distribution across components</w:t>
      </w:r>
      <w:r w:rsidR="0086753D">
        <w:rPr>
          <w:rFonts w:ascii="Arial" w:hAnsi="Arial" w:cs="Arial"/>
          <w:sz w:val="22"/>
          <w:szCs w:val="22"/>
        </w:rPr>
        <w:t xml:space="preserve"> </w:t>
      </w:r>
      <w:r w:rsidR="0086753D">
        <w:rPr>
          <w:rFonts w:ascii="Arial" w:hAnsi="Arial" w:cs="Arial"/>
          <w:sz w:val="22"/>
          <w:szCs w:val="22"/>
        </w:rPr>
        <w:fldChar w:fldCharType="begin"/>
      </w:r>
      <w:r w:rsidR="00853C03">
        <w:rPr>
          <w:rFonts w:ascii="Arial" w:hAnsi="Arial" w:cs="Arial"/>
          <w:sz w:val="22"/>
          <w:szCs w:val="22"/>
        </w:rPr>
        <w:instrText xml:space="preserve"> ADDIN EN.CITE &lt;EndNote&gt;&lt;Cite&gt;&lt;Author&gt;Basse&lt;/Author&gt;&lt;Year&gt;2018&lt;/Year&gt;&lt;RecNum&gt;43&lt;/RecNum&gt;&lt;DisplayText&gt;(39)&lt;/DisplayText&gt;&lt;record&gt;&lt;rec-number&gt;43&lt;/rec-number&gt;&lt;foreign-keys&gt;&lt;key app="EN" db-id="frasawep1re0pbe2e0ppp5d4srvx09xr9ttp" timestamp="1616591298"&gt;43&lt;/key&gt;&lt;/foreign-keys&gt;&lt;ref-type name="Journal Article"&gt;17&lt;/ref-type&gt;&lt;contributors&gt;&lt;authors&gt;&lt;author&gt;Basse, Guillaume&lt;/author&gt;&lt;author&gt;Feller, Avi &lt;/author&gt;&lt;/authors&gt;&lt;/contributors&gt;&lt;titles&gt;&lt;title&gt;Analyzing two-stage experiments in the presence of interference&lt;/title&gt;&lt;secondary-title&gt;Journal of the American Statistical Association&lt;/secondary-title&gt;&lt;/titles&gt;&lt;periodical&gt;&lt;full-title&gt;Journal of the American Statistical Association&lt;/full-title&gt;&lt;/periodical&gt;&lt;pages&gt;41-55&lt;/pages&gt;&lt;volume&gt;113&lt;/volume&gt;&lt;number&gt;521&lt;/number&gt;&lt;dates&gt;&lt;year&gt;2018&lt;/year&gt;&lt;/dates&gt;&lt;isbn&gt;0162-1459&lt;/isbn&gt;&lt;urls&gt;&lt;/urls&gt;&lt;/record&gt;&lt;/Cite&gt;&lt;/EndNote&gt;</w:instrText>
      </w:r>
      <w:r w:rsidR="0086753D">
        <w:rPr>
          <w:rFonts w:ascii="Arial" w:hAnsi="Arial" w:cs="Arial"/>
          <w:sz w:val="22"/>
          <w:szCs w:val="22"/>
        </w:rPr>
        <w:fldChar w:fldCharType="separate"/>
      </w:r>
      <w:r w:rsidR="00853C03">
        <w:rPr>
          <w:rFonts w:ascii="Arial" w:hAnsi="Arial" w:cs="Arial"/>
          <w:noProof/>
          <w:sz w:val="22"/>
          <w:szCs w:val="22"/>
        </w:rPr>
        <w:t>(39)</w:t>
      </w:r>
      <w:r w:rsidR="0086753D">
        <w:rPr>
          <w:rFonts w:ascii="Arial" w:hAnsi="Arial" w:cs="Arial"/>
          <w:sz w:val="22"/>
          <w:szCs w:val="22"/>
        </w:rPr>
        <w:fldChar w:fldCharType="end"/>
      </w:r>
      <w:r w:rsidRPr="000B68C1">
        <w:rPr>
          <w:rFonts w:ascii="Arial" w:hAnsi="Arial" w:cs="Arial"/>
          <w:sz w:val="22"/>
          <w:szCs w:val="22"/>
        </w:rPr>
        <w:t xml:space="preserve">. The </w:t>
      </w:r>
      <w:r w:rsidR="001D0E41">
        <w:rPr>
          <w:rFonts w:ascii="Arial" w:hAnsi="Arial" w:cs="Arial"/>
          <w:sz w:val="22"/>
          <w:szCs w:val="22"/>
        </w:rPr>
        <w:t>spillover</w:t>
      </w:r>
      <w:r w:rsidRPr="000B68C1">
        <w:rPr>
          <w:rFonts w:ascii="Arial" w:hAnsi="Arial" w:cs="Arial"/>
          <w:sz w:val="22"/>
          <w:szCs w:val="22"/>
        </w:rPr>
        <w:t xml:space="preserve"> (i.e., </w:t>
      </w:r>
      <w:r w:rsidR="00A545A6">
        <w:rPr>
          <w:rFonts w:ascii="Arial" w:hAnsi="Arial" w:cs="Arial"/>
          <w:sz w:val="22"/>
          <w:szCs w:val="22"/>
        </w:rPr>
        <w:t xml:space="preserve">disseminated or </w:t>
      </w:r>
      <w:r w:rsidRPr="000B68C1">
        <w:rPr>
          <w:rFonts w:ascii="Arial" w:hAnsi="Arial" w:cs="Arial"/>
          <w:sz w:val="22"/>
          <w:szCs w:val="22"/>
        </w:rPr>
        <w:t xml:space="preserve">indirect) effect is </w:t>
      </w:r>
      <w:r w:rsidR="001D47E4">
        <w:rPr>
          <w:rFonts w:ascii="Arial" w:hAnsi="Arial" w:cs="Arial"/>
          <w:sz w:val="22"/>
          <w:szCs w:val="22"/>
        </w:rPr>
        <w:t xml:space="preserve"> </w:t>
      </w:r>
      <m:oMath>
        <m:r>
          <w:rPr>
            <w:rFonts w:ascii="Cambria Math" w:hAnsi="Cambria Math" w:cs="Arial"/>
            <w:sz w:val="22"/>
            <w:szCs w:val="22"/>
          </w:rPr>
          <m:t>IE=</m:t>
        </m:r>
        <m:nary>
          <m:naryPr>
            <m:chr m:val="∑"/>
            <m:ctrlPr>
              <w:rPr>
                <w:rFonts w:ascii="Cambria Math" w:hAnsi="Cambria Math" w:cs="Arial"/>
                <w:sz w:val="22"/>
                <w:szCs w:val="22"/>
              </w:rPr>
            </m:ctrlPr>
          </m:naryPr>
          <m:sub>
            <m:r>
              <w:rPr>
                <w:rFonts w:ascii="Cambria Math" w:hAnsi="Cambria Math" w:cs="Arial"/>
                <w:sz w:val="22"/>
                <w:szCs w:val="22"/>
              </w:rPr>
              <m:t>i=1</m:t>
            </m:r>
          </m:sub>
          <m:sup>
            <m:r>
              <w:rPr>
                <w:rFonts w:ascii="Cambria Math" w:hAnsi="Cambria Math" w:cs="Arial"/>
                <w:sz w:val="22"/>
                <w:szCs w:val="22"/>
              </w:rPr>
              <m:t>I</m:t>
            </m:r>
          </m:sup>
          <m:e>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m:t>
                </m:r>
              </m:sup>
            </m:sSubSup>
            <m:nary>
              <m:naryPr>
                <m:chr m:val="∑"/>
                <m:ctrlPr>
                  <w:rPr>
                    <w:rFonts w:ascii="Cambria Math" w:hAnsi="Cambria Math" w:cs="Arial"/>
                    <w:sz w:val="22"/>
                    <w:szCs w:val="22"/>
                  </w:rPr>
                </m:ctrlPr>
              </m:naryPr>
              <m:sub>
                <m:r>
                  <w:rPr>
                    <w:rFonts w:ascii="Cambria Math" w:hAnsi="Cambria Math" w:cs="Arial"/>
                    <w:sz w:val="22"/>
                    <w:szCs w:val="22"/>
                  </w:rPr>
                  <m:t>j=1</m:t>
                </m:r>
              </m:sub>
              <m:sup>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sup>
              <m:e>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1,0</m:t>
                    </m:r>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0,0</m:t>
                    </m:r>
                  </m:e>
                </m:d>
                <m:r>
                  <w:rPr>
                    <w:rFonts w:ascii="Cambria Math" w:hAnsi="Cambria Math" w:cs="Arial"/>
                    <w:sz w:val="22"/>
                    <w:szCs w:val="22"/>
                  </w:rPr>
                  <m:t>]</m:t>
                </m:r>
              </m:e>
            </m:nary>
          </m:e>
        </m:nary>
      </m:oMath>
      <w:r w:rsidR="001D47E4">
        <w:rPr>
          <w:rFonts w:ascii="Arial" w:hAnsi="Arial" w:cs="Arial"/>
          <w:sz w:val="22"/>
          <w:szCs w:val="22"/>
        </w:rPr>
        <w:t xml:space="preserve">, </w:t>
      </w:r>
      <w:r w:rsidRPr="000B68C1">
        <w:rPr>
          <w:rFonts w:ascii="Arial" w:hAnsi="Arial" w:cs="Arial"/>
          <w:sz w:val="22"/>
          <w:szCs w:val="22"/>
        </w:rPr>
        <w:t xml:space="preserve">where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I</m:t>
            </m:r>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den>
        </m:f>
      </m:oMath>
      <w:r w:rsidRPr="000B68C1">
        <w:rPr>
          <w:rFonts w:ascii="Arial" w:hAnsi="Arial" w:cs="Arial"/>
          <w:sz w:val="22"/>
          <w:szCs w:val="22"/>
        </w:rPr>
        <w:t xml:space="preserve"> corresponds to component-weighted estimands and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N</m:t>
            </m:r>
          </m:den>
        </m:f>
        <m:r>
          <w:rPr>
            <w:rFonts w:ascii="Cambria Math" w:hAnsi="Cambria Math" w:cs="Arial"/>
            <w:sz w:val="22"/>
            <w:szCs w:val="22"/>
          </w:rPr>
          <m:t xml:space="preserve">  </m:t>
        </m:r>
      </m:oMath>
      <w:r w:rsidRPr="000B68C1">
        <w:rPr>
          <w:rFonts w:ascii="Arial" w:hAnsi="Arial" w:cs="Arial"/>
          <w:sz w:val="22"/>
          <w:szCs w:val="22"/>
        </w:rPr>
        <w:t xml:space="preserve">corresponds to individual-weighted estimands with </w:t>
      </w:r>
      <m:oMath>
        <m:r>
          <w:rPr>
            <w:rFonts w:ascii="Cambria Math" w:hAnsi="Cambria Math" w:cs="Arial"/>
            <w:sz w:val="22"/>
            <w:szCs w:val="22"/>
          </w:rPr>
          <m:t>N=</m:t>
        </m:r>
        <m:nary>
          <m:naryPr>
            <m:chr m:val="∑"/>
            <m:ctrlPr>
              <w:rPr>
                <w:rFonts w:ascii="Cambria Math" w:hAnsi="Cambria Math" w:cs="Arial"/>
                <w:sz w:val="22"/>
                <w:szCs w:val="22"/>
              </w:rPr>
            </m:ctrlPr>
          </m:naryPr>
          <m:sub>
            <m:r>
              <w:rPr>
                <w:rFonts w:ascii="Cambria Math" w:hAnsi="Cambria Math" w:cs="Arial"/>
                <w:sz w:val="22"/>
                <w:szCs w:val="22"/>
              </w:rPr>
              <m:t>i</m:t>
            </m:r>
          </m:sub>
          <m:sup/>
          <m:e>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e>
        </m:nary>
      </m:oMath>
      <w:r w:rsidRPr="000B68C1">
        <w:rPr>
          <w:rFonts w:ascii="Arial" w:hAnsi="Arial" w:cs="Arial"/>
          <w:sz w:val="22"/>
          <w:szCs w:val="22"/>
        </w:rPr>
        <w:t>.</w:t>
      </w:r>
    </w:p>
    <w:p w14:paraId="44D45C74" w14:textId="77777777" w:rsidR="000B68C1" w:rsidRPr="000B68C1" w:rsidRDefault="000B68C1" w:rsidP="00962142">
      <w:pPr>
        <w:spacing w:line="360" w:lineRule="auto"/>
        <w:rPr>
          <w:rFonts w:ascii="Arial" w:hAnsi="Arial" w:cs="Arial"/>
          <w:sz w:val="22"/>
          <w:szCs w:val="22"/>
        </w:rPr>
      </w:pPr>
    </w:p>
    <w:p w14:paraId="69A64DB2" w14:textId="5A2BE539"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lastRenderedPageBreak/>
        <w:t xml:space="preserve">To estimate </w:t>
      </w:r>
      <w:r w:rsidR="008F64BC">
        <w:rPr>
          <w:rFonts w:ascii="Arial" w:hAnsi="Arial" w:cs="Arial"/>
          <w:sz w:val="22"/>
          <w:szCs w:val="22"/>
        </w:rPr>
        <w:t>the spillover effect</w:t>
      </w:r>
      <w:r w:rsidRPr="000B68C1">
        <w:rPr>
          <w:rFonts w:ascii="Arial" w:hAnsi="Arial" w:cs="Arial"/>
          <w:sz w:val="22"/>
          <w:szCs w:val="22"/>
        </w:rPr>
        <w:t xml:space="preserve">, we employ the two-stage inverse probability weights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(00)</m:t>
            </m:r>
          </m:sup>
        </m:sSup>
      </m:oMath>
      <w:r w:rsidRPr="000B68C1">
        <w:rPr>
          <w:rFonts w:ascii="Arial" w:hAnsi="Arial" w:cs="Arial"/>
          <w:sz w:val="22"/>
          <w:szCs w:val="22"/>
        </w:rPr>
        <w:t xml:space="preserv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(10)</m:t>
            </m:r>
          </m:sup>
        </m:sSup>
      </m:oMath>
      <w:r w:rsidRPr="000B68C1">
        <w:rPr>
          <w:rFonts w:ascii="Arial" w:hAnsi="Arial" w:cs="Arial"/>
          <w:sz w:val="22"/>
          <w:szCs w:val="22"/>
        </w:rPr>
        <w:t xml:space="preserv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(11)</m:t>
            </m:r>
          </m:sup>
        </m:sSup>
      </m:oMath>
      <w:r w:rsidRPr="000B68C1">
        <w:rPr>
          <w:rFonts w:ascii="Arial" w:hAnsi="Arial" w:cs="Arial"/>
          <w:sz w:val="22"/>
          <w:szCs w:val="22"/>
        </w:rPr>
        <w:t xml:space="preserve"> as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(11)</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den>
        </m:f>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=1|C</m:t>
                </m:r>
              </m:e>
              <m:sub>
                <m:r>
                  <w:rPr>
                    <w:rFonts w:ascii="Cambria Math" w:hAnsi="Cambria Math" w:cs="Arial"/>
                    <w:sz w:val="22"/>
                    <w:szCs w:val="22"/>
                  </w:rPr>
                  <m:t>i</m:t>
                </m:r>
              </m:sub>
            </m:sSub>
            <m:r>
              <w:rPr>
                <w:rFonts w:ascii="Cambria Math" w:hAnsi="Cambria Math" w:cs="Arial"/>
                <w:sz w:val="22"/>
                <w:szCs w:val="22"/>
              </w:rPr>
              <m:t>=1)</m:t>
            </m:r>
          </m:den>
        </m:f>
      </m:oMath>
      <w:r w:rsidRPr="000B68C1">
        <w:rPr>
          <w:rFonts w:ascii="Arial" w:hAnsi="Arial" w:cs="Arial"/>
          <w:sz w:val="22"/>
          <w:szCs w:val="22"/>
        </w:rPr>
        <w:t xml:space="preserv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(10)</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den>
        </m:f>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=0|C</m:t>
                </m:r>
              </m:e>
              <m:sub>
                <m:r>
                  <w:rPr>
                    <w:rFonts w:ascii="Cambria Math" w:hAnsi="Cambria Math" w:cs="Arial"/>
                    <w:sz w:val="22"/>
                    <w:szCs w:val="22"/>
                  </w:rPr>
                  <m:t>i</m:t>
                </m:r>
              </m:sub>
            </m:sSub>
            <m:r>
              <w:rPr>
                <w:rFonts w:ascii="Cambria Math" w:hAnsi="Cambria Math" w:cs="Arial"/>
                <w:sz w:val="22"/>
                <w:szCs w:val="22"/>
              </w:rPr>
              <m:t>=1)</m:t>
            </m:r>
          </m:den>
        </m:f>
      </m:oMath>
      <w:r w:rsidRPr="000B68C1">
        <w:rPr>
          <w:rFonts w:ascii="Arial" w:hAnsi="Arial" w:cs="Arial"/>
          <w:sz w:val="22"/>
          <w:szCs w:val="22"/>
        </w:rPr>
        <w:t xml:space="preserve">, and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(0)</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=0)</m:t>
            </m:r>
          </m:den>
        </m:f>
      </m:oMath>
      <w:r w:rsidRPr="000B68C1">
        <w:rPr>
          <w:rFonts w:ascii="Arial" w:hAnsi="Arial" w:cs="Arial"/>
          <w:sz w:val="22"/>
          <w:szCs w:val="22"/>
        </w:rPr>
        <w:t xml:space="preserve">. Also define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(c)</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=c )</m:t>
            </m:r>
          </m:den>
        </m:f>
      </m:oMath>
      <w:r w:rsidRPr="000B68C1">
        <w:rPr>
          <w:rFonts w:ascii="Arial" w:hAnsi="Arial" w:cs="Arial"/>
          <w:sz w:val="22"/>
          <w:szCs w:val="22"/>
        </w:rPr>
        <w:t xml:space="preserve">. </w:t>
      </w:r>
      <w:r w:rsidR="003E2414" w:rsidRPr="000B68C1">
        <w:rPr>
          <w:rFonts w:ascii="Arial" w:hAnsi="Arial" w:cs="Arial"/>
          <w:sz w:val="22"/>
          <w:szCs w:val="22"/>
        </w:rPr>
        <w:t xml:space="preserve">The weighted </w:t>
      </w:r>
      <w:r w:rsidR="001D0E41">
        <w:rPr>
          <w:rFonts w:ascii="Arial" w:hAnsi="Arial" w:cs="Arial"/>
          <w:sz w:val="22"/>
          <w:szCs w:val="22"/>
        </w:rPr>
        <w:t>spillover</w:t>
      </w:r>
      <w:r w:rsidR="003E2414" w:rsidRPr="000B68C1">
        <w:rPr>
          <w:rFonts w:ascii="Arial" w:hAnsi="Arial" w:cs="Arial"/>
          <w:sz w:val="22"/>
          <w:szCs w:val="22"/>
        </w:rPr>
        <w:t xml:space="preserve"> effect estimator </w:t>
      </w:r>
      <w:r w:rsidR="003E2414">
        <w:rPr>
          <w:rFonts w:ascii="Arial" w:hAnsi="Arial" w:cs="Arial"/>
          <w:sz w:val="22"/>
          <w:szCs w:val="22"/>
        </w:rPr>
        <w:t>is:</w:t>
      </w:r>
    </w:p>
    <w:p w14:paraId="2BFFA1AC" w14:textId="54EE3187" w:rsidR="000B68C1" w:rsidRPr="000B68C1" w:rsidRDefault="00467864" w:rsidP="00962142">
      <w:pPr>
        <w:spacing w:line="360" w:lineRule="auto"/>
        <w:jc w:val="center"/>
        <w:rPr>
          <w:rFonts w:ascii="Arial" w:hAnsi="Arial" w:cs="Arial"/>
          <w:sz w:val="22"/>
          <w:szCs w:val="22"/>
        </w:rPr>
      </w:pPr>
      <m:oMath>
        <m:acc>
          <m:accPr>
            <m:ctrlPr>
              <w:rPr>
                <w:rFonts w:ascii="Cambria Math" w:hAnsi="Cambria Math" w:cs="Arial"/>
                <w:sz w:val="22"/>
                <w:szCs w:val="22"/>
              </w:rPr>
            </m:ctrlPr>
          </m:accPr>
          <m:e>
            <m:r>
              <w:rPr>
                <w:rFonts w:ascii="Cambria Math" w:hAnsi="Cambria Math" w:cs="Arial"/>
                <w:sz w:val="22"/>
                <w:szCs w:val="22"/>
              </w:rPr>
              <m:t>IE</m:t>
            </m:r>
          </m:e>
        </m:acc>
        <m:r>
          <w:rPr>
            <w:rFonts w:ascii="Cambria Math" w:hAnsi="Cambria Math" w:cs="Arial"/>
            <w:sz w:val="22"/>
            <w:szCs w:val="22"/>
          </w:rPr>
          <m:t>=</m:t>
        </m:r>
        <m:nary>
          <m:naryPr>
            <m:chr m:val="∑"/>
            <m:ctrlPr>
              <w:rPr>
                <w:rFonts w:ascii="Cambria Math" w:hAnsi="Cambria Math" w:cs="Arial"/>
                <w:sz w:val="22"/>
                <w:szCs w:val="22"/>
              </w:rPr>
            </m:ctrlPr>
          </m:naryPr>
          <m:sub>
            <m:r>
              <w:rPr>
                <w:rFonts w:ascii="Cambria Math" w:hAnsi="Cambria Math" w:cs="Arial"/>
                <w:sz w:val="22"/>
                <w:szCs w:val="22"/>
              </w:rPr>
              <m:t>(i,j)∈</m:t>
            </m:r>
            <m:sSub>
              <m:sSubPr>
                <m:ctrlPr>
                  <w:rPr>
                    <w:rFonts w:ascii="Cambria Math" w:hAnsi="Cambria Math" w:cs="Arial"/>
                    <w:sz w:val="22"/>
                    <w:szCs w:val="22"/>
                  </w:rPr>
                </m:ctrlPr>
              </m:sSubPr>
              <m:e>
                <m:r>
                  <w:rPr>
                    <w:rFonts w:ascii="Cambria Math" w:hAnsi="Cambria Math" w:cs="Arial"/>
                    <w:sz w:val="22"/>
                    <w:szCs w:val="22"/>
                  </w:rPr>
                  <m:t>T</m:t>
                </m:r>
              </m:e>
              <m:sub>
                <m:r>
                  <w:rPr>
                    <w:rFonts w:ascii="Cambria Math" w:hAnsi="Cambria Math" w:cs="Arial"/>
                    <w:sz w:val="22"/>
                    <w:szCs w:val="22"/>
                  </w:rPr>
                  <m:t>10</m:t>
                </m:r>
              </m:sub>
            </m:sSub>
          </m:sub>
          <m:sup/>
          <m:e>
            <m:sSup>
              <m:sSupPr>
                <m:ctrlPr>
                  <w:rPr>
                    <w:rFonts w:ascii="Cambria Math" w:hAnsi="Cambria Math" w:cs="Arial"/>
                    <w:sz w:val="22"/>
                    <w:szCs w:val="22"/>
                  </w:rPr>
                </m:ctrlPr>
              </m:sSupPr>
              <m:e>
                <m:sSub>
                  <m:sSubPr>
                    <m:ctrlPr>
                      <w:rPr>
                        <w:rFonts w:ascii="Cambria Math" w:hAnsi="Cambria Math" w:cs="Arial"/>
                        <w:sz w:val="22"/>
                        <w:szCs w:val="22"/>
                      </w:rPr>
                    </m:ctrlPr>
                  </m:sSubPr>
                  <m:e>
                    <m:sSubSup>
                      <m:sSubSupPr>
                        <m:ctrlPr>
                          <w:rPr>
                            <w:rFonts w:ascii="Cambria Math" w:hAnsi="Cambria Math" w:cs="Arial"/>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(10)</m:t>
                </m:r>
              </m:sup>
            </m:sSup>
            <m:sSubSup>
              <m:sSubSupPr>
                <m:ctrlPr>
                  <w:rPr>
                    <w:rFonts w:ascii="Cambria Math" w:hAnsi="Cambria Math" w:cs="Arial"/>
                    <w:i/>
                    <w:sz w:val="22"/>
                    <w:szCs w:val="22"/>
                  </w:rPr>
                </m:ctrlPr>
              </m:sSubSupPr>
              <m:e>
                <m:r>
                  <m:rPr>
                    <m:sty m:val="p"/>
                  </m:rPr>
                  <w:rPr>
                    <w:rFonts w:ascii="Cambria Math" w:hAnsi="Cambria Math" w:cs="Arial"/>
                    <w:sz w:val="22"/>
                    <w:szCs w:val="22"/>
                  </w:rPr>
                  <m:t>Y</m:t>
                </m:r>
                <m:ctrlPr>
                  <w:rPr>
                    <w:rFonts w:ascii="Cambria Math" w:hAnsi="Cambria Math" w:cs="Arial"/>
                    <w:sz w:val="22"/>
                    <w:szCs w:val="22"/>
                  </w:rPr>
                </m:ctrlPr>
              </m:e>
              <m:sub>
                <m:r>
                  <m:rPr>
                    <m:sty m:val="p"/>
                  </m:rPr>
                  <w:rPr>
                    <w:rFonts w:ascii="Cambria Math" w:hAnsi="Cambria Math" w:cs="Arial"/>
                    <w:sz w:val="22"/>
                    <w:szCs w:val="22"/>
                  </w:rPr>
                  <m:t>ij</m:t>
                </m:r>
                <m:ctrlPr>
                  <w:rPr>
                    <w:rFonts w:ascii="Cambria Math" w:hAnsi="Cambria Math" w:cs="Arial"/>
                    <w:sz w:val="22"/>
                    <w:szCs w:val="22"/>
                  </w:rPr>
                </m:ctrlPr>
              </m:sub>
              <m:sup>
                <m:r>
                  <w:rPr>
                    <w:rFonts w:ascii="Cambria Math" w:hAnsi="Cambria Math" w:cs="Arial"/>
                    <w:sz w:val="22"/>
                    <w:szCs w:val="22"/>
                  </w:rPr>
                  <m:t>obs</m:t>
                </m:r>
              </m:sup>
            </m:sSubSup>
            <m:r>
              <w:rPr>
                <w:rFonts w:ascii="Cambria Math" w:hAnsi="Cambria Math" w:cs="Arial"/>
                <w:sz w:val="22"/>
                <w:szCs w:val="22"/>
              </w:rPr>
              <m:t>(1,0)</m:t>
            </m:r>
          </m:e>
        </m:nary>
        <m:r>
          <w:rPr>
            <w:rFonts w:ascii="Cambria Math" w:hAnsi="Cambria Math" w:cs="Arial"/>
            <w:sz w:val="22"/>
            <w:szCs w:val="22"/>
          </w:rPr>
          <m:t>-</m:t>
        </m:r>
        <m:nary>
          <m:naryPr>
            <m:chr m:val="∑"/>
            <m:ctrlPr>
              <w:rPr>
                <w:rFonts w:ascii="Cambria Math" w:hAnsi="Cambria Math" w:cs="Arial"/>
                <w:sz w:val="22"/>
                <w:szCs w:val="22"/>
              </w:rPr>
            </m:ctrlPr>
          </m:naryPr>
          <m:sub>
            <m:r>
              <w:rPr>
                <w:rFonts w:ascii="Cambria Math" w:hAnsi="Cambria Math" w:cs="Arial"/>
                <w:sz w:val="22"/>
                <w:szCs w:val="22"/>
              </w:rPr>
              <m:t>(i,j)∈</m:t>
            </m:r>
            <m:sSub>
              <m:sSubPr>
                <m:ctrlPr>
                  <w:rPr>
                    <w:rFonts w:ascii="Cambria Math" w:hAnsi="Cambria Math" w:cs="Arial"/>
                    <w:sz w:val="22"/>
                    <w:szCs w:val="22"/>
                  </w:rPr>
                </m:ctrlPr>
              </m:sSubPr>
              <m:e>
                <m:r>
                  <w:rPr>
                    <w:rFonts w:ascii="Cambria Math" w:hAnsi="Cambria Math" w:cs="Arial"/>
                    <w:sz w:val="22"/>
                    <w:szCs w:val="22"/>
                  </w:rPr>
                  <m:t>T</m:t>
                </m:r>
              </m:e>
              <m:sub>
                <m:r>
                  <w:rPr>
                    <w:rFonts w:ascii="Cambria Math" w:hAnsi="Cambria Math" w:cs="Arial"/>
                    <w:sz w:val="22"/>
                    <w:szCs w:val="22"/>
                  </w:rPr>
                  <m:t>00</m:t>
                </m:r>
              </m:sub>
            </m:sSub>
          </m:sub>
          <m:sup/>
          <m:e>
            <m:sSup>
              <m:sSupPr>
                <m:ctrlPr>
                  <w:rPr>
                    <w:rFonts w:ascii="Cambria Math" w:hAnsi="Cambria Math" w:cs="Arial"/>
                    <w:sz w:val="22"/>
                    <w:szCs w:val="22"/>
                  </w:rPr>
                </m:ctrlPr>
              </m:sSupPr>
              <m:e>
                <m:sSub>
                  <m:sSubPr>
                    <m:ctrlPr>
                      <w:rPr>
                        <w:rFonts w:ascii="Cambria Math" w:hAnsi="Cambria Math" w:cs="Arial"/>
                        <w:sz w:val="22"/>
                        <w:szCs w:val="22"/>
                      </w:rPr>
                    </m:ctrlPr>
                  </m:sSubPr>
                  <m:e>
                    <m:sSubSup>
                      <m:sSubSupPr>
                        <m:ctrlPr>
                          <w:rPr>
                            <w:rFonts w:ascii="Cambria Math" w:hAnsi="Cambria Math" w:cs="Arial"/>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w</m:t>
                    </m:r>
                  </m:e>
                  <m:sub>
                    <m:r>
                      <w:rPr>
                        <w:rFonts w:ascii="Cambria Math" w:hAnsi="Cambria Math" w:cs="Arial"/>
                        <w:sz w:val="22"/>
                        <w:szCs w:val="22"/>
                      </w:rPr>
                      <m:t>i</m:t>
                    </m:r>
                  </m:sub>
                </m:sSub>
              </m:e>
              <m:sup>
                <m:d>
                  <m:dPr>
                    <m:ctrlPr>
                      <w:rPr>
                        <w:rFonts w:ascii="Cambria Math" w:hAnsi="Cambria Math" w:cs="Arial"/>
                        <w:sz w:val="22"/>
                        <w:szCs w:val="22"/>
                      </w:rPr>
                    </m:ctrlPr>
                  </m:dPr>
                  <m:e>
                    <m:r>
                      <w:rPr>
                        <w:rFonts w:ascii="Cambria Math" w:hAnsi="Cambria Math" w:cs="Arial"/>
                        <w:sz w:val="22"/>
                        <w:szCs w:val="22"/>
                      </w:rPr>
                      <m:t>00</m:t>
                    </m:r>
                  </m:e>
                </m:d>
              </m:sup>
            </m:sSup>
            <m:sSubSup>
              <m:sSubSupPr>
                <m:ctrlPr>
                  <w:rPr>
                    <w:rFonts w:ascii="Cambria Math" w:hAnsi="Cambria Math" w:cs="Arial"/>
                    <w:i/>
                    <w:sz w:val="22"/>
                    <w:szCs w:val="22"/>
                  </w:rPr>
                </m:ctrlPr>
              </m:sSubSupPr>
              <m:e>
                <m:r>
                  <m:rPr>
                    <m:sty m:val="p"/>
                  </m:rPr>
                  <w:rPr>
                    <w:rFonts w:ascii="Cambria Math" w:hAnsi="Cambria Math" w:cs="Arial"/>
                    <w:sz w:val="22"/>
                    <w:szCs w:val="22"/>
                  </w:rPr>
                  <m:t>Y</m:t>
                </m:r>
                <m:ctrlPr>
                  <w:rPr>
                    <w:rFonts w:ascii="Cambria Math" w:hAnsi="Cambria Math" w:cs="Arial"/>
                    <w:sz w:val="22"/>
                    <w:szCs w:val="22"/>
                  </w:rPr>
                </m:ctrlPr>
              </m:e>
              <m:sub>
                <m:r>
                  <m:rPr>
                    <m:sty m:val="p"/>
                  </m:rPr>
                  <w:rPr>
                    <w:rFonts w:ascii="Cambria Math" w:hAnsi="Cambria Math" w:cs="Arial"/>
                    <w:sz w:val="22"/>
                    <w:szCs w:val="22"/>
                  </w:rPr>
                  <m:t>ij</m:t>
                </m:r>
                <m:ctrlPr>
                  <w:rPr>
                    <w:rFonts w:ascii="Cambria Math" w:hAnsi="Cambria Math" w:cs="Arial"/>
                    <w:sz w:val="22"/>
                    <w:szCs w:val="22"/>
                  </w:rPr>
                </m:ctrlPr>
              </m:sub>
              <m:sup>
                <m:r>
                  <w:rPr>
                    <w:rFonts w:ascii="Cambria Math" w:hAnsi="Cambria Math" w:cs="Arial"/>
                    <w:sz w:val="22"/>
                    <w:szCs w:val="22"/>
                  </w:rPr>
                  <m:t>obs</m:t>
                </m:r>
              </m:sup>
            </m:sSubSup>
            <m:r>
              <w:rPr>
                <w:rFonts w:ascii="Cambria Math" w:hAnsi="Cambria Math" w:cs="Arial"/>
                <w:sz w:val="22"/>
                <w:szCs w:val="22"/>
              </w:rPr>
              <m:t>(0,0)</m:t>
            </m:r>
          </m:e>
        </m:nary>
      </m:oMath>
      <w:r w:rsidR="00A545A6">
        <w:rPr>
          <w:rFonts w:ascii="Arial" w:eastAsiaTheme="minorEastAsia" w:hAnsi="Arial" w:cs="Arial"/>
          <w:sz w:val="22"/>
          <w:szCs w:val="22"/>
        </w:rPr>
        <w:t>.</w:t>
      </w:r>
    </w:p>
    <w:p w14:paraId="051D08A0" w14:textId="77777777" w:rsidR="00247EBC" w:rsidRDefault="00247EBC" w:rsidP="00962142">
      <w:pPr>
        <w:spacing w:line="360" w:lineRule="auto"/>
        <w:rPr>
          <w:rFonts w:ascii="Arial" w:hAnsi="Arial" w:cs="Arial"/>
          <w:sz w:val="22"/>
          <w:szCs w:val="22"/>
        </w:rPr>
      </w:pPr>
    </w:p>
    <w:p w14:paraId="51095D95" w14:textId="62404A8D"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t>These are unbiased estimators in a two-stage randomized design</w:t>
      </w:r>
      <w:r w:rsidR="00EF413B">
        <w:rPr>
          <w:rFonts w:ascii="Arial" w:hAnsi="Arial" w:cs="Arial"/>
          <w:sz w:val="22"/>
          <w:szCs w:val="22"/>
        </w:rPr>
        <w:t xml:space="preserve"> with one intervention allocation strategy and one control condition</w:t>
      </w:r>
      <w:r w:rsidR="00F8121B">
        <w:rPr>
          <w:rFonts w:ascii="Arial" w:hAnsi="Arial" w:cs="Arial"/>
          <w:sz w:val="22"/>
          <w:szCs w:val="22"/>
        </w:rPr>
        <w:t xml:space="preserve"> </w:t>
      </w:r>
      <w:r w:rsidR="008F64BC">
        <w:rPr>
          <w:rFonts w:ascii="Arial" w:hAnsi="Arial" w:cs="Arial"/>
          <w:sz w:val="22"/>
          <w:szCs w:val="22"/>
        </w:rPr>
        <w:fldChar w:fldCharType="begin"/>
      </w:r>
      <w:r w:rsidR="00853C03">
        <w:rPr>
          <w:rFonts w:ascii="Arial" w:hAnsi="Arial" w:cs="Arial"/>
          <w:sz w:val="22"/>
          <w:szCs w:val="22"/>
        </w:rPr>
        <w:instrText xml:space="preserve"> ADDIN EN.CITE &lt;EndNote&gt;&lt;Cite&gt;&lt;Author&gt;Basse&lt;/Author&gt;&lt;Year&gt;2018&lt;/Year&gt;&lt;RecNum&gt;32&lt;/RecNum&gt;&lt;DisplayText&gt;(39)&lt;/DisplayText&gt;&lt;record&gt;&lt;rec-number&gt;32&lt;/rec-number&gt;&lt;foreign-keys&gt;&lt;key app="EN" db-id="r0z5rdwdq5txpbetva4xvfwifavwrsp5p90p" timestamp="1625169348"&gt;32&lt;/key&gt;&lt;/foreign-keys&gt;&lt;ref-type name="Journal Article"&gt;17&lt;/ref-type&gt;&lt;contributors&gt;&lt;authors&gt;&lt;author&gt;Basse, Guillaume&lt;/author&gt;&lt;author&gt;Feller, Avi &lt;/author&gt;&lt;/authors&gt;&lt;/contributors&gt;&lt;titles&gt;&lt;title&gt;Analyzing two-stage experiments in the presence of interference&lt;/title&gt;&lt;secondary-title&gt;Journal of the American Statistical Association&lt;/secondary-title&gt;&lt;/titles&gt;&lt;pages&gt;41-55&lt;/pages&gt;&lt;volume&gt;113&lt;/volume&gt;&lt;number&gt;521&lt;/number&gt;&lt;dates&gt;&lt;year&gt;2018&lt;/year&gt;&lt;/dates&gt;&lt;isbn&gt;0162-1459&lt;/isbn&gt;&lt;urls&gt;&lt;/urls&gt;&lt;/record&gt;&lt;/Cite&gt;&lt;/EndNote&gt;</w:instrText>
      </w:r>
      <w:r w:rsidR="008F64BC">
        <w:rPr>
          <w:rFonts w:ascii="Arial" w:hAnsi="Arial" w:cs="Arial"/>
          <w:sz w:val="22"/>
          <w:szCs w:val="22"/>
        </w:rPr>
        <w:fldChar w:fldCharType="separate"/>
      </w:r>
      <w:r w:rsidR="00853C03">
        <w:rPr>
          <w:rFonts w:ascii="Arial" w:hAnsi="Arial" w:cs="Arial"/>
          <w:noProof/>
          <w:sz w:val="22"/>
          <w:szCs w:val="22"/>
        </w:rPr>
        <w:t>(39)</w:t>
      </w:r>
      <w:r w:rsidR="008F64BC">
        <w:rPr>
          <w:rFonts w:ascii="Arial" w:hAnsi="Arial" w:cs="Arial"/>
          <w:sz w:val="22"/>
          <w:szCs w:val="22"/>
        </w:rPr>
        <w:fldChar w:fldCharType="end"/>
      </w:r>
      <w:r w:rsidR="008F64BC">
        <w:rPr>
          <w:rFonts w:ascii="Arial" w:hAnsi="Arial" w:cs="Arial"/>
          <w:sz w:val="22"/>
          <w:szCs w:val="22"/>
        </w:rPr>
        <w:t>.</w:t>
      </w:r>
    </w:p>
    <w:p w14:paraId="3AC92328" w14:textId="6E1983CF" w:rsidR="000B68C1" w:rsidRPr="000B68C1" w:rsidRDefault="000B68C1" w:rsidP="00962142">
      <w:pPr>
        <w:spacing w:line="360" w:lineRule="auto"/>
        <w:rPr>
          <w:rFonts w:ascii="Arial" w:hAnsi="Arial" w:cs="Arial"/>
          <w:sz w:val="22"/>
          <w:szCs w:val="22"/>
        </w:rPr>
      </w:pPr>
      <w:r w:rsidRPr="000B68C1">
        <w:rPr>
          <w:rFonts w:ascii="Arial" w:hAnsi="Arial" w:cs="Arial"/>
          <w:sz w:val="22"/>
          <w:szCs w:val="22"/>
        </w:rPr>
        <w:t xml:space="preserve">We define the effect measure </w:t>
      </w:r>
      <w:r w:rsidR="001D47E4">
        <w:rPr>
          <w:rFonts w:ascii="Arial" w:hAnsi="Arial" w:cs="Arial"/>
          <w:sz w:val="22"/>
          <w:szCs w:val="22"/>
        </w:rPr>
        <w:t xml:space="preserve">modification </w:t>
      </w:r>
      <w:r w:rsidRPr="000B68C1">
        <w:rPr>
          <w:rFonts w:ascii="Arial" w:hAnsi="Arial" w:cs="Arial"/>
          <w:sz w:val="22"/>
          <w:szCs w:val="22"/>
        </w:rPr>
        <w:t>parameters as follows</w:t>
      </w:r>
      <w:r w:rsidR="00F8121B">
        <w:rPr>
          <w:rFonts w:ascii="Arial" w:hAnsi="Arial" w:cs="Arial"/>
          <w:sz w:val="22"/>
          <w:szCs w:val="22"/>
        </w:rPr>
        <w:t>, modestly extending results in (32)</w:t>
      </w:r>
      <w:r w:rsidRPr="000B68C1">
        <w:rPr>
          <w:rFonts w:ascii="Arial" w:hAnsi="Arial" w:cs="Arial"/>
          <w:sz w:val="22"/>
          <w:szCs w:val="22"/>
        </w:rPr>
        <w:t xml:space="preserve">. We define these on the difference scale below, but will </w:t>
      </w:r>
      <w:r w:rsidR="00CC4405">
        <w:rPr>
          <w:rFonts w:ascii="Arial" w:hAnsi="Arial" w:cs="Arial"/>
          <w:sz w:val="22"/>
          <w:szCs w:val="22"/>
        </w:rPr>
        <w:t xml:space="preserve">also </w:t>
      </w:r>
      <w:r w:rsidRPr="000B68C1">
        <w:rPr>
          <w:rFonts w:ascii="Arial" w:hAnsi="Arial" w:cs="Arial"/>
          <w:sz w:val="22"/>
          <w:szCs w:val="22"/>
        </w:rPr>
        <w:t xml:space="preserve">consider both the relative and absolute scales </w:t>
      </w:r>
      <w:r w:rsidR="008F64BC">
        <w:rPr>
          <w:rFonts w:ascii="Arial" w:hAnsi="Arial" w:cs="Arial"/>
          <w:sz w:val="22"/>
          <w:szCs w:val="22"/>
        </w:rPr>
        <w:t>when</w:t>
      </w:r>
      <w:r w:rsidRPr="000B68C1">
        <w:rPr>
          <w:rFonts w:ascii="Arial" w:hAnsi="Arial" w:cs="Arial"/>
          <w:sz w:val="22"/>
          <w:szCs w:val="22"/>
        </w:rPr>
        <w:t xml:space="preserve"> analyzing the </w:t>
      </w:r>
      <w:r w:rsidR="004A2B78">
        <w:rPr>
          <w:rFonts w:ascii="Arial" w:hAnsi="Arial" w:cs="Arial"/>
          <w:sz w:val="22"/>
          <w:szCs w:val="22"/>
        </w:rPr>
        <w:t>agent-based model</w:t>
      </w:r>
      <w:r w:rsidRPr="000B68C1">
        <w:rPr>
          <w:rFonts w:ascii="Arial" w:hAnsi="Arial" w:cs="Arial"/>
          <w:sz w:val="22"/>
          <w:szCs w:val="22"/>
        </w:rPr>
        <w:t xml:space="preserve"> results. Let the indicator function </w:t>
      </w:r>
      <m:oMath>
        <m:r>
          <w:rPr>
            <w:rFonts w:ascii="Cambria Math" w:hAnsi="Cambria Math" w:cs="Arial"/>
            <w:sz w:val="22"/>
            <w:szCs w:val="22"/>
          </w:rPr>
          <m:t>I</m:t>
        </m:r>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e>
        </m:d>
        <m:r>
          <w:rPr>
            <w:rFonts w:ascii="Cambria Math" w:hAnsi="Cambria Math" w:cs="Arial"/>
            <w:sz w:val="22"/>
            <w:szCs w:val="22"/>
          </w:rPr>
          <m:t>=1</m:t>
        </m:r>
      </m:oMath>
      <w:r w:rsidRPr="000B68C1">
        <w:rPr>
          <w:rFonts w:ascii="Arial" w:hAnsi="Arial" w:cs="Arial"/>
          <w:sz w:val="22"/>
          <w:szCs w:val="22"/>
        </w:rPr>
        <w:t xml:space="preserve"> if </w:t>
      </w:r>
      <m:oMath>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 xml:space="preserve">=1 </m:t>
        </m:r>
      </m:oMath>
      <w:r w:rsidRPr="000B68C1">
        <w:rPr>
          <w:rFonts w:ascii="Arial" w:hAnsi="Arial" w:cs="Arial"/>
          <w:sz w:val="22"/>
          <w:szCs w:val="22"/>
        </w:rPr>
        <w:t xml:space="preserve"> and </w:t>
      </w:r>
      <m:oMath>
        <m:r>
          <w:rPr>
            <w:rFonts w:ascii="Cambria Math" w:hAnsi="Cambria Math" w:cs="Arial"/>
            <w:sz w:val="22"/>
            <w:szCs w:val="22"/>
          </w:rPr>
          <m:t>I</m:t>
        </m:r>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e>
        </m:d>
        <m:r>
          <w:rPr>
            <w:rFonts w:ascii="Cambria Math" w:hAnsi="Cambria Math" w:cs="Arial"/>
            <w:sz w:val="22"/>
            <w:szCs w:val="22"/>
          </w:rPr>
          <m:t>=0</m:t>
        </m:r>
      </m:oMath>
      <w:r w:rsidRPr="000B68C1">
        <w:rPr>
          <w:rFonts w:ascii="Arial" w:hAnsi="Arial" w:cs="Arial"/>
          <w:sz w:val="22"/>
          <w:szCs w:val="22"/>
        </w:rPr>
        <w:t>, otherwise</w:t>
      </w:r>
      <w:r w:rsidR="008F64BC">
        <w:rPr>
          <w:rFonts w:ascii="Arial" w:hAnsi="Arial" w:cs="Arial"/>
          <w:sz w:val="22"/>
          <w:szCs w:val="22"/>
        </w:rPr>
        <w:t xml:space="preserve">. Let </w:t>
      </w:r>
      <m:oMath>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m:t>
            </m:r>
          </m:sub>
        </m:sSub>
        <m:r>
          <w:rPr>
            <w:rFonts w:ascii="Cambria Math" w:hAnsi="Cambria Math" w:cs="Arial"/>
            <w:sz w:val="22"/>
            <w:szCs w:val="22"/>
          </w:rPr>
          <m:t xml:space="preserve"> </m:t>
        </m:r>
      </m:oMath>
      <w:r w:rsidR="008F64BC" w:rsidRPr="000B68C1">
        <w:rPr>
          <w:rFonts w:ascii="Arial" w:hAnsi="Arial" w:cs="Arial"/>
          <w:sz w:val="22"/>
          <w:szCs w:val="22"/>
        </w:rPr>
        <w:t>d</w:t>
      </w:r>
      <w:r w:rsidR="008F64BC">
        <w:rPr>
          <w:rFonts w:ascii="Arial" w:hAnsi="Arial" w:cs="Arial"/>
          <w:sz w:val="22"/>
          <w:szCs w:val="22"/>
        </w:rPr>
        <w:t>enote</w:t>
      </w:r>
      <w:r w:rsidR="008F64BC" w:rsidRPr="000B68C1">
        <w:rPr>
          <w:rFonts w:ascii="Arial" w:hAnsi="Arial" w:cs="Arial"/>
          <w:sz w:val="22"/>
          <w:szCs w:val="22"/>
        </w:rPr>
        <w:t xml:space="preserve"> the number of components with </w:t>
      </w: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oMath>
      <w:r w:rsidR="008F64BC">
        <w:rPr>
          <w:rFonts w:ascii="Arial" w:eastAsiaTheme="minorEastAsia" w:hAnsi="Arial" w:cs="Arial"/>
          <w:sz w:val="22"/>
          <w:szCs w:val="22"/>
        </w:rPr>
        <w:t xml:space="preserve"> and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m:t>
            </m:r>
          </m:sub>
          <m:sup>
            <m:r>
              <w:rPr>
                <w:rFonts w:ascii="Cambria Math" w:eastAsia="Arial" w:hAnsi="Cambria Math" w:cs="Arial"/>
                <w:sz w:val="22"/>
                <w:szCs w:val="22"/>
              </w:rPr>
              <m:t>+</m:t>
            </m:r>
          </m:sup>
        </m:sSubSup>
        <m:r>
          <w:rPr>
            <w:rFonts w:ascii="Cambria Math" w:eastAsia="Arial" w:hAnsi="Cambria Math" w:cs="Arial"/>
            <w:sz w:val="22"/>
            <w:szCs w:val="22"/>
          </w:rPr>
          <m:t>=</m:t>
        </m:r>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sSub>
              <m:sSubPr>
                <m:ctrlPr>
                  <w:rPr>
                    <w:rFonts w:ascii="Cambria Math" w:eastAsia="Arial" w:hAnsi="Cambria Math" w:cs="Arial"/>
                    <w:i/>
                    <w:sz w:val="22"/>
                    <w:szCs w:val="22"/>
                  </w:rPr>
                </m:ctrlPr>
              </m:sSubPr>
              <m:e>
                <m:r>
                  <w:rPr>
                    <w:rFonts w:ascii="Cambria Math" w:eastAsia="Arial" w:hAnsi="Cambria Math" w:cs="Arial"/>
                    <w:sz w:val="22"/>
                    <w:szCs w:val="22"/>
                  </w:rPr>
                  <m:t>n</m:t>
                </m:r>
              </m:e>
              <m:sub>
                <m:r>
                  <w:rPr>
                    <w:rFonts w:ascii="Cambria Math" w:eastAsia="Arial" w:hAnsi="Cambria Math" w:cs="Arial"/>
                    <w:sz w:val="22"/>
                    <w:szCs w:val="22"/>
                  </w:rPr>
                  <m:t>i</m:t>
                </m:r>
              </m:sub>
            </m:sSub>
          </m:e>
        </m:nary>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oMath>
      <w:r w:rsidR="00CC4405">
        <w:rPr>
          <w:rFonts w:ascii="Arial" w:eastAsiaTheme="minorEastAsia" w:hAnsi="Arial" w:cs="Arial"/>
          <w:sz w:val="22"/>
          <w:szCs w:val="22"/>
        </w:rPr>
        <w:t xml:space="preserve"> denote the number of individuals in stratum </w:t>
      </w: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M</m:t>
            </m:r>
          </m:e>
          <m:sub>
            <m:r>
              <w:rPr>
                <w:rFonts w:ascii="Cambria Math" w:eastAsiaTheme="minorEastAsia" w:hAnsi="Cambria Math" w:cs="Arial"/>
                <w:sz w:val="22"/>
                <w:szCs w:val="22"/>
              </w:rPr>
              <m:t>i</m:t>
            </m:r>
          </m:sub>
        </m:sSub>
        <m:r>
          <w:rPr>
            <w:rFonts w:ascii="Cambria Math" w:eastAsiaTheme="minorEastAsia" w:hAnsi="Cambria Math" w:cs="Arial"/>
            <w:sz w:val="22"/>
            <w:szCs w:val="22"/>
          </w:rPr>
          <m:t>=m</m:t>
        </m:r>
      </m:oMath>
      <w:r w:rsidRPr="000B68C1">
        <w:rPr>
          <w:rFonts w:ascii="Arial" w:hAnsi="Arial" w:cs="Arial"/>
          <w:sz w:val="22"/>
          <w:szCs w:val="22"/>
        </w:rPr>
        <w:t xml:space="preserve">. Among components with </w:t>
      </w:r>
      <m:oMath>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oMath>
      <w:r w:rsidRPr="000B68C1">
        <w:rPr>
          <w:rFonts w:ascii="Arial" w:hAnsi="Arial" w:cs="Arial"/>
          <w:sz w:val="22"/>
          <w:szCs w:val="22"/>
        </w:rPr>
        <w:t xml:space="preserve">, the </w:t>
      </w:r>
      <w:r w:rsidR="001D0E41">
        <w:rPr>
          <w:rFonts w:ascii="Arial" w:hAnsi="Arial" w:cs="Arial"/>
          <w:sz w:val="22"/>
          <w:szCs w:val="22"/>
        </w:rPr>
        <w:t>spillover</w:t>
      </w:r>
      <w:r w:rsidRPr="000B68C1">
        <w:rPr>
          <w:rFonts w:ascii="Arial" w:hAnsi="Arial" w:cs="Arial"/>
          <w:sz w:val="22"/>
          <w:szCs w:val="22"/>
        </w:rPr>
        <w:t xml:space="preserve"> (i.e., indirect) effect is </w:t>
      </w:r>
    </w:p>
    <w:p w14:paraId="005A9F5F" w14:textId="5F56B8C4" w:rsidR="008F64BC" w:rsidRDefault="000B68C1" w:rsidP="008F64BC">
      <w:pPr>
        <w:spacing w:line="360" w:lineRule="auto"/>
        <w:jc w:val="center"/>
        <w:rPr>
          <w:rFonts w:ascii="Arial" w:hAnsi="Arial" w:cs="Arial"/>
          <w:sz w:val="22"/>
          <w:szCs w:val="22"/>
        </w:rPr>
      </w:pPr>
      <m:oMath>
        <m:r>
          <w:rPr>
            <w:rFonts w:ascii="Cambria Math" w:hAnsi="Cambria Math" w:cs="Arial"/>
            <w:sz w:val="22"/>
            <w:szCs w:val="22"/>
          </w:rPr>
          <m:t>I</m:t>
        </m:r>
        <m:sSub>
          <m:sSubPr>
            <m:ctrlPr>
              <w:rPr>
                <w:rFonts w:ascii="Cambria Math" w:hAnsi="Cambria Math" w:cs="Arial"/>
                <w:sz w:val="22"/>
                <w:szCs w:val="22"/>
              </w:rPr>
            </m:ctrlPr>
          </m:sSubPr>
          <m:e>
            <m:r>
              <w:rPr>
                <w:rFonts w:ascii="Cambria Math" w:hAnsi="Cambria Math" w:cs="Arial"/>
                <w:sz w:val="22"/>
                <w:szCs w:val="22"/>
              </w:rPr>
              <m:t>E</m:t>
            </m:r>
          </m:e>
          <m:sub>
            <m:r>
              <w:rPr>
                <w:rFonts w:ascii="Cambria Math" w:hAnsi="Cambria Math" w:cs="Arial"/>
                <w:sz w:val="22"/>
                <w:szCs w:val="22"/>
              </w:rPr>
              <m:t>m</m:t>
            </m:r>
          </m:sub>
        </m:sSub>
        <m:r>
          <w:rPr>
            <w:rFonts w:ascii="Cambria Math" w:hAnsi="Cambria Math" w:cs="Arial"/>
            <w:sz w:val="22"/>
            <w:szCs w:val="22"/>
          </w:rPr>
          <m:t>=</m:t>
        </m:r>
        <m:nary>
          <m:naryPr>
            <m:chr m:val="∑"/>
            <m:ctrlPr>
              <w:rPr>
                <w:rFonts w:ascii="Cambria Math" w:hAnsi="Cambria Math" w:cs="Arial"/>
                <w:sz w:val="22"/>
                <w:szCs w:val="22"/>
              </w:rPr>
            </m:ctrlPr>
          </m:naryPr>
          <m:sub>
            <m:r>
              <w:rPr>
                <w:rFonts w:ascii="Cambria Math" w:hAnsi="Cambria Math" w:cs="Arial"/>
                <w:sz w:val="22"/>
                <w:szCs w:val="22"/>
              </w:rPr>
              <m:t>i=1</m:t>
            </m:r>
          </m:sub>
          <m:sup>
            <m:r>
              <w:rPr>
                <w:rFonts w:ascii="Cambria Math" w:hAnsi="Cambria Math" w:cs="Arial"/>
                <w:sz w:val="22"/>
                <w:szCs w:val="22"/>
              </w:rPr>
              <m:t>I</m:t>
            </m:r>
          </m:sup>
          <m:e>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mi</m:t>
                </m:r>
              </m:sub>
              <m:sup>
                <m:r>
                  <w:rPr>
                    <w:rFonts w:ascii="Cambria Math" w:hAnsi="Cambria Math" w:cs="Arial"/>
                    <w:sz w:val="22"/>
                    <w:szCs w:val="22"/>
                  </w:rPr>
                  <m:t>*</m:t>
                </m:r>
              </m:sup>
            </m:sSubSup>
            <m:nary>
              <m:naryPr>
                <m:chr m:val="∑"/>
                <m:ctrlPr>
                  <w:rPr>
                    <w:rFonts w:ascii="Cambria Math" w:hAnsi="Cambria Math" w:cs="Arial"/>
                    <w:sz w:val="22"/>
                    <w:szCs w:val="22"/>
                  </w:rPr>
                </m:ctrlPr>
              </m:naryPr>
              <m:sub>
                <m:r>
                  <w:rPr>
                    <w:rFonts w:ascii="Cambria Math" w:hAnsi="Cambria Math" w:cs="Arial"/>
                    <w:sz w:val="22"/>
                    <w:szCs w:val="22"/>
                  </w:rPr>
                  <m:t>j=1</m:t>
                </m:r>
              </m:sub>
              <m:sup>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sup>
              <m:e>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1,0</m:t>
                    </m:r>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ij</m:t>
                    </m:r>
                  </m:sub>
                </m:sSub>
                <m:d>
                  <m:dPr>
                    <m:ctrlPr>
                      <w:rPr>
                        <w:rFonts w:ascii="Cambria Math" w:hAnsi="Cambria Math" w:cs="Arial"/>
                        <w:sz w:val="22"/>
                        <w:szCs w:val="22"/>
                      </w:rPr>
                    </m:ctrlPr>
                  </m:dPr>
                  <m:e>
                    <m:r>
                      <w:rPr>
                        <w:rFonts w:ascii="Cambria Math" w:hAnsi="Cambria Math" w:cs="Arial"/>
                        <w:sz w:val="22"/>
                        <w:szCs w:val="22"/>
                      </w:rPr>
                      <m:t>0,0</m:t>
                    </m:r>
                  </m:e>
                </m:d>
                <m:r>
                  <w:rPr>
                    <w:rFonts w:ascii="Cambria Math" w:hAnsi="Cambria Math" w:cs="Arial"/>
                    <w:sz w:val="22"/>
                    <w:szCs w:val="22"/>
                  </w:rPr>
                  <m:t>]</m:t>
                </m:r>
              </m:e>
            </m:nary>
          </m:e>
        </m:nary>
      </m:oMath>
      <w:r w:rsidR="008F64BC">
        <w:rPr>
          <w:rFonts w:ascii="Arial" w:hAnsi="Arial" w:cs="Arial"/>
          <w:sz w:val="22"/>
          <w:szCs w:val="22"/>
        </w:rPr>
        <w:t>,</w:t>
      </w:r>
    </w:p>
    <w:p w14:paraId="37433882" w14:textId="4BB7C2CE" w:rsidR="008F64BC" w:rsidRPr="000B68C1" w:rsidRDefault="008F64BC" w:rsidP="008F64BC">
      <w:pPr>
        <w:spacing w:line="360" w:lineRule="auto"/>
        <w:rPr>
          <w:rFonts w:ascii="Arial" w:hAnsi="Arial" w:cs="Arial"/>
          <w:sz w:val="22"/>
          <w:szCs w:val="22"/>
        </w:rPr>
      </w:pPr>
      <w:r w:rsidRPr="000B68C1">
        <w:rPr>
          <w:rFonts w:ascii="Arial" w:hAnsi="Arial" w:cs="Arial"/>
          <w:sz w:val="22"/>
          <w:szCs w:val="22"/>
        </w:rPr>
        <w:t xml:space="preserve">where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m:t>
                </m:r>
              </m:sub>
            </m:sSub>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den>
        </m:f>
      </m:oMath>
      <w:r w:rsidRPr="000B68C1">
        <w:rPr>
          <w:rFonts w:ascii="Arial" w:hAnsi="Arial" w:cs="Arial"/>
          <w:sz w:val="22"/>
          <w:szCs w:val="22"/>
        </w:rPr>
        <w:t xml:space="preserve"> corresponds to component-weighted estimands and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m</m:t>
                </m:r>
              </m:sub>
              <m:sup>
                <m:r>
                  <w:rPr>
                    <w:rFonts w:ascii="Cambria Math" w:hAnsi="Cambria Math" w:cs="Arial"/>
                    <w:sz w:val="22"/>
                    <w:szCs w:val="22"/>
                  </w:rPr>
                  <m:t>+</m:t>
                </m:r>
              </m:sup>
            </m:sSubSup>
          </m:den>
        </m:f>
        <m:r>
          <w:rPr>
            <w:rFonts w:ascii="Cambria Math" w:hAnsi="Cambria Math" w:cs="Arial"/>
            <w:sz w:val="22"/>
            <w:szCs w:val="22"/>
          </w:rPr>
          <m:t xml:space="preserve">  </m:t>
        </m:r>
      </m:oMath>
      <w:r w:rsidRPr="000B68C1">
        <w:rPr>
          <w:rFonts w:ascii="Arial" w:hAnsi="Arial" w:cs="Arial"/>
          <w:sz w:val="22"/>
          <w:szCs w:val="22"/>
        </w:rPr>
        <w:t>corresponds to individual-weighted estimands.</w:t>
      </w:r>
    </w:p>
    <w:p w14:paraId="0054065C" w14:textId="77777777" w:rsidR="000B68C1" w:rsidRPr="000B68C1" w:rsidRDefault="000B68C1" w:rsidP="00962142">
      <w:pPr>
        <w:spacing w:line="360" w:lineRule="auto"/>
        <w:rPr>
          <w:rFonts w:ascii="Arial" w:hAnsi="Arial" w:cs="Arial"/>
          <w:sz w:val="22"/>
          <w:szCs w:val="22"/>
        </w:rPr>
      </w:pPr>
    </w:p>
    <w:p w14:paraId="1F79CB6B" w14:textId="58CE2851" w:rsidR="000B68C1" w:rsidRPr="000B68C1" w:rsidRDefault="00EE2169" w:rsidP="008F64BC">
      <w:pPr>
        <w:spacing w:line="360" w:lineRule="auto"/>
        <w:ind w:firstLine="720"/>
        <w:rPr>
          <w:rFonts w:ascii="Arial" w:hAnsi="Arial" w:cs="Arial"/>
          <w:sz w:val="22"/>
          <w:szCs w:val="22"/>
        </w:rPr>
      </w:pPr>
      <w:r w:rsidRPr="00EE2169">
        <w:rPr>
          <w:rFonts w:ascii="Arial" w:hAnsi="Arial" w:cs="Arial"/>
          <w:sz w:val="22"/>
          <w:szCs w:val="22"/>
        </w:rPr>
        <w:t xml:space="preserve">To quantify the spillover effect modified by </w:t>
      </w:r>
      <m:oMath>
        <m:r>
          <w:rPr>
            <w:rFonts w:ascii="Cambria Math" w:hAnsi="Cambria Math" w:cs="Arial"/>
            <w:sz w:val="22"/>
            <w:szCs w:val="22"/>
          </w:rPr>
          <m:t>M</m:t>
        </m:r>
      </m:oMath>
      <w:r w:rsidRPr="00EE2169">
        <w:rPr>
          <w:rFonts w:ascii="Arial" w:hAnsi="Arial" w:cs="Arial"/>
          <w:sz w:val="22"/>
          <w:szCs w:val="22"/>
        </w:rPr>
        <w:t xml:space="preserve">, </w:t>
      </w:r>
      <w:r w:rsidR="000B68C1" w:rsidRPr="000B68C1">
        <w:rPr>
          <w:rFonts w:ascii="Arial" w:hAnsi="Arial" w:cs="Arial"/>
          <w:sz w:val="22"/>
          <w:szCs w:val="22"/>
        </w:rPr>
        <w:t>we propose</w:t>
      </w:r>
      <w:r>
        <w:rPr>
          <w:rFonts w:ascii="Arial" w:hAnsi="Arial" w:cs="Arial"/>
          <w:sz w:val="22"/>
          <w:szCs w:val="22"/>
        </w:rPr>
        <w:t>d the following</w:t>
      </w:r>
      <w:r w:rsidR="000B68C1" w:rsidRPr="000B68C1">
        <w:rPr>
          <w:rFonts w:ascii="Arial" w:hAnsi="Arial" w:cs="Arial"/>
          <w:sz w:val="22"/>
          <w:szCs w:val="22"/>
        </w:rPr>
        <w:t xml:space="preserve"> modifications to the two-stage inverse probability weights</w:t>
      </w:r>
      <w:r w:rsidR="002D2221">
        <w:rPr>
          <w:rFonts w:ascii="Arial" w:hAnsi="Arial" w:cs="Arial"/>
          <w:sz w:val="22"/>
          <w:szCs w:val="22"/>
        </w:rPr>
        <w:t xml:space="preserve"> to allow for estimation of effect measure modification</w:t>
      </w:r>
      <w:r w:rsidR="008F64BC">
        <w:rPr>
          <w:rFonts w:ascii="Arial" w:hAnsi="Arial" w:cs="Arial"/>
          <w:sz w:val="22"/>
          <w:szCs w:val="22"/>
        </w:rPr>
        <w:t xml:space="preserv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(m11)</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=1|C</m:t>
                </m:r>
              </m:e>
              <m:sub>
                <m:r>
                  <w:rPr>
                    <w:rFonts w:ascii="Cambria Math" w:hAnsi="Cambria Math" w:cs="Arial"/>
                    <w:sz w:val="22"/>
                    <w:szCs w:val="22"/>
                  </w:rPr>
                  <m:t>i</m:t>
                </m:r>
              </m:sub>
            </m:sSub>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oMath>
      <w:r w:rsidR="000B68C1" w:rsidRPr="000B68C1">
        <w:rPr>
          <w:rFonts w:ascii="Arial" w:hAnsi="Arial" w:cs="Arial"/>
          <w:sz w:val="22"/>
          <w:szCs w:val="22"/>
        </w:rPr>
        <w:t xml:space="preserv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(m10)</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=0|C</m:t>
                </m:r>
              </m:e>
              <m:sub>
                <m:r>
                  <w:rPr>
                    <w:rFonts w:ascii="Cambria Math" w:hAnsi="Cambria Math" w:cs="Arial"/>
                    <w:sz w:val="22"/>
                    <w:szCs w:val="22"/>
                  </w:rPr>
                  <m:t>i</m:t>
                </m:r>
              </m:sub>
            </m:sSub>
            <m:r>
              <w:rPr>
                <w:rFonts w:ascii="Cambria Math" w:hAnsi="Cambria Math" w:cs="Arial"/>
                <w:sz w:val="22"/>
                <w:szCs w:val="22"/>
              </w:rPr>
              <m:t>=1,</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oMath>
      <w:r w:rsidR="000B68C1" w:rsidRPr="000B68C1">
        <w:rPr>
          <w:rFonts w:ascii="Arial" w:hAnsi="Arial" w:cs="Arial"/>
          <w:sz w:val="22"/>
          <w:szCs w:val="22"/>
        </w:rPr>
        <w:t xml:space="preserve">, and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(m00)</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=0|</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oMath>
      <w:r w:rsidR="000B68C1" w:rsidRPr="000B68C1">
        <w:rPr>
          <w:rFonts w:ascii="Arial" w:hAnsi="Arial" w:cs="Arial"/>
          <w:sz w:val="22"/>
          <w:szCs w:val="22"/>
        </w:rPr>
        <w:t xml:space="preserve">. Also define </w:t>
      </w:r>
      <m:oMath>
        <m:sSup>
          <m:sSupPr>
            <m:ctrlPr>
              <w:rPr>
                <w:rFonts w:ascii="Cambria Math" w:hAnsi="Cambria Math" w:cs="Arial"/>
                <w:sz w:val="22"/>
                <w:szCs w:val="22"/>
              </w:rPr>
            </m:ctrlPr>
          </m:sSupPr>
          <m:e>
            <m:sSub>
              <m:sSubPr>
                <m:ctrlPr>
                  <w:rPr>
                    <w:rFonts w:ascii="Cambria Math" w:hAnsi="Cambria Math" w:cs="Arial"/>
                    <w:sz w:val="22"/>
                    <w:szCs w:val="22"/>
                  </w:rPr>
                </m:ctrlPr>
              </m:sSubPr>
              <m:e>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(mc)</m:t>
            </m:r>
          </m:sup>
        </m:s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r>
              <w:rPr>
                <w:rFonts w:ascii="Cambria Math" w:hAnsi="Cambria Math" w:cs="Arial"/>
                <w:sz w:val="22"/>
                <w:szCs w:val="22"/>
              </w:rPr>
              <m:t>Pr(</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=c |</m:t>
            </m:r>
            <m:sSub>
              <m:sSubPr>
                <m:ctrlPr>
                  <w:rPr>
                    <w:rFonts w:ascii="Cambria Math" w:hAnsi="Cambria Math" w:cs="Arial"/>
                    <w:sz w:val="22"/>
                    <w:szCs w:val="22"/>
                  </w:rPr>
                </m:ctrlPr>
              </m:sSubPr>
              <m:e>
                <m:r>
                  <w:rPr>
                    <w:rFonts w:ascii="Cambria Math" w:hAnsi="Cambria Math" w:cs="Arial"/>
                    <w:sz w:val="22"/>
                    <w:szCs w:val="22"/>
                  </w:rPr>
                  <m:t>M</m:t>
                </m:r>
              </m:e>
              <m:sub>
                <m:r>
                  <w:rPr>
                    <w:rFonts w:ascii="Cambria Math" w:hAnsi="Cambria Math" w:cs="Arial"/>
                    <w:sz w:val="22"/>
                    <w:szCs w:val="22"/>
                  </w:rPr>
                  <m:t>i</m:t>
                </m:r>
              </m:sub>
            </m:sSub>
            <m:r>
              <w:rPr>
                <w:rFonts w:ascii="Cambria Math" w:hAnsi="Cambria Math" w:cs="Arial"/>
                <w:sz w:val="22"/>
                <w:szCs w:val="22"/>
              </w:rPr>
              <m:t>=m)</m:t>
            </m:r>
          </m:den>
        </m:f>
      </m:oMath>
      <w:r w:rsidR="000B68C1" w:rsidRPr="000B68C1">
        <w:rPr>
          <w:rFonts w:ascii="Arial" w:hAnsi="Arial" w:cs="Arial"/>
          <w:sz w:val="22"/>
          <w:szCs w:val="22"/>
        </w:rPr>
        <w:t>. We also revise</w:t>
      </w:r>
      <w:r w:rsidR="008F64BC">
        <w:rPr>
          <w:rFonts w:ascii="Arial" w:hAnsi="Arial" w:cs="Arial"/>
          <w:sz w:val="22"/>
          <w:szCs w:val="22"/>
        </w:rPr>
        <w:t>d</w:t>
      </w:r>
      <w:r w:rsidR="000B68C1" w:rsidRPr="000B68C1">
        <w:rPr>
          <w:rFonts w:ascii="Arial" w:hAnsi="Arial" w:cs="Arial"/>
          <w:sz w:val="22"/>
          <w:szCs w:val="22"/>
        </w:rPr>
        <w:t xml:space="preserve"> the individual</w:t>
      </w:r>
      <w:r w:rsidR="002D2221">
        <w:rPr>
          <w:rFonts w:ascii="Arial" w:hAnsi="Arial" w:cs="Arial"/>
          <w:sz w:val="22"/>
          <w:szCs w:val="22"/>
        </w:rPr>
        <w:t>-</w:t>
      </w:r>
      <w:r w:rsidR="000B68C1" w:rsidRPr="000B68C1">
        <w:rPr>
          <w:rFonts w:ascii="Arial" w:hAnsi="Arial" w:cs="Arial"/>
          <w:sz w:val="22"/>
          <w:szCs w:val="22"/>
        </w:rPr>
        <w:t xml:space="preserve"> and component</w:t>
      </w:r>
      <w:r w:rsidR="002D2221">
        <w:rPr>
          <w:rFonts w:ascii="Arial" w:hAnsi="Arial" w:cs="Arial"/>
          <w:sz w:val="22"/>
          <w:szCs w:val="22"/>
        </w:rPr>
        <w:t>-</w:t>
      </w:r>
      <w:r w:rsidR="000B68C1" w:rsidRPr="000B68C1">
        <w:rPr>
          <w:rFonts w:ascii="Arial" w:hAnsi="Arial" w:cs="Arial"/>
          <w:sz w:val="22"/>
          <w:szCs w:val="22"/>
        </w:rPr>
        <w:t xml:space="preserve">level weights: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m:t>
                </m:r>
              </m:sub>
            </m:sSub>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i</m:t>
                </m:r>
              </m:sub>
            </m:sSub>
          </m:den>
        </m:f>
      </m:oMath>
      <w:r w:rsidR="000B68C1" w:rsidRPr="000B68C1">
        <w:rPr>
          <w:rFonts w:ascii="Arial" w:hAnsi="Arial" w:cs="Arial"/>
          <w:sz w:val="22"/>
          <w:szCs w:val="22"/>
        </w:rPr>
        <w:t xml:space="preserve"> corresponds to component-weighted estimands and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m</m:t>
                </m:r>
              </m:sub>
              <m:sup>
                <m:r>
                  <w:rPr>
                    <w:rFonts w:ascii="Cambria Math" w:hAnsi="Cambria Math" w:cs="Arial"/>
                    <w:sz w:val="22"/>
                    <w:szCs w:val="22"/>
                  </w:rPr>
                  <m:t>+</m:t>
                </m:r>
              </m:sup>
            </m:sSubSup>
          </m:den>
        </m:f>
        <m:r>
          <w:rPr>
            <w:rFonts w:ascii="Cambria Math" w:hAnsi="Cambria Math" w:cs="Arial"/>
            <w:sz w:val="22"/>
            <w:szCs w:val="22"/>
          </w:rPr>
          <m:t xml:space="preserve">  </m:t>
        </m:r>
      </m:oMath>
      <w:r w:rsidR="000B68C1" w:rsidRPr="000B68C1">
        <w:rPr>
          <w:rFonts w:ascii="Arial" w:hAnsi="Arial" w:cs="Arial"/>
          <w:sz w:val="22"/>
          <w:szCs w:val="22"/>
        </w:rPr>
        <w:t xml:space="preserve">corresponds to individual-weighted estimands. </w:t>
      </w:r>
      <w:r w:rsidR="003E2414" w:rsidRPr="000B68C1">
        <w:rPr>
          <w:rFonts w:ascii="Arial" w:hAnsi="Arial" w:cs="Arial"/>
          <w:sz w:val="22"/>
          <w:szCs w:val="22"/>
        </w:rPr>
        <w:t>Within each level of</w:t>
      </w:r>
      <w:r w:rsidR="009D13B1">
        <w:rPr>
          <w:rFonts w:ascii="Arial" w:hAnsi="Arial" w:cs="Arial"/>
          <w:sz w:val="22"/>
          <w:szCs w:val="22"/>
        </w:rPr>
        <w:t xml:space="preserve"> effect modifier</w:t>
      </w:r>
      <w:r w:rsidR="003E2414" w:rsidRPr="000B68C1">
        <w:rPr>
          <w:rFonts w:ascii="Arial" w:hAnsi="Arial" w:cs="Arial"/>
          <w:sz w:val="22"/>
          <w:szCs w:val="22"/>
        </w:rPr>
        <w:t xml:space="preserve"> </w:t>
      </w:r>
      <m:oMath>
        <m:r>
          <w:rPr>
            <w:rFonts w:ascii="Cambria Math" w:hAnsi="Cambria Math" w:cs="Arial"/>
            <w:sz w:val="22"/>
            <w:szCs w:val="22"/>
          </w:rPr>
          <m:t>M,</m:t>
        </m:r>
      </m:oMath>
      <w:r w:rsidR="003E2414" w:rsidRPr="000B68C1">
        <w:rPr>
          <w:rFonts w:ascii="Arial" w:hAnsi="Arial" w:cs="Arial"/>
          <w:sz w:val="22"/>
          <w:szCs w:val="22"/>
        </w:rPr>
        <w:t xml:space="preserve"> the weighted </w:t>
      </w:r>
      <w:r w:rsidR="001D0E41">
        <w:rPr>
          <w:rFonts w:ascii="Arial" w:hAnsi="Arial" w:cs="Arial"/>
          <w:sz w:val="22"/>
          <w:szCs w:val="22"/>
        </w:rPr>
        <w:t>spillover</w:t>
      </w:r>
      <w:r w:rsidR="003E2414" w:rsidRPr="000B68C1">
        <w:rPr>
          <w:rFonts w:ascii="Arial" w:hAnsi="Arial" w:cs="Arial"/>
          <w:sz w:val="22"/>
          <w:szCs w:val="22"/>
        </w:rPr>
        <w:t xml:space="preserve"> effect estimator </w:t>
      </w:r>
      <w:r w:rsidR="003E2414">
        <w:rPr>
          <w:rFonts w:ascii="Arial" w:hAnsi="Arial" w:cs="Arial"/>
          <w:sz w:val="22"/>
          <w:szCs w:val="22"/>
        </w:rPr>
        <w:t>is</w:t>
      </w:r>
    </w:p>
    <w:p w14:paraId="4F311428" w14:textId="7B9D606B" w:rsidR="000B68C1" w:rsidRPr="000B68C1" w:rsidRDefault="00467864" w:rsidP="00962142">
      <w:pPr>
        <w:spacing w:line="360" w:lineRule="auto"/>
        <w:rPr>
          <w:rFonts w:ascii="Arial" w:hAnsi="Arial" w:cs="Arial"/>
          <w:sz w:val="22"/>
          <w:szCs w:val="22"/>
        </w:rPr>
      </w:pPr>
      <m:oMathPara>
        <m:oMath>
          <m:sSub>
            <m:sSubPr>
              <m:ctrlPr>
                <w:rPr>
                  <w:rFonts w:ascii="Cambria Math" w:hAnsi="Cambria Math" w:cs="Arial"/>
                  <w:sz w:val="22"/>
                  <w:szCs w:val="22"/>
                </w:rPr>
              </m:ctrlPr>
            </m:sSubPr>
            <m:e>
              <m:acc>
                <m:accPr>
                  <m:ctrlPr>
                    <w:rPr>
                      <w:rFonts w:ascii="Cambria Math" w:hAnsi="Cambria Math" w:cs="Arial"/>
                      <w:sz w:val="22"/>
                      <w:szCs w:val="22"/>
                    </w:rPr>
                  </m:ctrlPr>
                </m:accPr>
                <m:e>
                  <m:r>
                    <w:rPr>
                      <w:rFonts w:ascii="Cambria Math" w:hAnsi="Cambria Math" w:cs="Arial"/>
                      <w:sz w:val="22"/>
                      <w:szCs w:val="22"/>
                    </w:rPr>
                    <m:t>IE</m:t>
                  </m:r>
                </m:e>
              </m:acc>
            </m:e>
            <m:sub>
              <m:r>
                <w:rPr>
                  <w:rFonts w:ascii="Cambria Math" w:hAnsi="Cambria Math" w:cs="Arial"/>
                  <w:sz w:val="22"/>
                  <w:szCs w:val="22"/>
                </w:rPr>
                <m:t>m</m:t>
              </m:r>
            </m:sub>
          </m:sSub>
          <m:r>
            <w:rPr>
              <w:rFonts w:ascii="Cambria Math" w:hAnsi="Cambria Math" w:cs="Arial"/>
              <w:sz w:val="22"/>
              <w:szCs w:val="22"/>
            </w:rPr>
            <m:t>=</m:t>
          </m:r>
          <m:nary>
            <m:naryPr>
              <m:chr m:val="∑"/>
              <m:ctrlPr>
                <w:rPr>
                  <w:rFonts w:ascii="Cambria Math" w:hAnsi="Cambria Math" w:cs="Arial"/>
                  <w:sz w:val="22"/>
                  <w:szCs w:val="22"/>
                </w:rPr>
              </m:ctrlPr>
            </m:naryPr>
            <m:sub>
              <m:r>
                <w:rPr>
                  <w:rFonts w:ascii="Cambria Math" w:hAnsi="Cambria Math" w:cs="Arial"/>
                  <w:sz w:val="22"/>
                  <w:szCs w:val="22"/>
                </w:rPr>
                <m:t>(i,j)∈</m:t>
              </m:r>
              <m:sSub>
                <m:sSubPr>
                  <m:ctrlPr>
                    <w:rPr>
                      <w:rFonts w:ascii="Cambria Math" w:hAnsi="Cambria Math" w:cs="Arial"/>
                      <w:sz w:val="22"/>
                      <w:szCs w:val="22"/>
                    </w:rPr>
                  </m:ctrlPr>
                </m:sSubPr>
                <m:e>
                  <m:r>
                    <w:rPr>
                      <w:rFonts w:ascii="Cambria Math" w:hAnsi="Cambria Math" w:cs="Arial"/>
                      <w:sz w:val="22"/>
                      <w:szCs w:val="22"/>
                    </w:rPr>
                    <m:t>T</m:t>
                  </m:r>
                </m:e>
                <m:sub>
                  <m:r>
                    <w:rPr>
                      <w:rFonts w:ascii="Cambria Math" w:hAnsi="Cambria Math" w:cs="Arial"/>
                      <w:sz w:val="22"/>
                      <w:szCs w:val="22"/>
                    </w:rPr>
                    <m:t>10</m:t>
                  </m:r>
                </m:sub>
              </m:sSub>
            </m:sub>
            <m:sup/>
            <m:e>
              <m:sSup>
                <m:sSupPr>
                  <m:ctrlPr>
                    <w:rPr>
                      <w:rFonts w:ascii="Cambria Math" w:hAnsi="Cambria Math" w:cs="Arial"/>
                      <w:sz w:val="22"/>
                      <w:szCs w:val="22"/>
                    </w:rPr>
                  </m:ctrlPr>
                </m:sSupPr>
                <m:e>
                  <m:sSub>
                    <m:sSubPr>
                      <m:ctrlPr>
                        <w:rPr>
                          <w:rFonts w:ascii="Cambria Math" w:hAnsi="Cambria Math" w:cs="Arial"/>
                          <w:sz w:val="22"/>
                          <w:szCs w:val="22"/>
                        </w:rPr>
                      </m:ctrlPr>
                    </m:sSubPr>
                    <m:e>
                      <m:sSubSup>
                        <m:sSubSupPr>
                          <m:ctrlPr>
                            <w:rPr>
                              <w:rFonts w:ascii="Cambria Math" w:hAnsi="Cambria Math" w:cs="Arial"/>
                              <w:sz w:val="22"/>
                              <w:szCs w:val="22"/>
                            </w:rPr>
                          </m:ctrlPr>
                        </m:sSubSupPr>
                        <m:e>
                          <m:sSub>
                            <m:sSubPr>
                              <m:ctrlPr>
                                <w:rPr>
                                  <w:rFonts w:ascii="Cambria Math" w:hAnsi="Cambria Math" w:cs="Arial"/>
                                  <w:sz w:val="22"/>
                                  <w:szCs w:val="22"/>
                                </w:rPr>
                              </m:ctrlPr>
                            </m:sSubPr>
                            <m:e>
                              <m:r>
                                <w:rPr>
                                  <w:rFonts w:ascii="Cambria Math" w:hAnsi="Cambria Math" w:cs="Arial"/>
                                  <w:sz w:val="22"/>
                                  <w:szCs w:val="22"/>
                                </w:rPr>
                                <m:t>I(M</m:t>
                              </m:r>
                            </m:e>
                            <m:sub>
                              <m:r>
                                <w:rPr>
                                  <w:rFonts w:ascii="Cambria Math" w:hAnsi="Cambria Math" w:cs="Arial"/>
                                  <w:sz w:val="22"/>
                                  <w:szCs w:val="22"/>
                                </w:rPr>
                                <m:t>i</m:t>
                              </m:r>
                            </m:sub>
                          </m:sSub>
                          <m:r>
                            <w:rPr>
                              <w:rFonts w:ascii="Cambria Math" w:hAnsi="Cambria Math" w:cs="Arial"/>
                              <w:sz w:val="22"/>
                              <w:szCs w:val="22"/>
                            </w:rPr>
                            <m:t>=m)w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w</m:t>
                      </m:r>
                    </m:e>
                    <m:sub>
                      <m:r>
                        <w:rPr>
                          <w:rFonts w:ascii="Cambria Math" w:hAnsi="Cambria Math" w:cs="Arial"/>
                          <w:sz w:val="22"/>
                          <w:szCs w:val="22"/>
                        </w:rPr>
                        <m:t>i</m:t>
                      </m:r>
                    </m:sub>
                  </m:sSub>
                </m:e>
                <m:sup>
                  <m:r>
                    <w:rPr>
                      <w:rFonts w:ascii="Cambria Math" w:hAnsi="Cambria Math" w:cs="Arial"/>
                      <w:sz w:val="22"/>
                      <w:szCs w:val="22"/>
                    </w:rPr>
                    <m:t>(m10)</m:t>
                  </m:r>
                </m:sup>
              </m:sSup>
              <m:sSubSup>
                <m:sSubSupPr>
                  <m:ctrlPr>
                    <w:rPr>
                      <w:rFonts w:ascii="Cambria Math" w:hAnsi="Cambria Math" w:cs="Arial"/>
                      <w:i/>
                      <w:sz w:val="22"/>
                      <w:szCs w:val="22"/>
                    </w:rPr>
                  </m:ctrlPr>
                </m:sSubSupPr>
                <m:e>
                  <m:r>
                    <m:rPr>
                      <m:sty m:val="p"/>
                    </m:rPr>
                    <w:rPr>
                      <w:rFonts w:ascii="Cambria Math" w:hAnsi="Cambria Math" w:cs="Arial"/>
                      <w:sz w:val="22"/>
                      <w:szCs w:val="22"/>
                    </w:rPr>
                    <m:t>Y</m:t>
                  </m:r>
                  <m:ctrlPr>
                    <w:rPr>
                      <w:rFonts w:ascii="Cambria Math" w:hAnsi="Cambria Math" w:cs="Arial"/>
                      <w:sz w:val="22"/>
                      <w:szCs w:val="22"/>
                    </w:rPr>
                  </m:ctrlPr>
                </m:e>
                <m:sub>
                  <m:r>
                    <m:rPr>
                      <m:sty m:val="p"/>
                    </m:rPr>
                    <w:rPr>
                      <w:rFonts w:ascii="Cambria Math" w:hAnsi="Cambria Math" w:cs="Arial"/>
                      <w:sz w:val="22"/>
                      <w:szCs w:val="22"/>
                    </w:rPr>
                    <m:t>ij</m:t>
                  </m:r>
                  <m:ctrlPr>
                    <w:rPr>
                      <w:rFonts w:ascii="Cambria Math" w:hAnsi="Cambria Math" w:cs="Arial"/>
                      <w:sz w:val="22"/>
                      <w:szCs w:val="22"/>
                    </w:rPr>
                  </m:ctrlPr>
                </m:sub>
                <m:sup>
                  <m:r>
                    <w:rPr>
                      <w:rFonts w:ascii="Cambria Math" w:hAnsi="Cambria Math" w:cs="Arial"/>
                      <w:sz w:val="22"/>
                      <w:szCs w:val="22"/>
                    </w:rPr>
                    <m:t>obs</m:t>
                  </m:r>
                </m:sup>
              </m:sSubSup>
              <m:r>
                <w:rPr>
                  <w:rFonts w:ascii="Cambria Math" w:hAnsi="Cambria Math" w:cs="Arial"/>
                  <w:sz w:val="22"/>
                  <w:szCs w:val="22"/>
                </w:rPr>
                <m:t>(1,0)</m:t>
              </m:r>
            </m:e>
          </m:nary>
          <m:r>
            <w:rPr>
              <w:rFonts w:ascii="Cambria Math" w:hAnsi="Cambria Math" w:cs="Arial"/>
              <w:sz w:val="22"/>
              <w:szCs w:val="22"/>
            </w:rPr>
            <m:t>-</m:t>
          </m:r>
          <m:nary>
            <m:naryPr>
              <m:chr m:val="∑"/>
              <m:ctrlPr>
                <w:rPr>
                  <w:rFonts w:ascii="Cambria Math" w:hAnsi="Cambria Math" w:cs="Arial"/>
                  <w:sz w:val="22"/>
                  <w:szCs w:val="22"/>
                </w:rPr>
              </m:ctrlPr>
            </m:naryPr>
            <m:sub>
              <m:d>
                <m:dPr>
                  <m:ctrlPr>
                    <w:rPr>
                      <w:rFonts w:ascii="Cambria Math" w:hAnsi="Cambria Math" w:cs="Arial"/>
                      <w:i/>
                      <w:sz w:val="22"/>
                      <w:szCs w:val="22"/>
                    </w:rPr>
                  </m:ctrlPr>
                </m:dPr>
                <m:e>
                  <m:r>
                    <w:rPr>
                      <w:rFonts w:ascii="Cambria Math" w:hAnsi="Cambria Math" w:cs="Arial"/>
                      <w:sz w:val="22"/>
                      <w:szCs w:val="22"/>
                    </w:rPr>
                    <m:t>i,j</m:t>
                  </m:r>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T</m:t>
                  </m:r>
                </m:e>
                <m:sub>
                  <m:r>
                    <w:rPr>
                      <w:rFonts w:ascii="Cambria Math" w:hAnsi="Cambria Math" w:cs="Arial"/>
                      <w:sz w:val="22"/>
                      <w:szCs w:val="22"/>
                    </w:rPr>
                    <m:t>00</m:t>
                  </m:r>
                </m:sub>
              </m:sSub>
            </m:sub>
            <m:sup/>
            <m:e>
              <m:sSup>
                <m:sSupPr>
                  <m:ctrlPr>
                    <w:rPr>
                      <w:rFonts w:ascii="Cambria Math" w:hAnsi="Cambria Math" w:cs="Arial"/>
                      <w:sz w:val="22"/>
                      <w:szCs w:val="22"/>
                    </w:rPr>
                  </m:ctrlPr>
                </m:sSupPr>
                <m:e>
                  <m:sSub>
                    <m:sSubPr>
                      <m:ctrlPr>
                        <w:rPr>
                          <w:rFonts w:ascii="Cambria Math" w:hAnsi="Cambria Math" w:cs="Arial"/>
                          <w:sz w:val="22"/>
                          <w:szCs w:val="22"/>
                        </w:rPr>
                      </m:ctrlPr>
                    </m:sSubPr>
                    <m:e>
                      <m:sSubSup>
                        <m:sSubSupPr>
                          <m:ctrlPr>
                            <w:rPr>
                              <w:rFonts w:ascii="Cambria Math" w:hAnsi="Cambria Math" w:cs="Arial"/>
                              <w:sz w:val="22"/>
                              <w:szCs w:val="22"/>
                            </w:rPr>
                          </m:ctrlPr>
                        </m:sSubSupPr>
                        <m:e>
                          <m:sSub>
                            <m:sSubPr>
                              <m:ctrlPr>
                                <w:rPr>
                                  <w:rFonts w:ascii="Cambria Math" w:hAnsi="Cambria Math" w:cs="Arial"/>
                                  <w:sz w:val="22"/>
                                  <w:szCs w:val="22"/>
                                </w:rPr>
                              </m:ctrlPr>
                            </m:sSubPr>
                            <m:e>
                              <m:r>
                                <w:rPr>
                                  <w:rFonts w:ascii="Cambria Math" w:hAnsi="Cambria Math" w:cs="Arial"/>
                                  <w:sz w:val="22"/>
                                  <w:szCs w:val="22"/>
                                </w:rPr>
                                <m:t>I(M</m:t>
                              </m:r>
                            </m:e>
                            <m:sub>
                              <m:r>
                                <w:rPr>
                                  <w:rFonts w:ascii="Cambria Math" w:hAnsi="Cambria Math" w:cs="Arial"/>
                                  <w:sz w:val="22"/>
                                  <w:szCs w:val="22"/>
                                </w:rPr>
                                <m:t>i</m:t>
                              </m:r>
                            </m:sub>
                          </m:sSub>
                          <m:r>
                            <w:rPr>
                              <w:rFonts w:ascii="Cambria Math" w:hAnsi="Cambria Math" w:cs="Arial"/>
                              <w:sz w:val="22"/>
                              <w:szCs w:val="22"/>
                            </w:rPr>
                            <m:t>=m)w</m:t>
                          </m:r>
                        </m:e>
                        <m:sub>
                          <m:r>
                            <w:rPr>
                              <w:rFonts w:ascii="Cambria Math" w:hAnsi="Cambria Math" w:cs="Arial"/>
                              <w:sz w:val="22"/>
                              <w:szCs w:val="22"/>
                            </w:rPr>
                            <m:t>mi</m:t>
                          </m:r>
                        </m:sub>
                        <m:sup>
                          <m:r>
                            <w:rPr>
                              <w:rFonts w:ascii="Cambria Math" w:hAnsi="Cambria Math" w:cs="Arial"/>
                              <w:sz w:val="22"/>
                              <w:szCs w:val="22"/>
                            </w:rPr>
                            <m:t>*</m:t>
                          </m:r>
                        </m:sup>
                      </m:sSubSup>
                      <m:r>
                        <w:rPr>
                          <w:rFonts w:ascii="Cambria Math" w:hAnsi="Cambria Math" w:cs="Arial"/>
                          <w:sz w:val="22"/>
                          <w:szCs w:val="22"/>
                        </w:rPr>
                        <m:t>w</m:t>
                      </m:r>
                    </m:e>
                    <m:sub>
                      <m:r>
                        <w:rPr>
                          <w:rFonts w:ascii="Cambria Math" w:hAnsi="Cambria Math" w:cs="Arial"/>
                          <w:sz w:val="22"/>
                          <w:szCs w:val="22"/>
                        </w:rPr>
                        <m:t>i</m:t>
                      </m:r>
                    </m:sub>
                  </m:sSub>
                </m:e>
                <m:sup>
                  <m:d>
                    <m:dPr>
                      <m:ctrlPr>
                        <w:rPr>
                          <w:rFonts w:ascii="Cambria Math" w:hAnsi="Cambria Math" w:cs="Arial"/>
                          <w:sz w:val="22"/>
                          <w:szCs w:val="22"/>
                        </w:rPr>
                      </m:ctrlPr>
                    </m:dPr>
                    <m:e>
                      <m:r>
                        <w:rPr>
                          <w:rFonts w:ascii="Cambria Math" w:hAnsi="Cambria Math" w:cs="Arial"/>
                          <w:sz w:val="22"/>
                          <w:szCs w:val="22"/>
                        </w:rPr>
                        <m:t>m00</m:t>
                      </m:r>
                    </m:e>
                  </m:d>
                </m:sup>
              </m:sSup>
              <m:sSubSup>
                <m:sSubSupPr>
                  <m:ctrlPr>
                    <w:rPr>
                      <w:rFonts w:ascii="Cambria Math" w:hAnsi="Cambria Math" w:cs="Arial"/>
                      <w:i/>
                      <w:sz w:val="22"/>
                      <w:szCs w:val="22"/>
                    </w:rPr>
                  </m:ctrlPr>
                </m:sSubSupPr>
                <m:e>
                  <m:r>
                    <m:rPr>
                      <m:sty m:val="p"/>
                    </m:rPr>
                    <w:rPr>
                      <w:rFonts w:ascii="Cambria Math" w:hAnsi="Cambria Math" w:cs="Arial"/>
                      <w:sz w:val="22"/>
                      <w:szCs w:val="22"/>
                    </w:rPr>
                    <m:t>Y</m:t>
                  </m:r>
                  <m:ctrlPr>
                    <w:rPr>
                      <w:rFonts w:ascii="Cambria Math" w:hAnsi="Cambria Math" w:cs="Arial"/>
                      <w:sz w:val="22"/>
                      <w:szCs w:val="22"/>
                    </w:rPr>
                  </m:ctrlPr>
                </m:e>
                <m:sub>
                  <m:r>
                    <m:rPr>
                      <m:sty m:val="p"/>
                    </m:rPr>
                    <w:rPr>
                      <w:rFonts w:ascii="Cambria Math" w:hAnsi="Cambria Math" w:cs="Arial"/>
                      <w:sz w:val="22"/>
                      <w:szCs w:val="22"/>
                    </w:rPr>
                    <m:t>ij</m:t>
                  </m:r>
                  <m:ctrlPr>
                    <w:rPr>
                      <w:rFonts w:ascii="Cambria Math" w:hAnsi="Cambria Math" w:cs="Arial"/>
                      <w:sz w:val="22"/>
                      <w:szCs w:val="22"/>
                    </w:rPr>
                  </m:ctrlPr>
                </m:sub>
                <m:sup>
                  <m:r>
                    <w:rPr>
                      <w:rFonts w:ascii="Cambria Math" w:hAnsi="Cambria Math" w:cs="Arial"/>
                      <w:sz w:val="22"/>
                      <w:szCs w:val="22"/>
                    </w:rPr>
                    <m:t>obs</m:t>
                  </m:r>
                </m:sup>
              </m:sSubSup>
              <m:d>
                <m:dPr>
                  <m:ctrlPr>
                    <w:rPr>
                      <w:rFonts w:ascii="Cambria Math" w:hAnsi="Cambria Math" w:cs="Arial"/>
                      <w:i/>
                      <w:sz w:val="22"/>
                      <w:szCs w:val="22"/>
                    </w:rPr>
                  </m:ctrlPr>
                </m:dPr>
                <m:e>
                  <m:r>
                    <w:rPr>
                      <w:rFonts w:ascii="Cambria Math" w:hAnsi="Cambria Math" w:cs="Arial"/>
                      <w:sz w:val="22"/>
                      <w:szCs w:val="22"/>
                    </w:rPr>
                    <m:t>0,0</m:t>
                  </m:r>
                </m:e>
              </m:d>
            </m:e>
          </m:nary>
          <m:r>
            <w:rPr>
              <w:rFonts w:ascii="Cambria Math" w:hAnsi="Cambria Math" w:cs="Arial"/>
              <w:sz w:val="22"/>
              <w:szCs w:val="22"/>
            </w:rPr>
            <m:t>.</m:t>
          </m:r>
        </m:oMath>
      </m:oMathPara>
    </w:p>
    <w:p w14:paraId="7A5D4659" w14:textId="77ED7E85" w:rsidR="00EE2169" w:rsidRPr="00EE2169" w:rsidRDefault="00EE2169" w:rsidP="00962142">
      <w:pPr>
        <w:spacing w:line="360" w:lineRule="auto"/>
        <w:rPr>
          <w:rFonts w:ascii="Arial" w:eastAsia="Arial" w:hAnsi="Arial" w:cs="Arial"/>
          <w:color w:val="000000"/>
          <w:sz w:val="22"/>
          <w:szCs w:val="22"/>
        </w:rPr>
      </w:pPr>
      <w:r w:rsidRPr="00EE2169">
        <w:rPr>
          <w:rFonts w:ascii="Arial" w:eastAsia="Cambria" w:hAnsi="Arial" w:cs="Arial"/>
          <w:sz w:val="22"/>
          <w:szCs w:val="22"/>
        </w:rPr>
        <w:t>This estimator is unbiased in a two-stage randomized design with a single allocation strategy and a control group (</w:t>
      </w:r>
      <w:r w:rsidR="009D13B1">
        <w:rPr>
          <w:rFonts w:ascii="Arial" w:eastAsia="Cambria" w:hAnsi="Arial" w:cs="Arial"/>
          <w:sz w:val="22"/>
          <w:szCs w:val="22"/>
        </w:rPr>
        <w:t xml:space="preserve">e.g., </w:t>
      </w:r>
      <w:r w:rsidRPr="00EE2169">
        <w:rPr>
          <w:rFonts w:ascii="Arial" w:eastAsia="Cambria" w:hAnsi="Arial" w:cs="Arial"/>
          <w:sz w:val="22"/>
          <w:szCs w:val="22"/>
        </w:rPr>
        <w:t xml:space="preserve">no agents assigned to PrEP) </w:t>
      </w:r>
      <w:r w:rsidRPr="00EE2169">
        <w:rPr>
          <w:rFonts w:ascii="Arial" w:eastAsia="Cambria" w:hAnsi="Arial" w:cs="Arial"/>
          <w:sz w:val="22"/>
          <w:szCs w:val="22"/>
        </w:rPr>
        <w:fldChar w:fldCharType="begin"/>
      </w:r>
      <w:r w:rsidR="00853C03">
        <w:rPr>
          <w:rFonts w:ascii="Arial" w:eastAsia="Cambria" w:hAnsi="Arial" w:cs="Arial"/>
          <w:sz w:val="22"/>
          <w:szCs w:val="22"/>
        </w:rPr>
        <w:instrText xml:space="preserve"> ADDIN EN.CITE &lt;EndNote&gt;&lt;Cite&gt;&lt;Author&gt;Basse&lt;/Author&gt;&lt;Year&gt;2018&lt;/Year&gt;&lt;RecNum&gt;43&lt;/RecNum&gt;&lt;DisplayText&gt;(39, 50)&lt;/DisplayText&gt;&lt;record&gt;&lt;rec-number&gt;43&lt;/rec-number&gt;&lt;foreign-keys&gt;&lt;key app="EN" db-id="frasawep1re0pbe2e0ppp5d4srvx09xr9ttp" timestamp="1616591298"&gt;43&lt;/key&gt;&lt;/foreign-keys&gt;&lt;ref-type name="Journal Article"&gt;17&lt;/ref-type&gt;&lt;contributors&gt;&lt;authors&gt;&lt;author&gt;Basse, Guillaume&lt;/author&gt;&lt;author&gt;Feller, Avi &lt;/author&gt;&lt;/authors&gt;&lt;/contributors&gt;&lt;titles&gt;&lt;title&gt;Analyzing two-stage experiments in the presence of interference&lt;/title&gt;&lt;secondary-title&gt;Journal of the American Statistical Association&lt;/secondary-title&gt;&lt;/titles&gt;&lt;periodical&gt;&lt;full-title&gt;Journal of the American Statistical Association&lt;/full-title&gt;&lt;/periodical&gt;&lt;pages&gt;41-55&lt;/pages&gt;&lt;volume&gt;113&lt;/volume&gt;&lt;number&gt;521&lt;/number&gt;&lt;dates&gt;&lt;year&gt;2018&lt;/year&gt;&lt;/dates&gt;&lt;isbn&gt;0162-1459&lt;/isbn&gt;&lt;urls&gt;&lt;/urls&gt;&lt;/record&gt;&lt;/Cite&gt;&lt;Cite&gt;&lt;Author&gt;Hong&lt;/Author&gt;&lt;Year&gt;2006&lt;/Year&gt;&lt;RecNum&gt;47&lt;/RecNum&gt;&lt;record&gt;&lt;rec-number&gt;47&lt;/rec-number&gt;&lt;foreign-keys&gt;&lt;key app="EN" db-id="frasawep1re0pbe2e0ppp5d4srvx09xr9ttp" timestamp="1616591298"&gt;47&lt;/key&gt;&lt;/foreign-keys&gt;&lt;ref-type name="Journal Article"&gt;17&lt;/ref-type&gt;&lt;contributors&gt;&lt;authors&gt;&lt;author&gt;Hong, Guanglei&lt;/author&gt;&lt;author&gt;Raudenbush, Stephen W&lt;/author&gt;&lt;/authors&gt;&lt;/contributors&gt;&lt;titles&gt;&lt;title&gt;Evaluating kindergarten retention policy: A case study of causal inference for multilevel observational data&lt;/title&gt;&lt;secondary-title&gt;Journal of the American Statistical Association&lt;/secondary-title&gt;&lt;/titles&gt;&lt;periodical&gt;&lt;full-title&gt;Journal of the American Statistical Association&lt;/full-title&gt;&lt;/periodical&gt;&lt;pages&gt;901-910&lt;/pages&gt;&lt;volume&gt;101&lt;/volume&gt;&lt;number&gt;475&lt;/number&gt;&lt;dates&gt;&lt;year&gt;2006&lt;/year&gt;&lt;/dates&gt;&lt;isbn&gt;0162-1459&lt;/isbn&gt;&lt;urls&gt;&lt;/urls&gt;&lt;/record&gt;&lt;/Cite&gt;&lt;/EndNote&gt;</w:instrText>
      </w:r>
      <w:r w:rsidRPr="00EE2169">
        <w:rPr>
          <w:rFonts w:ascii="Arial" w:eastAsia="Cambria" w:hAnsi="Arial" w:cs="Arial"/>
          <w:sz w:val="22"/>
          <w:szCs w:val="22"/>
        </w:rPr>
        <w:fldChar w:fldCharType="separate"/>
      </w:r>
      <w:r w:rsidR="00853C03">
        <w:rPr>
          <w:rFonts w:ascii="Arial" w:eastAsia="Cambria" w:hAnsi="Arial" w:cs="Arial"/>
          <w:noProof/>
          <w:sz w:val="22"/>
          <w:szCs w:val="22"/>
        </w:rPr>
        <w:t>(39, 50)</w:t>
      </w:r>
      <w:r w:rsidRPr="00EE2169">
        <w:rPr>
          <w:rFonts w:ascii="Arial" w:eastAsia="Cambria" w:hAnsi="Arial" w:cs="Arial"/>
          <w:sz w:val="22"/>
          <w:szCs w:val="22"/>
        </w:rPr>
        <w:fldChar w:fldCharType="end"/>
      </w:r>
      <w:r w:rsidRPr="00EE2169">
        <w:rPr>
          <w:rFonts w:ascii="Arial" w:eastAsia="Arial" w:hAnsi="Arial" w:cs="Arial"/>
          <w:color w:val="000000"/>
          <w:sz w:val="22"/>
          <w:szCs w:val="22"/>
        </w:rPr>
        <w:t xml:space="preserve">. The estimators of the risk ratio of the spillover effect is defined analogously and can be estimated similarly to the risk difference. </w:t>
      </w:r>
    </w:p>
    <w:p w14:paraId="0501DD4C" w14:textId="77777777" w:rsidR="00EE2169" w:rsidRDefault="00EE2169" w:rsidP="00962142">
      <w:pPr>
        <w:spacing w:line="360" w:lineRule="auto"/>
        <w:rPr>
          <w:rFonts w:ascii="Arial" w:hAnsi="Arial" w:cs="Arial"/>
          <w:sz w:val="22"/>
          <w:szCs w:val="22"/>
        </w:rPr>
      </w:pPr>
    </w:p>
    <w:p w14:paraId="66644257" w14:textId="4BA95F77" w:rsidR="000B68C1" w:rsidRPr="000B68C1" w:rsidRDefault="000B68C1" w:rsidP="00867358">
      <w:pPr>
        <w:spacing w:line="360" w:lineRule="auto"/>
        <w:ind w:firstLine="720"/>
        <w:rPr>
          <w:rFonts w:ascii="Arial" w:hAnsi="Arial" w:cs="Arial"/>
          <w:sz w:val="22"/>
          <w:szCs w:val="22"/>
        </w:rPr>
      </w:pPr>
      <w:r w:rsidRPr="000B68C1">
        <w:rPr>
          <w:rFonts w:ascii="Arial" w:hAnsi="Arial" w:cs="Arial"/>
          <w:sz w:val="22"/>
          <w:szCs w:val="22"/>
        </w:rPr>
        <w:t>We also consider stabilized versions of the weights and propose</w:t>
      </w:r>
      <w:r w:rsidR="008B3BE6">
        <w:rPr>
          <w:rFonts w:ascii="Arial" w:hAnsi="Arial" w:cs="Arial"/>
          <w:sz w:val="22"/>
          <w:szCs w:val="22"/>
        </w:rPr>
        <w:t>d</w:t>
      </w:r>
      <w:r w:rsidRPr="000B68C1">
        <w:rPr>
          <w:rFonts w:ascii="Arial" w:hAnsi="Arial" w:cs="Arial"/>
          <w:sz w:val="22"/>
          <w:szCs w:val="22"/>
        </w:rPr>
        <w:t xml:space="preserve"> Hajek-type estimators</w:t>
      </w:r>
      <w:r w:rsidR="001D47E4">
        <w:rPr>
          <w:rFonts w:ascii="Arial" w:hAnsi="Arial" w:cs="Arial"/>
          <w:sz w:val="22"/>
          <w:szCs w:val="22"/>
        </w:rPr>
        <w:t>, which may provide more efficient estimators in a simulation setting</w:t>
      </w:r>
      <w:r w:rsidR="00985C36">
        <w:rPr>
          <w:rFonts w:ascii="Arial" w:hAnsi="Arial" w:cs="Arial"/>
          <w:sz w:val="22"/>
          <w:szCs w:val="22"/>
        </w:rPr>
        <w:t xml:space="preserve"> and are </w:t>
      </w:r>
      <w:r w:rsidR="001E740D">
        <w:rPr>
          <w:rFonts w:ascii="Arial" w:hAnsi="Arial" w:cs="Arial"/>
          <w:sz w:val="22"/>
          <w:szCs w:val="22"/>
        </w:rPr>
        <w:t>a</w:t>
      </w:r>
      <w:r w:rsidR="00985C36">
        <w:rPr>
          <w:rFonts w:ascii="Arial" w:hAnsi="Arial" w:cs="Arial"/>
          <w:sz w:val="22"/>
          <w:szCs w:val="22"/>
        </w:rPr>
        <w:t xml:space="preserve"> modest extension of existing estimators</w:t>
      </w:r>
      <w:r w:rsidRPr="000B68C1">
        <w:rPr>
          <w:rFonts w:ascii="Arial" w:hAnsi="Arial" w:cs="Arial"/>
          <w:sz w:val="22"/>
          <w:szCs w:val="22"/>
        </w:rPr>
        <w:t xml:space="preserve">. </w:t>
      </w:r>
      <w:r w:rsidR="001D47E4">
        <w:rPr>
          <w:rFonts w:ascii="Arial" w:hAnsi="Arial" w:cs="Arial"/>
          <w:sz w:val="22"/>
          <w:szCs w:val="22"/>
        </w:rPr>
        <w:t>We extend</w:t>
      </w:r>
      <w:r w:rsidR="008B3BE6">
        <w:rPr>
          <w:rFonts w:ascii="Arial" w:hAnsi="Arial" w:cs="Arial"/>
          <w:sz w:val="22"/>
          <w:szCs w:val="22"/>
        </w:rPr>
        <w:t>ed</w:t>
      </w:r>
      <w:r w:rsidR="001D47E4">
        <w:rPr>
          <w:rFonts w:ascii="Arial" w:hAnsi="Arial" w:cs="Arial"/>
          <w:sz w:val="22"/>
          <w:szCs w:val="22"/>
        </w:rPr>
        <w:t xml:space="preserve"> an</w:t>
      </w:r>
      <w:r w:rsidRPr="000B68C1">
        <w:rPr>
          <w:rFonts w:ascii="Arial" w:hAnsi="Arial" w:cs="Arial"/>
          <w:sz w:val="22"/>
          <w:szCs w:val="22"/>
        </w:rPr>
        <w:t xml:space="preserve"> expression for the </w:t>
      </w:r>
      <w:r w:rsidR="001D0E41">
        <w:rPr>
          <w:rFonts w:ascii="Arial" w:hAnsi="Arial" w:cs="Arial"/>
          <w:sz w:val="22"/>
          <w:szCs w:val="22"/>
        </w:rPr>
        <w:t>spillover</w:t>
      </w:r>
      <w:r w:rsidRPr="000B68C1">
        <w:rPr>
          <w:rFonts w:ascii="Arial" w:hAnsi="Arial" w:cs="Arial"/>
          <w:sz w:val="22"/>
          <w:szCs w:val="22"/>
        </w:rPr>
        <w:t xml:space="preserve"> effect estimator and follow the proposed stabilized estimators</w:t>
      </w:r>
      <w:r w:rsidR="0086753D">
        <w:rPr>
          <w:rFonts w:ascii="Arial" w:hAnsi="Arial" w:cs="Arial"/>
          <w:sz w:val="22"/>
          <w:szCs w:val="22"/>
        </w:rPr>
        <w:t xml:space="preserve"> </w:t>
      </w:r>
      <w:r w:rsidR="008B3BE6">
        <w:rPr>
          <w:rFonts w:ascii="Arial" w:hAnsi="Arial" w:cs="Arial"/>
          <w:sz w:val="22"/>
          <w:szCs w:val="22"/>
        </w:rPr>
        <w:t xml:space="preserve">described in </w:t>
      </w:r>
      <w:r w:rsidR="00380AFB">
        <w:rPr>
          <w:rFonts w:ascii="Arial" w:hAnsi="Arial" w:cs="Arial"/>
          <w:sz w:val="22"/>
          <w:szCs w:val="22"/>
        </w:rPr>
        <w:fldChar w:fldCharType="begin"/>
      </w:r>
      <w:r w:rsidR="00853C03">
        <w:rPr>
          <w:rFonts w:ascii="Arial" w:hAnsi="Arial" w:cs="Arial"/>
          <w:sz w:val="22"/>
          <w:szCs w:val="22"/>
        </w:rPr>
        <w:instrText xml:space="preserve"> ADDIN EN.CITE &lt;EndNote&gt;&lt;Cite&gt;&lt;Author&gt;Basse&lt;/Author&gt;&lt;Year&gt;2018&lt;/Year&gt;&lt;RecNum&gt;43&lt;/RecNum&gt;&lt;DisplayText&gt;(39)&lt;/DisplayText&gt;&lt;record&gt;&lt;rec-number&gt;43&lt;/rec-number&gt;&lt;foreign-keys&gt;&lt;key app="EN" db-id="frasawep1re0pbe2e0ppp5d4srvx09xr9ttp" timestamp="1616591298"&gt;43&lt;/key&gt;&lt;/foreign-keys&gt;&lt;ref-type name="Journal Article"&gt;17&lt;/ref-type&gt;&lt;contributors&gt;&lt;authors&gt;&lt;author&gt;Basse, Guillaume&lt;/author&gt;&lt;author&gt;Feller, Avi &lt;/author&gt;&lt;/authors&gt;&lt;/contributors&gt;&lt;titles&gt;&lt;title&gt;Analyzing two-stage experiments in the presence of interference&lt;/title&gt;&lt;secondary-title&gt;Journal of the American Statistical Association&lt;/secondary-title&gt;&lt;/titles&gt;&lt;periodical&gt;&lt;full-title&gt;Journal of the American Statistical Association&lt;/full-title&gt;&lt;/periodical&gt;&lt;pages&gt;41-55&lt;/pages&gt;&lt;volume&gt;113&lt;/volume&gt;&lt;number&gt;521&lt;/number&gt;&lt;dates&gt;&lt;year&gt;2018&lt;/year&gt;&lt;/dates&gt;&lt;isbn&gt;0162-1459&lt;/isbn&gt;&lt;urls&gt;&lt;/urls&gt;&lt;/record&gt;&lt;/Cite&gt;&lt;/EndNote&gt;</w:instrText>
      </w:r>
      <w:r w:rsidR="00380AFB">
        <w:rPr>
          <w:rFonts w:ascii="Arial" w:hAnsi="Arial" w:cs="Arial"/>
          <w:sz w:val="22"/>
          <w:szCs w:val="22"/>
        </w:rPr>
        <w:fldChar w:fldCharType="separate"/>
      </w:r>
      <w:r w:rsidR="00853C03">
        <w:rPr>
          <w:rFonts w:ascii="Arial" w:hAnsi="Arial" w:cs="Arial"/>
          <w:noProof/>
          <w:sz w:val="22"/>
          <w:szCs w:val="22"/>
        </w:rPr>
        <w:t>(39)</w:t>
      </w:r>
      <w:r w:rsidR="00380AFB">
        <w:rPr>
          <w:rFonts w:ascii="Arial" w:hAnsi="Arial" w:cs="Arial"/>
          <w:sz w:val="22"/>
          <w:szCs w:val="22"/>
        </w:rPr>
        <w:fldChar w:fldCharType="end"/>
      </w:r>
      <w:r w:rsidR="008B3BE6">
        <w:rPr>
          <w:rFonts w:ascii="Arial" w:hAnsi="Arial" w:cs="Arial"/>
          <w:sz w:val="22"/>
          <w:szCs w:val="22"/>
        </w:rPr>
        <w:t xml:space="preserve">. </w:t>
      </w:r>
      <w:r w:rsidRPr="000B68C1">
        <w:rPr>
          <w:rFonts w:ascii="Arial" w:hAnsi="Arial" w:cs="Arial"/>
          <w:sz w:val="22"/>
          <w:szCs w:val="22"/>
        </w:rPr>
        <w:t xml:space="preserve">Let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(10)</m:t>
            </m:r>
          </m:sup>
        </m:sSub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Pr</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e>
            </m:d>
            <m:r>
              <w:rPr>
                <w:rFonts w:ascii="Cambria Math" w:hAnsi="Cambria Math" w:cs="Arial"/>
                <w:sz w:val="22"/>
                <w:szCs w:val="22"/>
              </w:rPr>
              <m:t>Pr(</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den>
        </m:f>
      </m:oMath>
      <w:r w:rsidRPr="000B68C1">
        <w:rPr>
          <w:rFonts w:ascii="Arial" w:hAnsi="Arial" w:cs="Arial"/>
          <w:sz w:val="22"/>
          <w:szCs w:val="22"/>
        </w:rPr>
        <w:t xml:space="preserve"> and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(00)</m:t>
            </m:r>
          </m:sup>
        </m:sSub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m:rPr>
                <m:sty m:val="p"/>
              </m:rPr>
              <w:rPr>
                <w:rFonts w:ascii="Cambria Math" w:hAnsi="Cambria Math" w:cs="Arial"/>
                <w:sz w:val="22"/>
                <w:szCs w:val="22"/>
              </w:rPr>
              <m:t>Pr⁡</m:t>
            </m:r>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=0)</m:t>
            </m:r>
          </m:den>
        </m:f>
      </m:oMath>
      <w:r w:rsidRPr="000B68C1">
        <w:rPr>
          <w:rFonts w:ascii="Arial" w:hAnsi="Arial" w:cs="Arial"/>
          <w:sz w:val="22"/>
          <w:szCs w:val="22"/>
        </w:rPr>
        <w:t xml:space="preserve">, </w:t>
      </w:r>
      <w:r w:rsidR="001E740D">
        <w:rPr>
          <w:rFonts w:ascii="Arial" w:hAnsi="Arial" w:cs="Arial"/>
          <w:sz w:val="22"/>
          <w:szCs w:val="22"/>
        </w:rPr>
        <w:t>then define</w:t>
      </w:r>
      <w:r w:rsidRPr="000B68C1">
        <w:rPr>
          <w:rFonts w:ascii="Arial" w:hAnsi="Arial" w:cs="Arial"/>
          <w:sz w:val="22"/>
          <w:szCs w:val="22"/>
        </w:rPr>
        <w:t>:</w:t>
      </w:r>
    </w:p>
    <w:p w14:paraId="2F51E757" w14:textId="0EE7F721" w:rsidR="000B68C1" w:rsidRPr="000B68C1" w:rsidRDefault="00467864" w:rsidP="00962142">
      <w:pPr>
        <w:spacing w:line="360" w:lineRule="auto"/>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m:t>
              </m:r>
            </m:sub>
            <m:sup>
              <m:r>
                <w:rPr>
                  <w:rFonts w:ascii="Cambria Math" w:hAnsi="Cambria Math" w:cs="Arial"/>
                  <w:sz w:val="22"/>
                  <w:szCs w:val="22"/>
                </w:rPr>
                <m:t>(10)</m:t>
              </m:r>
            </m:sup>
          </m:sSubSup>
          <m:r>
            <w:rPr>
              <w:rFonts w:ascii="Cambria Math" w:hAnsi="Cambria Math" w:cs="Arial"/>
              <w:sz w:val="22"/>
              <w:szCs w:val="22"/>
            </w:rPr>
            <m:t xml:space="preserve">= </m:t>
          </m:r>
          <m:nary>
            <m:naryPr>
              <m:chr m:val="∑"/>
              <m:supHide m:val="1"/>
              <m:ctrlPr>
                <w:rPr>
                  <w:rFonts w:ascii="Cambria Math" w:hAnsi="Cambria Math" w:cs="Arial"/>
                  <w:i/>
                  <w:sz w:val="22"/>
                  <w:szCs w:val="22"/>
                </w:rPr>
              </m:ctrlPr>
            </m:naryPr>
            <m:sub>
              <m:r>
                <w:rPr>
                  <w:rFonts w:ascii="Cambria Math" w:hAnsi="Cambria Math" w:cs="Arial"/>
                  <w:sz w:val="22"/>
                  <w:szCs w:val="22"/>
                </w:rPr>
                <m:t>i</m:t>
              </m:r>
            </m:sub>
            <m:sup/>
            <m:e>
              <m:r>
                <w:rPr>
                  <w:rFonts w:ascii="Cambria Math" w:hAnsi="Cambria Math" w:cs="Arial"/>
                  <w:sz w:val="22"/>
                  <w:szCs w:val="22"/>
                </w:rPr>
                <m:t>I</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e>
              </m:d>
              <m:nary>
                <m:naryPr>
                  <m:chr m:val="∑"/>
                  <m:supHide m:val="1"/>
                  <m:ctrlPr>
                    <w:rPr>
                      <w:rFonts w:ascii="Cambria Math" w:hAnsi="Cambria Math" w:cs="Arial"/>
                      <w:i/>
                      <w:sz w:val="22"/>
                      <w:szCs w:val="22"/>
                    </w:rPr>
                  </m:ctrlPr>
                </m:naryPr>
                <m:sub>
                  <m:r>
                    <w:rPr>
                      <w:rFonts w:ascii="Cambria Math" w:hAnsi="Cambria Math" w:cs="Arial"/>
                      <w:sz w:val="22"/>
                      <w:szCs w:val="22"/>
                    </w:rPr>
                    <m:t>j</m:t>
                  </m:r>
                </m:sub>
                <m:sup/>
                <m:e>
                  <m:r>
                    <w:rPr>
                      <w:rFonts w:ascii="Cambria Math" w:hAnsi="Cambria Math" w:cs="Arial"/>
                      <w:sz w:val="22"/>
                      <w:szCs w:val="22"/>
                    </w:rPr>
                    <m:t>I</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e>
                  </m:d>
                </m:e>
              </m:nary>
            </m:e>
          </m:nary>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(10)</m:t>
              </m:r>
            </m:sup>
          </m:sSubSup>
        </m:oMath>
      </m:oMathPara>
    </w:p>
    <w:p w14:paraId="7424B604" w14:textId="4F020D1E" w:rsidR="000B68C1" w:rsidRPr="000B68C1" w:rsidRDefault="00467864" w:rsidP="00962142">
      <w:pPr>
        <w:spacing w:line="360" w:lineRule="auto"/>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m:t>
              </m:r>
            </m:sub>
            <m:sup>
              <m:r>
                <w:rPr>
                  <w:rFonts w:ascii="Cambria Math" w:hAnsi="Cambria Math" w:cs="Arial"/>
                  <w:sz w:val="22"/>
                  <w:szCs w:val="22"/>
                </w:rPr>
                <m:t>(00)</m:t>
              </m:r>
            </m:sup>
          </m:sSubSup>
          <m:r>
            <w:rPr>
              <w:rFonts w:ascii="Cambria Math" w:hAnsi="Cambria Math" w:cs="Arial"/>
              <w:sz w:val="22"/>
              <w:szCs w:val="22"/>
            </w:rPr>
            <m:t>=</m:t>
          </m:r>
          <m:nary>
            <m:naryPr>
              <m:chr m:val="∑"/>
              <m:supHide m:val="1"/>
              <m:ctrlPr>
                <w:rPr>
                  <w:rFonts w:ascii="Cambria Math" w:hAnsi="Cambria Math" w:cs="Arial"/>
                  <w:i/>
                  <w:sz w:val="22"/>
                  <w:szCs w:val="22"/>
                </w:rPr>
              </m:ctrlPr>
            </m:naryPr>
            <m:sub>
              <m:r>
                <w:rPr>
                  <w:rFonts w:ascii="Cambria Math" w:hAnsi="Cambria Math" w:cs="Arial"/>
                  <w:sz w:val="22"/>
                  <w:szCs w:val="22"/>
                </w:rPr>
                <m:t>i</m:t>
              </m:r>
            </m:sub>
            <m:sup/>
            <m:e>
              <m:r>
                <w:rPr>
                  <w:rFonts w:ascii="Cambria Math" w:hAnsi="Cambria Math" w:cs="Arial"/>
                  <w:sz w:val="22"/>
                  <w:szCs w:val="22"/>
                </w:rPr>
                <m:t>I</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=0</m:t>
                  </m:r>
                </m:e>
              </m:d>
              <m:nary>
                <m:naryPr>
                  <m:chr m:val="∑"/>
                  <m:supHide m:val="1"/>
                  <m:ctrlPr>
                    <w:rPr>
                      <w:rFonts w:ascii="Cambria Math" w:hAnsi="Cambria Math" w:cs="Arial"/>
                      <w:i/>
                      <w:sz w:val="22"/>
                      <w:szCs w:val="22"/>
                    </w:rPr>
                  </m:ctrlPr>
                </m:naryPr>
                <m:sub>
                  <m:r>
                    <w:rPr>
                      <w:rFonts w:ascii="Cambria Math" w:hAnsi="Cambria Math" w:cs="Arial"/>
                      <w:sz w:val="22"/>
                      <w:szCs w:val="22"/>
                    </w:rPr>
                    <m:t>j</m:t>
                  </m:r>
                </m:sub>
                <m:sup/>
                <m:e>
                  <m:r>
                    <w:rPr>
                      <w:rFonts w:ascii="Cambria Math" w:hAnsi="Cambria Math" w:cs="Arial"/>
                      <w:sz w:val="22"/>
                      <w:szCs w:val="22"/>
                    </w:rPr>
                    <m:t>I(</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e>
              </m:nary>
            </m:e>
          </m:nary>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(00)</m:t>
              </m:r>
            </m:sup>
          </m:sSubSup>
        </m:oMath>
      </m:oMathPara>
    </w:p>
    <w:p w14:paraId="2EF0B7F2" w14:textId="197E9FD8" w:rsidR="00181A3C" w:rsidRPr="00181A3C" w:rsidRDefault="000B68C1" w:rsidP="00962142">
      <w:pPr>
        <w:spacing w:line="360" w:lineRule="auto"/>
        <w:rPr>
          <w:rFonts w:ascii="Arial" w:hAnsi="Arial" w:cs="Arial"/>
          <w:sz w:val="22"/>
          <w:szCs w:val="22"/>
        </w:rPr>
      </w:pPr>
      <w:r w:rsidRPr="000B68C1">
        <w:rPr>
          <w:rFonts w:ascii="Arial" w:hAnsi="Arial" w:cs="Arial"/>
          <w:sz w:val="22"/>
          <w:szCs w:val="22"/>
        </w:rPr>
        <w:t xml:space="preserve">Let </w:t>
      </w:r>
      <m:oMath>
        <m:r>
          <w:rPr>
            <w:rFonts w:ascii="Cambria Math" w:hAnsi="Cambria Math" w:cs="Arial"/>
            <w:sz w:val="22"/>
            <w:szCs w:val="22"/>
          </w:rPr>
          <m:t>I</m:t>
        </m:r>
      </m:oMath>
      <w:r w:rsidRPr="000B68C1">
        <w:rPr>
          <w:rFonts w:ascii="Arial" w:hAnsi="Arial" w:cs="Arial"/>
          <w:sz w:val="22"/>
          <w:szCs w:val="22"/>
        </w:rPr>
        <w:t xml:space="preserve"> be the total number of components, </w:t>
      </w:r>
      <m:oMath>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1</m:t>
            </m:r>
          </m:sub>
        </m:sSub>
      </m:oMath>
      <w:r w:rsidRPr="000B68C1">
        <w:rPr>
          <w:rFonts w:ascii="Arial" w:hAnsi="Arial" w:cs="Arial"/>
          <w:sz w:val="22"/>
          <w:szCs w:val="22"/>
        </w:rPr>
        <w:t xml:space="preserve"> be the number of intervention components, and </w:t>
      </w:r>
      <m:oMath>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0</m:t>
            </m:r>
          </m:sub>
        </m:sSub>
      </m:oMath>
      <w:r w:rsidRPr="000B68C1">
        <w:rPr>
          <w:rFonts w:ascii="Arial" w:hAnsi="Arial" w:cs="Arial"/>
          <w:sz w:val="22"/>
          <w:szCs w:val="22"/>
        </w:rPr>
        <w:t xml:space="preserve"> be the number of control components. Let </w:t>
      </w:r>
      <m:oMath>
        <m:sSup>
          <m:sSupPr>
            <m:ctrlPr>
              <w:rPr>
                <w:rFonts w:ascii="Cambria Math" w:hAnsi="Cambria Math" w:cs="Arial"/>
                <w:i/>
                <w:sz w:val="22"/>
                <w:szCs w:val="22"/>
              </w:rPr>
            </m:ctrlPr>
          </m:sSupPr>
          <m:e>
            <m:r>
              <w:rPr>
                <w:rFonts w:ascii="Cambria Math" w:hAnsi="Cambria Math" w:cs="Arial"/>
                <w:sz w:val="22"/>
                <w:szCs w:val="22"/>
              </w:rPr>
              <m:t>n</m:t>
            </m:r>
          </m:e>
          <m:sup>
            <m:r>
              <w:rPr>
                <w:rFonts w:ascii="Cambria Math" w:hAnsi="Cambria Math" w:cs="Arial"/>
                <w:sz w:val="22"/>
                <w:szCs w:val="22"/>
              </w:rPr>
              <m:t>+</m:t>
            </m:r>
          </m:sup>
        </m:sSup>
        <m:r>
          <w:rPr>
            <w:rFonts w:ascii="Cambria Math" w:hAnsi="Cambria Math" w:cs="Arial"/>
            <w:sz w:val="22"/>
            <w:szCs w:val="22"/>
          </w:rPr>
          <m:t>=</m:t>
        </m:r>
        <m:nary>
          <m:naryPr>
            <m:chr m:val="∑"/>
            <m:supHide m:val="1"/>
            <m:ctrlPr>
              <w:rPr>
                <w:rFonts w:ascii="Cambria Math" w:hAnsi="Cambria Math" w:cs="Arial"/>
                <w:i/>
                <w:sz w:val="22"/>
                <w:szCs w:val="22"/>
              </w:rPr>
            </m:ctrlPr>
          </m:naryPr>
          <m:sub>
            <m:r>
              <w:rPr>
                <w:rFonts w:ascii="Cambria Math" w:hAnsi="Cambria Math" w:cs="Arial"/>
                <w:sz w:val="22"/>
                <w:szCs w:val="22"/>
              </w:rPr>
              <m:t>i</m:t>
            </m:r>
          </m:sub>
          <m:sup/>
          <m:e>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m:t>
                </m:r>
              </m:sub>
            </m:sSub>
          </m:e>
        </m:nary>
      </m:oMath>
      <w:r w:rsidRPr="000B68C1">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00</m:t>
            </m:r>
          </m:sub>
          <m:sup>
            <m:r>
              <w:rPr>
                <w:rFonts w:ascii="Cambria Math" w:hAnsi="Cambria Math" w:cs="Arial"/>
                <w:sz w:val="22"/>
                <w:szCs w:val="22"/>
              </w:rPr>
              <m:t>+</m:t>
            </m:r>
          </m:sup>
        </m:sSubSup>
        <m:r>
          <w:rPr>
            <w:rFonts w:ascii="Cambria Math" w:hAnsi="Cambria Math" w:cs="Arial"/>
            <w:sz w:val="22"/>
            <w:szCs w:val="22"/>
          </w:rPr>
          <m:t xml:space="preserve">= </m:t>
        </m:r>
        <m:nary>
          <m:naryPr>
            <m:chr m:val="∑"/>
            <m:supHide m:val="1"/>
            <m:ctrlPr>
              <w:rPr>
                <w:rFonts w:ascii="Cambria Math" w:hAnsi="Cambria Math" w:cs="Arial"/>
                <w:i/>
                <w:sz w:val="22"/>
                <w:szCs w:val="22"/>
              </w:rPr>
            </m:ctrlPr>
          </m:naryPr>
          <m:sub>
            <m:r>
              <w:rPr>
                <w:rFonts w:ascii="Cambria Math" w:hAnsi="Cambria Math" w:cs="Arial"/>
                <w:sz w:val="22"/>
                <w:szCs w:val="22"/>
              </w:rPr>
              <m:t>i</m:t>
            </m:r>
          </m:sub>
          <m:sup/>
          <m:e>
            <m:r>
              <w:rPr>
                <w:rFonts w:ascii="Cambria Math" w:hAnsi="Cambria Math" w:cs="Arial"/>
                <w:sz w:val="22"/>
                <w:szCs w:val="22"/>
              </w:rPr>
              <m:t>I</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=0</m:t>
                </m:r>
              </m:e>
            </m:d>
            <m:nary>
              <m:naryPr>
                <m:chr m:val="∑"/>
                <m:supHide m:val="1"/>
                <m:ctrlPr>
                  <w:rPr>
                    <w:rFonts w:ascii="Cambria Math" w:hAnsi="Cambria Math" w:cs="Arial"/>
                    <w:i/>
                    <w:sz w:val="22"/>
                    <w:szCs w:val="22"/>
                  </w:rPr>
                </m:ctrlPr>
              </m:naryPr>
              <m:sub>
                <m:r>
                  <w:rPr>
                    <w:rFonts w:ascii="Cambria Math" w:hAnsi="Cambria Math" w:cs="Arial"/>
                    <w:sz w:val="22"/>
                    <w:szCs w:val="22"/>
                  </w:rPr>
                  <m:t>j</m:t>
                </m:r>
              </m:sub>
              <m:sup/>
              <m:e>
                <m:r>
                  <w:rPr>
                    <w:rFonts w:ascii="Cambria Math" w:hAnsi="Cambria Math" w:cs="Arial"/>
                    <w:sz w:val="22"/>
                    <w:szCs w:val="22"/>
                  </w:rPr>
                  <m:t>I(</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e>
            </m:nary>
          </m:e>
        </m:nary>
      </m:oMath>
      <w:r w:rsidRPr="000B68C1">
        <w:rPr>
          <w:rFonts w:ascii="Arial" w:hAnsi="Arial" w:cs="Arial"/>
          <w:sz w:val="22"/>
          <w:szCs w:val="22"/>
        </w:rPr>
        <w:t xml:space="preserve"> and </w:t>
      </w:r>
      <m:oMath>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10</m:t>
            </m:r>
          </m:sub>
          <m:sup>
            <m:r>
              <w:rPr>
                <w:rFonts w:ascii="Cambria Math" w:hAnsi="Cambria Math" w:cs="Arial"/>
                <w:sz w:val="22"/>
                <w:szCs w:val="22"/>
              </w:rPr>
              <m:t>+</m:t>
            </m:r>
          </m:sup>
        </m:sSubSup>
        <m:r>
          <w:rPr>
            <w:rFonts w:ascii="Cambria Math" w:hAnsi="Cambria Math" w:cs="Arial"/>
            <w:sz w:val="22"/>
            <w:szCs w:val="22"/>
          </w:rPr>
          <m:t xml:space="preserve">= </m:t>
        </m:r>
        <m:nary>
          <m:naryPr>
            <m:chr m:val="∑"/>
            <m:supHide m:val="1"/>
            <m:ctrlPr>
              <w:rPr>
                <w:rFonts w:ascii="Cambria Math" w:hAnsi="Cambria Math" w:cs="Arial"/>
                <w:i/>
                <w:sz w:val="22"/>
                <w:szCs w:val="22"/>
              </w:rPr>
            </m:ctrlPr>
          </m:naryPr>
          <m:sub>
            <m:r>
              <w:rPr>
                <w:rFonts w:ascii="Cambria Math" w:hAnsi="Cambria Math" w:cs="Arial"/>
                <w:sz w:val="22"/>
                <w:szCs w:val="22"/>
              </w:rPr>
              <m:t>i</m:t>
            </m:r>
          </m:sub>
          <m:sup/>
          <m:e>
            <m:r>
              <w:rPr>
                <w:rFonts w:ascii="Cambria Math" w:hAnsi="Cambria Math" w:cs="Arial"/>
                <w:sz w:val="22"/>
                <w:szCs w:val="22"/>
              </w:rPr>
              <m:t>I</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r>
                  <w:rPr>
                    <w:rFonts w:ascii="Cambria Math" w:hAnsi="Cambria Math" w:cs="Arial"/>
                    <w:sz w:val="22"/>
                    <w:szCs w:val="22"/>
                  </w:rPr>
                  <m:t>=1</m:t>
                </m:r>
              </m:e>
            </m:d>
            <m:nary>
              <m:naryPr>
                <m:chr m:val="∑"/>
                <m:supHide m:val="1"/>
                <m:ctrlPr>
                  <w:rPr>
                    <w:rFonts w:ascii="Cambria Math" w:hAnsi="Cambria Math" w:cs="Arial"/>
                    <w:i/>
                    <w:sz w:val="22"/>
                    <w:szCs w:val="22"/>
                  </w:rPr>
                </m:ctrlPr>
              </m:naryPr>
              <m:sub>
                <m:r>
                  <w:rPr>
                    <w:rFonts w:ascii="Cambria Math" w:hAnsi="Cambria Math" w:cs="Arial"/>
                    <w:sz w:val="22"/>
                    <w:szCs w:val="22"/>
                  </w:rPr>
                  <m:t>j</m:t>
                </m:r>
              </m:sub>
              <m:sup/>
              <m:e>
                <m:r>
                  <w:rPr>
                    <w:rFonts w:ascii="Cambria Math" w:hAnsi="Cambria Math" w:cs="Arial"/>
                    <w:sz w:val="22"/>
                    <w:szCs w:val="22"/>
                  </w:rPr>
                  <m:t>I(</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e>
            </m:nary>
          </m:e>
        </m:nary>
      </m:oMath>
      <w:r w:rsidRPr="000B68C1">
        <w:rPr>
          <w:rFonts w:ascii="Arial" w:hAnsi="Arial" w:cs="Arial"/>
          <w:sz w:val="22"/>
          <w:szCs w:val="22"/>
        </w:rPr>
        <w:t xml:space="preserve">. Then,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(00)</m:t>
            </m:r>
          </m:sup>
        </m:sSub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I</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0</m:t>
                </m:r>
              </m:sub>
            </m:sSub>
          </m:den>
        </m:f>
      </m:oMath>
      <w:r w:rsidRPr="000B68C1">
        <w:rPr>
          <w:rFonts w:ascii="Arial" w:hAnsi="Arial" w:cs="Arial"/>
          <w:sz w:val="22"/>
          <w:szCs w:val="22"/>
        </w:rPr>
        <w:t xml:space="preserve"> and so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m:t>
            </m:r>
          </m:sub>
          <m:sup>
            <m:r>
              <w:rPr>
                <w:rFonts w:ascii="Cambria Math" w:hAnsi="Cambria Math" w:cs="Arial"/>
                <w:sz w:val="22"/>
                <w:szCs w:val="22"/>
              </w:rPr>
              <m:t>(00)</m:t>
            </m:r>
          </m:sup>
        </m:sSub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I</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0</m:t>
                </m:r>
              </m:sub>
            </m:sSub>
          </m:den>
        </m:f>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00</m:t>
            </m:r>
          </m:sub>
          <m:sup>
            <m:r>
              <w:rPr>
                <w:rFonts w:ascii="Cambria Math" w:hAnsi="Cambria Math" w:cs="Arial"/>
                <w:sz w:val="22"/>
                <w:szCs w:val="22"/>
              </w:rPr>
              <m:t>+</m:t>
            </m:r>
          </m:sup>
        </m:sSubSup>
      </m:oMath>
      <w:r w:rsidRPr="000B68C1">
        <w:rPr>
          <w:rFonts w:ascii="Arial" w:hAnsi="Arial" w:cs="Arial"/>
          <w:sz w:val="22"/>
          <w:szCs w:val="22"/>
        </w:rPr>
        <w:t xml:space="preserve">. Also,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i</m:t>
            </m:r>
          </m:sub>
          <m:sup>
            <m:r>
              <w:rPr>
                <w:rFonts w:ascii="Cambria Math" w:hAnsi="Cambria Math" w:cs="Arial"/>
                <w:sz w:val="22"/>
                <w:szCs w:val="22"/>
              </w:rPr>
              <m:t>(10)</m:t>
            </m:r>
          </m:sup>
        </m:sSub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I</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1</m:t>
                </m:r>
              </m:sub>
            </m:sSub>
          </m:den>
        </m:f>
        <m:f>
          <m:fPr>
            <m:ctrlPr>
              <w:rPr>
                <w:rFonts w:ascii="Cambria Math" w:hAnsi="Cambria Math" w:cs="Arial"/>
                <w:i/>
                <w:sz w:val="22"/>
                <w:szCs w:val="22"/>
              </w:rPr>
            </m:ctrlPr>
          </m:fPr>
          <m:num>
            <m:r>
              <w:rPr>
                <w:rFonts w:ascii="Cambria Math" w:hAnsi="Cambria Math" w:cs="Arial"/>
                <w:sz w:val="22"/>
                <w:szCs w:val="22"/>
              </w:rPr>
              <m:t>1</m:t>
            </m:r>
          </m:num>
          <m:den>
            <m:r>
              <m:rPr>
                <m:sty m:val="p"/>
              </m:rPr>
              <w:rPr>
                <w:rFonts w:ascii="Cambria Math" w:hAnsi="Cambria Math" w:cs="Arial"/>
                <w:sz w:val="22"/>
                <w:szCs w:val="22"/>
              </w:rPr>
              <m:t>Pr⁡</m:t>
            </m:r>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den>
        </m:f>
      </m:oMath>
      <w:r w:rsidRPr="000B68C1">
        <w:rPr>
          <w:rFonts w:ascii="Arial" w:hAnsi="Arial" w:cs="Arial"/>
          <w:sz w:val="22"/>
          <w:szCs w:val="22"/>
        </w:rPr>
        <w:t xml:space="preserve">  and so </w:t>
      </w:r>
      <m:oMath>
        <m:sSubSup>
          <m:sSubSupPr>
            <m:ctrlPr>
              <w:rPr>
                <w:rFonts w:ascii="Cambria Math" w:hAnsi="Cambria Math" w:cs="Arial"/>
                <w:i/>
                <w:sz w:val="22"/>
                <w:szCs w:val="22"/>
              </w:rPr>
            </m:ctrlPr>
          </m:sSubSupPr>
          <m:e>
            <m:r>
              <w:rPr>
                <w:rFonts w:ascii="Cambria Math" w:hAnsi="Cambria Math" w:cs="Arial"/>
                <w:sz w:val="22"/>
                <w:szCs w:val="22"/>
              </w:rPr>
              <m:t>θ</m:t>
            </m:r>
          </m:e>
          <m:sub>
            <m:r>
              <w:rPr>
                <w:rFonts w:ascii="Cambria Math" w:hAnsi="Cambria Math" w:cs="Arial"/>
                <w:sz w:val="22"/>
                <w:szCs w:val="22"/>
              </w:rPr>
              <m:t>+</m:t>
            </m:r>
          </m:sub>
          <m:sup>
            <m:r>
              <w:rPr>
                <w:rFonts w:ascii="Cambria Math" w:hAnsi="Cambria Math" w:cs="Arial"/>
                <w:sz w:val="22"/>
                <w:szCs w:val="22"/>
              </w:rPr>
              <m:t>(10)</m:t>
            </m:r>
          </m:sup>
        </m:sSub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10</m:t>
            </m:r>
          </m:sub>
          <m:sup>
            <m:r>
              <w:rPr>
                <w:rFonts w:ascii="Cambria Math" w:hAnsi="Cambria Math" w:cs="Arial"/>
                <w:sz w:val="22"/>
                <w:szCs w:val="22"/>
              </w:rPr>
              <m:t>+</m:t>
            </m:r>
          </m:sup>
        </m:sSubSup>
        <m:f>
          <m:fPr>
            <m:ctrlPr>
              <w:rPr>
                <w:rFonts w:ascii="Cambria Math" w:hAnsi="Cambria Math" w:cs="Arial"/>
                <w:i/>
                <w:sz w:val="22"/>
                <w:szCs w:val="22"/>
              </w:rPr>
            </m:ctrlPr>
          </m:fPr>
          <m:num>
            <m:r>
              <w:rPr>
                <w:rFonts w:ascii="Cambria Math" w:hAnsi="Cambria Math" w:cs="Arial"/>
                <w:sz w:val="22"/>
                <w:szCs w:val="22"/>
              </w:rPr>
              <m:t>I</m:t>
            </m:r>
          </m:num>
          <m:den>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1</m:t>
                </m:r>
              </m:sub>
            </m:sSub>
          </m:den>
        </m:f>
        <m:f>
          <m:fPr>
            <m:ctrlPr>
              <w:rPr>
                <w:rFonts w:ascii="Cambria Math" w:hAnsi="Cambria Math" w:cs="Arial"/>
                <w:i/>
                <w:sz w:val="22"/>
                <w:szCs w:val="22"/>
              </w:rPr>
            </m:ctrlPr>
          </m:fPr>
          <m:num>
            <m:r>
              <w:rPr>
                <w:rFonts w:ascii="Cambria Math" w:hAnsi="Cambria Math" w:cs="Arial"/>
                <w:sz w:val="22"/>
                <w:szCs w:val="22"/>
              </w:rPr>
              <m:t>1</m:t>
            </m:r>
          </m:num>
          <m:den>
            <m:r>
              <m:rPr>
                <m:sty m:val="p"/>
              </m:rPr>
              <w:rPr>
                <w:rFonts w:ascii="Cambria Math" w:hAnsi="Cambria Math" w:cs="Arial"/>
                <w:sz w:val="22"/>
                <w:szCs w:val="22"/>
              </w:rPr>
              <m:t>Pr⁡</m:t>
            </m:r>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ij</m:t>
                </m:r>
              </m:sub>
            </m:sSub>
            <m:r>
              <w:rPr>
                <w:rFonts w:ascii="Cambria Math" w:hAnsi="Cambria Math" w:cs="Arial"/>
                <w:sz w:val="22"/>
                <w:szCs w:val="22"/>
              </w:rPr>
              <m:t>=0)</m:t>
            </m:r>
          </m:den>
        </m:f>
      </m:oMath>
      <w:r w:rsidRPr="000B68C1">
        <w:rPr>
          <w:rFonts w:ascii="Arial" w:hAnsi="Arial" w:cs="Arial"/>
          <w:sz w:val="22"/>
          <w:szCs w:val="22"/>
        </w:rPr>
        <w:t>. Then, with a control group</w:t>
      </w:r>
      <w:r w:rsidR="00D051ED">
        <w:rPr>
          <w:rFonts w:ascii="Arial" w:hAnsi="Arial" w:cs="Arial"/>
          <w:sz w:val="22"/>
          <w:szCs w:val="22"/>
        </w:rPr>
        <w:t xml:space="preserve"> with no agents randomized to the intervention</w:t>
      </w:r>
      <w:r w:rsidRPr="000B68C1">
        <w:rPr>
          <w:rFonts w:ascii="Arial" w:hAnsi="Arial" w:cs="Arial"/>
          <w:sz w:val="22"/>
          <w:szCs w:val="22"/>
        </w:rPr>
        <w:t xml:space="preserve">, </w:t>
      </w:r>
    </w:p>
    <w:p w14:paraId="63CD7A7B" w14:textId="23C3EF2B" w:rsidR="00181A3C" w:rsidRPr="00603075" w:rsidRDefault="00181A3C" w:rsidP="00962142">
      <w:pPr>
        <w:tabs>
          <w:tab w:val="left" w:pos="360"/>
        </w:tabs>
        <w:spacing w:line="360" w:lineRule="auto"/>
        <w:rPr>
          <w:rFonts w:ascii="Arial" w:eastAsia="Arial" w:hAnsi="Arial" w:cs="Arial"/>
        </w:rPr>
      </w:pPr>
      <m:oMathPara>
        <m:oMath>
          <m:r>
            <w:rPr>
              <w:rFonts w:ascii="Cambria Math" w:eastAsia="Arial" w:hAnsi="Cambria Math" w:cs="Arial"/>
            </w:rPr>
            <m:t>E</m:t>
          </m:r>
          <m:d>
            <m:dPr>
              <m:ctrlPr>
                <w:rPr>
                  <w:rFonts w:ascii="Cambria Math" w:eastAsia="Arial" w:hAnsi="Cambria Math" w:cs="Arial"/>
                  <w:i/>
                </w:rPr>
              </m:ctrlPr>
            </m:dPr>
            <m:e>
              <m:sSubSup>
                <m:sSubSupPr>
                  <m:ctrlPr>
                    <w:rPr>
                      <w:rFonts w:ascii="Cambria Math" w:eastAsia="Arial" w:hAnsi="Cambria Math" w:cs="Arial"/>
                      <w:i/>
                    </w:rPr>
                  </m:ctrlPr>
                </m:sSubSupPr>
                <m:e>
                  <m:r>
                    <w:rPr>
                      <w:rFonts w:ascii="Cambria Math" w:eastAsia="Arial" w:hAnsi="Cambria Math" w:cs="Arial"/>
                    </w:rPr>
                    <m:t>θ</m:t>
                  </m:r>
                </m:e>
                <m:sub>
                  <m:r>
                    <w:rPr>
                      <w:rFonts w:ascii="Cambria Math" w:eastAsia="Arial" w:hAnsi="Cambria Math" w:cs="Arial"/>
                    </w:rPr>
                    <m:t>+</m:t>
                  </m:r>
                </m:sub>
                <m:sup>
                  <m:d>
                    <m:dPr>
                      <m:ctrlPr>
                        <w:rPr>
                          <w:rFonts w:ascii="Cambria Math" w:eastAsia="Arial" w:hAnsi="Cambria Math" w:cs="Arial"/>
                          <w:i/>
                        </w:rPr>
                      </m:ctrlPr>
                    </m:dPr>
                    <m:e>
                      <m:r>
                        <w:rPr>
                          <w:rFonts w:ascii="Cambria Math" w:eastAsia="Arial" w:hAnsi="Cambria Math" w:cs="Arial"/>
                        </w:rPr>
                        <m:t>00</m:t>
                      </m:r>
                    </m:e>
                  </m:d>
                </m:sup>
              </m:sSubSup>
            </m:e>
          </m:d>
          <m:r>
            <w:rPr>
              <w:rFonts w:ascii="Cambria Math" w:eastAsia="Arial" w:hAnsi="Cambria Math" w:cs="Arial"/>
            </w:rPr>
            <m:t>=</m:t>
          </m:r>
          <m:f>
            <m:fPr>
              <m:ctrlPr>
                <w:rPr>
                  <w:rFonts w:ascii="Cambria Math" w:eastAsia="Arial" w:hAnsi="Cambria Math" w:cs="Arial"/>
                  <w:i/>
                </w:rPr>
              </m:ctrlPr>
            </m:fPr>
            <m:num>
              <m:r>
                <w:rPr>
                  <w:rFonts w:ascii="Cambria Math" w:eastAsia="Arial" w:hAnsi="Cambria Math" w:cs="Arial"/>
                </w:rPr>
                <m:t>I</m:t>
              </m:r>
            </m:num>
            <m:den>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0</m:t>
                  </m:r>
                </m:sub>
              </m:sSub>
            </m:den>
          </m:f>
          <m:f>
            <m:fPr>
              <m:ctrlPr>
                <w:rPr>
                  <w:rFonts w:ascii="Cambria Math" w:eastAsia="Arial" w:hAnsi="Cambria Math" w:cs="Arial"/>
                  <w:i/>
                </w:rPr>
              </m:ctrlPr>
            </m:fPr>
            <m:num>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0</m:t>
                  </m:r>
                </m:sub>
              </m:sSub>
            </m:num>
            <m:den>
              <m:r>
                <w:rPr>
                  <w:rFonts w:ascii="Cambria Math" w:eastAsia="Arial" w:hAnsi="Cambria Math" w:cs="Arial"/>
                </w:rPr>
                <m:t>I</m:t>
              </m:r>
            </m:den>
          </m:f>
          <m:nary>
            <m:naryPr>
              <m:chr m:val="∑"/>
              <m:supHide m:val="1"/>
              <m:ctrlPr>
                <w:rPr>
                  <w:rFonts w:ascii="Cambria Math" w:eastAsia="Arial" w:hAnsi="Cambria Math" w:cs="Arial"/>
                  <w:i/>
                </w:rPr>
              </m:ctrlPr>
            </m:naryPr>
            <m:sub>
              <m:r>
                <w:rPr>
                  <w:rFonts w:ascii="Cambria Math" w:eastAsia="Arial" w:hAnsi="Cambria Math" w:cs="Arial"/>
                </w:rPr>
                <m:t>i</m:t>
              </m:r>
            </m:sub>
            <m:sup/>
            <m:e>
              <m:sSub>
                <m:sSubPr>
                  <m:ctrlPr>
                    <w:rPr>
                      <w:rFonts w:ascii="Cambria Math" w:eastAsia="Arial" w:hAnsi="Cambria Math" w:cs="Arial"/>
                      <w:i/>
                    </w:rPr>
                  </m:ctrlPr>
                </m:sSubPr>
                <m:e>
                  <m:r>
                    <w:rPr>
                      <w:rFonts w:ascii="Cambria Math" w:eastAsia="Arial" w:hAnsi="Cambria Math" w:cs="Arial"/>
                    </w:rPr>
                    <m:t>n</m:t>
                  </m:r>
                </m:e>
                <m:sub>
                  <m:r>
                    <w:rPr>
                      <w:rFonts w:ascii="Cambria Math" w:eastAsia="Arial" w:hAnsi="Cambria Math" w:cs="Arial"/>
                    </w:rPr>
                    <m:t>i</m:t>
                  </m:r>
                </m:sub>
              </m:sSub>
            </m:e>
          </m:nary>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n</m:t>
              </m:r>
            </m:e>
            <m:sup>
              <m:r>
                <w:rPr>
                  <w:rFonts w:ascii="Cambria Math" w:eastAsia="Arial" w:hAnsi="Cambria Math" w:cs="Arial"/>
                </w:rPr>
                <m:t>+</m:t>
              </m:r>
            </m:sup>
          </m:sSup>
        </m:oMath>
      </m:oMathPara>
    </w:p>
    <w:p w14:paraId="628984D7" w14:textId="06FD9A1E" w:rsidR="00181A3C" w:rsidRPr="00181A3C" w:rsidRDefault="00181A3C" w:rsidP="00962142">
      <w:pPr>
        <w:tabs>
          <w:tab w:val="left" w:pos="360"/>
        </w:tabs>
        <w:spacing w:line="360" w:lineRule="auto"/>
        <w:rPr>
          <w:rFonts w:ascii="Arial" w:eastAsia="Arial" w:hAnsi="Arial" w:cs="Arial"/>
        </w:rPr>
      </w:pPr>
      <m:oMathPara>
        <m:oMath>
          <m:r>
            <w:rPr>
              <w:rFonts w:ascii="Cambria Math" w:eastAsia="Arial" w:hAnsi="Cambria Math" w:cs="Arial"/>
            </w:rPr>
            <m:t>E</m:t>
          </m:r>
          <m:d>
            <m:dPr>
              <m:ctrlPr>
                <w:rPr>
                  <w:rFonts w:ascii="Cambria Math" w:eastAsia="Arial" w:hAnsi="Cambria Math" w:cs="Arial"/>
                  <w:i/>
                </w:rPr>
              </m:ctrlPr>
            </m:dPr>
            <m:e>
              <m:sSubSup>
                <m:sSubSupPr>
                  <m:ctrlPr>
                    <w:rPr>
                      <w:rFonts w:ascii="Cambria Math" w:eastAsia="Arial" w:hAnsi="Cambria Math" w:cs="Arial"/>
                      <w:i/>
                    </w:rPr>
                  </m:ctrlPr>
                </m:sSubSupPr>
                <m:e>
                  <m:r>
                    <w:rPr>
                      <w:rFonts w:ascii="Cambria Math" w:eastAsia="Arial" w:hAnsi="Cambria Math" w:cs="Arial"/>
                    </w:rPr>
                    <m:t>θ</m:t>
                  </m:r>
                </m:e>
                <m:sub>
                  <m:r>
                    <w:rPr>
                      <w:rFonts w:ascii="Cambria Math" w:eastAsia="Arial" w:hAnsi="Cambria Math" w:cs="Arial"/>
                    </w:rPr>
                    <m:t>+</m:t>
                  </m:r>
                </m:sub>
                <m:sup>
                  <m:d>
                    <m:dPr>
                      <m:ctrlPr>
                        <w:rPr>
                          <w:rFonts w:ascii="Cambria Math" w:eastAsia="Arial" w:hAnsi="Cambria Math" w:cs="Arial"/>
                          <w:i/>
                        </w:rPr>
                      </m:ctrlPr>
                    </m:dPr>
                    <m:e>
                      <m:r>
                        <w:rPr>
                          <w:rFonts w:ascii="Cambria Math" w:eastAsia="Arial" w:hAnsi="Cambria Math" w:cs="Arial"/>
                        </w:rPr>
                        <m:t>10</m:t>
                      </m:r>
                    </m:e>
                  </m:d>
                </m:sup>
              </m:sSubSup>
            </m:e>
          </m:d>
          <m:r>
            <w:rPr>
              <w:rFonts w:ascii="Cambria Math" w:eastAsia="Arial" w:hAnsi="Cambria Math" w:cs="Arial"/>
            </w:rPr>
            <m:t>=</m:t>
          </m:r>
          <m:f>
            <m:fPr>
              <m:ctrlPr>
                <w:rPr>
                  <w:rFonts w:ascii="Cambria Math" w:eastAsia="Arial" w:hAnsi="Cambria Math" w:cs="Arial"/>
                  <w:i/>
                </w:rPr>
              </m:ctrlPr>
            </m:fPr>
            <m:num>
              <m:r>
                <w:rPr>
                  <w:rFonts w:ascii="Cambria Math" w:eastAsia="Arial" w:hAnsi="Cambria Math" w:cs="Arial"/>
                </w:rPr>
                <m:t>I</m:t>
              </m:r>
            </m:num>
            <m:den>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1</m:t>
                  </m:r>
                </m:sub>
              </m:sSub>
            </m:den>
          </m:f>
          <m:f>
            <m:fPr>
              <m:ctrlPr>
                <w:rPr>
                  <w:rFonts w:ascii="Cambria Math" w:eastAsia="Arial" w:hAnsi="Cambria Math" w:cs="Arial"/>
                  <w:i/>
                </w:rPr>
              </m:ctrlPr>
            </m:fPr>
            <m:num>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1</m:t>
                  </m:r>
                </m:sub>
              </m:sSub>
            </m:num>
            <m:den>
              <m:r>
                <w:rPr>
                  <w:rFonts w:ascii="Cambria Math" w:eastAsia="Arial" w:hAnsi="Cambria Math" w:cs="Arial"/>
                </w:rPr>
                <m:t>I</m:t>
              </m:r>
            </m:den>
          </m:f>
          <m:nary>
            <m:naryPr>
              <m:chr m:val="∑"/>
              <m:supHide m:val="1"/>
              <m:ctrlPr>
                <w:rPr>
                  <w:rFonts w:ascii="Cambria Math" w:eastAsia="Arial" w:hAnsi="Cambria Math" w:cs="Arial"/>
                  <w:i/>
                </w:rPr>
              </m:ctrlPr>
            </m:naryPr>
            <m:sub>
              <m:r>
                <w:rPr>
                  <w:rFonts w:ascii="Cambria Math" w:eastAsia="Arial" w:hAnsi="Cambria Math" w:cs="Arial"/>
                </w:rPr>
                <m:t>i</m:t>
              </m:r>
            </m:sub>
            <m:sup/>
            <m:e>
              <m:nary>
                <m:naryPr>
                  <m:chr m:val="∑"/>
                  <m:supHide m:val="1"/>
                  <m:ctrlPr>
                    <w:rPr>
                      <w:rFonts w:ascii="Cambria Math" w:eastAsia="Arial" w:hAnsi="Cambria Math" w:cs="Arial"/>
                      <w:i/>
                    </w:rPr>
                  </m:ctrlPr>
                </m:naryPr>
                <m:sub>
                  <m:r>
                    <w:rPr>
                      <w:rFonts w:ascii="Cambria Math" w:eastAsia="Arial" w:hAnsi="Cambria Math" w:cs="Arial"/>
                    </w:rPr>
                    <m:t>j</m:t>
                  </m:r>
                </m:sub>
                <m:sup/>
                <m:e>
                  <m:f>
                    <m:fPr>
                      <m:ctrlPr>
                        <w:rPr>
                          <w:rFonts w:ascii="Cambria Math" w:eastAsia="Arial" w:hAnsi="Cambria Math" w:cs="Arial"/>
                        </w:rPr>
                      </m:ctrlPr>
                    </m:fPr>
                    <m:num>
                      <m:func>
                        <m:funcPr>
                          <m:ctrlPr>
                            <w:rPr>
                              <w:rFonts w:ascii="Cambria Math" w:eastAsia="Arial" w:hAnsi="Cambria Math" w:cs="Arial"/>
                            </w:rPr>
                          </m:ctrlPr>
                        </m:funcPr>
                        <m:fName>
                          <m:r>
                            <m:rPr>
                              <m:sty m:val="p"/>
                            </m:rPr>
                            <w:rPr>
                              <w:rFonts w:ascii="Cambria Math" w:eastAsia="Arial" w:hAnsi="Cambria Math" w:cs="Arial"/>
                            </w:rPr>
                            <m:t>Pr</m:t>
                          </m:r>
                        </m:fName>
                        <m:e>
                          <m:d>
                            <m:dPr>
                              <m:ctrlPr>
                                <w:rPr>
                                  <w:rFonts w:ascii="Cambria Math" w:eastAsia="Arial" w:hAnsi="Cambria Math" w:cs="Arial"/>
                                  <w:i/>
                                </w:rPr>
                              </m:ctrlPr>
                            </m:dPr>
                            <m:e>
                              <m:sSub>
                                <m:sSubPr>
                                  <m:ctrlPr>
                                    <w:rPr>
                                      <w:rFonts w:ascii="Cambria Math" w:eastAsia="Arial" w:hAnsi="Cambria Math" w:cs="Arial"/>
                                      <w:i/>
                                    </w:rPr>
                                  </m:ctrlPr>
                                </m:sSubPr>
                                <m:e>
                                  <m:r>
                                    <w:rPr>
                                      <w:rFonts w:ascii="Cambria Math" w:eastAsia="Arial" w:hAnsi="Cambria Math" w:cs="Arial"/>
                                    </w:rPr>
                                    <m:t>A</m:t>
                                  </m:r>
                                </m:e>
                                <m:sub>
                                  <m:r>
                                    <w:rPr>
                                      <w:rFonts w:ascii="Cambria Math" w:eastAsia="Arial" w:hAnsi="Cambria Math" w:cs="Arial"/>
                                    </w:rPr>
                                    <m:t>ij</m:t>
                                  </m:r>
                                </m:sub>
                              </m:sSub>
                              <m:r>
                                <w:rPr>
                                  <w:rFonts w:ascii="Cambria Math" w:eastAsia="Arial" w:hAnsi="Cambria Math" w:cs="Arial"/>
                                </w:rPr>
                                <m:t>=0</m:t>
                              </m:r>
                            </m:e>
                          </m:d>
                        </m:e>
                      </m:func>
                    </m:num>
                    <m:den>
                      <m:r>
                        <m:rPr>
                          <m:sty m:val="p"/>
                        </m:rPr>
                        <w:rPr>
                          <w:rFonts w:ascii="Cambria Math" w:eastAsia="Arial" w:hAnsi="Cambria Math" w:cs="Arial"/>
                        </w:rPr>
                        <m:t>Pr⁡</m:t>
                      </m:r>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A</m:t>
                          </m:r>
                        </m:e>
                        <m:sub>
                          <m:r>
                            <w:rPr>
                              <w:rFonts w:ascii="Cambria Math" w:eastAsia="Arial" w:hAnsi="Cambria Math" w:cs="Arial"/>
                            </w:rPr>
                            <m:t>ij</m:t>
                          </m:r>
                        </m:sub>
                      </m:sSub>
                      <m:r>
                        <w:rPr>
                          <w:rFonts w:ascii="Cambria Math" w:eastAsia="Arial" w:hAnsi="Cambria Math" w:cs="Arial"/>
                        </w:rPr>
                        <m:t>=0)</m:t>
                      </m:r>
                    </m:den>
                  </m:f>
                  <m:r>
                    <w:rPr>
                      <w:rFonts w:ascii="Cambria Math" w:eastAsia="Arial" w:hAnsi="Cambria Math" w:cs="Arial"/>
                    </w:rPr>
                    <m:t>=</m:t>
                  </m:r>
                </m:e>
              </m:nary>
            </m:e>
          </m:nary>
          <m:nary>
            <m:naryPr>
              <m:chr m:val="∑"/>
              <m:supHide m:val="1"/>
              <m:ctrlPr>
                <w:rPr>
                  <w:rFonts w:ascii="Cambria Math" w:eastAsia="Arial" w:hAnsi="Cambria Math" w:cs="Arial"/>
                  <w:i/>
                </w:rPr>
              </m:ctrlPr>
            </m:naryPr>
            <m:sub>
              <m:r>
                <w:rPr>
                  <w:rFonts w:ascii="Cambria Math" w:eastAsia="Arial" w:hAnsi="Cambria Math" w:cs="Arial"/>
                </w:rPr>
                <m:t>i</m:t>
              </m:r>
            </m:sub>
            <m:sup/>
            <m:e>
              <m:sSub>
                <m:sSubPr>
                  <m:ctrlPr>
                    <w:rPr>
                      <w:rFonts w:ascii="Cambria Math" w:eastAsia="Arial" w:hAnsi="Cambria Math" w:cs="Arial"/>
                      <w:i/>
                    </w:rPr>
                  </m:ctrlPr>
                </m:sSubPr>
                <m:e>
                  <m:r>
                    <w:rPr>
                      <w:rFonts w:ascii="Cambria Math" w:eastAsia="Arial" w:hAnsi="Cambria Math" w:cs="Arial"/>
                    </w:rPr>
                    <m:t>n</m:t>
                  </m:r>
                </m:e>
                <m:sub>
                  <m:r>
                    <w:rPr>
                      <w:rFonts w:ascii="Cambria Math" w:eastAsia="Arial" w:hAnsi="Cambria Math" w:cs="Arial"/>
                    </w:rPr>
                    <m:t>i</m:t>
                  </m:r>
                </m:sub>
              </m:sSub>
            </m:e>
          </m:nary>
          <m:r>
            <w:rPr>
              <w:rFonts w:ascii="Cambria Math" w:eastAsia="Arial" w:hAnsi="Cambria Math" w:cs="Arial"/>
            </w:rPr>
            <m:t>=</m:t>
          </m:r>
          <m:sSup>
            <m:sSupPr>
              <m:ctrlPr>
                <w:rPr>
                  <w:rFonts w:ascii="Cambria Math" w:eastAsia="Arial" w:hAnsi="Cambria Math" w:cs="Arial"/>
                  <w:i/>
                </w:rPr>
              </m:ctrlPr>
            </m:sSupPr>
            <m:e>
              <m:r>
                <w:rPr>
                  <w:rFonts w:ascii="Cambria Math" w:eastAsia="Arial" w:hAnsi="Cambria Math" w:cs="Arial"/>
                </w:rPr>
                <m:t>n</m:t>
              </m:r>
            </m:e>
            <m:sup>
              <m:r>
                <w:rPr>
                  <w:rFonts w:ascii="Cambria Math" w:eastAsia="Arial" w:hAnsi="Cambria Math" w:cs="Arial"/>
                </w:rPr>
                <m:t>+</m:t>
              </m:r>
            </m:sup>
          </m:sSup>
        </m:oMath>
      </m:oMathPara>
    </w:p>
    <w:p w14:paraId="703EBBB3" w14:textId="46BAA1B4" w:rsidR="00181A3C" w:rsidRPr="00D03806" w:rsidRDefault="00181A3C" w:rsidP="00962142">
      <w:pPr>
        <w:tabs>
          <w:tab w:val="left" w:pos="360"/>
        </w:tabs>
        <w:spacing w:line="360" w:lineRule="auto"/>
        <w:rPr>
          <w:rFonts w:ascii="Arial" w:eastAsia="Arial" w:hAnsi="Arial" w:cs="Arial"/>
          <w:sz w:val="22"/>
          <w:szCs w:val="22"/>
        </w:rPr>
      </w:pPr>
      <w:r w:rsidRPr="00D03806">
        <w:rPr>
          <w:rFonts w:ascii="Arial" w:eastAsia="Arial" w:hAnsi="Arial" w:cs="Arial"/>
          <w:sz w:val="22"/>
          <w:szCs w:val="22"/>
        </w:rPr>
        <w:t xml:space="preserve">Their proposed </w:t>
      </w:r>
      <w:r w:rsidR="001D0E41" w:rsidRPr="00D03806">
        <w:rPr>
          <w:rFonts w:ascii="Arial" w:eastAsia="Arial" w:hAnsi="Arial" w:cs="Arial"/>
          <w:sz w:val="22"/>
          <w:szCs w:val="22"/>
        </w:rPr>
        <w:t>spillover</w:t>
      </w:r>
      <w:r w:rsidRPr="00D03806">
        <w:rPr>
          <w:rFonts w:ascii="Arial" w:eastAsia="Arial" w:hAnsi="Arial" w:cs="Arial"/>
          <w:sz w:val="22"/>
          <w:szCs w:val="22"/>
        </w:rPr>
        <w:t xml:space="preserve"> effect estimator with stabilized weights is</w:t>
      </w:r>
      <w:r w:rsidR="008B3BE6">
        <w:rPr>
          <w:rFonts w:ascii="Arial" w:eastAsia="Arial" w:hAnsi="Arial" w:cs="Arial"/>
          <w:sz w:val="22"/>
          <w:szCs w:val="22"/>
        </w:rPr>
        <w:t xml:space="preserve"> (33)</w:t>
      </w:r>
      <w:r w:rsidRPr="00D03806">
        <w:rPr>
          <w:rFonts w:ascii="Arial" w:eastAsia="Arial" w:hAnsi="Arial" w:cs="Arial"/>
          <w:sz w:val="22"/>
          <w:szCs w:val="22"/>
        </w:rPr>
        <w:t>:</w:t>
      </w:r>
    </w:p>
    <w:p w14:paraId="31B3B0B3" w14:textId="77777777" w:rsidR="00181A3C" w:rsidRPr="008D1AB5" w:rsidRDefault="00467864" w:rsidP="00962142">
      <w:pPr>
        <w:tabs>
          <w:tab w:val="left" w:pos="360"/>
        </w:tabs>
        <w:spacing w:line="360" w:lineRule="auto"/>
        <w:rPr>
          <w:rFonts w:ascii="Arial" w:eastAsia="Arial" w:hAnsi="Arial" w:cs="Arial"/>
          <w:sz w:val="20"/>
          <w:szCs w:val="20"/>
        </w:rPr>
      </w:pPr>
      <m:oMathPara>
        <m:oMath>
          <m:acc>
            <m:accPr>
              <m:ctrlPr>
                <w:rPr>
                  <w:rFonts w:ascii="Cambria Math" w:eastAsia="Arial" w:hAnsi="Cambria Math" w:cs="Arial"/>
                  <w:i/>
                  <w:sz w:val="20"/>
                  <w:szCs w:val="20"/>
                </w:rPr>
              </m:ctrlPr>
            </m:accPr>
            <m:e>
              <m:r>
                <w:rPr>
                  <w:rFonts w:ascii="Cambria Math" w:eastAsia="Arial" w:hAnsi="Cambria Math" w:cs="Arial"/>
                  <w:sz w:val="20"/>
                  <w:szCs w:val="20"/>
                </w:rPr>
                <m:t>IE</m:t>
              </m:r>
            </m:e>
          </m:acc>
          <m:r>
            <w:rPr>
              <w:rFonts w:ascii="Cambria Math" w:eastAsia="Arial" w:hAnsi="Cambria Math" w:cs="Arial"/>
              <w:sz w:val="20"/>
              <w:szCs w:val="20"/>
            </w:rPr>
            <m:t>=</m:t>
          </m:r>
          <m:f>
            <m:fPr>
              <m:ctrlPr>
                <w:rPr>
                  <w:rFonts w:ascii="Cambria Math" w:eastAsia="Arial" w:hAnsi="Cambria Math" w:cs="Arial"/>
                  <w:i/>
                  <w:sz w:val="20"/>
                  <w:szCs w:val="20"/>
                </w:rPr>
              </m:ctrlPr>
            </m:fPr>
            <m:num>
              <m:r>
                <w:rPr>
                  <w:rFonts w:ascii="Cambria Math" w:eastAsia="Arial" w:hAnsi="Cambria Math" w:cs="Arial"/>
                  <w:sz w:val="20"/>
                  <w:szCs w:val="20"/>
                </w:rPr>
                <m:t>E</m:t>
              </m:r>
              <m:d>
                <m:dPr>
                  <m:ctrlPr>
                    <w:rPr>
                      <w:rFonts w:ascii="Cambria Math" w:eastAsia="Arial" w:hAnsi="Cambria Math" w:cs="Arial"/>
                      <w:i/>
                      <w:sz w:val="20"/>
                      <w:szCs w:val="20"/>
                    </w:rPr>
                  </m:ctrlPr>
                </m:dPr>
                <m:e>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m:t>
                      </m:r>
                    </m:sub>
                    <m:sup>
                      <m:d>
                        <m:dPr>
                          <m:ctrlPr>
                            <w:rPr>
                              <w:rFonts w:ascii="Cambria Math" w:eastAsia="Arial" w:hAnsi="Cambria Math" w:cs="Arial"/>
                              <w:i/>
                              <w:sz w:val="20"/>
                              <w:szCs w:val="20"/>
                            </w:rPr>
                          </m:ctrlPr>
                        </m:dPr>
                        <m:e>
                          <m:r>
                            <w:rPr>
                              <w:rFonts w:ascii="Cambria Math" w:eastAsia="Arial" w:hAnsi="Cambria Math" w:cs="Arial"/>
                              <w:sz w:val="20"/>
                              <w:szCs w:val="20"/>
                            </w:rPr>
                            <m:t>10</m:t>
                          </m:r>
                        </m:e>
                      </m:d>
                    </m:sup>
                  </m:sSubSup>
                </m:e>
              </m:d>
            </m:num>
            <m:den>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m:t>
                  </m:r>
                </m:sub>
                <m:sup>
                  <m:d>
                    <m:dPr>
                      <m:ctrlPr>
                        <w:rPr>
                          <w:rFonts w:ascii="Cambria Math" w:eastAsia="Arial" w:hAnsi="Cambria Math" w:cs="Arial"/>
                          <w:i/>
                          <w:sz w:val="20"/>
                          <w:szCs w:val="20"/>
                        </w:rPr>
                      </m:ctrlPr>
                    </m:dPr>
                    <m:e>
                      <m:r>
                        <w:rPr>
                          <w:rFonts w:ascii="Cambria Math" w:eastAsia="Arial" w:hAnsi="Cambria Math" w:cs="Arial"/>
                          <w:sz w:val="20"/>
                          <w:szCs w:val="20"/>
                        </w:rPr>
                        <m:t>10</m:t>
                      </m:r>
                    </m:e>
                  </m:d>
                </m:sup>
              </m:sSubSup>
            </m:den>
          </m:f>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i</m:t>
              </m:r>
            </m:sub>
            <m:sup/>
            <m:e>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j</m:t>
                  </m:r>
                </m:sub>
                <m:sup/>
                <m:e>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C</m:t>
                          </m:r>
                        </m:e>
                        <m:sub>
                          <m:r>
                            <w:rPr>
                              <w:rFonts w:ascii="Cambria Math" w:eastAsia="Arial" w:hAnsi="Cambria Math" w:cs="Arial"/>
                              <w:sz w:val="20"/>
                              <w:szCs w:val="20"/>
                            </w:rPr>
                            <m:t>i</m:t>
                          </m:r>
                        </m:sub>
                      </m:sSub>
                      <m:r>
                        <w:rPr>
                          <w:rFonts w:ascii="Cambria Math" w:eastAsia="Arial" w:hAnsi="Cambria Math" w:cs="Arial"/>
                          <w:sz w:val="20"/>
                          <w:szCs w:val="20"/>
                        </w:rPr>
                        <m:t>=1</m:t>
                      </m:r>
                    </m:e>
                  </m:d>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A</m:t>
                          </m:r>
                        </m:e>
                        <m:sub>
                          <m:r>
                            <w:rPr>
                              <w:rFonts w:ascii="Cambria Math" w:eastAsia="Arial" w:hAnsi="Cambria Math" w:cs="Arial"/>
                              <w:sz w:val="20"/>
                              <w:szCs w:val="20"/>
                            </w:rPr>
                            <m:t>ij</m:t>
                          </m:r>
                        </m:sub>
                      </m:sSub>
                      <m:r>
                        <w:rPr>
                          <w:rFonts w:ascii="Cambria Math" w:eastAsia="Arial" w:hAnsi="Cambria Math" w:cs="Arial"/>
                          <w:sz w:val="20"/>
                          <w:szCs w:val="20"/>
                        </w:rPr>
                        <m:t>=0</m:t>
                      </m:r>
                    </m:e>
                  </m:d>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i</m:t>
                      </m:r>
                    </m:sub>
                    <m:sup>
                      <m:d>
                        <m:dPr>
                          <m:ctrlPr>
                            <w:rPr>
                              <w:rFonts w:ascii="Cambria Math" w:eastAsia="Arial" w:hAnsi="Cambria Math" w:cs="Arial"/>
                              <w:i/>
                              <w:sz w:val="20"/>
                              <w:szCs w:val="20"/>
                            </w:rPr>
                          </m:ctrlPr>
                        </m:dPr>
                        <m:e>
                          <m:r>
                            <w:rPr>
                              <w:rFonts w:ascii="Cambria Math" w:eastAsia="Arial" w:hAnsi="Cambria Math" w:cs="Arial"/>
                              <w:sz w:val="20"/>
                              <w:szCs w:val="20"/>
                            </w:rPr>
                            <m:t>10</m:t>
                          </m:r>
                        </m:e>
                      </m:d>
                    </m:sup>
                  </m:sSubSup>
                  <m:sSubSup>
                    <m:sSubSupPr>
                      <m:ctrlPr>
                        <w:rPr>
                          <w:rFonts w:ascii="Cambria Math" w:eastAsia="Arial" w:hAnsi="Cambria Math" w:cs="Arial"/>
                          <w:i/>
                          <w:sz w:val="20"/>
                          <w:szCs w:val="20"/>
                        </w:rPr>
                      </m:ctrlPr>
                    </m:sSubSupPr>
                    <m:e>
                      <m:r>
                        <w:rPr>
                          <w:rFonts w:ascii="Cambria Math" w:eastAsia="Arial" w:hAnsi="Cambria Math" w:cs="Arial"/>
                          <w:sz w:val="20"/>
                          <w:szCs w:val="20"/>
                        </w:rPr>
                        <m:t>w</m:t>
                      </m:r>
                    </m:e>
                    <m:sub>
                      <m:r>
                        <w:rPr>
                          <w:rFonts w:ascii="Cambria Math" w:eastAsia="Arial" w:hAnsi="Cambria Math" w:cs="Arial"/>
                          <w:sz w:val="20"/>
                          <w:szCs w:val="20"/>
                        </w:rPr>
                        <m:t>i</m:t>
                      </m:r>
                    </m:sub>
                    <m:sup>
                      <m:r>
                        <w:rPr>
                          <w:rFonts w:ascii="Cambria Math" w:eastAsia="Arial" w:hAnsi="Cambria Math" w:cs="Arial"/>
                          <w:sz w:val="20"/>
                          <w:szCs w:val="20"/>
                        </w:rPr>
                        <m:t>*</m:t>
                      </m:r>
                    </m:sup>
                  </m:sSubSup>
                  <m:sSub>
                    <m:sSubPr>
                      <m:ctrlPr>
                        <w:rPr>
                          <w:rFonts w:ascii="Cambria Math" w:eastAsia="Arial" w:hAnsi="Cambria Math" w:cs="Arial"/>
                          <w:i/>
                          <w:sz w:val="20"/>
                          <w:szCs w:val="20"/>
                        </w:rPr>
                      </m:ctrlPr>
                    </m:sSubPr>
                    <m:e>
                      <m:r>
                        <w:rPr>
                          <w:rFonts w:ascii="Cambria Math" w:eastAsia="Arial" w:hAnsi="Cambria Math" w:cs="Arial"/>
                          <w:sz w:val="20"/>
                          <w:szCs w:val="20"/>
                        </w:rPr>
                        <m:t>Y</m:t>
                      </m:r>
                    </m:e>
                    <m:sub>
                      <m:r>
                        <w:rPr>
                          <w:rFonts w:ascii="Cambria Math" w:eastAsia="Arial" w:hAnsi="Cambria Math" w:cs="Arial"/>
                          <w:sz w:val="20"/>
                          <w:szCs w:val="20"/>
                        </w:rPr>
                        <m:t>ij</m:t>
                      </m:r>
                    </m:sub>
                  </m:sSub>
                  <m:d>
                    <m:dPr>
                      <m:ctrlPr>
                        <w:rPr>
                          <w:rFonts w:ascii="Cambria Math" w:eastAsia="Arial" w:hAnsi="Cambria Math" w:cs="Arial"/>
                          <w:i/>
                          <w:sz w:val="20"/>
                          <w:szCs w:val="20"/>
                        </w:rPr>
                      </m:ctrlPr>
                    </m:dPr>
                    <m:e>
                      <m:r>
                        <w:rPr>
                          <w:rFonts w:ascii="Cambria Math" w:eastAsia="Arial" w:hAnsi="Cambria Math" w:cs="Arial"/>
                          <w:sz w:val="20"/>
                          <w:szCs w:val="20"/>
                        </w:rPr>
                        <m:t>1,0</m:t>
                      </m:r>
                    </m:e>
                  </m:d>
                  <m:r>
                    <w:rPr>
                      <w:rFonts w:ascii="Cambria Math" w:eastAsia="Arial" w:hAnsi="Cambria Math" w:cs="Arial"/>
                      <w:sz w:val="20"/>
                      <w:szCs w:val="20"/>
                    </w:rPr>
                    <m:t xml:space="preserve">-  </m:t>
                  </m:r>
                  <m:f>
                    <m:fPr>
                      <m:ctrlPr>
                        <w:rPr>
                          <w:rFonts w:ascii="Cambria Math" w:eastAsia="Arial" w:hAnsi="Cambria Math" w:cs="Arial"/>
                          <w:i/>
                          <w:sz w:val="20"/>
                          <w:szCs w:val="20"/>
                        </w:rPr>
                      </m:ctrlPr>
                    </m:fPr>
                    <m:num>
                      <m:r>
                        <w:rPr>
                          <w:rFonts w:ascii="Cambria Math" w:eastAsia="Arial" w:hAnsi="Cambria Math" w:cs="Arial"/>
                          <w:sz w:val="20"/>
                          <w:szCs w:val="20"/>
                        </w:rPr>
                        <m:t>E</m:t>
                      </m:r>
                      <m:d>
                        <m:dPr>
                          <m:ctrlPr>
                            <w:rPr>
                              <w:rFonts w:ascii="Cambria Math" w:eastAsia="Arial" w:hAnsi="Cambria Math" w:cs="Arial"/>
                              <w:i/>
                              <w:sz w:val="20"/>
                              <w:szCs w:val="20"/>
                            </w:rPr>
                          </m:ctrlPr>
                        </m:dPr>
                        <m:e>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m:t>
                              </m:r>
                            </m:sub>
                            <m:sup>
                              <m:d>
                                <m:dPr>
                                  <m:ctrlPr>
                                    <w:rPr>
                                      <w:rFonts w:ascii="Cambria Math" w:eastAsia="Arial" w:hAnsi="Cambria Math" w:cs="Arial"/>
                                      <w:i/>
                                      <w:sz w:val="20"/>
                                      <w:szCs w:val="20"/>
                                    </w:rPr>
                                  </m:ctrlPr>
                                </m:dPr>
                                <m:e>
                                  <m:r>
                                    <w:rPr>
                                      <w:rFonts w:ascii="Cambria Math" w:eastAsia="Arial" w:hAnsi="Cambria Math" w:cs="Arial"/>
                                      <w:sz w:val="20"/>
                                      <w:szCs w:val="20"/>
                                    </w:rPr>
                                    <m:t>00</m:t>
                                  </m:r>
                                </m:e>
                              </m:d>
                            </m:sup>
                          </m:sSubSup>
                        </m:e>
                      </m:d>
                    </m:num>
                    <m:den>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m:t>
                          </m:r>
                        </m:sub>
                        <m:sup>
                          <m:d>
                            <m:dPr>
                              <m:ctrlPr>
                                <w:rPr>
                                  <w:rFonts w:ascii="Cambria Math" w:eastAsia="Arial" w:hAnsi="Cambria Math" w:cs="Arial"/>
                                  <w:i/>
                                  <w:sz w:val="20"/>
                                  <w:szCs w:val="20"/>
                                </w:rPr>
                              </m:ctrlPr>
                            </m:dPr>
                            <m:e>
                              <m:r>
                                <w:rPr>
                                  <w:rFonts w:ascii="Cambria Math" w:eastAsia="Arial" w:hAnsi="Cambria Math" w:cs="Arial"/>
                                  <w:sz w:val="20"/>
                                  <w:szCs w:val="20"/>
                                </w:rPr>
                                <m:t>00</m:t>
                              </m:r>
                            </m:e>
                          </m:d>
                        </m:sup>
                      </m:sSubSup>
                    </m:den>
                  </m:f>
                </m:e>
              </m:nary>
            </m:e>
          </m:nary>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i</m:t>
              </m:r>
            </m:sub>
            <m:sup/>
            <m:e>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j</m:t>
                  </m:r>
                </m:sub>
                <m:sup/>
                <m:e>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C</m:t>
                          </m:r>
                        </m:e>
                        <m:sub>
                          <m:r>
                            <w:rPr>
                              <w:rFonts w:ascii="Cambria Math" w:eastAsia="Arial" w:hAnsi="Cambria Math" w:cs="Arial"/>
                              <w:sz w:val="20"/>
                              <w:szCs w:val="20"/>
                            </w:rPr>
                            <m:t>i</m:t>
                          </m:r>
                        </m:sub>
                      </m:sSub>
                      <m:r>
                        <w:rPr>
                          <w:rFonts w:ascii="Cambria Math" w:eastAsia="Arial" w:hAnsi="Cambria Math" w:cs="Arial"/>
                          <w:sz w:val="20"/>
                          <w:szCs w:val="20"/>
                        </w:rPr>
                        <m:t>=0</m:t>
                      </m:r>
                    </m:e>
                  </m:d>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i</m:t>
                      </m:r>
                    </m:sub>
                    <m:sup>
                      <m:d>
                        <m:dPr>
                          <m:ctrlPr>
                            <w:rPr>
                              <w:rFonts w:ascii="Cambria Math" w:eastAsia="Arial" w:hAnsi="Cambria Math" w:cs="Arial"/>
                              <w:i/>
                              <w:sz w:val="20"/>
                              <w:szCs w:val="20"/>
                            </w:rPr>
                          </m:ctrlPr>
                        </m:dPr>
                        <m:e>
                          <m:r>
                            <w:rPr>
                              <w:rFonts w:ascii="Cambria Math" w:eastAsia="Arial" w:hAnsi="Cambria Math" w:cs="Arial"/>
                              <w:sz w:val="20"/>
                              <w:szCs w:val="20"/>
                            </w:rPr>
                            <m:t>00</m:t>
                          </m:r>
                        </m:e>
                      </m:d>
                    </m:sup>
                  </m:sSubSup>
                </m:e>
              </m:nary>
            </m:e>
          </m:nary>
          <m:sSubSup>
            <m:sSubSupPr>
              <m:ctrlPr>
                <w:rPr>
                  <w:rFonts w:ascii="Cambria Math" w:eastAsia="Arial" w:hAnsi="Cambria Math" w:cs="Arial"/>
                  <w:i/>
                  <w:sz w:val="20"/>
                  <w:szCs w:val="20"/>
                </w:rPr>
              </m:ctrlPr>
            </m:sSubSupPr>
            <m:e>
              <m:r>
                <w:rPr>
                  <w:rFonts w:ascii="Cambria Math" w:eastAsia="Arial" w:hAnsi="Cambria Math" w:cs="Arial"/>
                  <w:sz w:val="20"/>
                  <w:szCs w:val="20"/>
                </w:rPr>
                <m:t>w</m:t>
              </m:r>
            </m:e>
            <m:sub>
              <m:r>
                <w:rPr>
                  <w:rFonts w:ascii="Cambria Math" w:eastAsia="Arial" w:hAnsi="Cambria Math" w:cs="Arial"/>
                  <w:sz w:val="20"/>
                  <w:szCs w:val="20"/>
                </w:rPr>
                <m:t>i</m:t>
              </m:r>
            </m:sub>
            <m:sup>
              <m:r>
                <w:rPr>
                  <w:rFonts w:ascii="Cambria Math" w:eastAsia="Arial" w:hAnsi="Cambria Math" w:cs="Arial"/>
                  <w:sz w:val="20"/>
                  <w:szCs w:val="20"/>
                </w:rPr>
                <m:t>*</m:t>
              </m:r>
            </m:sup>
          </m:sSubSup>
          <m:sSub>
            <m:sSubPr>
              <m:ctrlPr>
                <w:rPr>
                  <w:rFonts w:ascii="Cambria Math" w:eastAsia="Arial" w:hAnsi="Cambria Math" w:cs="Arial"/>
                  <w:i/>
                  <w:sz w:val="20"/>
                  <w:szCs w:val="20"/>
                </w:rPr>
              </m:ctrlPr>
            </m:sSubPr>
            <m:e>
              <m:r>
                <w:rPr>
                  <w:rFonts w:ascii="Cambria Math" w:eastAsia="Arial" w:hAnsi="Cambria Math" w:cs="Arial"/>
                  <w:sz w:val="20"/>
                  <w:szCs w:val="20"/>
                </w:rPr>
                <m:t>Y</m:t>
              </m:r>
            </m:e>
            <m:sub>
              <m:r>
                <w:rPr>
                  <w:rFonts w:ascii="Cambria Math" w:eastAsia="Arial" w:hAnsi="Cambria Math" w:cs="Arial"/>
                  <w:sz w:val="20"/>
                  <w:szCs w:val="20"/>
                </w:rPr>
                <m:t>ij</m:t>
              </m:r>
            </m:sub>
          </m:sSub>
          <m:d>
            <m:dPr>
              <m:ctrlPr>
                <w:rPr>
                  <w:rFonts w:ascii="Cambria Math" w:eastAsia="Arial" w:hAnsi="Cambria Math" w:cs="Arial"/>
                  <w:i/>
                  <w:sz w:val="20"/>
                  <w:szCs w:val="20"/>
                </w:rPr>
              </m:ctrlPr>
            </m:dPr>
            <m:e>
              <m:r>
                <w:rPr>
                  <w:rFonts w:ascii="Cambria Math" w:eastAsia="Arial" w:hAnsi="Cambria Math" w:cs="Arial"/>
                  <w:sz w:val="20"/>
                  <w:szCs w:val="20"/>
                </w:rPr>
                <m:t>0,0</m:t>
              </m:r>
            </m:e>
          </m:d>
        </m:oMath>
      </m:oMathPara>
    </w:p>
    <w:p w14:paraId="1E519B58" w14:textId="427450A9" w:rsidR="001E740D" w:rsidRPr="00D03806" w:rsidRDefault="00181A3C" w:rsidP="00D03806">
      <w:pPr>
        <w:tabs>
          <w:tab w:val="left" w:pos="360"/>
        </w:tabs>
        <w:spacing w:line="360" w:lineRule="auto"/>
        <w:jc w:val="center"/>
        <w:rPr>
          <w:rFonts w:ascii="Arial" w:eastAsia="Arial" w:hAnsi="Arial" w:cs="Arial"/>
          <w:sz w:val="20"/>
          <w:szCs w:val="20"/>
        </w:rPr>
      </w:pPr>
      <m:oMath>
        <m:r>
          <w:rPr>
            <w:rFonts w:ascii="Cambria Math" w:eastAsia="Arial" w:hAnsi="Cambria Math" w:cs="Arial"/>
            <w:sz w:val="20"/>
            <w:szCs w:val="20"/>
          </w:rPr>
          <m:t>=</m:t>
        </m:r>
        <m:f>
          <m:fPr>
            <m:ctrlPr>
              <w:rPr>
                <w:rFonts w:ascii="Cambria Math" w:eastAsia="Arial" w:hAnsi="Cambria Math" w:cs="Arial"/>
                <w:i/>
                <w:sz w:val="20"/>
                <w:szCs w:val="20"/>
              </w:rPr>
            </m:ctrlPr>
          </m:fPr>
          <m:num>
            <m:sSup>
              <m:sSupPr>
                <m:ctrlPr>
                  <w:rPr>
                    <w:rFonts w:ascii="Cambria Math" w:eastAsia="Arial" w:hAnsi="Cambria Math" w:cs="Arial"/>
                    <w:i/>
                    <w:sz w:val="20"/>
                    <w:szCs w:val="20"/>
                  </w:rPr>
                </m:ctrlPr>
              </m:sSupPr>
              <m:e>
                <m:r>
                  <w:rPr>
                    <w:rFonts w:ascii="Cambria Math" w:eastAsia="Arial" w:hAnsi="Cambria Math" w:cs="Arial"/>
                    <w:sz w:val="20"/>
                    <w:szCs w:val="20"/>
                  </w:rPr>
                  <m:t>n</m:t>
                </m:r>
              </m:e>
              <m:sup>
                <m:r>
                  <w:rPr>
                    <w:rFonts w:ascii="Cambria Math" w:eastAsia="Arial" w:hAnsi="Cambria Math" w:cs="Arial"/>
                    <w:sz w:val="20"/>
                    <w:szCs w:val="20"/>
                  </w:rPr>
                  <m:t>+</m:t>
                </m:r>
              </m:sup>
            </m:sSup>
          </m:num>
          <m:den>
            <m:sSubSup>
              <m:sSubSupPr>
                <m:ctrlPr>
                  <w:rPr>
                    <w:rFonts w:ascii="Cambria Math" w:eastAsia="Arial" w:hAnsi="Cambria Math" w:cs="Arial"/>
                    <w:i/>
                    <w:sz w:val="20"/>
                    <w:szCs w:val="20"/>
                  </w:rPr>
                </m:ctrlPr>
              </m:sSubSupPr>
              <m:e>
                <m:r>
                  <w:rPr>
                    <w:rFonts w:ascii="Cambria Math" w:eastAsia="Arial" w:hAnsi="Cambria Math" w:cs="Arial"/>
                    <w:sz w:val="20"/>
                    <w:szCs w:val="20"/>
                  </w:rPr>
                  <m:t>n</m:t>
                </m:r>
              </m:e>
              <m:sub>
                <m:r>
                  <w:rPr>
                    <w:rFonts w:ascii="Cambria Math" w:eastAsia="Arial" w:hAnsi="Cambria Math" w:cs="Arial"/>
                    <w:sz w:val="20"/>
                    <w:szCs w:val="20"/>
                  </w:rPr>
                  <m:t>10</m:t>
                </m:r>
              </m:sub>
              <m:sup>
                <m:r>
                  <w:rPr>
                    <w:rFonts w:ascii="Cambria Math" w:eastAsia="Arial" w:hAnsi="Cambria Math" w:cs="Arial"/>
                    <w:sz w:val="20"/>
                    <w:szCs w:val="20"/>
                  </w:rPr>
                  <m:t>+</m:t>
                </m:r>
              </m:sup>
            </m:sSubSup>
            <m:f>
              <m:fPr>
                <m:ctrlPr>
                  <w:rPr>
                    <w:rFonts w:ascii="Cambria Math" w:eastAsia="Arial" w:hAnsi="Cambria Math" w:cs="Arial"/>
                    <w:i/>
                    <w:sz w:val="20"/>
                    <w:szCs w:val="20"/>
                  </w:rPr>
                </m:ctrlPr>
              </m:fPr>
              <m:num>
                <m:r>
                  <w:rPr>
                    <w:rFonts w:ascii="Cambria Math" w:eastAsia="Arial" w:hAnsi="Cambria Math" w:cs="Arial"/>
                    <w:sz w:val="20"/>
                    <w:szCs w:val="20"/>
                  </w:rPr>
                  <m:t>I</m:t>
                </m:r>
              </m:num>
              <m:den>
                <m:sSub>
                  <m:sSubPr>
                    <m:ctrlPr>
                      <w:rPr>
                        <w:rFonts w:ascii="Cambria Math" w:eastAsia="Arial" w:hAnsi="Cambria Math" w:cs="Arial"/>
                        <w:i/>
                        <w:sz w:val="20"/>
                        <w:szCs w:val="20"/>
                      </w:rPr>
                    </m:ctrlPr>
                  </m:sSubPr>
                  <m:e>
                    <m:r>
                      <w:rPr>
                        <w:rFonts w:ascii="Cambria Math" w:eastAsia="Arial" w:hAnsi="Cambria Math" w:cs="Arial"/>
                        <w:sz w:val="20"/>
                        <w:szCs w:val="20"/>
                      </w:rPr>
                      <m:t>I</m:t>
                    </m:r>
                  </m:e>
                  <m:sub>
                    <m:r>
                      <w:rPr>
                        <w:rFonts w:ascii="Cambria Math" w:eastAsia="Arial" w:hAnsi="Cambria Math" w:cs="Arial"/>
                        <w:sz w:val="20"/>
                        <w:szCs w:val="20"/>
                      </w:rPr>
                      <m:t>1</m:t>
                    </m:r>
                  </m:sub>
                </m:sSub>
              </m:den>
            </m:f>
            <m:r>
              <w:rPr>
                <w:rFonts w:ascii="Cambria Math" w:eastAsia="Arial" w:hAnsi="Cambria Math" w:cs="Arial"/>
                <w:sz w:val="20"/>
                <w:szCs w:val="20"/>
              </w:rPr>
              <m:t xml:space="preserve"> </m:t>
            </m:r>
            <m:f>
              <m:fPr>
                <m:ctrlPr>
                  <w:rPr>
                    <w:rFonts w:ascii="Cambria Math" w:eastAsia="Arial" w:hAnsi="Cambria Math" w:cs="Arial"/>
                    <w:i/>
                    <w:sz w:val="20"/>
                    <w:szCs w:val="20"/>
                  </w:rPr>
                </m:ctrlPr>
              </m:fPr>
              <m:num>
                <m:r>
                  <w:rPr>
                    <w:rFonts w:ascii="Cambria Math" w:eastAsia="Arial" w:hAnsi="Cambria Math" w:cs="Arial"/>
                    <w:sz w:val="20"/>
                    <w:szCs w:val="20"/>
                  </w:rPr>
                  <m:t>1</m:t>
                </m:r>
              </m:num>
              <m:den>
                <m:r>
                  <m:rPr>
                    <m:sty m:val="p"/>
                  </m:rPr>
                  <w:rPr>
                    <w:rFonts w:ascii="Cambria Math" w:eastAsia="Arial" w:hAnsi="Cambria Math" w:cs="Arial"/>
                    <w:sz w:val="20"/>
                    <w:szCs w:val="20"/>
                  </w:rPr>
                  <m:t>Pr⁡</m:t>
                </m:r>
                <m:r>
                  <w:rPr>
                    <w:rFonts w:ascii="Cambria Math" w:eastAsia="Arial" w:hAnsi="Cambria Math" w:cs="Arial"/>
                    <w:sz w:val="20"/>
                    <w:szCs w:val="20"/>
                  </w:rPr>
                  <m:t>(</m:t>
                </m:r>
                <m:sSub>
                  <m:sSubPr>
                    <m:ctrlPr>
                      <w:rPr>
                        <w:rFonts w:ascii="Cambria Math" w:eastAsia="Arial" w:hAnsi="Cambria Math" w:cs="Arial"/>
                        <w:i/>
                        <w:sz w:val="20"/>
                        <w:szCs w:val="20"/>
                      </w:rPr>
                    </m:ctrlPr>
                  </m:sSubPr>
                  <m:e>
                    <m:r>
                      <w:rPr>
                        <w:rFonts w:ascii="Cambria Math" w:eastAsia="Arial" w:hAnsi="Cambria Math" w:cs="Arial"/>
                        <w:sz w:val="20"/>
                        <w:szCs w:val="20"/>
                      </w:rPr>
                      <m:t>A</m:t>
                    </m:r>
                  </m:e>
                  <m:sub>
                    <m:r>
                      <w:rPr>
                        <w:rFonts w:ascii="Cambria Math" w:eastAsia="Arial" w:hAnsi="Cambria Math" w:cs="Arial"/>
                        <w:sz w:val="20"/>
                        <w:szCs w:val="20"/>
                      </w:rPr>
                      <m:t>ij</m:t>
                    </m:r>
                  </m:sub>
                </m:sSub>
                <m:r>
                  <w:rPr>
                    <w:rFonts w:ascii="Cambria Math" w:eastAsia="Arial" w:hAnsi="Cambria Math" w:cs="Arial"/>
                    <w:sz w:val="20"/>
                    <w:szCs w:val="20"/>
                  </w:rPr>
                  <m:t>=0)</m:t>
                </m:r>
              </m:den>
            </m:f>
          </m:den>
        </m:f>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i</m:t>
            </m:r>
          </m:sub>
          <m:sup/>
          <m:e>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j</m:t>
                </m:r>
              </m:sub>
              <m:sup/>
              <m:e>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C</m:t>
                        </m:r>
                      </m:e>
                      <m:sub>
                        <m:r>
                          <w:rPr>
                            <w:rFonts w:ascii="Cambria Math" w:eastAsia="Arial" w:hAnsi="Cambria Math" w:cs="Arial"/>
                            <w:sz w:val="20"/>
                            <w:szCs w:val="20"/>
                          </w:rPr>
                          <m:t>i</m:t>
                        </m:r>
                      </m:sub>
                    </m:sSub>
                    <m:r>
                      <w:rPr>
                        <w:rFonts w:ascii="Cambria Math" w:eastAsia="Arial" w:hAnsi="Cambria Math" w:cs="Arial"/>
                        <w:sz w:val="20"/>
                        <w:szCs w:val="20"/>
                      </w:rPr>
                      <m:t>=1</m:t>
                    </m:r>
                  </m:e>
                </m:d>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A</m:t>
                        </m:r>
                      </m:e>
                      <m:sub>
                        <m:r>
                          <w:rPr>
                            <w:rFonts w:ascii="Cambria Math" w:eastAsia="Arial" w:hAnsi="Cambria Math" w:cs="Arial"/>
                            <w:sz w:val="20"/>
                            <w:szCs w:val="20"/>
                          </w:rPr>
                          <m:t>ij</m:t>
                        </m:r>
                      </m:sub>
                    </m:sSub>
                    <m:r>
                      <w:rPr>
                        <w:rFonts w:ascii="Cambria Math" w:eastAsia="Arial" w:hAnsi="Cambria Math" w:cs="Arial"/>
                        <w:sz w:val="20"/>
                        <w:szCs w:val="20"/>
                      </w:rPr>
                      <m:t>=0</m:t>
                    </m:r>
                  </m:e>
                </m:d>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i</m:t>
                    </m:r>
                  </m:sub>
                  <m:sup>
                    <m:d>
                      <m:dPr>
                        <m:ctrlPr>
                          <w:rPr>
                            <w:rFonts w:ascii="Cambria Math" w:eastAsia="Arial" w:hAnsi="Cambria Math" w:cs="Arial"/>
                            <w:i/>
                            <w:sz w:val="20"/>
                            <w:szCs w:val="20"/>
                          </w:rPr>
                        </m:ctrlPr>
                      </m:dPr>
                      <m:e>
                        <m:r>
                          <w:rPr>
                            <w:rFonts w:ascii="Cambria Math" w:eastAsia="Arial" w:hAnsi="Cambria Math" w:cs="Arial"/>
                            <w:sz w:val="20"/>
                            <w:szCs w:val="20"/>
                          </w:rPr>
                          <m:t>10</m:t>
                        </m:r>
                      </m:e>
                    </m:d>
                  </m:sup>
                </m:sSubSup>
                <m:sSubSup>
                  <m:sSubSupPr>
                    <m:ctrlPr>
                      <w:rPr>
                        <w:rFonts w:ascii="Cambria Math" w:eastAsia="Arial" w:hAnsi="Cambria Math" w:cs="Arial"/>
                        <w:i/>
                        <w:sz w:val="20"/>
                        <w:szCs w:val="20"/>
                      </w:rPr>
                    </m:ctrlPr>
                  </m:sSubSupPr>
                  <m:e>
                    <m:r>
                      <w:rPr>
                        <w:rFonts w:ascii="Cambria Math" w:eastAsia="Arial" w:hAnsi="Cambria Math" w:cs="Arial"/>
                        <w:sz w:val="20"/>
                        <w:szCs w:val="20"/>
                      </w:rPr>
                      <m:t>w</m:t>
                    </m:r>
                  </m:e>
                  <m:sub>
                    <m:r>
                      <w:rPr>
                        <w:rFonts w:ascii="Cambria Math" w:eastAsia="Arial" w:hAnsi="Cambria Math" w:cs="Arial"/>
                        <w:sz w:val="20"/>
                        <w:szCs w:val="20"/>
                      </w:rPr>
                      <m:t>i</m:t>
                    </m:r>
                  </m:sub>
                  <m:sup>
                    <m:r>
                      <w:rPr>
                        <w:rFonts w:ascii="Cambria Math" w:eastAsia="Arial" w:hAnsi="Cambria Math" w:cs="Arial"/>
                        <w:sz w:val="20"/>
                        <w:szCs w:val="20"/>
                      </w:rPr>
                      <m:t>*</m:t>
                    </m:r>
                  </m:sup>
                </m:sSubSup>
                <m:sSub>
                  <m:sSubPr>
                    <m:ctrlPr>
                      <w:rPr>
                        <w:rFonts w:ascii="Cambria Math" w:eastAsia="Arial" w:hAnsi="Cambria Math" w:cs="Arial"/>
                        <w:i/>
                        <w:sz w:val="20"/>
                        <w:szCs w:val="20"/>
                      </w:rPr>
                    </m:ctrlPr>
                  </m:sSubPr>
                  <m:e>
                    <m:r>
                      <w:rPr>
                        <w:rFonts w:ascii="Cambria Math" w:eastAsia="Arial" w:hAnsi="Cambria Math" w:cs="Arial"/>
                        <w:sz w:val="20"/>
                        <w:szCs w:val="20"/>
                      </w:rPr>
                      <m:t>Y</m:t>
                    </m:r>
                  </m:e>
                  <m:sub>
                    <m:r>
                      <w:rPr>
                        <w:rFonts w:ascii="Cambria Math" w:eastAsia="Arial" w:hAnsi="Cambria Math" w:cs="Arial"/>
                        <w:sz w:val="20"/>
                        <w:szCs w:val="20"/>
                      </w:rPr>
                      <m:t>ij</m:t>
                    </m:r>
                  </m:sub>
                </m:sSub>
                <m:d>
                  <m:dPr>
                    <m:ctrlPr>
                      <w:rPr>
                        <w:rFonts w:ascii="Cambria Math" w:eastAsia="Arial" w:hAnsi="Cambria Math" w:cs="Arial"/>
                        <w:i/>
                        <w:sz w:val="20"/>
                        <w:szCs w:val="20"/>
                      </w:rPr>
                    </m:ctrlPr>
                  </m:dPr>
                  <m:e>
                    <m:r>
                      <w:rPr>
                        <w:rFonts w:ascii="Cambria Math" w:eastAsia="Arial" w:hAnsi="Cambria Math" w:cs="Arial"/>
                        <w:sz w:val="20"/>
                        <w:szCs w:val="20"/>
                      </w:rPr>
                      <m:t>1,0</m:t>
                    </m:r>
                  </m:e>
                </m:d>
                <m:r>
                  <w:rPr>
                    <w:rFonts w:ascii="Cambria Math" w:eastAsia="Arial" w:hAnsi="Cambria Math" w:cs="Arial"/>
                    <w:sz w:val="20"/>
                    <w:szCs w:val="20"/>
                  </w:rPr>
                  <m:t xml:space="preserve">-  </m:t>
                </m:r>
                <m:f>
                  <m:fPr>
                    <m:ctrlPr>
                      <w:rPr>
                        <w:rFonts w:ascii="Cambria Math" w:eastAsia="Arial" w:hAnsi="Cambria Math" w:cs="Arial"/>
                        <w:i/>
                        <w:sz w:val="20"/>
                        <w:szCs w:val="20"/>
                      </w:rPr>
                    </m:ctrlPr>
                  </m:fPr>
                  <m:num>
                    <m:sSup>
                      <m:sSupPr>
                        <m:ctrlPr>
                          <w:rPr>
                            <w:rFonts w:ascii="Cambria Math" w:eastAsia="Arial" w:hAnsi="Cambria Math" w:cs="Arial"/>
                            <w:i/>
                            <w:sz w:val="20"/>
                            <w:szCs w:val="20"/>
                          </w:rPr>
                        </m:ctrlPr>
                      </m:sSupPr>
                      <m:e>
                        <m:r>
                          <w:rPr>
                            <w:rFonts w:ascii="Cambria Math" w:eastAsia="Arial" w:hAnsi="Cambria Math" w:cs="Arial"/>
                            <w:sz w:val="20"/>
                            <w:szCs w:val="20"/>
                          </w:rPr>
                          <m:t>n</m:t>
                        </m:r>
                      </m:e>
                      <m:sup>
                        <m:r>
                          <w:rPr>
                            <w:rFonts w:ascii="Cambria Math" w:eastAsia="Arial" w:hAnsi="Cambria Math" w:cs="Arial"/>
                            <w:sz w:val="20"/>
                            <w:szCs w:val="20"/>
                          </w:rPr>
                          <m:t>+</m:t>
                        </m:r>
                      </m:sup>
                    </m:sSup>
                  </m:num>
                  <m:den>
                    <m:sSubSup>
                      <m:sSubSupPr>
                        <m:ctrlPr>
                          <w:rPr>
                            <w:rFonts w:ascii="Cambria Math" w:eastAsia="Arial" w:hAnsi="Cambria Math" w:cs="Arial"/>
                            <w:i/>
                            <w:sz w:val="20"/>
                            <w:szCs w:val="20"/>
                          </w:rPr>
                        </m:ctrlPr>
                      </m:sSubSupPr>
                      <m:e>
                        <m:r>
                          <w:rPr>
                            <w:rFonts w:ascii="Cambria Math" w:eastAsia="Arial" w:hAnsi="Cambria Math" w:cs="Arial"/>
                            <w:sz w:val="20"/>
                            <w:szCs w:val="20"/>
                          </w:rPr>
                          <m:t>n</m:t>
                        </m:r>
                      </m:e>
                      <m:sub>
                        <m:r>
                          <w:rPr>
                            <w:rFonts w:ascii="Cambria Math" w:eastAsia="Arial" w:hAnsi="Cambria Math" w:cs="Arial"/>
                            <w:sz w:val="20"/>
                            <w:szCs w:val="20"/>
                          </w:rPr>
                          <m:t>00</m:t>
                        </m:r>
                      </m:sub>
                      <m:sup>
                        <m:r>
                          <w:rPr>
                            <w:rFonts w:ascii="Cambria Math" w:eastAsia="Arial" w:hAnsi="Cambria Math" w:cs="Arial"/>
                            <w:sz w:val="20"/>
                            <w:szCs w:val="20"/>
                          </w:rPr>
                          <m:t>+</m:t>
                        </m:r>
                      </m:sup>
                    </m:sSubSup>
                    <m:f>
                      <m:fPr>
                        <m:ctrlPr>
                          <w:rPr>
                            <w:rFonts w:ascii="Cambria Math" w:eastAsia="Arial" w:hAnsi="Cambria Math" w:cs="Arial"/>
                            <w:i/>
                            <w:sz w:val="20"/>
                            <w:szCs w:val="20"/>
                          </w:rPr>
                        </m:ctrlPr>
                      </m:fPr>
                      <m:num>
                        <m:r>
                          <w:rPr>
                            <w:rFonts w:ascii="Cambria Math" w:eastAsia="Arial" w:hAnsi="Cambria Math" w:cs="Arial"/>
                            <w:sz w:val="20"/>
                            <w:szCs w:val="20"/>
                          </w:rPr>
                          <m:t>I</m:t>
                        </m:r>
                      </m:num>
                      <m:den>
                        <m:sSub>
                          <m:sSubPr>
                            <m:ctrlPr>
                              <w:rPr>
                                <w:rFonts w:ascii="Cambria Math" w:eastAsia="Arial" w:hAnsi="Cambria Math" w:cs="Arial"/>
                                <w:i/>
                                <w:sz w:val="20"/>
                                <w:szCs w:val="20"/>
                              </w:rPr>
                            </m:ctrlPr>
                          </m:sSubPr>
                          <m:e>
                            <m:r>
                              <w:rPr>
                                <w:rFonts w:ascii="Cambria Math" w:eastAsia="Arial" w:hAnsi="Cambria Math" w:cs="Arial"/>
                                <w:sz w:val="20"/>
                                <w:szCs w:val="20"/>
                              </w:rPr>
                              <m:t>I</m:t>
                            </m:r>
                          </m:e>
                          <m:sub>
                            <m:r>
                              <w:rPr>
                                <w:rFonts w:ascii="Cambria Math" w:eastAsia="Arial" w:hAnsi="Cambria Math" w:cs="Arial"/>
                                <w:sz w:val="20"/>
                                <w:szCs w:val="20"/>
                              </w:rPr>
                              <m:t>0</m:t>
                            </m:r>
                          </m:sub>
                        </m:sSub>
                      </m:den>
                    </m:f>
                  </m:den>
                </m:f>
              </m:e>
            </m:nary>
          </m:e>
        </m:nary>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i</m:t>
            </m:r>
          </m:sub>
          <m:sup/>
          <m:e>
            <m:nary>
              <m:naryPr>
                <m:chr m:val="∑"/>
                <m:supHide m:val="1"/>
                <m:ctrlPr>
                  <w:rPr>
                    <w:rFonts w:ascii="Cambria Math" w:eastAsia="Arial" w:hAnsi="Cambria Math" w:cs="Arial"/>
                    <w:i/>
                    <w:sz w:val="20"/>
                    <w:szCs w:val="20"/>
                  </w:rPr>
                </m:ctrlPr>
              </m:naryPr>
              <m:sub>
                <m:r>
                  <w:rPr>
                    <w:rFonts w:ascii="Cambria Math" w:eastAsia="Arial" w:hAnsi="Cambria Math" w:cs="Arial"/>
                    <w:sz w:val="20"/>
                    <w:szCs w:val="20"/>
                  </w:rPr>
                  <m:t>j</m:t>
                </m:r>
              </m:sub>
              <m:sup/>
              <m:e>
                <m:r>
                  <w:rPr>
                    <w:rFonts w:ascii="Cambria Math" w:eastAsia="Arial" w:hAnsi="Cambria Math" w:cs="Arial"/>
                    <w:sz w:val="20"/>
                    <w:szCs w:val="20"/>
                  </w:rPr>
                  <m:t>I</m:t>
                </m:r>
                <m:d>
                  <m:dPr>
                    <m:ctrlPr>
                      <w:rPr>
                        <w:rFonts w:ascii="Cambria Math" w:eastAsia="Arial" w:hAnsi="Cambria Math" w:cs="Arial"/>
                        <w:i/>
                        <w:sz w:val="20"/>
                        <w:szCs w:val="20"/>
                      </w:rPr>
                    </m:ctrlPr>
                  </m:dPr>
                  <m:e>
                    <m:sSub>
                      <m:sSubPr>
                        <m:ctrlPr>
                          <w:rPr>
                            <w:rFonts w:ascii="Cambria Math" w:eastAsia="Arial" w:hAnsi="Cambria Math" w:cs="Arial"/>
                            <w:i/>
                            <w:sz w:val="20"/>
                            <w:szCs w:val="20"/>
                          </w:rPr>
                        </m:ctrlPr>
                      </m:sSubPr>
                      <m:e>
                        <m:r>
                          <w:rPr>
                            <w:rFonts w:ascii="Cambria Math" w:eastAsia="Arial" w:hAnsi="Cambria Math" w:cs="Arial"/>
                            <w:sz w:val="20"/>
                            <w:szCs w:val="20"/>
                          </w:rPr>
                          <m:t>C</m:t>
                        </m:r>
                      </m:e>
                      <m:sub>
                        <m:r>
                          <w:rPr>
                            <w:rFonts w:ascii="Cambria Math" w:eastAsia="Arial" w:hAnsi="Cambria Math" w:cs="Arial"/>
                            <w:sz w:val="20"/>
                            <w:szCs w:val="20"/>
                          </w:rPr>
                          <m:t>i</m:t>
                        </m:r>
                      </m:sub>
                    </m:sSub>
                    <m:r>
                      <w:rPr>
                        <w:rFonts w:ascii="Cambria Math" w:eastAsia="Arial" w:hAnsi="Cambria Math" w:cs="Arial"/>
                        <w:sz w:val="20"/>
                        <w:szCs w:val="20"/>
                      </w:rPr>
                      <m:t>=0</m:t>
                    </m:r>
                  </m:e>
                </m:d>
                <m:sSubSup>
                  <m:sSubSupPr>
                    <m:ctrlPr>
                      <w:rPr>
                        <w:rFonts w:ascii="Cambria Math" w:eastAsia="Arial" w:hAnsi="Cambria Math" w:cs="Arial"/>
                        <w:i/>
                        <w:sz w:val="20"/>
                        <w:szCs w:val="20"/>
                      </w:rPr>
                    </m:ctrlPr>
                  </m:sSubSupPr>
                  <m:e>
                    <m:r>
                      <w:rPr>
                        <w:rFonts w:ascii="Cambria Math" w:eastAsia="Arial" w:hAnsi="Cambria Math" w:cs="Arial"/>
                        <w:sz w:val="20"/>
                        <w:szCs w:val="20"/>
                      </w:rPr>
                      <m:t>θ</m:t>
                    </m:r>
                  </m:e>
                  <m:sub>
                    <m:r>
                      <w:rPr>
                        <w:rFonts w:ascii="Cambria Math" w:eastAsia="Arial" w:hAnsi="Cambria Math" w:cs="Arial"/>
                        <w:sz w:val="20"/>
                        <w:szCs w:val="20"/>
                      </w:rPr>
                      <m:t>i</m:t>
                    </m:r>
                  </m:sub>
                  <m:sup>
                    <m:d>
                      <m:dPr>
                        <m:ctrlPr>
                          <w:rPr>
                            <w:rFonts w:ascii="Cambria Math" w:eastAsia="Arial" w:hAnsi="Cambria Math" w:cs="Arial"/>
                            <w:i/>
                            <w:sz w:val="20"/>
                            <w:szCs w:val="20"/>
                          </w:rPr>
                        </m:ctrlPr>
                      </m:dPr>
                      <m:e>
                        <m:r>
                          <w:rPr>
                            <w:rFonts w:ascii="Cambria Math" w:eastAsia="Arial" w:hAnsi="Cambria Math" w:cs="Arial"/>
                            <w:sz w:val="20"/>
                            <w:szCs w:val="20"/>
                          </w:rPr>
                          <m:t>00</m:t>
                        </m:r>
                      </m:e>
                    </m:d>
                  </m:sup>
                </m:sSubSup>
              </m:e>
            </m:nary>
          </m:e>
        </m:nary>
        <m:sSubSup>
          <m:sSubSupPr>
            <m:ctrlPr>
              <w:rPr>
                <w:rFonts w:ascii="Cambria Math" w:eastAsia="Arial" w:hAnsi="Cambria Math" w:cs="Arial"/>
                <w:i/>
                <w:sz w:val="20"/>
                <w:szCs w:val="20"/>
              </w:rPr>
            </m:ctrlPr>
          </m:sSubSupPr>
          <m:e>
            <m:r>
              <w:rPr>
                <w:rFonts w:ascii="Cambria Math" w:eastAsia="Arial" w:hAnsi="Cambria Math" w:cs="Arial"/>
                <w:sz w:val="20"/>
                <w:szCs w:val="20"/>
              </w:rPr>
              <m:t>w</m:t>
            </m:r>
          </m:e>
          <m:sub>
            <m:r>
              <w:rPr>
                <w:rFonts w:ascii="Cambria Math" w:eastAsia="Arial" w:hAnsi="Cambria Math" w:cs="Arial"/>
                <w:sz w:val="20"/>
                <w:szCs w:val="20"/>
              </w:rPr>
              <m:t>i</m:t>
            </m:r>
          </m:sub>
          <m:sup>
            <m:r>
              <w:rPr>
                <w:rFonts w:ascii="Cambria Math" w:eastAsia="Arial" w:hAnsi="Cambria Math" w:cs="Arial"/>
                <w:sz w:val="20"/>
                <w:szCs w:val="20"/>
              </w:rPr>
              <m:t>*</m:t>
            </m:r>
          </m:sup>
        </m:sSubSup>
        <m:sSub>
          <m:sSubPr>
            <m:ctrlPr>
              <w:rPr>
                <w:rFonts w:ascii="Cambria Math" w:eastAsia="Arial" w:hAnsi="Cambria Math" w:cs="Arial"/>
                <w:i/>
                <w:sz w:val="20"/>
                <w:szCs w:val="20"/>
              </w:rPr>
            </m:ctrlPr>
          </m:sSubPr>
          <m:e>
            <m:r>
              <w:rPr>
                <w:rFonts w:ascii="Cambria Math" w:eastAsia="Arial" w:hAnsi="Cambria Math" w:cs="Arial"/>
                <w:sz w:val="20"/>
                <w:szCs w:val="20"/>
              </w:rPr>
              <m:t>Y</m:t>
            </m:r>
          </m:e>
          <m:sub>
            <m:r>
              <w:rPr>
                <w:rFonts w:ascii="Cambria Math" w:eastAsia="Arial" w:hAnsi="Cambria Math" w:cs="Arial"/>
                <w:sz w:val="20"/>
                <w:szCs w:val="20"/>
              </w:rPr>
              <m:t>ij</m:t>
            </m:r>
          </m:sub>
        </m:sSub>
        <m:d>
          <m:dPr>
            <m:ctrlPr>
              <w:rPr>
                <w:rFonts w:ascii="Cambria Math" w:eastAsia="Arial" w:hAnsi="Cambria Math" w:cs="Arial"/>
                <w:i/>
                <w:sz w:val="20"/>
                <w:szCs w:val="20"/>
              </w:rPr>
            </m:ctrlPr>
          </m:dPr>
          <m:e>
            <m:r>
              <w:rPr>
                <w:rFonts w:ascii="Cambria Math" w:eastAsia="Arial" w:hAnsi="Cambria Math" w:cs="Arial"/>
                <w:sz w:val="20"/>
                <w:szCs w:val="20"/>
              </w:rPr>
              <m:t>0,0</m:t>
            </m:r>
          </m:e>
        </m:d>
      </m:oMath>
      <w:r w:rsidR="00D03806" w:rsidRPr="00D03806">
        <w:rPr>
          <w:rFonts w:ascii="Arial" w:eastAsia="Arial" w:hAnsi="Arial" w:cs="Arial"/>
          <w:sz w:val="20"/>
          <w:szCs w:val="20"/>
        </w:rPr>
        <w:t>.</w:t>
      </w:r>
    </w:p>
    <w:p w14:paraId="5708B1A7" w14:textId="00DA5ED8" w:rsidR="00181A3C" w:rsidRPr="00D03806" w:rsidRDefault="008B3BE6" w:rsidP="00962142">
      <w:pPr>
        <w:tabs>
          <w:tab w:val="left" w:pos="360"/>
        </w:tabs>
        <w:spacing w:line="360" w:lineRule="auto"/>
        <w:rPr>
          <w:rFonts w:ascii="Arial" w:eastAsia="Arial" w:hAnsi="Arial" w:cs="Arial"/>
          <w:sz w:val="22"/>
          <w:szCs w:val="22"/>
        </w:rPr>
      </w:pPr>
      <w:r>
        <w:rPr>
          <w:rFonts w:ascii="Arial" w:eastAsia="Arial" w:hAnsi="Arial" w:cs="Arial"/>
          <w:sz w:val="22"/>
          <w:szCs w:val="22"/>
        </w:rPr>
        <w:tab/>
      </w:r>
      <w:r w:rsidR="00181A3C" w:rsidRPr="00D03806">
        <w:rPr>
          <w:rFonts w:ascii="Arial" w:eastAsia="Arial" w:hAnsi="Arial" w:cs="Arial"/>
          <w:sz w:val="22"/>
          <w:szCs w:val="22"/>
        </w:rPr>
        <w:t xml:space="preserve">When considering effect modification, we can estimate </w:t>
      </w:r>
      <w:r w:rsidR="0086753D" w:rsidRPr="00D03806">
        <w:rPr>
          <w:rFonts w:ascii="Arial" w:eastAsia="Arial" w:hAnsi="Arial" w:cs="Arial"/>
          <w:sz w:val="22"/>
          <w:szCs w:val="22"/>
        </w:rPr>
        <w:t>effects</w:t>
      </w:r>
      <w:r w:rsidR="00181A3C" w:rsidRPr="00D03806">
        <w:rPr>
          <w:rFonts w:ascii="Arial" w:eastAsia="Arial" w:hAnsi="Arial" w:cs="Arial"/>
          <w:sz w:val="22"/>
          <w:szCs w:val="22"/>
        </w:rPr>
        <w:t xml:space="preserve"> separately among the stratum determined by</w:t>
      </w:r>
      <w:r w:rsidR="0086753D" w:rsidRPr="00D03806">
        <w:rPr>
          <w:rFonts w:ascii="Arial" w:eastAsia="Arial" w:hAnsi="Arial" w:cs="Arial"/>
          <w:sz w:val="22"/>
          <w:szCs w:val="22"/>
        </w:rPr>
        <w:t xml:space="preserve"> levels of</w:t>
      </w:r>
      <w:r w:rsidR="00181A3C" w:rsidRPr="00D03806">
        <w:rPr>
          <w:rFonts w:ascii="Arial" w:eastAsia="Arial" w:hAnsi="Arial" w:cs="Arial"/>
          <w:sz w:val="22"/>
          <w:szCs w:val="22"/>
        </w:rPr>
        <w:t xml:space="preserve"> </w:t>
      </w:r>
      <m:oMath>
        <m:r>
          <w:rPr>
            <w:rFonts w:ascii="Cambria Math" w:eastAsia="Arial" w:hAnsi="Cambria Math" w:cs="Arial"/>
            <w:sz w:val="22"/>
            <w:szCs w:val="22"/>
          </w:rPr>
          <m:t>M</m:t>
        </m:r>
      </m:oMath>
      <w:r w:rsidR="00181A3C" w:rsidRPr="00D03806">
        <w:rPr>
          <w:rFonts w:ascii="Arial" w:eastAsia="Arial" w:hAnsi="Arial" w:cs="Arial"/>
          <w:sz w:val="22"/>
          <w:szCs w:val="22"/>
        </w:rPr>
        <w:t xml:space="preserve">. Let </w:t>
      </w:r>
      <m:oMath>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oMath>
      <w:r w:rsidR="00181A3C" w:rsidRPr="00D03806">
        <w:rPr>
          <w:rFonts w:ascii="Arial" w:eastAsia="Arial" w:hAnsi="Arial" w:cs="Arial"/>
          <w:sz w:val="22"/>
          <w:szCs w:val="22"/>
        </w:rPr>
        <w:t xml:space="preserve"> be the total number of components with </w:t>
      </w:r>
      <m:oMath>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oMath>
      <w:r w:rsidR="00181A3C" w:rsidRPr="00D03806">
        <w:rPr>
          <w:rFonts w:ascii="Arial" w:eastAsia="Arial" w:hAnsi="Arial" w:cs="Arial"/>
          <w:sz w:val="22"/>
          <w:szCs w:val="22"/>
        </w:rPr>
        <w:t xml:space="preserve">, </w:t>
      </w:r>
      <m:oMath>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1m</m:t>
            </m:r>
          </m:sub>
        </m:sSub>
      </m:oMath>
      <w:r w:rsidR="00181A3C" w:rsidRPr="00D03806">
        <w:rPr>
          <w:rFonts w:ascii="Arial" w:eastAsia="Arial" w:hAnsi="Arial" w:cs="Arial"/>
          <w:sz w:val="22"/>
          <w:szCs w:val="22"/>
        </w:rPr>
        <w:t xml:space="preserve"> be the number of intervention components with </w:t>
      </w:r>
      <m:oMath>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oMath>
      <w:r w:rsidR="00181A3C" w:rsidRPr="00D03806">
        <w:rPr>
          <w:rFonts w:ascii="Arial" w:eastAsia="Arial" w:hAnsi="Arial" w:cs="Arial"/>
          <w:sz w:val="22"/>
          <w:szCs w:val="22"/>
        </w:rPr>
        <w:t xml:space="preserve">, and </w:t>
      </w:r>
      <m:oMath>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0m</m:t>
            </m:r>
          </m:sub>
        </m:sSub>
      </m:oMath>
      <w:r w:rsidR="00181A3C" w:rsidRPr="00D03806">
        <w:rPr>
          <w:rFonts w:ascii="Arial" w:eastAsia="Arial" w:hAnsi="Arial" w:cs="Arial"/>
          <w:sz w:val="22"/>
          <w:szCs w:val="22"/>
        </w:rPr>
        <w:t xml:space="preserve"> be the number of control components with </w:t>
      </w:r>
      <m:oMath>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oMath>
      <w:r w:rsidR="00181A3C" w:rsidRPr="00D03806">
        <w:rPr>
          <w:rFonts w:ascii="Arial" w:eastAsia="Arial" w:hAnsi="Arial" w:cs="Arial"/>
          <w:sz w:val="22"/>
          <w:szCs w:val="22"/>
        </w:rPr>
        <w:t xml:space="preserve">. </w:t>
      </w:r>
      <w:r w:rsidR="008F64BC" w:rsidRPr="00D03806">
        <w:rPr>
          <w:rFonts w:ascii="Arial" w:eastAsia="Arial" w:hAnsi="Arial" w:cs="Arial"/>
          <w:sz w:val="22"/>
          <w:szCs w:val="22"/>
        </w:rPr>
        <w:t>Recall</w:t>
      </w:r>
      <w:r w:rsidR="00181A3C" w:rsidRPr="00D03806">
        <w:rPr>
          <w:rFonts w:ascii="Arial" w:eastAsia="Arial" w:hAnsi="Arial" w:cs="Arial"/>
          <w:sz w:val="22"/>
          <w:szCs w:val="22"/>
        </w:rPr>
        <w:t xml:space="preserve">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m:t>
            </m:r>
          </m:sub>
          <m:sup>
            <m:r>
              <w:rPr>
                <w:rFonts w:ascii="Cambria Math" w:eastAsia="Arial" w:hAnsi="Cambria Math" w:cs="Arial"/>
                <w:sz w:val="22"/>
                <w:szCs w:val="22"/>
              </w:rPr>
              <m:t>+</m:t>
            </m:r>
          </m:sup>
        </m:sSubSup>
        <m:r>
          <w:rPr>
            <w:rFonts w:ascii="Cambria Math" w:eastAsia="Arial" w:hAnsi="Cambria Math" w:cs="Arial"/>
            <w:sz w:val="22"/>
            <w:szCs w:val="22"/>
          </w:rPr>
          <m:t>=</m:t>
        </m:r>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sSub>
              <m:sSubPr>
                <m:ctrlPr>
                  <w:rPr>
                    <w:rFonts w:ascii="Cambria Math" w:eastAsia="Arial" w:hAnsi="Cambria Math" w:cs="Arial"/>
                    <w:i/>
                    <w:sz w:val="22"/>
                    <w:szCs w:val="22"/>
                  </w:rPr>
                </m:ctrlPr>
              </m:sSubPr>
              <m:e>
                <m:r>
                  <w:rPr>
                    <w:rFonts w:ascii="Cambria Math" w:eastAsia="Arial" w:hAnsi="Cambria Math" w:cs="Arial"/>
                    <w:sz w:val="22"/>
                    <w:szCs w:val="22"/>
                  </w:rPr>
                  <m:t>n</m:t>
                </m:r>
              </m:e>
              <m:sub>
                <m:r>
                  <w:rPr>
                    <w:rFonts w:ascii="Cambria Math" w:eastAsia="Arial" w:hAnsi="Cambria Math" w:cs="Arial"/>
                    <w:sz w:val="22"/>
                    <w:szCs w:val="22"/>
                  </w:rPr>
                  <m:t>i</m:t>
                </m:r>
              </m:sub>
            </m:sSub>
          </m:e>
        </m:nary>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oMath>
      <w:r w:rsidR="00181A3C" w:rsidRPr="00D03806">
        <w:rPr>
          <w:rFonts w:ascii="Arial" w:eastAsia="Arial" w:hAnsi="Arial" w:cs="Arial"/>
          <w:sz w:val="22"/>
          <w:szCs w:val="22"/>
        </w:rPr>
        <w:t xml:space="preserve">, </w:t>
      </w:r>
      <w:r w:rsidR="008F64BC" w:rsidRPr="00D03806">
        <w:rPr>
          <w:rFonts w:ascii="Arial" w:eastAsia="Arial" w:hAnsi="Arial" w:cs="Arial"/>
          <w:sz w:val="22"/>
          <w:szCs w:val="22"/>
        </w:rPr>
        <w:t xml:space="preserve">and let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m00</m:t>
            </m:r>
          </m:sub>
          <m:sup>
            <m:r>
              <w:rPr>
                <w:rFonts w:ascii="Cambria Math" w:eastAsia="Arial" w:hAnsi="Cambria Math" w:cs="Arial"/>
                <w:sz w:val="22"/>
                <w:szCs w:val="22"/>
              </w:rPr>
              <m:t>+</m:t>
            </m:r>
          </m:sup>
        </m:sSubSup>
        <m:r>
          <w:rPr>
            <w:rFonts w:ascii="Cambria Math" w:eastAsia="Arial" w:hAnsi="Cambria Math" w:cs="Arial"/>
            <w:sz w:val="22"/>
            <w:szCs w:val="22"/>
          </w:rPr>
          <m:t xml:space="preserve">= </m:t>
        </m:r>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C</m:t>
                    </m:r>
                  </m:e>
                  <m:sub>
                    <m:r>
                      <w:rPr>
                        <w:rFonts w:ascii="Cambria Math" w:eastAsia="Arial" w:hAnsi="Cambria Math" w:cs="Arial"/>
                        <w:sz w:val="22"/>
                        <w:szCs w:val="22"/>
                      </w:rPr>
                      <m:t>i</m:t>
                    </m:r>
                  </m:sub>
                </m:sSub>
                <m:r>
                  <w:rPr>
                    <w:rFonts w:ascii="Cambria Math" w:eastAsia="Arial" w:hAnsi="Cambria Math" w:cs="Arial"/>
                    <w:sz w:val="22"/>
                    <w:szCs w:val="22"/>
                  </w:rPr>
                  <m:t>=0</m:t>
                </m:r>
              </m:e>
            </m:d>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j</m:t>
                </m:r>
              </m:sub>
              <m:sup/>
              <m:e>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e>
            </m:nary>
          </m:e>
        </m:nary>
      </m:oMath>
      <w:r w:rsidR="00181A3C" w:rsidRPr="00D03806">
        <w:rPr>
          <w:rFonts w:ascii="Arial" w:eastAsia="Arial" w:hAnsi="Arial" w:cs="Arial"/>
          <w:sz w:val="22"/>
          <w:szCs w:val="22"/>
        </w:rPr>
        <w:t xml:space="preserve"> and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m10</m:t>
            </m:r>
          </m:sub>
          <m:sup>
            <m:r>
              <w:rPr>
                <w:rFonts w:ascii="Cambria Math" w:eastAsia="Arial" w:hAnsi="Cambria Math" w:cs="Arial"/>
                <w:sz w:val="22"/>
                <w:szCs w:val="22"/>
              </w:rPr>
              <m:t>+</m:t>
            </m:r>
          </m:sup>
        </m:sSubSup>
        <m:r>
          <w:rPr>
            <w:rFonts w:ascii="Cambria Math" w:eastAsia="Arial" w:hAnsi="Cambria Math" w:cs="Arial"/>
            <w:sz w:val="22"/>
            <w:szCs w:val="22"/>
          </w:rPr>
          <m:t xml:space="preserve">= </m:t>
        </m:r>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C</m:t>
                    </m:r>
                  </m:e>
                  <m:sub>
                    <m:r>
                      <w:rPr>
                        <w:rFonts w:ascii="Cambria Math" w:eastAsia="Arial" w:hAnsi="Cambria Math" w:cs="Arial"/>
                        <w:sz w:val="22"/>
                        <w:szCs w:val="22"/>
                      </w:rPr>
                      <m:t>i</m:t>
                    </m:r>
                  </m:sub>
                </m:sSub>
                <m:r>
                  <w:rPr>
                    <w:rFonts w:ascii="Cambria Math" w:eastAsia="Arial" w:hAnsi="Cambria Math" w:cs="Arial"/>
                    <w:sz w:val="22"/>
                    <w:szCs w:val="22"/>
                  </w:rPr>
                  <m:t>=1</m:t>
                </m:r>
              </m:e>
            </m:d>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j</m:t>
                </m:r>
              </m:sub>
              <m:sup/>
              <m:e>
                <m:r>
                  <w:rPr>
                    <w:rFonts w:ascii="Cambria Math" w:eastAsia="Arial" w:hAnsi="Cambria Math" w:cs="Arial"/>
                    <w:sz w:val="22"/>
                    <w:szCs w:val="22"/>
                  </w:rPr>
                  <m:t>I(</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e>
            </m:nary>
          </m:e>
        </m:nary>
      </m:oMath>
      <w:r w:rsidR="00181A3C" w:rsidRPr="00D03806">
        <w:rPr>
          <w:rFonts w:ascii="Arial" w:eastAsia="Arial" w:hAnsi="Arial" w:cs="Arial"/>
          <w:sz w:val="22"/>
          <w:szCs w:val="22"/>
        </w:rPr>
        <w:t xml:space="preserve">. Then,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mi</m:t>
            </m:r>
          </m:sub>
          <m:sup>
            <m:r>
              <w:rPr>
                <w:rFonts w:ascii="Cambria Math" w:eastAsia="Arial" w:hAnsi="Cambria Math" w:cs="Arial"/>
                <w:sz w:val="22"/>
                <w:szCs w:val="22"/>
              </w:rPr>
              <m:t>(m00)</m:t>
            </m:r>
          </m:sup>
        </m:sSubSup>
        <m:r>
          <w:rPr>
            <w:rFonts w:ascii="Cambria Math" w:eastAsia="Arial" w:hAnsi="Cambria Math" w:cs="Arial"/>
            <w:sz w:val="22"/>
            <w:szCs w:val="22"/>
          </w:rPr>
          <m:t>=</m:t>
        </m:r>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0m</m:t>
                </m:r>
              </m:sub>
            </m:sSub>
          </m:den>
        </m:f>
      </m:oMath>
      <w:r w:rsidR="00181A3C" w:rsidRPr="00D03806">
        <w:rPr>
          <w:rFonts w:ascii="Arial" w:eastAsia="Arial" w:hAnsi="Arial" w:cs="Arial"/>
          <w:sz w:val="22"/>
          <w:szCs w:val="22"/>
        </w:rPr>
        <w:t xml:space="preserve"> and so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m+</m:t>
            </m:r>
          </m:sub>
          <m:sup>
            <m:r>
              <w:rPr>
                <w:rFonts w:ascii="Cambria Math" w:eastAsia="Arial" w:hAnsi="Cambria Math" w:cs="Arial"/>
                <w:sz w:val="22"/>
                <w:szCs w:val="22"/>
              </w:rPr>
              <m:t>(m00)</m:t>
            </m:r>
          </m:sup>
        </m:sSubSup>
        <m:r>
          <w:rPr>
            <w:rFonts w:ascii="Cambria Math" w:eastAsia="Arial" w:hAnsi="Cambria Math" w:cs="Arial"/>
            <w:sz w:val="22"/>
            <w:szCs w:val="22"/>
          </w:rPr>
          <m:t>=</m:t>
        </m:r>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0m</m:t>
                </m:r>
              </m:sub>
            </m:sSub>
          </m:den>
        </m:f>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m00</m:t>
            </m:r>
          </m:sub>
          <m:sup>
            <m:r>
              <w:rPr>
                <w:rFonts w:ascii="Cambria Math" w:eastAsia="Arial" w:hAnsi="Cambria Math" w:cs="Arial"/>
                <w:sz w:val="22"/>
                <w:szCs w:val="22"/>
              </w:rPr>
              <m:t>+</m:t>
            </m:r>
          </m:sup>
        </m:sSubSup>
      </m:oMath>
      <w:r w:rsidR="00181A3C" w:rsidRPr="00D03806">
        <w:rPr>
          <w:rFonts w:ascii="Arial" w:eastAsia="Arial" w:hAnsi="Arial" w:cs="Arial"/>
          <w:sz w:val="22"/>
          <w:szCs w:val="22"/>
        </w:rPr>
        <w:t xml:space="preserve">. Also,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mi</m:t>
            </m:r>
          </m:sub>
          <m:sup>
            <m:r>
              <w:rPr>
                <w:rFonts w:ascii="Cambria Math" w:eastAsia="Arial" w:hAnsi="Cambria Math" w:cs="Arial"/>
                <w:sz w:val="22"/>
                <w:szCs w:val="22"/>
              </w:rPr>
              <m:t>(m10)</m:t>
            </m:r>
          </m:sup>
        </m:sSubSup>
        <m:r>
          <w:rPr>
            <w:rFonts w:ascii="Cambria Math" w:eastAsia="Arial" w:hAnsi="Cambria Math" w:cs="Arial"/>
            <w:sz w:val="22"/>
            <w:szCs w:val="22"/>
          </w:rPr>
          <m:t>=</m:t>
        </m:r>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1m</m:t>
                </m:r>
              </m:sub>
            </m:sSub>
          </m:den>
        </m:f>
        <m:f>
          <m:fPr>
            <m:ctrlPr>
              <w:rPr>
                <w:rFonts w:ascii="Cambria Math" w:eastAsia="Arial" w:hAnsi="Cambria Math" w:cs="Arial"/>
                <w:i/>
                <w:sz w:val="22"/>
                <w:szCs w:val="22"/>
              </w:rPr>
            </m:ctrlPr>
          </m:fPr>
          <m:num>
            <m:r>
              <w:rPr>
                <w:rFonts w:ascii="Cambria Math" w:eastAsia="Arial" w:hAnsi="Cambria Math" w:cs="Arial"/>
                <w:sz w:val="22"/>
                <w:szCs w:val="22"/>
              </w:rPr>
              <m:t>1</m:t>
            </m:r>
          </m:num>
          <m:den>
            <m:r>
              <m:rPr>
                <m:sty m:val="p"/>
              </m:rPr>
              <w:rPr>
                <w:rFonts w:ascii="Cambria Math" w:eastAsia="Arial" w:hAnsi="Cambria Math" w:cs="Arial"/>
                <w:sz w:val="22"/>
                <w:szCs w:val="22"/>
              </w:rPr>
              <m:t>Pr⁡</m:t>
            </m:r>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den>
        </m:f>
      </m:oMath>
      <w:r w:rsidR="00181A3C" w:rsidRPr="00D03806">
        <w:rPr>
          <w:rFonts w:ascii="Arial" w:eastAsia="Arial" w:hAnsi="Arial" w:cs="Arial"/>
          <w:sz w:val="22"/>
          <w:szCs w:val="22"/>
        </w:rPr>
        <w:t xml:space="preserve">  and so </w:t>
      </w:r>
      <m:oMath>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m+</m:t>
            </m:r>
          </m:sub>
          <m:sup>
            <m:r>
              <w:rPr>
                <w:rFonts w:ascii="Cambria Math" w:eastAsia="Arial" w:hAnsi="Cambria Math" w:cs="Arial"/>
                <w:sz w:val="22"/>
                <w:szCs w:val="22"/>
              </w:rPr>
              <m:t>(m10)</m:t>
            </m:r>
          </m:sup>
        </m:sSubSup>
        <m:r>
          <w:rPr>
            <w:rFonts w:ascii="Cambria Math" w:eastAsia="Arial" w:hAnsi="Cambria Math" w:cs="Arial"/>
            <w:sz w:val="22"/>
            <w:szCs w:val="22"/>
          </w:rPr>
          <m:t>=</m:t>
        </m:r>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m10</m:t>
            </m:r>
          </m:sub>
          <m:sup>
            <m:r>
              <w:rPr>
                <w:rFonts w:ascii="Cambria Math" w:eastAsia="Arial" w:hAnsi="Cambria Math" w:cs="Arial"/>
                <w:sz w:val="22"/>
                <w:szCs w:val="22"/>
              </w:rPr>
              <m:t>+</m:t>
            </m:r>
          </m:sup>
        </m:sSubSup>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1m</m:t>
                </m:r>
              </m:sub>
            </m:sSub>
          </m:den>
        </m:f>
        <m:f>
          <m:fPr>
            <m:ctrlPr>
              <w:rPr>
                <w:rFonts w:ascii="Cambria Math" w:eastAsia="Arial" w:hAnsi="Cambria Math" w:cs="Arial"/>
                <w:i/>
                <w:sz w:val="22"/>
                <w:szCs w:val="22"/>
              </w:rPr>
            </m:ctrlPr>
          </m:fPr>
          <m:num>
            <m:r>
              <w:rPr>
                <w:rFonts w:ascii="Cambria Math" w:eastAsia="Arial" w:hAnsi="Cambria Math" w:cs="Arial"/>
                <w:sz w:val="22"/>
                <w:szCs w:val="22"/>
              </w:rPr>
              <m:t>1</m:t>
            </m:r>
          </m:num>
          <m:den>
            <m:r>
              <m:rPr>
                <m:sty m:val="p"/>
              </m:rPr>
              <w:rPr>
                <w:rFonts w:ascii="Cambria Math" w:eastAsia="Arial" w:hAnsi="Cambria Math" w:cs="Arial"/>
                <w:sz w:val="22"/>
                <w:szCs w:val="22"/>
              </w:rPr>
              <m:t>Pr⁡</m:t>
            </m:r>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den>
        </m:f>
      </m:oMath>
      <w:r w:rsidR="00181A3C" w:rsidRPr="00D03806">
        <w:rPr>
          <w:rFonts w:ascii="Arial" w:eastAsia="Arial" w:hAnsi="Arial" w:cs="Arial"/>
          <w:sz w:val="22"/>
          <w:szCs w:val="22"/>
        </w:rPr>
        <w:t xml:space="preserve">. Then, </w:t>
      </w:r>
      <w:r w:rsidR="0086753D" w:rsidRPr="00D03806">
        <w:rPr>
          <w:rFonts w:ascii="Arial" w:eastAsia="Arial" w:hAnsi="Arial" w:cs="Arial"/>
          <w:sz w:val="22"/>
          <w:szCs w:val="22"/>
        </w:rPr>
        <w:t xml:space="preserve">the </w:t>
      </w:r>
      <w:r w:rsidR="00D03806">
        <w:rPr>
          <w:rFonts w:ascii="Arial" w:eastAsia="Arial" w:hAnsi="Arial" w:cs="Arial"/>
          <w:sz w:val="22"/>
          <w:szCs w:val="22"/>
        </w:rPr>
        <w:t xml:space="preserve">stabilized </w:t>
      </w:r>
      <w:r w:rsidR="0086753D" w:rsidRPr="00D03806">
        <w:rPr>
          <w:rFonts w:ascii="Arial" w:eastAsia="Arial" w:hAnsi="Arial" w:cs="Arial"/>
          <w:sz w:val="22"/>
          <w:szCs w:val="22"/>
        </w:rPr>
        <w:t xml:space="preserve">estimator of the </w:t>
      </w:r>
      <w:r w:rsidR="001D0E41" w:rsidRPr="00D03806">
        <w:rPr>
          <w:rFonts w:ascii="Arial" w:eastAsia="Arial" w:hAnsi="Arial" w:cs="Arial"/>
          <w:sz w:val="22"/>
          <w:szCs w:val="22"/>
        </w:rPr>
        <w:t>spillover</w:t>
      </w:r>
      <w:r w:rsidR="0086753D" w:rsidRPr="00D03806">
        <w:rPr>
          <w:rFonts w:ascii="Arial" w:eastAsia="Arial" w:hAnsi="Arial" w:cs="Arial"/>
          <w:sz w:val="22"/>
          <w:szCs w:val="22"/>
        </w:rPr>
        <w:t xml:space="preserve"> effect </w:t>
      </w:r>
      <w:r w:rsidR="001E740D" w:rsidRPr="00D03806">
        <w:rPr>
          <w:rFonts w:ascii="Arial" w:eastAsia="Arial" w:hAnsi="Arial" w:cs="Arial"/>
          <w:sz w:val="22"/>
          <w:szCs w:val="22"/>
        </w:rPr>
        <w:t xml:space="preserve">among components with </w:t>
      </w:r>
      <m:oMath>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 xml:space="preserve">=m </m:t>
        </m:r>
      </m:oMath>
      <w:r w:rsidR="0086753D" w:rsidRPr="00D03806">
        <w:rPr>
          <w:rFonts w:ascii="Arial" w:eastAsia="Arial" w:hAnsi="Arial" w:cs="Arial"/>
          <w:sz w:val="22"/>
          <w:szCs w:val="22"/>
        </w:rPr>
        <w:t>is:</w:t>
      </w:r>
    </w:p>
    <w:p w14:paraId="03943933" w14:textId="5F5B3496" w:rsidR="00181A3C" w:rsidRPr="0086753D" w:rsidRDefault="00467864" w:rsidP="00962142">
      <w:pPr>
        <w:tabs>
          <w:tab w:val="left" w:pos="360"/>
        </w:tabs>
        <w:spacing w:line="360" w:lineRule="auto"/>
        <w:jc w:val="center"/>
        <w:rPr>
          <w:rFonts w:ascii="Arial" w:eastAsia="Arial" w:hAnsi="Arial" w:cs="Arial"/>
          <w:sz w:val="22"/>
          <w:szCs w:val="22"/>
        </w:rPr>
      </w:pPr>
      <m:oMath>
        <m:sSub>
          <m:sSubPr>
            <m:ctrlPr>
              <w:rPr>
                <w:rFonts w:ascii="Cambria Math" w:eastAsia="Arial" w:hAnsi="Cambria Math" w:cs="Arial"/>
                <w:i/>
                <w:sz w:val="22"/>
                <w:szCs w:val="22"/>
              </w:rPr>
            </m:ctrlPr>
          </m:sSubPr>
          <m:e>
            <m:acc>
              <m:accPr>
                <m:ctrlPr>
                  <w:rPr>
                    <w:rFonts w:ascii="Cambria Math" w:eastAsia="Arial" w:hAnsi="Cambria Math" w:cs="Arial"/>
                    <w:i/>
                    <w:sz w:val="22"/>
                    <w:szCs w:val="22"/>
                  </w:rPr>
                </m:ctrlPr>
              </m:accPr>
              <m:e>
                <m:r>
                  <w:rPr>
                    <w:rFonts w:ascii="Cambria Math" w:eastAsia="Arial" w:hAnsi="Cambria Math" w:cs="Arial"/>
                    <w:sz w:val="22"/>
                    <w:szCs w:val="22"/>
                  </w:rPr>
                  <m:t>IE</m:t>
                </m:r>
              </m:e>
            </m:acc>
          </m:e>
          <m:sub>
            <m:r>
              <w:rPr>
                <w:rFonts w:ascii="Cambria Math" w:eastAsia="Arial" w:hAnsi="Cambria Math" w:cs="Arial"/>
                <w:sz w:val="22"/>
                <w:szCs w:val="22"/>
              </w:rPr>
              <m:t>m</m:t>
            </m:r>
          </m:sub>
        </m:sSub>
        <m:r>
          <w:rPr>
            <w:rFonts w:ascii="Cambria Math" w:eastAsia="Arial" w:hAnsi="Cambria Math" w:cs="Arial"/>
            <w:sz w:val="22"/>
            <w:szCs w:val="22"/>
          </w:rPr>
          <m:t>=</m:t>
        </m:r>
        <m:f>
          <m:fPr>
            <m:ctrlPr>
              <w:rPr>
                <w:rFonts w:ascii="Cambria Math" w:eastAsia="Arial" w:hAnsi="Cambria Math" w:cs="Arial"/>
                <w:i/>
                <w:sz w:val="22"/>
                <w:szCs w:val="22"/>
              </w:rPr>
            </m:ctrlPr>
          </m:fPr>
          <m:num>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m:t>
                </m:r>
              </m:sub>
              <m:sup>
                <m:r>
                  <w:rPr>
                    <w:rFonts w:ascii="Cambria Math" w:eastAsia="Arial" w:hAnsi="Cambria Math" w:cs="Arial"/>
                    <w:sz w:val="22"/>
                    <w:szCs w:val="22"/>
                  </w:rPr>
                  <m:t>+</m:t>
                </m:r>
              </m:sup>
            </m:sSubSup>
          </m:num>
          <m:den>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m10</m:t>
                </m:r>
              </m:sub>
              <m:sup>
                <m:r>
                  <w:rPr>
                    <w:rFonts w:ascii="Cambria Math" w:eastAsia="Arial" w:hAnsi="Cambria Math" w:cs="Arial"/>
                    <w:sz w:val="22"/>
                    <w:szCs w:val="22"/>
                  </w:rPr>
                  <m:t>+</m:t>
                </m:r>
              </m:sup>
            </m:sSubSup>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1m</m:t>
                    </m:r>
                  </m:sub>
                </m:sSub>
              </m:den>
            </m:f>
            <m:r>
              <w:rPr>
                <w:rFonts w:ascii="Cambria Math" w:eastAsia="Arial" w:hAnsi="Cambria Math" w:cs="Arial"/>
                <w:sz w:val="22"/>
                <w:szCs w:val="22"/>
              </w:rPr>
              <m:t xml:space="preserve">  </m:t>
            </m:r>
            <m:f>
              <m:fPr>
                <m:ctrlPr>
                  <w:rPr>
                    <w:rFonts w:ascii="Cambria Math" w:eastAsia="Arial" w:hAnsi="Cambria Math" w:cs="Arial"/>
                    <w:i/>
                    <w:sz w:val="22"/>
                    <w:szCs w:val="22"/>
                  </w:rPr>
                </m:ctrlPr>
              </m:fPr>
              <m:num>
                <m:r>
                  <w:rPr>
                    <w:rFonts w:ascii="Cambria Math" w:eastAsia="Arial" w:hAnsi="Cambria Math" w:cs="Arial"/>
                    <w:sz w:val="22"/>
                    <w:szCs w:val="22"/>
                  </w:rPr>
                  <m:t>1</m:t>
                </m:r>
              </m:num>
              <m:den>
                <m:r>
                  <m:rPr>
                    <m:sty m:val="p"/>
                  </m:rPr>
                  <w:rPr>
                    <w:rFonts w:ascii="Cambria Math" w:eastAsia="Arial" w:hAnsi="Cambria Math" w:cs="Arial"/>
                    <w:sz w:val="22"/>
                    <w:szCs w:val="22"/>
                  </w:rPr>
                  <m:t>Pr⁡</m:t>
                </m:r>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den>
            </m:f>
          </m:den>
        </m:f>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j</m:t>
                </m:r>
              </m:sub>
              <m:sup/>
              <m:e>
                <m:r>
                  <w:rPr>
                    <w:rFonts w:ascii="Cambria Math" w:eastAsia="Arial" w:hAnsi="Cambria Math" w:cs="Arial"/>
                    <w:sz w:val="22"/>
                    <w:szCs w:val="22"/>
                  </w:rPr>
                  <m:t>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e>
                </m:d>
                <m:r>
                  <w:rPr>
                    <w:rFonts w:ascii="Cambria Math" w:eastAsia="Arial" w:hAnsi="Cambria Math" w:cs="Arial"/>
                    <w:sz w:val="22"/>
                    <w:szCs w:val="22"/>
                  </w:rPr>
                  <m:t>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C</m:t>
                        </m:r>
                      </m:e>
                      <m:sub>
                        <m:r>
                          <w:rPr>
                            <w:rFonts w:ascii="Cambria Math" w:eastAsia="Arial" w:hAnsi="Cambria Math" w:cs="Arial"/>
                            <w:sz w:val="22"/>
                            <w:szCs w:val="22"/>
                          </w:rPr>
                          <m:t>i</m:t>
                        </m:r>
                      </m:sub>
                    </m:sSub>
                    <m:r>
                      <w:rPr>
                        <w:rFonts w:ascii="Cambria Math" w:eastAsia="Arial" w:hAnsi="Cambria Math" w:cs="Arial"/>
                        <w:sz w:val="22"/>
                        <w:szCs w:val="22"/>
                      </w:rPr>
                      <m:t>=1</m:t>
                    </m:r>
                  </m:e>
                </m:d>
                <m:r>
                  <w:rPr>
                    <w:rFonts w:ascii="Cambria Math" w:eastAsia="Arial" w:hAnsi="Cambria Math" w:cs="Arial"/>
                    <w:sz w:val="22"/>
                    <w:szCs w:val="22"/>
                  </w:rPr>
                  <m:t>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e>
                </m:d>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i</m:t>
                    </m:r>
                  </m:sub>
                  <m:sup>
                    <m:d>
                      <m:dPr>
                        <m:ctrlPr>
                          <w:rPr>
                            <w:rFonts w:ascii="Cambria Math" w:eastAsia="Arial" w:hAnsi="Cambria Math" w:cs="Arial"/>
                            <w:i/>
                            <w:sz w:val="22"/>
                            <w:szCs w:val="22"/>
                          </w:rPr>
                        </m:ctrlPr>
                      </m:dPr>
                      <m:e>
                        <m:r>
                          <w:rPr>
                            <w:rFonts w:ascii="Cambria Math" w:eastAsia="Arial" w:hAnsi="Cambria Math" w:cs="Arial"/>
                            <w:sz w:val="22"/>
                            <w:szCs w:val="22"/>
                          </w:rPr>
                          <m:t>m10</m:t>
                        </m:r>
                      </m:e>
                    </m:d>
                  </m:sup>
                </m:sSubSup>
                <m:sSubSup>
                  <m:sSubSupPr>
                    <m:ctrlPr>
                      <w:rPr>
                        <w:rFonts w:ascii="Cambria Math" w:eastAsia="Arial" w:hAnsi="Cambria Math" w:cs="Arial"/>
                        <w:i/>
                        <w:sz w:val="22"/>
                        <w:szCs w:val="22"/>
                      </w:rPr>
                    </m:ctrlPr>
                  </m:sSubSupPr>
                  <m:e>
                    <m:r>
                      <w:rPr>
                        <w:rFonts w:ascii="Cambria Math" w:eastAsia="Arial" w:hAnsi="Cambria Math" w:cs="Arial"/>
                        <w:sz w:val="22"/>
                        <w:szCs w:val="22"/>
                      </w:rPr>
                      <m:t>w</m:t>
                    </m:r>
                  </m:e>
                  <m:sub>
                    <m:r>
                      <w:rPr>
                        <w:rFonts w:ascii="Cambria Math" w:eastAsia="Arial" w:hAnsi="Cambria Math" w:cs="Arial"/>
                        <w:sz w:val="22"/>
                        <w:szCs w:val="22"/>
                      </w:rPr>
                      <m:t>mi</m:t>
                    </m:r>
                  </m:sub>
                  <m:sup>
                    <m:r>
                      <w:rPr>
                        <w:rFonts w:ascii="Cambria Math" w:eastAsia="Arial" w:hAnsi="Cambria Math" w:cs="Arial"/>
                        <w:sz w:val="22"/>
                        <w:szCs w:val="22"/>
                      </w:rPr>
                      <m:t>*</m:t>
                    </m:r>
                  </m:sup>
                </m:sSubSup>
                <m:sSub>
                  <m:sSubPr>
                    <m:ctrlPr>
                      <w:rPr>
                        <w:rFonts w:ascii="Cambria Math" w:eastAsia="Arial" w:hAnsi="Cambria Math" w:cs="Arial"/>
                        <w:i/>
                        <w:sz w:val="22"/>
                        <w:szCs w:val="22"/>
                      </w:rPr>
                    </m:ctrlPr>
                  </m:sSubPr>
                  <m:e>
                    <m:r>
                      <w:rPr>
                        <w:rFonts w:ascii="Cambria Math" w:eastAsia="Arial" w:hAnsi="Cambria Math" w:cs="Arial"/>
                        <w:sz w:val="22"/>
                        <w:szCs w:val="22"/>
                      </w:rPr>
                      <m:t>Y</m:t>
                    </m:r>
                  </m:e>
                  <m:sub>
                    <m:r>
                      <w:rPr>
                        <w:rFonts w:ascii="Cambria Math" w:eastAsia="Arial" w:hAnsi="Cambria Math" w:cs="Arial"/>
                        <w:sz w:val="22"/>
                        <w:szCs w:val="22"/>
                      </w:rPr>
                      <m:t>ij</m:t>
                    </m:r>
                  </m:sub>
                </m:sSub>
                <m:d>
                  <m:dPr>
                    <m:ctrlPr>
                      <w:rPr>
                        <w:rFonts w:ascii="Cambria Math" w:eastAsia="Arial" w:hAnsi="Cambria Math" w:cs="Arial"/>
                        <w:i/>
                        <w:sz w:val="22"/>
                        <w:szCs w:val="22"/>
                      </w:rPr>
                    </m:ctrlPr>
                  </m:dPr>
                  <m:e>
                    <m:r>
                      <w:rPr>
                        <w:rFonts w:ascii="Cambria Math" w:eastAsia="Arial" w:hAnsi="Cambria Math" w:cs="Arial"/>
                        <w:sz w:val="22"/>
                        <w:szCs w:val="22"/>
                      </w:rPr>
                      <m:t>1,0</m:t>
                    </m:r>
                  </m:e>
                </m:d>
                <m:r>
                  <w:rPr>
                    <w:rFonts w:ascii="Cambria Math" w:eastAsia="Arial" w:hAnsi="Cambria Math" w:cs="Arial"/>
                    <w:sz w:val="22"/>
                    <w:szCs w:val="22"/>
                  </w:rPr>
                  <m:t xml:space="preserve">-  </m:t>
                </m:r>
                <m:f>
                  <m:fPr>
                    <m:ctrlPr>
                      <w:rPr>
                        <w:rFonts w:ascii="Cambria Math" w:eastAsia="Arial" w:hAnsi="Cambria Math" w:cs="Arial"/>
                        <w:i/>
                        <w:sz w:val="22"/>
                        <w:szCs w:val="22"/>
                      </w:rPr>
                    </m:ctrlPr>
                  </m:fPr>
                  <m:num>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j</m:t>
                            </m:r>
                          </m:sub>
                          <m:sup/>
                          <m:e>
                            <m:r>
                              <m:rPr>
                                <m:sty m:val="p"/>
                              </m:rPr>
                              <w:rPr>
                                <w:rFonts w:ascii="Cambria Math" w:eastAsia="Arial" w:hAnsi="Cambria Math" w:cs="Arial"/>
                                <w:sz w:val="22"/>
                                <w:szCs w:val="22"/>
                              </w:rPr>
                              <m:t>Pr⁡</m:t>
                            </m:r>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A</m:t>
                                </m:r>
                              </m:e>
                              <m:sub>
                                <m:r>
                                  <w:rPr>
                                    <w:rFonts w:ascii="Cambria Math" w:eastAsia="Arial" w:hAnsi="Cambria Math" w:cs="Arial"/>
                                    <w:sz w:val="22"/>
                                    <w:szCs w:val="22"/>
                                  </w:rPr>
                                  <m:t>ij</m:t>
                                </m:r>
                              </m:sub>
                            </m:sSub>
                            <m:r>
                              <w:rPr>
                                <w:rFonts w:ascii="Cambria Math" w:eastAsia="Arial" w:hAnsi="Cambria Math" w:cs="Arial"/>
                                <w:sz w:val="22"/>
                                <w:szCs w:val="22"/>
                              </w:rPr>
                              <m:t>=0)</m:t>
                            </m:r>
                          </m:e>
                        </m:nary>
                      </m:e>
                    </m:nary>
                  </m:num>
                  <m:den>
                    <m:sSubSup>
                      <m:sSubSupPr>
                        <m:ctrlPr>
                          <w:rPr>
                            <w:rFonts w:ascii="Cambria Math" w:eastAsia="Arial" w:hAnsi="Cambria Math" w:cs="Arial"/>
                            <w:i/>
                            <w:sz w:val="22"/>
                            <w:szCs w:val="22"/>
                          </w:rPr>
                        </m:ctrlPr>
                      </m:sSubSupPr>
                      <m:e>
                        <m:r>
                          <w:rPr>
                            <w:rFonts w:ascii="Cambria Math" w:eastAsia="Arial" w:hAnsi="Cambria Math" w:cs="Arial"/>
                            <w:sz w:val="22"/>
                            <w:szCs w:val="22"/>
                          </w:rPr>
                          <m:t>n</m:t>
                        </m:r>
                      </m:e>
                      <m:sub>
                        <m:r>
                          <w:rPr>
                            <w:rFonts w:ascii="Cambria Math" w:eastAsia="Arial" w:hAnsi="Cambria Math" w:cs="Arial"/>
                            <w:sz w:val="22"/>
                            <w:szCs w:val="22"/>
                          </w:rPr>
                          <m:t>m00</m:t>
                        </m:r>
                      </m:sub>
                      <m:sup>
                        <m:r>
                          <w:rPr>
                            <w:rFonts w:ascii="Cambria Math" w:eastAsia="Arial" w:hAnsi="Cambria Math" w:cs="Arial"/>
                            <w:sz w:val="22"/>
                            <w:szCs w:val="22"/>
                          </w:rPr>
                          <m:t>+</m:t>
                        </m:r>
                      </m:sup>
                    </m:sSubSup>
                    <m:f>
                      <m:fPr>
                        <m:ctrlPr>
                          <w:rPr>
                            <w:rFonts w:ascii="Cambria Math" w:eastAsia="Arial" w:hAnsi="Cambria Math" w:cs="Arial"/>
                            <w:i/>
                            <w:sz w:val="22"/>
                            <w:szCs w:val="22"/>
                          </w:rPr>
                        </m:ctrlPr>
                      </m:fPr>
                      <m:num>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m</m:t>
                            </m:r>
                          </m:sub>
                        </m:sSub>
                      </m:num>
                      <m:den>
                        <m:sSub>
                          <m:sSubPr>
                            <m:ctrlPr>
                              <w:rPr>
                                <w:rFonts w:ascii="Cambria Math" w:eastAsia="Arial" w:hAnsi="Cambria Math" w:cs="Arial"/>
                                <w:i/>
                                <w:sz w:val="22"/>
                                <w:szCs w:val="22"/>
                              </w:rPr>
                            </m:ctrlPr>
                          </m:sSubPr>
                          <m:e>
                            <m:r>
                              <w:rPr>
                                <w:rFonts w:ascii="Cambria Math" w:eastAsia="Arial" w:hAnsi="Cambria Math" w:cs="Arial"/>
                                <w:sz w:val="22"/>
                                <w:szCs w:val="22"/>
                              </w:rPr>
                              <m:t>I</m:t>
                            </m:r>
                          </m:e>
                          <m:sub>
                            <m:r>
                              <w:rPr>
                                <w:rFonts w:ascii="Cambria Math" w:eastAsia="Arial" w:hAnsi="Cambria Math" w:cs="Arial"/>
                                <w:sz w:val="22"/>
                                <w:szCs w:val="22"/>
                              </w:rPr>
                              <m:t>0m</m:t>
                            </m:r>
                          </m:sub>
                        </m:sSub>
                      </m:den>
                    </m:f>
                  </m:den>
                </m:f>
              </m:e>
            </m:nary>
          </m:e>
        </m:nary>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i</m:t>
            </m:r>
          </m:sub>
          <m:sup/>
          <m:e>
            <m:nary>
              <m:naryPr>
                <m:chr m:val="∑"/>
                <m:supHide m:val="1"/>
                <m:ctrlPr>
                  <w:rPr>
                    <w:rFonts w:ascii="Cambria Math" w:eastAsia="Arial" w:hAnsi="Cambria Math" w:cs="Arial"/>
                    <w:i/>
                    <w:sz w:val="22"/>
                    <w:szCs w:val="22"/>
                  </w:rPr>
                </m:ctrlPr>
              </m:naryPr>
              <m:sub>
                <m:r>
                  <w:rPr>
                    <w:rFonts w:ascii="Cambria Math" w:eastAsia="Arial" w:hAnsi="Cambria Math" w:cs="Arial"/>
                    <w:sz w:val="22"/>
                    <w:szCs w:val="22"/>
                  </w:rPr>
                  <m:t>j</m:t>
                </m:r>
              </m:sub>
              <m:sup/>
              <m:e>
                <m:r>
                  <w:rPr>
                    <w:rFonts w:ascii="Cambria Math" w:eastAsia="Arial" w:hAnsi="Cambria Math" w:cs="Arial"/>
                    <w:sz w:val="22"/>
                    <w:szCs w:val="22"/>
                  </w:rPr>
                  <m:t>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M</m:t>
                        </m:r>
                      </m:e>
                      <m:sub>
                        <m:r>
                          <w:rPr>
                            <w:rFonts w:ascii="Cambria Math" w:eastAsia="Arial" w:hAnsi="Cambria Math" w:cs="Arial"/>
                            <w:sz w:val="22"/>
                            <w:szCs w:val="22"/>
                          </w:rPr>
                          <m:t>i</m:t>
                        </m:r>
                      </m:sub>
                    </m:sSub>
                    <m:r>
                      <w:rPr>
                        <w:rFonts w:ascii="Cambria Math" w:eastAsia="Arial" w:hAnsi="Cambria Math" w:cs="Arial"/>
                        <w:sz w:val="22"/>
                        <w:szCs w:val="22"/>
                      </w:rPr>
                      <m:t>=m</m:t>
                    </m:r>
                  </m:e>
                </m:d>
                <m:r>
                  <w:rPr>
                    <w:rFonts w:ascii="Cambria Math" w:eastAsia="Arial" w:hAnsi="Cambria Math" w:cs="Arial"/>
                    <w:sz w:val="22"/>
                    <w:szCs w:val="22"/>
                  </w:rPr>
                  <m:t>I</m:t>
                </m:r>
                <m:d>
                  <m:dPr>
                    <m:ctrlPr>
                      <w:rPr>
                        <w:rFonts w:ascii="Cambria Math" w:eastAsia="Arial" w:hAnsi="Cambria Math" w:cs="Arial"/>
                        <w:i/>
                        <w:sz w:val="22"/>
                        <w:szCs w:val="22"/>
                      </w:rPr>
                    </m:ctrlPr>
                  </m:dPr>
                  <m:e>
                    <m:sSub>
                      <m:sSubPr>
                        <m:ctrlPr>
                          <w:rPr>
                            <w:rFonts w:ascii="Cambria Math" w:eastAsia="Arial" w:hAnsi="Cambria Math" w:cs="Arial"/>
                            <w:i/>
                            <w:sz w:val="22"/>
                            <w:szCs w:val="22"/>
                          </w:rPr>
                        </m:ctrlPr>
                      </m:sSubPr>
                      <m:e>
                        <m:r>
                          <w:rPr>
                            <w:rFonts w:ascii="Cambria Math" w:eastAsia="Arial" w:hAnsi="Cambria Math" w:cs="Arial"/>
                            <w:sz w:val="22"/>
                            <w:szCs w:val="22"/>
                          </w:rPr>
                          <m:t>C</m:t>
                        </m:r>
                      </m:e>
                      <m:sub>
                        <m:r>
                          <w:rPr>
                            <w:rFonts w:ascii="Cambria Math" w:eastAsia="Arial" w:hAnsi="Cambria Math" w:cs="Arial"/>
                            <w:sz w:val="22"/>
                            <w:szCs w:val="22"/>
                          </w:rPr>
                          <m:t>i</m:t>
                        </m:r>
                      </m:sub>
                    </m:sSub>
                    <m:r>
                      <w:rPr>
                        <w:rFonts w:ascii="Cambria Math" w:eastAsia="Arial" w:hAnsi="Cambria Math" w:cs="Arial"/>
                        <w:sz w:val="22"/>
                        <w:szCs w:val="22"/>
                      </w:rPr>
                      <m:t>=0</m:t>
                    </m:r>
                  </m:e>
                </m:d>
                <m:sSubSup>
                  <m:sSubSupPr>
                    <m:ctrlPr>
                      <w:rPr>
                        <w:rFonts w:ascii="Cambria Math" w:eastAsia="Arial" w:hAnsi="Cambria Math" w:cs="Arial"/>
                        <w:i/>
                        <w:sz w:val="22"/>
                        <w:szCs w:val="22"/>
                      </w:rPr>
                    </m:ctrlPr>
                  </m:sSubSupPr>
                  <m:e>
                    <m:r>
                      <w:rPr>
                        <w:rFonts w:ascii="Cambria Math" w:eastAsia="Arial" w:hAnsi="Cambria Math" w:cs="Arial"/>
                        <w:sz w:val="22"/>
                        <w:szCs w:val="22"/>
                      </w:rPr>
                      <m:t>θ</m:t>
                    </m:r>
                  </m:e>
                  <m:sub>
                    <m:r>
                      <w:rPr>
                        <w:rFonts w:ascii="Cambria Math" w:eastAsia="Arial" w:hAnsi="Cambria Math" w:cs="Arial"/>
                        <w:sz w:val="22"/>
                        <w:szCs w:val="22"/>
                      </w:rPr>
                      <m:t>i</m:t>
                    </m:r>
                  </m:sub>
                  <m:sup>
                    <m:d>
                      <m:dPr>
                        <m:ctrlPr>
                          <w:rPr>
                            <w:rFonts w:ascii="Cambria Math" w:eastAsia="Arial" w:hAnsi="Cambria Math" w:cs="Arial"/>
                            <w:i/>
                            <w:sz w:val="22"/>
                            <w:szCs w:val="22"/>
                          </w:rPr>
                        </m:ctrlPr>
                      </m:dPr>
                      <m:e>
                        <m:r>
                          <w:rPr>
                            <w:rFonts w:ascii="Cambria Math" w:eastAsia="Arial" w:hAnsi="Cambria Math" w:cs="Arial"/>
                            <w:sz w:val="22"/>
                            <w:szCs w:val="22"/>
                          </w:rPr>
                          <m:t>m00</m:t>
                        </m:r>
                      </m:e>
                    </m:d>
                  </m:sup>
                </m:sSubSup>
              </m:e>
            </m:nary>
          </m:e>
        </m:nary>
        <m:sSubSup>
          <m:sSubSupPr>
            <m:ctrlPr>
              <w:rPr>
                <w:rFonts w:ascii="Cambria Math" w:eastAsia="Arial" w:hAnsi="Cambria Math" w:cs="Arial"/>
                <w:i/>
                <w:sz w:val="22"/>
                <w:szCs w:val="22"/>
              </w:rPr>
            </m:ctrlPr>
          </m:sSubSupPr>
          <m:e>
            <m:r>
              <w:rPr>
                <w:rFonts w:ascii="Cambria Math" w:eastAsia="Arial" w:hAnsi="Cambria Math" w:cs="Arial"/>
                <w:sz w:val="22"/>
                <w:szCs w:val="22"/>
              </w:rPr>
              <m:t>w</m:t>
            </m:r>
          </m:e>
          <m:sub>
            <m:r>
              <w:rPr>
                <w:rFonts w:ascii="Cambria Math" w:eastAsia="Arial" w:hAnsi="Cambria Math" w:cs="Arial"/>
                <w:sz w:val="22"/>
                <w:szCs w:val="22"/>
              </w:rPr>
              <m:t>mi</m:t>
            </m:r>
          </m:sub>
          <m:sup>
            <m:r>
              <w:rPr>
                <w:rFonts w:ascii="Cambria Math" w:eastAsia="Arial" w:hAnsi="Cambria Math" w:cs="Arial"/>
                <w:sz w:val="22"/>
                <w:szCs w:val="22"/>
              </w:rPr>
              <m:t>*</m:t>
            </m:r>
          </m:sup>
        </m:sSubSup>
        <m:sSub>
          <m:sSubPr>
            <m:ctrlPr>
              <w:rPr>
                <w:rFonts w:ascii="Cambria Math" w:eastAsia="Arial" w:hAnsi="Cambria Math" w:cs="Arial"/>
                <w:i/>
                <w:sz w:val="22"/>
                <w:szCs w:val="22"/>
              </w:rPr>
            </m:ctrlPr>
          </m:sSubPr>
          <m:e>
            <m:r>
              <w:rPr>
                <w:rFonts w:ascii="Cambria Math" w:eastAsia="Arial" w:hAnsi="Cambria Math" w:cs="Arial"/>
                <w:sz w:val="22"/>
                <w:szCs w:val="22"/>
              </w:rPr>
              <m:t>Y</m:t>
            </m:r>
          </m:e>
          <m:sub>
            <m:r>
              <w:rPr>
                <w:rFonts w:ascii="Cambria Math" w:eastAsia="Arial" w:hAnsi="Cambria Math" w:cs="Arial"/>
                <w:sz w:val="22"/>
                <w:szCs w:val="22"/>
              </w:rPr>
              <m:t>ij</m:t>
            </m:r>
          </m:sub>
        </m:sSub>
        <m:d>
          <m:dPr>
            <m:ctrlPr>
              <w:rPr>
                <w:rFonts w:ascii="Cambria Math" w:eastAsia="Arial" w:hAnsi="Cambria Math" w:cs="Arial"/>
                <w:i/>
                <w:sz w:val="22"/>
                <w:szCs w:val="22"/>
              </w:rPr>
            </m:ctrlPr>
          </m:dPr>
          <m:e>
            <m:r>
              <w:rPr>
                <w:rFonts w:ascii="Cambria Math" w:eastAsia="Arial" w:hAnsi="Cambria Math" w:cs="Arial"/>
                <w:sz w:val="22"/>
                <w:szCs w:val="22"/>
              </w:rPr>
              <m:t>0,0</m:t>
            </m:r>
          </m:e>
        </m:d>
      </m:oMath>
      <w:r w:rsidR="00181A3C" w:rsidRPr="0086753D">
        <w:rPr>
          <w:rFonts w:ascii="Arial" w:eastAsia="Arial" w:hAnsi="Arial" w:cs="Arial"/>
          <w:sz w:val="22"/>
          <w:szCs w:val="22"/>
        </w:rPr>
        <w:t>.</w:t>
      </w:r>
    </w:p>
    <w:p w14:paraId="40980C45" w14:textId="77777777" w:rsidR="004A2B78" w:rsidRDefault="004A2B78" w:rsidP="00130040">
      <w:pPr>
        <w:spacing w:line="360" w:lineRule="auto"/>
        <w:outlineLvl w:val="0"/>
        <w:rPr>
          <w:rFonts w:ascii="Arial" w:hAnsi="Arial" w:cs="Arial"/>
          <w:b/>
          <w:bCs/>
          <w:iCs/>
          <w:sz w:val="22"/>
          <w:szCs w:val="22"/>
        </w:rPr>
      </w:pPr>
      <w:bookmarkStart w:id="89" w:name="_Toc109834303"/>
    </w:p>
    <w:p w14:paraId="3ADB8A43" w14:textId="521667C7" w:rsidR="00DD3B7D" w:rsidRPr="00DD3B7D" w:rsidRDefault="00130040" w:rsidP="00130040">
      <w:pPr>
        <w:spacing w:line="360" w:lineRule="auto"/>
        <w:outlineLvl w:val="0"/>
        <w:rPr>
          <w:rFonts w:ascii="Arial" w:hAnsi="Arial" w:cs="Arial"/>
          <w:b/>
          <w:bCs/>
          <w:iCs/>
          <w:sz w:val="22"/>
          <w:szCs w:val="22"/>
        </w:rPr>
      </w:pPr>
      <w:r w:rsidRPr="00130040">
        <w:rPr>
          <w:rFonts w:ascii="Arial" w:hAnsi="Arial" w:cs="Arial"/>
          <w:b/>
          <w:bCs/>
          <w:iCs/>
          <w:sz w:val="22"/>
          <w:szCs w:val="22"/>
        </w:rPr>
        <w:t>Supplementary Appendix 1</w:t>
      </w:r>
      <w:r w:rsidR="00D06FAF">
        <w:rPr>
          <w:rFonts w:ascii="Arial" w:hAnsi="Arial" w:cs="Arial"/>
          <w:b/>
          <w:bCs/>
          <w:iCs/>
          <w:sz w:val="22"/>
          <w:szCs w:val="22"/>
        </w:rPr>
        <w:t>3</w:t>
      </w:r>
      <w:r w:rsidRPr="00130040">
        <w:rPr>
          <w:rFonts w:ascii="Arial" w:hAnsi="Arial" w:cs="Arial"/>
          <w:b/>
          <w:bCs/>
          <w:iCs/>
          <w:sz w:val="22"/>
          <w:szCs w:val="22"/>
        </w:rPr>
        <w:t xml:space="preserve">: </w:t>
      </w:r>
      <w:r w:rsidR="00DD3B7D" w:rsidRPr="00DD3B7D">
        <w:rPr>
          <w:rFonts w:ascii="Arial" w:hAnsi="Arial" w:cs="Arial"/>
          <w:b/>
          <w:bCs/>
          <w:iCs/>
          <w:sz w:val="22"/>
          <w:szCs w:val="22"/>
        </w:rPr>
        <w:t>Network Structure of Components</w:t>
      </w:r>
      <w:bookmarkEnd w:id="89"/>
    </w:p>
    <w:p w14:paraId="6B0F3832" w14:textId="77777777" w:rsidR="00DD3B7D" w:rsidRPr="00130040" w:rsidRDefault="00DD3B7D" w:rsidP="00DD3B7D">
      <w:pPr>
        <w:spacing w:line="360" w:lineRule="auto"/>
        <w:rPr>
          <w:rFonts w:ascii="Arial" w:hAnsi="Arial" w:cs="Arial"/>
          <w:b/>
          <w:bCs/>
          <w:iCs/>
          <w:sz w:val="22"/>
          <w:szCs w:val="22"/>
        </w:rPr>
      </w:pPr>
    </w:p>
    <w:p w14:paraId="1353F446" w14:textId="31ADA1C5" w:rsidR="00DD3B7D" w:rsidRDefault="00DD3B7D" w:rsidP="00DD3B7D">
      <w:pPr>
        <w:spacing w:line="360" w:lineRule="auto"/>
        <w:rPr>
          <w:rFonts w:ascii="Arial" w:hAnsi="Arial" w:cs="Arial"/>
          <w:sz w:val="22"/>
          <w:szCs w:val="22"/>
        </w:rPr>
      </w:pPr>
      <w:r w:rsidRPr="00DD3B7D">
        <w:rPr>
          <w:rFonts w:ascii="Arial" w:hAnsi="Arial" w:cs="Arial"/>
          <w:sz w:val="22"/>
          <w:szCs w:val="22"/>
        </w:rPr>
        <w:t xml:space="preserve">The network features considered were the bridging potential and density. The </w:t>
      </w:r>
      <w:r w:rsidRPr="00DD3B7D">
        <w:rPr>
          <w:rFonts w:ascii="Arial" w:hAnsi="Arial" w:cs="Arial"/>
          <w:i/>
          <w:sz w:val="22"/>
          <w:szCs w:val="22"/>
        </w:rPr>
        <w:t>network size</w:t>
      </w:r>
      <w:r w:rsidRPr="00DD3B7D">
        <w:rPr>
          <w:rFonts w:ascii="Arial" w:hAnsi="Arial" w:cs="Arial"/>
          <w:sz w:val="22"/>
          <w:szCs w:val="22"/>
        </w:rPr>
        <w:t xml:space="preserve"> is defined as the number of nodes (i.e., agents) in the sexual network </w:t>
      </w:r>
      <w:r w:rsidRPr="00DD3B7D">
        <w:rPr>
          <w:rFonts w:ascii="Arial" w:hAnsi="Arial" w:cs="Arial"/>
          <w:sz w:val="22"/>
          <w:szCs w:val="22"/>
        </w:rPr>
        <w:fldChar w:fldCharType="begin"/>
      </w:r>
      <w:r w:rsidR="00853C03">
        <w:rPr>
          <w:rFonts w:ascii="Arial" w:hAnsi="Arial" w:cs="Arial"/>
          <w:sz w:val="22"/>
          <w:szCs w:val="22"/>
        </w:rPr>
        <w:instrText xml:space="preserve"> ADDIN EN.CITE &lt;EndNote&gt;&lt;Cite&gt;&lt;Author&gt;Newman&lt;/Author&gt;&lt;Year&gt;2018&lt;/Year&gt;&lt;RecNum&gt;58&lt;/RecNum&gt;&lt;DisplayText&gt;(51)&lt;/DisplayText&gt;&lt;record&gt;&lt;rec-number&gt;58&lt;/rec-number&gt;&lt;foreign-keys&gt;&lt;key app="EN" db-id="frasawep1re0pbe2e0ppp5d4srvx09xr9ttp" timestamp="1616617017"&gt;58&lt;/key&gt;&lt;/foreign-keys&gt;&lt;ref-type name="Book"&gt;6&lt;/ref-type&gt;&lt;contributors&gt;&lt;authors&gt;&lt;author&gt;Newman, Mark&lt;/author&gt;&lt;/authors&gt;&lt;/contributors&gt;&lt;titles&gt;&lt;title&gt;Networks&lt;/title&gt;&lt;/titles&gt;&lt;dates&gt;&lt;year&gt;2018&lt;/year&gt;&lt;/dates&gt;&lt;publisher&gt;Oxford university press&lt;/publisher&gt;&lt;isbn&gt;0192527495&lt;/isbn&gt;&lt;urls&gt;&lt;/urls&gt;&lt;/record&gt;&lt;/Cite&gt;&lt;/EndNote&gt;</w:instrText>
      </w:r>
      <w:r w:rsidRPr="00DD3B7D">
        <w:rPr>
          <w:rFonts w:ascii="Arial" w:hAnsi="Arial" w:cs="Arial"/>
          <w:sz w:val="22"/>
          <w:szCs w:val="22"/>
        </w:rPr>
        <w:fldChar w:fldCharType="separate"/>
      </w:r>
      <w:r w:rsidR="00853C03">
        <w:rPr>
          <w:rFonts w:ascii="Arial" w:hAnsi="Arial" w:cs="Arial"/>
          <w:noProof/>
          <w:sz w:val="22"/>
          <w:szCs w:val="22"/>
        </w:rPr>
        <w:t>(51)</w:t>
      </w:r>
      <w:r w:rsidRPr="00DD3B7D">
        <w:rPr>
          <w:rFonts w:ascii="Arial" w:hAnsi="Arial" w:cs="Arial"/>
          <w:sz w:val="22"/>
          <w:szCs w:val="22"/>
        </w:rPr>
        <w:fldChar w:fldCharType="end"/>
      </w:r>
      <w:r w:rsidRPr="00DD3B7D">
        <w:rPr>
          <w:rFonts w:ascii="Arial" w:hAnsi="Arial" w:cs="Arial"/>
          <w:sz w:val="22"/>
          <w:szCs w:val="22"/>
        </w:rPr>
        <w:t xml:space="preserve">. An undirected </w:t>
      </w:r>
      <w:r w:rsidRPr="00DD3B7D">
        <w:rPr>
          <w:rFonts w:ascii="Arial" w:hAnsi="Arial" w:cs="Arial"/>
          <w:i/>
          <w:sz w:val="22"/>
          <w:szCs w:val="22"/>
        </w:rPr>
        <w:t xml:space="preserve">graph </w:t>
      </w:r>
      <m:oMath>
        <m:r>
          <w:rPr>
            <w:rFonts w:ascii="Cambria Math" w:hAnsi="Cambria Math" w:cs="Arial"/>
            <w:sz w:val="22"/>
            <w:szCs w:val="22"/>
          </w:rPr>
          <m:t>G = (V, E)</m:t>
        </m:r>
      </m:oMath>
      <w:r w:rsidRPr="00DD3B7D">
        <w:rPr>
          <w:rFonts w:ascii="Arial" w:hAnsi="Arial" w:cs="Arial"/>
          <w:sz w:val="22"/>
          <w:szCs w:val="22"/>
        </w:rPr>
        <w:t xml:space="preserve"> is a mathematical structure consisting of a set </w:t>
      </w:r>
      <m:oMath>
        <m:r>
          <w:rPr>
            <w:rFonts w:ascii="Cambria Math" w:hAnsi="Cambria Math" w:cs="Arial"/>
            <w:sz w:val="22"/>
            <w:szCs w:val="22"/>
          </w:rPr>
          <m:t>V</m:t>
        </m:r>
      </m:oMath>
      <w:r w:rsidRPr="00DD3B7D">
        <w:rPr>
          <w:rFonts w:ascii="Arial" w:hAnsi="Arial" w:cs="Arial"/>
          <w:i/>
          <w:sz w:val="22"/>
          <w:szCs w:val="22"/>
        </w:rPr>
        <w:t xml:space="preserve"> </w:t>
      </w:r>
      <w:r w:rsidRPr="00DD3B7D">
        <w:rPr>
          <w:rFonts w:ascii="Arial" w:hAnsi="Arial" w:cs="Arial"/>
          <w:sz w:val="22"/>
          <w:szCs w:val="22"/>
        </w:rPr>
        <w:t xml:space="preserve">of </w:t>
      </w:r>
      <w:r w:rsidRPr="00DD3B7D">
        <w:rPr>
          <w:rFonts w:ascii="Arial" w:hAnsi="Arial" w:cs="Arial"/>
          <w:i/>
          <w:sz w:val="22"/>
          <w:szCs w:val="22"/>
        </w:rPr>
        <w:t xml:space="preserve">vertices </w:t>
      </w:r>
      <w:r w:rsidRPr="00DD3B7D">
        <w:rPr>
          <w:rFonts w:ascii="Arial" w:hAnsi="Arial" w:cs="Arial"/>
          <w:sz w:val="22"/>
          <w:szCs w:val="22"/>
        </w:rPr>
        <w:t xml:space="preserve">or nodes (agents in our setting) and a set </w:t>
      </w:r>
      <m:oMath>
        <m:r>
          <w:rPr>
            <w:rFonts w:ascii="Cambria Math" w:hAnsi="Cambria Math" w:cs="Arial"/>
            <w:sz w:val="22"/>
            <w:szCs w:val="22"/>
          </w:rPr>
          <m:t>E</m:t>
        </m:r>
      </m:oMath>
      <w:r w:rsidRPr="00DD3B7D">
        <w:rPr>
          <w:rFonts w:ascii="Arial" w:hAnsi="Arial" w:cs="Arial"/>
          <w:i/>
          <w:sz w:val="22"/>
          <w:szCs w:val="22"/>
        </w:rPr>
        <w:t xml:space="preserve"> </w:t>
      </w:r>
      <w:r w:rsidRPr="00DD3B7D">
        <w:rPr>
          <w:rFonts w:ascii="Arial" w:hAnsi="Arial" w:cs="Arial"/>
          <w:sz w:val="22"/>
          <w:szCs w:val="22"/>
        </w:rPr>
        <w:t xml:space="preserve">of </w:t>
      </w:r>
      <w:r w:rsidRPr="00DD3B7D">
        <w:rPr>
          <w:rFonts w:ascii="Arial" w:hAnsi="Arial" w:cs="Arial"/>
          <w:i/>
          <w:sz w:val="22"/>
          <w:szCs w:val="22"/>
        </w:rPr>
        <w:t xml:space="preserve">edges </w:t>
      </w:r>
      <w:r w:rsidRPr="00DD3B7D">
        <w:rPr>
          <w:rFonts w:ascii="Arial" w:hAnsi="Arial" w:cs="Arial"/>
          <w:sz w:val="22"/>
          <w:szCs w:val="22"/>
        </w:rPr>
        <w:t xml:space="preserve">or </w:t>
      </w:r>
      <w:r w:rsidRPr="00DD3B7D">
        <w:rPr>
          <w:rFonts w:ascii="Arial" w:hAnsi="Arial" w:cs="Arial"/>
          <w:i/>
          <w:sz w:val="22"/>
          <w:szCs w:val="22"/>
        </w:rPr>
        <w:t xml:space="preserve">links </w:t>
      </w:r>
      <w:r w:rsidRPr="00DD3B7D">
        <w:rPr>
          <w:rFonts w:ascii="Arial" w:hAnsi="Arial" w:cs="Arial"/>
          <w:sz w:val="22"/>
          <w:szCs w:val="22"/>
        </w:rPr>
        <w:t xml:space="preserve">(i.e., sexual partnerships), where elements of </w:t>
      </w:r>
      <m:oMath>
        <m:r>
          <w:rPr>
            <w:rFonts w:ascii="Cambria Math" w:hAnsi="Cambria Math" w:cs="Arial"/>
            <w:sz w:val="22"/>
            <w:szCs w:val="22"/>
          </w:rPr>
          <m:t xml:space="preserve">E </m:t>
        </m:r>
      </m:oMath>
      <w:r w:rsidRPr="00DD3B7D">
        <w:rPr>
          <w:rFonts w:ascii="Arial" w:hAnsi="Arial" w:cs="Arial"/>
          <w:sz w:val="22"/>
          <w:szCs w:val="22"/>
        </w:rPr>
        <w:t xml:space="preserve">are unordered pairs </w:t>
      </w:r>
      <m:oMath>
        <m:r>
          <w:rPr>
            <w:rFonts w:ascii="Cambria Math" w:hAnsi="Cambria Math" w:cs="Arial"/>
            <w:sz w:val="22"/>
            <w:szCs w:val="22"/>
          </w:rPr>
          <m:t>{u,v}</m:t>
        </m:r>
      </m:oMath>
      <w:r w:rsidRPr="00DD3B7D">
        <w:rPr>
          <w:rFonts w:ascii="Arial" w:hAnsi="Arial" w:cs="Arial"/>
          <w:i/>
          <w:sz w:val="22"/>
          <w:szCs w:val="22"/>
        </w:rPr>
        <w:t xml:space="preserve"> </w:t>
      </w:r>
      <w:r w:rsidRPr="00DD3B7D">
        <w:rPr>
          <w:rFonts w:ascii="Arial" w:hAnsi="Arial" w:cs="Arial"/>
          <w:sz w:val="22"/>
          <w:szCs w:val="22"/>
        </w:rPr>
        <w:t xml:space="preserve">of distinct vertices </w:t>
      </w:r>
      <m:oMath>
        <m:r>
          <w:rPr>
            <w:rFonts w:ascii="Cambria Math" w:hAnsi="Cambria Math" w:cs="Arial"/>
            <w:sz w:val="22"/>
            <w:szCs w:val="22"/>
          </w:rPr>
          <m:t>u,v ∈ V</m:t>
        </m:r>
      </m:oMath>
      <w:r w:rsidRPr="00DD3B7D">
        <w:rPr>
          <w:rFonts w:ascii="Arial" w:hAnsi="Arial" w:cs="Arial"/>
          <w:sz w:val="22"/>
          <w:szCs w:val="22"/>
        </w:rPr>
        <w:t xml:space="preserve">. </w:t>
      </w:r>
    </w:p>
    <w:p w14:paraId="1A44F3EA" w14:textId="77777777" w:rsidR="00DD3B7D" w:rsidRPr="00DD3B7D" w:rsidRDefault="00DD3B7D" w:rsidP="00DD3B7D">
      <w:pPr>
        <w:spacing w:line="360" w:lineRule="auto"/>
        <w:rPr>
          <w:rFonts w:ascii="Arial" w:hAnsi="Arial" w:cs="Arial"/>
          <w:sz w:val="22"/>
          <w:szCs w:val="22"/>
        </w:rPr>
      </w:pPr>
    </w:p>
    <w:p w14:paraId="16CEE34B" w14:textId="217D2EFE" w:rsidR="00DD3B7D" w:rsidRPr="00DD3B7D" w:rsidRDefault="00DD3B7D" w:rsidP="00DD3B7D">
      <w:pPr>
        <w:spacing w:line="360" w:lineRule="auto"/>
        <w:rPr>
          <w:rFonts w:ascii="Arial" w:hAnsi="Arial" w:cs="Arial"/>
          <w:sz w:val="22"/>
          <w:szCs w:val="22"/>
        </w:rPr>
      </w:pPr>
      <w:r w:rsidRPr="00DD3B7D">
        <w:rPr>
          <w:rFonts w:ascii="Arial" w:hAnsi="Arial" w:cs="Arial"/>
          <w:sz w:val="22"/>
          <w:szCs w:val="22"/>
        </w:rPr>
        <w:t xml:space="preserve">A component’s </w:t>
      </w:r>
      <w:r w:rsidRPr="00DD3B7D">
        <w:rPr>
          <w:rFonts w:ascii="Arial" w:hAnsi="Arial" w:cs="Arial"/>
          <w:i/>
          <w:sz w:val="22"/>
          <w:szCs w:val="22"/>
        </w:rPr>
        <w:t>density</w:t>
      </w:r>
      <w:r w:rsidRPr="00DD3B7D">
        <w:rPr>
          <w:rFonts w:ascii="Arial" w:hAnsi="Arial" w:cs="Arial"/>
          <w:sz w:val="22"/>
          <w:szCs w:val="22"/>
        </w:rPr>
        <w:t xml:space="preserve"> is defined as the proportion of observed connections in a component among the maximum number of possible connections in a component of the same size </w:t>
      </w:r>
      <w:r w:rsidRPr="00DD3B7D">
        <w:rPr>
          <w:rFonts w:ascii="Arial" w:hAnsi="Arial" w:cs="Arial"/>
          <w:sz w:val="22"/>
          <w:szCs w:val="22"/>
        </w:rPr>
        <w:fldChar w:fldCharType="begin"/>
      </w:r>
      <w:r w:rsidR="00853C03">
        <w:rPr>
          <w:rFonts w:ascii="Arial" w:hAnsi="Arial" w:cs="Arial"/>
          <w:sz w:val="22"/>
          <w:szCs w:val="22"/>
        </w:rPr>
        <w:instrText xml:space="preserve"> ADDIN EN.CITE &lt;EndNote&gt;&lt;Cite&gt;&lt;Author&gt;Newman&lt;/Author&gt;&lt;Year&gt;2018&lt;/Year&gt;&lt;RecNum&gt;58&lt;/RecNum&gt;&lt;DisplayText&gt;(51)&lt;/DisplayText&gt;&lt;record&gt;&lt;rec-number&gt;58&lt;/rec-number&gt;&lt;foreign-keys&gt;&lt;key app="EN" db-id="frasawep1re0pbe2e0ppp5d4srvx09xr9ttp" timestamp="1616617017"&gt;58&lt;/key&gt;&lt;/foreign-keys&gt;&lt;ref-type name="Book"&gt;6&lt;/ref-type&gt;&lt;contributors&gt;&lt;authors&gt;&lt;author&gt;Newman, Mark&lt;/author&gt;&lt;/authors&gt;&lt;/contributors&gt;&lt;titles&gt;&lt;title&gt;Networks&lt;/title&gt;&lt;/titles&gt;&lt;dates&gt;&lt;year&gt;2018&lt;/year&gt;&lt;/dates&gt;&lt;publisher&gt;Oxford university press&lt;/publisher&gt;&lt;isbn&gt;0192527495&lt;/isbn&gt;&lt;urls&gt;&lt;/urls&gt;&lt;/record&gt;&lt;/Cite&gt;&lt;/EndNote&gt;</w:instrText>
      </w:r>
      <w:r w:rsidRPr="00DD3B7D">
        <w:rPr>
          <w:rFonts w:ascii="Arial" w:hAnsi="Arial" w:cs="Arial"/>
          <w:sz w:val="22"/>
          <w:szCs w:val="22"/>
        </w:rPr>
        <w:fldChar w:fldCharType="separate"/>
      </w:r>
      <w:r w:rsidR="00853C03">
        <w:rPr>
          <w:rFonts w:ascii="Arial" w:hAnsi="Arial" w:cs="Arial"/>
          <w:noProof/>
          <w:sz w:val="22"/>
          <w:szCs w:val="22"/>
        </w:rPr>
        <w:t>(51)</w:t>
      </w:r>
      <w:r w:rsidRPr="00DD3B7D">
        <w:rPr>
          <w:rFonts w:ascii="Arial" w:hAnsi="Arial" w:cs="Arial"/>
          <w:sz w:val="22"/>
          <w:szCs w:val="22"/>
        </w:rPr>
        <w:fldChar w:fldCharType="end"/>
      </w:r>
      <w:r w:rsidRPr="00DD3B7D">
        <w:rPr>
          <w:rFonts w:ascii="Arial" w:hAnsi="Arial" w:cs="Arial"/>
          <w:sz w:val="22"/>
          <w:szCs w:val="22"/>
        </w:rPr>
        <w:t xml:space="preserve">. The density </w:t>
      </w:r>
      <m:oMath>
        <m:sSub>
          <m:sSubPr>
            <m:ctrlPr>
              <w:rPr>
                <w:rFonts w:ascii="Cambria Math" w:hAnsi="Cambria Math" w:cs="Arial"/>
                <w:i/>
                <w:sz w:val="22"/>
                <w:szCs w:val="22"/>
              </w:rPr>
            </m:ctrlPr>
          </m:sSubPr>
          <m:e>
            <m:r>
              <w:rPr>
                <w:rFonts w:ascii="Cambria Math" w:hAnsi="Cambria Math" w:cs="Arial"/>
                <w:sz w:val="22"/>
                <w:szCs w:val="22"/>
              </w:rPr>
              <m:t>ρ</m:t>
            </m:r>
          </m:e>
          <m:sub>
            <m:r>
              <w:rPr>
                <w:rFonts w:ascii="Cambria Math" w:hAnsi="Cambria Math" w:cs="Arial"/>
                <w:sz w:val="22"/>
                <w:szCs w:val="22"/>
              </w:rPr>
              <m:t>i</m:t>
            </m:r>
          </m:sub>
        </m:sSub>
      </m:oMath>
      <w:r w:rsidRPr="00DD3B7D">
        <w:rPr>
          <w:rFonts w:ascii="Arial" w:hAnsi="Arial" w:cs="Arial"/>
          <w:sz w:val="22"/>
          <w:szCs w:val="22"/>
        </w:rPr>
        <w:t xml:space="preserve"> is defined as the fraction of those edges that are actually present for component </w:t>
      </w:r>
      <m:oMath>
        <m:r>
          <w:rPr>
            <w:rFonts w:ascii="Cambria Math" w:hAnsi="Cambria Math" w:cs="Arial"/>
            <w:sz w:val="22"/>
            <w:szCs w:val="22"/>
          </w:rPr>
          <m:t>i</m:t>
        </m:r>
      </m:oMath>
      <w:r w:rsidRPr="00DD3B7D">
        <w:rPr>
          <w:rFonts w:ascii="Arial" w:hAnsi="Arial" w:cs="Arial"/>
          <w:sz w:val="22"/>
          <w:szCs w:val="22"/>
        </w:rPr>
        <w:t>:</w:t>
      </w:r>
    </w:p>
    <w:p w14:paraId="19F28120" w14:textId="1AE26774" w:rsidR="00DD3B7D" w:rsidRPr="00DD3B7D" w:rsidRDefault="00467864" w:rsidP="00DD3B7D">
      <w:pPr>
        <w:spacing w:line="360" w:lineRule="auto"/>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ρ</m:t>
              </m:r>
            </m:e>
            <m:sub>
              <m:r>
                <w:rPr>
                  <w:rFonts w:ascii="Cambria Math" w:hAnsi="Cambria Math" w:cs="Arial"/>
                  <w:sz w:val="22"/>
                  <w:szCs w:val="22"/>
                </w:rPr>
                <m:t>i</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2</m:t>
              </m:r>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i</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m:t>
                  </m:r>
                </m:sub>
              </m:sSub>
              <m:r>
                <w:rPr>
                  <w:rFonts w:ascii="Cambria Math" w:hAnsi="Cambria Math" w:cs="Arial"/>
                  <w:sz w:val="22"/>
                  <w:szCs w:val="22"/>
                </w:rPr>
                <m:t>-1)</m:t>
              </m:r>
            </m:den>
          </m:f>
          <m:r>
            <w:rPr>
              <w:rFonts w:ascii="Cambria Math" w:hAnsi="Cambria Math" w:cs="Arial"/>
              <w:sz w:val="22"/>
              <w:szCs w:val="22"/>
            </w:rPr>
            <m:t>,</m:t>
          </m:r>
        </m:oMath>
      </m:oMathPara>
    </w:p>
    <w:p w14:paraId="07506A0B" w14:textId="47C01862" w:rsidR="00DD3B7D" w:rsidRPr="00DD3B7D" w:rsidRDefault="00DD3B7D" w:rsidP="00DD3B7D">
      <w:pPr>
        <w:spacing w:line="360" w:lineRule="auto"/>
        <w:rPr>
          <w:rFonts w:ascii="Arial" w:hAnsi="Arial" w:cs="Arial"/>
          <w:sz w:val="22"/>
          <w:szCs w:val="22"/>
        </w:rPr>
      </w:pPr>
      <w:r w:rsidRPr="00DD3B7D">
        <w:rPr>
          <w:rFonts w:ascii="Arial" w:hAnsi="Arial" w:cs="Arial"/>
          <w:sz w:val="22"/>
          <w:szCs w:val="22"/>
        </w:rPr>
        <w:t xml:space="preserve">where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m:t>
            </m:r>
          </m:sub>
        </m:sSub>
      </m:oMath>
      <w:r w:rsidRPr="00DD3B7D">
        <w:rPr>
          <w:rFonts w:ascii="Arial" w:hAnsi="Arial" w:cs="Arial"/>
          <w:sz w:val="22"/>
          <w:szCs w:val="22"/>
        </w:rPr>
        <w:t xml:space="preserve"> is the number of agents in the network component and </w:t>
      </w:r>
      <m:oMath>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i</m:t>
            </m:r>
          </m:sub>
        </m:sSub>
      </m:oMath>
      <w:r w:rsidRPr="00DD3B7D">
        <w:rPr>
          <w:rFonts w:ascii="Arial" w:hAnsi="Arial" w:cs="Arial"/>
          <w:sz w:val="22"/>
          <w:szCs w:val="22"/>
        </w:rPr>
        <w:t xml:space="preserve"> is the number of edges (or connections) in the component. A sexual network component that is both large and dense is more likely to have agents who engage in sexual partnerships within the network component. This is particularly problematic when a pair of agents are HIV serodiscordant.</w:t>
      </w:r>
    </w:p>
    <w:p w14:paraId="102132E7" w14:textId="77777777" w:rsidR="00867358" w:rsidRDefault="00867358" w:rsidP="00DD3B7D">
      <w:pPr>
        <w:spacing w:line="360" w:lineRule="auto"/>
        <w:rPr>
          <w:rFonts w:ascii="Arial" w:hAnsi="Arial" w:cs="Arial"/>
          <w:sz w:val="22"/>
          <w:szCs w:val="22"/>
        </w:rPr>
      </w:pPr>
    </w:p>
    <w:p w14:paraId="3300CB10" w14:textId="7F7394D2" w:rsidR="00DD3B7D" w:rsidRPr="00DD3B7D" w:rsidRDefault="00DD3B7D" w:rsidP="00DD3B7D">
      <w:pPr>
        <w:spacing w:line="360" w:lineRule="auto"/>
        <w:rPr>
          <w:rFonts w:ascii="Arial" w:hAnsi="Arial" w:cs="Arial"/>
          <w:sz w:val="22"/>
          <w:szCs w:val="22"/>
        </w:rPr>
      </w:pPr>
      <w:r w:rsidRPr="00DD3B7D">
        <w:rPr>
          <w:rFonts w:ascii="Arial" w:hAnsi="Arial" w:cs="Arial"/>
          <w:sz w:val="22"/>
          <w:szCs w:val="22"/>
        </w:rPr>
        <w:t xml:space="preserve">Bridging potential (also known as effective size) measures the redundancy in an individual agent’s partnerships by examining the connections between their partners, providing a measure of centrality of an individual agent where they could act as a mediator between two or more closely connected groups of agents </w:t>
      </w:r>
      <w:r w:rsidRPr="00DD3B7D">
        <w:rPr>
          <w:rFonts w:ascii="Arial" w:hAnsi="Arial" w:cs="Arial"/>
          <w:sz w:val="22"/>
          <w:szCs w:val="22"/>
        </w:rPr>
        <w:fldChar w:fldCharType="begin"/>
      </w:r>
      <w:r w:rsidR="00853C03">
        <w:rPr>
          <w:rFonts w:ascii="Arial" w:hAnsi="Arial" w:cs="Arial"/>
          <w:sz w:val="22"/>
          <w:szCs w:val="22"/>
        </w:rPr>
        <w:instrText xml:space="preserve"> ADDIN EN.CITE &lt;EndNote&gt;&lt;Cite&gt;&lt;Author&gt;Burchard&lt;/Author&gt;&lt;Year&gt;2018&lt;/Year&gt;&lt;RecNum&gt;102&lt;/RecNum&gt;&lt;DisplayText&gt;(52)&lt;/DisplayText&gt;&lt;record&gt;&lt;rec-number&gt;102&lt;/rec-number&gt;&lt;foreign-keys&gt;&lt;key app="EN" db-id="frasawep1re0pbe2e0ppp5d4srvx09xr9ttp" timestamp="1621618108"&gt;102&lt;/key&gt;&lt;/foreign-keys&gt;&lt;ref-type name="Journal Article"&gt;17&lt;/ref-type&gt;&lt;contributors&gt;&lt;authors&gt;&lt;author&gt;Burchard, Jake&lt;/author&gt;&lt;author&gt;Cornwell, Benjamin&lt;/author&gt;&lt;/authors&gt;&lt;/contributors&gt;&lt;titles&gt;&lt;title&gt;Structural holes and bridging in two-mode networks&lt;/title&gt;&lt;secondary-title&gt;Social Networks&lt;/secondary-title&gt;&lt;/titles&gt;&lt;periodical&gt;&lt;full-title&gt;Social Networks&lt;/full-title&gt;&lt;/periodical&gt;&lt;pages&gt;11-20&lt;/pages&gt;&lt;volume&gt;55&lt;/volume&gt;&lt;dates&gt;&lt;year&gt;2018&lt;/year&gt;&lt;/dates&gt;&lt;isbn&gt;0378-8733&lt;/isbn&gt;&lt;urls&gt;&lt;/urls&gt;&lt;/record&gt;&lt;/Cite&gt;&lt;/EndNote&gt;</w:instrText>
      </w:r>
      <w:r w:rsidRPr="00DD3B7D">
        <w:rPr>
          <w:rFonts w:ascii="Arial" w:hAnsi="Arial" w:cs="Arial"/>
          <w:sz w:val="22"/>
          <w:szCs w:val="22"/>
        </w:rPr>
        <w:fldChar w:fldCharType="separate"/>
      </w:r>
      <w:r w:rsidR="00853C03">
        <w:rPr>
          <w:rFonts w:ascii="Arial" w:hAnsi="Arial" w:cs="Arial"/>
          <w:noProof/>
          <w:sz w:val="22"/>
          <w:szCs w:val="22"/>
        </w:rPr>
        <w:t>(52)</w:t>
      </w:r>
      <w:r w:rsidRPr="00DD3B7D">
        <w:rPr>
          <w:rFonts w:ascii="Arial" w:hAnsi="Arial" w:cs="Arial"/>
          <w:sz w:val="22"/>
          <w:szCs w:val="22"/>
        </w:rPr>
        <w:fldChar w:fldCharType="end"/>
      </w:r>
      <w:r w:rsidRPr="00DD3B7D">
        <w:rPr>
          <w:rFonts w:ascii="Arial" w:hAnsi="Arial" w:cs="Arial"/>
          <w:sz w:val="22"/>
          <w:szCs w:val="22"/>
        </w:rPr>
        <w:t xml:space="preserve">. For our study with unweighted and undirected graphs with one type of node, a simplified formula to compute bridging potential for agent </w:t>
      </w:r>
      <m:oMath>
        <m:sSub>
          <m:sSubPr>
            <m:ctrlPr>
              <w:rPr>
                <w:rFonts w:ascii="Cambria Math" w:hAnsi="Cambria Math" w:cs="Arial"/>
                <w:i/>
                <w:sz w:val="22"/>
                <w:szCs w:val="22"/>
              </w:rPr>
            </m:ctrlPr>
          </m:sSubPr>
          <m:e>
            <m:r>
              <w:rPr>
                <w:rFonts w:ascii="Cambria Math" w:hAnsi="Cambria Math" w:cs="Arial"/>
                <w:sz w:val="22"/>
                <w:szCs w:val="22"/>
              </w:rPr>
              <m:t>u</m:t>
            </m:r>
          </m:e>
          <m:sub>
            <m:r>
              <w:rPr>
                <w:rFonts w:ascii="Cambria Math" w:hAnsi="Cambria Math" w:cs="Arial"/>
                <w:sz w:val="22"/>
                <w:szCs w:val="22"/>
              </w:rPr>
              <m:t>ij</m:t>
            </m:r>
          </m:sub>
        </m:sSub>
      </m:oMath>
      <w:r w:rsidRPr="00DD3B7D">
        <w:rPr>
          <w:rFonts w:ascii="Arial" w:hAnsi="Arial" w:cs="Arial"/>
          <w:sz w:val="22"/>
          <w:szCs w:val="22"/>
        </w:rPr>
        <w:t>:</w:t>
      </w:r>
    </w:p>
    <w:p w14:paraId="407AFEF4" w14:textId="5C4F1259" w:rsidR="00DD3B7D" w:rsidRPr="00DD3B7D" w:rsidRDefault="00DD3B7D" w:rsidP="00DD3B7D">
      <w:pPr>
        <w:spacing w:line="360" w:lineRule="auto"/>
        <w:rPr>
          <w:rFonts w:ascii="Arial" w:hAnsi="Arial" w:cs="Arial"/>
          <w:sz w:val="22"/>
          <w:szCs w:val="22"/>
        </w:rPr>
      </w:pPr>
      <m:oMathPara>
        <m:oMath>
          <m:r>
            <w:rPr>
              <w:rFonts w:ascii="Cambria Math" w:hAnsi="Cambria Math" w:cs="Arial"/>
              <w:sz w:val="22"/>
              <w:szCs w:val="22"/>
            </w:rPr>
            <m:t>e</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u</m:t>
                  </m:r>
                </m:e>
                <m:sub>
                  <m:r>
                    <w:rPr>
                      <w:rFonts w:ascii="Cambria Math" w:hAnsi="Cambria Math" w:cs="Arial"/>
                      <w:sz w:val="22"/>
                      <w:szCs w:val="22"/>
                    </w:rPr>
                    <m:t>ij</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ij</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2</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ij</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ij</m:t>
                  </m:r>
                </m:sub>
              </m:sSub>
            </m:den>
          </m:f>
          <m:r>
            <w:rPr>
              <w:rFonts w:ascii="Cambria Math" w:hAnsi="Cambria Math" w:cs="Arial"/>
              <w:sz w:val="22"/>
              <w:szCs w:val="22"/>
            </w:rPr>
            <m:t>,</m:t>
          </m:r>
        </m:oMath>
      </m:oMathPara>
    </w:p>
    <w:p w14:paraId="49939DD2" w14:textId="54B34F3E" w:rsidR="00DD3B7D" w:rsidRPr="00DD3B7D" w:rsidRDefault="00DD3B7D" w:rsidP="00DD3B7D">
      <w:pPr>
        <w:spacing w:line="360" w:lineRule="auto"/>
        <w:rPr>
          <w:rFonts w:ascii="Arial" w:hAnsi="Arial" w:cs="Arial"/>
          <w:sz w:val="22"/>
          <w:szCs w:val="22"/>
        </w:rPr>
      </w:pPr>
      <w:r w:rsidRPr="00DD3B7D">
        <w:rPr>
          <w:rFonts w:ascii="Arial" w:hAnsi="Arial" w:cs="Arial"/>
          <w:sz w:val="22"/>
          <w:szCs w:val="22"/>
        </w:rPr>
        <w:t xml:space="preserve">where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ij</m:t>
            </m:r>
          </m:sub>
        </m:sSub>
        <m:r>
          <w:rPr>
            <w:rFonts w:ascii="Cambria Math" w:hAnsi="Cambria Math" w:cs="Arial"/>
            <w:sz w:val="22"/>
            <w:szCs w:val="22"/>
          </w:rPr>
          <m:t xml:space="preserve"> </m:t>
        </m:r>
      </m:oMath>
      <w:r w:rsidRPr="00DD3B7D">
        <w:rPr>
          <w:rFonts w:ascii="Arial" w:hAnsi="Arial" w:cs="Arial"/>
          <w:sz w:val="22"/>
          <w:szCs w:val="22"/>
        </w:rPr>
        <w:t xml:space="preserve">is the number of edges (not including ties to agent </w:t>
      </w:r>
      <m:oMath>
        <m:sSub>
          <m:sSubPr>
            <m:ctrlPr>
              <w:rPr>
                <w:rFonts w:ascii="Cambria Math" w:hAnsi="Cambria Math" w:cs="Arial"/>
                <w:i/>
                <w:sz w:val="22"/>
                <w:szCs w:val="22"/>
              </w:rPr>
            </m:ctrlPr>
          </m:sSubPr>
          <m:e>
            <m:r>
              <w:rPr>
                <w:rFonts w:ascii="Cambria Math" w:hAnsi="Cambria Math" w:cs="Arial"/>
                <w:sz w:val="22"/>
                <w:szCs w:val="22"/>
              </w:rPr>
              <m:t>u</m:t>
            </m:r>
          </m:e>
          <m:sub>
            <m:r>
              <w:rPr>
                <w:rFonts w:ascii="Cambria Math" w:hAnsi="Cambria Math" w:cs="Arial"/>
                <w:sz w:val="22"/>
                <w:szCs w:val="22"/>
              </w:rPr>
              <m:t>ij</m:t>
            </m:r>
          </m:sub>
        </m:sSub>
      </m:oMath>
      <w:r w:rsidRPr="00DD3B7D">
        <w:rPr>
          <w:rFonts w:ascii="Arial" w:hAnsi="Arial" w:cs="Arial"/>
          <w:sz w:val="22"/>
          <w:szCs w:val="22"/>
        </w:rPr>
        <w:t xml:space="preserve">) and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ij</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m:t>
            </m:r>
          </m:sub>
        </m:sSub>
        <m:r>
          <w:rPr>
            <w:rFonts w:ascii="Cambria Math" w:hAnsi="Cambria Math" w:cs="Arial"/>
            <w:sz w:val="22"/>
            <w:szCs w:val="22"/>
          </w:rPr>
          <m:t>-1</m:t>
        </m:r>
      </m:oMath>
      <w:r w:rsidRPr="00DD3B7D">
        <w:rPr>
          <w:rFonts w:ascii="Arial" w:hAnsi="Arial" w:cs="Arial"/>
          <w:sz w:val="22"/>
          <w:szCs w:val="22"/>
        </w:rPr>
        <w:t xml:space="preserve"> is the number of agents (excluding </w:t>
      </w:r>
      <m:oMath>
        <m:sSub>
          <m:sSubPr>
            <m:ctrlPr>
              <w:rPr>
                <w:rFonts w:ascii="Cambria Math" w:hAnsi="Cambria Math" w:cs="Arial"/>
                <w:i/>
                <w:sz w:val="22"/>
                <w:szCs w:val="22"/>
              </w:rPr>
            </m:ctrlPr>
          </m:sSubPr>
          <m:e>
            <m:r>
              <w:rPr>
                <w:rFonts w:ascii="Cambria Math" w:hAnsi="Cambria Math" w:cs="Arial"/>
                <w:sz w:val="22"/>
                <w:szCs w:val="22"/>
              </w:rPr>
              <m:t>u</m:t>
            </m:r>
          </m:e>
          <m:sub>
            <m:r>
              <w:rPr>
                <w:rFonts w:ascii="Cambria Math" w:hAnsi="Cambria Math" w:cs="Arial"/>
                <w:sz w:val="22"/>
                <w:szCs w:val="22"/>
              </w:rPr>
              <m:t>ij</m:t>
            </m:r>
          </m:sub>
        </m:sSub>
      </m:oMath>
      <w:r w:rsidRPr="00DD3B7D">
        <w:rPr>
          <w:rFonts w:ascii="Arial" w:hAnsi="Arial" w:cs="Arial"/>
          <w:sz w:val="22"/>
          <w:szCs w:val="22"/>
        </w:rPr>
        <w:t xml:space="preserve">) in component </w:t>
      </w:r>
      <m:oMath>
        <m:r>
          <w:rPr>
            <w:rFonts w:ascii="Cambria Math" w:hAnsi="Cambria Math" w:cs="Arial"/>
            <w:sz w:val="22"/>
            <w:szCs w:val="22"/>
          </w:rPr>
          <m:t>i</m:t>
        </m:r>
      </m:oMath>
      <w:r w:rsidRPr="00DD3B7D">
        <w:rPr>
          <w:rFonts w:ascii="Arial" w:hAnsi="Arial" w:cs="Arial"/>
          <w:sz w:val="22"/>
          <w:szCs w:val="22"/>
        </w:rPr>
        <w:t xml:space="preserve">.  Bridging potential can be used to identify critical agents for interrupting HIV transmission chains in a network component. Agents with high </w:t>
      </w:r>
      <w:r w:rsidRPr="00DD3B7D">
        <w:rPr>
          <w:rFonts w:ascii="Arial" w:hAnsi="Arial" w:cs="Arial"/>
          <w:sz w:val="22"/>
          <w:szCs w:val="22"/>
        </w:rPr>
        <w:lastRenderedPageBreak/>
        <w:t xml:space="preserve">bridging potential can act as gatekeepers in the network </w:t>
      </w:r>
      <w:r w:rsidRPr="00DD3B7D">
        <w:rPr>
          <w:rFonts w:ascii="Arial" w:hAnsi="Arial" w:cs="Arial"/>
          <w:sz w:val="22"/>
          <w:szCs w:val="22"/>
        </w:rPr>
        <w:fldChar w:fldCharType="begin"/>
      </w:r>
      <w:r w:rsidR="00853C03">
        <w:rPr>
          <w:rFonts w:ascii="Arial" w:hAnsi="Arial" w:cs="Arial"/>
          <w:sz w:val="22"/>
          <w:szCs w:val="22"/>
        </w:rPr>
        <w:instrText xml:space="preserve"> ADDIN EN.CITE &lt;EndNote&gt;&lt;Cite&gt;&lt;Author&gt;Newman&lt;/Author&gt;&lt;Year&gt;2018&lt;/Year&gt;&lt;RecNum&gt;58&lt;/RecNum&gt;&lt;DisplayText&gt;(51)&lt;/DisplayText&gt;&lt;record&gt;&lt;rec-number&gt;58&lt;/rec-number&gt;&lt;foreign-keys&gt;&lt;key app="EN" db-id="frasawep1re0pbe2e0ppp5d4srvx09xr9ttp" timestamp="1616617017"&gt;58&lt;/key&gt;&lt;/foreign-keys&gt;&lt;ref-type name="Book"&gt;6&lt;/ref-type&gt;&lt;contributors&gt;&lt;authors&gt;&lt;author&gt;Newman, Mark&lt;/author&gt;&lt;/authors&gt;&lt;/contributors&gt;&lt;titles&gt;&lt;title&gt;Networks&lt;/title&gt;&lt;/titles&gt;&lt;dates&gt;&lt;year&gt;2018&lt;/year&gt;&lt;/dates&gt;&lt;publisher&gt;Oxford university press&lt;/publisher&gt;&lt;isbn&gt;0192527495&lt;/isbn&gt;&lt;urls&gt;&lt;/urls&gt;&lt;/record&gt;&lt;/Cite&gt;&lt;/EndNote&gt;</w:instrText>
      </w:r>
      <w:r w:rsidRPr="00DD3B7D">
        <w:rPr>
          <w:rFonts w:ascii="Arial" w:hAnsi="Arial" w:cs="Arial"/>
          <w:sz w:val="22"/>
          <w:szCs w:val="22"/>
        </w:rPr>
        <w:fldChar w:fldCharType="separate"/>
      </w:r>
      <w:r w:rsidR="00853C03">
        <w:rPr>
          <w:rFonts w:ascii="Arial" w:hAnsi="Arial" w:cs="Arial"/>
          <w:noProof/>
          <w:sz w:val="22"/>
          <w:szCs w:val="22"/>
        </w:rPr>
        <w:t>(51)</w:t>
      </w:r>
      <w:r w:rsidRPr="00DD3B7D">
        <w:rPr>
          <w:rFonts w:ascii="Arial" w:hAnsi="Arial" w:cs="Arial"/>
          <w:sz w:val="22"/>
          <w:szCs w:val="22"/>
        </w:rPr>
        <w:fldChar w:fldCharType="end"/>
      </w:r>
      <w:r w:rsidRPr="00DD3B7D">
        <w:rPr>
          <w:rFonts w:ascii="Arial" w:hAnsi="Arial" w:cs="Arial"/>
          <w:sz w:val="22"/>
          <w:szCs w:val="22"/>
        </w:rPr>
        <w:t xml:space="preserve"> and, in the context of HIV, are agents who divide relatively isolated groups of other agents.  If these agents remain uninfected, for example, by adhering to a PrEP regimen, they would limit or slow the spread of infection in the population (</w:t>
      </w:r>
      <w:r w:rsidR="009E2894">
        <w:rPr>
          <w:rFonts w:ascii="Arial" w:hAnsi="Arial" w:cs="Arial"/>
          <w:sz w:val="22"/>
          <w:szCs w:val="22"/>
        </w:rPr>
        <w:t xml:space="preserve">main paper </w:t>
      </w:r>
      <w:r w:rsidRPr="00DD3B7D">
        <w:rPr>
          <w:rFonts w:ascii="Arial" w:hAnsi="Arial" w:cs="Arial"/>
          <w:sz w:val="22"/>
          <w:szCs w:val="22"/>
        </w:rPr>
        <w:t xml:space="preserve">Figure 1). Intervening on the HIV-negative agent with PrEP with no bridging potential would only protect that agent against HIV acquisition; however, intervening on the HIV-negative agent with PrEP with high bridging potential would protect that agent and the other HIV-negative agents in the component </w:t>
      </w:r>
      <w:r w:rsidRPr="00DD3B7D">
        <w:rPr>
          <w:rFonts w:ascii="Arial" w:hAnsi="Arial" w:cs="Arial"/>
          <w:sz w:val="22"/>
          <w:szCs w:val="22"/>
        </w:rPr>
        <w:fldChar w:fldCharType="begin"/>
      </w:r>
      <w:r w:rsidR="00853C03">
        <w:rPr>
          <w:rFonts w:ascii="Arial" w:hAnsi="Arial" w:cs="Arial"/>
          <w:sz w:val="22"/>
          <w:szCs w:val="22"/>
        </w:rPr>
        <w:instrText xml:space="preserve"> ADDIN EN.CITE &lt;EndNote&gt;&lt;Cite&gt;&lt;Author&gt;Schafer&lt;/Author&gt;&lt;Year&gt;2021&lt;/Year&gt;&lt;RecNum&gt;26&lt;/RecNum&gt;&lt;DisplayText&gt;(53)&lt;/DisplayText&gt;&lt;record&gt;&lt;rec-number&gt;26&lt;/rec-number&gt;&lt;foreign-keys&gt;&lt;key app="EN" db-id="9wpwwteater5pze5sdx5v9wuw2dpwa9eps25" timestamp="1624565568"&gt;26&lt;/key&gt;&lt;/foreign-keys&gt;&lt;ref-type name="Journal Article"&gt;17&lt;/ref-type&gt;&lt;contributors&gt;&lt;authors&gt;&lt;author&gt;Schafer, Markus H&lt;/author&gt;&lt;author&gt;Upenieks, Laura&lt;/author&gt;&lt;author&gt;DeMaria, Julia&lt;/author&gt;&lt;/authors&gt;&lt;/contributors&gt;&lt;titles&gt;&lt;title&gt;Do Older Adults with HIV Have Distinctive Personal Networks? Stigma, Network Activation, and the Role of Disclosure in South Africa&lt;/title&gt;&lt;secondary-title&gt;AIDS and Behavior&lt;/secondary-title&gt;&lt;/titles&gt;&lt;periodical&gt;&lt;full-title&gt;AIDS and Behavior&lt;/full-title&gt;&lt;/periodical&gt;&lt;pages&gt;1560-1572&lt;/pages&gt;&lt;volume&gt;25&lt;/volume&gt;&lt;number&gt;5&lt;/number&gt;&lt;dates&gt;&lt;year&gt;2021&lt;/year&gt;&lt;/dates&gt;&lt;isbn&gt;1573-3254&lt;/isbn&gt;&lt;urls&gt;&lt;/urls&gt;&lt;/record&gt;&lt;/Cite&gt;&lt;/EndNote&gt;</w:instrText>
      </w:r>
      <w:r w:rsidRPr="00DD3B7D">
        <w:rPr>
          <w:rFonts w:ascii="Arial" w:hAnsi="Arial" w:cs="Arial"/>
          <w:sz w:val="22"/>
          <w:szCs w:val="22"/>
        </w:rPr>
        <w:fldChar w:fldCharType="separate"/>
      </w:r>
      <w:r w:rsidR="00853C03">
        <w:rPr>
          <w:rFonts w:ascii="Arial" w:hAnsi="Arial" w:cs="Arial"/>
          <w:noProof/>
          <w:sz w:val="22"/>
          <w:szCs w:val="22"/>
        </w:rPr>
        <w:t>(53)</w:t>
      </w:r>
      <w:r w:rsidRPr="00DD3B7D">
        <w:rPr>
          <w:rFonts w:ascii="Arial" w:hAnsi="Arial" w:cs="Arial"/>
          <w:sz w:val="22"/>
          <w:szCs w:val="22"/>
        </w:rPr>
        <w:fldChar w:fldCharType="end"/>
      </w:r>
      <w:r w:rsidRPr="00DD3B7D">
        <w:rPr>
          <w:rFonts w:ascii="Arial" w:hAnsi="Arial" w:cs="Arial"/>
          <w:sz w:val="22"/>
          <w:szCs w:val="22"/>
        </w:rPr>
        <w:t>.</w:t>
      </w:r>
    </w:p>
    <w:p w14:paraId="33EF7133" w14:textId="77777777" w:rsidR="00F058A2" w:rsidRDefault="00F058A2">
      <w:pPr>
        <w:rPr>
          <w:rFonts w:ascii="Arial" w:hAnsi="Arial" w:cs="Arial"/>
          <w:b/>
          <w:sz w:val="22"/>
          <w:szCs w:val="22"/>
        </w:rPr>
      </w:pPr>
      <w:bookmarkStart w:id="90" w:name="_Toc109834304"/>
      <w:r>
        <w:rPr>
          <w:rFonts w:ascii="Arial" w:hAnsi="Arial" w:cs="Arial"/>
          <w:b/>
          <w:sz w:val="22"/>
          <w:szCs w:val="22"/>
        </w:rPr>
        <w:br w:type="page"/>
      </w:r>
    </w:p>
    <w:p w14:paraId="3924C3BB" w14:textId="3EAD4B12" w:rsidR="003D2A58" w:rsidRPr="000B68C1" w:rsidRDefault="002051CC" w:rsidP="00640320">
      <w:pPr>
        <w:spacing w:line="360" w:lineRule="auto"/>
        <w:outlineLvl w:val="0"/>
        <w:rPr>
          <w:rFonts w:ascii="Arial" w:hAnsi="Arial" w:cs="Arial"/>
          <w:sz w:val="22"/>
          <w:szCs w:val="22"/>
        </w:rPr>
      </w:pPr>
      <w:r>
        <w:rPr>
          <w:rFonts w:ascii="Arial" w:hAnsi="Arial" w:cs="Arial"/>
          <w:b/>
          <w:sz w:val="22"/>
          <w:szCs w:val="22"/>
        </w:rPr>
        <w:lastRenderedPageBreak/>
        <w:t>Supplementary</w:t>
      </w:r>
      <w:r w:rsidR="00CD10BD" w:rsidRPr="00590B64">
        <w:rPr>
          <w:rFonts w:ascii="Arial" w:hAnsi="Arial" w:cs="Arial"/>
          <w:b/>
          <w:bCs/>
          <w:sz w:val="22"/>
          <w:szCs w:val="22"/>
        </w:rPr>
        <w:t xml:space="preserve"> </w:t>
      </w:r>
      <w:r w:rsidR="001E686A" w:rsidRPr="00590B64">
        <w:rPr>
          <w:rFonts w:ascii="Arial" w:hAnsi="Arial" w:cs="Arial"/>
          <w:b/>
          <w:bCs/>
          <w:sz w:val="22"/>
          <w:szCs w:val="22"/>
        </w:rPr>
        <w:t>T</w:t>
      </w:r>
      <w:r w:rsidR="00EB1884" w:rsidRPr="00590B64">
        <w:rPr>
          <w:rFonts w:ascii="Arial" w:hAnsi="Arial" w:cs="Arial"/>
          <w:b/>
          <w:bCs/>
          <w:sz w:val="22"/>
          <w:szCs w:val="22"/>
        </w:rPr>
        <w:t xml:space="preserve">able </w:t>
      </w:r>
      <w:r w:rsidR="00160D30">
        <w:rPr>
          <w:rFonts w:ascii="Arial" w:hAnsi="Arial" w:cs="Arial"/>
          <w:b/>
          <w:bCs/>
          <w:sz w:val="22"/>
          <w:szCs w:val="22"/>
        </w:rPr>
        <w:t>S</w:t>
      </w:r>
      <w:r w:rsidR="00EB1884" w:rsidRPr="00590B64">
        <w:rPr>
          <w:rFonts w:ascii="Arial" w:hAnsi="Arial" w:cs="Arial"/>
          <w:b/>
          <w:bCs/>
          <w:sz w:val="22"/>
          <w:szCs w:val="22"/>
        </w:rPr>
        <w:t>1.</w:t>
      </w:r>
      <w:r w:rsidR="00EB1884" w:rsidRPr="00590B64">
        <w:rPr>
          <w:rFonts w:ascii="Arial" w:hAnsi="Arial" w:cs="Arial"/>
          <w:sz w:val="22"/>
          <w:szCs w:val="22"/>
        </w:rPr>
        <w:t xml:space="preserve"> </w:t>
      </w:r>
      <w:r w:rsidR="003D2A58" w:rsidRPr="00590B64">
        <w:rPr>
          <w:rFonts w:ascii="Arial" w:hAnsi="Arial" w:cs="Arial"/>
          <w:sz w:val="22"/>
          <w:szCs w:val="22"/>
        </w:rPr>
        <w:t>Summary of key model parameters</w:t>
      </w:r>
      <w:r w:rsidR="00CD38FE" w:rsidRPr="00590B64">
        <w:rPr>
          <w:rFonts w:ascii="Arial" w:hAnsi="Arial" w:cs="Arial"/>
          <w:sz w:val="22"/>
          <w:szCs w:val="22"/>
        </w:rPr>
        <w:t xml:space="preserve"> in </w:t>
      </w:r>
      <w:r w:rsidR="00D27428" w:rsidRPr="00590B64">
        <w:rPr>
          <w:rFonts w:ascii="Arial" w:hAnsi="Arial" w:cs="Arial"/>
          <w:sz w:val="22"/>
          <w:szCs w:val="22"/>
        </w:rPr>
        <w:t xml:space="preserve">an </w:t>
      </w:r>
      <w:r w:rsidR="00CD38FE" w:rsidRPr="00590B64">
        <w:rPr>
          <w:rFonts w:ascii="Arial" w:hAnsi="Arial" w:cs="Arial"/>
          <w:sz w:val="22"/>
          <w:szCs w:val="22"/>
        </w:rPr>
        <w:t>agent</w:t>
      </w:r>
      <w:r w:rsidR="00BC259F" w:rsidRPr="00590B64">
        <w:rPr>
          <w:rFonts w:ascii="Arial" w:hAnsi="Arial" w:cs="Arial"/>
          <w:sz w:val="22"/>
          <w:szCs w:val="22"/>
        </w:rPr>
        <w:t>-</w:t>
      </w:r>
      <w:r w:rsidR="00CD38FE" w:rsidRPr="00590B64">
        <w:rPr>
          <w:rFonts w:ascii="Arial" w:hAnsi="Arial" w:cs="Arial"/>
          <w:sz w:val="22"/>
          <w:szCs w:val="22"/>
        </w:rPr>
        <w:t>based model simulating a</w:t>
      </w:r>
      <w:r w:rsidR="00CD38FE" w:rsidRPr="000B68C1">
        <w:rPr>
          <w:rFonts w:ascii="Arial" w:hAnsi="Arial" w:cs="Arial"/>
          <w:sz w:val="22"/>
          <w:szCs w:val="22"/>
        </w:rPr>
        <w:t xml:space="preserve"> two-stage randomized trial</w:t>
      </w:r>
      <w:r w:rsidR="002C0A79" w:rsidRPr="000B68C1">
        <w:rPr>
          <w:rFonts w:ascii="Arial" w:hAnsi="Arial" w:cs="Arial"/>
          <w:sz w:val="22"/>
          <w:szCs w:val="22"/>
        </w:rPr>
        <w:t xml:space="preserve"> overall and </w:t>
      </w:r>
      <w:r w:rsidR="00A545A6">
        <w:rPr>
          <w:rFonts w:ascii="Arial" w:hAnsi="Arial" w:cs="Arial"/>
          <w:sz w:val="22"/>
          <w:szCs w:val="22"/>
        </w:rPr>
        <w:t>in a population of</w:t>
      </w:r>
      <w:r w:rsidR="002C0A79" w:rsidRPr="000B68C1">
        <w:rPr>
          <w:rFonts w:ascii="Arial" w:hAnsi="Arial" w:cs="Arial"/>
          <w:sz w:val="22"/>
          <w:szCs w:val="22"/>
        </w:rPr>
        <w:t xml:space="preserve"> AAMSM and WMSM</w:t>
      </w:r>
      <w:bookmarkEnd w:id="90"/>
      <w:r w:rsidR="0091118F">
        <w:rPr>
          <w:rFonts w:ascii="Arial" w:hAnsi="Arial" w:cs="Arial"/>
          <w:sz w:val="22"/>
          <w:szCs w:val="22"/>
        </w:rPr>
        <w:t xml:space="preserve"> in </w:t>
      </w:r>
      <w:r w:rsidR="0091118F" w:rsidRPr="009D15A9">
        <w:rPr>
          <w:rFonts w:ascii="Arial" w:hAnsi="Arial" w:cs="Arial"/>
          <w:sz w:val="22"/>
          <w:szCs w:val="22"/>
        </w:rPr>
        <w:t>Atlanta metropolitan area</w:t>
      </w:r>
      <w:r w:rsidR="004A2B78">
        <w:rPr>
          <w:rFonts w:ascii="Arial" w:hAnsi="Arial" w:cs="Arial"/>
          <w:sz w:val="22"/>
          <w:szCs w:val="22"/>
        </w:rPr>
        <w:t>, 2015-2017</w:t>
      </w:r>
    </w:p>
    <w:p w14:paraId="6561099B" w14:textId="77777777" w:rsidR="002C0A79" w:rsidRPr="000B68C1" w:rsidRDefault="002C0A79" w:rsidP="00CA1275">
      <w:pPr>
        <w:rPr>
          <w:rFonts w:ascii="Arial" w:hAnsi="Arial" w:cs="Arial"/>
          <w:b/>
          <w:sz w:val="22"/>
          <w:szCs w:val="22"/>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990"/>
        <w:gridCol w:w="1170"/>
        <w:gridCol w:w="1260"/>
        <w:gridCol w:w="1046"/>
      </w:tblGrid>
      <w:tr w:rsidR="003D2A58" w:rsidRPr="000B68C1" w14:paraId="6ECDF2A1" w14:textId="77777777" w:rsidTr="00853C03">
        <w:tc>
          <w:tcPr>
            <w:tcW w:w="5130" w:type="dxa"/>
            <w:tcBorders>
              <w:top w:val="single" w:sz="4" w:space="0" w:color="auto"/>
              <w:bottom w:val="single" w:sz="4" w:space="0" w:color="auto"/>
            </w:tcBorders>
          </w:tcPr>
          <w:p w14:paraId="5275ADB5" w14:textId="77777777" w:rsidR="003D2A58" w:rsidRPr="000B68C1" w:rsidRDefault="003D2A58" w:rsidP="00C91D22">
            <w:pPr>
              <w:jc w:val="both"/>
              <w:rPr>
                <w:rFonts w:ascii="Arial" w:hAnsi="Arial" w:cs="Arial"/>
                <w:b/>
                <w:sz w:val="22"/>
                <w:szCs w:val="22"/>
              </w:rPr>
            </w:pPr>
            <w:r w:rsidRPr="000B68C1">
              <w:rPr>
                <w:rFonts w:ascii="Arial" w:hAnsi="Arial" w:cs="Arial"/>
                <w:b/>
                <w:sz w:val="22"/>
                <w:szCs w:val="22"/>
              </w:rPr>
              <w:t>Domain</w:t>
            </w:r>
          </w:p>
        </w:tc>
        <w:tc>
          <w:tcPr>
            <w:tcW w:w="990" w:type="dxa"/>
            <w:tcBorders>
              <w:top w:val="single" w:sz="4" w:space="0" w:color="auto"/>
              <w:bottom w:val="single" w:sz="4" w:space="0" w:color="auto"/>
            </w:tcBorders>
          </w:tcPr>
          <w:p w14:paraId="0795CB41" w14:textId="77777777" w:rsidR="003D2A58" w:rsidRPr="000B68C1" w:rsidRDefault="003D2A58" w:rsidP="00C91D22">
            <w:pPr>
              <w:jc w:val="center"/>
              <w:rPr>
                <w:rFonts w:ascii="Arial" w:hAnsi="Arial" w:cs="Arial"/>
                <w:b/>
                <w:sz w:val="22"/>
                <w:szCs w:val="22"/>
              </w:rPr>
            </w:pPr>
            <w:r w:rsidRPr="000B68C1">
              <w:rPr>
                <w:rFonts w:ascii="Arial" w:hAnsi="Arial" w:cs="Arial"/>
                <w:b/>
                <w:sz w:val="22"/>
                <w:szCs w:val="22"/>
              </w:rPr>
              <w:t>Overall</w:t>
            </w:r>
          </w:p>
        </w:tc>
        <w:tc>
          <w:tcPr>
            <w:tcW w:w="1170" w:type="dxa"/>
            <w:tcBorders>
              <w:top w:val="single" w:sz="4" w:space="0" w:color="auto"/>
              <w:bottom w:val="single" w:sz="4" w:space="0" w:color="auto"/>
            </w:tcBorders>
          </w:tcPr>
          <w:p w14:paraId="18A32F91" w14:textId="77777777" w:rsidR="003D2A58" w:rsidRPr="000B68C1" w:rsidRDefault="003D2A58" w:rsidP="00C91D22">
            <w:pPr>
              <w:jc w:val="center"/>
              <w:rPr>
                <w:rFonts w:ascii="Arial" w:hAnsi="Arial" w:cs="Arial"/>
                <w:b/>
                <w:sz w:val="22"/>
                <w:szCs w:val="22"/>
              </w:rPr>
            </w:pPr>
            <w:r w:rsidRPr="000B68C1">
              <w:rPr>
                <w:rFonts w:ascii="Arial" w:hAnsi="Arial" w:cs="Arial"/>
                <w:b/>
                <w:sz w:val="22"/>
                <w:szCs w:val="22"/>
              </w:rPr>
              <w:t>AAMSM</w:t>
            </w:r>
          </w:p>
        </w:tc>
        <w:tc>
          <w:tcPr>
            <w:tcW w:w="1260" w:type="dxa"/>
            <w:tcBorders>
              <w:top w:val="single" w:sz="4" w:space="0" w:color="auto"/>
              <w:bottom w:val="single" w:sz="4" w:space="0" w:color="auto"/>
            </w:tcBorders>
          </w:tcPr>
          <w:p w14:paraId="476494EF" w14:textId="77777777" w:rsidR="003D2A58" w:rsidRPr="000B68C1" w:rsidRDefault="003D2A58" w:rsidP="00C91D22">
            <w:pPr>
              <w:jc w:val="center"/>
              <w:rPr>
                <w:rFonts w:ascii="Arial" w:hAnsi="Arial" w:cs="Arial"/>
                <w:b/>
                <w:sz w:val="22"/>
                <w:szCs w:val="22"/>
              </w:rPr>
            </w:pPr>
            <w:r w:rsidRPr="000B68C1">
              <w:rPr>
                <w:rFonts w:ascii="Arial" w:hAnsi="Arial" w:cs="Arial"/>
                <w:b/>
                <w:sz w:val="22"/>
                <w:szCs w:val="22"/>
              </w:rPr>
              <w:t>WMSM</w:t>
            </w:r>
          </w:p>
        </w:tc>
        <w:tc>
          <w:tcPr>
            <w:tcW w:w="1046" w:type="dxa"/>
            <w:tcBorders>
              <w:top w:val="single" w:sz="4" w:space="0" w:color="auto"/>
              <w:bottom w:val="single" w:sz="4" w:space="0" w:color="auto"/>
            </w:tcBorders>
          </w:tcPr>
          <w:p w14:paraId="78B264B2" w14:textId="77777777" w:rsidR="003D2A58" w:rsidRPr="000B68C1" w:rsidRDefault="003D2A58" w:rsidP="00C91D22">
            <w:pPr>
              <w:jc w:val="center"/>
              <w:rPr>
                <w:rFonts w:ascii="Arial" w:hAnsi="Arial" w:cs="Arial"/>
                <w:b/>
                <w:sz w:val="22"/>
                <w:szCs w:val="22"/>
              </w:rPr>
            </w:pPr>
            <w:r w:rsidRPr="000B68C1">
              <w:rPr>
                <w:rFonts w:ascii="Arial" w:hAnsi="Arial" w:cs="Arial"/>
                <w:b/>
                <w:sz w:val="22"/>
                <w:szCs w:val="22"/>
              </w:rPr>
              <w:t>Source</w:t>
            </w:r>
          </w:p>
        </w:tc>
      </w:tr>
      <w:tr w:rsidR="003D2A58" w:rsidRPr="000B68C1" w14:paraId="32E84B0F" w14:textId="77777777" w:rsidTr="00853C03">
        <w:tc>
          <w:tcPr>
            <w:tcW w:w="5130" w:type="dxa"/>
            <w:tcBorders>
              <w:top w:val="single" w:sz="4" w:space="0" w:color="auto"/>
            </w:tcBorders>
            <w:shd w:val="clear" w:color="auto" w:fill="E7E6E6" w:themeFill="background2"/>
          </w:tcPr>
          <w:p w14:paraId="6DE1EEF7" w14:textId="77777777" w:rsidR="003D2A58" w:rsidRPr="000B68C1" w:rsidRDefault="003D2A58" w:rsidP="00C91D22">
            <w:pPr>
              <w:jc w:val="both"/>
              <w:rPr>
                <w:rFonts w:ascii="Arial" w:hAnsi="Arial" w:cs="Arial"/>
                <w:b/>
                <w:sz w:val="22"/>
                <w:szCs w:val="22"/>
              </w:rPr>
            </w:pPr>
            <w:r w:rsidRPr="000B68C1">
              <w:rPr>
                <w:rFonts w:ascii="Arial" w:hAnsi="Arial" w:cs="Arial"/>
                <w:b/>
                <w:sz w:val="22"/>
                <w:szCs w:val="22"/>
              </w:rPr>
              <w:t>Demographic Characteristics</w:t>
            </w:r>
          </w:p>
        </w:tc>
        <w:tc>
          <w:tcPr>
            <w:tcW w:w="990" w:type="dxa"/>
            <w:tcBorders>
              <w:top w:val="single" w:sz="4" w:space="0" w:color="auto"/>
            </w:tcBorders>
            <w:shd w:val="clear" w:color="auto" w:fill="E7E6E6" w:themeFill="background2"/>
          </w:tcPr>
          <w:p w14:paraId="0F9969E7" w14:textId="77777777" w:rsidR="003D2A58" w:rsidRPr="000B68C1" w:rsidRDefault="003D2A58" w:rsidP="00C91D22">
            <w:pPr>
              <w:jc w:val="both"/>
              <w:rPr>
                <w:rFonts w:ascii="Arial" w:hAnsi="Arial" w:cs="Arial"/>
                <w:sz w:val="22"/>
                <w:szCs w:val="22"/>
              </w:rPr>
            </w:pPr>
          </w:p>
        </w:tc>
        <w:tc>
          <w:tcPr>
            <w:tcW w:w="1170" w:type="dxa"/>
            <w:tcBorders>
              <w:top w:val="single" w:sz="4" w:space="0" w:color="auto"/>
            </w:tcBorders>
            <w:shd w:val="clear" w:color="auto" w:fill="E7E6E6" w:themeFill="background2"/>
          </w:tcPr>
          <w:p w14:paraId="0B807340" w14:textId="77777777" w:rsidR="003D2A58" w:rsidRPr="000B68C1" w:rsidRDefault="003D2A58" w:rsidP="00C91D22">
            <w:pPr>
              <w:jc w:val="both"/>
              <w:rPr>
                <w:rFonts w:ascii="Arial" w:hAnsi="Arial" w:cs="Arial"/>
                <w:sz w:val="22"/>
                <w:szCs w:val="22"/>
              </w:rPr>
            </w:pPr>
          </w:p>
        </w:tc>
        <w:tc>
          <w:tcPr>
            <w:tcW w:w="1260" w:type="dxa"/>
            <w:tcBorders>
              <w:top w:val="single" w:sz="4" w:space="0" w:color="auto"/>
            </w:tcBorders>
            <w:shd w:val="clear" w:color="auto" w:fill="E7E6E6" w:themeFill="background2"/>
          </w:tcPr>
          <w:p w14:paraId="59D217CB" w14:textId="77777777" w:rsidR="003D2A58" w:rsidRPr="000B68C1" w:rsidRDefault="003D2A58" w:rsidP="00C91D22">
            <w:pPr>
              <w:jc w:val="both"/>
              <w:rPr>
                <w:rFonts w:ascii="Arial" w:hAnsi="Arial" w:cs="Arial"/>
                <w:sz w:val="22"/>
                <w:szCs w:val="22"/>
              </w:rPr>
            </w:pPr>
          </w:p>
        </w:tc>
        <w:tc>
          <w:tcPr>
            <w:tcW w:w="1046" w:type="dxa"/>
            <w:tcBorders>
              <w:top w:val="single" w:sz="4" w:space="0" w:color="auto"/>
            </w:tcBorders>
            <w:shd w:val="clear" w:color="auto" w:fill="E7E6E6" w:themeFill="background2"/>
          </w:tcPr>
          <w:p w14:paraId="6BE7B3C4" w14:textId="77777777" w:rsidR="003D2A58" w:rsidRPr="000B68C1" w:rsidRDefault="003D2A58" w:rsidP="00C91D22">
            <w:pPr>
              <w:jc w:val="both"/>
              <w:rPr>
                <w:rFonts w:ascii="Arial" w:hAnsi="Arial" w:cs="Arial"/>
                <w:sz w:val="22"/>
                <w:szCs w:val="22"/>
              </w:rPr>
            </w:pPr>
          </w:p>
        </w:tc>
      </w:tr>
      <w:tr w:rsidR="003D2A58" w:rsidRPr="000B68C1" w14:paraId="1FF815D7" w14:textId="77777777" w:rsidTr="00853C03">
        <w:tc>
          <w:tcPr>
            <w:tcW w:w="5130" w:type="dxa"/>
          </w:tcPr>
          <w:p w14:paraId="149444CF" w14:textId="77777777" w:rsidR="003D2A58" w:rsidRPr="000B68C1" w:rsidRDefault="003D2A58" w:rsidP="00C91D22">
            <w:pPr>
              <w:ind w:firstLine="157"/>
              <w:jc w:val="both"/>
              <w:rPr>
                <w:rFonts w:ascii="Arial" w:hAnsi="Arial" w:cs="Arial"/>
                <w:sz w:val="22"/>
                <w:szCs w:val="22"/>
              </w:rPr>
            </w:pPr>
            <w:r w:rsidRPr="000B68C1">
              <w:rPr>
                <w:rFonts w:ascii="Arial" w:hAnsi="Arial" w:cs="Arial"/>
                <w:sz w:val="22"/>
                <w:szCs w:val="22"/>
              </w:rPr>
              <w:t>Population size (</w:t>
            </w:r>
            <w:r w:rsidRPr="000B68C1">
              <w:rPr>
                <w:rFonts w:ascii="Arial" w:hAnsi="Arial" w:cs="Arial"/>
                <w:i/>
                <w:sz w:val="22"/>
                <w:szCs w:val="22"/>
              </w:rPr>
              <w:t>n</w:t>
            </w:r>
            <w:r w:rsidRPr="000B68C1">
              <w:rPr>
                <w:rFonts w:ascii="Arial" w:hAnsi="Arial" w:cs="Arial"/>
                <w:sz w:val="22"/>
                <w:szCs w:val="22"/>
              </w:rPr>
              <w:t>)</w:t>
            </w:r>
            <w:r w:rsidRPr="000B68C1" w:rsidDel="00843D83">
              <w:rPr>
                <w:rFonts w:ascii="Arial" w:hAnsi="Arial" w:cs="Arial"/>
                <w:sz w:val="22"/>
                <w:szCs w:val="22"/>
              </w:rPr>
              <w:t xml:space="preserve"> </w:t>
            </w:r>
          </w:p>
        </w:tc>
        <w:tc>
          <w:tcPr>
            <w:tcW w:w="990" w:type="dxa"/>
          </w:tcPr>
          <w:p w14:paraId="1720822F" w14:textId="1419E9CB" w:rsidR="003D2A58" w:rsidRPr="000B68C1" w:rsidRDefault="002300BE" w:rsidP="00C91D22">
            <w:pPr>
              <w:jc w:val="right"/>
              <w:rPr>
                <w:rFonts w:ascii="Arial" w:hAnsi="Arial" w:cs="Arial"/>
                <w:sz w:val="22"/>
                <w:szCs w:val="22"/>
              </w:rPr>
            </w:pPr>
            <w:r w:rsidRPr="002300BE">
              <w:rPr>
                <w:rFonts w:ascii="Arial" w:hAnsi="Arial" w:cs="Arial"/>
                <w:sz w:val="22"/>
                <w:szCs w:val="22"/>
              </w:rPr>
              <w:t>17,4</w:t>
            </w:r>
            <w:r w:rsidR="001F2D81">
              <w:rPr>
                <w:rFonts w:ascii="Arial" w:hAnsi="Arial" w:cs="Arial"/>
                <w:sz w:val="22"/>
                <w:szCs w:val="22"/>
              </w:rPr>
              <w:t>4</w:t>
            </w:r>
            <w:r w:rsidRPr="002300BE">
              <w:rPr>
                <w:rFonts w:ascii="Arial" w:hAnsi="Arial" w:cs="Arial"/>
                <w:sz w:val="22"/>
                <w:szCs w:val="22"/>
              </w:rPr>
              <w:t>0</w:t>
            </w:r>
          </w:p>
        </w:tc>
        <w:tc>
          <w:tcPr>
            <w:tcW w:w="1170" w:type="dxa"/>
            <w:vAlign w:val="center"/>
          </w:tcPr>
          <w:p w14:paraId="552EF567" w14:textId="4A73EDE3" w:rsidR="003D2A58" w:rsidRPr="000B68C1" w:rsidDel="00EE2065" w:rsidRDefault="002300BE" w:rsidP="00A6560F">
            <w:pPr>
              <w:jc w:val="right"/>
              <w:rPr>
                <w:rFonts w:ascii="Arial" w:hAnsi="Arial" w:cs="Arial"/>
                <w:sz w:val="22"/>
                <w:szCs w:val="22"/>
              </w:rPr>
            </w:pPr>
            <w:r w:rsidRPr="002300BE">
              <w:rPr>
                <w:rFonts w:ascii="Arial" w:hAnsi="Arial" w:cs="Arial"/>
                <w:sz w:val="22"/>
                <w:szCs w:val="22"/>
              </w:rPr>
              <w:t>6,784</w:t>
            </w:r>
          </w:p>
        </w:tc>
        <w:tc>
          <w:tcPr>
            <w:tcW w:w="1260" w:type="dxa"/>
            <w:vAlign w:val="center"/>
          </w:tcPr>
          <w:p w14:paraId="05895054" w14:textId="275FD95A" w:rsidR="003D2A58" w:rsidRPr="000B68C1" w:rsidDel="00EE2065" w:rsidRDefault="002300BE" w:rsidP="00A6560F">
            <w:pPr>
              <w:jc w:val="right"/>
              <w:rPr>
                <w:rFonts w:ascii="Arial" w:hAnsi="Arial" w:cs="Arial"/>
                <w:sz w:val="22"/>
                <w:szCs w:val="22"/>
              </w:rPr>
            </w:pPr>
            <w:r w:rsidRPr="002300BE">
              <w:rPr>
                <w:rFonts w:ascii="Arial" w:hAnsi="Arial" w:cs="Arial"/>
                <w:sz w:val="22"/>
                <w:szCs w:val="22"/>
              </w:rPr>
              <w:t>10,656</w:t>
            </w:r>
          </w:p>
        </w:tc>
        <w:tc>
          <w:tcPr>
            <w:tcW w:w="1046" w:type="dxa"/>
          </w:tcPr>
          <w:p w14:paraId="7FDB6D2B" w14:textId="406D46AE" w:rsidR="003D2A58" w:rsidRPr="000B68C1" w:rsidRDefault="003D2A58" w:rsidP="00A6560F">
            <w:pPr>
              <w:jc w:val="right"/>
              <w:rPr>
                <w:rFonts w:ascii="Arial" w:hAnsi="Arial" w:cs="Arial"/>
                <w:sz w:val="22"/>
                <w:szCs w:val="22"/>
              </w:rPr>
            </w:pPr>
            <w:r w:rsidRPr="000B68C1">
              <w:rPr>
                <w:rFonts w:ascii="Arial" w:hAnsi="Arial" w:cs="Arial"/>
                <w:sz w:val="22"/>
                <w:szCs w:val="22"/>
              </w:rPr>
              <w:fldChar w:fldCharType="begin"/>
            </w:r>
            <w:r w:rsidR="00853C03">
              <w:rPr>
                <w:rFonts w:ascii="Arial" w:hAnsi="Arial" w:cs="Arial"/>
                <w:sz w:val="22"/>
                <w:szCs w:val="22"/>
              </w:rPr>
              <w:instrText xml:space="preserve"> ADDIN EN.CITE &lt;EndNote&gt;&lt;Cite&gt;&lt;Author&gt;United States Census Bureau&lt;/Author&gt;&lt;Year&gt;2010&lt;/Year&gt;&lt;RecNum&gt;84&lt;/RecNum&gt;&lt;DisplayText&gt;(54)&lt;/DisplayText&gt;&lt;record&gt;&lt;rec-number&gt;84&lt;/rec-number&gt;&lt;foreign-keys&gt;&lt;key app="EN" db-id="frasawep1re0pbe2e0ppp5d4srvx09xr9ttp" timestamp="1617630973"&gt;84&lt;/key&gt;&lt;/foreign-keys&gt;&lt;ref-type name="Web Page"&gt;12&lt;/ref-type&gt;&lt;contributors&gt;&lt;authors&gt;&lt;author&gt;United States Census Bureau,&lt;/author&gt;&lt;/authors&gt;&lt;/contributors&gt;&lt;titles&gt;&lt;title&gt;Community Facts - City of Atlanta, Georgia&lt;/title&gt;&lt;/titles&gt;&lt;volume&gt;2017&lt;/volume&gt;&lt;number&gt;March 11&lt;/number&gt;&lt;dates&gt;&lt;year&gt;2010&lt;/year&gt;&lt;/dates&gt;&lt;work-type&gt;Web&lt;/work-type&gt;&lt;urls&gt;&lt;related-urls&gt;&lt;url&gt;https://factfinder.census.gov/faces/tableservices/jsf/pages/productview.xhtml?src=CF&lt;/url&gt;&lt;/related-urls&gt;&lt;/urls&gt;&lt;/record&gt;&lt;/Cite&gt;&lt;/EndNote&gt;</w:instrText>
            </w:r>
            <w:r w:rsidRPr="000B68C1">
              <w:rPr>
                <w:rFonts w:ascii="Arial" w:hAnsi="Arial" w:cs="Arial"/>
                <w:sz w:val="22"/>
                <w:szCs w:val="22"/>
              </w:rPr>
              <w:fldChar w:fldCharType="separate"/>
            </w:r>
            <w:r w:rsidR="00853C03">
              <w:rPr>
                <w:rFonts w:ascii="Arial" w:hAnsi="Arial" w:cs="Arial"/>
                <w:noProof/>
                <w:sz w:val="22"/>
                <w:szCs w:val="22"/>
              </w:rPr>
              <w:t>(54)</w:t>
            </w:r>
            <w:r w:rsidRPr="000B68C1">
              <w:rPr>
                <w:rFonts w:ascii="Arial" w:hAnsi="Arial" w:cs="Arial"/>
                <w:sz w:val="22"/>
                <w:szCs w:val="22"/>
              </w:rPr>
              <w:fldChar w:fldCharType="end"/>
            </w:r>
          </w:p>
        </w:tc>
      </w:tr>
      <w:tr w:rsidR="003D2A58" w:rsidRPr="000B68C1" w14:paraId="552D635E" w14:textId="77777777" w:rsidTr="00853C03">
        <w:tc>
          <w:tcPr>
            <w:tcW w:w="5130" w:type="dxa"/>
          </w:tcPr>
          <w:p w14:paraId="0B6A9F77" w14:textId="77777777" w:rsidR="003D2A58" w:rsidRPr="000B68C1" w:rsidRDefault="003D2A58" w:rsidP="00C91D22">
            <w:pPr>
              <w:ind w:firstLine="157"/>
              <w:jc w:val="both"/>
              <w:rPr>
                <w:rFonts w:ascii="Arial" w:hAnsi="Arial" w:cs="Arial"/>
                <w:sz w:val="22"/>
                <w:szCs w:val="22"/>
              </w:rPr>
            </w:pPr>
            <w:r w:rsidRPr="000B68C1">
              <w:rPr>
                <w:rFonts w:ascii="Arial" w:hAnsi="Arial" w:cs="Arial"/>
                <w:sz w:val="22"/>
                <w:szCs w:val="22"/>
              </w:rPr>
              <w:t>Age distribution (%)</w:t>
            </w:r>
          </w:p>
        </w:tc>
        <w:tc>
          <w:tcPr>
            <w:tcW w:w="990" w:type="dxa"/>
          </w:tcPr>
          <w:p w14:paraId="14746137" w14:textId="77777777" w:rsidR="003D2A58" w:rsidRPr="000B68C1" w:rsidRDefault="003D2A58" w:rsidP="00C91D22">
            <w:pPr>
              <w:jc w:val="right"/>
              <w:rPr>
                <w:rFonts w:ascii="Arial" w:hAnsi="Arial" w:cs="Arial"/>
                <w:sz w:val="22"/>
                <w:szCs w:val="22"/>
              </w:rPr>
            </w:pPr>
          </w:p>
        </w:tc>
        <w:tc>
          <w:tcPr>
            <w:tcW w:w="1170" w:type="dxa"/>
            <w:vAlign w:val="center"/>
          </w:tcPr>
          <w:p w14:paraId="4FC22B4F" w14:textId="77777777" w:rsidR="003D2A58" w:rsidRPr="000B68C1" w:rsidRDefault="003D2A58" w:rsidP="00A6560F">
            <w:pPr>
              <w:jc w:val="right"/>
              <w:rPr>
                <w:rFonts w:ascii="Arial" w:hAnsi="Arial" w:cs="Arial"/>
                <w:sz w:val="22"/>
                <w:szCs w:val="22"/>
              </w:rPr>
            </w:pPr>
          </w:p>
        </w:tc>
        <w:tc>
          <w:tcPr>
            <w:tcW w:w="1260" w:type="dxa"/>
            <w:vAlign w:val="center"/>
          </w:tcPr>
          <w:p w14:paraId="6704559B" w14:textId="77777777" w:rsidR="003D2A58" w:rsidRPr="000B68C1" w:rsidRDefault="003D2A58" w:rsidP="00A6560F">
            <w:pPr>
              <w:jc w:val="right"/>
              <w:rPr>
                <w:rFonts w:ascii="Arial" w:hAnsi="Arial" w:cs="Arial"/>
                <w:sz w:val="22"/>
                <w:szCs w:val="22"/>
              </w:rPr>
            </w:pPr>
          </w:p>
        </w:tc>
        <w:tc>
          <w:tcPr>
            <w:tcW w:w="1046" w:type="dxa"/>
          </w:tcPr>
          <w:p w14:paraId="2C550855" w14:textId="64716D11" w:rsidR="003D2A58" w:rsidRPr="000B68C1" w:rsidRDefault="003D2A58" w:rsidP="00A6560F">
            <w:pPr>
              <w:jc w:val="right"/>
              <w:rPr>
                <w:rFonts w:ascii="Arial" w:hAnsi="Arial" w:cs="Arial"/>
                <w:sz w:val="22"/>
                <w:szCs w:val="22"/>
              </w:rPr>
            </w:pPr>
            <w:r w:rsidRPr="000B68C1">
              <w:rPr>
                <w:rFonts w:ascii="Arial" w:hAnsi="Arial" w:cs="Arial"/>
                <w:sz w:val="22"/>
                <w:szCs w:val="22"/>
              </w:rPr>
              <w:fldChar w:fldCharType="begin"/>
            </w:r>
            <w:r w:rsidR="00853C03">
              <w:rPr>
                <w:rFonts w:ascii="Arial" w:hAnsi="Arial" w:cs="Arial"/>
                <w:sz w:val="22"/>
                <w:szCs w:val="22"/>
              </w:rPr>
              <w:instrText xml:space="preserve"> ADDIN EN.CITE &lt;EndNote&gt;&lt;Cite&gt;&lt;Author&gt;United States Census Bureau&lt;/Author&gt;&lt;Year&gt;2010&lt;/Year&gt;&lt;RecNum&gt;84&lt;/RecNum&gt;&lt;DisplayText&gt;(54)&lt;/DisplayText&gt;&lt;record&gt;&lt;rec-number&gt;84&lt;/rec-number&gt;&lt;foreign-keys&gt;&lt;key app="EN" db-id="frasawep1re0pbe2e0ppp5d4srvx09xr9ttp" timestamp="1617630973"&gt;84&lt;/key&gt;&lt;/foreign-keys&gt;&lt;ref-type name="Web Page"&gt;12&lt;/ref-type&gt;&lt;contributors&gt;&lt;authors&gt;&lt;author&gt;United States Census Bureau,&lt;/author&gt;&lt;/authors&gt;&lt;/contributors&gt;&lt;titles&gt;&lt;title&gt;Community Facts - City of Atlanta, Georgia&lt;/title&gt;&lt;/titles&gt;&lt;volume&gt;2017&lt;/volume&gt;&lt;number&gt;March 11&lt;/number&gt;&lt;dates&gt;&lt;year&gt;2010&lt;/year&gt;&lt;/dates&gt;&lt;work-type&gt;Web&lt;/work-type&gt;&lt;urls&gt;&lt;related-urls&gt;&lt;url&gt;https://factfinder.census.gov/faces/tableservices/jsf/pages/productview.xhtml?src=CF&lt;/url&gt;&lt;/related-urls&gt;&lt;/urls&gt;&lt;/record&gt;&lt;/Cite&gt;&lt;/EndNote&gt;</w:instrText>
            </w:r>
            <w:r w:rsidRPr="000B68C1">
              <w:rPr>
                <w:rFonts w:ascii="Arial" w:hAnsi="Arial" w:cs="Arial"/>
                <w:sz w:val="22"/>
                <w:szCs w:val="22"/>
              </w:rPr>
              <w:fldChar w:fldCharType="separate"/>
            </w:r>
            <w:r w:rsidR="00853C03">
              <w:rPr>
                <w:rFonts w:ascii="Arial" w:hAnsi="Arial" w:cs="Arial"/>
                <w:noProof/>
                <w:sz w:val="22"/>
                <w:szCs w:val="22"/>
              </w:rPr>
              <w:t>(54)</w:t>
            </w:r>
            <w:r w:rsidRPr="000B68C1">
              <w:rPr>
                <w:rFonts w:ascii="Arial" w:hAnsi="Arial" w:cs="Arial"/>
                <w:sz w:val="22"/>
                <w:szCs w:val="22"/>
              </w:rPr>
              <w:fldChar w:fldCharType="end"/>
            </w:r>
          </w:p>
        </w:tc>
      </w:tr>
      <w:tr w:rsidR="003D2A58" w:rsidRPr="000B68C1" w14:paraId="6D3BEFE9" w14:textId="77777777" w:rsidTr="00853C03">
        <w:tc>
          <w:tcPr>
            <w:tcW w:w="5130" w:type="dxa"/>
          </w:tcPr>
          <w:p w14:paraId="4949F9B8" w14:textId="77777777" w:rsidR="003D2A58" w:rsidRPr="000B68C1" w:rsidRDefault="003D2A58" w:rsidP="00C91D22">
            <w:pPr>
              <w:ind w:firstLine="337"/>
              <w:jc w:val="both"/>
              <w:rPr>
                <w:rFonts w:ascii="Arial" w:hAnsi="Arial" w:cs="Arial"/>
                <w:sz w:val="22"/>
                <w:szCs w:val="22"/>
              </w:rPr>
            </w:pPr>
            <w:r w:rsidRPr="000B68C1">
              <w:rPr>
                <w:rFonts w:ascii="Arial" w:hAnsi="Arial" w:cs="Arial"/>
                <w:sz w:val="22"/>
                <w:szCs w:val="22"/>
              </w:rPr>
              <w:t>18 to 24 years</w:t>
            </w:r>
          </w:p>
        </w:tc>
        <w:tc>
          <w:tcPr>
            <w:tcW w:w="990" w:type="dxa"/>
          </w:tcPr>
          <w:p w14:paraId="35FDE940" w14:textId="77777777" w:rsidR="003D2A58" w:rsidRPr="000B68C1" w:rsidRDefault="003D2A58" w:rsidP="00C91D22">
            <w:pPr>
              <w:jc w:val="right"/>
              <w:rPr>
                <w:rFonts w:ascii="Arial" w:hAnsi="Arial" w:cs="Arial"/>
                <w:sz w:val="22"/>
                <w:szCs w:val="22"/>
              </w:rPr>
            </w:pPr>
          </w:p>
        </w:tc>
        <w:tc>
          <w:tcPr>
            <w:tcW w:w="1170" w:type="dxa"/>
            <w:vAlign w:val="center"/>
          </w:tcPr>
          <w:p w14:paraId="68EA1B2F" w14:textId="40E70883" w:rsidR="003D2A58" w:rsidRPr="000B68C1" w:rsidRDefault="002E4E70" w:rsidP="00A6560F">
            <w:pPr>
              <w:jc w:val="right"/>
              <w:rPr>
                <w:rFonts w:ascii="Arial" w:hAnsi="Arial" w:cs="Arial"/>
                <w:sz w:val="22"/>
                <w:szCs w:val="22"/>
              </w:rPr>
            </w:pPr>
            <w:r>
              <w:rPr>
                <w:rFonts w:ascii="Arial" w:hAnsi="Arial" w:cs="Arial"/>
                <w:sz w:val="22"/>
                <w:szCs w:val="22"/>
              </w:rPr>
              <w:t>36.9</w:t>
            </w:r>
          </w:p>
        </w:tc>
        <w:tc>
          <w:tcPr>
            <w:tcW w:w="1260" w:type="dxa"/>
            <w:vAlign w:val="center"/>
          </w:tcPr>
          <w:p w14:paraId="7821B93B" w14:textId="7A3E6DB1" w:rsidR="003D2A58" w:rsidRPr="000B68C1" w:rsidRDefault="002E4E70" w:rsidP="00A6560F">
            <w:pPr>
              <w:jc w:val="right"/>
              <w:rPr>
                <w:rFonts w:ascii="Arial" w:hAnsi="Arial" w:cs="Arial"/>
                <w:sz w:val="22"/>
                <w:szCs w:val="22"/>
              </w:rPr>
            </w:pPr>
            <w:r>
              <w:rPr>
                <w:rFonts w:ascii="Arial" w:hAnsi="Arial" w:cs="Arial"/>
                <w:sz w:val="22"/>
                <w:szCs w:val="22"/>
              </w:rPr>
              <w:t>28.7</w:t>
            </w:r>
          </w:p>
        </w:tc>
        <w:tc>
          <w:tcPr>
            <w:tcW w:w="1046" w:type="dxa"/>
          </w:tcPr>
          <w:p w14:paraId="40CC007F" w14:textId="77777777" w:rsidR="003D2A58" w:rsidRPr="000B68C1" w:rsidRDefault="003D2A58" w:rsidP="00A6560F">
            <w:pPr>
              <w:jc w:val="right"/>
              <w:rPr>
                <w:rFonts w:ascii="Arial" w:hAnsi="Arial" w:cs="Arial"/>
                <w:sz w:val="22"/>
                <w:szCs w:val="22"/>
              </w:rPr>
            </w:pPr>
          </w:p>
        </w:tc>
      </w:tr>
      <w:tr w:rsidR="003D2A58" w:rsidRPr="000B68C1" w14:paraId="0A3CD664" w14:textId="77777777" w:rsidTr="00853C03">
        <w:tc>
          <w:tcPr>
            <w:tcW w:w="5130" w:type="dxa"/>
          </w:tcPr>
          <w:p w14:paraId="2F6FAD70" w14:textId="77777777" w:rsidR="003D2A58" w:rsidRPr="000B68C1" w:rsidRDefault="003D2A58" w:rsidP="00C91D22">
            <w:pPr>
              <w:ind w:firstLine="337"/>
              <w:jc w:val="both"/>
              <w:rPr>
                <w:rFonts w:ascii="Arial" w:hAnsi="Arial" w:cs="Arial"/>
                <w:sz w:val="22"/>
                <w:szCs w:val="22"/>
              </w:rPr>
            </w:pPr>
            <w:r w:rsidRPr="000B68C1">
              <w:rPr>
                <w:rFonts w:ascii="Arial" w:hAnsi="Arial" w:cs="Arial"/>
                <w:sz w:val="22"/>
                <w:szCs w:val="22"/>
              </w:rPr>
              <w:t>25 to 34 years</w:t>
            </w:r>
          </w:p>
        </w:tc>
        <w:tc>
          <w:tcPr>
            <w:tcW w:w="990" w:type="dxa"/>
          </w:tcPr>
          <w:p w14:paraId="6A5D7BD3" w14:textId="77777777" w:rsidR="003D2A58" w:rsidRPr="000B68C1" w:rsidRDefault="003D2A58" w:rsidP="00C91D22">
            <w:pPr>
              <w:jc w:val="right"/>
              <w:rPr>
                <w:rFonts w:ascii="Arial" w:hAnsi="Arial" w:cs="Arial"/>
                <w:sz w:val="22"/>
                <w:szCs w:val="22"/>
              </w:rPr>
            </w:pPr>
          </w:p>
        </w:tc>
        <w:tc>
          <w:tcPr>
            <w:tcW w:w="1170" w:type="dxa"/>
            <w:vAlign w:val="center"/>
          </w:tcPr>
          <w:p w14:paraId="1F643B33" w14:textId="480312EA" w:rsidR="003D2A58" w:rsidRPr="000B68C1" w:rsidRDefault="002E4E70" w:rsidP="00A6560F">
            <w:pPr>
              <w:jc w:val="right"/>
              <w:rPr>
                <w:rFonts w:ascii="Arial" w:hAnsi="Arial" w:cs="Arial"/>
                <w:sz w:val="22"/>
                <w:szCs w:val="22"/>
              </w:rPr>
            </w:pPr>
            <w:r>
              <w:rPr>
                <w:rFonts w:ascii="Arial" w:hAnsi="Arial" w:cs="Arial"/>
                <w:sz w:val="22"/>
                <w:szCs w:val="22"/>
              </w:rPr>
              <w:t>46.3</w:t>
            </w:r>
          </w:p>
        </w:tc>
        <w:tc>
          <w:tcPr>
            <w:tcW w:w="1260" w:type="dxa"/>
            <w:vAlign w:val="center"/>
          </w:tcPr>
          <w:p w14:paraId="633FDC6E" w14:textId="38F97F56" w:rsidR="003D2A58" w:rsidRPr="000B68C1" w:rsidRDefault="002E4E70" w:rsidP="00A6560F">
            <w:pPr>
              <w:jc w:val="right"/>
              <w:rPr>
                <w:rFonts w:ascii="Arial" w:hAnsi="Arial" w:cs="Arial"/>
                <w:sz w:val="22"/>
                <w:szCs w:val="22"/>
              </w:rPr>
            </w:pPr>
            <w:r>
              <w:rPr>
                <w:rFonts w:ascii="Arial" w:hAnsi="Arial" w:cs="Arial"/>
                <w:sz w:val="22"/>
                <w:szCs w:val="22"/>
              </w:rPr>
              <w:t>53.6</w:t>
            </w:r>
          </w:p>
        </w:tc>
        <w:tc>
          <w:tcPr>
            <w:tcW w:w="1046" w:type="dxa"/>
          </w:tcPr>
          <w:p w14:paraId="23F85E0D" w14:textId="77777777" w:rsidR="003D2A58" w:rsidRPr="000B68C1" w:rsidRDefault="003D2A58" w:rsidP="00A6560F">
            <w:pPr>
              <w:jc w:val="right"/>
              <w:rPr>
                <w:rFonts w:ascii="Arial" w:hAnsi="Arial" w:cs="Arial"/>
                <w:sz w:val="22"/>
                <w:szCs w:val="22"/>
              </w:rPr>
            </w:pPr>
          </w:p>
        </w:tc>
      </w:tr>
      <w:tr w:rsidR="003D2A58" w:rsidRPr="000B68C1" w14:paraId="2F345E1B" w14:textId="77777777" w:rsidTr="00853C03">
        <w:tc>
          <w:tcPr>
            <w:tcW w:w="5130" w:type="dxa"/>
          </w:tcPr>
          <w:p w14:paraId="5AF9809C" w14:textId="5696E866" w:rsidR="003D2A58" w:rsidRPr="000B68C1" w:rsidRDefault="003D2A58" w:rsidP="00C91D22">
            <w:pPr>
              <w:ind w:firstLine="337"/>
              <w:jc w:val="both"/>
              <w:rPr>
                <w:rFonts w:ascii="Arial" w:hAnsi="Arial" w:cs="Arial"/>
                <w:sz w:val="22"/>
                <w:szCs w:val="22"/>
              </w:rPr>
            </w:pPr>
            <w:r w:rsidRPr="000B68C1">
              <w:rPr>
                <w:rFonts w:ascii="Arial" w:hAnsi="Arial" w:cs="Arial"/>
                <w:sz w:val="22"/>
                <w:szCs w:val="22"/>
              </w:rPr>
              <w:t>35 to 4</w:t>
            </w:r>
            <w:r w:rsidR="002E4E70">
              <w:rPr>
                <w:rFonts w:ascii="Arial" w:hAnsi="Arial" w:cs="Arial"/>
                <w:sz w:val="22"/>
                <w:szCs w:val="22"/>
              </w:rPr>
              <w:t>9</w:t>
            </w:r>
            <w:r w:rsidRPr="000B68C1">
              <w:rPr>
                <w:rFonts w:ascii="Arial" w:hAnsi="Arial" w:cs="Arial"/>
                <w:sz w:val="22"/>
                <w:szCs w:val="22"/>
              </w:rPr>
              <w:t xml:space="preserve"> years</w:t>
            </w:r>
          </w:p>
        </w:tc>
        <w:tc>
          <w:tcPr>
            <w:tcW w:w="990" w:type="dxa"/>
          </w:tcPr>
          <w:p w14:paraId="30C7C90C" w14:textId="77777777" w:rsidR="003D2A58" w:rsidRPr="000B68C1" w:rsidRDefault="003D2A58" w:rsidP="00C91D22">
            <w:pPr>
              <w:jc w:val="right"/>
              <w:rPr>
                <w:rFonts w:ascii="Arial" w:hAnsi="Arial" w:cs="Arial"/>
                <w:sz w:val="22"/>
                <w:szCs w:val="22"/>
              </w:rPr>
            </w:pPr>
          </w:p>
        </w:tc>
        <w:tc>
          <w:tcPr>
            <w:tcW w:w="1170" w:type="dxa"/>
            <w:vAlign w:val="center"/>
          </w:tcPr>
          <w:p w14:paraId="7B78AC2B" w14:textId="765E68F1" w:rsidR="003D2A58" w:rsidRPr="000B68C1" w:rsidRDefault="002E4E70" w:rsidP="002E4E70">
            <w:pPr>
              <w:jc w:val="right"/>
              <w:rPr>
                <w:rFonts w:ascii="Arial" w:hAnsi="Arial" w:cs="Arial"/>
                <w:sz w:val="22"/>
                <w:szCs w:val="22"/>
              </w:rPr>
            </w:pPr>
            <w:r>
              <w:rPr>
                <w:rFonts w:ascii="Arial" w:hAnsi="Arial" w:cs="Arial"/>
                <w:sz w:val="22"/>
                <w:szCs w:val="22"/>
              </w:rPr>
              <w:t xml:space="preserve">  16.8</w:t>
            </w:r>
          </w:p>
        </w:tc>
        <w:tc>
          <w:tcPr>
            <w:tcW w:w="1260" w:type="dxa"/>
            <w:vAlign w:val="center"/>
          </w:tcPr>
          <w:p w14:paraId="5F71F384" w14:textId="1EECE83A" w:rsidR="003D2A58" w:rsidRPr="000B68C1" w:rsidRDefault="002E4E70" w:rsidP="00A6560F">
            <w:pPr>
              <w:jc w:val="right"/>
              <w:rPr>
                <w:rFonts w:ascii="Arial" w:hAnsi="Arial" w:cs="Arial"/>
                <w:sz w:val="22"/>
                <w:szCs w:val="22"/>
              </w:rPr>
            </w:pPr>
            <w:r>
              <w:rPr>
                <w:rFonts w:ascii="Arial" w:hAnsi="Arial" w:cs="Arial"/>
                <w:sz w:val="22"/>
                <w:szCs w:val="22"/>
              </w:rPr>
              <w:t>17.7</w:t>
            </w:r>
          </w:p>
        </w:tc>
        <w:tc>
          <w:tcPr>
            <w:tcW w:w="1046" w:type="dxa"/>
          </w:tcPr>
          <w:p w14:paraId="3197FF92" w14:textId="77777777" w:rsidR="003D2A58" w:rsidRPr="000B68C1" w:rsidRDefault="003D2A58" w:rsidP="00A6560F">
            <w:pPr>
              <w:jc w:val="right"/>
              <w:rPr>
                <w:rFonts w:ascii="Arial" w:hAnsi="Arial" w:cs="Arial"/>
                <w:sz w:val="22"/>
                <w:szCs w:val="22"/>
              </w:rPr>
            </w:pPr>
          </w:p>
        </w:tc>
      </w:tr>
      <w:tr w:rsidR="00B258F3" w:rsidRPr="000B68C1" w14:paraId="7A1DD783" w14:textId="77777777" w:rsidTr="00853C03">
        <w:tc>
          <w:tcPr>
            <w:tcW w:w="5130" w:type="dxa"/>
          </w:tcPr>
          <w:p w14:paraId="72FFD6D1" w14:textId="34DFBE04" w:rsidR="00B258F3" w:rsidRPr="000B68C1" w:rsidRDefault="00B258F3" w:rsidP="00E8594B">
            <w:pPr>
              <w:jc w:val="both"/>
              <w:rPr>
                <w:rFonts w:ascii="Arial" w:hAnsi="Arial" w:cs="Arial"/>
                <w:sz w:val="22"/>
                <w:szCs w:val="22"/>
              </w:rPr>
            </w:pPr>
            <w:r w:rsidRPr="000B68C1">
              <w:rPr>
                <w:rFonts w:ascii="Arial" w:hAnsi="Arial" w:cs="Arial"/>
                <w:sz w:val="22"/>
                <w:szCs w:val="22"/>
              </w:rPr>
              <w:t xml:space="preserve">   </w:t>
            </w:r>
            <w:r w:rsidR="00C85773">
              <w:rPr>
                <w:rFonts w:ascii="Arial" w:hAnsi="Arial" w:cs="Arial"/>
                <w:sz w:val="22"/>
                <w:szCs w:val="22"/>
              </w:rPr>
              <w:t>Drug use</w:t>
            </w:r>
          </w:p>
        </w:tc>
        <w:tc>
          <w:tcPr>
            <w:tcW w:w="990" w:type="dxa"/>
          </w:tcPr>
          <w:p w14:paraId="5BE107BC" w14:textId="77777777" w:rsidR="00B258F3" w:rsidRPr="000B68C1" w:rsidRDefault="00B258F3" w:rsidP="00C91D22">
            <w:pPr>
              <w:jc w:val="right"/>
              <w:rPr>
                <w:rFonts w:ascii="Arial" w:hAnsi="Arial" w:cs="Arial"/>
                <w:sz w:val="22"/>
                <w:szCs w:val="22"/>
              </w:rPr>
            </w:pPr>
          </w:p>
        </w:tc>
        <w:tc>
          <w:tcPr>
            <w:tcW w:w="1170" w:type="dxa"/>
            <w:vAlign w:val="center"/>
          </w:tcPr>
          <w:p w14:paraId="62F2A238" w14:textId="684F82FC" w:rsidR="00B258F3" w:rsidRPr="000B68C1" w:rsidRDefault="00B258F3" w:rsidP="00A6560F">
            <w:pPr>
              <w:jc w:val="right"/>
              <w:rPr>
                <w:rFonts w:ascii="Arial" w:hAnsi="Arial" w:cs="Arial"/>
                <w:sz w:val="22"/>
                <w:szCs w:val="22"/>
              </w:rPr>
            </w:pPr>
            <w:r w:rsidRPr="000B68C1">
              <w:rPr>
                <w:rFonts w:ascii="Arial" w:hAnsi="Arial" w:cs="Arial"/>
                <w:sz w:val="22"/>
                <w:szCs w:val="22"/>
              </w:rPr>
              <w:t>30.0</w:t>
            </w:r>
          </w:p>
        </w:tc>
        <w:tc>
          <w:tcPr>
            <w:tcW w:w="1260" w:type="dxa"/>
            <w:vAlign w:val="center"/>
          </w:tcPr>
          <w:p w14:paraId="11461FE7" w14:textId="10800AF7" w:rsidR="00B258F3" w:rsidRPr="000B68C1" w:rsidRDefault="00B258F3" w:rsidP="00A6560F">
            <w:pPr>
              <w:jc w:val="right"/>
              <w:rPr>
                <w:rFonts w:ascii="Arial" w:hAnsi="Arial" w:cs="Arial"/>
                <w:sz w:val="22"/>
                <w:szCs w:val="22"/>
              </w:rPr>
            </w:pPr>
            <w:r w:rsidRPr="000B68C1">
              <w:rPr>
                <w:rFonts w:ascii="Arial" w:hAnsi="Arial" w:cs="Arial"/>
                <w:sz w:val="22"/>
                <w:szCs w:val="22"/>
              </w:rPr>
              <w:t>48.5</w:t>
            </w:r>
          </w:p>
        </w:tc>
        <w:tc>
          <w:tcPr>
            <w:tcW w:w="1046" w:type="dxa"/>
          </w:tcPr>
          <w:p w14:paraId="4A42A76D" w14:textId="730B206E" w:rsidR="00B258F3" w:rsidRPr="000B68C1" w:rsidRDefault="00B258F3" w:rsidP="00A6560F">
            <w:pPr>
              <w:jc w:val="right"/>
              <w:rPr>
                <w:rFonts w:ascii="Arial" w:hAnsi="Arial" w:cs="Arial"/>
                <w:sz w:val="22"/>
                <w:szCs w:val="22"/>
              </w:rPr>
            </w:pPr>
            <w:r w:rsidRPr="000B68C1">
              <w:rPr>
                <w:rFonts w:ascii="Arial" w:hAnsi="Arial" w:cs="Arial"/>
                <w:sz w:val="22"/>
                <w:szCs w:val="22"/>
              </w:rPr>
              <w:fldChar w:fldCharType="begin">
                <w:fldData xml:space="preserve">PEVuZE5vdGU+PENpdGU+PEF1dGhvcj5TdWxsaXZhbjwvQXV0aG9yPjxZZWFyPjIwMTU8L1llYXI+
PFJlY051bT4yMzI8L1JlY051bT48RGlzcGxheVRleHQ+KDExLCAxMik8L0Rpc3BsYXlUZXh0Pjxy
ZWNvcmQ+PHJlYy1udW1iZXI+MjMyPC9yZWMtbnVtYmVyPjxmb3JlaWduLWtleXM+PGtleSBhcHA9
IkVOIiBkYi1pZD0iYTBlZGY5eDIxZjlmOW1ldndkNng1cmU5ZWQyNXRmNTUyNWRhIiB0aW1lc3Rh
bXA9IjE1NzA0NTcxMDUiPjIzMjwva2V5PjwvZm9yZWlnbi1rZXlzPjxyZWYtdHlwZSBuYW1lPSJK
b3VybmFsIEFydGljbGUiPjE3PC9yZWYtdHlwZT48Y29udHJpYnV0b3JzPjxhdXRob3JzPjxhdXRo
b3I+U3VsbGl2YW4sIFBhdHJpY2sgUzwvYXV0aG9yPjxhdXRob3I+Um9zZW5iZXJnLCBFbGkgUzwv
YXV0aG9yPjxhdXRob3I+U2FuY2hleiwgVHJhdmlzIEg8L2F1dGhvcj48YXV0aG9yPktlbGxleSwg
Q29sbGVlbiBGPC9hdXRob3I+PGF1dGhvcj5MdWlzaSwgTmljb2xlPC9hdXRob3I+PGF1dGhvcj5D
b29wZXIsIEhhbm5haCBMPC9hdXRob3I+PGF1dGhvcj5EaWNsZW1lbnRlLCBSYWxwaCBKPC9hdXRo
b3I+PGF1dGhvcj5XaW5nb29kLCBHaW5hIE08L2F1dGhvcj48YXV0aG9yPkZyZXcsIFBhdWxhIE08
L2F1dGhvcj48YXV0aG9yPlNhbGF6YXIsIExhdXJhIEYgPC9hdXRob3I+PC9hdXRob3JzPjwvY29u
dHJpYnV0b3JzPjx0aXRsZXM+PHRpdGxlPkV4cGxhaW5pbmcgcmFjaWFsIGRpc3Bhcml0aWVzIGlu
IEhJViBpbmNpZGVuY2UgaW4gYmxhY2sgYW5kIHdoaXRlIG1lbiB3aG8gaGF2ZSBzZXggd2l0aCBt
ZW4gaW4gQXRsYW50YSwgR0E6IEEgcHJvc3BlY3RpdmUgb2JzZXJ2YXRpb25hbCBjb2hvcnQgc3R1
ZHk8L3RpdGxlPjxzZWNvbmRhcnktdGl0bGU+QW5uYWxzIG9mIEVwaWRlbWlvbG9neTwvc2Vjb25k
YXJ5LXRpdGxlPjwvdGl0bGVzPjxwZXJpb2RpY2FsPjxmdWxsLXRpdGxlPkFubmFscyBvZiBlcGlk
ZW1pb2xvZ3k8L2Z1bGwtdGl0bGU+PC9wZXJpb2RpY2FsPjxwYWdlcz40NDUtNDU0PC9wYWdlcz48
dm9sdW1lPjI1PC92b2x1bWU+PG51bWJlcj42PC9udW1iZXI+PGRhdGVzPjx5ZWFyPjIwMTU8L3ll
YXI+PC9kYXRlcz48aXNibj4xMDQ3LTI3OTc8L2lzYm4+PHVybHM+PC91cmxzPjwvcmVjb3JkPjwv
Q2l0ZT48Q2l0ZT48QXV0aG9yPkhlcm7DoW5kZXotUm9taWV1PC9BdXRob3I+PFllYXI+MjAxNTwv
WWVhcj48UmVjTnVtPjIzPC9SZWNOdW0+PHJlY29yZD48cmVjLW51bWJlcj4yMzwvcmVjLW51bWJl
cj48Zm9yZWlnbi1rZXlzPjxrZXkgYXBwPSJFTiIgZGItaWQ9ImZyYXNhd2VwMXJlMHBiZTJlMHBw
cDVkNHNydngwOXhyOXR0cCIgdGltZXN0YW1wPSIxNjE2NTkxMjk3Ij4yMzwva2V5PjwvZm9yZWln
bi1rZXlzPjxyZWYtdHlwZSBuYW1lPSJKb3VybmFsIEFydGljbGUiPjE3PC9yZWYtdHlwZT48Y29u
dHJpYnV0b3JzPjxhdXRob3JzPjxhdXRob3I+SGVybsOhbmRlei1Sb21pZXUsIEFsZm9uc28gQzwv
YXV0aG9yPjxhdXRob3I+U3VsbGl2YW4sIFBhdHJpY2sgUzwvYXV0aG9yPjxhdXRob3I+Um90aGVu
YmVyZywgUmljaGFyZDwvYXV0aG9yPjxhdXRob3I+R3JleSwgSmVyZW15PC9hdXRob3I+PGF1dGhv
cj5MdWlzaSwgTmljb2xlPC9hdXRob3I+PGF1dGhvcj5LZWxsZXksIENvbGxlZW4gRjwvYXV0aG9y
PjxhdXRob3I+Um9zZW5iZXJnLCBFbGkgUzwvYXV0aG9yPjwvYXV0aG9ycz48L2NvbnRyaWJ1dG9y
cz48dGl0bGVzPjx0aXRsZT5IZXRlcm9nZW5laXR5IG9mIEhJViBwcmV2YWxlbmNlIGFtb25nIHRo
ZSBzZXh1YWwgbmV0d29ya3Mgb2YgQmxhY2sgYW5kIFdoaXRlIE1TTSBpbiBBdGxhbnRhOiBpbGx1
bWluYXRpbmcgYSBtZWNoYW5pc20gZm9yIGluY3JlYXNlZCBISVYgcmlzayBmb3IgeW91bmcgQmxh
Y2sgTVNNPC90aXRsZT48c2Vjb25kYXJ5LXRpdGxlPlNleHVhbGx5IFRyYW5zbWl0dGVkIERpc2Vh
c2VzPC9zZWNvbmRhcnktdGl0bGU+PC90aXRsZXM+PHBlcmlvZGljYWw+PGZ1bGwtdGl0bGU+U2V4
dWFsbHkgVHJhbnNtaXR0ZWQgRGlzZWFzZXM8L2Z1bGwtdGl0bGU+PC9wZXJpb2RpY2FsPjxwYWdl
cz41MDU8L3BhZ2VzPjx2b2x1bWU+NDI8L3ZvbHVtZT48bnVtYmVyPjk8L251bWJlcj48ZGF0ZXM+
PHllYXI+MjAxNTwveWVhcj48L2RhdGVzPjx1cmxzPjwvdXJscz48L3JlY29yZD48L0NpdGU+PC9F
bmROb3RlPgB=
</w:fldData>
              </w:fldChar>
            </w:r>
            <w:r w:rsidR="00434A3F">
              <w:rPr>
                <w:rFonts w:ascii="Arial" w:hAnsi="Arial" w:cs="Arial"/>
                <w:sz w:val="22"/>
                <w:szCs w:val="22"/>
              </w:rPr>
              <w:instrText xml:space="preserve"> ADDIN EN.CITE </w:instrText>
            </w:r>
            <w:r w:rsidR="00434A3F">
              <w:rPr>
                <w:rFonts w:ascii="Arial" w:hAnsi="Arial" w:cs="Arial"/>
                <w:sz w:val="22"/>
                <w:szCs w:val="22"/>
              </w:rPr>
              <w:fldChar w:fldCharType="begin">
                <w:fldData xml:space="preserve">PEVuZE5vdGU+PENpdGU+PEF1dGhvcj5TdWxsaXZhbjwvQXV0aG9yPjxZZWFyPjIwMTU8L1llYXI+
PFJlY051bT4yMzI8L1JlY051bT48RGlzcGxheVRleHQ+KDExLCAxMik8L0Rpc3BsYXlUZXh0Pjxy
ZWNvcmQ+PHJlYy1udW1iZXI+MjMyPC9yZWMtbnVtYmVyPjxmb3JlaWduLWtleXM+PGtleSBhcHA9
IkVOIiBkYi1pZD0iYTBlZGY5eDIxZjlmOW1ldndkNng1cmU5ZWQyNXRmNTUyNWRhIiB0aW1lc3Rh
bXA9IjE1NzA0NTcxMDUiPjIzMjwva2V5PjwvZm9yZWlnbi1rZXlzPjxyZWYtdHlwZSBuYW1lPSJK
b3VybmFsIEFydGljbGUiPjE3PC9yZWYtdHlwZT48Y29udHJpYnV0b3JzPjxhdXRob3JzPjxhdXRo
b3I+U3VsbGl2YW4sIFBhdHJpY2sgUzwvYXV0aG9yPjxhdXRob3I+Um9zZW5iZXJnLCBFbGkgUzwv
YXV0aG9yPjxhdXRob3I+U2FuY2hleiwgVHJhdmlzIEg8L2F1dGhvcj48YXV0aG9yPktlbGxleSwg
Q29sbGVlbiBGPC9hdXRob3I+PGF1dGhvcj5MdWlzaSwgTmljb2xlPC9hdXRob3I+PGF1dGhvcj5D
b29wZXIsIEhhbm5haCBMPC9hdXRob3I+PGF1dGhvcj5EaWNsZW1lbnRlLCBSYWxwaCBKPC9hdXRo
b3I+PGF1dGhvcj5XaW5nb29kLCBHaW5hIE08L2F1dGhvcj48YXV0aG9yPkZyZXcsIFBhdWxhIE08
L2F1dGhvcj48YXV0aG9yPlNhbGF6YXIsIExhdXJhIEYgPC9hdXRob3I+PC9hdXRob3JzPjwvY29u
dHJpYnV0b3JzPjx0aXRsZXM+PHRpdGxlPkV4cGxhaW5pbmcgcmFjaWFsIGRpc3Bhcml0aWVzIGlu
IEhJViBpbmNpZGVuY2UgaW4gYmxhY2sgYW5kIHdoaXRlIG1lbiB3aG8gaGF2ZSBzZXggd2l0aCBt
ZW4gaW4gQXRsYW50YSwgR0E6IEEgcHJvc3BlY3RpdmUgb2JzZXJ2YXRpb25hbCBjb2hvcnQgc3R1
ZHk8L3RpdGxlPjxzZWNvbmRhcnktdGl0bGU+QW5uYWxzIG9mIEVwaWRlbWlvbG9neTwvc2Vjb25k
YXJ5LXRpdGxlPjwvdGl0bGVzPjxwZXJpb2RpY2FsPjxmdWxsLXRpdGxlPkFubmFscyBvZiBlcGlk
ZW1pb2xvZ3k8L2Z1bGwtdGl0bGU+PC9wZXJpb2RpY2FsPjxwYWdlcz40NDUtNDU0PC9wYWdlcz48
dm9sdW1lPjI1PC92b2x1bWU+PG51bWJlcj42PC9udW1iZXI+PGRhdGVzPjx5ZWFyPjIwMTU8L3ll
YXI+PC9kYXRlcz48aXNibj4xMDQ3LTI3OTc8L2lzYm4+PHVybHM+PC91cmxzPjwvcmVjb3JkPjwv
Q2l0ZT48Q2l0ZT48QXV0aG9yPkhlcm7DoW5kZXotUm9taWV1PC9BdXRob3I+PFllYXI+MjAxNTwv
WWVhcj48UmVjTnVtPjIzPC9SZWNOdW0+PHJlY29yZD48cmVjLW51bWJlcj4yMzwvcmVjLW51bWJl
cj48Zm9yZWlnbi1rZXlzPjxrZXkgYXBwPSJFTiIgZGItaWQ9ImZyYXNhd2VwMXJlMHBiZTJlMHBw
cDVkNHNydngwOXhyOXR0cCIgdGltZXN0YW1wPSIxNjE2NTkxMjk3Ij4yMzwva2V5PjwvZm9yZWln
bi1rZXlzPjxyZWYtdHlwZSBuYW1lPSJKb3VybmFsIEFydGljbGUiPjE3PC9yZWYtdHlwZT48Y29u
dHJpYnV0b3JzPjxhdXRob3JzPjxhdXRob3I+SGVybsOhbmRlei1Sb21pZXUsIEFsZm9uc28gQzwv
YXV0aG9yPjxhdXRob3I+U3VsbGl2YW4sIFBhdHJpY2sgUzwvYXV0aG9yPjxhdXRob3I+Um90aGVu
YmVyZywgUmljaGFyZDwvYXV0aG9yPjxhdXRob3I+R3JleSwgSmVyZW15PC9hdXRob3I+PGF1dGhv
cj5MdWlzaSwgTmljb2xlPC9hdXRob3I+PGF1dGhvcj5LZWxsZXksIENvbGxlZW4gRjwvYXV0aG9y
PjxhdXRob3I+Um9zZW5iZXJnLCBFbGkgUzwvYXV0aG9yPjwvYXV0aG9ycz48L2NvbnRyaWJ1dG9y
cz48dGl0bGVzPjx0aXRsZT5IZXRlcm9nZW5laXR5IG9mIEhJViBwcmV2YWxlbmNlIGFtb25nIHRo
ZSBzZXh1YWwgbmV0d29ya3Mgb2YgQmxhY2sgYW5kIFdoaXRlIE1TTSBpbiBBdGxhbnRhOiBpbGx1
bWluYXRpbmcgYSBtZWNoYW5pc20gZm9yIGluY3JlYXNlZCBISVYgcmlzayBmb3IgeW91bmcgQmxh
Y2sgTVNNPC90aXRsZT48c2Vjb25kYXJ5LXRpdGxlPlNleHVhbGx5IFRyYW5zbWl0dGVkIERpc2Vh
c2VzPC9zZWNvbmRhcnktdGl0bGU+PC90aXRsZXM+PHBlcmlvZGljYWw+PGZ1bGwtdGl0bGU+U2V4
dWFsbHkgVHJhbnNtaXR0ZWQgRGlzZWFzZXM8L2Z1bGwtdGl0bGU+PC9wZXJpb2RpY2FsPjxwYWdl
cz41MDU8L3BhZ2VzPjx2b2x1bWU+NDI8L3ZvbHVtZT48bnVtYmVyPjk8L251bWJlcj48ZGF0ZXM+
PHllYXI+MjAxNTwveWVhcj48L2RhdGVzPjx1cmxzPjwvdXJscz48L3JlY29yZD48L0NpdGU+PC9F
bmROb3RlPgB=
</w:fldData>
              </w:fldChar>
            </w:r>
            <w:r w:rsidR="00434A3F">
              <w:rPr>
                <w:rFonts w:ascii="Arial" w:hAnsi="Arial" w:cs="Arial"/>
                <w:sz w:val="22"/>
                <w:szCs w:val="22"/>
              </w:rPr>
              <w:instrText xml:space="preserve"> ADDIN EN.CITE.DATA </w:instrText>
            </w:r>
            <w:r w:rsidR="00434A3F">
              <w:rPr>
                <w:rFonts w:ascii="Arial" w:hAnsi="Arial" w:cs="Arial"/>
                <w:sz w:val="22"/>
                <w:szCs w:val="22"/>
              </w:rPr>
            </w:r>
            <w:r w:rsidR="00434A3F">
              <w:rPr>
                <w:rFonts w:ascii="Arial" w:hAnsi="Arial" w:cs="Arial"/>
                <w:sz w:val="22"/>
                <w:szCs w:val="22"/>
              </w:rPr>
              <w:fldChar w:fldCharType="end"/>
            </w:r>
            <w:r w:rsidRPr="000B68C1">
              <w:rPr>
                <w:rFonts w:ascii="Arial" w:hAnsi="Arial" w:cs="Arial"/>
                <w:sz w:val="22"/>
                <w:szCs w:val="22"/>
              </w:rPr>
            </w:r>
            <w:r w:rsidRPr="000B68C1">
              <w:rPr>
                <w:rFonts w:ascii="Arial" w:hAnsi="Arial" w:cs="Arial"/>
                <w:sz w:val="22"/>
                <w:szCs w:val="22"/>
              </w:rPr>
              <w:fldChar w:fldCharType="separate"/>
            </w:r>
            <w:r w:rsidR="00434A3F">
              <w:rPr>
                <w:rFonts w:ascii="Arial" w:hAnsi="Arial" w:cs="Arial"/>
                <w:noProof/>
                <w:sz w:val="22"/>
                <w:szCs w:val="22"/>
              </w:rPr>
              <w:t>(11, 12)</w:t>
            </w:r>
            <w:r w:rsidRPr="000B68C1">
              <w:rPr>
                <w:rFonts w:ascii="Arial" w:hAnsi="Arial" w:cs="Arial"/>
                <w:sz w:val="22"/>
                <w:szCs w:val="22"/>
              </w:rPr>
              <w:fldChar w:fldCharType="end"/>
            </w:r>
          </w:p>
        </w:tc>
      </w:tr>
      <w:tr w:rsidR="003D2A58" w:rsidRPr="000B68C1" w14:paraId="7CB5B352" w14:textId="77777777" w:rsidTr="00853C03">
        <w:tc>
          <w:tcPr>
            <w:tcW w:w="5130" w:type="dxa"/>
            <w:shd w:val="clear" w:color="auto" w:fill="E7E6E6" w:themeFill="background2"/>
          </w:tcPr>
          <w:p w14:paraId="0E73C278" w14:textId="77777777" w:rsidR="003D2A58" w:rsidRPr="000B68C1" w:rsidRDefault="003D2A58" w:rsidP="00C91D22">
            <w:pPr>
              <w:jc w:val="both"/>
              <w:rPr>
                <w:rFonts w:ascii="Arial" w:hAnsi="Arial" w:cs="Arial"/>
                <w:b/>
                <w:sz w:val="22"/>
                <w:szCs w:val="22"/>
              </w:rPr>
            </w:pPr>
            <w:r w:rsidRPr="000B68C1">
              <w:rPr>
                <w:rFonts w:ascii="Arial" w:hAnsi="Arial" w:cs="Arial"/>
                <w:b/>
                <w:sz w:val="22"/>
                <w:szCs w:val="22"/>
              </w:rPr>
              <w:t>Sexual Behaviors</w:t>
            </w:r>
          </w:p>
        </w:tc>
        <w:tc>
          <w:tcPr>
            <w:tcW w:w="990" w:type="dxa"/>
            <w:shd w:val="clear" w:color="auto" w:fill="E7E6E6" w:themeFill="background2"/>
          </w:tcPr>
          <w:p w14:paraId="09F82EEB" w14:textId="77777777" w:rsidR="003D2A58" w:rsidRPr="000B68C1" w:rsidRDefault="003D2A58" w:rsidP="00C91D22">
            <w:pPr>
              <w:jc w:val="right"/>
              <w:rPr>
                <w:rFonts w:ascii="Arial" w:hAnsi="Arial" w:cs="Arial"/>
                <w:sz w:val="22"/>
                <w:szCs w:val="22"/>
              </w:rPr>
            </w:pPr>
          </w:p>
        </w:tc>
        <w:tc>
          <w:tcPr>
            <w:tcW w:w="1170" w:type="dxa"/>
            <w:shd w:val="clear" w:color="auto" w:fill="E7E6E6" w:themeFill="background2"/>
            <w:vAlign w:val="center"/>
          </w:tcPr>
          <w:p w14:paraId="112C9F20" w14:textId="77777777" w:rsidR="003D2A58" w:rsidRPr="000B68C1" w:rsidRDefault="003D2A58" w:rsidP="00A6560F">
            <w:pPr>
              <w:jc w:val="right"/>
              <w:rPr>
                <w:rFonts w:ascii="Arial" w:hAnsi="Arial" w:cs="Arial"/>
                <w:sz w:val="22"/>
                <w:szCs w:val="22"/>
              </w:rPr>
            </w:pPr>
          </w:p>
        </w:tc>
        <w:tc>
          <w:tcPr>
            <w:tcW w:w="1260" w:type="dxa"/>
            <w:shd w:val="clear" w:color="auto" w:fill="E7E6E6" w:themeFill="background2"/>
            <w:vAlign w:val="center"/>
          </w:tcPr>
          <w:p w14:paraId="77E1597A" w14:textId="77777777" w:rsidR="003D2A58" w:rsidRPr="000B68C1" w:rsidRDefault="003D2A58" w:rsidP="00A6560F">
            <w:pPr>
              <w:jc w:val="right"/>
              <w:rPr>
                <w:rFonts w:ascii="Arial" w:hAnsi="Arial" w:cs="Arial"/>
                <w:sz w:val="22"/>
                <w:szCs w:val="22"/>
              </w:rPr>
            </w:pPr>
          </w:p>
        </w:tc>
        <w:tc>
          <w:tcPr>
            <w:tcW w:w="1046" w:type="dxa"/>
            <w:shd w:val="clear" w:color="auto" w:fill="E7E6E6" w:themeFill="background2"/>
          </w:tcPr>
          <w:p w14:paraId="1B3288C5" w14:textId="77777777" w:rsidR="003D2A58" w:rsidRPr="000B68C1" w:rsidRDefault="003D2A58" w:rsidP="00A6560F">
            <w:pPr>
              <w:jc w:val="right"/>
              <w:rPr>
                <w:rFonts w:ascii="Arial" w:hAnsi="Arial" w:cs="Arial"/>
                <w:sz w:val="22"/>
                <w:szCs w:val="22"/>
              </w:rPr>
            </w:pPr>
          </w:p>
        </w:tc>
      </w:tr>
      <w:tr w:rsidR="003D2A58" w:rsidRPr="000B68C1" w14:paraId="382886BF" w14:textId="77777777" w:rsidTr="00853C03">
        <w:tc>
          <w:tcPr>
            <w:tcW w:w="5130" w:type="dxa"/>
          </w:tcPr>
          <w:p w14:paraId="61AD551C" w14:textId="446B744D" w:rsidR="003D2A58" w:rsidRPr="000B68C1" w:rsidRDefault="003D2A58" w:rsidP="00C91D22">
            <w:pPr>
              <w:ind w:firstLine="153"/>
              <w:jc w:val="both"/>
              <w:rPr>
                <w:rFonts w:ascii="Arial" w:hAnsi="Arial" w:cs="Arial"/>
                <w:sz w:val="22"/>
                <w:szCs w:val="22"/>
              </w:rPr>
            </w:pPr>
            <w:r w:rsidRPr="000B68C1">
              <w:rPr>
                <w:rFonts w:ascii="Arial" w:hAnsi="Arial" w:cs="Arial"/>
                <w:sz w:val="22"/>
                <w:szCs w:val="22"/>
              </w:rPr>
              <w:t xml:space="preserve">Number of sex partners per year </w:t>
            </w:r>
          </w:p>
        </w:tc>
        <w:tc>
          <w:tcPr>
            <w:tcW w:w="990" w:type="dxa"/>
          </w:tcPr>
          <w:p w14:paraId="51A70AFB" w14:textId="77777777" w:rsidR="003D2A58" w:rsidRPr="000B68C1" w:rsidRDefault="003D2A58" w:rsidP="00C91D22">
            <w:pPr>
              <w:jc w:val="right"/>
              <w:rPr>
                <w:rFonts w:ascii="Arial" w:hAnsi="Arial" w:cs="Arial"/>
                <w:sz w:val="22"/>
                <w:szCs w:val="22"/>
              </w:rPr>
            </w:pPr>
          </w:p>
        </w:tc>
        <w:tc>
          <w:tcPr>
            <w:tcW w:w="1170" w:type="dxa"/>
            <w:vAlign w:val="center"/>
          </w:tcPr>
          <w:p w14:paraId="105D2A09" w14:textId="77777777" w:rsidR="003D2A58" w:rsidRPr="000B68C1" w:rsidRDefault="003D2A58" w:rsidP="00A6560F">
            <w:pPr>
              <w:jc w:val="right"/>
              <w:rPr>
                <w:rFonts w:ascii="Arial" w:hAnsi="Arial" w:cs="Arial"/>
                <w:sz w:val="22"/>
                <w:szCs w:val="22"/>
              </w:rPr>
            </w:pPr>
          </w:p>
        </w:tc>
        <w:tc>
          <w:tcPr>
            <w:tcW w:w="1260" w:type="dxa"/>
            <w:vAlign w:val="center"/>
          </w:tcPr>
          <w:p w14:paraId="61224F7E" w14:textId="77777777" w:rsidR="003D2A58" w:rsidRPr="000B68C1" w:rsidRDefault="003D2A58" w:rsidP="00A6560F">
            <w:pPr>
              <w:jc w:val="right"/>
              <w:rPr>
                <w:rFonts w:ascii="Arial" w:hAnsi="Arial" w:cs="Arial"/>
                <w:sz w:val="22"/>
                <w:szCs w:val="22"/>
              </w:rPr>
            </w:pPr>
          </w:p>
        </w:tc>
        <w:tc>
          <w:tcPr>
            <w:tcW w:w="1046" w:type="dxa"/>
          </w:tcPr>
          <w:p w14:paraId="7C5085C3" w14:textId="1134FB5C" w:rsidR="003D2A58" w:rsidRPr="000B68C1" w:rsidRDefault="003D2A58" w:rsidP="00A6560F">
            <w:pPr>
              <w:jc w:val="right"/>
              <w:rPr>
                <w:rFonts w:ascii="Arial" w:hAnsi="Arial" w:cs="Arial"/>
                <w:sz w:val="22"/>
                <w:szCs w:val="22"/>
              </w:rPr>
            </w:pPr>
            <w:r w:rsidRPr="000B68C1">
              <w:rPr>
                <w:rFonts w:ascii="Arial" w:hAnsi="Arial" w:cs="Arial"/>
                <w:sz w:val="22"/>
                <w:szCs w:val="22"/>
              </w:rPr>
              <w:fldChar w:fldCharType="begin"/>
            </w:r>
            <w:r w:rsidR="009A73AA">
              <w:rPr>
                <w:rFonts w:ascii="Arial" w:hAnsi="Arial" w:cs="Arial"/>
                <w:sz w:val="22"/>
                <w:szCs w:val="22"/>
              </w:rPr>
              <w:instrText xml:space="preserve"> ADDIN EN.CITE &lt;EndNote&gt;&lt;Cite&gt;&lt;Author&gt;Chan&lt;/Author&gt;&lt;Year&gt;2015&lt;/Year&gt;&lt;RecNum&gt;73&lt;/RecNum&gt;&lt;DisplayText&gt;(16)&lt;/DisplayText&gt;&lt;record&gt;&lt;rec-number&gt;73&lt;/rec-number&gt;&lt;foreign-keys&gt;&lt;key app="EN" db-id="frasawep1re0pbe2e0ppp5d4srvx09xr9ttp" timestamp="1617630972"&gt;73&lt;/key&gt;&lt;/foreign-keys&gt;&lt;ref-type name="Journal Article"&gt;17&lt;/ref-type&gt;&lt;contributors&gt;&lt;authors&gt;&lt;author&gt;Chan, Philip A&lt;/author&gt;&lt;author&gt;Rose, Jennifer&lt;/author&gt;&lt;author&gt;Maher, Justine&lt;/author&gt;&lt;author&gt;Benben, Stacey&lt;/author&gt;&lt;author&gt;Pfeiffer, Kristen&lt;/author&gt;&lt;author&gt;Almonte, Alexi&lt;/author&gt;&lt;author&gt;Poceta, Joanna&lt;/author&gt;&lt;author&gt;Oldenburg, Catherine E&lt;/author&gt;&lt;author&gt;Parker, Sharon&lt;/author&gt;&lt;author&gt;Marshall, Brandon DL&lt;/author&gt;&lt;/authors&gt;&lt;/contributors&gt;&lt;titles&gt;&lt;title&gt;A latent class analysis of risk factors for acquiring HIV among men who have sex with men: Implications for implementing pre-exposure prophylaxis programs&lt;/title&gt;&lt;secondary-title&gt;AIDS Patient Care STDs&lt;/secondary-title&gt;&lt;/titles&gt;&lt;periodical&gt;&lt;full-title&gt;AIDS Patient Care STDs&lt;/full-title&gt;&lt;/periodical&gt;&lt;pages&gt;597-605&lt;/pages&gt;&lt;volume&gt;29&lt;/volume&gt;&lt;number&gt;11&lt;/number&gt;&lt;dates&gt;&lt;year&gt;2015&lt;/year&gt;&lt;/dates&gt;&lt;isbn&gt;1087-2914&lt;/isbn&gt;&lt;urls&gt;&lt;/urls&gt;&lt;/record&gt;&lt;/Cite&gt;&lt;/EndNote&gt;</w:instrText>
            </w:r>
            <w:r w:rsidRPr="000B68C1">
              <w:rPr>
                <w:rFonts w:ascii="Arial" w:hAnsi="Arial" w:cs="Arial"/>
                <w:sz w:val="22"/>
                <w:szCs w:val="22"/>
              </w:rPr>
              <w:fldChar w:fldCharType="separate"/>
            </w:r>
            <w:r w:rsidR="009A73AA">
              <w:rPr>
                <w:rFonts w:ascii="Arial" w:hAnsi="Arial" w:cs="Arial"/>
                <w:noProof/>
                <w:sz w:val="22"/>
                <w:szCs w:val="22"/>
              </w:rPr>
              <w:t>(16)</w:t>
            </w:r>
            <w:r w:rsidRPr="000B68C1">
              <w:rPr>
                <w:rFonts w:ascii="Arial" w:hAnsi="Arial" w:cs="Arial"/>
                <w:sz w:val="22"/>
                <w:szCs w:val="22"/>
              </w:rPr>
              <w:fldChar w:fldCharType="end"/>
            </w:r>
          </w:p>
        </w:tc>
      </w:tr>
      <w:tr w:rsidR="003D2A58" w:rsidRPr="000B68C1" w14:paraId="347DAF82" w14:textId="77777777" w:rsidTr="00853C03">
        <w:tc>
          <w:tcPr>
            <w:tcW w:w="5130" w:type="dxa"/>
          </w:tcPr>
          <w:p w14:paraId="05C61F70" w14:textId="77777777" w:rsidR="003D2A58" w:rsidRPr="000B68C1" w:rsidRDefault="003D2A58" w:rsidP="00C91D22">
            <w:pPr>
              <w:ind w:firstLine="337"/>
              <w:jc w:val="both"/>
              <w:rPr>
                <w:rFonts w:ascii="Arial" w:hAnsi="Arial" w:cs="Arial"/>
                <w:sz w:val="22"/>
                <w:szCs w:val="22"/>
              </w:rPr>
            </w:pPr>
            <w:r w:rsidRPr="000B68C1">
              <w:rPr>
                <w:rFonts w:ascii="Arial" w:hAnsi="Arial" w:cs="Arial"/>
                <w:sz w:val="22"/>
                <w:szCs w:val="22"/>
              </w:rPr>
              <w:t>Median (Interquartile Range)</w:t>
            </w:r>
          </w:p>
        </w:tc>
        <w:tc>
          <w:tcPr>
            <w:tcW w:w="990" w:type="dxa"/>
          </w:tcPr>
          <w:p w14:paraId="1CB0BB32" w14:textId="77777777" w:rsidR="003D2A58" w:rsidRPr="000B68C1" w:rsidRDefault="003D2A58" w:rsidP="00C91D22">
            <w:pPr>
              <w:jc w:val="right"/>
              <w:rPr>
                <w:rFonts w:ascii="Arial" w:hAnsi="Arial" w:cs="Arial"/>
                <w:sz w:val="22"/>
                <w:szCs w:val="22"/>
              </w:rPr>
            </w:pPr>
          </w:p>
        </w:tc>
        <w:tc>
          <w:tcPr>
            <w:tcW w:w="1170" w:type="dxa"/>
            <w:vAlign w:val="center"/>
          </w:tcPr>
          <w:p w14:paraId="430A26C9" w14:textId="37066400" w:rsidR="003D2A58" w:rsidRPr="000B68C1" w:rsidRDefault="003D2A58" w:rsidP="00A6560F">
            <w:pPr>
              <w:jc w:val="right"/>
              <w:rPr>
                <w:rFonts w:ascii="Arial" w:hAnsi="Arial" w:cs="Arial"/>
                <w:sz w:val="22"/>
                <w:szCs w:val="22"/>
              </w:rPr>
            </w:pPr>
            <w:r w:rsidRPr="000B68C1">
              <w:rPr>
                <w:rFonts w:ascii="Arial" w:hAnsi="Arial" w:cs="Arial"/>
                <w:sz w:val="22"/>
                <w:szCs w:val="22"/>
              </w:rPr>
              <w:t>5 (3-</w:t>
            </w:r>
            <w:r w:rsidR="00BD42CA">
              <w:rPr>
                <w:rFonts w:ascii="Arial" w:hAnsi="Arial" w:cs="Arial"/>
                <w:sz w:val="22"/>
                <w:szCs w:val="22"/>
              </w:rPr>
              <w:t>10</w:t>
            </w:r>
            <w:r w:rsidRPr="000B68C1">
              <w:rPr>
                <w:rFonts w:ascii="Arial" w:hAnsi="Arial" w:cs="Arial"/>
                <w:sz w:val="22"/>
                <w:szCs w:val="22"/>
              </w:rPr>
              <w:t>)</w:t>
            </w:r>
          </w:p>
        </w:tc>
        <w:tc>
          <w:tcPr>
            <w:tcW w:w="1260" w:type="dxa"/>
            <w:vAlign w:val="center"/>
          </w:tcPr>
          <w:p w14:paraId="777EBAA4" w14:textId="5D487566" w:rsidR="003D2A58" w:rsidRPr="000B68C1" w:rsidRDefault="003D2A58" w:rsidP="00A6560F">
            <w:pPr>
              <w:jc w:val="right"/>
              <w:rPr>
                <w:rFonts w:ascii="Arial" w:hAnsi="Arial" w:cs="Arial"/>
                <w:sz w:val="22"/>
                <w:szCs w:val="22"/>
              </w:rPr>
            </w:pPr>
            <w:r w:rsidRPr="000B68C1">
              <w:rPr>
                <w:rFonts w:ascii="Arial" w:hAnsi="Arial" w:cs="Arial"/>
                <w:sz w:val="22"/>
                <w:szCs w:val="22"/>
              </w:rPr>
              <w:t>7 (4-1</w:t>
            </w:r>
            <w:r w:rsidR="00BD42CA">
              <w:rPr>
                <w:rFonts w:ascii="Arial" w:hAnsi="Arial" w:cs="Arial"/>
                <w:sz w:val="22"/>
                <w:szCs w:val="22"/>
              </w:rPr>
              <w:t>5</w:t>
            </w:r>
            <w:r w:rsidRPr="000B68C1">
              <w:rPr>
                <w:rFonts w:ascii="Arial" w:hAnsi="Arial" w:cs="Arial"/>
                <w:sz w:val="22"/>
                <w:szCs w:val="22"/>
              </w:rPr>
              <w:t>)</w:t>
            </w:r>
          </w:p>
        </w:tc>
        <w:tc>
          <w:tcPr>
            <w:tcW w:w="1046" w:type="dxa"/>
          </w:tcPr>
          <w:p w14:paraId="53CB2CAC" w14:textId="77777777" w:rsidR="003D2A58" w:rsidRPr="000B68C1" w:rsidRDefault="003D2A58" w:rsidP="00A6560F">
            <w:pPr>
              <w:jc w:val="right"/>
              <w:rPr>
                <w:rFonts w:ascii="Arial" w:hAnsi="Arial" w:cs="Arial"/>
                <w:sz w:val="22"/>
                <w:szCs w:val="22"/>
              </w:rPr>
            </w:pPr>
          </w:p>
        </w:tc>
      </w:tr>
      <w:tr w:rsidR="00426A6F" w:rsidRPr="000B68C1" w14:paraId="272164BF" w14:textId="77777777" w:rsidTr="00853C03">
        <w:tc>
          <w:tcPr>
            <w:tcW w:w="5130" w:type="dxa"/>
          </w:tcPr>
          <w:p w14:paraId="3BB8F9F5" w14:textId="1E09C8D3" w:rsidR="00426A6F" w:rsidRPr="000B68C1" w:rsidRDefault="00426A6F" w:rsidP="00426A6F">
            <w:pPr>
              <w:ind w:firstLine="153"/>
              <w:jc w:val="both"/>
              <w:rPr>
                <w:rFonts w:ascii="Arial" w:hAnsi="Arial" w:cs="Arial"/>
                <w:sz w:val="22"/>
                <w:szCs w:val="22"/>
              </w:rPr>
            </w:pPr>
            <w:r w:rsidRPr="000B68C1">
              <w:rPr>
                <w:rFonts w:ascii="Arial" w:hAnsi="Arial" w:cs="Arial"/>
                <w:sz w:val="22"/>
                <w:szCs w:val="22"/>
              </w:rPr>
              <w:t>Probability of condom use</w:t>
            </w:r>
            <w:r w:rsidR="00AB5B2D">
              <w:rPr>
                <w:rFonts w:ascii="Arial" w:hAnsi="Arial" w:cs="Arial"/>
                <w:sz w:val="22"/>
                <w:szCs w:val="22"/>
              </w:rPr>
              <w:t xml:space="preserve"> (%)</w:t>
            </w:r>
          </w:p>
        </w:tc>
        <w:tc>
          <w:tcPr>
            <w:tcW w:w="990" w:type="dxa"/>
          </w:tcPr>
          <w:p w14:paraId="4259F3B6" w14:textId="77777777" w:rsidR="00426A6F" w:rsidRPr="000B68C1" w:rsidRDefault="00426A6F" w:rsidP="00426A6F">
            <w:pPr>
              <w:jc w:val="right"/>
              <w:rPr>
                <w:rFonts w:ascii="Arial" w:hAnsi="Arial" w:cs="Arial"/>
                <w:sz w:val="22"/>
                <w:szCs w:val="22"/>
              </w:rPr>
            </w:pPr>
          </w:p>
        </w:tc>
        <w:tc>
          <w:tcPr>
            <w:tcW w:w="1170" w:type="dxa"/>
            <w:vAlign w:val="center"/>
          </w:tcPr>
          <w:p w14:paraId="0FE76071" w14:textId="6B1F462A" w:rsidR="00426A6F" w:rsidRPr="000B68C1" w:rsidRDefault="00AB5B2D" w:rsidP="00426A6F">
            <w:pPr>
              <w:jc w:val="right"/>
              <w:rPr>
                <w:rFonts w:ascii="Arial" w:hAnsi="Arial" w:cs="Arial"/>
                <w:sz w:val="22"/>
                <w:szCs w:val="22"/>
              </w:rPr>
            </w:pPr>
            <w:r>
              <w:rPr>
                <w:rFonts w:ascii="Arial" w:hAnsi="Arial" w:cs="Arial"/>
                <w:sz w:val="22"/>
                <w:szCs w:val="22"/>
              </w:rPr>
              <w:t>68.8</w:t>
            </w:r>
          </w:p>
        </w:tc>
        <w:tc>
          <w:tcPr>
            <w:tcW w:w="1260" w:type="dxa"/>
            <w:vAlign w:val="center"/>
          </w:tcPr>
          <w:p w14:paraId="3A6B81EE" w14:textId="1E4DCB07" w:rsidR="00426A6F" w:rsidRPr="000B68C1" w:rsidRDefault="00AB5B2D" w:rsidP="00426A6F">
            <w:pPr>
              <w:jc w:val="right"/>
              <w:rPr>
                <w:rFonts w:ascii="Arial" w:hAnsi="Arial" w:cs="Arial"/>
                <w:sz w:val="22"/>
                <w:szCs w:val="22"/>
              </w:rPr>
            </w:pPr>
            <w:r>
              <w:rPr>
                <w:rFonts w:ascii="Arial" w:hAnsi="Arial" w:cs="Arial"/>
                <w:sz w:val="22"/>
                <w:szCs w:val="22"/>
              </w:rPr>
              <w:t>52.8</w:t>
            </w:r>
          </w:p>
        </w:tc>
        <w:tc>
          <w:tcPr>
            <w:tcW w:w="1046" w:type="dxa"/>
          </w:tcPr>
          <w:p w14:paraId="496447C0" w14:textId="5E254334" w:rsidR="00426A6F" w:rsidRPr="000B68C1" w:rsidRDefault="00426A6F" w:rsidP="00426A6F">
            <w:pPr>
              <w:jc w:val="right"/>
              <w:rPr>
                <w:rFonts w:ascii="Arial" w:hAnsi="Arial" w:cs="Arial"/>
                <w:sz w:val="22"/>
                <w:szCs w:val="22"/>
              </w:rPr>
            </w:pPr>
            <w:r>
              <w:rPr>
                <w:rFonts w:ascii="Arial" w:hAnsi="Arial" w:cs="Arial"/>
                <w:sz w:val="22"/>
                <w:szCs w:val="22"/>
              </w:rPr>
              <w:fldChar w:fldCharType="begin"/>
            </w:r>
            <w:r w:rsidR="00AE1AB4">
              <w:rPr>
                <w:rFonts w:ascii="Arial" w:hAnsi="Arial" w:cs="Arial"/>
                <w:sz w:val="22"/>
                <w:szCs w:val="22"/>
              </w:rPr>
              <w:instrText xml:space="preserve"> ADDIN EN.CITE &lt;EndNote&gt;&lt;Cite&gt;&lt;Author&gt;Hernández-Romieu&lt;/Author&gt;&lt;Year&gt;2014&lt;/Year&gt;&lt;RecNum&gt;20&lt;/RecNum&gt;&lt;DisplayText&gt;(21)&lt;/DisplayText&gt;&lt;record&gt;&lt;rec-number&gt;20&lt;/rec-number&gt;&lt;foreign-keys&gt;&lt;key app="EN" db-id="vef2pda53ptewuetwpuv5xz3vt5x2zpz5stx" timestamp="1659450137"&gt;20&lt;/key&gt;&lt;/foreign-keys&gt;&lt;ref-type name="Journal Article"&gt;17&lt;/ref-type&gt;&lt;contributors&gt;&lt;authors&gt;&lt;author&gt;Hernández-Romieu, Alfonso C&lt;/author&gt;&lt;author&gt;Siegler, Aaron J&lt;/author&gt;&lt;author&gt;Sullivan, Patrick S&lt;/author&gt;&lt;author&gt;Crosby, Richard&lt;/author&gt;&lt;author&gt;Rosenberg, Eli S&lt;/author&gt;&lt;/authors&gt;&lt;/contributors&gt;&lt;titles&gt;&lt;title&gt;How often do condoms fail? A cross-sectional study exploring incomplete use of condoms, condom failures and other condom problems among black and white MSM in southern USA&lt;/title&gt;&lt;secondary-title&gt;Sexually transmitted infections&lt;/secondary-title&gt;&lt;/titles&gt;&lt;pages&gt;602-607&lt;/pages&gt;&lt;volume&gt;90&lt;/volume&gt;&lt;number&gt;8&lt;/number&gt;&lt;dates&gt;&lt;year&gt;2014&lt;/year&gt;&lt;/dates&gt;&lt;isbn&gt;1368-4973&lt;/isbn&gt;&lt;urls&gt;&lt;/urls&gt;&lt;/record&gt;&lt;/Cite&gt;&lt;/EndNote&gt;</w:instrText>
            </w:r>
            <w:r>
              <w:rPr>
                <w:rFonts w:ascii="Arial" w:hAnsi="Arial" w:cs="Arial"/>
                <w:sz w:val="22"/>
                <w:szCs w:val="22"/>
              </w:rPr>
              <w:fldChar w:fldCharType="separate"/>
            </w:r>
            <w:r w:rsidR="00AE1AB4">
              <w:rPr>
                <w:rFonts w:ascii="Arial" w:hAnsi="Arial" w:cs="Arial"/>
                <w:noProof/>
                <w:sz w:val="22"/>
                <w:szCs w:val="22"/>
              </w:rPr>
              <w:t>(21)</w:t>
            </w:r>
            <w:r>
              <w:rPr>
                <w:rFonts w:ascii="Arial" w:hAnsi="Arial" w:cs="Arial"/>
                <w:sz w:val="22"/>
                <w:szCs w:val="22"/>
              </w:rPr>
              <w:fldChar w:fldCharType="end"/>
            </w:r>
          </w:p>
        </w:tc>
      </w:tr>
      <w:tr w:rsidR="00426A6F" w:rsidRPr="000B68C1" w14:paraId="627F05B5" w14:textId="77777777" w:rsidTr="00853C03">
        <w:tc>
          <w:tcPr>
            <w:tcW w:w="5130" w:type="dxa"/>
          </w:tcPr>
          <w:p w14:paraId="06AEFE01" w14:textId="4916DC6A" w:rsidR="00426A6F" w:rsidRPr="000B68C1" w:rsidRDefault="00426A6F" w:rsidP="00426A6F">
            <w:pPr>
              <w:ind w:firstLine="153"/>
              <w:jc w:val="both"/>
              <w:rPr>
                <w:rFonts w:ascii="Arial" w:hAnsi="Arial" w:cs="Arial"/>
                <w:sz w:val="22"/>
                <w:szCs w:val="22"/>
              </w:rPr>
            </w:pPr>
            <w:r w:rsidRPr="000B68C1">
              <w:rPr>
                <w:rFonts w:ascii="Arial" w:hAnsi="Arial" w:cs="Arial"/>
                <w:sz w:val="22"/>
                <w:szCs w:val="22"/>
              </w:rPr>
              <w:t>Probability of HIV transmission (per act)</w:t>
            </w:r>
            <w:r w:rsidRPr="000B68C1" w:rsidDel="00323BCA">
              <w:rPr>
                <w:rFonts w:ascii="Arial" w:hAnsi="Arial" w:cs="Arial"/>
                <w:sz w:val="22"/>
                <w:szCs w:val="22"/>
              </w:rPr>
              <w:t xml:space="preserve"> </w:t>
            </w:r>
            <w:r w:rsidR="00217EAB">
              <w:rPr>
                <w:rFonts w:ascii="Arial" w:hAnsi="Arial" w:cs="Arial"/>
                <w:sz w:val="22"/>
                <w:szCs w:val="22"/>
              </w:rPr>
              <w:t>(%)</w:t>
            </w:r>
          </w:p>
        </w:tc>
        <w:tc>
          <w:tcPr>
            <w:tcW w:w="990" w:type="dxa"/>
          </w:tcPr>
          <w:p w14:paraId="025323BD" w14:textId="77777777" w:rsidR="00426A6F" w:rsidRPr="000B68C1" w:rsidRDefault="00426A6F" w:rsidP="00426A6F">
            <w:pPr>
              <w:jc w:val="right"/>
              <w:rPr>
                <w:rFonts w:ascii="Arial" w:hAnsi="Arial" w:cs="Arial"/>
                <w:sz w:val="22"/>
                <w:szCs w:val="22"/>
              </w:rPr>
            </w:pPr>
          </w:p>
        </w:tc>
        <w:tc>
          <w:tcPr>
            <w:tcW w:w="1170" w:type="dxa"/>
            <w:vAlign w:val="center"/>
          </w:tcPr>
          <w:p w14:paraId="4A8EC60D" w14:textId="77777777" w:rsidR="00426A6F" w:rsidRPr="000B68C1" w:rsidRDefault="00426A6F" w:rsidP="00426A6F">
            <w:pPr>
              <w:jc w:val="right"/>
              <w:rPr>
                <w:rFonts w:ascii="Arial" w:hAnsi="Arial" w:cs="Arial"/>
                <w:sz w:val="22"/>
                <w:szCs w:val="22"/>
              </w:rPr>
            </w:pPr>
          </w:p>
        </w:tc>
        <w:tc>
          <w:tcPr>
            <w:tcW w:w="1260" w:type="dxa"/>
            <w:vAlign w:val="center"/>
          </w:tcPr>
          <w:p w14:paraId="6250C9FF" w14:textId="77777777" w:rsidR="00426A6F" w:rsidRPr="000B68C1" w:rsidRDefault="00426A6F" w:rsidP="00426A6F">
            <w:pPr>
              <w:jc w:val="right"/>
              <w:rPr>
                <w:rFonts w:ascii="Arial" w:hAnsi="Arial" w:cs="Arial"/>
                <w:sz w:val="22"/>
                <w:szCs w:val="22"/>
              </w:rPr>
            </w:pPr>
          </w:p>
        </w:tc>
        <w:tc>
          <w:tcPr>
            <w:tcW w:w="1046" w:type="dxa"/>
          </w:tcPr>
          <w:p w14:paraId="50623458" w14:textId="77777777" w:rsidR="00426A6F" w:rsidRPr="000B68C1" w:rsidRDefault="00426A6F" w:rsidP="00426A6F">
            <w:pPr>
              <w:jc w:val="right"/>
              <w:rPr>
                <w:rFonts w:ascii="Arial" w:hAnsi="Arial" w:cs="Arial"/>
                <w:sz w:val="22"/>
                <w:szCs w:val="22"/>
              </w:rPr>
            </w:pPr>
          </w:p>
        </w:tc>
      </w:tr>
      <w:tr w:rsidR="00426A6F" w:rsidRPr="000B68C1" w14:paraId="4AD6E2BB" w14:textId="77777777" w:rsidTr="00853C03">
        <w:tc>
          <w:tcPr>
            <w:tcW w:w="5130" w:type="dxa"/>
          </w:tcPr>
          <w:p w14:paraId="3E0AE69E" w14:textId="77777777" w:rsidR="00426A6F" w:rsidRPr="000B68C1" w:rsidRDefault="00426A6F" w:rsidP="00426A6F">
            <w:pPr>
              <w:ind w:firstLine="333"/>
              <w:rPr>
                <w:rFonts w:ascii="Arial" w:hAnsi="Arial" w:cs="Arial"/>
                <w:sz w:val="22"/>
                <w:szCs w:val="22"/>
              </w:rPr>
            </w:pPr>
            <w:r w:rsidRPr="000B68C1">
              <w:rPr>
                <w:rFonts w:ascii="Arial" w:hAnsi="Arial" w:cs="Arial"/>
                <w:sz w:val="22"/>
                <w:szCs w:val="22"/>
              </w:rPr>
              <w:t>Condomless insertive anal intercourse</w:t>
            </w:r>
          </w:p>
        </w:tc>
        <w:tc>
          <w:tcPr>
            <w:tcW w:w="990" w:type="dxa"/>
          </w:tcPr>
          <w:p w14:paraId="433E0A86" w14:textId="0AEBA1FB" w:rsidR="00426A6F" w:rsidRPr="000B68C1" w:rsidRDefault="00426A6F" w:rsidP="00426A6F">
            <w:pPr>
              <w:jc w:val="right"/>
              <w:rPr>
                <w:rFonts w:ascii="Arial" w:hAnsi="Arial" w:cs="Arial"/>
                <w:sz w:val="22"/>
                <w:szCs w:val="22"/>
              </w:rPr>
            </w:pPr>
            <w:r w:rsidRPr="000B68C1">
              <w:rPr>
                <w:rFonts w:ascii="Arial" w:hAnsi="Arial" w:cs="Arial"/>
                <w:sz w:val="22"/>
                <w:szCs w:val="22"/>
              </w:rPr>
              <w:t>0.11</w:t>
            </w:r>
          </w:p>
        </w:tc>
        <w:tc>
          <w:tcPr>
            <w:tcW w:w="1170" w:type="dxa"/>
            <w:vAlign w:val="center"/>
          </w:tcPr>
          <w:p w14:paraId="3E268953" w14:textId="77777777" w:rsidR="00426A6F" w:rsidRPr="000B68C1" w:rsidRDefault="00426A6F" w:rsidP="00426A6F">
            <w:pPr>
              <w:jc w:val="right"/>
              <w:rPr>
                <w:rFonts w:ascii="Arial" w:hAnsi="Arial" w:cs="Arial"/>
                <w:sz w:val="22"/>
                <w:szCs w:val="22"/>
              </w:rPr>
            </w:pPr>
          </w:p>
        </w:tc>
        <w:tc>
          <w:tcPr>
            <w:tcW w:w="1260" w:type="dxa"/>
            <w:vAlign w:val="center"/>
          </w:tcPr>
          <w:p w14:paraId="676F1C67" w14:textId="77777777" w:rsidR="00426A6F" w:rsidRPr="000B68C1" w:rsidRDefault="00426A6F" w:rsidP="00426A6F">
            <w:pPr>
              <w:jc w:val="right"/>
              <w:rPr>
                <w:rFonts w:ascii="Arial" w:hAnsi="Arial" w:cs="Arial"/>
                <w:sz w:val="22"/>
                <w:szCs w:val="22"/>
              </w:rPr>
            </w:pPr>
          </w:p>
        </w:tc>
        <w:tc>
          <w:tcPr>
            <w:tcW w:w="1046" w:type="dxa"/>
          </w:tcPr>
          <w:p w14:paraId="2CA180CC" w14:textId="40F36C0E"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&lt;EndNote&gt;&lt;Cite&gt;&lt;Author&gt;Patel&lt;/Author&gt;&lt;Year&gt;2014&lt;/Year&gt;&lt;RecNum&gt;29&lt;/RecNum&gt;&lt;DisplayText&gt;(23)&lt;/DisplayText&gt;&lt;record&gt;&lt;rec-number&gt;29&lt;/rec-number&gt;&lt;foreign-keys&gt;&lt;key app="EN" db-id="9wpwwteater5pze5sdx5v9wuw2dpwa9eps25" timestamp="1643149323"&gt;29&lt;/key&gt;&lt;/foreign-keys&gt;&lt;ref-type name="Journal Article"&gt;17&lt;/ref-type&gt;&lt;contributors&gt;&lt;authors&gt;&lt;author&gt;Patel, Pragna&lt;/author&gt;&lt;author&gt;Borkowf, Craig B&lt;/author&gt;&lt;author&gt;Brooks, John T&lt;/author&gt;&lt;author&gt;Lasry, Arielle&lt;/author&gt;&lt;author&gt;Lansky, Amy&lt;/author&gt;&lt;author&gt;Mermin, Jonathan&lt;/author&gt;&lt;/authors&gt;&lt;/contributors&gt;&lt;titles&gt;&lt;title&gt;Estimating per-act HIV transmission risk: a systematic review&lt;/title&gt;&lt;secondary-title&gt;AIDS (London, England)&lt;/secondary-title&gt;&lt;/titles&gt;&lt;periodical&gt;&lt;full-title&gt;AIDS (London, England)&lt;/full-title&gt;&lt;/periodical&gt;&lt;pages&gt;1509&lt;/pages&gt;&lt;volume&gt;28&lt;/volume&gt;&lt;number&gt;10&lt;/number&gt;&lt;dates&gt;&lt;year&gt;2014&lt;/year&gt;&lt;/dates&gt;&lt;urls&gt;&lt;/urls&gt;&lt;/record&gt;&lt;/Cite&gt;&lt;/EndNote&gt;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(23)</w:t>
            </w:r>
            <w:r w:rsidRPr="000B68C1">
              <w:rPr>
                <w:rFonts w:ascii="Arial" w:hAnsi="Arial" w:cs="Arial"/>
                <w:sz w:val="22"/>
                <w:szCs w:val="22"/>
              </w:rPr>
              <w:fldChar w:fldCharType="end"/>
            </w:r>
          </w:p>
        </w:tc>
      </w:tr>
      <w:tr w:rsidR="00426A6F" w:rsidRPr="000B68C1" w14:paraId="30CC2FFB" w14:textId="77777777" w:rsidTr="00853C03">
        <w:tc>
          <w:tcPr>
            <w:tcW w:w="5130" w:type="dxa"/>
          </w:tcPr>
          <w:p w14:paraId="30C50ADC" w14:textId="77777777"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Condomless receptive anal intercourse</w:t>
            </w:r>
          </w:p>
        </w:tc>
        <w:tc>
          <w:tcPr>
            <w:tcW w:w="990" w:type="dxa"/>
          </w:tcPr>
          <w:p w14:paraId="123E551E" w14:textId="2D9254C3" w:rsidR="00426A6F" w:rsidRPr="000B68C1" w:rsidRDefault="00F6256F" w:rsidP="00426A6F">
            <w:pPr>
              <w:jc w:val="right"/>
              <w:rPr>
                <w:rFonts w:ascii="Arial" w:hAnsi="Arial" w:cs="Arial"/>
                <w:sz w:val="22"/>
                <w:szCs w:val="22"/>
              </w:rPr>
            </w:pPr>
            <w:r>
              <w:rPr>
                <w:rFonts w:ascii="Arial" w:hAnsi="Arial" w:cs="Arial"/>
                <w:sz w:val="22"/>
                <w:szCs w:val="22"/>
              </w:rPr>
              <w:t>1.38</w:t>
            </w:r>
          </w:p>
        </w:tc>
        <w:tc>
          <w:tcPr>
            <w:tcW w:w="1170" w:type="dxa"/>
            <w:vAlign w:val="center"/>
          </w:tcPr>
          <w:p w14:paraId="7C542667" w14:textId="77777777" w:rsidR="00426A6F" w:rsidRPr="000B68C1" w:rsidRDefault="00426A6F" w:rsidP="00426A6F">
            <w:pPr>
              <w:jc w:val="right"/>
              <w:rPr>
                <w:rFonts w:ascii="Arial" w:hAnsi="Arial" w:cs="Arial"/>
                <w:sz w:val="22"/>
                <w:szCs w:val="22"/>
              </w:rPr>
            </w:pPr>
          </w:p>
        </w:tc>
        <w:tc>
          <w:tcPr>
            <w:tcW w:w="1260" w:type="dxa"/>
            <w:vAlign w:val="center"/>
          </w:tcPr>
          <w:p w14:paraId="43523AB3" w14:textId="77777777" w:rsidR="00426A6F" w:rsidRPr="000B68C1" w:rsidRDefault="00426A6F" w:rsidP="00426A6F">
            <w:pPr>
              <w:jc w:val="right"/>
              <w:rPr>
                <w:rFonts w:ascii="Arial" w:hAnsi="Arial" w:cs="Arial"/>
                <w:sz w:val="22"/>
                <w:szCs w:val="22"/>
              </w:rPr>
            </w:pPr>
          </w:p>
        </w:tc>
        <w:tc>
          <w:tcPr>
            <w:tcW w:w="1046" w:type="dxa"/>
          </w:tcPr>
          <w:p w14:paraId="44A2B37A" w14:textId="67F4E22C"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&lt;EndNote&gt;&lt;Cite&gt;&lt;Author&gt;Patel&lt;/Author&gt;&lt;Year&gt;2014&lt;/Year&gt;&lt;RecNum&gt;29&lt;/RecNum&gt;&lt;DisplayText&gt;(23)&lt;/DisplayText&gt;&lt;record&gt;&lt;rec-number&gt;29&lt;/rec-number&gt;&lt;foreign-keys&gt;&lt;key app="EN" db-id="9wpwwteater5pze5sdx5v9wuw2dpwa9eps25" timestamp="1643149323"&gt;29&lt;/key&gt;&lt;/foreign-keys&gt;&lt;ref-type name="Journal Article"&gt;17&lt;/ref-type&gt;&lt;contributors&gt;&lt;authors&gt;&lt;author&gt;Patel, Pragna&lt;/author&gt;&lt;author&gt;Borkowf, Craig B&lt;/author&gt;&lt;author&gt;Brooks, John T&lt;/author&gt;&lt;author&gt;Lasry, Arielle&lt;/author&gt;&lt;author&gt;Lansky, Amy&lt;/author&gt;&lt;author&gt;Mermin, Jonathan&lt;/author&gt;&lt;/authors&gt;&lt;/contributors&gt;&lt;titles&gt;&lt;title&gt;Estimating per-act HIV transmission risk: a systematic review&lt;/title&gt;&lt;secondary-title&gt;AIDS (London, England)&lt;/secondary-title&gt;&lt;/titles&gt;&lt;periodical&gt;&lt;full-title&gt;AIDS (London, England)&lt;/full-title&gt;&lt;/periodical&gt;&lt;pages&gt;1509&lt;/pages&gt;&lt;volume&gt;28&lt;/volume&gt;&lt;number&gt;10&lt;/number&gt;&lt;dates&gt;&lt;year&gt;2014&lt;/year&gt;&lt;/dates&gt;&lt;urls&gt;&lt;/urls&gt;&lt;/record&gt;&lt;/Cite&gt;&lt;/EndNote&gt;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(23)</w:t>
            </w:r>
            <w:r w:rsidRPr="000B68C1">
              <w:rPr>
                <w:rFonts w:ascii="Arial" w:hAnsi="Arial" w:cs="Arial"/>
                <w:sz w:val="22"/>
                <w:szCs w:val="22"/>
              </w:rPr>
              <w:fldChar w:fldCharType="end"/>
            </w:r>
          </w:p>
        </w:tc>
      </w:tr>
      <w:tr w:rsidR="00426A6F" w:rsidRPr="000B68C1" w14:paraId="1F8BB522" w14:textId="77777777" w:rsidTr="00853C03">
        <w:tc>
          <w:tcPr>
            <w:tcW w:w="5130" w:type="dxa"/>
          </w:tcPr>
          <w:p w14:paraId="76F1447A" w14:textId="1F3D312E" w:rsidR="00426A6F" w:rsidRPr="000B68C1" w:rsidRDefault="00426A6F" w:rsidP="00426A6F">
            <w:pPr>
              <w:jc w:val="both"/>
              <w:rPr>
                <w:rFonts w:ascii="Arial" w:hAnsi="Arial" w:cs="Arial"/>
                <w:sz w:val="22"/>
                <w:szCs w:val="22"/>
              </w:rPr>
            </w:pPr>
            <w:r w:rsidRPr="000B68C1">
              <w:rPr>
                <w:rFonts w:ascii="Arial" w:hAnsi="Arial" w:cs="Arial"/>
                <w:sz w:val="22"/>
                <w:szCs w:val="22"/>
              </w:rPr>
              <w:t>Sexual Role</w:t>
            </w:r>
          </w:p>
        </w:tc>
        <w:tc>
          <w:tcPr>
            <w:tcW w:w="990" w:type="dxa"/>
          </w:tcPr>
          <w:p w14:paraId="20DCE380" w14:textId="77777777" w:rsidR="00426A6F" w:rsidRPr="000B68C1" w:rsidRDefault="00426A6F" w:rsidP="00426A6F">
            <w:pPr>
              <w:jc w:val="right"/>
              <w:rPr>
                <w:rFonts w:ascii="Arial" w:hAnsi="Arial" w:cs="Arial"/>
                <w:sz w:val="22"/>
                <w:szCs w:val="22"/>
              </w:rPr>
            </w:pPr>
          </w:p>
        </w:tc>
        <w:tc>
          <w:tcPr>
            <w:tcW w:w="1170" w:type="dxa"/>
            <w:vAlign w:val="center"/>
          </w:tcPr>
          <w:p w14:paraId="55105D9F" w14:textId="77777777" w:rsidR="00426A6F" w:rsidRPr="000B68C1" w:rsidRDefault="00426A6F" w:rsidP="00426A6F">
            <w:pPr>
              <w:jc w:val="right"/>
              <w:rPr>
                <w:rFonts w:ascii="Arial" w:hAnsi="Arial" w:cs="Arial"/>
                <w:sz w:val="22"/>
                <w:szCs w:val="22"/>
              </w:rPr>
            </w:pPr>
          </w:p>
        </w:tc>
        <w:tc>
          <w:tcPr>
            <w:tcW w:w="1260" w:type="dxa"/>
            <w:vAlign w:val="center"/>
          </w:tcPr>
          <w:p w14:paraId="6FE47879" w14:textId="77777777" w:rsidR="00426A6F" w:rsidRPr="000B68C1" w:rsidRDefault="00426A6F" w:rsidP="00426A6F">
            <w:pPr>
              <w:jc w:val="right"/>
              <w:rPr>
                <w:rFonts w:ascii="Arial" w:hAnsi="Arial" w:cs="Arial"/>
                <w:sz w:val="22"/>
                <w:szCs w:val="22"/>
              </w:rPr>
            </w:pPr>
          </w:p>
        </w:tc>
        <w:tc>
          <w:tcPr>
            <w:tcW w:w="1046" w:type="dxa"/>
          </w:tcPr>
          <w:p w14:paraId="2AEEA063" w14:textId="77777777" w:rsidR="00426A6F" w:rsidRPr="000B68C1" w:rsidRDefault="00426A6F" w:rsidP="00426A6F">
            <w:pPr>
              <w:jc w:val="right"/>
              <w:rPr>
                <w:rFonts w:ascii="Arial" w:hAnsi="Arial" w:cs="Arial"/>
                <w:sz w:val="22"/>
                <w:szCs w:val="22"/>
              </w:rPr>
            </w:pPr>
          </w:p>
        </w:tc>
      </w:tr>
      <w:tr w:rsidR="00426A6F" w:rsidRPr="000B68C1" w14:paraId="7491EA49" w14:textId="77777777" w:rsidTr="00853C03">
        <w:tc>
          <w:tcPr>
            <w:tcW w:w="5130" w:type="dxa"/>
          </w:tcPr>
          <w:p w14:paraId="095A2729" w14:textId="78CB9D8B"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Insertive only (%)</w:t>
            </w:r>
          </w:p>
        </w:tc>
        <w:tc>
          <w:tcPr>
            <w:tcW w:w="990" w:type="dxa"/>
          </w:tcPr>
          <w:p w14:paraId="629CF9A1" w14:textId="77777777" w:rsidR="00426A6F" w:rsidRPr="000B68C1" w:rsidRDefault="00426A6F" w:rsidP="00426A6F">
            <w:pPr>
              <w:jc w:val="right"/>
              <w:rPr>
                <w:rFonts w:ascii="Arial" w:hAnsi="Arial" w:cs="Arial"/>
                <w:sz w:val="22"/>
                <w:szCs w:val="22"/>
              </w:rPr>
            </w:pPr>
          </w:p>
        </w:tc>
        <w:tc>
          <w:tcPr>
            <w:tcW w:w="1170" w:type="dxa"/>
            <w:vAlign w:val="center"/>
          </w:tcPr>
          <w:p w14:paraId="3B2175FF" w14:textId="676AFD98" w:rsidR="00426A6F" w:rsidRPr="000B68C1" w:rsidRDefault="00426A6F" w:rsidP="00426A6F">
            <w:pPr>
              <w:jc w:val="right"/>
              <w:rPr>
                <w:rFonts w:ascii="Arial" w:hAnsi="Arial" w:cs="Arial"/>
                <w:sz w:val="22"/>
                <w:szCs w:val="22"/>
              </w:rPr>
            </w:pPr>
            <w:r w:rsidRPr="000B68C1">
              <w:rPr>
                <w:rFonts w:ascii="Arial" w:hAnsi="Arial" w:cs="Arial"/>
                <w:sz w:val="22"/>
                <w:szCs w:val="22"/>
              </w:rPr>
              <w:t>24.2</w:t>
            </w:r>
          </w:p>
        </w:tc>
        <w:tc>
          <w:tcPr>
            <w:tcW w:w="1260" w:type="dxa"/>
            <w:vAlign w:val="center"/>
          </w:tcPr>
          <w:p w14:paraId="0DB88FAE" w14:textId="5256B7A2" w:rsidR="00426A6F" w:rsidRPr="000B68C1" w:rsidRDefault="00426A6F" w:rsidP="00426A6F">
            <w:pPr>
              <w:jc w:val="right"/>
              <w:rPr>
                <w:rFonts w:ascii="Arial" w:hAnsi="Arial" w:cs="Arial"/>
                <w:sz w:val="22"/>
                <w:szCs w:val="22"/>
              </w:rPr>
            </w:pPr>
            <w:r w:rsidRPr="000B68C1">
              <w:rPr>
                <w:rFonts w:ascii="Arial" w:hAnsi="Arial" w:cs="Arial"/>
                <w:sz w:val="22"/>
                <w:szCs w:val="22"/>
              </w:rPr>
              <w:t>22.8</w:t>
            </w:r>
          </w:p>
        </w:tc>
        <w:tc>
          <w:tcPr>
            <w:tcW w:w="1046" w:type="dxa"/>
          </w:tcPr>
          <w:p w14:paraId="7C6CCA18" w14:textId="68C3BA6B"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Pr>
                <w:rFonts w:ascii="Arial" w:hAnsi="Arial" w:cs="Arial"/>
                <w:sz w:val="22"/>
                <w:szCs w:val="22"/>
              </w:rPr>
              <w:instrText xml:space="preserve"> ADDIN EN.CITE &lt;EndNote&gt;&lt;Cite&gt;&lt;Author&gt;Goodreau&lt;/Author&gt;&lt;Year&gt;2017&lt;/Year&gt;&lt;RecNum&gt;24&lt;/RecNum&gt;&lt;DisplayText&gt;(14)&lt;/DisplayText&gt;&lt;record&gt;&lt;rec-number&gt;24&lt;/rec-number&gt;&lt;foreign-keys&gt;&lt;key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EndNote&gt;</w:instrText>
            </w:r>
            <w:r w:rsidRPr="000B68C1">
              <w:rPr>
                <w:rFonts w:ascii="Arial" w:hAnsi="Arial" w:cs="Arial"/>
                <w:sz w:val="22"/>
                <w:szCs w:val="22"/>
              </w:rPr>
              <w:fldChar w:fldCharType="separate"/>
            </w:r>
            <w:r>
              <w:rPr>
                <w:rFonts w:ascii="Arial" w:hAnsi="Arial" w:cs="Arial"/>
                <w:noProof/>
                <w:sz w:val="22"/>
                <w:szCs w:val="22"/>
              </w:rPr>
              <w:t>(14)</w:t>
            </w:r>
            <w:r w:rsidRPr="000B68C1">
              <w:rPr>
                <w:rFonts w:ascii="Arial" w:hAnsi="Arial" w:cs="Arial"/>
                <w:sz w:val="22"/>
                <w:szCs w:val="22"/>
              </w:rPr>
              <w:fldChar w:fldCharType="end"/>
            </w:r>
          </w:p>
        </w:tc>
      </w:tr>
      <w:tr w:rsidR="00426A6F" w:rsidRPr="000B68C1" w14:paraId="5187FC82" w14:textId="77777777" w:rsidTr="00853C03">
        <w:tc>
          <w:tcPr>
            <w:tcW w:w="5130" w:type="dxa"/>
          </w:tcPr>
          <w:p w14:paraId="2998C148" w14:textId="4BCF75A0"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Receptive only (%)</w:t>
            </w:r>
          </w:p>
        </w:tc>
        <w:tc>
          <w:tcPr>
            <w:tcW w:w="990" w:type="dxa"/>
          </w:tcPr>
          <w:p w14:paraId="643BA4E5" w14:textId="77777777" w:rsidR="00426A6F" w:rsidRPr="000B68C1" w:rsidRDefault="00426A6F" w:rsidP="00426A6F">
            <w:pPr>
              <w:jc w:val="right"/>
              <w:rPr>
                <w:rFonts w:ascii="Arial" w:hAnsi="Arial" w:cs="Arial"/>
                <w:sz w:val="22"/>
                <w:szCs w:val="22"/>
              </w:rPr>
            </w:pPr>
          </w:p>
        </w:tc>
        <w:tc>
          <w:tcPr>
            <w:tcW w:w="1170" w:type="dxa"/>
            <w:vAlign w:val="center"/>
          </w:tcPr>
          <w:p w14:paraId="5F31D8CE" w14:textId="4D997622" w:rsidR="00426A6F" w:rsidRPr="000B68C1" w:rsidRDefault="00426A6F" w:rsidP="00426A6F">
            <w:pPr>
              <w:jc w:val="right"/>
              <w:rPr>
                <w:rFonts w:ascii="Arial" w:hAnsi="Arial" w:cs="Arial"/>
                <w:sz w:val="22"/>
                <w:szCs w:val="22"/>
              </w:rPr>
            </w:pPr>
            <w:r w:rsidRPr="000B68C1">
              <w:rPr>
                <w:rFonts w:ascii="Arial" w:hAnsi="Arial" w:cs="Arial"/>
                <w:sz w:val="22"/>
                <w:szCs w:val="22"/>
              </w:rPr>
              <w:t>32.1</w:t>
            </w:r>
          </w:p>
        </w:tc>
        <w:tc>
          <w:tcPr>
            <w:tcW w:w="1260" w:type="dxa"/>
            <w:vAlign w:val="center"/>
          </w:tcPr>
          <w:p w14:paraId="16573B18" w14:textId="07625553" w:rsidR="00426A6F" w:rsidRPr="000B68C1" w:rsidRDefault="00426A6F" w:rsidP="00426A6F">
            <w:pPr>
              <w:jc w:val="right"/>
              <w:rPr>
                <w:rFonts w:ascii="Arial" w:hAnsi="Arial" w:cs="Arial"/>
                <w:sz w:val="22"/>
                <w:szCs w:val="22"/>
              </w:rPr>
            </w:pPr>
            <w:r w:rsidRPr="000B68C1">
              <w:rPr>
                <w:rFonts w:ascii="Arial" w:hAnsi="Arial" w:cs="Arial"/>
                <w:sz w:val="22"/>
                <w:szCs w:val="22"/>
              </w:rPr>
              <w:t>22.8</w:t>
            </w:r>
          </w:p>
        </w:tc>
        <w:tc>
          <w:tcPr>
            <w:tcW w:w="1046" w:type="dxa"/>
          </w:tcPr>
          <w:p w14:paraId="2B82BC8B" w14:textId="24A38409"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Pr>
                <w:rFonts w:ascii="Arial" w:hAnsi="Arial" w:cs="Arial"/>
                <w:sz w:val="22"/>
                <w:szCs w:val="22"/>
              </w:rPr>
              <w:instrText xml:space="preserve"> ADDIN EN.CITE &lt;EndNote&gt;&lt;Cite&gt;&lt;Author&gt;Goodreau&lt;/Author&gt;&lt;Year&gt;2017&lt;/Year&gt;&lt;RecNum&gt;24&lt;/RecNum&gt;&lt;DisplayText&gt;(14)&lt;/DisplayText&gt;&lt;record&gt;&lt;rec-number&gt;24&lt;/rec-number&gt;&lt;foreign-keys&gt;&lt;key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EndNote&gt;</w:instrText>
            </w:r>
            <w:r w:rsidRPr="000B68C1">
              <w:rPr>
                <w:rFonts w:ascii="Arial" w:hAnsi="Arial" w:cs="Arial"/>
                <w:sz w:val="22"/>
                <w:szCs w:val="22"/>
              </w:rPr>
              <w:fldChar w:fldCharType="separate"/>
            </w:r>
            <w:r>
              <w:rPr>
                <w:rFonts w:ascii="Arial" w:hAnsi="Arial" w:cs="Arial"/>
                <w:noProof/>
                <w:sz w:val="22"/>
                <w:szCs w:val="22"/>
              </w:rPr>
              <w:t>(14)</w:t>
            </w:r>
            <w:r w:rsidRPr="000B68C1">
              <w:rPr>
                <w:rFonts w:ascii="Arial" w:hAnsi="Arial" w:cs="Arial"/>
                <w:sz w:val="22"/>
                <w:szCs w:val="22"/>
              </w:rPr>
              <w:fldChar w:fldCharType="end"/>
            </w:r>
          </w:p>
        </w:tc>
      </w:tr>
      <w:tr w:rsidR="00426A6F" w:rsidRPr="000B68C1" w14:paraId="38F67A22" w14:textId="77777777" w:rsidTr="00853C03">
        <w:tc>
          <w:tcPr>
            <w:tcW w:w="5130" w:type="dxa"/>
          </w:tcPr>
          <w:p w14:paraId="25881F20" w14:textId="33169D3D"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Versatile (%)</w:t>
            </w:r>
          </w:p>
        </w:tc>
        <w:tc>
          <w:tcPr>
            <w:tcW w:w="990" w:type="dxa"/>
          </w:tcPr>
          <w:p w14:paraId="721ED73A" w14:textId="77777777" w:rsidR="00426A6F" w:rsidRPr="000B68C1" w:rsidRDefault="00426A6F" w:rsidP="00426A6F">
            <w:pPr>
              <w:jc w:val="right"/>
              <w:rPr>
                <w:rFonts w:ascii="Arial" w:hAnsi="Arial" w:cs="Arial"/>
                <w:sz w:val="22"/>
                <w:szCs w:val="22"/>
              </w:rPr>
            </w:pPr>
          </w:p>
        </w:tc>
        <w:tc>
          <w:tcPr>
            <w:tcW w:w="1170" w:type="dxa"/>
            <w:vAlign w:val="center"/>
          </w:tcPr>
          <w:p w14:paraId="2433CCA6" w14:textId="1A96A598" w:rsidR="00426A6F" w:rsidRPr="000B68C1" w:rsidRDefault="00426A6F" w:rsidP="00426A6F">
            <w:pPr>
              <w:jc w:val="right"/>
              <w:rPr>
                <w:rFonts w:ascii="Arial" w:hAnsi="Arial" w:cs="Arial"/>
                <w:sz w:val="22"/>
                <w:szCs w:val="22"/>
              </w:rPr>
            </w:pPr>
            <w:r w:rsidRPr="000B68C1">
              <w:rPr>
                <w:rFonts w:ascii="Arial" w:hAnsi="Arial" w:cs="Arial"/>
                <w:sz w:val="22"/>
                <w:szCs w:val="22"/>
              </w:rPr>
              <w:t>43.7</w:t>
            </w:r>
          </w:p>
        </w:tc>
        <w:tc>
          <w:tcPr>
            <w:tcW w:w="1260" w:type="dxa"/>
            <w:vAlign w:val="center"/>
          </w:tcPr>
          <w:p w14:paraId="723ECA74" w14:textId="070B2963" w:rsidR="00426A6F" w:rsidRPr="000B68C1" w:rsidRDefault="00426A6F" w:rsidP="00426A6F">
            <w:pPr>
              <w:jc w:val="right"/>
              <w:rPr>
                <w:rFonts w:ascii="Arial" w:hAnsi="Arial" w:cs="Arial"/>
                <w:sz w:val="22"/>
                <w:szCs w:val="22"/>
              </w:rPr>
            </w:pPr>
            <w:r w:rsidRPr="000B68C1">
              <w:rPr>
                <w:rFonts w:ascii="Arial" w:hAnsi="Arial" w:cs="Arial"/>
                <w:sz w:val="22"/>
                <w:szCs w:val="22"/>
              </w:rPr>
              <w:t>54.4</w:t>
            </w:r>
          </w:p>
        </w:tc>
        <w:tc>
          <w:tcPr>
            <w:tcW w:w="1046" w:type="dxa"/>
          </w:tcPr>
          <w:p w14:paraId="6DE9AF49" w14:textId="43ADAC23"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Pr>
                <w:rFonts w:ascii="Arial" w:hAnsi="Arial" w:cs="Arial"/>
                <w:sz w:val="22"/>
                <w:szCs w:val="22"/>
              </w:rPr>
              <w:instrText xml:space="preserve"> ADDIN EN.CITE &lt;EndNote&gt;&lt;Cite&gt;&lt;Author&gt;Goodreau&lt;/Author&gt;&lt;Year&gt;2017&lt;/Year&gt;&lt;RecNum&gt;24&lt;/RecNum&gt;&lt;DisplayText&gt;(14)&lt;/DisplayText&gt;&lt;record&gt;&lt;rec-number&gt;24&lt;/rec-number&gt;&lt;foreign-keys&gt;&lt;key app="EN" db-id="frasawep1re0pbe2e0ppp5d4srvx09xr9ttp" timestamp="1616591297"&gt;24&lt;/key&gt;&lt;/foreign-keys&gt;&lt;ref-type name="Journal Article"&gt;17&lt;/ref-type&gt;&lt;contributors&gt;&lt;authors&gt;&lt;author&gt;Goodreau, Steven M&lt;/author&gt;&lt;author&gt;Rosenberg, Eli S&lt;/author&gt;&lt;author&gt;Jenness, Samuel M&lt;/author&gt;&lt;author&gt;Luisi, Nicole&lt;/author&gt;&lt;author&gt;Stansfield, Sarah E&lt;/author&gt;&lt;author&gt;Millett, Gregorio A&lt;/author&gt;&lt;author&gt;Sullivan, Patrick S&lt;/author&gt;&lt;/authors&gt;&lt;/contributors&gt;&lt;titles&gt;&lt;title&gt;Sources of racial disparities in HIV prevalence in men who have sex with men in Atlanta, GA, USA: a modelling study&lt;/title&gt;&lt;secondary-title&gt;The Lancet HIV&lt;/secondary-title&gt;&lt;/titles&gt;&lt;periodical&gt;&lt;full-title&gt;The Lancet HIV&lt;/full-title&gt;&lt;/periodical&gt;&lt;pages&gt;e311-e320&lt;/pages&gt;&lt;volume&gt;4&lt;/volume&gt;&lt;number&gt;7&lt;/number&gt;&lt;dates&gt;&lt;year&gt;2017&lt;/year&gt;&lt;/dates&gt;&lt;isbn&gt;2352-3018&lt;/isbn&gt;&lt;urls&gt;&lt;/urls&gt;&lt;/record&gt;&lt;/Cite&gt;&lt;/EndNote&gt;</w:instrText>
            </w:r>
            <w:r w:rsidRPr="000B68C1">
              <w:rPr>
                <w:rFonts w:ascii="Arial" w:hAnsi="Arial" w:cs="Arial"/>
                <w:sz w:val="22"/>
                <w:szCs w:val="22"/>
              </w:rPr>
              <w:fldChar w:fldCharType="separate"/>
            </w:r>
            <w:r>
              <w:rPr>
                <w:rFonts w:ascii="Arial" w:hAnsi="Arial" w:cs="Arial"/>
                <w:noProof/>
                <w:sz w:val="22"/>
                <w:szCs w:val="22"/>
              </w:rPr>
              <w:t>(14)</w:t>
            </w:r>
            <w:r w:rsidRPr="000B68C1">
              <w:rPr>
                <w:rFonts w:ascii="Arial" w:hAnsi="Arial" w:cs="Arial"/>
                <w:sz w:val="22"/>
                <w:szCs w:val="22"/>
              </w:rPr>
              <w:fldChar w:fldCharType="end"/>
            </w:r>
          </w:p>
        </w:tc>
      </w:tr>
      <w:tr w:rsidR="00426A6F" w:rsidRPr="000B68C1" w14:paraId="1FE1AB4F" w14:textId="77777777" w:rsidTr="00853C03">
        <w:tc>
          <w:tcPr>
            <w:tcW w:w="5130" w:type="dxa"/>
            <w:shd w:val="clear" w:color="auto" w:fill="E7E6E6" w:themeFill="background2"/>
          </w:tcPr>
          <w:p w14:paraId="24596FCD" w14:textId="0AFEA021" w:rsidR="00426A6F" w:rsidRPr="000B68C1" w:rsidRDefault="00426A6F" w:rsidP="00426A6F">
            <w:pPr>
              <w:jc w:val="both"/>
              <w:rPr>
                <w:rFonts w:ascii="Arial" w:hAnsi="Arial" w:cs="Arial"/>
                <w:b/>
                <w:sz w:val="22"/>
                <w:szCs w:val="22"/>
              </w:rPr>
            </w:pPr>
            <w:r w:rsidRPr="000B68C1">
              <w:rPr>
                <w:rFonts w:ascii="Arial" w:hAnsi="Arial" w:cs="Arial"/>
                <w:b/>
                <w:sz w:val="22"/>
                <w:szCs w:val="22"/>
              </w:rPr>
              <w:t>Pre-Exposure Prophylaxis Use</w:t>
            </w:r>
            <w:r w:rsidR="00401C01">
              <w:rPr>
                <w:rFonts w:ascii="Arial" w:hAnsi="Arial" w:cs="Arial"/>
                <w:b/>
                <w:sz w:val="22"/>
                <w:szCs w:val="22"/>
              </w:rPr>
              <w:t xml:space="preserve"> (HIV- agents)</w:t>
            </w:r>
          </w:p>
        </w:tc>
        <w:tc>
          <w:tcPr>
            <w:tcW w:w="990" w:type="dxa"/>
            <w:shd w:val="clear" w:color="auto" w:fill="E7E6E6" w:themeFill="background2"/>
          </w:tcPr>
          <w:p w14:paraId="1622C71E" w14:textId="77777777" w:rsidR="00426A6F" w:rsidRPr="000B68C1" w:rsidRDefault="00426A6F" w:rsidP="00426A6F">
            <w:pPr>
              <w:jc w:val="right"/>
              <w:rPr>
                <w:rFonts w:ascii="Arial" w:hAnsi="Arial" w:cs="Arial"/>
                <w:sz w:val="22"/>
                <w:szCs w:val="22"/>
              </w:rPr>
            </w:pPr>
          </w:p>
        </w:tc>
        <w:tc>
          <w:tcPr>
            <w:tcW w:w="1170" w:type="dxa"/>
            <w:shd w:val="clear" w:color="auto" w:fill="E7E6E6" w:themeFill="background2"/>
            <w:vAlign w:val="center"/>
          </w:tcPr>
          <w:p w14:paraId="4F3D93DA" w14:textId="77777777" w:rsidR="00426A6F" w:rsidRPr="000B68C1" w:rsidRDefault="00426A6F" w:rsidP="00426A6F">
            <w:pPr>
              <w:jc w:val="right"/>
              <w:rPr>
                <w:rFonts w:ascii="Arial" w:hAnsi="Arial" w:cs="Arial"/>
                <w:sz w:val="22"/>
                <w:szCs w:val="22"/>
              </w:rPr>
            </w:pPr>
          </w:p>
        </w:tc>
        <w:tc>
          <w:tcPr>
            <w:tcW w:w="1260" w:type="dxa"/>
            <w:shd w:val="clear" w:color="auto" w:fill="E7E6E6" w:themeFill="background2"/>
            <w:vAlign w:val="center"/>
          </w:tcPr>
          <w:p w14:paraId="085DF6C1" w14:textId="77777777" w:rsidR="00426A6F" w:rsidRPr="000B68C1" w:rsidRDefault="00426A6F" w:rsidP="00426A6F">
            <w:pPr>
              <w:jc w:val="right"/>
              <w:rPr>
                <w:rFonts w:ascii="Arial" w:hAnsi="Arial" w:cs="Arial"/>
                <w:sz w:val="22"/>
                <w:szCs w:val="22"/>
              </w:rPr>
            </w:pPr>
          </w:p>
        </w:tc>
        <w:tc>
          <w:tcPr>
            <w:tcW w:w="1046" w:type="dxa"/>
            <w:shd w:val="clear" w:color="auto" w:fill="E7E6E6" w:themeFill="background2"/>
          </w:tcPr>
          <w:p w14:paraId="17CFF473" w14:textId="77777777" w:rsidR="00426A6F" w:rsidRPr="000B68C1" w:rsidRDefault="00426A6F" w:rsidP="00426A6F">
            <w:pPr>
              <w:jc w:val="right"/>
              <w:rPr>
                <w:rFonts w:ascii="Arial" w:hAnsi="Arial" w:cs="Arial"/>
                <w:sz w:val="22"/>
                <w:szCs w:val="22"/>
              </w:rPr>
            </w:pPr>
          </w:p>
        </w:tc>
      </w:tr>
      <w:tr w:rsidR="00426A6F" w:rsidRPr="000B68C1" w14:paraId="32492B2D" w14:textId="77777777" w:rsidTr="00853C03">
        <w:tc>
          <w:tcPr>
            <w:tcW w:w="5130" w:type="dxa"/>
          </w:tcPr>
          <w:p w14:paraId="2F75ACC6" w14:textId="0EE871FC" w:rsidR="00426A6F" w:rsidRPr="000B68C1" w:rsidRDefault="00426A6F" w:rsidP="00426A6F">
            <w:pPr>
              <w:ind w:firstLine="153"/>
              <w:jc w:val="both"/>
              <w:rPr>
                <w:rFonts w:ascii="Arial" w:hAnsi="Arial" w:cs="Arial"/>
                <w:sz w:val="22"/>
                <w:szCs w:val="22"/>
              </w:rPr>
            </w:pPr>
            <w:r w:rsidRPr="000B68C1">
              <w:rPr>
                <w:rFonts w:ascii="Arial" w:hAnsi="Arial" w:cs="Arial"/>
                <w:sz w:val="22"/>
                <w:szCs w:val="22"/>
              </w:rPr>
              <w:t xml:space="preserve">Retention in clinical care, </w:t>
            </w:r>
            <w:r>
              <w:rPr>
                <w:rFonts w:ascii="Arial" w:hAnsi="Arial" w:cs="Arial"/>
                <w:sz w:val="22"/>
                <w:szCs w:val="22"/>
              </w:rPr>
              <w:t>24</w:t>
            </w:r>
            <w:r w:rsidRPr="000B68C1">
              <w:rPr>
                <w:rFonts w:ascii="Arial" w:hAnsi="Arial" w:cs="Arial"/>
                <w:sz w:val="22"/>
                <w:szCs w:val="22"/>
              </w:rPr>
              <w:t xml:space="preserve"> months (%</w:t>
            </w:r>
            <w:r w:rsidR="00401C01">
              <w:rPr>
                <w:rFonts w:ascii="Arial" w:hAnsi="Arial" w:cs="Arial"/>
                <w:sz w:val="22"/>
                <w:szCs w:val="22"/>
              </w:rPr>
              <w:t>)</w:t>
            </w:r>
            <w:r>
              <w:rPr>
                <w:rFonts w:ascii="Arial" w:hAnsi="Arial" w:cs="Arial"/>
                <w:sz w:val="22"/>
                <w:szCs w:val="22"/>
              </w:rPr>
              <w:t xml:space="preserve"> </w:t>
            </w:r>
          </w:p>
        </w:tc>
        <w:tc>
          <w:tcPr>
            <w:tcW w:w="990" w:type="dxa"/>
          </w:tcPr>
          <w:p w14:paraId="5071EED0" w14:textId="67913CCC" w:rsidR="00426A6F" w:rsidRPr="000B68C1" w:rsidRDefault="00426A6F" w:rsidP="00426A6F">
            <w:pPr>
              <w:jc w:val="right"/>
              <w:rPr>
                <w:rFonts w:ascii="Arial" w:hAnsi="Arial" w:cs="Arial"/>
                <w:sz w:val="22"/>
                <w:szCs w:val="22"/>
              </w:rPr>
            </w:pPr>
            <w:r w:rsidRPr="000B68C1">
              <w:rPr>
                <w:rFonts w:ascii="Arial" w:hAnsi="Arial" w:cs="Arial"/>
                <w:sz w:val="22"/>
                <w:szCs w:val="22"/>
              </w:rPr>
              <w:t>100.0</w:t>
            </w:r>
          </w:p>
        </w:tc>
        <w:tc>
          <w:tcPr>
            <w:tcW w:w="1170" w:type="dxa"/>
            <w:vAlign w:val="center"/>
          </w:tcPr>
          <w:p w14:paraId="3DE374F5" w14:textId="4FD4040C" w:rsidR="00426A6F" w:rsidRPr="000B68C1" w:rsidRDefault="00426A6F" w:rsidP="00426A6F">
            <w:pPr>
              <w:jc w:val="right"/>
              <w:rPr>
                <w:rFonts w:ascii="Arial" w:hAnsi="Arial" w:cs="Arial"/>
                <w:sz w:val="22"/>
                <w:szCs w:val="22"/>
              </w:rPr>
            </w:pPr>
          </w:p>
        </w:tc>
        <w:tc>
          <w:tcPr>
            <w:tcW w:w="1260" w:type="dxa"/>
            <w:vAlign w:val="center"/>
          </w:tcPr>
          <w:p w14:paraId="5A0ABB36" w14:textId="13AC2597" w:rsidR="00426A6F" w:rsidRPr="000B68C1" w:rsidRDefault="00426A6F" w:rsidP="00426A6F">
            <w:pPr>
              <w:jc w:val="right"/>
              <w:rPr>
                <w:rFonts w:ascii="Arial" w:hAnsi="Arial" w:cs="Arial"/>
                <w:sz w:val="22"/>
                <w:szCs w:val="22"/>
              </w:rPr>
            </w:pPr>
          </w:p>
        </w:tc>
        <w:tc>
          <w:tcPr>
            <w:tcW w:w="1046" w:type="dxa"/>
          </w:tcPr>
          <w:p w14:paraId="68BCE925" w14:textId="7C124B5F"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0634AC">
              <w:rPr>
                <w:rFonts w:ascii="Arial" w:hAnsi="Arial" w:cs="Arial"/>
                <w:sz w:val="22"/>
                <w:szCs w:val="22"/>
              </w:rPr>
              <w:instrText xml:space="preserve"> ADDIN EN.CITE &lt;EndNote&gt;&lt;Cite&gt;&lt;Author&gt;Chan&lt;/Author&gt;&lt;Year&gt;2016&lt;/Year&gt;&lt;RecNum&gt;85&lt;/RecNum&gt;&lt;DisplayText&gt;(29)&lt;/DisplayText&gt;&lt;record&gt;&lt;rec-number&gt;85&lt;/rec-number&gt;&lt;foreign-keys&gt;&lt;key app="EN" db-id="frasawep1re0pbe2e0ppp5d4srvx09xr9ttp" timestamp="1617630973"&gt;85&lt;/key&gt;&lt;/foreign-keys&gt;&lt;ref-type name="Journal Article"&gt;17&lt;/ref-type&gt;&lt;contributors&gt;&lt;authors&gt;&lt;author&gt;Chan, Philip A&lt;/author&gt;&lt;author&gt;Mena, Leandro&lt;/author&gt;&lt;author&gt;Patel, Rupa&lt;/author&gt;&lt;author&gt;Oldenburg, Catherine E&lt;/author&gt;&lt;author&gt;Beauchamps, Laura&lt;/author&gt;&lt;author&gt;Perez</w:instrText>
            </w:r>
            <w:r w:rsidR="000634AC">
              <w:rPr>
                <w:rFonts w:ascii="Cambria Math" w:hAnsi="Cambria Math" w:cs="Cambria Math"/>
                <w:sz w:val="22"/>
                <w:szCs w:val="22"/>
              </w:rPr>
              <w:instrText>‐</w:instrText>
            </w:r>
            <w:r w:rsidR="000634AC">
              <w:rPr>
                <w:rFonts w:ascii="Arial" w:hAnsi="Arial" w:cs="Arial"/>
                <w:sz w:val="22"/>
                <w:szCs w:val="22"/>
              </w:rPr>
              <w:instrText>Brumer, Amaya G&lt;/author&gt;&lt;author&gt;Parker, Sharon&lt;/author&gt;&lt;author&gt;Mayer, Kenneth H&lt;/author&gt;&lt;author&gt;Mimiaga, Matthew J&lt;/author&gt;&lt;author&gt;Nunn, Amy&lt;/author&gt;&lt;/authors&gt;&lt;/contributors&gt;&lt;titles&gt;&lt;title&gt;Retention in care outcomes for HIV pre</w:instrText>
            </w:r>
            <w:r w:rsidR="000634AC">
              <w:rPr>
                <w:rFonts w:ascii="Cambria Math" w:hAnsi="Cambria Math" w:cs="Cambria Math"/>
                <w:sz w:val="22"/>
                <w:szCs w:val="22"/>
              </w:rPr>
              <w:instrText>‐</w:instrText>
            </w:r>
            <w:r w:rsidR="000634AC">
              <w:rPr>
                <w:rFonts w:ascii="Arial" w:hAnsi="Arial" w:cs="Arial"/>
                <w:sz w:val="22"/>
                <w:szCs w:val="22"/>
              </w:rPr>
              <w:instrText>exposure prophylaxis implementation programmes among men who have sex with men in three US cities&lt;/title&gt;&lt;secondary-title&gt;J Int AIDS Soc&lt;/secondary-title&gt;&lt;/titles&gt;&lt;periodical&gt;&lt;full-title&gt;J Int AIDS Soc&lt;/full-title&gt;&lt;/periodical&gt;&lt;volume&gt;19&lt;/volume&gt;&lt;number&gt;1&lt;/number&gt;&lt;dates&gt;&lt;year&gt;2016&lt;/year&gt;&lt;/dates&gt;&lt;isbn&gt;1758-2652&lt;/isbn&gt;&lt;urls&gt;&lt;/urls&gt;&lt;/record&gt;&lt;/Cite&gt;&lt;/EndNote&gt;</w:instrText>
            </w:r>
            <w:r w:rsidRPr="000B68C1">
              <w:rPr>
                <w:rFonts w:ascii="Arial" w:hAnsi="Arial" w:cs="Arial"/>
                <w:sz w:val="22"/>
                <w:szCs w:val="22"/>
              </w:rPr>
              <w:fldChar w:fldCharType="separate"/>
            </w:r>
            <w:r w:rsidR="000634AC">
              <w:rPr>
                <w:rFonts w:ascii="Arial" w:hAnsi="Arial" w:cs="Arial"/>
                <w:noProof/>
                <w:sz w:val="22"/>
                <w:szCs w:val="22"/>
              </w:rPr>
              <w:t>(29)</w:t>
            </w:r>
            <w:r w:rsidRPr="000B68C1">
              <w:rPr>
                <w:rFonts w:ascii="Arial" w:hAnsi="Arial" w:cs="Arial"/>
                <w:sz w:val="22"/>
                <w:szCs w:val="22"/>
              </w:rPr>
              <w:fldChar w:fldCharType="end"/>
            </w:r>
          </w:p>
        </w:tc>
      </w:tr>
      <w:tr w:rsidR="00426A6F" w:rsidRPr="000B68C1" w14:paraId="239376FA" w14:textId="77777777" w:rsidTr="00853C03">
        <w:tc>
          <w:tcPr>
            <w:tcW w:w="5130" w:type="dxa"/>
          </w:tcPr>
          <w:p w14:paraId="3C0A250E" w14:textId="77777777" w:rsidR="00426A6F" w:rsidRPr="000B68C1" w:rsidRDefault="00426A6F" w:rsidP="00426A6F">
            <w:pPr>
              <w:ind w:firstLine="153"/>
              <w:jc w:val="both"/>
              <w:rPr>
                <w:rFonts w:ascii="Arial" w:hAnsi="Arial" w:cs="Arial"/>
                <w:sz w:val="22"/>
                <w:szCs w:val="22"/>
              </w:rPr>
            </w:pPr>
            <w:r w:rsidRPr="000B68C1">
              <w:rPr>
                <w:rFonts w:ascii="Arial" w:hAnsi="Arial" w:cs="Arial"/>
                <w:sz w:val="22"/>
                <w:szCs w:val="22"/>
              </w:rPr>
              <w:t>Optimal adherence (</w:t>
            </w:r>
            <w:r w:rsidRPr="000B68C1">
              <w:rPr>
                <w:rFonts w:ascii="Arial" w:hAnsi="Arial" w:cs="Arial"/>
                <w:sz w:val="22"/>
                <w:szCs w:val="22"/>
                <w:u w:val="single"/>
              </w:rPr>
              <w:t>&gt;</w:t>
            </w:r>
            <w:r w:rsidRPr="000B68C1">
              <w:rPr>
                <w:rFonts w:ascii="Arial" w:hAnsi="Arial" w:cs="Arial"/>
                <w:sz w:val="22"/>
                <w:szCs w:val="22"/>
              </w:rPr>
              <w:t>4 pills per week) (%)</w:t>
            </w:r>
          </w:p>
        </w:tc>
        <w:tc>
          <w:tcPr>
            <w:tcW w:w="990" w:type="dxa"/>
            <w:vAlign w:val="center"/>
          </w:tcPr>
          <w:p w14:paraId="6C3C5D67" w14:textId="73DD11F8" w:rsidR="00426A6F" w:rsidRPr="000B68C1" w:rsidRDefault="00426A6F" w:rsidP="00426A6F">
            <w:pPr>
              <w:jc w:val="right"/>
              <w:rPr>
                <w:rFonts w:ascii="Arial" w:hAnsi="Arial" w:cs="Arial"/>
                <w:sz w:val="22"/>
                <w:szCs w:val="22"/>
              </w:rPr>
            </w:pPr>
          </w:p>
        </w:tc>
        <w:tc>
          <w:tcPr>
            <w:tcW w:w="1170" w:type="dxa"/>
            <w:vAlign w:val="center"/>
          </w:tcPr>
          <w:p w14:paraId="62D83805" w14:textId="56D1BD83" w:rsidR="00426A6F" w:rsidRPr="000B68C1" w:rsidRDefault="00426A6F" w:rsidP="00426A6F">
            <w:pPr>
              <w:jc w:val="right"/>
              <w:rPr>
                <w:rFonts w:ascii="Arial" w:hAnsi="Arial" w:cs="Arial"/>
                <w:sz w:val="22"/>
                <w:szCs w:val="22"/>
              </w:rPr>
            </w:pPr>
            <w:r>
              <w:rPr>
                <w:rFonts w:ascii="Arial" w:hAnsi="Arial" w:cs="Arial"/>
                <w:sz w:val="22"/>
                <w:szCs w:val="22"/>
              </w:rPr>
              <w:t>91.1</w:t>
            </w:r>
          </w:p>
        </w:tc>
        <w:tc>
          <w:tcPr>
            <w:tcW w:w="1260" w:type="dxa"/>
            <w:vAlign w:val="center"/>
          </w:tcPr>
          <w:p w14:paraId="1BE9FE8C" w14:textId="7790F875" w:rsidR="00426A6F" w:rsidRPr="000B68C1" w:rsidRDefault="00426A6F" w:rsidP="00426A6F">
            <w:pPr>
              <w:jc w:val="right"/>
              <w:rPr>
                <w:rFonts w:ascii="Arial" w:hAnsi="Arial" w:cs="Arial"/>
                <w:sz w:val="22"/>
                <w:szCs w:val="22"/>
              </w:rPr>
            </w:pPr>
            <w:r>
              <w:rPr>
                <w:rFonts w:ascii="Arial" w:hAnsi="Arial" w:cs="Arial"/>
                <w:sz w:val="22"/>
                <w:szCs w:val="22"/>
              </w:rPr>
              <w:t>56.8</w:t>
            </w:r>
          </w:p>
        </w:tc>
        <w:tc>
          <w:tcPr>
            <w:tcW w:w="1046" w:type="dxa"/>
            <w:vAlign w:val="center"/>
          </w:tcPr>
          <w:p w14:paraId="7AD6F575" w14:textId="027DA47E" w:rsidR="00426A6F" w:rsidRPr="000B68C1" w:rsidRDefault="00426A6F" w:rsidP="00426A6F">
            <w:pPr>
              <w:jc w:val="right"/>
              <w:rPr>
                <w:rFonts w:ascii="Arial" w:hAnsi="Arial" w:cs="Arial"/>
                <w:sz w:val="22"/>
                <w:szCs w:val="22"/>
              </w:rPr>
            </w:pPr>
            <w:r>
              <w:rPr>
                <w:rFonts w:ascii="Arial" w:hAnsi="Arial" w:cs="Arial"/>
                <w:sz w:val="22"/>
                <w:szCs w:val="22"/>
              </w:rPr>
              <w:fldChar w:fldCharType="begin"/>
            </w:r>
            <w:r w:rsidR="00853C03">
              <w:rPr>
                <w:rFonts w:ascii="Arial" w:hAnsi="Arial" w:cs="Arial"/>
                <w:sz w:val="22"/>
                <w:szCs w:val="22"/>
              </w:rPr>
              <w:instrText xml:space="preserve"> ADDIN EN.CITE &lt;EndNote&gt;&lt;Cite&gt;&lt;Author&gt;Liu&lt;/Author&gt;&lt;Year&gt;2016&lt;/Year&gt;&lt;RecNum&gt;75&lt;/RecNum&gt;&lt;DisplayText&gt;(55)&lt;/DisplayText&gt;&lt;record&gt;&lt;rec-number&gt;75&lt;/rec-number&gt;&lt;foreign-keys&gt;&lt;key app="EN" db-id="9wpwwteater5pze5sdx5v9wuw2dpwa9eps25" timestamp="1659459360"&gt;75&lt;/key&gt;&lt;/foreign-keys&gt;&lt;ref-type name="Journal Article"&gt;17&lt;/ref-type&gt;&lt;contributors&gt;&lt;authors&gt;&lt;author&gt;Liu, Albert Y&lt;/author&gt;&lt;author&gt;Cohen, Stephanie E&lt;/author&gt;&lt;author&gt;Vittinghoff, Eric&lt;/author&gt;&lt;author&gt;Anderson, Peter L&lt;/author&gt;&lt;author&gt;Doblecki-Lewis, Susanne&lt;/author&gt;&lt;author&gt;Bacon, Oliver&lt;/author&gt;&lt;author&gt;Chege, Wairimu&lt;/author&gt;&lt;author&gt;Postle, Brian S&lt;/author&gt;&lt;author&gt;Matheson, Tim&lt;/author&gt;&lt;author&gt;Amico, K Rivet&lt;/author&gt;&lt;/authors&gt;&lt;/contributors&gt;&lt;titles&gt;&lt;title&gt;Preexposure prophylaxis for HIV infection integrated with municipal-and community-based sexual health services&lt;/title&gt;&lt;secondary-title&gt;JAMA internal medicine&lt;/secondary-title&gt;&lt;/titles&gt;&lt;periodical&gt;&lt;full-title&gt;JAMA internal medicine&lt;/full-title&gt;&lt;/periodical&gt;&lt;pages&gt;75-84&lt;/pages&gt;&lt;volume&gt;176&lt;/volume&gt;&lt;number&gt;1&lt;/number&gt;&lt;dates&gt;&lt;year&gt;2016&lt;/year&gt;&lt;/dates&gt;&lt;isbn&gt;2168-6106&lt;/isbn&gt;&lt;urls&gt;&lt;/urls&gt;&lt;/record&gt;&lt;/Cite&gt;&lt;/EndNote&gt;</w:instrText>
            </w:r>
            <w:r>
              <w:rPr>
                <w:rFonts w:ascii="Arial" w:hAnsi="Arial" w:cs="Arial"/>
                <w:sz w:val="22"/>
                <w:szCs w:val="22"/>
              </w:rPr>
              <w:fldChar w:fldCharType="separate"/>
            </w:r>
            <w:r w:rsidR="00853C03">
              <w:rPr>
                <w:rFonts w:ascii="Arial" w:hAnsi="Arial" w:cs="Arial"/>
                <w:noProof/>
                <w:sz w:val="22"/>
                <w:szCs w:val="22"/>
              </w:rPr>
              <w:t>(55)</w:t>
            </w:r>
            <w:r>
              <w:rPr>
                <w:rFonts w:ascii="Arial" w:hAnsi="Arial" w:cs="Arial"/>
                <w:sz w:val="22"/>
                <w:szCs w:val="22"/>
              </w:rPr>
              <w:fldChar w:fldCharType="end"/>
            </w:r>
          </w:p>
        </w:tc>
      </w:tr>
      <w:tr w:rsidR="00426A6F" w:rsidRPr="000B68C1" w14:paraId="624FE6F4" w14:textId="77777777" w:rsidTr="00853C03">
        <w:tc>
          <w:tcPr>
            <w:tcW w:w="6120" w:type="dxa"/>
            <w:gridSpan w:val="2"/>
          </w:tcPr>
          <w:p w14:paraId="47A0C431" w14:textId="13229C31" w:rsidR="00426A6F" w:rsidRPr="000B68C1" w:rsidRDefault="00426A6F" w:rsidP="00426A6F">
            <w:pPr>
              <w:jc w:val="center"/>
              <w:rPr>
                <w:rFonts w:ascii="Arial" w:hAnsi="Arial" w:cs="Arial"/>
                <w:sz w:val="22"/>
                <w:szCs w:val="22"/>
              </w:rPr>
            </w:pPr>
            <w:r w:rsidRPr="000B68C1">
              <w:rPr>
                <w:rFonts w:ascii="Arial" w:hAnsi="Arial" w:cs="Arial"/>
                <w:sz w:val="22"/>
                <w:szCs w:val="22"/>
              </w:rPr>
              <w:t xml:space="preserve">Reduction in risk of </w:t>
            </w:r>
            <w:r>
              <w:rPr>
                <w:rFonts w:ascii="Arial" w:hAnsi="Arial" w:cs="Arial"/>
                <w:sz w:val="22"/>
                <w:szCs w:val="22"/>
              </w:rPr>
              <w:t xml:space="preserve"> per-act </w:t>
            </w:r>
            <w:r w:rsidRPr="000B68C1">
              <w:rPr>
                <w:rFonts w:ascii="Arial" w:hAnsi="Arial" w:cs="Arial"/>
                <w:sz w:val="22"/>
                <w:szCs w:val="22"/>
              </w:rPr>
              <w:t>HIV acquisition (%)</w:t>
            </w:r>
          </w:p>
        </w:tc>
        <w:tc>
          <w:tcPr>
            <w:tcW w:w="1170" w:type="dxa"/>
            <w:vAlign w:val="center"/>
          </w:tcPr>
          <w:p w14:paraId="7D936B55" w14:textId="77777777" w:rsidR="00426A6F" w:rsidRPr="000B68C1" w:rsidRDefault="00426A6F" w:rsidP="00426A6F">
            <w:pPr>
              <w:jc w:val="right"/>
              <w:rPr>
                <w:rFonts w:ascii="Arial" w:hAnsi="Arial" w:cs="Arial"/>
                <w:sz w:val="22"/>
                <w:szCs w:val="22"/>
              </w:rPr>
            </w:pPr>
          </w:p>
        </w:tc>
        <w:tc>
          <w:tcPr>
            <w:tcW w:w="1260" w:type="dxa"/>
            <w:vAlign w:val="center"/>
          </w:tcPr>
          <w:p w14:paraId="1B898C6C" w14:textId="77777777" w:rsidR="00426A6F" w:rsidRPr="000B68C1" w:rsidRDefault="00426A6F" w:rsidP="00426A6F">
            <w:pPr>
              <w:jc w:val="right"/>
              <w:rPr>
                <w:rFonts w:ascii="Arial" w:hAnsi="Arial" w:cs="Arial"/>
                <w:sz w:val="22"/>
                <w:szCs w:val="22"/>
              </w:rPr>
            </w:pPr>
          </w:p>
        </w:tc>
        <w:tc>
          <w:tcPr>
            <w:tcW w:w="1046" w:type="dxa"/>
          </w:tcPr>
          <w:p w14:paraId="06DCDE7C" w14:textId="376DCE20"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&lt;EndNote&gt;&lt;Cite&gt;&lt;Author&gt;Anderson&lt;/Author&gt;&lt;Year&gt;2012&lt;/Year&gt;&lt;RecNum&gt;35&lt;/RecNum&gt;&lt;DisplayText&gt;(24)&lt;/DisplayText&gt;&lt;record&gt;&lt;rec-number&gt;35&lt;/rec-number&gt;&lt;foreign-keys&gt;&lt;key app="EN" db-id="frasawep1re0pbe2e0ppp5d4srvx09xr9ttp" timestamp="1616591298"&gt;35&lt;/key&gt;&lt;/foreign-keys&gt;&lt;ref-type name="Journal Article"&gt;17&lt;/ref-type&gt;&lt;contributors&gt;&lt;authors&gt;&lt;author&gt;Anderson, Peter L&lt;/author&gt;&lt;author&gt;Glidden, David V&lt;/author&gt;&lt;author&gt;Liu, Albert&lt;/author&gt;&lt;author&gt;Buchbinder, Susan&lt;/author&gt;&lt;author&gt;Lama, Javier R&lt;/author&gt;&lt;author&gt;Guanira, Juan Vicente&lt;/author&gt;&lt;author&gt;McMahan, Vanessa&lt;/author&gt;&lt;author&gt;Bushman, Lane R&lt;/author&gt;&lt;author&gt;Casapía, Martín&lt;/author&gt;&lt;author&gt;Montoya-Herrera, Orlando&lt;/author&gt;&lt;/authors&gt;&lt;/contributors&gt;&lt;titles&gt;&lt;title&gt;Emtricitabine-tenofovir concentrations and pre-exposure prophylaxis efficacy in men who have sex with men&lt;/title&gt;&lt;secondary-title&gt;Science translational medicine&lt;/secondary-title&gt;&lt;/titles&gt;&lt;periodical&gt;&lt;full-title&gt;Science translational medicine&lt;/full-title&gt;&lt;/periodical&gt;&lt;pages&gt;151ra125-151ra125&lt;/pages&gt;&lt;volume&gt;4&lt;/volume&gt;&lt;number&gt;151&lt;/number&gt;&lt;dates&gt;&lt;year&gt;2012&lt;/year&gt;&lt;/dates&gt;&lt;isbn&gt;1946-6234&lt;/isbn&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(24)</w:t>
            </w:r>
            <w:r w:rsidRPr="000B68C1">
              <w:rPr>
                <w:rFonts w:ascii="Arial" w:hAnsi="Arial" w:cs="Arial"/>
                <w:sz w:val="22"/>
                <w:szCs w:val="22"/>
              </w:rPr>
              <w:fldChar w:fldCharType="end"/>
            </w:r>
          </w:p>
        </w:tc>
      </w:tr>
      <w:tr w:rsidR="00426A6F" w:rsidRPr="000B68C1" w14:paraId="5BDC63BB" w14:textId="77777777" w:rsidTr="00853C03">
        <w:tc>
          <w:tcPr>
            <w:tcW w:w="5130" w:type="dxa"/>
          </w:tcPr>
          <w:p w14:paraId="2E5C096A" w14:textId="77777777"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Optimal adherence</w:t>
            </w:r>
          </w:p>
        </w:tc>
        <w:tc>
          <w:tcPr>
            <w:tcW w:w="990" w:type="dxa"/>
          </w:tcPr>
          <w:p w14:paraId="1BE1FB21" w14:textId="77777777" w:rsidR="00426A6F" w:rsidRPr="000B68C1" w:rsidRDefault="00426A6F" w:rsidP="00426A6F">
            <w:pPr>
              <w:jc w:val="right"/>
              <w:rPr>
                <w:rFonts w:ascii="Arial" w:hAnsi="Arial" w:cs="Arial"/>
                <w:sz w:val="22"/>
                <w:szCs w:val="22"/>
              </w:rPr>
            </w:pPr>
            <w:r w:rsidRPr="000B68C1">
              <w:rPr>
                <w:rFonts w:ascii="Arial" w:hAnsi="Arial" w:cs="Arial"/>
                <w:sz w:val="22"/>
                <w:szCs w:val="22"/>
              </w:rPr>
              <w:t>96.0</w:t>
            </w:r>
          </w:p>
        </w:tc>
        <w:tc>
          <w:tcPr>
            <w:tcW w:w="1170" w:type="dxa"/>
            <w:vAlign w:val="center"/>
          </w:tcPr>
          <w:p w14:paraId="476BEFBD" w14:textId="77777777" w:rsidR="00426A6F" w:rsidRPr="000B68C1" w:rsidRDefault="00426A6F" w:rsidP="00426A6F">
            <w:pPr>
              <w:jc w:val="right"/>
              <w:rPr>
                <w:rFonts w:ascii="Arial" w:hAnsi="Arial" w:cs="Arial"/>
                <w:sz w:val="22"/>
                <w:szCs w:val="22"/>
              </w:rPr>
            </w:pPr>
          </w:p>
        </w:tc>
        <w:tc>
          <w:tcPr>
            <w:tcW w:w="1260" w:type="dxa"/>
            <w:vAlign w:val="center"/>
          </w:tcPr>
          <w:p w14:paraId="12D8FBD5" w14:textId="77777777" w:rsidR="00426A6F" w:rsidRPr="000B68C1" w:rsidRDefault="00426A6F" w:rsidP="00426A6F">
            <w:pPr>
              <w:jc w:val="right"/>
              <w:rPr>
                <w:rFonts w:ascii="Arial" w:hAnsi="Arial" w:cs="Arial"/>
                <w:sz w:val="22"/>
                <w:szCs w:val="22"/>
              </w:rPr>
            </w:pPr>
          </w:p>
        </w:tc>
        <w:tc>
          <w:tcPr>
            <w:tcW w:w="1046" w:type="dxa"/>
          </w:tcPr>
          <w:p w14:paraId="2941C983" w14:textId="77777777" w:rsidR="00426A6F" w:rsidRPr="000B68C1" w:rsidRDefault="00426A6F" w:rsidP="00426A6F">
            <w:pPr>
              <w:jc w:val="right"/>
              <w:rPr>
                <w:rFonts w:ascii="Arial" w:hAnsi="Arial" w:cs="Arial"/>
                <w:sz w:val="22"/>
                <w:szCs w:val="22"/>
              </w:rPr>
            </w:pPr>
          </w:p>
        </w:tc>
      </w:tr>
      <w:tr w:rsidR="00426A6F" w:rsidRPr="000B68C1" w14:paraId="09CF77D6" w14:textId="77777777" w:rsidTr="00853C03">
        <w:tc>
          <w:tcPr>
            <w:tcW w:w="5130" w:type="dxa"/>
          </w:tcPr>
          <w:p w14:paraId="30EADF2A" w14:textId="77777777"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Suboptimal adherence</w:t>
            </w:r>
          </w:p>
        </w:tc>
        <w:tc>
          <w:tcPr>
            <w:tcW w:w="990" w:type="dxa"/>
          </w:tcPr>
          <w:p w14:paraId="3D802D1E" w14:textId="77777777" w:rsidR="00426A6F" w:rsidRPr="000B68C1" w:rsidRDefault="00426A6F" w:rsidP="00426A6F">
            <w:pPr>
              <w:jc w:val="right"/>
              <w:rPr>
                <w:rFonts w:ascii="Arial" w:hAnsi="Arial" w:cs="Arial"/>
                <w:sz w:val="22"/>
                <w:szCs w:val="22"/>
              </w:rPr>
            </w:pPr>
            <w:r w:rsidRPr="000B68C1">
              <w:rPr>
                <w:rFonts w:ascii="Arial" w:hAnsi="Arial" w:cs="Arial"/>
                <w:sz w:val="22"/>
                <w:szCs w:val="22"/>
              </w:rPr>
              <w:t>76.0</w:t>
            </w:r>
          </w:p>
        </w:tc>
        <w:tc>
          <w:tcPr>
            <w:tcW w:w="1170" w:type="dxa"/>
            <w:vAlign w:val="center"/>
          </w:tcPr>
          <w:p w14:paraId="794FB016" w14:textId="77777777" w:rsidR="00426A6F" w:rsidRPr="000B68C1" w:rsidRDefault="00426A6F" w:rsidP="00426A6F">
            <w:pPr>
              <w:jc w:val="right"/>
              <w:rPr>
                <w:rFonts w:ascii="Arial" w:hAnsi="Arial" w:cs="Arial"/>
                <w:sz w:val="22"/>
                <w:szCs w:val="22"/>
              </w:rPr>
            </w:pPr>
          </w:p>
        </w:tc>
        <w:tc>
          <w:tcPr>
            <w:tcW w:w="1260" w:type="dxa"/>
            <w:vAlign w:val="center"/>
          </w:tcPr>
          <w:p w14:paraId="0123342E" w14:textId="77777777" w:rsidR="00426A6F" w:rsidRPr="000B68C1" w:rsidRDefault="00426A6F" w:rsidP="00426A6F">
            <w:pPr>
              <w:jc w:val="right"/>
              <w:rPr>
                <w:rFonts w:ascii="Arial" w:hAnsi="Arial" w:cs="Arial"/>
                <w:sz w:val="22"/>
                <w:szCs w:val="22"/>
              </w:rPr>
            </w:pPr>
          </w:p>
        </w:tc>
        <w:tc>
          <w:tcPr>
            <w:tcW w:w="1046" w:type="dxa"/>
          </w:tcPr>
          <w:p w14:paraId="3E9589AD" w14:textId="77777777" w:rsidR="00426A6F" w:rsidRPr="000B68C1" w:rsidRDefault="00426A6F" w:rsidP="00426A6F">
            <w:pPr>
              <w:jc w:val="right"/>
              <w:rPr>
                <w:rFonts w:ascii="Arial" w:hAnsi="Arial" w:cs="Arial"/>
                <w:sz w:val="22"/>
                <w:szCs w:val="22"/>
              </w:rPr>
            </w:pPr>
          </w:p>
        </w:tc>
      </w:tr>
      <w:tr w:rsidR="00426A6F" w:rsidRPr="000B68C1" w14:paraId="51291D18" w14:textId="77777777" w:rsidTr="002B63E5">
        <w:tc>
          <w:tcPr>
            <w:tcW w:w="5130" w:type="dxa"/>
            <w:shd w:val="clear" w:color="auto" w:fill="E7E6E6" w:themeFill="background2"/>
          </w:tcPr>
          <w:p w14:paraId="78D0D8AE" w14:textId="5461A14F" w:rsidR="00426A6F" w:rsidRPr="000B68C1" w:rsidRDefault="00426A6F" w:rsidP="00426A6F">
            <w:pPr>
              <w:jc w:val="both"/>
              <w:rPr>
                <w:rFonts w:ascii="Arial" w:hAnsi="Arial" w:cs="Arial"/>
                <w:b/>
                <w:sz w:val="22"/>
                <w:szCs w:val="22"/>
              </w:rPr>
            </w:pPr>
            <w:r w:rsidRPr="000B68C1">
              <w:rPr>
                <w:rFonts w:ascii="Arial" w:hAnsi="Arial" w:cs="Arial"/>
                <w:b/>
                <w:sz w:val="22"/>
                <w:szCs w:val="22"/>
              </w:rPr>
              <w:t xml:space="preserve">HIV and Cascade of Care </w:t>
            </w:r>
          </w:p>
        </w:tc>
        <w:tc>
          <w:tcPr>
            <w:tcW w:w="990" w:type="dxa"/>
            <w:shd w:val="clear" w:color="auto" w:fill="E7E6E6" w:themeFill="background2"/>
          </w:tcPr>
          <w:p w14:paraId="7F1577DA" w14:textId="77777777" w:rsidR="00426A6F" w:rsidRPr="000B68C1" w:rsidRDefault="00426A6F" w:rsidP="00426A6F">
            <w:pPr>
              <w:jc w:val="right"/>
              <w:rPr>
                <w:rFonts w:ascii="Arial" w:hAnsi="Arial" w:cs="Arial"/>
                <w:sz w:val="22"/>
                <w:szCs w:val="22"/>
              </w:rPr>
            </w:pPr>
          </w:p>
        </w:tc>
        <w:tc>
          <w:tcPr>
            <w:tcW w:w="1170" w:type="dxa"/>
            <w:shd w:val="clear" w:color="auto" w:fill="E7E6E6" w:themeFill="background2"/>
            <w:vAlign w:val="center"/>
          </w:tcPr>
          <w:p w14:paraId="75A3F515" w14:textId="77777777" w:rsidR="00426A6F" w:rsidRPr="000B68C1" w:rsidRDefault="00426A6F" w:rsidP="00426A6F">
            <w:pPr>
              <w:jc w:val="right"/>
              <w:rPr>
                <w:rFonts w:ascii="Arial" w:hAnsi="Arial" w:cs="Arial"/>
                <w:sz w:val="22"/>
                <w:szCs w:val="22"/>
              </w:rPr>
            </w:pPr>
          </w:p>
        </w:tc>
        <w:tc>
          <w:tcPr>
            <w:tcW w:w="1260" w:type="dxa"/>
            <w:shd w:val="clear" w:color="auto" w:fill="E7E6E6" w:themeFill="background2"/>
            <w:vAlign w:val="center"/>
          </w:tcPr>
          <w:p w14:paraId="2DFE0F74" w14:textId="77777777" w:rsidR="00426A6F" w:rsidRPr="000B68C1" w:rsidRDefault="00426A6F" w:rsidP="00426A6F">
            <w:pPr>
              <w:jc w:val="right"/>
              <w:rPr>
                <w:rFonts w:ascii="Arial" w:hAnsi="Arial" w:cs="Arial"/>
                <w:sz w:val="22"/>
                <w:szCs w:val="22"/>
              </w:rPr>
            </w:pPr>
          </w:p>
        </w:tc>
        <w:tc>
          <w:tcPr>
            <w:tcW w:w="1046" w:type="dxa"/>
            <w:shd w:val="clear" w:color="auto" w:fill="E7E6E6" w:themeFill="background2"/>
          </w:tcPr>
          <w:p w14:paraId="06A3B37B" w14:textId="77777777" w:rsidR="00426A6F" w:rsidRPr="000B68C1" w:rsidRDefault="00426A6F" w:rsidP="00426A6F">
            <w:pPr>
              <w:jc w:val="right"/>
              <w:rPr>
                <w:rFonts w:ascii="Arial" w:hAnsi="Arial" w:cs="Arial"/>
                <w:sz w:val="22"/>
                <w:szCs w:val="22"/>
              </w:rPr>
            </w:pPr>
          </w:p>
        </w:tc>
      </w:tr>
      <w:tr w:rsidR="00426A6F" w:rsidRPr="000B68C1" w14:paraId="30898462" w14:textId="77777777" w:rsidTr="00853C03">
        <w:tc>
          <w:tcPr>
            <w:tcW w:w="5130" w:type="dxa"/>
          </w:tcPr>
          <w:p w14:paraId="314E1064" w14:textId="4DADF703"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HIV prevalence (% of all MSM)</w:t>
            </w:r>
          </w:p>
        </w:tc>
        <w:tc>
          <w:tcPr>
            <w:tcW w:w="990" w:type="dxa"/>
          </w:tcPr>
          <w:p w14:paraId="1AD78AAC" w14:textId="77777777" w:rsidR="00426A6F" w:rsidRPr="000B68C1" w:rsidRDefault="00426A6F" w:rsidP="00426A6F">
            <w:pPr>
              <w:jc w:val="center"/>
              <w:rPr>
                <w:rFonts w:ascii="Arial" w:hAnsi="Arial" w:cs="Arial"/>
                <w:sz w:val="22"/>
                <w:szCs w:val="22"/>
              </w:rPr>
            </w:pPr>
          </w:p>
        </w:tc>
        <w:tc>
          <w:tcPr>
            <w:tcW w:w="1170" w:type="dxa"/>
            <w:vAlign w:val="center"/>
          </w:tcPr>
          <w:p w14:paraId="59EFA0C1" w14:textId="12196FC6" w:rsidR="00426A6F" w:rsidRPr="000B68C1" w:rsidRDefault="00426A6F" w:rsidP="00426A6F">
            <w:pPr>
              <w:jc w:val="right"/>
              <w:rPr>
                <w:rFonts w:ascii="Arial" w:hAnsi="Arial" w:cs="Arial"/>
                <w:sz w:val="22"/>
                <w:szCs w:val="22"/>
              </w:rPr>
            </w:pPr>
            <w:r w:rsidRPr="000B68C1">
              <w:rPr>
                <w:rFonts w:ascii="Arial" w:hAnsi="Arial" w:cs="Arial"/>
                <w:sz w:val="22"/>
                <w:szCs w:val="22"/>
              </w:rPr>
              <w:t>43.4</w:t>
            </w:r>
          </w:p>
        </w:tc>
        <w:tc>
          <w:tcPr>
            <w:tcW w:w="1260" w:type="dxa"/>
            <w:vAlign w:val="center"/>
          </w:tcPr>
          <w:p w14:paraId="58F6F5C3" w14:textId="46B171F2" w:rsidR="00426A6F" w:rsidRPr="000B68C1" w:rsidRDefault="00426A6F" w:rsidP="00426A6F">
            <w:pPr>
              <w:jc w:val="right"/>
              <w:rPr>
                <w:rFonts w:ascii="Arial" w:hAnsi="Arial" w:cs="Arial"/>
                <w:sz w:val="22"/>
                <w:szCs w:val="22"/>
              </w:rPr>
            </w:pPr>
            <w:r w:rsidRPr="000B68C1">
              <w:rPr>
                <w:rFonts w:ascii="Arial" w:hAnsi="Arial" w:cs="Arial"/>
                <w:sz w:val="22"/>
                <w:szCs w:val="22"/>
              </w:rPr>
              <w:t>13.2</w:t>
            </w:r>
          </w:p>
        </w:tc>
        <w:tc>
          <w:tcPr>
            <w:tcW w:w="1046" w:type="dxa"/>
          </w:tcPr>
          <w:p w14:paraId="153F1807" w14:textId="0DE95C3D" w:rsidR="00426A6F" w:rsidRPr="000B68C1" w:rsidRDefault="00426A6F" w:rsidP="00426A6F">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&lt;EndNote&gt;&lt;Cite&gt;&lt;Author&gt;Sullivan&lt;/Author&gt;&lt;Year&gt;2015&lt;/Year&gt;&lt;RecNum&gt;7&lt;/RecNum&gt;&lt;DisplayText&gt;(11)&lt;/DisplayText&gt;&lt;record&gt;&lt;rec-number&gt;7&lt;/rec-number&gt;&lt;foreign-keys&gt;&lt;key app="EN" db-id="fs0xa5wvf2xtwke0zdnvvs2zz5rd9vrfp2f9" timestamp="1659474180"&gt;7&lt;/key&gt;&lt;/foreign-keys&gt;&lt;ref-type name="Journal Article"&gt;17&lt;/ref-type&gt;&lt;contributors&gt;&lt;authors&gt;&lt;author&gt;Sullivan, Patrick S&lt;/author&gt;&lt;author&gt;Rosenberg, Eli S&lt;/author&gt;&lt;author&gt;Sanchez, Travis H&lt;/author&gt;&lt;author&gt;Kelley, Colleen F&lt;/author&gt;&lt;author&gt;Luisi, Nicole&lt;/author&gt;&lt;author&gt;Cooper, Hannah L&lt;/author&gt;&lt;author&gt;Diclemente, Ralph J&lt;/author&gt;&lt;author&gt;Wingood, Gina M&lt;/author&gt;&lt;author&gt;Frew, Paula M&lt;/author&gt;&lt;author&gt;Salazar, Laura F &lt;/author&gt;&lt;/authors&gt;&lt;/contributors&gt;&lt;titles&gt;&lt;title&gt;Explaining racial disparities in HIV incidence in black and white men who have sex with men in Atlanta, GA: A prospective observational cohort study&lt;/title&gt;&lt;secondary-title&gt;Annals of Epidemiology&lt;/secondary-title&gt;&lt;/titles&gt;&lt;pages&gt;445-454&lt;/pages&gt;&lt;volume&gt;25&lt;/volume&gt;&lt;number&gt;6&lt;/number&gt;&lt;dates&gt;&lt;year&gt;2015&lt;/year&gt;&lt;/dates&gt;&lt;isbn&gt;1047-2797&lt;/isbn&gt;&lt;urls&gt;&lt;/urls&gt;&lt;/record&gt;&lt;/Cite&gt;&lt;/EndNote&gt;</w:instrText>
            </w:r>
            <w:r>
              <w:rPr>
                <w:rFonts w:ascii="Arial" w:hAnsi="Arial" w:cs="Arial"/>
                <w:sz w:val="22"/>
                <w:szCs w:val="22"/>
              </w:rPr>
              <w:fldChar w:fldCharType="separate"/>
            </w:r>
            <w:r>
              <w:rPr>
                <w:rFonts w:ascii="Arial" w:hAnsi="Arial" w:cs="Arial"/>
                <w:noProof/>
                <w:sz w:val="22"/>
                <w:szCs w:val="22"/>
              </w:rPr>
              <w:t>(11)</w:t>
            </w:r>
            <w:r>
              <w:rPr>
                <w:rFonts w:ascii="Arial" w:hAnsi="Arial" w:cs="Arial"/>
                <w:sz w:val="22"/>
                <w:szCs w:val="22"/>
              </w:rPr>
              <w:fldChar w:fldCharType="end"/>
            </w:r>
          </w:p>
        </w:tc>
      </w:tr>
      <w:tr w:rsidR="00426A6F" w:rsidRPr="000B68C1" w14:paraId="40D34E3B" w14:textId="77777777" w:rsidTr="00853C03">
        <w:tc>
          <w:tcPr>
            <w:tcW w:w="5130" w:type="dxa"/>
          </w:tcPr>
          <w:p w14:paraId="71DB0520" w14:textId="6460311F"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HIV diagnosed (% of HIV+)</w:t>
            </w:r>
          </w:p>
        </w:tc>
        <w:tc>
          <w:tcPr>
            <w:tcW w:w="990" w:type="dxa"/>
          </w:tcPr>
          <w:p w14:paraId="7A609435" w14:textId="77777777" w:rsidR="00426A6F" w:rsidRPr="000B68C1" w:rsidRDefault="00426A6F" w:rsidP="00426A6F">
            <w:pPr>
              <w:jc w:val="center"/>
              <w:rPr>
                <w:rFonts w:ascii="Arial" w:hAnsi="Arial" w:cs="Arial"/>
                <w:sz w:val="22"/>
                <w:szCs w:val="22"/>
              </w:rPr>
            </w:pPr>
          </w:p>
        </w:tc>
        <w:tc>
          <w:tcPr>
            <w:tcW w:w="1170" w:type="dxa"/>
            <w:vAlign w:val="center"/>
          </w:tcPr>
          <w:p w14:paraId="6622B18F" w14:textId="50DBF7EB" w:rsidR="00426A6F" w:rsidRPr="000B68C1" w:rsidRDefault="00426A6F" w:rsidP="00426A6F">
            <w:pPr>
              <w:jc w:val="right"/>
              <w:rPr>
                <w:rFonts w:ascii="Arial" w:hAnsi="Arial" w:cs="Arial"/>
                <w:sz w:val="22"/>
                <w:szCs w:val="22"/>
              </w:rPr>
            </w:pPr>
            <w:r w:rsidRPr="000B68C1">
              <w:rPr>
                <w:rFonts w:ascii="Arial" w:hAnsi="Arial" w:cs="Arial"/>
                <w:sz w:val="22"/>
                <w:szCs w:val="22"/>
              </w:rPr>
              <w:t>65.5</w:t>
            </w:r>
          </w:p>
        </w:tc>
        <w:tc>
          <w:tcPr>
            <w:tcW w:w="1260" w:type="dxa"/>
            <w:vAlign w:val="center"/>
          </w:tcPr>
          <w:p w14:paraId="5C02A1F9" w14:textId="75C41ACC" w:rsidR="00426A6F" w:rsidRPr="000B68C1" w:rsidRDefault="00426A6F" w:rsidP="00426A6F">
            <w:pPr>
              <w:jc w:val="right"/>
              <w:rPr>
                <w:rFonts w:ascii="Arial" w:hAnsi="Arial" w:cs="Arial"/>
                <w:sz w:val="22"/>
                <w:szCs w:val="22"/>
              </w:rPr>
            </w:pPr>
            <w:r w:rsidRPr="000B68C1">
              <w:rPr>
                <w:rFonts w:ascii="Arial" w:hAnsi="Arial" w:cs="Arial"/>
                <w:sz w:val="22"/>
                <w:szCs w:val="22"/>
              </w:rPr>
              <w:t>81.8</w:t>
            </w:r>
          </w:p>
        </w:tc>
        <w:tc>
          <w:tcPr>
            <w:tcW w:w="1046" w:type="dxa"/>
          </w:tcPr>
          <w:p w14:paraId="6C0CC44A" w14:textId="3D7FE10F"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(25)</w:t>
            </w:r>
            <w:r w:rsidRPr="000B68C1">
              <w:rPr>
                <w:rFonts w:ascii="Arial" w:hAnsi="Arial" w:cs="Arial"/>
                <w:sz w:val="22"/>
                <w:szCs w:val="22"/>
              </w:rPr>
              <w:fldChar w:fldCharType="end"/>
            </w:r>
          </w:p>
        </w:tc>
      </w:tr>
      <w:tr w:rsidR="00426A6F" w:rsidRPr="000B68C1" w14:paraId="12844ED4" w14:textId="77777777" w:rsidTr="00853C03">
        <w:trPr>
          <w:trHeight w:val="117"/>
        </w:trPr>
        <w:tc>
          <w:tcPr>
            <w:tcW w:w="5130" w:type="dxa"/>
          </w:tcPr>
          <w:p w14:paraId="4E7D51EC" w14:textId="2D04D696"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ART utilization (% of HIV+)</w:t>
            </w:r>
          </w:p>
        </w:tc>
        <w:tc>
          <w:tcPr>
            <w:tcW w:w="990" w:type="dxa"/>
          </w:tcPr>
          <w:p w14:paraId="38BCBA87" w14:textId="77777777" w:rsidR="00426A6F" w:rsidRPr="000B68C1" w:rsidRDefault="00426A6F" w:rsidP="00426A6F">
            <w:pPr>
              <w:jc w:val="center"/>
              <w:rPr>
                <w:rFonts w:ascii="Arial" w:hAnsi="Arial" w:cs="Arial"/>
                <w:sz w:val="22"/>
                <w:szCs w:val="22"/>
              </w:rPr>
            </w:pPr>
          </w:p>
        </w:tc>
        <w:tc>
          <w:tcPr>
            <w:tcW w:w="1170" w:type="dxa"/>
            <w:vAlign w:val="center"/>
          </w:tcPr>
          <w:p w14:paraId="3B4CA72F" w14:textId="3CCD9167" w:rsidR="00426A6F" w:rsidRPr="000B68C1" w:rsidRDefault="00426A6F" w:rsidP="00426A6F">
            <w:pPr>
              <w:jc w:val="right"/>
              <w:rPr>
                <w:rFonts w:ascii="Arial" w:hAnsi="Arial" w:cs="Arial"/>
                <w:sz w:val="22"/>
                <w:szCs w:val="22"/>
              </w:rPr>
            </w:pPr>
            <w:r w:rsidRPr="000B68C1">
              <w:rPr>
                <w:rFonts w:ascii="Arial" w:hAnsi="Arial" w:cs="Arial"/>
                <w:sz w:val="22"/>
                <w:szCs w:val="22"/>
              </w:rPr>
              <w:t>43.1</w:t>
            </w:r>
          </w:p>
        </w:tc>
        <w:tc>
          <w:tcPr>
            <w:tcW w:w="1260" w:type="dxa"/>
            <w:vAlign w:val="center"/>
          </w:tcPr>
          <w:p w14:paraId="06B67D43" w14:textId="10D23AA0" w:rsidR="00426A6F" w:rsidRPr="000B68C1" w:rsidRDefault="00426A6F" w:rsidP="00426A6F">
            <w:pPr>
              <w:jc w:val="right"/>
              <w:rPr>
                <w:rFonts w:ascii="Arial" w:hAnsi="Arial" w:cs="Arial"/>
                <w:sz w:val="22"/>
                <w:szCs w:val="22"/>
              </w:rPr>
            </w:pPr>
            <w:r w:rsidRPr="000B68C1">
              <w:rPr>
                <w:rFonts w:ascii="Arial" w:hAnsi="Arial" w:cs="Arial"/>
                <w:sz w:val="22"/>
                <w:szCs w:val="22"/>
              </w:rPr>
              <w:t>48.8</w:t>
            </w:r>
          </w:p>
        </w:tc>
        <w:tc>
          <w:tcPr>
            <w:tcW w:w="1046" w:type="dxa"/>
          </w:tcPr>
          <w:p w14:paraId="21F015E2" w14:textId="654A0643"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(25)</w:t>
            </w:r>
            <w:r w:rsidRPr="000B68C1">
              <w:rPr>
                <w:rFonts w:ascii="Arial" w:hAnsi="Arial" w:cs="Arial"/>
                <w:sz w:val="22"/>
                <w:szCs w:val="22"/>
              </w:rPr>
              <w:fldChar w:fldCharType="end"/>
            </w:r>
          </w:p>
        </w:tc>
      </w:tr>
      <w:tr w:rsidR="00426A6F" w:rsidRPr="000B68C1" w14:paraId="0B72DD20" w14:textId="77777777" w:rsidTr="00853C03">
        <w:tc>
          <w:tcPr>
            <w:tcW w:w="5130" w:type="dxa"/>
          </w:tcPr>
          <w:p w14:paraId="1CAD5B83" w14:textId="32F9660D"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Virologically suppressed (% of HIV+)</w:t>
            </w:r>
          </w:p>
        </w:tc>
        <w:tc>
          <w:tcPr>
            <w:tcW w:w="990" w:type="dxa"/>
          </w:tcPr>
          <w:p w14:paraId="419C7EF7" w14:textId="77777777" w:rsidR="00426A6F" w:rsidRPr="000B68C1" w:rsidRDefault="00426A6F" w:rsidP="00426A6F">
            <w:pPr>
              <w:jc w:val="center"/>
              <w:rPr>
                <w:rFonts w:ascii="Arial" w:hAnsi="Arial" w:cs="Arial"/>
                <w:sz w:val="22"/>
                <w:szCs w:val="22"/>
              </w:rPr>
            </w:pPr>
          </w:p>
        </w:tc>
        <w:tc>
          <w:tcPr>
            <w:tcW w:w="1170" w:type="dxa"/>
            <w:vAlign w:val="center"/>
          </w:tcPr>
          <w:p w14:paraId="2BBFA36C" w14:textId="7D1DAAEA" w:rsidR="00426A6F" w:rsidRPr="000B68C1" w:rsidRDefault="00426A6F" w:rsidP="00426A6F">
            <w:pPr>
              <w:jc w:val="right"/>
              <w:rPr>
                <w:rFonts w:ascii="Arial" w:hAnsi="Arial" w:cs="Arial"/>
                <w:sz w:val="22"/>
                <w:szCs w:val="22"/>
              </w:rPr>
            </w:pPr>
            <w:r w:rsidRPr="000B68C1">
              <w:rPr>
                <w:rFonts w:ascii="Arial" w:hAnsi="Arial" w:cs="Arial"/>
                <w:sz w:val="22"/>
                <w:szCs w:val="22"/>
              </w:rPr>
              <w:t>35.2</w:t>
            </w:r>
          </w:p>
        </w:tc>
        <w:tc>
          <w:tcPr>
            <w:tcW w:w="1260" w:type="dxa"/>
            <w:vAlign w:val="center"/>
          </w:tcPr>
          <w:p w14:paraId="71ED29F8" w14:textId="3DA7FB0C" w:rsidR="00426A6F" w:rsidRPr="000B68C1" w:rsidRDefault="00426A6F" w:rsidP="00426A6F">
            <w:pPr>
              <w:jc w:val="right"/>
              <w:rPr>
                <w:rFonts w:ascii="Arial" w:hAnsi="Arial" w:cs="Arial"/>
                <w:sz w:val="22"/>
                <w:szCs w:val="22"/>
              </w:rPr>
            </w:pPr>
            <w:r w:rsidRPr="000B68C1">
              <w:rPr>
                <w:rFonts w:ascii="Arial" w:hAnsi="Arial" w:cs="Arial"/>
                <w:sz w:val="22"/>
                <w:szCs w:val="22"/>
              </w:rPr>
              <w:t>43.2</w:t>
            </w:r>
          </w:p>
        </w:tc>
        <w:tc>
          <w:tcPr>
            <w:tcW w:w="1046" w:type="dxa"/>
            <w:vAlign w:val="center"/>
          </w:tcPr>
          <w:p w14:paraId="326FF0BA" w14:textId="71769ABA" w:rsidR="00426A6F" w:rsidRPr="000B68C1" w:rsidRDefault="00426A6F" w:rsidP="00426A6F">
            <w:pPr>
              <w:jc w:val="right"/>
              <w:rPr>
                <w:rFonts w:ascii="Arial" w:hAnsi="Arial" w:cs="Arial"/>
                <w:sz w:val="22"/>
                <w:szCs w:val="22"/>
              </w:rPr>
            </w:pPr>
            <w:r w:rsidRPr="000B68C1">
              <w:rPr>
                <w:rFonts w:ascii="Arial" w:hAnsi="Arial" w:cs="Arial"/>
                <w:sz w:val="22"/>
                <w:szCs w:val="22"/>
              </w:rPr>
              <w:fldChar w:fldCharType="begin"/>
            </w:r>
            <w:r w:rsidR="00AE1AB4">
              <w:rPr>
                <w:rFonts w:ascii="Arial" w:hAnsi="Arial" w:cs="Arial"/>
                <w:sz w:val="22"/>
                <w:szCs w:val="22"/>
              </w:rPr>
              <w:instrText xml:space="preserve"> ADDIN EN.CITE &lt;EndNote&gt;&lt;Cite&gt;&lt;Author&gt;Kelley&lt;/Author&gt;&lt;Year&gt;2012&lt;/Year&gt;&lt;RecNum&gt;77&lt;/RecNum&gt;&lt;DisplayText&gt;(25)&lt;/DisplayText&gt;&lt;record&gt;&lt;rec-number&gt;77&lt;/rec-number&gt;&lt;foreign-keys&gt;&lt;key app="EN" db-id="frasawep1re0pbe2e0ppp5d4srvx09xr9ttp" timestamp="1617630972"&gt;77&lt;/key&gt;&lt;/foreign-keys&gt;&lt;ref-type name="Journal Article"&gt;17&lt;/ref-type&gt;&lt;contributors&gt;&lt;authors&gt;&lt;author&gt;Kelley, Colleen F&lt;/author&gt;&lt;author&gt;Rosenberg, Eli S&lt;/author&gt;&lt;author&gt;O&amp;apos;Hara, Brandon M&lt;/author&gt;&lt;author&gt;Frew, Paula M&lt;/author&gt;&lt;author&gt;Sanchez, Travis&lt;/author&gt;&lt;author&gt;Peterson, John L&lt;/author&gt;&lt;author&gt;del Rio, Carlos&lt;/author&gt;&lt;author&gt;Sullivan, Patrick S&lt;/author&gt;&lt;/authors&gt;&lt;/contributors&gt;&lt;titles&gt;&lt;title&gt;Measuring population transmission risk for HIV: an alternative metric of exposure risk in men who have sex with men (MSM) in the US&lt;/title&gt;&lt;secondary-title&gt;PloS one&lt;/secondary-title&gt;&lt;/titles&gt;&lt;periodical&gt;&lt;full-title&gt;PloS one&lt;/full-title&gt;&lt;/periodical&gt;&lt;pages&gt;e53284&lt;/pages&gt;&lt;volume&gt;7&lt;/volume&gt;&lt;number&gt;12&lt;/number&gt;&lt;dates&gt;&lt;year&gt;2012&lt;/year&gt;&lt;/dates&gt;&lt;isbn&gt;1932-6203&lt;/isbn&gt;&lt;urls&gt;&lt;/urls&gt;&lt;/record&gt;&lt;/Cite&gt;&lt;/EndNote&gt;</w:instrText>
            </w:r>
            <w:r w:rsidRPr="000B68C1">
              <w:rPr>
                <w:rFonts w:ascii="Arial" w:hAnsi="Arial" w:cs="Arial"/>
                <w:sz w:val="22"/>
                <w:szCs w:val="22"/>
              </w:rPr>
              <w:fldChar w:fldCharType="separate"/>
            </w:r>
            <w:r w:rsidR="00AE1AB4">
              <w:rPr>
                <w:rFonts w:ascii="Arial" w:hAnsi="Arial" w:cs="Arial"/>
                <w:noProof/>
                <w:sz w:val="22"/>
                <w:szCs w:val="22"/>
              </w:rPr>
              <w:t>(25)</w:t>
            </w:r>
            <w:r w:rsidRPr="000B68C1">
              <w:rPr>
                <w:rFonts w:ascii="Arial" w:hAnsi="Arial" w:cs="Arial"/>
                <w:sz w:val="22"/>
                <w:szCs w:val="22"/>
              </w:rPr>
              <w:fldChar w:fldCharType="end"/>
            </w:r>
          </w:p>
        </w:tc>
      </w:tr>
      <w:tr w:rsidR="00426A6F" w:rsidRPr="000B68C1" w14:paraId="0EFE78C4" w14:textId="77777777" w:rsidTr="00853C03">
        <w:tc>
          <w:tcPr>
            <w:tcW w:w="5130" w:type="dxa"/>
          </w:tcPr>
          <w:p w14:paraId="29EBC455" w14:textId="7237A103" w:rsidR="00426A6F" w:rsidRPr="000B68C1" w:rsidRDefault="00426A6F" w:rsidP="00426A6F">
            <w:pPr>
              <w:ind w:firstLine="333"/>
              <w:jc w:val="both"/>
              <w:rPr>
                <w:rFonts w:ascii="Arial" w:hAnsi="Arial" w:cs="Arial"/>
                <w:sz w:val="22"/>
                <w:szCs w:val="22"/>
              </w:rPr>
            </w:pPr>
            <w:r>
              <w:rPr>
                <w:rFonts w:ascii="Arial" w:hAnsi="Arial" w:cs="Arial"/>
                <w:sz w:val="22"/>
                <w:szCs w:val="22"/>
              </w:rPr>
              <w:t>AIDS (% of HIV+)</w:t>
            </w:r>
          </w:p>
        </w:tc>
        <w:tc>
          <w:tcPr>
            <w:tcW w:w="990" w:type="dxa"/>
          </w:tcPr>
          <w:p w14:paraId="54D7AEEB" w14:textId="77777777" w:rsidR="00426A6F" w:rsidRPr="000B68C1" w:rsidRDefault="00426A6F" w:rsidP="00426A6F">
            <w:pPr>
              <w:jc w:val="center"/>
              <w:rPr>
                <w:rFonts w:ascii="Arial" w:hAnsi="Arial" w:cs="Arial"/>
                <w:sz w:val="22"/>
                <w:szCs w:val="22"/>
              </w:rPr>
            </w:pPr>
          </w:p>
        </w:tc>
        <w:tc>
          <w:tcPr>
            <w:tcW w:w="1170" w:type="dxa"/>
            <w:vAlign w:val="center"/>
          </w:tcPr>
          <w:p w14:paraId="715E567E" w14:textId="69C6EC30" w:rsidR="00426A6F" w:rsidRPr="000B68C1" w:rsidRDefault="00426A6F" w:rsidP="00426A6F">
            <w:pPr>
              <w:jc w:val="right"/>
              <w:rPr>
                <w:rFonts w:ascii="Arial" w:hAnsi="Arial" w:cs="Arial"/>
                <w:sz w:val="22"/>
                <w:szCs w:val="22"/>
              </w:rPr>
            </w:pPr>
            <w:r>
              <w:rPr>
                <w:rFonts w:ascii="Arial" w:hAnsi="Arial" w:cs="Arial"/>
                <w:sz w:val="22"/>
                <w:szCs w:val="22"/>
              </w:rPr>
              <w:t>51.7</w:t>
            </w:r>
          </w:p>
        </w:tc>
        <w:tc>
          <w:tcPr>
            <w:tcW w:w="1260" w:type="dxa"/>
            <w:vAlign w:val="center"/>
          </w:tcPr>
          <w:p w14:paraId="4B2919E8" w14:textId="3C2E4A59" w:rsidR="00426A6F" w:rsidRPr="000B68C1" w:rsidRDefault="00426A6F" w:rsidP="00426A6F">
            <w:pPr>
              <w:jc w:val="right"/>
              <w:rPr>
                <w:rFonts w:ascii="Arial" w:hAnsi="Arial" w:cs="Arial"/>
                <w:sz w:val="22"/>
                <w:szCs w:val="22"/>
              </w:rPr>
            </w:pPr>
            <w:r>
              <w:rPr>
                <w:rFonts w:ascii="Arial" w:hAnsi="Arial" w:cs="Arial"/>
                <w:sz w:val="22"/>
                <w:szCs w:val="22"/>
              </w:rPr>
              <w:t>53.1</w:t>
            </w:r>
          </w:p>
        </w:tc>
        <w:tc>
          <w:tcPr>
            <w:tcW w:w="1046" w:type="dxa"/>
            <w:vAlign w:val="center"/>
          </w:tcPr>
          <w:p w14:paraId="02D3B61F" w14:textId="77777777" w:rsidR="00426A6F" w:rsidRPr="000B68C1" w:rsidRDefault="00426A6F" w:rsidP="00426A6F">
            <w:pPr>
              <w:jc w:val="right"/>
              <w:rPr>
                <w:rFonts w:ascii="Arial" w:hAnsi="Arial" w:cs="Arial"/>
                <w:sz w:val="22"/>
                <w:szCs w:val="22"/>
              </w:rPr>
            </w:pPr>
          </w:p>
        </w:tc>
      </w:tr>
      <w:tr w:rsidR="00426A6F" w:rsidRPr="000B68C1" w14:paraId="6AE8554E" w14:textId="77777777" w:rsidTr="002B63E5">
        <w:tc>
          <w:tcPr>
            <w:tcW w:w="5130" w:type="dxa"/>
            <w:shd w:val="clear" w:color="auto" w:fill="E7E6E6" w:themeFill="background2"/>
          </w:tcPr>
          <w:p w14:paraId="39FA7ADF" w14:textId="09C81B1A" w:rsidR="00426A6F" w:rsidRPr="000B68C1" w:rsidRDefault="00426A6F" w:rsidP="00426A6F">
            <w:pPr>
              <w:jc w:val="both"/>
              <w:rPr>
                <w:rFonts w:ascii="Arial" w:hAnsi="Arial" w:cs="Arial"/>
                <w:b/>
                <w:sz w:val="22"/>
                <w:szCs w:val="22"/>
              </w:rPr>
            </w:pPr>
            <w:r w:rsidRPr="000B68C1">
              <w:rPr>
                <w:rFonts w:ascii="Arial" w:hAnsi="Arial" w:cs="Arial"/>
                <w:b/>
                <w:sz w:val="22"/>
                <w:szCs w:val="22"/>
              </w:rPr>
              <w:t>Assortative Mixing</w:t>
            </w:r>
          </w:p>
        </w:tc>
        <w:tc>
          <w:tcPr>
            <w:tcW w:w="990" w:type="dxa"/>
            <w:shd w:val="clear" w:color="auto" w:fill="E7E6E6" w:themeFill="background2"/>
          </w:tcPr>
          <w:p w14:paraId="594896C6" w14:textId="77777777" w:rsidR="00426A6F" w:rsidRPr="000B68C1" w:rsidRDefault="00426A6F" w:rsidP="00426A6F">
            <w:pPr>
              <w:jc w:val="center"/>
              <w:rPr>
                <w:rFonts w:ascii="Arial" w:hAnsi="Arial" w:cs="Arial"/>
                <w:sz w:val="22"/>
                <w:szCs w:val="22"/>
              </w:rPr>
            </w:pPr>
          </w:p>
        </w:tc>
        <w:tc>
          <w:tcPr>
            <w:tcW w:w="1170" w:type="dxa"/>
            <w:shd w:val="clear" w:color="auto" w:fill="E7E6E6" w:themeFill="background2"/>
            <w:vAlign w:val="center"/>
          </w:tcPr>
          <w:p w14:paraId="50CD1AFF" w14:textId="77777777" w:rsidR="00426A6F" w:rsidRPr="000B68C1" w:rsidRDefault="00426A6F" w:rsidP="00426A6F">
            <w:pPr>
              <w:jc w:val="right"/>
              <w:rPr>
                <w:rFonts w:ascii="Arial" w:hAnsi="Arial" w:cs="Arial"/>
                <w:sz w:val="22"/>
                <w:szCs w:val="22"/>
              </w:rPr>
            </w:pPr>
          </w:p>
        </w:tc>
        <w:tc>
          <w:tcPr>
            <w:tcW w:w="1260" w:type="dxa"/>
            <w:shd w:val="clear" w:color="auto" w:fill="E7E6E6" w:themeFill="background2"/>
            <w:vAlign w:val="center"/>
          </w:tcPr>
          <w:p w14:paraId="67918625" w14:textId="77777777" w:rsidR="00426A6F" w:rsidRPr="000B68C1" w:rsidRDefault="00426A6F" w:rsidP="00426A6F">
            <w:pPr>
              <w:jc w:val="right"/>
              <w:rPr>
                <w:rFonts w:ascii="Arial" w:hAnsi="Arial" w:cs="Arial"/>
                <w:sz w:val="22"/>
                <w:szCs w:val="22"/>
              </w:rPr>
            </w:pPr>
          </w:p>
        </w:tc>
        <w:tc>
          <w:tcPr>
            <w:tcW w:w="1046" w:type="dxa"/>
            <w:shd w:val="clear" w:color="auto" w:fill="E7E6E6" w:themeFill="background2"/>
          </w:tcPr>
          <w:p w14:paraId="54D42DA7" w14:textId="77777777" w:rsidR="00426A6F" w:rsidRPr="000B68C1" w:rsidRDefault="00426A6F" w:rsidP="00426A6F">
            <w:pPr>
              <w:jc w:val="center"/>
              <w:rPr>
                <w:rFonts w:ascii="Arial" w:hAnsi="Arial" w:cs="Arial"/>
                <w:sz w:val="22"/>
                <w:szCs w:val="22"/>
              </w:rPr>
            </w:pPr>
          </w:p>
        </w:tc>
      </w:tr>
      <w:tr w:rsidR="00426A6F" w:rsidRPr="000B68C1" w14:paraId="0362C733" w14:textId="77777777" w:rsidTr="00853C03">
        <w:tc>
          <w:tcPr>
            <w:tcW w:w="5130" w:type="dxa"/>
          </w:tcPr>
          <w:p w14:paraId="1B0A50B6" w14:textId="7E7E7D5D"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WMSM with WMSM</w:t>
            </w:r>
          </w:p>
        </w:tc>
        <w:tc>
          <w:tcPr>
            <w:tcW w:w="990" w:type="dxa"/>
            <w:vAlign w:val="center"/>
          </w:tcPr>
          <w:p w14:paraId="75C71F05" w14:textId="453A2D18" w:rsidR="00426A6F" w:rsidRPr="000B68C1" w:rsidRDefault="00426A6F" w:rsidP="00426A6F">
            <w:pPr>
              <w:jc w:val="right"/>
              <w:rPr>
                <w:rFonts w:ascii="Arial" w:hAnsi="Arial" w:cs="Arial"/>
                <w:sz w:val="22"/>
                <w:szCs w:val="22"/>
              </w:rPr>
            </w:pPr>
            <w:r>
              <w:rPr>
                <w:rFonts w:ascii="Arial" w:hAnsi="Arial" w:cs="Arial"/>
                <w:sz w:val="22"/>
                <w:szCs w:val="22"/>
              </w:rPr>
              <w:t>72.2</w:t>
            </w:r>
          </w:p>
        </w:tc>
        <w:tc>
          <w:tcPr>
            <w:tcW w:w="1170" w:type="dxa"/>
            <w:vAlign w:val="center"/>
          </w:tcPr>
          <w:p w14:paraId="72FDF8E7" w14:textId="77777777" w:rsidR="00426A6F" w:rsidRPr="000B68C1" w:rsidRDefault="00426A6F" w:rsidP="00426A6F">
            <w:pPr>
              <w:jc w:val="right"/>
              <w:rPr>
                <w:rFonts w:ascii="Arial" w:hAnsi="Arial" w:cs="Arial"/>
                <w:sz w:val="22"/>
                <w:szCs w:val="22"/>
              </w:rPr>
            </w:pPr>
          </w:p>
        </w:tc>
        <w:tc>
          <w:tcPr>
            <w:tcW w:w="1260" w:type="dxa"/>
            <w:vAlign w:val="center"/>
          </w:tcPr>
          <w:p w14:paraId="144299F3" w14:textId="77777777" w:rsidR="00426A6F" w:rsidRPr="000B68C1" w:rsidRDefault="00426A6F" w:rsidP="00426A6F">
            <w:pPr>
              <w:jc w:val="right"/>
              <w:rPr>
                <w:rFonts w:ascii="Arial" w:hAnsi="Arial" w:cs="Arial"/>
                <w:sz w:val="22"/>
                <w:szCs w:val="22"/>
              </w:rPr>
            </w:pPr>
          </w:p>
        </w:tc>
        <w:tc>
          <w:tcPr>
            <w:tcW w:w="1046" w:type="dxa"/>
            <w:vAlign w:val="center"/>
          </w:tcPr>
          <w:p w14:paraId="5A18C5A2" w14:textId="4B249051" w:rsidR="00426A6F" w:rsidRPr="000B68C1" w:rsidRDefault="00426A6F" w:rsidP="00426A6F">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&lt;EndNote&gt;&lt;Cite&gt;&lt;Author&gt;White&lt;/Author&gt;&lt;Year&gt;2017&lt;/Year&gt;&lt;RecNum&gt;74&lt;/RecNum&gt;&lt;DisplayText&gt;(15)&lt;/DisplayText&gt;&lt;record&gt;&lt;rec-number&gt;74&lt;/rec-number&gt;&lt;foreign-keys&gt;&lt;key app="EN" db-id="9wpwwteater5pze5sdx5v9wuw2dpwa9eps25" timestamp="1659454259"&gt;74&lt;/key&gt;&lt;/foreign-keys&gt;&lt;ref-type name="Journal Article"&gt;17&lt;/ref-type&gt;&lt;contributors&gt;&lt;authors&gt;&lt;author&gt;White, Darcy&lt;/author&gt;&lt;author&gt;Grey, Jeremy A&lt;/author&gt;&lt;author&gt;Gorbach, Pamina M&lt;/author&gt;&lt;author&gt;Rothenberg, Richard B&lt;/author&gt;&lt;author&gt;Sullivan, Patrick S&lt;/author&gt;&lt;author&gt;Rosenberg, Eli S&lt;/author&gt;&lt;/authors&gt;&lt;/contributors&gt;&lt;titles&gt;&lt;title&gt;Racial differences in partnership attributes, typologies, and risk behaviors among men who have sex with men in Atlanta, Georgia&lt;/title&gt;&lt;secondary-title&gt;Archives of sexual behavior&lt;/secondary-title&gt;&lt;/titles&gt;&lt;periodical&gt;&lt;full-title&gt;Archives of sexual behavior&lt;/full-title&gt;&lt;/periodical&gt;&lt;pages&gt;961-975&lt;/pages&gt;&lt;volume&gt;46&lt;/volume&gt;&lt;number&gt;4&lt;/number&gt;&lt;dates&gt;&lt;year&gt;2017&lt;/year&gt;&lt;/dates&gt;&lt;isbn&gt;1573-2800&lt;/isbn&gt;&lt;urls&gt;&lt;/urls&gt;&lt;/record&gt;&lt;/Cite&gt;&lt;/EndNote&gt;</w:instrText>
            </w:r>
            <w:r>
              <w:rPr>
                <w:rFonts w:ascii="Arial" w:hAnsi="Arial" w:cs="Arial"/>
                <w:sz w:val="22"/>
                <w:szCs w:val="22"/>
              </w:rPr>
              <w:fldChar w:fldCharType="separate"/>
            </w:r>
            <w:r>
              <w:rPr>
                <w:rFonts w:ascii="Arial" w:hAnsi="Arial" w:cs="Arial"/>
                <w:noProof/>
                <w:sz w:val="22"/>
                <w:szCs w:val="22"/>
              </w:rPr>
              <w:t>(15)</w:t>
            </w:r>
            <w:r>
              <w:rPr>
                <w:rFonts w:ascii="Arial" w:hAnsi="Arial" w:cs="Arial"/>
                <w:sz w:val="22"/>
                <w:szCs w:val="22"/>
              </w:rPr>
              <w:fldChar w:fldCharType="end"/>
            </w:r>
          </w:p>
        </w:tc>
      </w:tr>
      <w:tr w:rsidR="00426A6F" w:rsidRPr="000B68C1" w14:paraId="547EE44E" w14:textId="77777777" w:rsidTr="00853C03">
        <w:tc>
          <w:tcPr>
            <w:tcW w:w="5130" w:type="dxa"/>
          </w:tcPr>
          <w:p w14:paraId="67AC8E64" w14:textId="30843DA6" w:rsidR="00426A6F" w:rsidRPr="000B68C1" w:rsidRDefault="00426A6F" w:rsidP="00426A6F">
            <w:pPr>
              <w:ind w:firstLine="333"/>
              <w:jc w:val="both"/>
              <w:rPr>
                <w:rFonts w:ascii="Arial" w:hAnsi="Arial" w:cs="Arial"/>
                <w:sz w:val="22"/>
                <w:szCs w:val="22"/>
              </w:rPr>
            </w:pPr>
            <w:r w:rsidRPr="000B68C1">
              <w:rPr>
                <w:rFonts w:ascii="Arial" w:hAnsi="Arial" w:cs="Arial"/>
                <w:sz w:val="22"/>
                <w:szCs w:val="22"/>
              </w:rPr>
              <w:t>AAMSM with AAMSM</w:t>
            </w:r>
          </w:p>
        </w:tc>
        <w:tc>
          <w:tcPr>
            <w:tcW w:w="990" w:type="dxa"/>
            <w:vAlign w:val="center"/>
          </w:tcPr>
          <w:p w14:paraId="61DF8B56" w14:textId="685DF29F" w:rsidR="00426A6F" w:rsidRPr="000B68C1" w:rsidRDefault="00426A6F" w:rsidP="00426A6F">
            <w:pPr>
              <w:jc w:val="right"/>
              <w:rPr>
                <w:rFonts w:ascii="Arial" w:hAnsi="Arial" w:cs="Arial"/>
                <w:sz w:val="22"/>
                <w:szCs w:val="22"/>
              </w:rPr>
            </w:pPr>
            <w:r>
              <w:rPr>
                <w:rFonts w:ascii="Arial" w:hAnsi="Arial" w:cs="Arial"/>
                <w:sz w:val="22"/>
                <w:szCs w:val="22"/>
              </w:rPr>
              <w:t>76.5</w:t>
            </w:r>
          </w:p>
        </w:tc>
        <w:tc>
          <w:tcPr>
            <w:tcW w:w="1170" w:type="dxa"/>
            <w:vAlign w:val="center"/>
          </w:tcPr>
          <w:p w14:paraId="57F1497E" w14:textId="77777777" w:rsidR="00426A6F" w:rsidRPr="000B68C1" w:rsidRDefault="00426A6F" w:rsidP="00426A6F">
            <w:pPr>
              <w:jc w:val="right"/>
              <w:rPr>
                <w:rFonts w:ascii="Arial" w:hAnsi="Arial" w:cs="Arial"/>
                <w:sz w:val="22"/>
                <w:szCs w:val="22"/>
              </w:rPr>
            </w:pPr>
          </w:p>
        </w:tc>
        <w:tc>
          <w:tcPr>
            <w:tcW w:w="1260" w:type="dxa"/>
            <w:vAlign w:val="center"/>
          </w:tcPr>
          <w:p w14:paraId="5E9D4C26" w14:textId="77777777" w:rsidR="00426A6F" w:rsidRPr="000B68C1" w:rsidRDefault="00426A6F" w:rsidP="00426A6F">
            <w:pPr>
              <w:jc w:val="right"/>
              <w:rPr>
                <w:rFonts w:ascii="Arial" w:hAnsi="Arial" w:cs="Arial"/>
                <w:sz w:val="22"/>
                <w:szCs w:val="22"/>
              </w:rPr>
            </w:pPr>
          </w:p>
        </w:tc>
        <w:tc>
          <w:tcPr>
            <w:tcW w:w="1046" w:type="dxa"/>
            <w:vAlign w:val="center"/>
          </w:tcPr>
          <w:p w14:paraId="537F44CA" w14:textId="150075C5" w:rsidR="00426A6F" w:rsidRPr="000B68C1" w:rsidRDefault="00426A6F" w:rsidP="00426A6F">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&lt;EndNote&gt;&lt;Cite&gt;&lt;Author&gt;White&lt;/Author&gt;&lt;Year&gt;2017&lt;/Year&gt;&lt;RecNum&gt;74&lt;/RecNum&gt;&lt;DisplayText&gt;(15)&lt;/DisplayText&gt;&lt;record&gt;&lt;rec-number&gt;74&lt;/rec-number&gt;&lt;foreign-keys&gt;&lt;key app="EN" db-id="9wpwwteater5pze5sdx5v9wuw2dpwa9eps25" timestamp="1659454259"&gt;74&lt;/key&gt;&lt;/foreign-keys&gt;&lt;ref-type name="Journal Article"&gt;17&lt;/ref-type&gt;&lt;contributors&gt;&lt;authors&gt;&lt;author&gt;White, Darcy&lt;/author&gt;&lt;author&gt;Grey, Jeremy A&lt;/author&gt;&lt;author&gt;Gorbach, Pamina M&lt;/author&gt;&lt;author&gt;Rothenberg, Richard B&lt;/author&gt;&lt;author&gt;Sullivan, Patrick S&lt;/author&gt;&lt;author&gt;Rosenberg, Eli S&lt;/author&gt;&lt;/authors&gt;&lt;/contributors&gt;&lt;titles&gt;&lt;title&gt;Racial differences in partnership attributes, typologies, and risk behaviors among men who have sex with men in Atlanta, Georgia&lt;/title&gt;&lt;secondary-title&gt;Archives of sexual behavior&lt;/secondary-title&gt;&lt;/titles&gt;&lt;periodical&gt;&lt;full-title&gt;Archives of sexual behavior&lt;/full-title&gt;&lt;/periodical&gt;&lt;pages&gt;961-975&lt;/pages&gt;&lt;volume&gt;46&lt;/volume&gt;&lt;number&gt;4&lt;/number&gt;&lt;dates&gt;&lt;year&gt;2017&lt;/year&gt;&lt;/dates&gt;&lt;isbn&gt;1573-2800&lt;/isbn&gt;&lt;urls&gt;&lt;/urls&gt;&lt;/record&gt;&lt;/Cite&gt;&lt;/EndNote&gt;</w:instrText>
            </w:r>
            <w:r>
              <w:rPr>
                <w:rFonts w:ascii="Arial" w:hAnsi="Arial" w:cs="Arial"/>
                <w:sz w:val="22"/>
                <w:szCs w:val="22"/>
              </w:rPr>
              <w:fldChar w:fldCharType="separate"/>
            </w:r>
            <w:r>
              <w:rPr>
                <w:rFonts w:ascii="Arial" w:hAnsi="Arial" w:cs="Arial"/>
                <w:noProof/>
                <w:sz w:val="22"/>
                <w:szCs w:val="22"/>
              </w:rPr>
              <w:t>(15)</w:t>
            </w:r>
            <w:r>
              <w:rPr>
                <w:rFonts w:ascii="Arial" w:hAnsi="Arial" w:cs="Arial"/>
                <w:sz w:val="22"/>
                <w:szCs w:val="22"/>
              </w:rPr>
              <w:fldChar w:fldCharType="end"/>
            </w:r>
          </w:p>
        </w:tc>
      </w:tr>
      <w:tr w:rsidR="00426A6F" w:rsidRPr="000B68C1" w14:paraId="78383537" w14:textId="77777777" w:rsidTr="00853C03">
        <w:tc>
          <w:tcPr>
            <w:tcW w:w="5130" w:type="dxa"/>
            <w:tcBorders>
              <w:bottom w:val="single" w:sz="4" w:space="0" w:color="auto"/>
            </w:tcBorders>
          </w:tcPr>
          <w:p w14:paraId="20BD6BED" w14:textId="00B0618F" w:rsidR="00426A6F" w:rsidRPr="000B68C1" w:rsidRDefault="009E6E4B" w:rsidP="00426A6F">
            <w:pPr>
              <w:ind w:firstLine="333"/>
              <w:jc w:val="both"/>
              <w:rPr>
                <w:rFonts w:ascii="Arial" w:hAnsi="Arial" w:cs="Arial"/>
                <w:sz w:val="22"/>
                <w:szCs w:val="22"/>
              </w:rPr>
            </w:pPr>
            <w:r>
              <w:rPr>
                <w:rFonts w:ascii="Arial" w:hAnsi="Arial" w:cs="Arial"/>
                <w:sz w:val="22"/>
                <w:szCs w:val="22"/>
              </w:rPr>
              <w:t>Drug</w:t>
            </w:r>
            <w:r w:rsidR="00426A6F" w:rsidRPr="000B68C1">
              <w:rPr>
                <w:rFonts w:ascii="Arial" w:hAnsi="Arial" w:cs="Arial"/>
                <w:sz w:val="22"/>
                <w:szCs w:val="22"/>
              </w:rPr>
              <w:t xml:space="preserve"> using agents with </w:t>
            </w:r>
          </w:p>
          <w:p w14:paraId="289DEDBD" w14:textId="38206013" w:rsidR="00426A6F" w:rsidRPr="000B68C1" w:rsidRDefault="009E6E4B" w:rsidP="00426A6F">
            <w:pPr>
              <w:ind w:firstLine="333"/>
              <w:jc w:val="both"/>
              <w:rPr>
                <w:rFonts w:ascii="Arial" w:hAnsi="Arial" w:cs="Arial"/>
                <w:sz w:val="22"/>
                <w:szCs w:val="22"/>
              </w:rPr>
            </w:pPr>
            <w:r>
              <w:rPr>
                <w:rFonts w:ascii="Arial" w:hAnsi="Arial" w:cs="Arial"/>
                <w:sz w:val="22"/>
                <w:szCs w:val="22"/>
              </w:rPr>
              <w:t xml:space="preserve">drug </w:t>
            </w:r>
            <w:r w:rsidR="00426A6F" w:rsidRPr="000B68C1">
              <w:rPr>
                <w:rFonts w:ascii="Arial" w:hAnsi="Arial" w:cs="Arial"/>
                <w:sz w:val="22"/>
                <w:szCs w:val="22"/>
              </w:rPr>
              <w:t>using agents</w:t>
            </w:r>
          </w:p>
        </w:tc>
        <w:tc>
          <w:tcPr>
            <w:tcW w:w="990" w:type="dxa"/>
            <w:tcBorders>
              <w:bottom w:val="single" w:sz="4" w:space="0" w:color="auto"/>
            </w:tcBorders>
            <w:vAlign w:val="center"/>
          </w:tcPr>
          <w:p w14:paraId="4DB62607" w14:textId="3A853FDF" w:rsidR="00426A6F" w:rsidRPr="000B68C1" w:rsidRDefault="00426A6F" w:rsidP="00426A6F">
            <w:pPr>
              <w:jc w:val="right"/>
              <w:rPr>
                <w:rFonts w:ascii="Arial" w:hAnsi="Arial" w:cs="Arial"/>
                <w:sz w:val="22"/>
                <w:szCs w:val="22"/>
              </w:rPr>
            </w:pPr>
            <w:r w:rsidRPr="000B68C1">
              <w:rPr>
                <w:rFonts w:ascii="Arial" w:hAnsi="Arial" w:cs="Arial"/>
                <w:sz w:val="22"/>
                <w:szCs w:val="22"/>
              </w:rPr>
              <w:t>20.0</w:t>
            </w:r>
          </w:p>
        </w:tc>
        <w:tc>
          <w:tcPr>
            <w:tcW w:w="1170" w:type="dxa"/>
            <w:tcBorders>
              <w:bottom w:val="single" w:sz="4" w:space="0" w:color="auto"/>
            </w:tcBorders>
            <w:vAlign w:val="center"/>
          </w:tcPr>
          <w:p w14:paraId="5FDDC77D" w14:textId="77777777" w:rsidR="00426A6F" w:rsidRPr="000B68C1" w:rsidRDefault="00426A6F" w:rsidP="00426A6F">
            <w:pPr>
              <w:jc w:val="right"/>
              <w:rPr>
                <w:rFonts w:ascii="Arial" w:hAnsi="Arial" w:cs="Arial"/>
                <w:sz w:val="22"/>
                <w:szCs w:val="22"/>
              </w:rPr>
            </w:pPr>
          </w:p>
        </w:tc>
        <w:tc>
          <w:tcPr>
            <w:tcW w:w="1260" w:type="dxa"/>
            <w:tcBorders>
              <w:bottom w:val="single" w:sz="4" w:space="0" w:color="auto"/>
            </w:tcBorders>
            <w:vAlign w:val="center"/>
          </w:tcPr>
          <w:p w14:paraId="5A3AE44B" w14:textId="77777777" w:rsidR="00426A6F" w:rsidRPr="000B68C1" w:rsidRDefault="00426A6F" w:rsidP="00426A6F">
            <w:pPr>
              <w:jc w:val="right"/>
              <w:rPr>
                <w:rFonts w:ascii="Arial" w:hAnsi="Arial" w:cs="Arial"/>
                <w:sz w:val="22"/>
                <w:szCs w:val="22"/>
              </w:rPr>
            </w:pPr>
          </w:p>
        </w:tc>
        <w:tc>
          <w:tcPr>
            <w:tcW w:w="1046" w:type="dxa"/>
            <w:tcBorders>
              <w:bottom w:val="single" w:sz="4" w:space="0" w:color="auto"/>
            </w:tcBorders>
            <w:vAlign w:val="center"/>
          </w:tcPr>
          <w:p w14:paraId="205501F1" w14:textId="77777777" w:rsidR="00426A6F" w:rsidRPr="000B68C1" w:rsidRDefault="00426A6F" w:rsidP="00426A6F">
            <w:pPr>
              <w:jc w:val="right"/>
              <w:rPr>
                <w:rFonts w:ascii="Arial" w:hAnsi="Arial" w:cs="Arial"/>
                <w:sz w:val="22"/>
                <w:szCs w:val="22"/>
              </w:rPr>
            </w:pPr>
          </w:p>
        </w:tc>
      </w:tr>
    </w:tbl>
    <w:p w14:paraId="1B512D8A" w14:textId="1DEAC57A" w:rsidR="00BA58E5" w:rsidRPr="000B68C1" w:rsidRDefault="005D25A4" w:rsidP="00ED5C35">
      <w:pPr>
        <w:rPr>
          <w:rFonts w:ascii="Arial" w:hAnsi="Arial" w:cs="Arial"/>
          <w:b/>
          <w:sz w:val="22"/>
          <w:szCs w:val="22"/>
        </w:rPr>
      </w:pPr>
      <w:r w:rsidRPr="000B68C1">
        <w:rPr>
          <w:rFonts w:ascii="Arial" w:eastAsia="Times New Roman" w:hAnsi="Arial" w:cs="Arial"/>
          <w:color w:val="000000"/>
          <w:sz w:val="22"/>
          <w:szCs w:val="22"/>
        </w:rPr>
        <w:t>Abbreviation: men who have sex with men (MSM); African American</w:t>
      </w:r>
      <w:r w:rsidR="009A3CA5">
        <w:rPr>
          <w:rFonts w:ascii="Arial" w:eastAsia="Times New Roman" w:hAnsi="Arial" w:cs="Arial"/>
          <w:color w:val="000000"/>
          <w:sz w:val="22"/>
          <w:szCs w:val="22"/>
        </w:rPr>
        <w:t>/Black</w:t>
      </w:r>
      <w:r w:rsidRPr="000B68C1">
        <w:rPr>
          <w:rFonts w:ascii="Arial" w:eastAsia="Times New Roman" w:hAnsi="Arial" w:cs="Arial"/>
          <w:color w:val="000000"/>
          <w:sz w:val="22"/>
          <w:szCs w:val="22"/>
        </w:rPr>
        <w:t xml:space="preserve"> MSM (AAMSM); White MSM (WMSM)</w:t>
      </w:r>
      <w:r w:rsidR="00ED155E" w:rsidRPr="000B68C1">
        <w:rPr>
          <w:rFonts w:ascii="Arial" w:eastAsia="Times New Roman" w:hAnsi="Arial" w:cs="Arial"/>
          <w:color w:val="000000"/>
          <w:sz w:val="22"/>
          <w:szCs w:val="22"/>
        </w:rPr>
        <w:t>.</w:t>
      </w:r>
    </w:p>
    <w:p w14:paraId="26B338B0" w14:textId="77777777" w:rsidR="00444839" w:rsidRPr="000B68C1" w:rsidRDefault="00444839" w:rsidP="009E7D4D">
      <w:pPr>
        <w:rPr>
          <w:rFonts w:ascii="Arial" w:eastAsia="Cambria" w:hAnsi="Arial" w:cs="Arial"/>
          <w:b/>
          <w:sz w:val="22"/>
          <w:szCs w:val="22"/>
        </w:rPr>
        <w:sectPr w:rsidR="00444839" w:rsidRPr="000B68C1" w:rsidSect="005960F2">
          <w:footerReference w:type="even" r:id="rId8"/>
          <w:footerReference w:type="default" r:id="rId9"/>
          <w:pgSz w:w="12240" w:h="15840"/>
          <w:pgMar w:top="1440" w:right="1440" w:bottom="1440" w:left="1440" w:header="720" w:footer="720" w:gutter="0"/>
          <w:cols w:space="720"/>
          <w:docGrid w:linePitch="360"/>
        </w:sectPr>
      </w:pPr>
    </w:p>
    <w:p w14:paraId="030DE3B4" w14:textId="6878ADA0" w:rsidR="000B68C1" w:rsidRPr="00F26DC1" w:rsidRDefault="002051CC" w:rsidP="00996C39">
      <w:pPr>
        <w:outlineLvl w:val="0"/>
        <w:rPr>
          <w:rFonts w:ascii="Arial" w:eastAsia="Cambria" w:hAnsi="Arial" w:cs="Arial"/>
          <w:sz w:val="22"/>
          <w:szCs w:val="22"/>
        </w:rPr>
      </w:pPr>
      <w:bookmarkStart w:id="91" w:name="_Toc109834305"/>
      <w:r>
        <w:rPr>
          <w:rFonts w:ascii="Arial" w:eastAsia="Cambria" w:hAnsi="Arial" w:cs="Arial"/>
          <w:b/>
          <w:bCs/>
          <w:sz w:val="22"/>
          <w:szCs w:val="22"/>
        </w:rPr>
        <w:lastRenderedPageBreak/>
        <w:t>Supplementary</w:t>
      </w:r>
      <w:r w:rsidR="00ED0172" w:rsidRPr="00F26DC1">
        <w:rPr>
          <w:rFonts w:ascii="Arial" w:eastAsia="Cambria" w:hAnsi="Arial" w:cs="Arial"/>
          <w:b/>
          <w:bCs/>
          <w:sz w:val="22"/>
          <w:szCs w:val="22"/>
        </w:rPr>
        <w:t xml:space="preserve"> </w:t>
      </w:r>
      <w:r w:rsidR="000B68C1" w:rsidRPr="00F26DC1">
        <w:rPr>
          <w:rFonts w:ascii="Arial" w:eastAsia="Cambria" w:hAnsi="Arial" w:cs="Arial"/>
          <w:b/>
          <w:bCs/>
          <w:sz w:val="22"/>
          <w:szCs w:val="22"/>
        </w:rPr>
        <w:t xml:space="preserve">Table </w:t>
      </w:r>
      <w:r w:rsidR="00160D30" w:rsidRPr="00F26DC1">
        <w:rPr>
          <w:rFonts w:ascii="Arial" w:eastAsia="Cambria" w:hAnsi="Arial" w:cs="Arial"/>
          <w:b/>
          <w:bCs/>
          <w:sz w:val="22"/>
          <w:szCs w:val="22"/>
        </w:rPr>
        <w:t>S</w:t>
      </w:r>
      <w:r w:rsidR="000B68C1" w:rsidRPr="00F26DC1">
        <w:rPr>
          <w:rFonts w:ascii="Arial" w:eastAsia="Cambria" w:hAnsi="Arial" w:cs="Arial"/>
          <w:b/>
          <w:bCs/>
          <w:sz w:val="22"/>
          <w:szCs w:val="22"/>
        </w:rPr>
        <w:t>2.</w:t>
      </w:r>
      <w:r w:rsidR="000B68C1" w:rsidRPr="00F26DC1">
        <w:rPr>
          <w:rFonts w:ascii="Arial" w:eastAsia="Cambria" w:hAnsi="Arial" w:cs="Arial"/>
          <w:sz w:val="22"/>
          <w:szCs w:val="22"/>
        </w:rPr>
        <w:t xml:space="preserve"> Cumulative incidence of HIV over two years of follow-up after two-stage randomization stratified by four modifiers among agents within PrEP intervention (</w:t>
      </w:r>
      <w:r w:rsidR="000B68C1" w:rsidRPr="00B63599">
        <w:rPr>
          <w:rFonts w:ascii="Arial" w:eastAsia="Cambria" w:hAnsi="Arial" w:cs="Arial"/>
          <w:sz w:val="22"/>
          <w:szCs w:val="22"/>
        </w:rPr>
        <w:t>30% coverage</w:t>
      </w:r>
      <w:r w:rsidR="000B68C1" w:rsidRPr="00F26DC1">
        <w:rPr>
          <w:rFonts w:ascii="Arial" w:eastAsia="Cambria" w:hAnsi="Arial" w:cs="Arial"/>
          <w:sz w:val="22"/>
          <w:szCs w:val="22"/>
        </w:rPr>
        <w:t>) and control components in an agent-based model representing among men who have sex with men</w:t>
      </w:r>
      <w:r w:rsidR="0072194B">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Georgia, 2015-2017 (n = 3,</w:t>
      </w:r>
      <w:r w:rsidR="0050251C">
        <w:rPr>
          <w:rFonts w:ascii="Arial" w:eastAsia="Cambria" w:hAnsi="Arial" w:cs="Arial"/>
          <w:sz w:val="22"/>
          <w:szCs w:val="22"/>
        </w:rPr>
        <w:t>911</w:t>
      </w:r>
      <w:r w:rsidR="000B68C1" w:rsidRPr="00F26DC1">
        <w:rPr>
          <w:rFonts w:ascii="Arial" w:eastAsia="Cambria" w:hAnsi="Arial" w:cs="Arial"/>
          <w:sz w:val="22"/>
          <w:szCs w:val="22"/>
        </w:rPr>
        <w:t>)</w:t>
      </w:r>
      <w:bookmarkEnd w:id="91"/>
    </w:p>
    <w:tbl>
      <w:tblPr>
        <w:tblW w:w="13420" w:type="dxa"/>
        <w:tblCellMar>
          <w:left w:w="0" w:type="dxa"/>
          <w:right w:w="0" w:type="dxa"/>
        </w:tblCellMar>
        <w:tblLook w:val="0600" w:firstRow="0" w:lastRow="0" w:firstColumn="0" w:lastColumn="0" w:noHBand="1" w:noVBand="1"/>
      </w:tblPr>
      <w:tblGrid>
        <w:gridCol w:w="1877"/>
        <w:gridCol w:w="1246"/>
        <w:gridCol w:w="1226"/>
        <w:gridCol w:w="1369"/>
        <w:gridCol w:w="1246"/>
        <w:gridCol w:w="1226"/>
        <w:gridCol w:w="1369"/>
        <w:gridCol w:w="1246"/>
        <w:gridCol w:w="1246"/>
        <w:gridCol w:w="1369"/>
      </w:tblGrid>
      <w:tr w:rsidR="000B68C1" w:rsidRPr="000B68C1" w14:paraId="0032BC74" w14:textId="77777777" w:rsidTr="000B68C1">
        <w:trPr>
          <w:trHeight w:val="420"/>
        </w:trPr>
        <w:tc>
          <w:tcPr>
            <w:tcW w:w="1877" w:type="dxa"/>
            <w:tcBorders>
              <w:top w:val="single" w:sz="4" w:space="0" w:color="auto"/>
            </w:tcBorders>
            <w:shd w:val="clear" w:color="auto" w:fill="auto"/>
            <w:tcMar>
              <w:top w:w="100" w:type="dxa"/>
              <w:left w:w="100" w:type="dxa"/>
              <w:bottom w:w="100" w:type="dxa"/>
              <w:right w:w="100" w:type="dxa"/>
            </w:tcMar>
            <w:hideMark/>
          </w:tcPr>
          <w:p w14:paraId="46E5140E" w14:textId="77777777" w:rsidR="000B68C1" w:rsidRPr="000B68C1" w:rsidRDefault="000B68C1" w:rsidP="000B68C1">
            <w:pPr>
              <w:rPr>
                <w:rFonts w:ascii="Arial" w:hAnsi="Arial" w:cs="Arial"/>
                <w:sz w:val="20"/>
                <w:szCs w:val="20"/>
              </w:rPr>
            </w:pPr>
          </w:p>
        </w:tc>
        <w:tc>
          <w:tcPr>
            <w:tcW w:w="7682" w:type="dxa"/>
            <w:gridSpan w:val="6"/>
            <w:tcBorders>
              <w:top w:val="single" w:sz="4" w:space="0" w:color="auto"/>
            </w:tcBorders>
            <w:shd w:val="clear" w:color="auto" w:fill="auto"/>
            <w:tcMar>
              <w:top w:w="100" w:type="dxa"/>
              <w:left w:w="100" w:type="dxa"/>
              <w:bottom w:w="100" w:type="dxa"/>
              <w:right w:w="100" w:type="dxa"/>
            </w:tcMar>
            <w:hideMark/>
          </w:tcPr>
          <w:p w14:paraId="5D3F489C"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 xml:space="preserve">Intervention Components </w:t>
            </w:r>
          </w:p>
        </w:tc>
        <w:tc>
          <w:tcPr>
            <w:tcW w:w="3861" w:type="dxa"/>
            <w:gridSpan w:val="3"/>
            <w:tcBorders>
              <w:top w:val="single" w:sz="4" w:space="0" w:color="auto"/>
            </w:tcBorders>
            <w:shd w:val="clear" w:color="auto" w:fill="auto"/>
            <w:tcMar>
              <w:top w:w="100" w:type="dxa"/>
              <w:left w:w="100" w:type="dxa"/>
              <w:bottom w:w="100" w:type="dxa"/>
              <w:right w:w="100" w:type="dxa"/>
            </w:tcMar>
            <w:hideMark/>
          </w:tcPr>
          <w:p w14:paraId="5FD16C40"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 xml:space="preserve">Control Components </w:t>
            </w:r>
          </w:p>
        </w:tc>
      </w:tr>
      <w:tr w:rsidR="000B68C1" w:rsidRPr="000B68C1" w14:paraId="6EB8161F" w14:textId="77777777" w:rsidTr="000B68C1">
        <w:trPr>
          <w:trHeight w:val="420"/>
        </w:trPr>
        <w:tc>
          <w:tcPr>
            <w:tcW w:w="1877" w:type="dxa"/>
            <w:tcBorders>
              <w:bottom w:val="single" w:sz="4" w:space="0" w:color="auto"/>
            </w:tcBorders>
            <w:shd w:val="clear" w:color="auto" w:fill="auto"/>
            <w:tcMar>
              <w:top w:w="100" w:type="dxa"/>
              <w:left w:w="100" w:type="dxa"/>
              <w:bottom w:w="100" w:type="dxa"/>
              <w:right w:w="100" w:type="dxa"/>
            </w:tcMar>
            <w:hideMark/>
          </w:tcPr>
          <w:p w14:paraId="35746284" w14:textId="77777777" w:rsidR="000B68C1" w:rsidRPr="000B68C1" w:rsidRDefault="000B68C1" w:rsidP="000B68C1">
            <w:pPr>
              <w:rPr>
                <w:rFonts w:ascii="Arial" w:hAnsi="Arial" w:cs="Arial"/>
                <w:sz w:val="20"/>
                <w:szCs w:val="20"/>
              </w:rPr>
            </w:pPr>
          </w:p>
        </w:tc>
        <w:tc>
          <w:tcPr>
            <w:tcW w:w="3841" w:type="dxa"/>
            <w:gridSpan w:val="3"/>
            <w:tcBorders>
              <w:bottom w:val="single" w:sz="4" w:space="0" w:color="auto"/>
            </w:tcBorders>
            <w:shd w:val="clear" w:color="auto" w:fill="auto"/>
            <w:tcMar>
              <w:top w:w="100" w:type="dxa"/>
              <w:left w:w="100" w:type="dxa"/>
              <w:bottom w:w="100" w:type="dxa"/>
              <w:right w:w="100" w:type="dxa"/>
            </w:tcMar>
            <w:hideMark/>
          </w:tcPr>
          <w:p w14:paraId="4CF43A85"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Agents on PrEP</w:t>
            </w:r>
          </w:p>
        </w:tc>
        <w:tc>
          <w:tcPr>
            <w:tcW w:w="3841" w:type="dxa"/>
            <w:gridSpan w:val="3"/>
            <w:tcBorders>
              <w:bottom w:val="single" w:sz="4" w:space="0" w:color="auto"/>
            </w:tcBorders>
            <w:shd w:val="clear" w:color="auto" w:fill="auto"/>
            <w:tcMar>
              <w:top w:w="100" w:type="dxa"/>
              <w:left w:w="100" w:type="dxa"/>
              <w:bottom w:w="100" w:type="dxa"/>
              <w:right w:w="100" w:type="dxa"/>
            </w:tcMar>
            <w:hideMark/>
          </w:tcPr>
          <w:p w14:paraId="5075DD01"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Agents Not on PrEP</w:t>
            </w:r>
          </w:p>
        </w:tc>
        <w:tc>
          <w:tcPr>
            <w:tcW w:w="3861" w:type="dxa"/>
            <w:gridSpan w:val="3"/>
            <w:tcBorders>
              <w:bottom w:val="single" w:sz="4" w:space="0" w:color="auto"/>
            </w:tcBorders>
            <w:shd w:val="clear" w:color="auto" w:fill="auto"/>
            <w:tcMar>
              <w:top w:w="100" w:type="dxa"/>
              <w:left w:w="100" w:type="dxa"/>
              <w:bottom w:w="100" w:type="dxa"/>
              <w:right w:w="100" w:type="dxa"/>
            </w:tcMar>
            <w:hideMark/>
          </w:tcPr>
          <w:p w14:paraId="54AC3D4A"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Agents Not on PrEP</w:t>
            </w:r>
          </w:p>
        </w:tc>
      </w:tr>
      <w:tr w:rsidR="000B68C1" w:rsidRPr="000B68C1" w14:paraId="25D2E72F" w14:textId="77777777" w:rsidTr="000B68C1">
        <w:tc>
          <w:tcPr>
            <w:tcW w:w="1877" w:type="dxa"/>
            <w:tcBorders>
              <w:top w:val="single" w:sz="4" w:space="0" w:color="auto"/>
              <w:bottom w:val="single" w:sz="4" w:space="0" w:color="auto"/>
            </w:tcBorders>
            <w:shd w:val="clear" w:color="auto" w:fill="auto"/>
            <w:tcMar>
              <w:top w:w="100" w:type="dxa"/>
              <w:left w:w="100" w:type="dxa"/>
              <w:bottom w:w="100" w:type="dxa"/>
              <w:right w:w="100" w:type="dxa"/>
            </w:tcMar>
            <w:hideMark/>
          </w:tcPr>
          <w:p w14:paraId="2735A617" w14:textId="77777777" w:rsidR="000B68C1" w:rsidRPr="000B68C1" w:rsidRDefault="000B68C1" w:rsidP="000B68C1">
            <w:pPr>
              <w:rPr>
                <w:rFonts w:ascii="Arial" w:hAnsi="Arial" w:cs="Arial"/>
                <w:sz w:val="20"/>
                <w:szCs w:val="20"/>
              </w:rPr>
            </w:pPr>
            <w:r w:rsidRPr="000B68C1">
              <w:rPr>
                <w:rFonts w:ascii="Arial" w:hAnsi="Arial" w:cs="Arial"/>
                <w:sz w:val="20"/>
                <w:szCs w:val="20"/>
              </w:rPr>
              <w:t>Effect Modifiers</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50317986"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Total Agents</w:t>
            </w:r>
          </w:p>
        </w:tc>
        <w:tc>
          <w:tcPr>
            <w:tcW w:w="122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150FFA3A"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20FF2FCE"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Cumulative Incidence</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78D9B62B"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Total Agents</w:t>
            </w:r>
          </w:p>
        </w:tc>
        <w:tc>
          <w:tcPr>
            <w:tcW w:w="122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532E82A3"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3A567A29"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Cumulative Incidence</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229953A8"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Total Agents</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6F2B28EC"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65CDDE38" w14:textId="77777777" w:rsidR="000B68C1" w:rsidRPr="000B68C1" w:rsidRDefault="000B68C1" w:rsidP="000B68C1">
            <w:pPr>
              <w:jc w:val="center"/>
              <w:rPr>
                <w:rFonts w:ascii="Arial" w:hAnsi="Arial" w:cs="Arial"/>
                <w:sz w:val="20"/>
                <w:szCs w:val="20"/>
              </w:rPr>
            </w:pPr>
            <w:r w:rsidRPr="000B68C1">
              <w:rPr>
                <w:rFonts w:ascii="Arial" w:hAnsi="Arial" w:cs="Arial"/>
                <w:sz w:val="20"/>
                <w:szCs w:val="20"/>
              </w:rPr>
              <w:t>Cumulative Incidence</w:t>
            </w:r>
          </w:p>
        </w:tc>
      </w:tr>
      <w:tr w:rsidR="000B68C1" w:rsidRPr="000B68C1" w14:paraId="54F4CF93" w14:textId="77777777" w:rsidTr="000B68C1">
        <w:trPr>
          <w:trHeight w:val="144"/>
        </w:trPr>
        <w:tc>
          <w:tcPr>
            <w:tcW w:w="1877" w:type="dxa"/>
            <w:tcBorders>
              <w:top w:val="single" w:sz="4" w:space="0" w:color="auto"/>
            </w:tcBorders>
            <w:shd w:val="clear" w:color="auto" w:fill="auto"/>
            <w:tcMar>
              <w:top w:w="100" w:type="dxa"/>
              <w:left w:w="100" w:type="dxa"/>
              <w:bottom w:w="100" w:type="dxa"/>
              <w:right w:w="100" w:type="dxa"/>
            </w:tcMar>
            <w:hideMark/>
          </w:tcPr>
          <w:p w14:paraId="26FBAB93"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Overall</w:t>
            </w:r>
          </w:p>
        </w:tc>
        <w:tc>
          <w:tcPr>
            <w:tcW w:w="1246" w:type="dxa"/>
            <w:tcBorders>
              <w:top w:val="single" w:sz="4" w:space="0" w:color="auto"/>
            </w:tcBorders>
            <w:shd w:val="clear" w:color="auto" w:fill="auto"/>
            <w:tcMar>
              <w:top w:w="100" w:type="dxa"/>
              <w:left w:w="100" w:type="dxa"/>
              <w:bottom w:w="100" w:type="dxa"/>
              <w:right w:w="100" w:type="dxa"/>
            </w:tcMar>
            <w:hideMark/>
          </w:tcPr>
          <w:p w14:paraId="1FF1F468" w14:textId="0A42B6C9"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386.3</w:t>
            </w:r>
          </w:p>
        </w:tc>
        <w:tc>
          <w:tcPr>
            <w:tcW w:w="1226" w:type="dxa"/>
            <w:tcBorders>
              <w:top w:val="single" w:sz="4" w:space="0" w:color="auto"/>
            </w:tcBorders>
            <w:shd w:val="clear" w:color="auto" w:fill="auto"/>
            <w:tcMar>
              <w:top w:w="100" w:type="dxa"/>
              <w:left w:w="100" w:type="dxa"/>
              <w:bottom w:w="100" w:type="dxa"/>
              <w:right w:w="100" w:type="dxa"/>
            </w:tcMar>
            <w:hideMark/>
          </w:tcPr>
          <w:p w14:paraId="2039F0A2" w14:textId="065CF238"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4.7</w:t>
            </w:r>
          </w:p>
        </w:tc>
        <w:tc>
          <w:tcPr>
            <w:tcW w:w="1369" w:type="dxa"/>
            <w:tcBorders>
              <w:top w:val="single" w:sz="4" w:space="0" w:color="auto"/>
            </w:tcBorders>
            <w:shd w:val="clear" w:color="auto" w:fill="auto"/>
            <w:tcMar>
              <w:top w:w="100" w:type="dxa"/>
              <w:left w:w="100" w:type="dxa"/>
              <w:bottom w:w="100" w:type="dxa"/>
              <w:right w:w="100" w:type="dxa"/>
            </w:tcMar>
            <w:hideMark/>
          </w:tcPr>
          <w:p w14:paraId="69D128D4" w14:textId="1D8763DC"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0.01</w:t>
            </w:r>
          </w:p>
        </w:tc>
        <w:tc>
          <w:tcPr>
            <w:tcW w:w="1246" w:type="dxa"/>
            <w:tcBorders>
              <w:top w:val="single" w:sz="4" w:space="0" w:color="auto"/>
            </w:tcBorders>
            <w:shd w:val="clear" w:color="auto" w:fill="auto"/>
            <w:tcMar>
              <w:top w:w="100" w:type="dxa"/>
              <w:left w:w="100" w:type="dxa"/>
              <w:bottom w:w="100" w:type="dxa"/>
              <w:right w:w="100" w:type="dxa"/>
            </w:tcMar>
            <w:hideMark/>
          </w:tcPr>
          <w:p w14:paraId="18182CC7" w14:textId="141AFE98"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900.5</w:t>
            </w:r>
          </w:p>
        </w:tc>
        <w:tc>
          <w:tcPr>
            <w:tcW w:w="1226" w:type="dxa"/>
            <w:tcBorders>
              <w:top w:val="single" w:sz="4" w:space="0" w:color="auto"/>
            </w:tcBorders>
            <w:shd w:val="clear" w:color="auto" w:fill="auto"/>
            <w:tcMar>
              <w:top w:w="100" w:type="dxa"/>
              <w:left w:w="100" w:type="dxa"/>
              <w:bottom w:w="100" w:type="dxa"/>
              <w:right w:w="100" w:type="dxa"/>
            </w:tcMar>
            <w:hideMark/>
          </w:tcPr>
          <w:p w14:paraId="727A8703" w14:textId="3A065429"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84.</w:t>
            </w:r>
            <w:r w:rsidR="001F615E">
              <w:rPr>
                <w:rFonts w:ascii="Arial" w:eastAsia="Arial" w:hAnsi="Arial" w:cs="Arial"/>
                <w:color w:val="000000"/>
                <w:sz w:val="20"/>
                <w:szCs w:val="20"/>
              </w:rPr>
              <w:t>5</w:t>
            </w:r>
          </w:p>
        </w:tc>
        <w:tc>
          <w:tcPr>
            <w:tcW w:w="1369" w:type="dxa"/>
            <w:tcBorders>
              <w:top w:val="single" w:sz="4" w:space="0" w:color="auto"/>
            </w:tcBorders>
            <w:shd w:val="clear" w:color="auto" w:fill="auto"/>
            <w:tcMar>
              <w:top w:w="100" w:type="dxa"/>
              <w:left w:w="100" w:type="dxa"/>
              <w:bottom w:w="100" w:type="dxa"/>
              <w:right w:w="100" w:type="dxa"/>
            </w:tcMar>
            <w:hideMark/>
          </w:tcPr>
          <w:p w14:paraId="619A6B2F" w14:textId="48ED8FB1"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0.09</w:t>
            </w:r>
          </w:p>
        </w:tc>
        <w:tc>
          <w:tcPr>
            <w:tcW w:w="1246" w:type="dxa"/>
            <w:tcBorders>
              <w:top w:val="single" w:sz="4" w:space="0" w:color="auto"/>
            </w:tcBorders>
            <w:shd w:val="clear" w:color="auto" w:fill="auto"/>
            <w:tcMar>
              <w:top w:w="100" w:type="dxa"/>
              <w:left w:w="100" w:type="dxa"/>
              <w:bottom w:w="100" w:type="dxa"/>
              <w:right w:w="100" w:type="dxa"/>
            </w:tcMar>
            <w:hideMark/>
          </w:tcPr>
          <w:p w14:paraId="7C0ED5E5" w14:textId="27E9F7AF"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1287.4</w:t>
            </w:r>
          </w:p>
        </w:tc>
        <w:tc>
          <w:tcPr>
            <w:tcW w:w="1246" w:type="dxa"/>
            <w:tcBorders>
              <w:top w:val="single" w:sz="4" w:space="0" w:color="auto"/>
            </w:tcBorders>
            <w:shd w:val="clear" w:color="auto" w:fill="auto"/>
            <w:tcMar>
              <w:top w:w="100" w:type="dxa"/>
              <w:left w:w="100" w:type="dxa"/>
              <w:bottom w:w="100" w:type="dxa"/>
              <w:right w:w="100" w:type="dxa"/>
            </w:tcMar>
            <w:hideMark/>
          </w:tcPr>
          <w:p w14:paraId="60309AA4" w14:textId="1BF2DAF0"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124.1</w:t>
            </w:r>
          </w:p>
        </w:tc>
        <w:tc>
          <w:tcPr>
            <w:tcW w:w="1369" w:type="dxa"/>
            <w:tcBorders>
              <w:top w:val="single" w:sz="4" w:space="0" w:color="auto"/>
            </w:tcBorders>
            <w:shd w:val="clear" w:color="auto" w:fill="auto"/>
            <w:tcMar>
              <w:top w:w="100" w:type="dxa"/>
              <w:left w:w="100" w:type="dxa"/>
              <w:bottom w:w="100" w:type="dxa"/>
              <w:right w:w="100" w:type="dxa"/>
            </w:tcMar>
            <w:hideMark/>
          </w:tcPr>
          <w:p w14:paraId="43A96782" w14:textId="79D2F668"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w:t>
            </w:r>
            <w:r w:rsidR="00AF48A8">
              <w:rPr>
                <w:rFonts w:ascii="Arial" w:eastAsia="Arial" w:hAnsi="Arial" w:cs="Arial"/>
                <w:color w:val="000000"/>
                <w:sz w:val="20"/>
                <w:szCs w:val="20"/>
              </w:rPr>
              <w:t>10</w:t>
            </w:r>
          </w:p>
        </w:tc>
      </w:tr>
      <w:tr w:rsidR="000B68C1" w:rsidRPr="000B68C1" w14:paraId="4CA50CB2" w14:textId="77777777" w:rsidTr="000B68C1">
        <w:trPr>
          <w:trHeight w:val="144"/>
        </w:trPr>
        <w:tc>
          <w:tcPr>
            <w:tcW w:w="1877" w:type="dxa"/>
            <w:shd w:val="clear" w:color="auto" w:fill="D9D9D9" w:themeFill="background1" w:themeFillShade="D9"/>
            <w:tcMar>
              <w:top w:w="100" w:type="dxa"/>
              <w:left w:w="100" w:type="dxa"/>
              <w:bottom w:w="100" w:type="dxa"/>
              <w:right w:w="100" w:type="dxa"/>
            </w:tcMar>
          </w:tcPr>
          <w:p w14:paraId="4ECC2314" w14:textId="7013EFE3" w:rsidR="000B68C1" w:rsidRPr="000B68C1" w:rsidRDefault="00C85773" w:rsidP="000B68C1">
            <w:pPr>
              <w:snapToGrid w:val="0"/>
              <w:rPr>
                <w:rFonts w:ascii="Arial" w:hAnsi="Arial" w:cs="Arial"/>
                <w:sz w:val="20"/>
                <w:szCs w:val="20"/>
              </w:rPr>
            </w:pPr>
            <w:r>
              <w:rPr>
                <w:rFonts w:ascii="Arial" w:hAnsi="Arial" w:cs="Arial"/>
                <w:sz w:val="20"/>
                <w:szCs w:val="20"/>
              </w:rPr>
              <w:t>Drug use</w:t>
            </w:r>
          </w:p>
        </w:tc>
        <w:tc>
          <w:tcPr>
            <w:tcW w:w="1246" w:type="dxa"/>
            <w:shd w:val="clear" w:color="auto" w:fill="D9D9D9" w:themeFill="background1" w:themeFillShade="D9"/>
            <w:tcMar>
              <w:top w:w="100" w:type="dxa"/>
              <w:left w:w="100" w:type="dxa"/>
              <w:bottom w:w="100" w:type="dxa"/>
              <w:right w:w="100" w:type="dxa"/>
            </w:tcMar>
          </w:tcPr>
          <w:p w14:paraId="086A8698" w14:textId="77777777" w:rsidR="000B68C1" w:rsidRPr="000B68C1" w:rsidRDefault="000B68C1" w:rsidP="000B68C1">
            <w:pPr>
              <w:snapToGrid w:val="0"/>
              <w:jc w:val="center"/>
              <w:rPr>
                <w:rFonts w:ascii="Arial" w:hAnsi="Arial" w:cs="Arial"/>
                <w:sz w:val="20"/>
                <w:szCs w:val="20"/>
              </w:rPr>
            </w:pPr>
          </w:p>
        </w:tc>
        <w:tc>
          <w:tcPr>
            <w:tcW w:w="1226" w:type="dxa"/>
            <w:shd w:val="clear" w:color="auto" w:fill="D9D9D9" w:themeFill="background1" w:themeFillShade="D9"/>
            <w:tcMar>
              <w:top w:w="100" w:type="dxa"/>
              <w:left w:w="100" w:type="dxa"/>
              <w:bottom w:w="100" w:type="dxa"/>
              <w:right w:w="100" w:type="dxa"/>
            </w:tcMar>
          </w:tcPr>
          <w:p w14:paraId="79BA1DE7" w14:textId="77777777" w:rsidR="000B68C1" w:rsidRPr="000B68C1" w:rsidRDefault="000B68C1" w:rsidP="000B68C1">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741A18F5" w14:textId="77777777" w:rsidR="000B68C1" w:rsidRPr="000B68C1" w:rsidRDefault="000B68C1" w:rsidP="000B68C1">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283C5A87" w14:textId="77777777" w:rsidR="000B68C1" w:rsidRPr="000B68C1" w:rsidRDefault="000B68C1" w:rsidP="000B68C1">
            <w:pPr>
              <w:snapToGrid w:val="0"/>
              <w:jc w:val="center"/>
              <w:rPr>
                <w:rFonts w:ascii="Arial" w:hAnsi="Arial" w:cs="Arial"/>
                <w:sz w:val="20"/>
                <w:szCs w:val="20"/>
              </w:rPr>
            </w:pPr>
          </w:p>
        </w:tc>
        <w:tc>
          <w:tcPr>
            <w:tcW w:w="1226" w:type="dxa"/>
            <w:shd w:val="clear" w:color="auto" w:fill="D9D9D9" w:themeFill="background1" w:themeFillShade="D9"/>
            <w:tcMar>
              <w:top w:w="100" w:type="dxa"/>
              <w:left w:w="100" w:type="dxa"/>
              <w:bottom w:w="100" w:type="dxa"/>
              <w:right w:w="100" w:type="dxa"/>
            </w:tcMar>
          </w:tcPr>
          <w:p w14:paraId="2E69B9B2" w14:textId="77777777" w:rsidR="000B68C1" w:rsidRPr="000B68C1" w:rsidRDefault="000B68C1" w:rsidP="000B68C1">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2905B489" w14:textId="77777777" w:rsidR="000B68C1" w:rsidRPr="000B68C1" w:rsidRDefault="000B68C1" w:rsidP="000B68C1">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5AEBC190" w14:textId="77777777" w:rsidR="000B68C1" w:rsidRPr="000B68C1" w:rsidRDefault="000B68C1" w:rsidP="000B68C1">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216D8A54" w14:textId="77777777" w:rsidR="000B68C1" w:rsidRPr="000B68C1" w:rsidRDefault="000B68C1" w:rsidP="000B68C1">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02608A44" w14:textId="77777777" w:rsidR="000B68C1" w:rsidRPr="000B68C1" w:rsidRDefault="000B68C1" w:rsidP="000B68C1">
            <w:pPr>
              <w:snapToGrid w:val="0"/>
              <w:jc w:val="center"/>
              <w:rPr>
                <w:rFonts w:ascii="Arial" w:hAnsi="Arial" w:cs="Arial"/>
                <w:sz w:val="20"/>
                <w:szCs w:val="20"/>
              </w:rPr>
            </w:pPr>
          </w:p>
        </w:tc>
      </w:tr>
      <w:tr w:rsidR="000B68C1" w:rsidRPr="000B68C1" w14:paraId="4AA2C05A" w14:textId="77777777" w:rsidTr="000B68C1">
        <w:trPr>
          <w:trHeight w:val="144"/>
        </w:trPr>
        <w:tc>
          <w:tcPr>
            <w:tcW w:w="1877" w:type="dxa"/>
            <w:shd w:val="clear" w:color="auto" w:fill="auto"/>
            <w:tcMar>
              <w:top w:w="100" w:type="dxa"/>
              <w:left w:w="100" w:type="dxa"/>
              <w:bottom w:w="100" w:type="dxa"/>
              <w:right w:w="100" w:type="dxa"/>
            </w:tcMar>
          </w:tcPr>
          <w:p w14:paraId="72E4F922"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5536707B" w14:textId="3C6AE508"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208.9</w:t>
            </w:r>
          </w:p>
        </w:tc>
        <w:tc>
          <w:tcPr>
            <w:tcW w:w="1226" w:type="dxa"/>
            <w:shd w:val="clear" w:color="auto" w:fill="auto"/>
            <w:tcMar>
              <w:top w:w="100" w:type="dxa"/>
              <w:left w:w="100" w:type="dxa"/>
              <w:bottom w:w="100" w:type="dxa"/>
              <w:right w:w="100" w:type="dxa"/>
            </w:tcMar>
          </w:tcPr>
          <w:p w14:paraId="24860483" w14:textId="36C502DF"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2.9</w:t>
            </w:r>
          </w:p>
        </w:tc>
        <w:tc>
          <w:tcPr>
            <w:tcW w:w="1369" w:type="dxa"/>
            <w:shd w:val="clear" w:color="auto" w:fill="auto"/>
            <w:tcMar>
              <w:top w:w="100" w:type="dxa"/>
              <w:left w:w="100" w:type="dxa"/>
              <w:bottom w:w="100" w:type="dxa"/>
              <w:right w:w="100" w:type="dxa"/>
            </w:tcMar>
          </w:tcPr>
          <w:p w14:paraId="4467E9A9" w14:textId="6E0EB68D"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617BCA97" w14:textId="00B5F547"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487.</w:t>
            </w:r>
            <w:r w:rsidR="000A35E3">
              <w:rPr>
                <w:rFonts w:ascii="Arial" w:eastAsia="Arial" w:hAnsi="Arial" w:cs="Arial"/>
                <w:color w:val="000000"/>
                <w:sz w:val="20"/>
                <w:szCs w:val="20"/>
              </w:rPr>
              <w:t>1</w:t>
            </w:r>
          </w:p>
        </w:tc>
        <w:tc>
          <w:tcPr>
            <w:tcW w:w="1226" w:type="dxa"/>
            <w:shd w:val="clear" w:color="auto" w:fill="auto"/>
            <w:tcMar>
              <w:top w:w="100" w:type="dxa"/>
              <w:left w:w="100" w:type="dxa"/>
              <w:bottom w:w="100" w:type="dxa"/>
              <w:right w:w="100" w:type="dxa"/>
            </w:tcMar>
          </w:tcPr>
          <w:p w14:paraId="6517E6A8" w14:textId="25E26475"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50.4</w:t>
            </w:r>
          </w:p>
        </w:tc>
        <w:tc>
          <w:tcPr>
            <w:tcW w:w="1369" w:type="dxa"/>
            <w:shd w:val="clear" w:color="auto" w:fill="auto"/>
            <w:tcMar>
              <w:top w:w="100" w:type="dxa"/>
              <w:left w:w="100" w:type="dxa"/>
              <w:bottom w:w="100" w:type="dxa"/>
              <w:right w:w="100" w:type="dxa"/>
            </w:tcMar>
          </w:tcPr>
          <w:p w14:paraId="60F8B922" w14:textId="5CAE6306"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0.10</w:t>
            </w:r>
          </w:p>
        </w:tc>
        <w:tc>
          <w:tcPr>
            <w:tcW w:w="1246" w:type="dxa"/>
            <w:shd w:val="clear" w:color="auto" w:fill="auto"/>
            <w:tcMar>
              <w:top w:w="100" w:type="dxa"/>
              <w:left w:w="100" w:type="dxa"/>
              <w:bottom w:w="100" w:type="dxa"/>
              <w:right w:w="100" w:type="dxa"/>
            </w:tcMar>
          </w:tcPr>
          <w:p w14:paraId="40E34217" w14:textId="31CD58B1"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695.</w:t>
            </w:r>
            <w:r w:rsidR="001F615E">
              <w:rPr>
                <w:rFonts w:ascii="Arial" w:eastAsia="Arial" w:hAnsi="Arial" w:cs="Arial"/>
                <w:color w:val="000000"/>
                <w:sz w:val="20"/>
                <w:szCs w:val="20"/>
              </w:rPr>
              <w:t>3</w:t>
            </w:r>
          </w:p>
        </w:tc>
        <w:tc>
          <w:tcPr>
            <w:tcW w:w="1246" w:type="dxa"/>
            <w:shd w:val="clear" w:color="auto" w:fill="auto"/>
            <w:tcMar>
              <w:top w:w="100" w:type="dxa"/>
              <w:left w:w="100" w:type="dxa"/>
              <w:bottom w:w="100" w:type="dxa"/>
              <w:right w:w="100" w:type="dxa"/>
            </w:tcMar>
          </w:tcPr>
          <w:p w14:paraId="696B460B" w14:textId="52D482D1"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73.</w:t>
            </w:r>
            <w:r w:rsidR="001F615E">
              <w:rPr>
                <w:rFonts w:ascii="Arial" w:eastAsia="Arial" w:hAnsi="Arial" w:cs="Arial"/>
                <w:color w:val="000000"/>
                <w:sz w:val="20"/>
                <w:szCs w:val="20"/>
              </w:rPr>
              <w:t>8</w:t>
            </w:r>
          </w:p>
        </w:tc>
        <w:tc>
          <w:tcPr>
            <w:tcW w:w="1369" w:type="dxa"/>
            <w:shd w:val="clear" w:color="auto" w:fill="auto"/>
            <w:tcMar>
              <w:top w:w="100" w:type="dxa"/>
              <w:left w:w="100" w:type="dxa"/>
              <w:bottom w:w="100" w:type="dxa"/>
              <w:right w:w="100" w:type="dxa"/>
            </w:tcMar>
          </w:tcPr>
          <w:p w14:paraId="536AFE18" w14:textId="2B091587" w:rsidR="000B68C1" w:rsidRPr="000B68C1" w:rsidRDefault="000B68C1" w:rsidP="000B68C1">
            <w:pPr>
              <w:snapToGrid w:val="0"/>
              <w:jc w:val="center"/>
              <w:rPr>
                <w:rFonts w:ascii="Arial" w:hAnsi="Arial" w:cs="Arial"/>
                <w:sz w:val="20"/>
                <w:szCs w:val="20"/>
              </w:rPr>
            </w:pPr>
            <w:r w:rsidRPr="000B68C1">
              <w:rPr>
                <w:rFonts w:ascii="Arial" w:eastAsia="Arial" w:hAnsi="Arial" w:cs="Arial"/>
                <w:color w:val="000000"/>
                <w:sz w:val="20"/>
                <w:szCs w:val="20"/>
              </w:rPr>
              <w:t>0.1</w:t>
            </w:r>
            <w:r w:rsidR="001F615E">
              <w:rPr>
                <w:rFonts w:ascii="Arial" w:eastAsia="Arial" w:hAnsi="Arial" w:cs="Arial"/>
                <w:color w:val="000000"/>
                <w:sz w:val="20"/>
                <w:szCs w:val="20"/>
              </w:rPr>
              <w:t>1</w:t>
            </w:r>
          </w:p>
        </w:tc>
      </w:tr>
      <w:tr w:rsidR="000B68C1" w:rsidRPr="000B68C1" w14:paraId="07D7B844" w14:textId="77777777" w:rsidTr="000B68C1">
        <w:trPr>
          <w:trHeight w:val="144"/>
        </w:trPr>
        <w:tc>
          <w:tcPr>
            <w:tcW w:w="1877" w:type="dxa"/>
            <w:shd w:val="clear" w:color="auto" w:fill="auto"/>
            <w:tcMar>
              <w:top w:w="100" w:type="dxa"/>
              <w:left w:w="100" w:type="dxa"/>
              <w:bottom w:w="100" w:type="dxa"/>
              <w:right w:w="100" w:type="dxa"/>
            </w:tcMar>
          </w:tcPr>
          <w:p w14:paraId="60BA0A2B"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5C250CC7" w14:textId="6BE13D98"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177.4</w:t>
            </w:r>
          </w:p>
        </w:tc>
        <w:tc>
          <w:tcPr>
            <w:tcW w:w="1226" w:type="dxa"/>
            <w:shd w:val="clear" w:color="auto" w:fill="auto"/>
            <w:tcMar>
              <w:top w:w="100" w:type="dxa"/>
              <w:left w:w="100" w:type="dxa"/>
              <w:bottom w:w="100" w:type="dxa"/>
              <w:right w:w="100" w:type="dxa"/>
            </w:tcMar>
          </w:tcPr>
          <w:p w14:paraId="1468237C" w14:textId="4662CF3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w:t>
            </w:r>
            <w:r w:rsidR="000A35E3">
              <w:rPr>
                <w:rFonts w:ascii="Arial" w:eastAsia="Arial" w:hAnsi="Arial" w:cs="Arial"/>
                <w:color w:val="000000"/>
                <w:sz w:val="20"/>
                <w:szCs w:val="20"/>
              </w:rPr>
              <w:t>8</w:t>
            </w:r>
          </w:p>
        </w:tc>
        <w:tc>
          <w:tcPr>
            <w:tcW w:w="1369" w:type="dxa"/>
            <w:shd w:val="clear" w:color="auto" w:fill="auto"/>
            <w:tcMar>
              <w:top w:w="100" w:type="dxa"/>
              <w:left w:w="100" w:type="dxa"/>
              <w:bottom w:w="100" w:type="dxa"/>
              <w:right w:w="100" w:type="dxa"/>
            </w:tcMar>
          </w:tcPr>
          <w:p w14:paraId="7A2602D1" w14:textId="457E31F0"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1F4703AA" w14:textId="16AD9E19"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413.4</w:t>
            </w:r>
          </w:p>
        </w:tc>
        <w:tc>
          <w:tcPr>
            <w:tcW w:w="1226" w:type="dxa"/>
            <w:shd w:val="clear" w:color="auto" w:fill="auto"/>
            <w:tcMar>
              <w:top w:w="100" w:type="dxa"/>
              <w:left w:w="100" w:type="dxa"/>
              <w:bottom w:w="100" w:type="dxa"/>
              <w:right w:w="100" w:type="dxa"/>
            </w:tcMar>
          </w:tcPr>
          <w:p w14:paraId="02644E6E" w14:textId="6A40254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34.</w:t>
            </w:r>
            <w:r w:rsidR="001F615E">
              <w:rPr>
                <w:rFonts w:ascii="Arial" w:eastAsia="Arial" w:hAnsi="Arial" w:cs="Arial"/>
                <w:color w:val="000000"/>
                <w:sz w:val="20"/>
                <w:szCs w:val="20"/>
              </w:rPr>
              <w:t>1</w:t>
            </w:r>
          </w:p>
        </w:tc>
        <w:tc>
          <w:tcPr>
            <w:tcW w:w="1369" w:type="dxa"/>
            <w:shd w:val="clear" w:color="auto" w:fill="auto"/>
            <w:tcMar>
              <w:top w:w="100" w:type="dxa"/>
              <w:left w:w="100" w:type="dxa"/>
              <w:bottom w:w="100" w:type="dxa"/>
              <w:right w:w="100" w:type="dxa"/>
            </w:tcMar>
          </w:tcPr>
          <w:p w14:paraId="5D2171E1" w14:textId="2919C256"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0.08</w:t>
            </w:r>
          </w:p>
        </w:tc>
        <w:tc>
          <w:tcPr>
            <w:tcW w:w="1246" w:type="dxa"/>
            <w:shd w:val="clear" w:color="auto" w:fill="auto"/>
            <w:tcMar>
              <w:top w:w="100" w:type="dxa"/>
              <w:left w:w="100" w:type="dxa"/>
              <w:bottom w:w="100" w:type="dxa"/>
              <w:right w:w="100" w:type="dxa"/>
            </w:tcMar>
          </w:tcPr>
          <w:p w14:paraId="671AAD1D" w14:textId="2DD04F00"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592.1</w:t>
            </w:r>
          </w:p>
        </w:tc>
        <w:tc>
          <w:tcPr>
            <w:tcW w:w="1246" w:type="dxa"/>
            <w:shd w:val="clear" w:color="auto" w:fill="auto"/>
            <w:tcMar>
              <w:top w:w="100" w:type="dxa"/>
              <w:left w:w="100" w:type="dxa"/>
              <w:bottom w:w="100" w:type="dxa"/>
              <w:right w:w="100" w:type="dxa"/>
            </w:tcMar>
          </w:tcPr>
          <w:p w14:paraId="0570235B" w14:textId="48A15D5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50.</w:t>
            </w:r>
            <w:r w:rsidR="001F615E">
              <w:rPr>
                <w:rFonts w:ascii="Arial" w:eastAsia="Arial" w:hAnsi="Arial" w:cs="Arial"/>
                <w:color w:val="000000"/>
                <w:sz w:val="20"/>
                <w:szCs w:val="20"/>
              </w:rPr>
              <w:t>4</w:t>
            </w:r>
          </w:p>
        </w:tc>
        <w:tc>
          <w:tcPr>
            <w:tcW w:w="1369" w:type="dxa"/>
            <w:shd w:val="clear" w:color="auto" w:fill="auto"/>
            <w:tcMar>
              <w:top w:w="100" w:type="dxa"/>
              <w:left w:w="100" w:type="dxa"/>
              <w:bottom w:w="100" w:type="dxa"/>
              <w:right w:w="100" w:type="dxa"/>
            </w:tcMar>
          </w:tcPr>
          <w:p w14:paraId="3A090A2A" w14:textId="608923EB"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1F615E">
              <w:rPr>
                <w:rFonts w:ascii="Arial" w:eastAsia="Arial" w:hAnsi="Arial" w:cs="Arial"/>
                <w:color w:val="000000"/>
                <w:sz w:val="20"/>
                <w:szCs w:val="20"/>
              </w:rPr>
              <w:t>9</w:t>
            </w:r>
          </w:p>
        </w:tc>
      </w:tr>
      <w:tr w:rsidR="000B68C1" w:rsidRPr="000B68C1" w14:paraId="1BC6A8DA" w14:textId="77777777" w:rsidTr="000B68C1">
        <w:trPr>
          <w:trHeight w:val="144"/>
        </w:trPr>
        <w:tc>
          <w:tcPr>
            <w:tcW w:w="1877" w:type="dxa"/>
            <w:shd w:val="clear" w:color="auto" w:fill="D9D9D9" w:themeFill="background1" w:themeFillShade="D9"/>
            <w:tcMar>
              <w:top w:w="100" w:type="dxa"/>
              <w:left w:w="100" w:type="dxa"/>
              <w:bottom w:w="100" w:type="dxa"/>
              <w:right w:w="100" w:type="dxa"/>
            </w:tcMar>
          </w:tcPr>
          <w:p w14:paraId="79C4B55B"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HIV Prevalence</w:t>
            </w:r>
          </w:p>
        </w:tc>
        <w:tc>
          <w:tcPr>
            <w:tcW w:w="1246" w:type="dxa"/>
            <w:shd w:val="clear" w:color="auto" w:fill="D9D9D9" w:themeFill="background1" w:themeFillShade="D9"/>
            <w:tcMar>
              <w:top w:w="100" w:type="dxa"/>
              <w:left w:w="100" w:type="dxa"/>
              <w:bottom w:w="100" w:type="dxa"/>
              <w:right w:w="100" w:type="dxa"/>
            </w:tcMar>
          </w:tcPr>
          <w:p w14:paraId="0A6E6E28"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49849F04"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7FD535EA"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31824D91"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6EE67B61"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1B1831ED"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0A4003FA"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54E54E1C"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7BF25C2A" w14:textId="77777777" w:rsidR="000B68C1" w:rsidRPr="000B68C1" w:rsidRDefault="000B68C1" w:rsidP="000B68C1">
            <w:pPr>
              <w:snapToGrid w:val="0"/>
              <w:jc w:val="center"/>
              <w:rPr>
                <w:rFonts w:ascii="Arial" w:eastAsia="Arial" w:hAnsi="Arial" w:cs="Arial"/>
                <w:color w:val="000000"/>
                <w:sz w:val="20"/>
                <w:szCs w:val="20"/>
              </w:rPr>
            </w:pPr>
          </w:p>
        </w:tc>
      </w:tr>
      <w:tr w:rsidR="000B68C1" w:rsidRPr="000B68C1" w14:paraId="7D9F02D9" w14:textId="77777777" w:rsidTr="000B68C1">
        <w:trPr>
          <w:trHeight w:val="144"/>
        </w:trPr>
        <w:tc>
          <w:tcPr>
            <w:tcW w:w="1877" w:type="dxa"/>
            <w:shd w:val="clear" w:color="auto" w:fill="auto"/>
            <w:tcMar>
              <w:top w:w="100" w:type="dxa"/>
              <w:left w:w="100" w:type="dxa"/>
              <w:bottom w:w="100" w:type="dxa"/>
              <w:right w:w="100" w:type="dxa"/>
            </w:tcMar>
          </w:tcPr>
          <w:p w14:paraId="2F4874C2"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09B40DD9" w14:textId="4438370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297.</w:t>
            </w:r>
            <w:r w:rsidR="000A35E3">
              <w:rPr>
                <w:rFonts w:ascii="Arial" w:eastAsia="Arial" w:hAnsi="Arial" w:cs="Arial"/>
                <w:color w:val="000000"/>
                <w:sz w:val="20"/>
                <w:szCs w:val="20"/>
              </w:rPr>
              <w:t>9</w:t>
            </w:r>
          </w:p>
        </w:tc>
        <w:tc>
          <w:tcPr>
            <w:tcW w:w="1226" w:type="dxa"/>
            <w:shd w:val="clear" w:color="auto" w:fill="auto"/>
            <w:tcMar>
              <w:top w:w="100" w:type="dxa"/>
              <w:left w:w="100" w:type="dxa"/>
              <w:bottom w:w="100" w:type="dxa"/>
              <w:right w:w="100" w:type="dxa"/>
            </w:tcMar>
          </w:tcPr>
          <w:p w14:paraId="5B83E95D" w14:textId="4AF2104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2.8</w:t>
            </w:r>
          </w:p>
        </w:tc>
        <w:tc>
          <w:tcPr>
            <w:tcW w:w="1369" w:type="dxa"/>
            <w:shd w:val="clear" w:color="auto" w:fill="auto"/>
            <w:tcMar>
              <w:top w:w="100" w:type="dxa"/>
              <w:left w:w="100" w:type="dxa"/>
              <w:bottom w:w="100" w:type="dxa"/>
              <w:right w:w="100" w:type="dxa"/>
            </w:tcMar>
          </w:tcPr>
          <w:p w14:paraId="6E9C8314" w14:textId="52A6A61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0A35E3">
              <w:rPr>
                <w:rFonts w:ascii="Arial" w:eastAsia="Arial" w:hAnsi="Arial" w:cs="Arial"/>
                <w:color w:val="000000"/>
                <w:sz w:val="20"/>
                <w:szCs w:val="20"/>
              </w:rPr>
              <w:t>1</w:t>
            </w:r>
          </w:p>
        </w:tc>
        <w:tc>
          <w:tcPr>
            <w:tcW w:w="1246" w:type="dxa"/>
            <w:shd w:val="clear" w:color="auto" w:fill="auto"/>
            <w:tcMar>
              <w:top w:w="100" w:type="dxa"/>
              <w:left w:w="100" w:type="dxa"/>
              <w:bottom w:w="100" w:type="dxa"/>
              <w:right w:w="100" w:type="dxa"/>
            </w:tcMar>
          </w:tcPr>
          <w:p w14:paraId="055D7E7F" w14:textId="63B7F42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694.</w:t>
            </w:r>
            <w:r w:rsidR="000A35E3">
              <w:rPr>
                <w:rFonts w:ascii="Arial" w:eastAsia="Arial" w:hAnsi="Arial" w:cs="Arial"/>
                <w:color w:val="000000"/>
                <w:sz w:val="20"/>
                <w:szCs w:val="20"/>
              </w:rPr>
              <w:t>2</w:t>
            </w:r>
          </w:p>
        </w:tc>
        <w:tc>
          <w:tcPr>
            <w:tcW w:w="1226" w:type="dxa"/>
            <w:shd w:val="clear" w:color="auto" w:fill="auto"/>
            <w:tcMar>
              <w:top w:w="100" w:type="dxa"/>
              <w:left w:w="100" w:type="dxa"/>
              <w:bottom w:w="100" w:type="dxa"/>
              <w:right w:w="100" w:type="dxa"/>
            </w:tcMar>
          </w:tcPr>
          <w:p w14:paraId="6ECA74B9" w14:textId="0E52DE4E"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52.</w:t>
            </w:r>
            <w:r w:rsidR="001F615E">
              <w:rPr>
                <w:rFonts w:ascii="Arial" w:eastAsia="Arial" w:hAnsi="Arial" w:cs="Arial"/>
                <w:color w:val="000000"/>
                <w:sz w:val="20"/>
                <w:szCs w:val="20"/>
              </w:rPr>
              <w:t>3</w:t>
            </w:r>
          </w:p>
        </w:tc>
        <w:tc>
          <w:tcPr>
            <w:tcW w:w="1369" w:type="dxa"/>
            <w:shd w:val="clear" w:color="auto" w:fill="auto"/>
            <w:tcMar>
              <w:top w:w="100" w:type="dxa"/>
              <w:left w:w="100" w:type="dxa"/>
              <w:bottom w:w="100" w:type="dxa"/>
              <w:right w:w="100" w:type="dxa"/>
            </w:tcMar>
          </w:tcPr>
          <w:p w14:paraId="67ECCBF3" w14:textId="41CC0551"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1F615E">
              <w:rPr>
                <w:rFonts w:ascii="Arial" w:eastAsia="Arial" w:hAnsi="Arial" w:cs="Arial"/>
                <w:color w:val="000000"/>
                <w:sz w:val="20"/>
                <w:szCs w:val="20"/>
              </w:rPr>
              <w:t>8</w:t>
            </w:r>
          </w:p>
        </w:tc>
        <w:tc>
          <w:tcPr>
            <w:tcW w:w="1246" w:type="dxa"/>
            <w:shd w:val="clear" w:color="auto" w:fill="auto"/>
            <w:tcMar>
              <w:top w:w="100" w:type="dxa"/>
              <w:left w:w="100" w:type="dxa"/>
              <w:bottom w:w="100" w:type="dxa"/>
              <w:right w:w="100" w:type="dxa"/>
            </w:tcMar>
          </w:tcPr>
          <w:p w14:paraId="0259151A" w14:textId="08C9DE7B"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992.</w:t>
            </w:r>
            <w:r w:rsidR="001F615E">
              <w:rPr>
                <w:rFonts w:ascii="Arial" w:eastAsia="Arial" w:hAnsi="Arial" w:cs="Arial"/>
                <w:color w:val="000000"/>
                <w:sz w:val="20"/>
                <w:szCs w:val="20"/>
              </w:rPr>
              <w:t>7</w:t>
            </w:r>
          </w:p>
        </w:tc>
        <w:tc>
          <w:tcPr>
            <w:tcW w:w="1246" w:type="dxa"/>
            <w:shd w:val="clear" w:color="auto" w:fill="auto"/>
            <w:tcMar>
              <w:top w:w="100" w:type="dxa"/>
              <w:left w:w="100" w:type="dxa"/>
              <w:bottom w:w="100" w:type="dxa"/>
              <w:right w:w="100" w:type="dxa"/>
            </w:tcMar>
          </w:tcPr>
          <w:p w14:paraId="2E8B4889" w14:textId="4BBC7FE3"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77.2</w:t>
            </w:r>
          </w:p>
        </w:tc>
        <w:tc>
          <w:tcPr>
            <w:tcW w:w="1369" w:type="dxa"/>
            <w:shd w:val="clear" w:color="auto" w:fill="auto"/>
            <w:tcMar>
              <w:top w:w="100" w:type="dxa"/>
              <w:left w:w="100" w:type="dxa"/>
              <w:bottom w:w="100" w:type="dxa"/>
              <w:right w:w="100" w:type="dxa"/>
            </w:tcMar>
          </w:tcPr>
          <w:p w14:paraId="306A6B31" w14:textId="0833DB6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0.08</w:t>
            </w:r>
          </w:p>
        </w:tc>
      </w:tr>
      <w:tr w:rsidR="000B68C1" w:rsidRPr="000B68C1" w14:paraId="656FB784" w14:textId="77777777" w:rsidTr="000B68C1">
        <w:trPr>
          <w:trHeight w:val="144"/>
        </w:trPr>
        <w:tc>
          <w:tcPr>
            <w:tcW w:w="1877" w:type="dxa"/>
            <w:shd w:val="clear" w:color="auto" w:fill="auto"/>
            <w:tcMar>
              <w:top w:w="100" w:type="dxa"/>
              <w:left w:w="100" w:type="dxa"/>
              <w:bottom w:w="100" w:type="dxa"/>
              <w:right w:w="100" w:type="dxa"/>
            </w:tcMar>
          </w:tcPr>
          <w:p w14:paraId="583D4D0B"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42C195E8" w14:textId="452DE1E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88.</w:t>
            </w:r>
            <w:r w:rsidR="000A35E3">
              <w:rPr>
                <w:rFonts w:ascii="Arial" w:eastAsia="Arial" w:hAnsi="Arial" w:cs="Arial"/>
                <w:color w:val="000000"/>
                <w:sz w:val="20"/>
                <w:szCs w:val="20"/>
              </w:rPr>
              <w:t>5</w:t>
            </w:r>
          </w:p>
        </w:tc>
        <w:tc>
          <w:tcPr>
            <w:tcW w:w="1226" w:type="dxa"/>
            <w:shd w:val="clear" w:color="auto" w:fill="auto"/>
            <w:tcMar>
              <w:top w:w="100" w:type="dxa"/>
              <w:left w:w="100" w:type="dxa"/>
              <w:bottom w:w="100" w:type="dxa"/>
              <w:right w:w="100" w:type="dxa"/>
            </w:tcMar>
          </w:tcPr>
          <w:p w14:paraId="17A0C93D" w14:textId="7E90AAA9" w:rsidR="000B68C1" w:rsidRPr="000B68C1" w:rsidRDefault="000A35E3" w:rsidP="000B68C1">
            <w:pPr>
              <w:snapToGrid w:val="0"/>
              <w:jc w:val="center"/>
              <w:rPr>
                <w:rFonts w:ascii="Arial" w:eastAsia="Arial" w:hAnsi="Arial" w:cs="Arial"/>
                <w:color w:val="000000"/>
                <w:sz w:val="20"/>
                <w:szCs w:val="20"/>
              </w:rPr>
            </w:pPr>
            <w:r>
              <w:rPr>
                <w:rFonts w:ascii="Arial" w:eastAsia="Arial" w:hAnsi="Arial" w:cs="Arial"/>
                <w:color w:val="000000"/>
                <w:sz w:val="20"/>
                <w:szCs w:val="20"/>
              </w:rPr>
              <w:t>2.0</w:t>
            </w:r>
          </w:p>
        </w:tc>
        <w:tc>
          <w:tcPr>
            <w:tcW w:w="1369" w:type="dxa"/>
            <w:shd w:val="clear" w:color="auto" w:fill="auto"/>
            <w:tcMar>
              <w:top w:w="100" w:type="dxa"/>
              <w:left w:w="100" w:type="dxa"/>
              <w:bottom w:w="100" w:type="dxa"/>
              <w:right w:w="100" w:type="dxa"/>
            </w:tcMar>
          </w:tcPr>
          <w:p w14:paraId="0E54E87A" w14:textId="5E3FD378"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0.02</w:t>
            </w:r>
          </w:p>
        </w:tc>
        <w:tc>
          <w:tcPr>
            <w:tcW w:w="1246" w:type="dxa"/>
            <w:shd w:val="clear" w:color="auto" w:fill="auto"/>
            <w:tcMar>
              <w:top w:w="100" w:type="dxa"/>
              <w:left w:w="100" w:type="dxa"/>
              <w:bottom w:w="100" w:type="dxa"/>
              <w:right w:w="100" w:type="dxa"/>
            </w:tcMar>
          </w:tcPr>
          <w:p w14:paraId="6A675673" w14:textId="231E0B61"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206.3</w:t>
            </w:r>
          </w:p>
        </w:tc>
        <w:tc>
          <w:tcPr>
            <w:tcW w:w="1226" w:type="dxa"/>
            <w:shd w:val="clear" w:color="auto" w:fill="auto"/>
            <w:tcMar>
              <w:top w:w="100" w:type="dxa"/>
              <w:left w:w="100" w:type="dxa"/>
              <w:bottom w:w="100" w:type="dxa"/>
              <w:right w:w="100" w:type="dxa"/>
            </w:tcMar>
          </w:tcPr>
          <w:p w14:paraId="196C7A95" w14:textId="23ACDFD6"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32.2</w:t>
            </w:r>
          </w:p>
        </w:tc>
        <w:tc>
          <w:tcPr>
            <w:tcW w:w="1369" w:type="dxa"/>
            <w:shd w:val="clear" w:color="auto" w:fill="auto"/>
            <w:tcMar>
              <w:top w:w="100" w:type="dxa"/>
              <w:left w:w="100" w:type="dxa"/>
              <w:bottom w:w="100" w:type="dxa"/>
              <w:right w:w="100" w:type="dxa"/>
            </w:tcMar>
          </w:tcPr>
          <w:p w14:paraId="71A762D1" w14:textId="3EE04F0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w:t>
            </w:r>
            <w:r w:rsidR="001F615E">
              <w:rPr>
                <w:rFonts w:ascii="Arial" w:eastAsia="Arial" w:hAnsi="Arial" w:cs="Arial"/>
                <w:color w:val="000000"/>
                <w:sz w:val="20"/>
                <w:szCs w:val="20"/>
              </w:rPr>
              <w:t>6</w:t>
            </w:r>
          </w:p>
        </w:tc>
        <w:tc>
          <w:tcPr>
            <w:tcW w:w="1246" w:type="dxa"/>
            <w:shd w:val="clear" w:color="auto" w:fill="auto"/>
            <w:tcMar>
              <w:top w:w="100" w:type="dxa"/>
              <w:left w:w="100" w:type="dxa"/>
              <w:bottom w:w="100" w:type="dxa"/>
              <w:right w:w="100" w:type="dxa"/>
            </w:tcMar>
          </w:tcPr>
          <w:p w14:paraId="3D86F113" w14:textId="28BC1D13"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294.</w:t>
            </w:r>
            <w:r w:rsidR="001F615E">
              <w:rPr>
                <w:rFonts w:ascii="Arial" w:eastAsia="Arial" w:hAnsi="Arial" w:cs="Arial"/>
                <w:color w:val="000000"/>
                <w:sz w:val="20"/>
                <w:szCs w:val="20"/>
              </w:rPr>
              <w:t>8</w:t>
            </w:r>
          </w:p>
        </w:tc>
        <w:tc>
          <w:tcPr>
            <w:tcW w:w="1246" w:type="dxa"/>
            <w:shd w:val="clear" w:color="auto" w:fill="auto"/>
            <w:tcMar>
              <w:top w:w="100" w:type="dxa"/>
              <w:left w:w="100" w:type="dxa"/>
              <w:bottom w:w="100" w:type="dxa"/>
              <w:right w:w="100" w:type="dxa"/>
            </w:tcMar>
          </w:tcPr>
          <w:p w14:paraId="7CDB3732" w14:textId="4FD63607"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46.9</w:t>
            </w:r>
          </w:p>
        </w:tc>
        <w:tc>
          <w:tcPr>
            <w:tcW w:w="1369" w:type="dxa"/>
            <w:shd w:val="clear" w:color="auto" w:fill="auto"/>
            <w:tcMar>
              <w:top w:w="100" w:type="dxa"/>
              <w:left w:w="100" w:type="dxa"/>
              <w:bottom w:w="100" w:type="dxa"/>
              <w:right w:w="100" w:type="dxa"/>
            </w:tcMar>
          </w:tcPr>
          <w:p w14:paraId="00E17C71" w14:textId="4C6C8890"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w:t>
            </w:r>
            <w:r w:rsidR="001F615E">
              <w:rPr>
                <w:rFonts w:ascii="Arial" w:eastAsia="Arial" w:hAnsi="Arial" w:cs="Arial"/>
                <w:color w:val="000000"/>
                <w:sz w:val="20"/>
                <w:szCs w:val="20"/>
              </w:rPr>
              <w:t>6</w:t>
            </w:r>
          </w:p>
        </w:tc>
      </w:tr>
      <w:tr w:rsidR="000B68C1" w:rsidRPr="000B68C1" w14:paraId="4B1AEB6E" w14:textId="77777777" w:rsidTr="000B68C1">
        <w:trPr>
          <w:trHeight w:val="144"/>
        </w:trPr>
        <w:tc>
          <w:tcPr>
            <w:tcW w:w="1877" w:type="dxa"/>
            <w:shd w:val="clear" w:color="auto" w:fill="D9D9D9" w:themeFill="background1" w:themeFillShade="D9"/>
            <w:tcMar>
              <w:top w:w="100" w:type="dxa"/>
              <w:left w:w="100" w:type="dxa"/>
              <w:bottom w:w="100" w:type="dxa"/>
              <w:right w:w="100" w:type="dxa"/>
            </w:tcMar>
          </w:tcPr>
          <w:p w14:paraId="09E03333" w14:textId="524CBA23" w:rsidR="000B68C1" w:rsidRPr="000B68C1" w:rsidRDefault="000D5538" w:rsidP="000B68C1">
            <w:pPr>
              <w:snapToGrid w:val="0"/>
              <w:rPr>
                <w:rFonts w:ascii="Arial" w:hAnsi="Arial" w:cs="Arial"/>
                <w:sz w:val="20"/>
                <w:szCs w:val="20"/>
              </w:rPr>
            </w:pPr>
            <w:r>
              <w:rPr>
                <w:rFonts w:ascii="Arial" w:hAnsi="Arial" w:cs="Arial"/>
                <w:sz w:val="20"/>
                <w:szCs w:val="20"/>
              </w:rPr>
              <w:t>Bridging Potential</w:t>
            </w:r>
          </w:p>
        </w:tc>
        <w:tc>
          <w:tcPr>
            <w:tcW w:w="1246" w:type="dxa"/>
            <w:shd w:val="clear" w:color="auto" w:fill="D9D9D9" w:themeFill="background1" w:themeFillShade="D9"/>
            <w:tcMar>
              <w:top w:w="100" w:type="dxa"/>
              <w:left w:w="100" w:type="dxa"/>
              <w:bottom w:w="100" w:type="dxa"/>
              <w:right w:w="100" w:type="dxa"/>
            </w:tcMar>
          </w:tcPr>
          <w:p w14:paraId="7918EE36"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4C7780C8"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1F94598A"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193BD7A8"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27CCF750"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7D388323"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7C0BD610"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6D2029DB"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05F2B51E" w14:textId="77777777" w:rsidR="000B68C1" w:rsidRPr="000B68C1" w:rsidRDefault="000B68C1" w:rsidP="000B68C1">
            <w:pPr>
              <w:snapToGrid w:val="0"/>
              <w:jc w:val="center"/>
              <w:rPr>
                <w:rFonts w:ascii="Arial" w:eastAsia="Arial" w:hAnsi="Arial" w:cs="Arial"/>
                <w:color w:val="000000"/>
                <w:sz w:val="20"/>
                <w:szCs w:val="20"/>
              </w:rPr>
            </w:pPr>
          </w:p>
        </w:tc>
      </w:tr>
      <w:tr w:rsidR="000B68C1" w:rsidRPr="000B68C1" w14:paraId="3EF73D9D" w14:textId="77777777" w:rsidTr="000B68C1">
        <w:trPr>
          <w:trHeight w:val="144"/>
        </w:trPr>
        <w:tc>
          <w:tcPr>
            <w:tcW w:w="1877" w:type="dxa"/>
            <w:shd w:val="clear" w:color="auto" w:fill="auto"/>
            <w:tcMar>
              <w:top w:w="100" w:type="dxa"/>
              <w:left w:w="100" w:type="dxa"/>
              <w:bottom w:w="100" w:type="dxa"/>
              <w:right w:w="100" w:type="dxa"/>
            </w:tcMar>
          </w:tcPr>
          <w:p w14:paraId="62C6C941"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7F23AAD6" w14:textId="090EBF98"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149.9</w:t>
            </w:r>
          </w:p>
        </w:tc>
        <w:tc>
          <w:tcPr>
            <w:tcW w:w="1226" w:type="dxa"/>
            <w:shd w:val="clear" w:color="auto" w:fill="auto"/>
            <w:tcMar>
              <w:top w:w="100" w:type="dxa"/>
              <w:left w:w="100" w:type="dxa"/>
              <w:bottom w:w="100" w:type="dxa"/>
              <w:right w:w="100" w:type="dxa"/>
            </w:tcMar>
          </w:tcPr>
          <w:p w14:paraId="165DC6FC" w14:textId="2BAA3E0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2.1</w:t>
            </w:r>
          </w:p>
        </w:tc>
        <w:tc>
          <w:tcPr>
            <w:tcW w:w="1369" w:type="dxa"/>
            <w:shd w:val="clear" w:color="auto" w:fill="auto"/>
            <w:tcMar>
              <w:top w:w="100" w:type="dxa"/>
              <w:left w:w="100" w:type="dxa"/>
              <w:bottom w:w="100" w:type="dxa"/>
              <w:right w:w="100" w:type="dxa"/>
            </w:tcMar>
          </w:tcPr>
          <w:p w14:paraId="26A7731C" w14:textId="51A08520"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00F7D08B" w14:textId="79AF9357"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349.0</w:t>
            </w:r>
          </w:p>
        </w:tc>
        <w:tc>
          <w:tcPr>
            <w:tcW w:w="1226" w:type="dxa"/>
            <w:shd w:val="clear" w:color="auto" w:fill="auto"/>
            <w:tcMar>
              <w:top w:w="100" w:type="dxa"/>
              <w:left w:w="100" w:type="dxa"/>
              <w:bottom w:w="100" w:type="dxa"/>
              <w:right w:w="100" w:type="dxa"/>
            </w:tcMar>
          </w:tcPr>
          <w:p w14:paraId="3E081008" w14:textId="4E564FAE"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39.</w:t>
            </w:r>
            <w:r w:rsidR="001F615E">
              <w:rPr>
                <w:rFonts w:ascii="Arial" w:eastAsia="Arial" w:hAnsi="Arial" w:cs="Arial"/>
                <w:color w:val="000000"/>
                <w:sz w:val="20"/>
                <w:szCs w:val="20"/>
              </w:rPr>
              <w:t>1</w:t>
            </w:r>
          </w:p>
        </w:tc>
        <w:tc>
          <w:tcPr>
            <w:tcW w:w="1369" w:type="dxa"/>
            <w:shd w:val="clear" w:color="auto" w:fill="auto"/>
            <w:tcMar>
              <w:top w:w="100" w:type="dxa"/>
              <w:left w:w="100" w:type="dxa"/>
              <w:bottom w:w="100" w:type="dxa"/>
              <w:right w:w="100" w:type="dxa"/>
            </w:tcMar>
          </w:tcPr>
          <w:p w14:paraId="565BCAD6" w14:textId="3E45BB34"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0.11</w:t>
            </w:r>
          </w:p>
        </w:tc>
        <w:tc>
          <w:tcPr>
            <w:tcW w:w="1246" w:type="dxa"/>
            <w:shd w:val="clear" w:color="auto" w:fill="auto"/>
            <w:tcMar>
              <w:top w:w="100" w:type="dxa"/>
              <w:left w:w="100" w:type="dxa"/>
              <w:bottom w:w="100" w:type="dxa"/>
              <w:right w:w="100" w:type="dxa"/>
            </w:tcMar>
          </w:tcPr>
          <w:p w14:paraId="1A81676F" w14:textId="53B41BB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497.4</w:t>
            </w:r>
          </w:p>
        </w:tc>
        <w:tc>
          <w:tcPr>
            <w:tcW w:w="1246" w:type="dxa"/>
            <w:shd w:val="clear" w:color="auto" w:fill="auto"/>
            <w:tcMar>
              <w:top w:w="100" w:type="dxa"/>
              <w:left w:w="100" w:type="dxa"/>
              <w:bottom w:w="100" w:type="dxa"/>
              <w:right w:w="100" w:type="dxa"/>
            </w:tcMar>
          </w:tcPr>
          <w:p w14:paraId="7169D22E" w14:textId="1EFB6E09"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56.8</w:t>
            </w:r>
          </w:p>
        </w:tc>
        <w:tc>
          <w:tcPr>
            <w:tcW w:w="1369" w:type="dxa"/>
            <w:shd w:val="clear" w:color="auto" w:fill="auto"/>
            <w:tcMar>
              <w:top w:w="100" w:type="dxa"/>
              <w:left w:w="100" w:type="dxa"/>
              <w:bottom w:w="100" w:type="dxa"/>
              <w:right w:w="100" w:type="dxa"/>
            </w:tcMar>
          </w:tcPr>
          <w:p w14:paraId="03B12C25" w14:textId="7ABFDB3E"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0.11</w:t>
            </w:r>
          </w:p>
        </w:tc>
      </w:tr>
      <w:tr w:rsidR="000B68C1" w:rsidRPr="000B68C1" w14:paraId="15BED180" w14:textId="77777777" w:rsidTr="000B68C1">
        <w:trPr>
          <w:trHeight w:val="144"/>
        </w:trPr>
        <w:tc>
          <w:tcPr>
            <w:tcW w:w="1877" w:type="dxa"/>
            <w:shd w:val="clear" w:color="auto" w:fill="auto"/>
            <w:tcMar>
              <w:top w:w="100" w:type="dxa"/>
              <w:left w:w="100" w:type="dxa"/>
              <w:bottom w:w="100" w:type="dxa"/>
              <w:right w:w="100" w:type="dxa"/>
            </w:tcMar>
          </w:tcPr>
          <w:p w14:paraId="2E039663"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5AAD3273" w14:textId="3A78F5F3"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236.4</w:t>
            </w:r>
          </w:p>
        </w:tc>
        <w:tc>
          <w:tcPr>
            <w:tcW w:w="1226" w:type="dxa"/>
            <w:shd w:val="clear" w:color="auto" w:fill="auto"/>
            <w:tcMar>
              <w:top w:w="100" w:type="dxa"/>
              <w:left w:w="100" w:type="dxa"/>
              <w:bottom w:w="100" w:type="dxa"/>
              <w:right w:w="100" w:type="dxa"/>
            </w:tcMar>
          </w:tcPr>
          <w:p w14:paraId="4175417D" w14:textId="5744C10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w:t>
            </w:r>
            <w:r w:rsidR="000A35E3">
              <w:rPr>
                <w:rFonts w:ascii="Arial" w:eastAsia="Arial" w:hAnsi="Arial" w:cs="Arial"/>
                <w:color w:val="000000"/>
                <w:sz w:val="20"/>
                <w:szCs w:val="20"/>
              </w:rPr>
              <w:t>6</w:t>
            </w:r>
          </w:p>
        </w:tc>
        <w:tc>
          <w:tcPr>
            <w:tcW w:w="1369" w:type="dxa"/>
            <w:shd w:val="clear" w:color="auto" w:fill="auto"/>
            <w:tcMar>
              <w:top w:w="100" w:type="dxa"/>
              <w:left w:w="100" w:type="dxa"/>
              <w:bottom w:w="100" w:type="dxa"/>
              <w:right w:w="100" w:type="dxa"/>
            </w:tcMar>
          </w:tcPr>
          <w:p w14:paraId="4A5E3ED6" w14:textId="161FF0F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1C9D7D33" w14:textId="29F9749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551.</w:t>
            </w:r>
            <w:r w:rsidR="000A35E3">
              <w:rPr>
                <w:rFonts w:ascii="Arial" w:eastAsia="Arial" w:hAnsi="Arial" w:cs="Arial"/>
                <w:color w:val="000000"/>
                <w:sz w:val="20"/>
                <w:szCs w:val="20"/>
              </w:rPr>
              <w:t>5</w:t>
            </w:r>
          </w:p>
        </w:tc>
        <w:tc>
          <w:tcPr>
            <w:tcW w:w="1226" w:type="dxa"/>
            <w:shd w:val="clear" w:color="auto" w:fill="auto"/>
            <w:tcMar>
              <w:top w:w="100" w:type="dxa"/>
              <w:left w:w="100" w:type="dxa"/>
              <w:bottom w:w="100" w:type="dxa"/>
              <w:right w:w="100" w:type="dxa"/>
            </w:tcMar>
          </w:tcPr>
          <w:p w14:paraId="60D8BEC1" w14:textId="6B74D903"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45.4</w:t>
            </w:r>
          </w:p>
        </w:tc>
        <w:tc>
          <w:tcPr>
            <w:tcW w:w="1369" w:type="dxa"/>
            <w:shd w:val="clear" w:color="auto" w:fill="auto"/>
            <w:tcMar>
              <w:top w:w="100" w:type="dxa"/>
              <w:left w:w="100" w:type="dxa"/>
              <w:bottom w:w="100" w:type="dxa"/>
              <w:right w:w="100" w:type="dxa"/>
            </w:tcMar>
          </w:tcPr>
          <w:p w14:paraId="761AD8E9" w14:textId="142BA20B"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0.08</w:t>
            </w:r>
          </w:p>
        </w:tc>
        <w:tc>
          <w:tcPr>
            <w:tcW w:w="1246" w:type="dxa"/>
            <w:shd w:val="clear" w:color="auto" w:fill="auto"/>
            <w:tcMar>
              <w:top w:w="100" w:type="dxa"/>
              <w:left w:w="100" w:type="dxa"/>
              <w:bottom w:w="100" w:type="dxa"/>
              <w:right w:w="100" w:type="dxa"/>
            </w:tcMar>
          </w:tcPr>
          <w:p w14:paraId="7F006AF0" w14:textId="3F9950EB"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790.0</w:t>
            </w:r>
          </w:p>
        </w:tc>
        <w:tc>
          <w:tcPr>
            <w:tcW w:w="1246" w:type="dxa"/>
            <w:shd w:val="clear" w:color="auto" w:fill="auto"/>
            <w:tcMar>
              <w:top w:w="100" w:type="dxa"/>
              <w:left w:w="100" w:type="dxa"/>
              <w:bottom w:w="100" w:type="dxa"/>
              <w:right w:w="100" w:type="dxa"/>
            </w:tcMar>
          </w:tcPr>
          <w:p w14:paraId="4E13629C" w14:textId="0A82ECDF"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67.3</w:t>
            </w:r>
          </w:p>
        </w:tc>
        <w:tc>
          <w:tcPr>
            <w:tcW w:w="1369" w:type="dxa"/>
            <w:shd w:val="clear" w:color="auto" w:fill="auto"/>
            <w:tcMar>
              <w:top w:w="100" w:type="dxa"/>
              <w:left w:w="100" w:type="dxa"/>
              <w:bottom w:w="100" w:type="dxa"/>
              <w:right w:w="100" w:type="dxa"/>
            </w:tcMar>
          </w:tcPr>
          <w:p w14:paraId="58BAEA64" w14:textId="51AAEFE4"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1F615E">
              <w:rPr>
                <w:rFonts w:ascii="Arial" w:eastAsia="Arial" w:hAnsi="Arial" w:cs="Arial"/>
                <w:color w:val="000000"/>
                <w:sz w:val="20"/>
                <w:szCs w:val="20"/>
              </w:rPr>
              <w:t>9</w:t>
            </w:r>
          </w:p>
        </w:tc>
      </w:tr>
      <w:tr w:rsidR="000B68C1" w:rsidRPr="000B68C1" w14:paraId="4FE30FFA" w14:textId="77777777" w:rsidTr="000B68C1">
        <w:trPr>
          <w:trHeight w:val="144"/>
        </w:trPr>
        <w:tc>
          <w:tcPr>
            <w:tcW w:w="1877" w:type="dxa"/>
            <w:shd w:val="clear" w:color="auto" w:fill="D9D9D9" w:themeFill="background1" w:themeFillShade="D9"/>
            <w:tcMar>
              <w:top w:w="100" w:type="dxa"/>
              <w:left w:w="100" w:type="dxa"/>
              <w:bottom w:w="100" w:type="dxa"/>
              <w:right w:w="100" w:type="dxa"/>
            </w:tcMar>
          </w:tcPr>
          <w:p w14:paraId="5477E6CD"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Density</w:t>
            </w:r>
          </w:p>
        </w:tc>
        <w:tc>
          <w:tcPr>
            <w:tcW w:w="1246" w:type="dxa"/>
            <w:shd w:val="clear" w:color="auto" w:fill="D9D9D9" w:themeFill="background1" w:themeFillShade="D9"/>
            <w:tcMar>
              <w:top w:w="100" w:type="dxa"/>
              <w:left w:w="100" w:type="dxa"/>
              <w:bottom w:w="100" w:type="dxa"/>
              <w:right w:w="100" w:type="dxa"/>
            </w:tcMar>
          </w:tcPr>
          <w:p w14:paraId="16DE355F"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65B22A64"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7F1136F6"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52766624" w14:textId="77777777" w:rsidR="000B68C1" w:rsidRPr="000B68C1" w:rsidRDefault="000B68C1" w:rsidP="000B68C1">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233946C6"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675CEFA5"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73628559" w14:textId="77777777" w:rsidR="000B68C1" w:rsidRPr="000B68C1" w:rsidRDefault="000B68C1" w:rsidP="000B68C1">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25A2A391" w14:textId="77777777" w:rsidR="000B68C1" w:rsidRPr="000B68C1" w:rsidRDefault="000B68C1" w:rsidP="000B68C1">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6B69AB71" w14:textId="77777777" w:rsidR="000B68C1" w:rsidRPr="000B68C1" w:rsidRDefault="000B68C1" w:rsidP="000B68C1">
            <w:pPr>
              <w:snapToGrid w:val="0"/>
              <w:jc w:val="center"/>
              <w:rPr>
                <w:rFonts w:ascii="Arial" w:eastAsia="Arial" w:hAnsi="Arial" w:cs="Arial"/>
                <w:color w:val="000000"/>
                <w:sz w:val="20"/>
                <w:szCs w:val="20"/>
              </w:rPr>
            </w:pPr>
          </w:p>
        </w:tc>
      </w:tr>
      <w:tr w:rsidR="000B68C1" w:rsidRPr="000B68C1" w14:paraId="395E3DB0" w14:textId="77777777" w:rsidTr="000B68C1">
        <w:trPr>
          <w:trHeight w:val="144"/>
        </w:trPr>
        <w:tc>
          <w:tcPr>
            <w:tcW w:w="1877" w:type="dxa"/>
            <w:shd w:val="clear" w:color="auto" w:fill="auto"/>
            <w:tcMar>
              <w:top w:w="100" w:type="dxa"/>
              <w:left w:w="100" w:type="dxa"/>
              <w:bottom w:w="100" w:type="dxa"/>
              <w:right w:w="100" w:type="dxa"/>
            </w:tcMar>
          </w:tcPr>
          <w:p w14:paraId="54E8C276"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0078FE24" w14:textId="4DA3392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305.0</w:t>
            </w:r>
          </w:p>
        </w:tc>
        <w:tc>
          <w:tcPr>
            <w:tcW w:w="1226" w:type="dxa"/>
            <w:shd w:val="clear" w:color="auto" w:fill="auto"/>
            <w:tcMar>
              <w:top w:w="100" w:type="dxa"/>
              <w:left w:w="100" w:type="dxa"/>
              <w:bottom w:w="100" w:type="dxa"/>
              <w:right w:w="100" w:type="dxa"/>
            </w:tcMar>
          </w:tcPr>
          <w:p w14:paraId="3CBA5351" w14:textId="19174C78"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w:t>
            </w:r>
            <w:r w:rsidR="000A35E3">
              <w:rPr>
                <w:rFonts w:ascii="Arial" w:eastAsia="Arial" w:hAnsi="Arial" w:cs="Arial"/>
                <w:color w:val="000000"/>
                <w:sz w:val="20"/>
                <w:szCs w:val="20"/>
              </w:rPr>
              <w:t>5</w:t>
            </w:r>
          </w:p>
        </w:tc>
        <w:tc>
          <w:tcPr>
            <w:tcW w:w="1369" w:type="dxa"/>
            <w:shd w:val="clear" w:color="auto" w:fill="auto"/>
            <w:tcMar>
              <w:top w:w="100" w:type="dxa"/>
              <w:left w:w="100" w:type="dxa"/>
              <w:bottom w:w="100" w:type="dxa"/>
              <w:right w:w="100" w:type="dxa"/>
            </w:tcMar>
          </w:tcPr>
          <w:p w14:paraId="531B12A8" w14:textId="626D2E57"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50A7A03B" w14:textId="77F75CE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712.5</w:t>
            </w:r>
          </w:p>
        </w:tc>
        <w:tc>
          <w:tcPr>
            <w:tcW w:w="1226" w:type="dxa"/>
            <w:shd w:val="clear" w:color="auto" w:fill="auto"/>
            <w:tcMar>
              <w:top w:w="100" w:type="dxa"/>
              <w:left w:w="100" w:type="dxa"/>
              <w:bottom w:w="100" w:type="dxa"/>
              <w:right w:w="100" w:type="dxa"/>
            </w:tcMar>
          </w:tcPr>
          <w:p w14:paraId="49BAD22C" w14:textId="755415C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61.9</w:t>
            </w:r>
          </w:p>
        </w:tc>
        <w:tc>
          <w:tcPr>
            <w:tcW w:w="1369" w:type="dxa"/>
            <w:shd w:val="clear" w:color="auto" w:fill="auto"/>
            <w:tcMar>
              <w:top w:w="100" w:type="dxa"/>
              <w:left w:w="100" w:type="dxa"/>
              <w:bottom w:w="100" w:type="dxa"/>
              <w:right w:w="100" w:type="dxa"/>
            </w:tcMar>
          </w:tcPr>
          <w:p w14:paraId="1F1DBA8D" w14:textId="305C2F2D"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1F615E">
              <w:rPr>
                <w:rFonts w:ascii="Arial" w:eastAsia="Arial" w:hAnsi="Arial" w:cs="Arial"/>
                <w:color w:val="000000"/>
                <w:sz w:val="20"/>
                <w:szCs w:val="20"/>
              </w:rPr>
              <w:t>9</w:t>
            </w:r>
          </w:p>
        </w:tc>
        <w:tc>
          <w:tcPr>
            <w:tcW w:w="1246" w:type="dxa"/>
            <w:shd w:val="clear" w:color="auto" w:fill="auto"/>
            <w:tcMar>
              <w:top w:w="100" w:type="dxa"/>
              <w:left w:w="100" w:type="dxa"/>
              <w:bottom w:w="100" w:type="dxa"/>
              <w:right w:w="100" w:type="dxa"/>
            </w:tcMar>
          </w:tcPr>
          <w:p w14:paraId="528A8186" w14:textId="77C21BBD"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1018.5</w:t>
            </w:r>
          </w:p>
        </w:tc>
        <w:tc>
          <w:tcPr>
            <w:tcW w:w="1246" w:type="dxa"/>
            <w:shd w:val="clear" w:color="auto" w:fill="auto"/>
            <w:tcMar>
              <w:top w:w="100" w:type="dxa"/>
              <w:left w:w="100" w:type="dxa"/>
              <w:bottom w:w="100" w:type="dxa"/>
              <w:right w:w="100" w:type="dxa"/>
            </w:tcMar>
          </w:tcPr>
          <w:p w14:paraId="2697C467" w14:textId="53301E7E"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91.5</w:t>
            </w:r>
          </w:p>
        </w:tc>
        <w:tc>
          <w:tcPr>
            <w:tcW w:w="1369" w:type="dxa"/>
            <w:shd w:val="clear" w:color="auto" w:fill="auto"/>
            <w:tcMar>
              <w:top w:w="100" w:type="dxa"/>
              <w:left w:w="100" w:type="dxa"/>
              <w:bottom w:w="100" w:type="dxa"/>
              <w:right w:w="100" w:type="dxa"/>
            </w:tcMar>
          </w:tcPr>
          <w:p w14:paraId="27566B47" w14:textId="25C1DE6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0.09</w:t>
            </w:r>
          </w:p>
        </w:tc>
      </w:tr>
      <w:tr w:rsidR="000B68C1" w:rsidRPr="000B68C1" w14:paraId="0864ACBD" w14:textId="77777777" w:rsidTr="000B68C1">
        <w:trPr>
          <w:trHeight w:val="144"/>
        </w:trPr>
        <w:tc>
          <w:tcPr>
            <w:tcW w:w="1877" w:type="dxa"/>
            <w:tcBorders>
              <w:bottom w:val="single" w:sz="4" w:space="0" w:color="auto"/>
            </w:tcBorders>
            <w:shd w:val="clear" w:color="auto" w:fill="auto"/>
            <w:tcMar>
              <w:top w:w="100" w:type="dxa"/>
              <w:left w:w="100" w:type="dxa"/>
              <w:bottom w:w="100" w:type="dxa"/>
              <w:right w:w="100" w:type="dxa"/>
            </w:tcMar>
          </w:tcPr>
          <w:p w14:paraId="6F7159EF" w14:textId="77777777" w:rsidR="000B68C1" w:rsidRPr="000B68C1" w:rsidRDefault="000B68C1" w:rsidP="000B68C1">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tcBorders>
              <w:bottom w:val="single" w:sz="4" w:space="0" w:color="auto"/>
            </w:tcBorders>
            <w:shd w:val="clear" w:color="auto" w:fill="auto"/>
            <w:tcMar>
              <w:top w:w="100" w:type="dxa"/>
              <w:left w:w="100" w:type="dxa"/>
              <w:bottom w:w="100" w:type="dxa"/>
              <w:right w:w="100" w:type="dxa"/>
            </w:tcMar>
          </w:tcPr>
          <w:p w14:paraId="6A940D39" w14:textId="4A38F6B2"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81.</w:t>
            </w:r>
            <w:r w:rsidR="000A35E3">
              <w:rPr>
                <w:rFonts w:ascii="Arial" w:eastAsia="Arial" w:hAnsi="Arial" w:cs="Arial"/>
                <w:color w:val="000000"/>
                <w:sz w:val="20"/>
                <w:szCs w:val="20"/>
              </w:rPr>
              <w:t>3</w:t>
            </w:r>
          </w:p>
        </w:tc>
        <w:tc>
          <w:tcPr>
            <w:tcW w:w="1226" w:type="dxa"/>
            <w:tcBorders>
              <w:bottom w:val="single" w:sz="4" w:space="0" w:color="auto"/>
            </w:tcBorders>
            <w:shd w:val="clear" w:color="auto" w:fill="auto"/>
            <w:tcMar>
              <w:top w:w="100" w:type="dxa"/>
              <w:left w:w="100" w:type="dxa"/>
              <w:bottom w:w="100" w:type="dxa"/>
              <w:right w:w="100" w:type="dxa"/>
            </w:tcMar>
          </w:tcPr>
          <w:p w14:paraId="4CCC3705" w14:textId="2DDD4AB2"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1.2</w:t>
            </w:r>
          </w:p>
        </w:tc>
        <w:tc>
          <w:tcPr>
            <w:tcW w:w="1369" w:type="dxa"/>
            <w:tcBorders>
              <w:bottom w:val="single" w:sz="4" w:space="0" w:color="auto"/>
            </w:tcBorders>
            <w:shd w:val="clear" w:color="auto" w:fill="auto"/>
            <w:tcMar>
              <w:top w:w="100" w:type="dxa"/>
              <w:left w:w="100" w:type="dxa"/>
              <w:bottom w:w="100" w:type="dxa"/>
              <w:right w:w="100" w:type="dxa"/>
            </w:tcMar>
          </w:tcPr>
          <w:p w14:paraId="5167A98F" w14:textId="5B18FCEA"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0.0</w:t>
            </w:r>
            <w:r w:rsidR="000A35E3">
              <w:rPr>
                <w:rFonts w:ascii="Arial" w:eastAsia="Arial" w:hAnsi="Arial" w:cs="Arial"/>
                <w:color w:val="000000"/>
                <w:sz w:val="20"/>
                <w:szCs w:val="20"/>
              </w:rPr>
              <w:t>2</w:t>
            </w:r>
          </w:p>
        </w:tc>
        <w:tc>
          <w:tcPr>
            <w:tcW w:w="1246" w:type="dxa"/>
            <w:tcBorders>
              <w:bottom w:val="single" w:sz="4" w:space="0" w:color="auto"/>
            </w:tcBorders>
            <w:shd w:val="clear" w:color="auto" w:fill="auto"/>
            <w:tcMar>
              <w:top w:w="100" w:type="dxa"/>
              <w:left w:w="100" w:type="dxa"/>
              <w:bottom w:w="100" w:type="dxa"/>
              <w:right w:w="100" w:type="dxa"/>
            </w:tcMar>
          </w:tcPr>
          <w:p w14:paraId="10E0BEA0" w14:textId="45E3E6D4"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18</w:t>
            </w:r>
            <w:r w:rsidR="000A35E3">
              <w:rPr>
                <w:rFonts w:ascii="Arial" w:eastAsia="Arial" w:hAnsi="Arial" w:cs="Arial"/>
                <w:color w:val="000000"/>
                <w:sz w:val="20"/>
                <w:szCs w:val="20"/>
              </w:rPr>
              <w:t>8.0</w:t>
            </w:r>
          </w:p>
        </w:tc>
        <w:tc>
          <w:tcPr>
            <w:tcW w:w="1226" w:type="dxa"/>
            <w:tcBorders>
              <w:bottom w:val="single" w:sz="4" w:space="0" w:color="auto"/>
            </w:tcBorders>
            <w:shd w:val="clear" w:color="auto" w:fill="auto"/>
            <w:tcMar>
              <w:top w:w="100" w:type="dxa"/>
              <w:left w:w="100" w:type="dxa"/>
              <w:bottom w:w="100" w:type="dxa"/>
              <w:right w:w="100" w:type="dxa"/>
            </w:tcMar>
          </w:tcPr>
          <w:p w14:paraId="18FDB447" w14:textId="7F3C5749"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22</w:t>
            </w:r>
            <w:r w:rsidR="001F615E">
              <w:rPr>
                <w:rFonts w:ascii="Arial" w:eastAsia="Arial" w:hAnsi="Arial" w:cs="Arial"/>
                <w:color w:val="000000"/>
                <w:sz w:val="20"/>
                <w:szCs w:val="20"/>
              </w:rPr>
              <w:t>.6</w:t>
            </w:r>
          </w:p>
        </w:tc>
        <w:tc>
          <w:tcPr>
            <w:tcW w:w="1369" w:type="dxa"/>
            <w:tcBorders>
              <w:bottom w:val="single" w:sz="4" w:space="0" w:color="auto"/>
            </w:tcBorders>
            <w:shd w:val="clear" w:color="auto" w:fill="auto"/>
            <w:tcMar>
              <w:top w:w="100" w:type="dxa"/>
              <w:left w:w="100" w:type="dxa"/>
              <w:bottom w:w="100" w:type="dxa"/>
              <w:right w:w="100" w:type="dxa"/>
            </w:tcMar>
          </w:tcPr>
          <w:p w14:paraId="57F9CB74" w14:textId="5B8AA2A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0.12</w:t>
            </w:r>
          </w:p>
        </w:tc>
        <w:tc>
          <w:tcPr>
            <w:tcW w:w="1246" w:type="dxa"/>
            <w:tcBorders>
              <w:bottom w:val="single" w:sz="4" w:space="0" w:color="auto"/>
            </w:tcBorders>
            <w:shd w:val="clear" w:color="auto" w:fill="auto"/>
            <w:tcMar>
              <w:top w:w="100" w:type="dxa"/>
              <w:left w:w="100" w:type="dxa"/>
              <w:bottom w:w="100" w:type="dxa"/>
              <w:right w:w="100" w:type="dxa"/>
            </w:tcMar>
          </w:tcPr>
          <w:p w14:paraId="24FEFBCE" w14:textId="12FB4C55"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268.9</w:t>
            </w:r>
          </w:p>
        </w:tc>
        <w:tc>
          <w:tcPr>
            <w:tcW w:w="1246" w:type="dxa"/>
            <w:tcBorders>
              <w:bottom w:val="single" w:sz="4" w:space="0" w:color="auto"/>
            </w:tcBorders>
            <w:shd w:val="clear" w:color="auto" w:fill="auto"/>
            <w:tcMar>
              <w:top w:w="100" w:type="dxa"/>
              <w:left w:w="100" w:type="dxa"/>
              <w:bottom w:w="100" w:type="dxa"/>
              <w:right w:w="100" w:type="dxa"/>
            </w:tcMar>
          </w:tcPr>
          <w:p w14:paraId="650EDF6E" w14:textId="63E21B23"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32.6</w:t>
            </w:r>
          </w:p>
        </w:tc>
        <w:tc>
          <w:tcPr>
            <w:tcW w:w="1369" w:type="dxa"/>
            <w:tcBorders>
              <w:bottom w:val="single" w:sz="4" w:space="0" w:color="auto"/>
            </w:tcBorders>
            <w:shd w:val="clear" w:color="auto" w:fill="auto"/>
            <w:tcMar>
              <w:top w:w="100" w:type="dxa"/>
              <w:left w:w="100" w:type="dxa"/>
              <w:bottom w:w="100" w:type="dxa"/>
              <w:right w:w="100" w:type="dxa"/>
            </w:tcMar>
          </w:tcPr>
          <w:p w14:paraId="069E77C0" w14:textId="197E4128" w:rsidR="000B68C1" w:rsidRPr="000B68C1" w:rsidRDefault="000B68C1" w:rsidP="000B68C1">
            <w:pPr>
              <w:snapToGrid w:val="0"/>
              <w:jc w:val="center"/>
              <w:rPr>
                <w:rFonts w:ascii="Arial" w:eastAsia="Arial" w:hAnsi="Arial" w:cs="Arial"/>
                <w:color w:val="000000"/>
                <w:sz w:val="20"/>
                <w:szCs w:val="20"/>
              </w:rPr>
            </w:pPr>
            <w:r w:rsidRPr="000B68C1">
              <w:rPr>
                <w:rFonts w:ascii="Arial" w:eastAsia="Arial" w:hAnsi="Arial" w:cs="Arial"/>
                <w:color w:val="000000"/>
                <w:sz w:val="20"/>
                <w:szCs w:val="20"/>
              </w:rPr>
              <w:t>0.12</w:t>
            </w:r>
          </w:p>
        </w:tc>
      </w:tr>
    </w:tbl>
    <w:p w14:paraId="56A3CE16" w14:textId="77777777" w:rsidR="000B68C1" w:rsidRDefault="000B68C1" w:rsidP="000B68C1">
      <w:pPr>
        <w:rPr>
          <w:rFonts w:ascii="Arial" w:hAnsi="Arial" w:cs="Arial"/>
          <w:b/>
        </w:rPr>
      </w:pPr>
    </w:p>
    <w:p w14:paraId="03F4D4EB" w14:textId="77777777" w:rsidR="000C532D" w:rsidRDefault="000C532D" w:rsidP="000B68C1">
      <w:pPr>
        <w:rPr>
          <w:rFonts w:ascii="Arial" w:hAnsi="Arial" w:cs="Arial"/>
          <w:b/>
        </w:rPr>
      </w:pPr>
    </w:p>
    <w:p w14:paraId="086B440F" w14:textId="12941600" w:rsidR="000B68C1" w:rsidRPr="00F26DC1" w:rsidRDefault="002051CC" w:rsidP="00996C39">
      <w:pPr>
        <w:outlineLvl w:val="0"/>
        <w:rPr>
          <w:rFonts w:ascii="Arial" w:eastAsia="Cambria" w:hAnsi="Arial" w:cs="Arial"/>
          <w:sz w:val="22"/>
          <w:szCs w:val="22"/>
          <w:vertAlign w:val="superscript"/>
        </w:rPr>
      </w:pPr>
      <w:bookmarkStart w:id="92" w:name="_Toc109834306"/>
      <w:r>
        <w:rPr>
          <w:rFonts w:ascii="Arial" w:hAnsi="Arial" w:cs="Arial"/>
          <w:b/>
          <w:sz w:val="22"/>
          <w:szCs w:val="22"/>
        </w:rPr>
        <w:lastRenderedPageBreak/>
        <w:t>Supplementary</w:t>
      </w:r>
      <w:r w:rsidR="0016745E" w:rsidRPr="00F26DC1">
        <w:rPr>
          <w:rFonts w:ascii="Arial" w:hAnsi="Arial" w:cs="Arial"/>
          <w:b/>
          <w:sz w:val="22"/>
          <w:szCs w:val="22"/>
        </w:rPr>
        <w:t xml:space="preserve"> </w:t>
      </w:r>
      <w:r w:rsidR="000B68C1" w:rsidRPr="00F26DC1">
        <w:rPr>
          <w:rFonts w:ascii="Arial" w:hAnsi="Arial" w:cs="Arial"/>
          <w:b/>
          <w:sz w:val="22"/>
          <w:szCs w:val="22"/>
        </w:rPr>
        <w:t xml:space="preserve">Table </w:t>
      </w:r>
      <w:r w:rsidR="00160D30" w:rsidRPr="00F26DC1">
        <w:rPr>
          <w:rFonts w:ascii="Arial" w:hAnsi="Arial" w:cs="Arial"/>
          <w:b/>
          <w:sz w:val="22"/>
          <w:szCs w:val="22"/>
        </w:rPr>
        <w:t>S</w:t>
      </w:r>
      <w:r w:rsidR="000B68C1" w:rsidRPr="00F26DC1">
        <w:rPr>
          <w:rFonts w:ascii="Arial" w:hAnsi="Arial" w:cs="Arial"/>
          <w:b/>
          <w:sz w:val="22"/>
          <w:szCs w:val="22"/>
        </w:rPr>
        <w:t>3.</w:t>
      </w:r>
      <w:r w:rsidR="000B68C1" w:rsidRPr="00F26DC1">
        <w:rPr>
          <w:rFonts w:ascii="Arial" w:eastAsia="Cambria" w:hAnsi="Arial" w:cs="Arial"/>
          <w:sz w:val="22"/>
          <w:szCs w:val="22"/>
        </w:rPr>
        <w:t xml:space="preserve"> </w:t>
      </w:r>
      <w:r w:rsidR="00AB1618">
        <w:rPr>
          <w:rFonts w:ascii="Arial" w:eastAsia="Cambria" w:hAnsi="Arial" w:cs="Arial"/>
          <w:sz w:val="22"/>
          <w:szCs w:val="22"/>
        </w:rPr>
        <w:t>Estimated s</w:t>
      </w:r>
      <w:r w:rsidR="001D0E41" w:rsidRPr="00F26DC1">
        <w:rPr>
          <w:rFonts w:ascii="Arial" w:eastAsia="Cambria" w:hAnsi="Arial" w:cs="Arial"/>
          <w:sz w:val="22"/>
          <w:szCs w:val="22"/>
        </w:rPr>
        <w:t>pillover</w:t>
      </w:r>
      <w:r w:rsidR="000B68C1" w:rsidRPr="00F26DC1">
        <w:rPr>
          <w:rFonts w:ascii="Arial" w:eastAsia="Cambria" w:hAnsi="Arial" w:cs="Arial"/>
          <w:sz w:val="22"/>
          <w:szCs w:val="22"/>
        </w:rPr>
        <w:t xml:space="preserve"> </w:t>
      </w:r>
      <w:r w:rsidR="00F52F15" w:rsidRPr="00F26DC1">
        <w:rPr>
          <w:rFonts w:ascii="Arial" w:eastAsia="Cambria" w:hAnsi="Arial" w:cs="Arial"/>
          <w:sz w:val="22"/>
          <w:szCs w:val="22"/>
        </w:rPr>
        <w:t>e</w:t>
      </w:r>
      <w:r w:rsidR="000B68C1" w:rsidRPr="00F26DC1">
        <w:rPr>
          <w:rFonts w:ascii="Arial" w:eastAsia="Cambria" w:hAnsi="Arial" w:cs="Arial"/>
          <w:sz w:val="22"/>
          <w:szCs w:val="22"/>
        </w:rPr>
        <w:t xml:space="preserve">ffects of PrEP on cumulative incidence of HIV over two years of follow-up stratified by modifier </w:t>
      </w:r>
      <w:r w:rsidR="00C85773">
        <w:rPr>
          <w:rFonts w:ascii="Arial" w:eastAsia="Cambria" w:hAnsi="Arial" w:cs="Arial"/>
          <w:i/>
          <w:sz w:val="22"/>
          <w:szCs w:val="22"/>
        </w:rPr>
        <w:t>drug use</w:t>
      </w:r>
      <w:r w:rsidR="000B68C1" w:rsidRPr="00F26DC1">
        <w:rPr>
          <w:rFonts w:ascii="Arial" w:eastAsia="Cambria" w:hAnsi="Arial" w:cs="Arial"/>
          <w:sz w:val="22"/>
          <w:szCs w:val="22"/>
        </w:rPr>
        <w:t xml:space="preserve"> (M=0 vs. M=1) after two-stage randomization among agents within PrEP intervention </w:t>
      </w:r>
      <w:r w:rsidR="00AD2388" w:rsidRPr="00F26DC1">
        <w:rPr>
          <w:rFonts w:ascii="Arial" w:eastAsia="Cambria" w:hAnsi="Arial" w:cs="Arial"/>
          <w:sz w:val="22"/>
          <w:szCs w:val="22"/>
        </w:rPr>
        <w:t>(</w:t>
      </w:r>
      <w:r w:rsidR="00D5030C" w:rsidRPr="00F26DC1">
        <w:rPr>
          <w:rFonts w:ascii="Arial" w:eastAsia="Cambria" w:hAnsi="Arial" w:cs="Arial"/>
          <w:sz w:val="22"/>
          <w:szCs w:val="22"/>
        </w:rPr>
        <w:t>30%</w:t>
      </w:r>
      <w:r w:rsidR="00D5030C">
        <w:rPr>
          <w:rFonts w:ascii="Arial" w:eastAsia="Cambria" w:hAnsi="Arial" w:cs="Arial"/>
          <w:sz w:val="22"/>
          <w:szCs w:val="22"/>
        </w:rPr>
        <w:t xml:space="preserve"> and 70%</w:t>
      </w:r>
      <w:r w:rsidR="00D5030C" w:rsidRPr="00F26DC1">
        <w:rPr>
          <w:rFonts w:ascii="Arial" w:eastAsia="Cambria" w:hAnsi="Arial" w:cs="Arial"/>
          <w:sz w:val="22"/>
          <w:szCs w:val="22"/>
        </w:rPr>
        <w:t xml:space="preserve"> coverage</w:t>
      </w:r>
      <w:r w:rsidR="00AD2388" w:rsidRPr="00F26DC1">
        <w:rPr>
          <w:rFonts w:ascii="Arial" w:eastAsia="Cambria" w:hAnsi="Arial" w:cs="Arial"/>
          <w:sz w:val="22"/>
          <w:szCs w:val="22"/>
        </w:rPr>
        <w:t xml:space="preserve">) </w:t>
      </w:r>
      <w:r w:rsidR="000B68C1" w:rsidRPr="00F26DC1">
        <w:rPr>
          <w:rFonts w:ascii="Arial" w:eastAsia="Cambria" w:hAnsi="Arial" w:cs="Arial"/>
          <w:sz w:val="22"/>
          <w:szCs w:val="22"/>
        </w:rPr>
        <w:t>and control components in an agent-based model representing men who have sex with men</w:t>
      </w:r>
      <w:r w:rsidR="0072194B">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xml:space="preserve">, Georgia, 2015-2017 </w:t>
      </w:r>
      <w:r w:rsidR="0050251C" w:rsidRPr="00F26DC1">
        <w:rPr>
          <w:rFonts w:ascii="Arial" w:eastAsia="Cambria" w:hAnsi="Arial" w:cs="Arial"/>
          <w:sz w:val="22"/>
          <w:szCs w:val="22"/>
        </w:rPr>
        <w:t>(</w:t>
      </w:r>
      <w:r w:rsidR="0050251C" w:rsidRPr="0050251C">
        <w:rPr>
          <w:rFonts w:ascii="Arial" w:eastAsia="Cambria" w:hAnsi="Arial" w:cs="Arial"/>
          <w:sz w:val="22"/>
          <w:szCs w:val="22"/>
        </w:rPr>
        <w:t>n = 3,911</w:t>
      </w:r>
      <w:r w:rsidR="0050251C">
        <w:rPr>
          <w:rFonts w:ascii="Arial" w:eastAsia="Cambria" w:hAnsi="Arial" w:cs="Arial"/>
          <w:sz w:val="22"/>
          <w:szCs w:val="22"/>
        </w:rPr>
        <w:t xml:space="preserve"> for 30% coverage; </w:t>
      </w:r>
      <w:r w:rsidR="0050251C" w:rsidRPr="00F26DC1">
        <w:rPr>
          <w:rFonts w:ascii="Arial" w:eastAsia="Cambria" w:hAnsi="Arial" w:cs="Arial"/>
          <w:sz w:val="22"/>
          <w:szCs w:val="22"/>
        </w:rPr>
        <w:t>n = 3,947</w:t>
      </w:r>
      <w:r w:rsidR="0050251C">
        <w:rPr>
          <w:rFonts w:ascii="Arial" w:eastAsia="Cambria" w:hAnsi="Arial" w:cs="Arial"/>
          <w:sz w:val="22"/>
          <w:szCs w:val="22"/>
        </w:rPr>
        <w:t xml:space="preserve"> for 70% coverage</w:t>
      </w:r>
      <w:r w:rsidR="0050251C" w:rsidRPr="00F26DC1">
        <w:rPr>
          <w:rFonts w:ascii="Arial" w:eastAsia="Cambria" w:hAnsi="Arial" w:cs="Arial"/>
          <w:sz w:val="22"/>
          <w:szCs w:val="22"/>
        </w:rPr>
        <w:t>)</w:t>
      </w:r>
      <w:r w:rsidR="000B68C1" w:rsidRPr="00F26DC1">
        <w:rPr>
          <w:rFonts w:ascii="Arial" w:eastAsia="Cambria" w:hAnsi="Arial" w:cs="Arial"/>
          <w:sz w:val="22"/>
          <w:szCs w:val="22"/>
          <w:vertAlign w:val="superscript"/>
        </w:rPr>
        <w:t>1</w:t>
      </w:r>
      <w:bookmarkEnd w:id="92"/>
    </w:p>
    <w:tbl>
      <w:tblPr>
        <w:tblW w:w="12960" w:type="dxa"/>
        <w:tblCellMar>
          <w:left w:w="0" w:type="dxa"/>
          <w:right w:w="0" w:type="dxa"/>
        </w:tblCellMar>
        <w:tblLook w:val="0600" w:firstRow="0" w:lastRow="0" w:firstColumn="0" w:lastColumn="0" w:noHBand="1" w:noVBand="1"/>
      </w:tblPr>
      <w:tblGrid>
        <w:gridCol w:w="2594"/>
        <w:gridCol w:w="2591"/>
        <w:gridCol w:w="2591"/>
        <w:gridCol w:w="2592"/>
        <w:gridCol w:w="2592"/>
      </w:tblGrid>
      <w:tr w:rsidR="000B68C1" w:rsidRPr="00BC67F9" w14:paraId="6B0785DC" w14:textId="77777777" w:rsidTr="000B68C1">
        <w:tc>
          <w:tcPr>
            <w:tcW w:w="2594" w:type="dxa"/>
            <w:tcBorders>
              <w:top w:val="single" w:sz="4" w:space="0" w:color="auto"/>
            </w:tcBorders>
            <w:shd w:val="clear" w:color="auto" w:fill="auto"/>
            <w:tcMar>
              <w:top w:w="100" w:type="dxa"/>
              <w:left w:w="100" w:type="dxa"/>
              <w:bottom w:w="100" w:type="dxa"/>
              <w:right w:w="100" w:type="dxa"/>
            </w:tcMar>
          </w:tcPr>
          <w:p w14:paraId="161EB29E" w14:textId="77777777" w:rsidR="000B68C1" w:rsidRPr="00BC67F9" w:rsidRDefault="000B68C1" w:rsidP="000B68C1">
            <w:pPr>
              <w:rPr>
                <w:rFonts w:ascii="Arial" w:hAnsi="Arial" w:cs="Arial"/>
                <w:b/>
                <w:bCs/>
                <w:sz w:val="22"/>
                <w:szCs w:val="22"/>
              </w:rPr>
            </w:pPr>
          </w:p>
        </w:tc>
        <w:tc>
          <w:tcPr>
            <w:tcW w:w="5182" w:type="dxa"/>
            <w:gridSpan w:val="2"/>
            <w:tcBorders>
              <w:top w:val="single" w:sz="4" w:space="0" w:color="auto"/>
            </w:tcBorders>
            <w:shd w:val="clear" w:color="auto" w:fill="auto"/>
            <w:tcMar>
              <w:top w:w="100" w:type="dxa"/>
              <w:left w:w="100" w:type="dxa"/>
              <w:bottom w:w="100" w:type="dxa"/>
              <w:right w:w="100" w:type="dxa"/>
            </w:tcMar>
            <w:vAlign w:val="center"/>
          </w:tcPr>
          <w:p w14:paraId="32B70F99" w14:textId="77777777" w:rsidR="000B68C1" w:rsidRPr="00BC67F9" w:rsidRDefault="000B68C1" w:rsidP="000B68C1">
            <w:pPr>
              <w:jc w:val="center"/>
              <w:rPr>
                <w:rFonts w:ascii="Arial" w:hAnsi="Arial" w:cs="Arial"/>
                <w:b/>
                <w:sz w:val="22"/>
                <w:szCs w:val="22"/>
              </w:rPr>
            </w:pPr>
            <w:r w:rsidRPr="00BC67F9">
              <w:rPr>
                <w:rFonts w:ascii="Arial" w:hAnsi="Arial" w:cs="Arial"/>
                <w:b/>
                <w:sz w:val="22"/>
                <w:szCs w:val="22"/>
              </w:rPr>
              <w:t>Unstabilized</w:t>
            </w:r>
          </w:p>
        </w:tc>
        <w:tc>
          <w:tcPr>
            <w:tcW w:w="5184" w:type="dxa"/>
            <w:gridSpan w:val="2"/>
            <w:tcBorders>
              <w:top w:val="single" w:sz="4" w:space="0" w:color="auto"/>
            </w:tcBorders>
            <w:shd w:val="clear" w:color="auto" w:fill="auto"/>
            <w:tcMar>
              <w:top w:w="100" w:type="dxa"/>
              <w:left w:w="100" w:type="dxa"/>
              <w:bottom w:w="100" w:type="dxa"/>
              <w:right w:w="100" w:type="dxa"/>
            </w:tcMar>
            <w:vAlign w:val="center"/>
          </w:tcPr>
          <w:p w14:paraId="33DE1CE6" w14:textId="77777777" w:rsidR="000B68C1" w:rsidRPr="00BC67F9" w:rsidRDefault="000B68C1" w:rsidP="000B68C1">
            <w:pPr>
              <w:jc w:val="center"/>
              <w:rPr>
                <w:rFonts w:ascii="Arial" w:hAnsi="Arial" w:cs="Arial"/>
                <w:b/>
                <w:sz w:val="22"/>
                <w:szCs w:val="22"/>
              </w:rPr>
            </w:pPr>
            <w:r w:rsidRPr="00BC67F9">
              <w:rPr>
                <w:rFonts w:ascii="Arial" w:hAnsi="Arial" w:cs="Arial"/>
                <w:b/>
                <w:sz w:val="22"/>
                <w:szCs w:val="22"/>
              </w:rPr>
              <w:t>Stabilized</w:t>
            </w:r>
          </w:p>
        </w:tc>
      </w:tr>
      <w:tr w:rsidR="000B68C1" w:rsidRPr="00BC67F9" w14:paraId="31B2FFEF"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1AA72EC1"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Component Weighted </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1AB94FE6"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523ADD5B"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374ACBBE"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4B771024"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5E522E3F" w14:textId="77777777" w:rsidTr="000B68C1">
        <w:tc>
          <w:tcPr>
            <w:tcW w:w="2594" w:type="dxa"/>
            <w:tcBorders>
              <w:top w:val="single" w:sz="4" w:space="0" w:color="auto"/>
            </w:tcBorders>
            <w:shd w:val="clear" w:color="auto" w:fill="D9D9D9"/>
            <w:tcMar>
              <w:top w:w="100" w:type="dxa"/>
              <w:left w:w="100" w:type="dxa"/>
              <w:bottom w:w="100" w:type="dxa"/>
              <w:right w:w="100" w:type="dxa"/>
            </w:tcMar>
            <w:hideMark/>
          </w:tcPr>
          <w:p w14:paraId="3B1138E9"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tcBorders>
              <w:top w:val="single" w:sz="4" w:space="0" w:color="auto"/>
            </w:tcBorders>
            <w:shd w:val="clear" w:color="auto" w:fill="D9D9D9"/>
            <w:tcMar>
              <w:top w:w="100" w:type="dxa"/>
              <w:left w:w="100" w:type="dxa"/>
              <w:bottom w:w="100" w:type="dxa"/>
              <w:right w:w="100" w:type="dxa"/>
            </w:tcMar>
            <w:hideMark/>
          </w:tcPr>
          <w:p w14:paraId="1EC10841" w14:textId="77777777" w:rsidR="000B68C1" w:rsidRPr="00BC67F9" w:rsidRDefault="000B68C1" w:rsidP="000B68C1">
            <w:pPr>
              <w:rPr>
                <w:rFonts w:ascii="Arial" w:hAnsi="Arial" w:cs="Arial"/>
                <w:sz w:val="22"/>
                <w:szCs w:val="22"/>
              </w:rPr>
            </w:pPr>
          </w:p>
        </w:tc>
        <w:tc>
          <w:tcPr>
            <w:tcW w:w="2591" w:type="dxa"/>
            <w:tcBorders>
              <w:top w:val="single" w:sz="4" w:space="0" w:color="auto"/>
            </w:tcBorders>
            <w:shd w:val="clear" w:color="auto" w:fill="D9D9D9"/>
            <w:tcMar>
              <w:top w:w="100" w:type="dxa"/>
              <w:left w:w="100" w:type="dxa"/>
              <w:bottom w:w="100" w:type="dxa"/>
              <w:right w:w="100" w:type="dxa"/>
            </w:tcMar>
            <w:hideMark/>
          </w:tcPr>
          <w:p w14:paraId="6E6675A2" w14:textId="77777777" w:rsidR="000B68C1" w:rsidRPr="00BC67F9" w:rsidRDefault="000B68C1" w:rsidP="000B68C1">
            <w:pP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6BBBC7C0" w14:textId="77777777" w:rsidR="000B68C1" w:rsidRPr="00BC67F9" w:rsidRDefault="000B68C1" w:rsidP="000B68C1">
            <w:pP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1DEB135A" w14:textId="77777777" w:rsidR="000B68C1" w:rsidRPr="00BC67F9" w:rsidRDefault="000B68C1" w:rsidP="000B68C1">
            <w:pPr>
              <w:rPr>
                <w:rFonts w:ascii="Arial" w:hAnsi="Arial" w:cs="Arial"/>
                <w:sz w:val="22"/>
                <w:szCs w:val="22"/>
              </w:rPr>
            </w:pPr>
          </w:p>
        </w:tc>
      </w:tr>
      <w:tr w:rsidR="000B68C1" w:rsidRPr="00BC67F9" w14:paraId="43811AFC" w14:textId="77777777" w:rsidTr="000B68C1">
        <w:tc>
          <w:tcPr>
            <w:tcW w:w="2594" w:type="dxa"/>
            <w:shd w:val="clear" w:color="auto" w:fill="auto"/>
            <w:tcMar>
              <w:top w:w="100" w:type="dxa"/>
              <w:left w:w="100" w:type="dxa"/>
              <w:bottom w:w="100" w:type="dxa"/>
              <w:right w:w="100" w:type="dxa"/>
            </w:tcMar>
            <w:hideMark/>
          </w:tcPr>
          <w:p w14:paraId="11C51CD4"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51EFA0BF" w14:textId="7C6B4084"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3</w:t>
            </w:r>
            <w:r w:rsidRPr="00BC67F9">
              <w:rPr>
                <w:rFonts w:ascii="Arial" w:hAnsi="Arial" w:cs="Arial"/>
                <w:sz w:val="22"/>
                <w:szCs w:val="22"/>
              </w:rPr>
              <w:t xml:space="preserve"> (-0.09, 0.0</w:t>
            </w:r>
            <w:r w:rsidR="007B26E2">
              <w:rPr>
                <w:rFonts w:ascii="Arial" w:hAnsi="Arial" w:cs="Arial"/>
                <w:sz w:val="22"/>
                <w:szCs w:val="22"/>
              </w:rPr>
              <w:t>4</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70F68DE9" w14:textId="5D17D792" w:rsidR="000B68C1" w:rsidRPr="00BC67F9" w:rsidRDefault="000B68C1" w:rsidP="00BC67F9">
            <w:pPr>
              <w:jc w:val="center"/>
              <w:rPr>
                <w:rFonts w:ascii="Arial" w:hAnsi="Arial" w:cs="Arial"/>
                <w:sz w:val="22"/>
                <w:szCs w:val="22"/>
              </w:rPr>
            </w:pPr>
            <w:r w:rsidRPr="00BC67F9">
              <w:rPr>
                <w:rFonts w:ascii="Arial" w:hAnsi="Arial" w:cs="Arial"/>
                <w:sz w:val="22"/>
                <w:szCs w:val="22"/>
              </w:rPr>
              <w:t>0.86 (0.5</w:t>
            </w:r>
            <w:r w:rsidR="007B26E2">
              <w:rPr>
                <w:rFonts w:ascii="Arial" w:hAnsi="Arial" w:cs="Arial"/>
                <w:sz w:val="22"/>
                <w:szCs w:val="22"/>
              </w:rPr>
              <w:t>2</w:t>
            </w:r>
            <w:r w:rsidRPr="00BC67F9">
              <w:rPr>
                <w:rFonts w:ascii="Arial" w:hAnsi="Arial" w:cs="Arial"/>
                <w:sz w:val="22"/>
                <w:szCs w:val="22"/>
              </w:rPr>
              <w:t>, 1.3)</w:t>
            </w:r>
          </w:p>
        </w:tc>
        <w:tc>
          <w:tcPr>
            <w:tcW w:w="2592" w:type="dxa"/>
            <w:shd w:val="clear" w:color="auto" w:fill="auto"/>
            <w:tcMar>
              <w:top w:w="100" w:type="dxa"/>
              <w:left w:w="100" w:type="dxa"/>
              <w:bottom w:w="100" w:type="dxa"/>
              <w:right w:w="100" w:type="dxa"/>
            </w:tcMar>
            <w:hideMark/>
          </w:tcPr>
          <w:p w14:paraId="3DAF0B45" w14:textId="621267AA"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3</w:t>
            </w:r>
            <w:r w:rsidRPr="00BC67F9">
              <w:rPr>
                <w:rFonts w:ascii="Arial" w:hAnsi="Arial" w:cs="Arial"/>
                <w:sz w:val="22"/>
                <w:szCs w:val="22"/>
              </w:rPr>
              <w:t xml:space="preserve"> (-0.09, 0.0</w:t>
            </w:r>
            <w:r w:rsidR="007B26E2">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7F5037FF" w14:textId="74D30A61" w:rsidR="000B68C1" w:rsidRPr="00BC67F9" w:rsidRDefault="000B68C1" w:rsidP="00BC67F9">
            <w:pPr>
              <w:jc w:val="center"/>
              <w:rPr>
                <w:rFonts w:ascii="Arial" w:hAnsi="Arial" w:cs="Arial"/>
                <w:sz w:val="22"/>
                <w:szCs w:val="22"/>
              </w:rPr>
            </w:pPr>
            <w:r w:rsidRPr="00BC67F9">
              <w:rPr>
                <w:rFonts w:ascii="Arial" w:hAnsi="Arial" w:cs="Arial"/>
                <w:sz w:val="22"/>
                <w:szCs w:val="22"/>
              </w:rPr>
              <w:t>0.86 (0.5</w:t>
            </w:r>
            <w:r w:rsidR="007B26E2">
              <w:rPr>
                <w:rFonts w:ascii="Arial" w:hAnsi="Arial" w:cs="Arial"/>
                <w:sz w:val="22"/>
                <w:szCs w:val="22"/>
              </w:rPr>
              <w:t>2</w:t>
            </w:r>
            <w:r w:rsidRPr="00BC67F9">
              <w:rPr>
                <w:rFonts w:ascii="Arial" w:hAnsi="Arial" w:cs="Arial"/>
                <w:sz w:val="22"/>
                <w:szCs w:val="22"/>
              </w:rPr>
              <w:t>, 1.3)</w:t>
            </w:r>
          </w:p>
        </w:tc>
      </w:tr>
      <w:tr w:rsidR="000B68C1" w:rsidRPr="00BC67F9" w14:paraId="61B62CF2" w14:textId="77777777" w:rsidTr="000B68C1">
        <w:tc>
          <w:tcPr>
            <w:tcW w:w="2594" w:type="dxa"/>
            <w:shd w:val="clear" w:color="auto" w:fill="auto"/>
            <w:tcMar>
              <w:top w:w="100" w:type="dxa"/>
              <w:left w:w="100" w:type="dxa"/>
              <w:bottom w:w="100" w:type="dxa"/>
              <w:right w:w="100" w:type="dxa"/>
            </w:tcMar>
            <w:hideMark/>
          </w:tcPr>
          <w:p w14:paraId="4AF51E5F"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hideMark/>
          </w:tcPr>
          <w:p w14:paraId="389B00C6" w14:textId="3C48AA00"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9</w:t>
            </w:r>
            <w:r w:rsidRPr="00BC67F9">
              <w:rPr>
                <w:rFonts w:ascii="Arial" w:hAnsi="Arial" w:cs="Arial"/>
                <w:sz w:val="22"/>
                <w:szCs w:val="22"/>
              </w:rPr>
              <w:t xml:space="preserve"> (-0.14, -0.0</w:t>
            </w:r>
            <w:r w:rsidR="007B26E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2D7972BD" w14:textId="2218075D" w:rsidR="000B68C1" w:rsidRPr="00BC67F9" w:rsidRDefault="000B68C1" w:rsidP="00BC67F9">
            <w:pPr>
              <w:jc w:val="center"/>
              <w:rPr>
                <w:rFonts w:ascii="Arial" w:hAnsi="Arial" w:cs="Arial"/>
                <w:sz w:val="22"/>
                <w:szCs w:val="22"/>
              </w:rPr>
            </w:pPr>
            <w:r w:rsidRPr="00BC67F9">
              <w:rPr>
                <w:rFonts w:ascii="Arial" w:hAnsi="Arial" w:cs="Arial"/>
                <w:sz w:val="22"/>
                <w:szCs w:val="22"/>
              </w:rPr>
              <w:t>0.4</w:t>
            </w:r>
            <w:r w:rsidR="007B26E2">
              <w:rPr>
                <w:rFonts w:ascii="Arial" w:hAnsi="Arial" w:cs="Arial"/>
                <w:sz w:val="22"/>
                <w:szCs w:val="22"/>
              </w:rPr>
              <w:t>7</w:t>
            </w:r>
            <w:r w:rsidRPr="00BC67F9">
              <w:rPr>
                <w:rFonts w:ascii="Arial" w:hAnsi="Arial" w:cs="Arial"/>
                <w:sz w:val="22"/>
                <w:szCs w:val="22"/>
              </w:rPr>
              <w:t xml:space="preserve"> (0.24, 0.77)</w:t>
            </w:r>
          </w:p>
        </w:tc>
        <w:tc>
          <w:tcPr>
            <w:tcW w:w="2592" w:type="dxa"/>
            <w:shd w:val="clear" w:color="auto" w:fill="auto"/>
            <w:tcMar>
              <w:top w:w="100" w:type="dxa"/>
              <w:left w:w="100" w:type="dxa"/>
              <w:bottom w:w="100" w:type="dxa"/>
              <w:right w:w="100" w:type="dxa"/>
            </w:tcMar>
            <w:hideMark/>
          </w:tcPr>
          <w:p w14:paraId="27338917" w14:textId="2F002E05" w:rsidR="000B68C1" w:rsidRPr="00BC67F9" w:rsidRDefault="000B68C1" w:rsidP="00BC67F9">
            <w:pPr>
              <w:jc w:val="center"/>
              <w:rPr>
                <w:rFonts w:ascii="Arial" w:hAnsi="Arial" w:cs="Arial"/>
                <w:sz w:val="22"/>
                <w:szCs w:val="22"/>
              </w:rPr>
            </w:pPr>
            <w:r w:rsidRPr="00BC67F9">
              <w:rPr>
                <w:rFonts w:ascii="Arial" w:hAnsi="Arial" w:cs="Arial"/>
                <w:sz w:val="22"/>
                <w:szCs w:val="22"/>
              </w:rPr>
              <w:t>-0.08 (-0.14, -0.0</w:t>
            </w:r>
            <w:r w:rsidR="007B26E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7F1EF551" w14:textId="3A9F6C93" w:rsidR="000B68C1" w:rsidRPr="00BC67F9" w:rsidRDefault="000B68C1" w:rsidP="00BC67F9">
            <w:pPr>
              <w:jc w:val="center"/>
              <w:rPr>
                <w:rFonts w:ascii="Arial" w:hAnsi="Arial" w:cs="Arial"/>
                <w:sz w:val="22"/>
                <w:szCs w:val="22"/>
              </w:rPr>
            </w:pPr>
            <w:r w:rsidRPr="00BC67F9">
              <w:rPr>
                <w:rFonts w:ascii="Arial" w:hAnsi="Arial" w:cs="Arial"/>
                <w:sz w:val="22"/>
                <w:szCs w:val="22"/>
              </w:rPr>
              <w:t>0.47 (0.24, 0.7</w:t>
            </w:r>
            <w:r w:rsidR="007B26E2">
              <w:rPr>
                <w:rFonts w:ascii="Arial" w:hAnsi="Arial" w:cs="Arial"/>
                <w:sz w:val="22"/>
                <w:szCs w:val="22"/>
              </w:rPr>
              <w:t>8</w:t>
            </w:r>
            <w:r w:rsidRPr="00BC67F9">
              <w:rPr>
                <w:rFonts w:ascii="Arial" w:hAnsi="Arial" w:cs="Arial"/>
                <w:sz w:val="22"/>
                <w:szCs w:val="22"/>
              </w:rPr>
              <w:t>)</w:t>
            </w:r>
          </w:p>
        </w:tc>
      </w:tr>
      <w:tr w:rsidR="000B68C1" w:rsidRPr="00BC67F9" w14:paraId="76D042EC" w14:textId="77777777" w:rsidTr="000B68C1">
        <w:tc>
          <w:tcPr>
            <w:tcW w:w="2594" w:type="dxa"/>
            <w:shd w:val="clear" w:color="auto" w:fill="D9D9D9"/>
            <w:tcMar>
              <w:top w:w="100" w:type="dxa"/>
              <w:left w:w="100" w:type="dxa"/>
              <w:bottom w:w="100" w:type="dxa"/>
              <w:right w:w="100" w:type="dxa"/>
            </w:tcMar>
            <w:hideMark/>
          </w:tcPr>
          <w:p w14:paraId="24E717F5"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cMar>
              <w:top w:w="100" w:type="dxa"/>
              <w:left w:w="100" w:type="dxa"/>
              <w:bottom w:w="100" w:type="dxa"/>
              <w:right w:w="100" w:type="dxa"/>
            </w:tcMar>
            <w:hideMark/>
          </w:tcPr>
          <w:p w14:paraId="508ED5E3" w14:textId="77777777" w:rsidR="000B68C1" w:rsidRPr="00BC67F9" w:rsidRDefault="000B68C1" w:rsidP="00BC67F9">
            <w:pPr>
              <w:jc w:val="center"/>
              <w:rPr>
                <w:rFonts w:ascii="Arial" w:hAnsi="Arial" w:cs="Arial"/>
                <w:sz w:val="22"/>
                <w:szCs w:val="22"/>
              </w:rPr>
            </w:pPr>
          </w:p>
        </w:tc>
        <w:tc>
          <w:tcPr>
            <w:tcW w:w="2591" w:type="dxa"/>
            <w:shd w:val="clear" w:color="auto" w:fill="D9D9D9"/>
            <w:tcMar>
              <w:top w:w="100" w:type="dxa"/>
              <w:left w:w="100" w:type="dxa"/>
              <w:bottom w:w="100" w:type="dxa"/>
              <w:right w:w="100" w:type="dxa"/>
            </w:tcMar>
            <w:hideMark/>
          </w:tcPr>
          <w:p w14:paraId="12B05509" w14:textId="77777777" w:rsidR="000B68C1" w:rsidRPr="00BC67F9" w:rsidRDefault="000B68C1" w:rsidP="00BC67F9">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11BAFF82" w14:textId="77777777" w:rsidR="000B68C1" w:rsidRPr="00BC67F9" w:rsidRDefault="000B68C1" w:rsidP="00BC67F9">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4DE8CB68" w14:textId="77777777" w:rsidR="000B68C1" w:rsidRPr="00BC67F9" w:rsidRDefault="000B68C1" w:rsidP="00BC67F9">
            <w:pPr>
              <w:jc w:val="center"/>
              <w:rPr>
                <w:rFonts w:ascii="Arial" w:hAnsi="Arial" w:cs="Arial"/>
                <w:sz w:val="22"/>
                <w:szCs w:val="22"/>
              </w:rPr>
            </w:pPr>
          </w:p>
        </w:tc>
      </w:tr>
      <w:tr w:rsidR="000B68C1" w:rsidRPr="00BC67F9" w14:paraId="2A3C0700" w14:textId="77777777" w:rsidTr="000B68C1">
        <w:tc>
          <w:tcPr>
            <w:tcW w:w="2594" w:type="dxa"/>
            <w:shd w:val="clear" w:color="auto" w:fill="auto"/>
            <w:tcMar>
              <w:top w:w="100" w:type="dxa"/>
              <w:left w:w="100" w:type="dxa"/>
              <w:bottom w:w="100" w:type="dxa"/>
              <w:right w:w="100" w:type="dxa"/>
            </w:tcMar>
            <w:hideMark/>
          </w:tcPr>
          <w:p w14:paraId="2EA45863"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71DFA328" w14:textId="22FBA191"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2</w:t>
            </w:r>
            <w:r w:rsidRPr="00BC67F9">
              <w:rPr>
                <w:rFonts w:ascii="Arial" w:hAnsi="Arial" w:cs="Arial"/>
                <w:sz w:val="22"/>
                <w:szCs w:val="22"/>
              </w:rPr>
              <w:t xml:space="preserve"> (-0.</w:t>
            </w:r>
            <w:r w:rsidR="007B26E2">
              <w:rPr>
                <w:rFonts w:ascii="Arial" w:hAnsi="Arial" w:cs="Arial"/>
                <w:sz w:val="22"/>
                <w:szCs w:val="22"/>
              </w:rPr>
              <w:t>10</w:t>
            </w:r>
            <w:r w:rsidRPr="00BC67F9">
              <w:rPr>
                <w:rFonts w:ascii="Arial" w:hAnsi="Arial" w:cs="Arial"/>
                <w:sz w:val="22"/>
                <w:szCs w:val="22"/>
              </w:rPr>
              <w:t>, 0.0</w:t>
            </w:r>
            <w:r w:rsidR="007B26E2">
              <w:rPr>
                <w:rFonts w:ascii="Arial" w:hAnsi="Arial" w:cs="Arial"/>
                <w:sz w:val="22"/>
                <w:szCs w:val="22"/>
              </w:rPr>
              <w:t>6</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2B832387" w14:textId="0079D61D" w:rsidR="000B68C1" w:rsidRPr="00BC67F9" w:rsidRDefault="000B68C1" w:rsidP="00BC67F9">
            <w:pPr>
              <w:jc w:val="center"/>
              <w:rPr>
                <w:rFonts w:ascii="Arial" w:hAnsi="Arial" w:cs="Arial"/>
                <w:sz w:val="22"/>
                <w:szCs w:val="22"/>
              </w:rPr>
            </w:pPr>
            <w:r w:rsidRPr="00BC67F9">
              <w:rPr>
                <w:rFonts w:ascii="Arial" w:hAnsi="Arial" w:cs="Arial"/>
                <w:sz w:val="22"/>
                <w:szCs w:val="22"/>
              </w:rPr>
              <w:t>0.</w:t>
            </w:r>
            <w:r w:rsidR="007B26E2">
              <w:rPr>
                <w:rFonts w:ascii="Arial" w:hAnsi="Arial" w:cs="Arial"/>
                <w:sz w:val="22"/>
                <w:szCs w:val="22"/>
              </w:rPr>
              <w:t>90</w:t>
            </w:r>
            <w:r w:rsidRPr="00BC67F9">
              <w:rPr>
                <w:rFonts w:ascii="Arial" w:hAnsi="Arial" w:cs="Arial"/>
                <w:sz w:val="22"/>
                <w:szCs w:val="22"/>
              </w:rPr>
              <w:t xml:space="preserve"> (0.</w:t>
            </w:r>
            <w:r w:rsidR="007B26E2">
              <w:rPr>
                <w:rFonts w:ascii="Arial" w:hAnsi="Arial" w:cs="Arial"/>
                <w:sz w:val="22"/>
                <w:szCs w:val="22"/>
              </w:rPr>
              <w:t>43</w:t>
            </w:r>
            <w:r w:rsidRPr="00BC67F9">
              <w:rPr>
                <w:rFonts w:ascii="Arial" w:hAnsi="Arial" w:cs="Arial"/>
                <w:sz w:val="22"/>
                <w:szCs w:val="22"/>
              </w:rPr>
              <w:t>, 1.6)</w:t>
            </w:r>
          </w:p>
        </w:tc>
        <w:tc>
          <w:tcPr>
            <w:tcW w:w="2592" w:type="dxa"/>
            <w:shd w:val="clear" w:color="auto" w:fill="auto"/>
            <w:tcMar>
              <w:top w:w="100" w:type="dxa"/>
              <w:left w:w="100" w:type="dxa"/>
              <w:bottom w:w="100" w:type="dxa"/>
              <w:right w:w="100" w:type="dxa"/>
            </w:tcMar>
            <w:hideMark/>
          </w:tcPr>
          <w:p w14:paraId="60F6BE65" w14:textId="0C86461C"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2</w:t>
            </w:r>
            <w:r w:rsidRPr="00BC67F9">
              <w:rPr>
                <w:rFonts w:ascii="Arial" w:hAnsi="Arial" w:cs="Arial"/>
                <w:sz w:val="22"/>
                <w:szCs w:val="22"/>
              </w:rPr>
              <w:t xml:space="preserve"> (-0.</w:t>
            </w:r>
            <w:r w:rsidR="007B26E2">
              <w:rPr>
                <w:rFonts w:ascii="Arial" w:hAnsi="Arial" w:cs="Arial"/>
                <w:sz w:val="22"/>
                <w:szCs w:val="22"/>
              </w:rPr>
              <w:t>10</w:t>
            </w:r>
            <w:r w:rsidRPr="00BC67F9">
              <w:rPr>
                <w:rFonts w:ascii="Arial" w:hAnsi="Arial" w:cs="Arial"/>
                <w:sz w:val="22"/>
                <w:szCs w:val="22"/>
              </w:rPr>
              <w:t>, 0.0</w:t>
            </w:r>
            <w:r w:rsidR="007B26E2">
              <w:rPr>
                <w:rFonts w:ascii="Arial" w:hAnsi="Arial" w:cs="Arial"/>
                <w:sz w:val="22"/>
                <w:szCs w:val="22"/>
              </w:rPr>
              <w:t>6</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74F3060D" w14:textId="765CEF52" w:rsidR="000B68C1" w:rsidRPr="00BC67F9" w:rsidRDefault="000B68C1" w:rsidP="00BC67F9">
            <w:pPr>
              <w:jc w:val="center"/>
              <w:rPr>
                <w:rFonts w:ascii="Arial" w:hAnsi="Arial" w:cs="Arial"/>
                <w:sz w:val="22"/>
                <w:szCs w:val="22"/>
              </w:rPr>
            </w:pPr>
            <w:r w:rsidRPr="00BC67F9">
              <w:rPr>
                <w:rFonts w:ascii="Arial" w:hAnsi="Arial" w:cs="Arial"/>
                <w:sz w:val="22"/>
                <w:szCs w:val="22"/>
              </w:rPr>
              <w:t>0.</w:t>
            </w:r>
            <w:r w:rsidR="007B26E2">
              <w:rPr>
                <w:rFonts w:ascii="Arial" w:hAnsi="Arial" w:cs="Arial"/>
                <w:sz w:val="22"/>
                <w:szCs w:val="22"/>
              </w:rPr>
              <w:t>90</w:t>
            </w:r>
            <w:r w:rsidRPr="00BC67F9">
              <w:rPr>
                <w:rFonts w:ascii="Arial" w:hAnsi="Arial" w:cs="Arial"/>
                <w:sz w:val="22"/>
                <w:szCs w:val="22"/>
              </w:rPr>
              <w:t xml:space="preserve"> (0.4</w:t>
            </w:r>
            <w:r w:rsidR="007B26E2">
              <w:rPr>
                <w:rFonts w:ascii="Arial" w:hAnsi="Arial" w:cs="Arial"/>
                <w:sz w:val="22"/>
                <w:szCs w:val="22"/>
              </w:rPr>
              <w:t>3</w:t>
            </w:r>
            <w:r w:rsidRPr="00BC67F9">
              <w:rPr>
                <w:rFonts w:ascii="Arial" w:hAnsi="Arial" w:cs="Arial"/>
                <w:sz w:val="22"/>
                <w:szCs w:val="22"/>
              </w:rPr>
              <w:t>, 1.6)</w:t>
            </w:r>
          </w:p>
        </w:tc>
      </w:tr>
      <w:tr w:rsidR="000B68C1" w:rsidRPr="00BC67F9" w14:paraId="0BEE5CDC"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5BE56297"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hideMark/>
          </w:tcPr>
          <w:p w14:paraId="0A0421A9" w14:textId="38F30406"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7</w:t>
            </w:r>
            <w:r w:rsidRPr="00BC67F9">
              <w:rPr>
                <w:rFonts w:ascii="Arial" w:hAnsi="Arial" w:cs="Arial"/>
                <w:sz w:val="22"/>
                <w:szCs w:val="22"/>
              </w:rPr>
              <w:t xml:space="preserve"> (-0.1</w:t>
            </w:r>
            <w:r w:rsidR="007B26E2">
              <w:rPr>
                <w:rFonts w:ascii="Arial" w:hAnsi="Arial" w:cs="Arial"/>
                <w:sz w:val="22"/>
                <w:szCs w:val="22"/>
              </w:rPr>
              <w:t>4</w:t>
            </w:r>
            <w:r w:rsidRPr="00BC67F9">
              <w:rPr>
                <w:rFonts w:ascii="Arial" w:hAnsi="Arial" w:cs="Arial"/>
                <w:sz w:val="22"/>
                <w:szCs w:val="22"/>
              </w:rPr>
              <w:t>, 0.00)</w:t>
            </w:r>
          </w:p>
        </w:tc>
        <w:tc>
          <w:tcPr>
            <w:tcW w:w="2591" w:type="dxa"/>
            <w:tcBorders>
              <w:bottom w:val="single" w:sz="4" w:space="0" w:color="auto"/>
            </w:tcBorders>
            <w:shd w:val="clear" w:color="auto" w:fill="auto"/>
            <w:tcMar>
              <w:top w:w="100" w:type="dxa"/>
              <w:left w:w="100" w:type="dxa"/>
              <w:bottom w:w="100" w:type="dxa"/>
              <w:right w:w="100" w:type="dxa"/>
            </w:tcMar>
            <w:hideMark/>
          </w:tcPr>
          <w:p w14:paraId="5B8C0BF6" w14:textId="6DF01627" w:rsidR="000B68C1" w:rsidRPr="00BC67F9" w:rsidRDefault="000B68C1" w:rsidP="00BC67F9">
            <w:pPr>
              <w:jc w:val="center"/>
              <w:rPr>
                <w:rFonts w:ascii="Arial" w:hAnsi="Arial" w:cs="Arial"/>
                <w:sz w:val="22"/>
                <w:szCs w:val="22"/>
              </w:rPr>
            </w:pPr>
            <w:r w:rsidRPr="00BC67F9">
              <w:rPr>
                <w:rFonts w:ascii="Arial" w:hAnsi="Arial" w:cs="Arial"/>
                <w:sz w:val="22"/>
                <w:szCs w:val="22"/>
              </w:rPr>
              <w:t>0.53 (0.</w:t>
            </w:r>
            <w:r w:rsidR="007B26E2">
              <w:rPr>
                <w:rFonts w:ascii="Arial" w:hAnsi="Arial" w:cs="Arial"/>
                <w:sz w:val="22"/>
                <w:szCs w:val="22"/>
              </w:rPr>
              <w:t>20</w:t>
            </w:r>
            <w:r w:rsidRPr="00BC67F9">
              <w:rPr>
                <w:rFonts w:ascii="Arial" w:hAnsi="Arial" w:cs="Arial"/>
                <w:sz w:val="22"/>
                <w:szCs w:val="22"/>
              </w:rPr>
              <w:t>, 1.0)</w:t>
            </w:r>
          </w:p>
        </w:tc>
        <w:tc>
          <w:tcPr>
            <w:tcW w:w="2592" w:type="dxa"/>
            <w:tcBorders>
              <w:bottom w:val="single" w:sz="4" w:space="0" w:color="auto"/>
            </w:tcBorders>
            <w:shd w:val="clear" w:color="auto" w:fill="auto"/>
            <w:tcMar>
              <w:top w:w="100" w:type="dxa"/>
              <w:left w:w="100" w:type="dxa"/>
              <w:bottom w:w="100" w:type="dxa"/>
              <w:right w:w="100" w:type="dxa"/>
            </w:tcMar>
            <w:hideMark/>
          </w:tcPr>
          <w:p w14:paraId="26B3C5B8" w14:textId="5EC74E0D"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7</w:t>
            </w:r>
            <w:r w:rsidRPr="00BC67F9">
              <w:rPr>
                <w:rFonts w:ascii="Arial" w:hAnsi="Arial" w:cs="Arial"/>
                <w:sz w:val="22"/>
                <w:szCs w:val="22"/>
              </w:rPr>
              <w:t xml:space="preserve"> (-0.1</w:t>
            </w:r>
            <w:r w:rsidR="007B26E2">
              <w:rPr>
                <w:rFonts w:ascii="Arial" w:hAnsi="Arial" w:cs="Arial"/>
                <w:sz w:val="22"/>
                <w:szCs w:val="22"/>
              </w:rPr>
              <w:t>4</w:t>
            </w:r>
            <w:r w:rsidRPr="00BC67F9">
              <w:rPr>
                <w:rFonts w:ascii="Arial" w:hAnsi="Arial" w:cs="Arial"/>
                <w:sz w:val="22"/>
                <w:szCs w:val="22"/>
              </w:rPr>
              <w:t>, 0.00)</w:t>
            </w:r>
          </w:p>
        </w:tc>
        <w:tc>
          <w:tcPr>
            <w:tcW w:w="2592" w:type="dxa"/>
            <w:tcBorders>
              <w:bottom w:val="single" w:sz="4" w:space="0" w:color="auto"/>
            </w:tcBorders>
            <w:shd w:val="clear" w:color="auto" w:fill="auto"/>
            <w:tcMar>
              <w:top w:w="100" w:type="dxa"/>
              <w:left w:w="100" w:type="dxa"/>
              <w:bottom w:w="100" w:type="dxa"/>
              <w:right w:w="100" w:type="dxa"/>
            </w:tcMar>
            <w:hideMark/>
          </w:tcPr>
          <w:p w14:paraId="59B4E627" w14:textId="5F98BFA2" w:rsidR="000B68C1" w:rsidRPr="00BC67F9" w:rsidRDefault="000B68C1" w:rsidP="00BC67F9">
            <w:pPr>
              <w:jc w:val="center"/>
              <w:rPr>
                <w:rFonts w:ascii="Arial" w:hAnsi="Arial" w:cs="Arial"/>
                <w:sz w:val="22"/>
                <w:szCs w:val="22"/>
              </w:rPr>
            </w:pPr>
            <w:r w:rsidRPr="00BC67F9">
              <w:rPr>
                <w:rFonts w:ascii="Arial" w:hAnsi="Arial" w:cs="Arial"/>
                <w:sz w:val="22"/>
                <w:szCs w:val="22"/>
              </w:rPr>
              <w:t>0.53 (0.</w:t>
            </w:r>
            <w:r w:rsidR="007B26E2">
              <w:rPr>
                <w:rFonts w:ascii="Arial" w:hAnsi="Arial" w:cs="Arial"/>
                <w:sz w:val="22"/>
                <w:szCs w:val="22"/>
              </w:rPr>
              <w:t>20</w:t>
            </w:r>
            <w:r w:rsidRPr="00BC67F9">
              <w:rPr>
                <w:rFonts w:ascii="Arial" w:hAnsi="Arial" w:cs="Arial"/>
                <w:sz w:val="22"/>
                <w:szCs w:val="22"/>
              </w:rPr>
              <w:t>, 1.0)</w:t>
            </w:r>
          </w:p>
        </w:tc>
      </w:tr>
      <w:tr w:rsidR="000B68C1" w:rsidRPr="00BC67F9" w14:paraId="5D57FAE9" w14:textId="77777777" w:rsidTr="000B68C1">
        <w:tc>
          <w:tcPr>
            <w:tcW w:w="2594" w:type="dxa"/>
            <w:tcBorders>
              <w:top w:val="single" w:sz="4" w:space="0" w:color="auto"/>
            </w:tcBorders>
            <w:shd w:val="clear" w:color="auto" w:fill="auto"/>
            <w:tcMar>
              <w:top w:w="100" w:type="dxa"/>
              <w:left w:w="100" w:type="dxa"/>
              <w:bottom w:w="100" w:type="dxa"/>
              <w:right w:w="100" w:type="dxa"/>
            </w:tcMar>
            <w:hideMark/>
          </w:tcPr>
          <w:p w14:paraId="526D0C9B"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Individual Weighted </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3C89885A" w14:textId="77777777" w:rsidR="000B68C1" w:rsidRPr="00BC67F9" w:rsidRDefault="000B68C1" w:rsidP="00BC67F9">
            <w:pPr>
              <w:jc w:val="center"/>
              <w:rPr>
                <w:rFonts w:ascii="Arial" w:hAnsi="Arial" w:cs="Arial"/>
                <w:sz w:val="22"/>
                <w:szCs w:val="22"/>
              </w:rPr>
            </w:pPr>
            <w:r w:rsidRPr="00BC67F9">
              <w:rPr>
                <w:rFonts w:ascii="Arial" w:hAnsi="Arial" w:cs="Arial"/>
                <w:sz w:val="22"/>
                <w:szCs w:val="22"/>
              </w:rPr>
              <w:t>RD (95% SI)</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0340A9B5" w14:textId="77777777" w:rsidR="000B68C1" w:rsidRPr="00BC67F9" w:rsidRDefault="000B68C1" w:rsidP="00BC67F9">
            <w:pPr>
              <w:jc w:val="center"/>
              <w:rPr>
                <w:rFonts w:ascii="Arial" w:hAnsi="Arial" w:cs="Arial"/>
                <w:sz w:val="22"/>
                <w:szCs w:val="22"/>
              </w:rPr>
            </w:pPr>
            <w:r w:rsidRPr="00BC67F9">
              <w:rPr>
                <w:rFonts w:ascii="Arial" w:hAnsi="Arial" w:cs="Arial"/>
                <w:sz w:val="22"/>
                <w:szCs w:val="22"/>
              </w:rPr>
              <w:t>RR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62BB4364" w14:textId="77777777" w:rsidR="000B68C1" w:rsidRPr="00BC67F9" w:rsidRDefault="000B68C1" w:rsidP="00BC67F9">
            <w:pPr>
              <w:jc w:val="center"/>
              <w:rPr>
                <w:rFonts w:ascii="Arial" w:hAnsi="Arial" w:cs="Arial"/>
                <w:sz w:val="22"/>
                <w:szCs w:val="22"/>
              </w:rPr>
            </w:pPr>
            <w:r w:rsidRPr="00BC67F9">
              <w:rPr>
                <w:rFonts w:ascii="Arial" w:hAnsi="Arial" w:cs="Arial"/>
                <w:sz w:val="22"/>
                <w:szCs w:val="22"/>
              </w:rPr>
              <w:t>RD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45154DD7" w14:textId="77777777" w:rsidR="000B68C1" w:rsidRPr="00BC67F9" w:rsidRDefault="000B68C1" w:rsidP="00BC67F9">
            <w:pPr>
              <w:jc w:val="center"/>
              <w:rPr>
                <w:rFonts w:ascii="Arial" w:hAnsi="Arial" w:cs="Arial"/>
                <w:sz w:val="22"/>
                <w:szCs w:val="22"/>
              </w:rPr>
            </w:pPr>
            <w:r w:rsidRPr="00BC67F9">
              <w:rPr>
                <w:rFonts w:ascii="Arial" w:hAnsi="Arial" w:cs="Arial"/>
                <w:sz w:val="22"/>
                <w:szCs w:val="22"/>
              </w:rPr>
              <w:t>RR (95% SI)</w:t>
            </w:r>
          </w:p>
        </w:tc>
      </w:tr>
      <w:tr w:rsidR="000B68C1" w:rsidRPr="00BC67F9" w14:paraId="76B218D2" w14:textId="77777777" w:rsidTr="000B68C1">
        <w:tc>
          <w:tcPr>
            <w:tcW w:w="2594" w:type="dxa"/>
            <w:shd w:val="clear" w:color="auto" w:fill="D9D9D9" w:themeFill="background1" w:themeFillShade="D9"/>
            <w:tcMar>
              <w:top w:w="100" w:type="dxa"/>
              <w:left w:w="100" w:type="dxa"/>
              <w:bottom w:w="100" w:type="dxa"/>
              <w:right w:w="100" w:type="dxa"/>
            </w:tcMar>
            <w:hideMark/>
          </w:tcPr>
          <w:p w14:paraId="13419344"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shd w:val="clear" w:color="auto" w:fill="D9D9D9" w:themeFill="background1" w:themeFillShade="D9"/>
            <w:tcMar>
              <w:top w:w="100" w:type="dxa"/>
              <w:left w:w="100" w:type="dxa"/>
              <w:bottom w:w="100" w:type="dxa"/>
              <w:right w:w="100" w:type="dxa"/>
            </w:tcMar>
            <w:hideMark/>
          </w:tcPr>
          <w:p w14:paraId="55BB4A47" w14:textId="77777777" w:rsidR="000B68C1" w:rsidRPr="00BC67F9" w:rsidRDefault="000B68C1" w:rsidP="00BC67F9">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0D1D76F0" w14:textId="77777777" w:rsidR="000B68C1" w:rsidRPr="00BC67F9" w:rsidRDefault="000B68C1" w:rsidP="00BC67F9">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3E68934E" w14:textId="77777777" w:rsidR="000B68C1" w:rsidRPr="00BC67F9" w:rsidRDefault="000B68C1" w:rsidP="00BC67F9">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4CE7E111" w14:textId="77777777" w:rsidR="000B68C1" w:rsidRPr="00BC67F9" w:rsidRDefault="000B68C1" w:rsidP="00BC67F9">
            <w:pPr>
              <w:jc w:val="center"/>
              <w:rPr>
                <w:rFonts w:ascii="Arial" w:hAnsi="Arial" w:cs="Arial"/>
                <w:sz w:val="22"/>
                <w:szCs w:val="22"/>
              </w:rPr>
            </w:pPr>
          </w:p>
        </w:tc>
      </w:tr>
      <w:tr w:rsidR="000B68C1" w:rsidRPr="00BC67F9" w14:paraId="0AFB4D5F" w14:textId="77777777" w:rsidTr="000B68C1">
        <w:tc>
          <w:tcPr>
            <w:tcW w:w="2594" w:type="dxa"/>
            <w:shd w:val="clear" w:color="auto" w:fill="auto"/>
            <w:tcMar>
              <w:top w:w="100" w:type="dxa"/>
              <w:left w:w="100" w:type="dxa"/>
              <w:bottom w:w="100" w:type="dxa"/>
              <w:right w:w="100" w:type="dxa"/>
            </w:tcMar>
            <w:hideMark/>
          </w:tcPr>
          <w:p w14:paraId="296F33B7"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2A1FBE09" w14:textId="4465F11F"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2</w:t>
            </w:r>
            <w:r w:rsidRPr="00BC67F9">
              <w:rPr>
                <w:rFonts w:ascii="Arial" w:hAnsi="Arial" w:cs="Arial"/>
                <w:sz w:val="22"/>
                <w:szCs w:val="22"/>
              </w:rPr>
              <w:t xml:space="preserve"> (-0.0</w:t>
            </w:r>
            <w:r w:rsidR="007B26E2">
              <w:rPr>
                <w:rFonts w:ascii="Arial" w:hAnsi="Arial" w:cs="Arial"/>
                <w:sz w:val="22"/>
                <w:szCs w:val="22"/>
              </w:rPr>
              <w:t>7</w:t>
            </w:r>
            <w:r w:rsidRPr="00BC67F9">
              <w:rPr>
                <w:rFonts w:ascii="Arial" w:hAnsi="Arial" w:cs="Arial"/>
                <w:sz w:val="22"/>
                <w:szCs w:val="22"/>
              </w:rPr>
              <w:t>, 0.0</w:t>
            </w:r>
            <w:r w:rsidR="007B26E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1ECA2ED9" w14:textId="659A441F" w:rsidR="000B68C1" w:rsidRPr="00BC67F9" w:rsidRDefault="000B68C1" w:rsidP="00BC67F9">
            <w:pPr>
              <w:jc w:val="center"/>
              <w:rPr>
                <w:rFonts w:ascii="Arial" w:hAnsi="Arial" w:cs="Arial"/>
                <w:sz w:val="22"/>
                <w:szCs w:val="22"/>
              </w:rPr>
            </w:pPr>
            <w:r w:rsidRPr="00BC67F9">
              <w:rPr>
                <w:rFonts w:ascii="Arial" w:hAnsi="Arial" w:cs="Arial"/>
                <w:sz w:val="22"/>
                <w:szCs w:val="22"/>
              </w:rPr>
              <w:t>0.87 (0.54, 1.</w:t>
            </w:r>
            <w:r w:rsidR="007B26E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4D73EA90" w14:textId="2707B26E"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2</w:t>
            </w:r>
            <w:r w:rsidRPr="00BC67F9">
              <w:rPr>
                <w:rFonts w:ascii="Arial" w:hAnsi="Arial" w:cs="Arial"/>
                <w:sz w:val="22"/>
                <w:szCs w:val="22"/>
              </w:rPr>
              <w:t xml:space="preserve"> (-0.0</w:t>
            </w:r>
            <w:r w:rsidR="007B26E2">
              <w:rPr>
                <w:rFonts w:ascii="Arial" w:hAnsi="Arial" w:cs="Arial"/>
                <w:sz w:val="22"/>
                <w:szCs w:val="22"/>
              </w:rPr>
              <w:t>7</w:t>
            </w:r>
            <w:r w:rsidRPr="00BC67F9">
              <w:rPr>
                <w:rFonts w:ascii="Arial" w:hAnsi="Arial" w:cs="Arial"/>
                <w:sz w:val="22"/>
                <w:szCs w:val="22"/>
              </w:rPr>
              <w:t>, 0.0</w:t>
            </w:r>
            <w:r w:rsidR="007B26E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72FA64D6" w14:textId="59FC240F" w:rsidR="000B68C1" w:rsidRPr="00BC67F9" w:rsidRDefault="000B68C1" w:rsidP="00BC67F9">
            <w:pPr>
              <w:jc w:val="center"/>
              <w:rPr>
                <w:rFonts w:ascii="Arial" w:hAnsi="Arial" w:cs="Arial"/>
                <w:sz w:val="22"/>
                <w:szCs w:val="22"/>
              </w:rPr>
            </w:pPr>
            <w:r w:rsidRPr="00BC67F9">
              <w:rPr>
                <w:rFonts w:ascii="Arial" w:hAnsi="Arial" w:cs="Arial"/>
                <w:sz w:val="22"/>
                <w:szCs w:val="22"/>
              </w:rPr>
              <w:t>0.87 (0.54, 1.</w:t>
            </w:r>
            <w:r w:rsidR="00FC5456">
              <w:rPr>
                <w:rFonts w:ascii="Arial" w:hAnsi="Arial" w:cs="Arial"/>
                <w:sz w:val="22"/>
                <w:szCs w:val="22"/>
              </w:rPr>
              <w:t>3</w:t>
            </w:r>
            <w:r w:rsidRPr="00BC67F9">
              <w:rPr>
                <w:rFonts w:ascii="Arial" w:hAnsi="Arial" w:cs="Arial"/>
                <w:sz w:val="22"/>
                <w:szCs w:val="22"/>
              </w:rPr>
              <w:t>)</w:t>
            </w:r>
          </w:p>
        </w:tc>
      </w:tr>
      <w:tr w:rsidR="000B68C1" w:rsidRPr="00BC67F9" w14:paraId="65BEAD1F" w14:textId="77777777" w:rsidTr="000B68C1">
        <w:tc>
          <w:tcPr>
            <w:tcW w:w="2594" w:type="dxa"/>
            <w:shd w:val="clear" w:color="auto" w:fill="auto"/>
            <w:tcMar>
              <w:top w:w="100" w:type="dxa"/>
              <w:left w:w="100" w:type="dxa"/>
              <w:bottom w:w="100" w:type="dxa"/>
              <w:right w:w="100" w:type="dxa"/>
            </w:tcMar>
            <w:hideMark/>
          </w:tcPr>
          <w:p w14:paraId="65D3F114"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hideMark/>
          </w:tcPr>
          <w:p w14:paraId="0ED4759E" w14:textId="5F0F6C9F"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7</w:t>
            </w:r>
            <w:r w:rsidRPr="00BC67F9">
              <w:rPr>
                <w:rFonts w:ascii="Arial" w:hAnsi="Arial" w:cs="Arial"/>
                <w:sz w:val="22"/>
                <w:szCs w:val="22"/>
              </w:rPr>
              <w:t xml:space="preserve"> (-0.1</w:t>
            </w:r>
            <w:r w:rsidR="007B26E2">
              <w:rPr>
                <w:rFonts w:ascii="Arial" w:hAnsi="Arial" w:cs="Arial"/>
                <w:sz w:val="22"/>
                <w:szCs w:val="22"/>
              </w:rPr>
              <w:t>1</w:t>
            </w:r>
            <w:r w:rsidRPr="00BC67F9">
              <w:rPr>
                <w:rFonts w:ascii="Arial" w:hAnsi="Arial" w:cs="Arial"/>
                <w:sz w:val="22"/>
                <w:szCs w:val="22"/>
              </w:rPr>
              <w:t>, -0.02)</w:t>
            </w:r>
          </w:p>
        </w:tc>
        <w:tc>
          <w:tcPr>
            <w:tcW w:w="2591" w:type="dxa"/>
            <w:shd w:val="clear" w:color="auto" w:fill="auto"/>
            <w:tcMar>
              <w:top w:w="100" w:type="dxa"/>
              <w:left w:w="100" w:type="dxa"/>
              <w:bottom w:w="100" w:type="dxa"/>
              <w:right w:w="100" w:type="dxa"/>
            </w:tcMar>
            <w:hideMark/>
          </w:tcPr>
          <w:p w14:paraId="07B0F0B7" w14:textId="3027909A" w:rsidR="000B68C1" w:rsidRPr="00BC67F9" w:rsidRDefault="000B68C1" w:rsidP="00BC67F9">
            <w:pPr>
              <w:jc w:val="center"/>
              <w:rPr>
                <w:rFonts w:ascii="Arial" w:hAnsi="Arial" w:cs="Arial"/>
                <w:sz w:val="22"/>
                <w:szCs w:val="22"/>
              </w:rPr>
            </w:pPr>
            <w:r w:rsidRPr="00BC67F9">
              <w:rPr>
                <w:rFonts w:ascii="Arial" w:hAnsi="Arial" w:cs="Arial"/>
                <w:sz w:val="22"/>
                <w:szCs w:val="22"/>
              </w:rPr>
              <w:t>0.</w:t>
            </w:r>
            <w:r w:rsidR="007B26E2">
              <w:rPr>
                <w:rFonts w:ascii="Arial" w:hAnsi="Arial" w:cs="Arial"/>
                <w:sz w:val="22"/>
                <w:szCs w:val="22"/>
              </w:rPr>
              <w:t>50</w:t>
            </w:r>
            <w:r w:rsidRPr="00BC67F9">
              <w:rPr>
                <w:rFonts w:ascii="Arial" w:hAnsi="Arial" w:cs="Arial"/>
                <w:sz w:val="22"/>
                <w:szCs w:val="22"/>
              </w:rPr>
              <w:t xml:space="preserve"> (0.2</w:t>
            </w:r>
            <w:r w:rsidR="007B26E2">
              <w:rPr>
                <w:rFonts w:ascii="Arial" w:hAnsi="Arial" w:cs="Arial"/>
                <w:sz w:val="22"/>
                <w:szCs w:val="22"/>
              </w:rPr>
              <w:t>7</w:t>
            </w:r>
            <w:r w:rsidRPr="00BC67F9">
              <w:rPr>
                <w:rFonts w:ascii="Arial" w:hAnsi="Arial" w:cs="Arial"/>
                <w:sz w:val="22"/>
                <w:szCs w:val="22"/>
              </w:rPr>
              <w:t>, 0.7</w:t>
            </w:r>
            <w:r w:rsidR="007B26E2">
              <w:rPr>
                <w:rFonts w:ascii="Arial" w:hAnsi="Arial" w:cs="Arial"/>
                <w:sz w:val="22"/>
                <w:szCs w:val="22"/>
              </w:rPr>
              <w:t>8</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2A0F4671" w14:textId="715742E3" w:rsidR="000B68C1" w:rsidRPr="00BC67F9" w:rsidRDefault="000B68C1" w:rsidP="00BC67F9">
            <w:pPr>
              <w:jc w:val="center"/>
              <w:rPr>
                <w:rFonts w:ascii="Arial" w:hAnsi="Arial" w:cs="Arial"/>
                <w:sz w:val="22"/>
                <w:szCs w:val="22"/>
              </w:rPr>
            </w:pPr>
            <w:r w:rsidRPr="00BC67F9">
              <w:rPr>
                <w:rFonts w:ascii="Arial" w:hAnsi="Arial" w:cs="Arial"/>
                <w:sz w:val="22"/>
                <w:szCs w:val="22"/>
              </w:rPr>
              <w:t>-0.06 (-0.1</w:t>
            </w:r>
            <w:r w:rsidR="007B26E2">
              <w:rPr>
                <w:rFonts w:ascii="Arial" w:hAnsi="Arial" w:cs="Arial"/>
                <w:sz w:val="22"/>
                <w:szCs w:val="22"/>
              </w:rPr>
              <w:t>1</w:t>
            </w:r>
            <w:r w:rsidRPr="00BC67F9">
              <w:rPr>
                <w:rFonts w:ascii="Arial" w:hAnsi="Arial" w:cs="Arial"/>
                <w:sz w:val="22"/>
                <w:szCs w:val="22"/>
              </w:rPr>
              <w:t>, -0.02)</w:t>
            </w:r>
          </w:p>
        </w:tc>
        <w:tc>
          <w:tcPr>
            <w:tcW w:w="2592" w:type="dxa"/>
            <w:shd w:val="clear" w:color="auto" w:fill="auto"/>
            <w:tcMar>
              <w:top w:w="100" w:type="dxa"/>
              <w:left w:w="100" w:type="dxa"/>
              <w:bottom w:w="100" w:type="dxa"/>
              <w:right w:w="100" w:type="dxa"/>
            </w:tcMar>
            <w:hideMark/>
          </w:tcPr>
          <w:p w14:paraId="270E2C1A" w14:textId="55916E66" w:rsidR="000B68C1" w:rsidRPr="00BC67F9" w:rsidRDefault="000B68C1" w:rsidP="00BC67F9">
            <w:pPr>
              <w:jc w:val="center"/>
              <w:rPr>
                <w:rFonts w:ascii="Arial" w:hAnsi="Arial" w:cs="Arial"/>
                <w:sz w:val="22"/>
                <w:szCs w:val="22"/>
              </w:rPr>
            </w:pPr>
            <w:r w:rsidRPr="00BC67F9">
              <w:rPr>
                <w:rFonts w:ascii="Arial" w:hAnsi="Arial" w:cs="Arial"/>
                <w:sz w:val="22"/>
                <w:szCs w:val="22"/>
              </w:rPr>
              <w:t>0.50 (0.2</w:t>
            </w:r>
            <w:r w:rsidR="00FC5456">
              <w:rPr>
                <w:rFonts w:ascii="Arial" w:hAnsi="Arial" w:cs="Arial"/>
                <w:sz w:val="22"/>
                <w:szCs w:val="22"/>
              </w:rPr>
              <w:t>7</w:t>
            </w:r>
            <w:r w:rsidRPr="00BC67F9">
              <w:rPr>
                <w:rFonts w:ascii="Arial" w:hAnsi="Arial" w:cs="Arial"/>
                <w:sz w:val="22"/>
                <w:szCs w:val="22"/>
              </w:rPr>
              <w:t>, 0.7</w:t>
            </w:r>
            <w:r w:rsidR="00FC5456">
              <w:rPr>
                <w:rFonts w:ascii="Arial" w:hAnsi="Arial" w:cs="Arial"/>
                <w:sz w:val="22"/>
                <w:szCs w:val="22"/>
              </w:rPr>
              <w:t>8</w:t>
            </w:r>
            <w:r w:rsidRPr="00BC67F9">
              <w:rPr>
                <w:rFonts w:ascii="Arial" w:hAnsi="Arial" w:cs="Arial"/>
                <w:sz w:val="22"/>
                <w:szCs w:val="22"/>
              </w:rPr>
              <w:t>)</w:t>
            </w:r>
          </w:p>
        </w:tc>
      </w:tr>
      <w:tr w:rsidR="000B68C1" w:rsidRPr="00BC67F9" w14:paraId="2E39C542" w14:textId="77777777" w:rsidTr="000B68C1">
        <w:tc>
          <w:tcPr>
            <w:tcW w:w="2594" w:type="dxa"/>
            <w:shd w:val="clear" w:color="auto" w:fill="D9D9D9" w:themeFill="background1" w:themeFillShade="D9"/>
            <w:tcMar>
              <w:top w:w="100" w:type="dxa"/>
              <w:left w:w="100" w:type="dxa"/>
              <w:bottom w:w="100" w:type="dxa"/>
              <w:right w:w="100" w:type="dxa"/>
            </w:tcMar>
            <w:hideMark/>
          </w:tcPr>
          <w:p w14:paraId="5F0469A2"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hemeFill="background1" w:themeFillShade="D9"/>
            <w:tcMar>
              <w:top w:w="100" w:type="dxa"/>
              <w:left w:w="100" w:type="dxa"/>
              <w:bottom w:w="100" w:type="dxa"/>
              <w:right w:w="100" w:type="dxa"/>
            </w:tcMar>
            <w:hideMark/>
          </w:tcPr>
          <w:p w14:paraId="475550DB" w14:textId="77777777" w:rsidR="000B68C1" w:rsidRPr="00BC67F9" w:rsidRDefault="000B68C1" w:rsidP="00BC67F9">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2F0BB5B4" w14:textId="77777777" w:rsidR="000B68C1" w:rsidRPr="00BC67F9" w:rsidRDefault="000B68C1" w:rsidP="00BC67F9">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6F46938D" w14:textId="77777777" w:rsidR="000B68C1" w:rsidRPr="00BC67F9" w:rsidRDefault="000B68C1" w:rsidP="00BC67F9">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01978E46" w14:textId="77777777" w:rsidR="000B68C1" w:rsidRPr="00BC67F9" w:rsidRDefault="000B68C1" w:rsidP="00BC67F9">
            <w:pPr>
              <w:jc w:val="center"/>
              <w:rPr>
                <w:rFonts w:ascii="Arial" w:hAnsi="Arial" w:cs="Arial"/>
                <w:sz w:val="22"/>
                <w:szCs w:val="22"/>
              </w:rPr>
            </w:pPr>
          </w:p>
        </w:tc>
      </w:tr>
      <w:tr w:rsidR="000B68C1" w:rsidRPr="00BC67F9" w14:paraId="023CCCB2" w14:textId="77777777" w:rsidTr="000B68C1">
        <w:tc>
          <w:tcPr>
            <w:tcW w:w="2594" w:type="dxa"/>
            <w:shd w:val="clear" w:color="auto" w:fill="auto"/>
            <w:tcMar>
              <w:top w:w="100" w:type="dxa"/>
              <w:left w:w="100" w:type="dxa"/>
              <w:bottom w:w="100" w:type="dxa"/>
              <w:right w:w="100" w:type="dxa"/>
            </w:tcMar>
            <w:hideMark/>
          </w:tcPr>
          <w:p w14:paraId="795146CC"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3E15F2F0" w14:textId="385D33FA" w:rsidR="000B68C1" w:rsidRPr="00BC67F9" w:rsidRDefault="000B68C1" w:rsidP="00BC67F9">
            <w:pPr>
              <w:jc w:val="center"/>
              <w:rPr>
                <w:rFonts w:ascii="Arial" w:hAnsi="Arial" w:cs="Arial"/>
                <w:sz w:val="22"/>
                <w:szCs w:val="22"/>
              </w:rPr>
            </w:pPr>
            <w:r w:rsidRPr="00BC67F9">
              <w:rPr>
                <w:rFonts w:ascii="Arial" w:hAnsi="Arial" w:cs="Arial"/>
                <w:sz w:val="22"/>
                <w:szCs w:val="22"/>
              </w:rPr>
              <w:t>-0.01 (-0.0</w:t>
            </w:r>
            <w:r w:rsidR="007B26E2">
              <w:rPr>
                <w:rFonts w:ascii="Arial" w:hAnsi="Arial" w:cs="Arial"/>
                <w:sz w:val="22"/>
                <w:szCs w:val="22"/>
              </w:rPr>
              <w:t>7</w:t>
            </w:r>
            <w:r w:rsidRPr="00BC67F9">
              <w:rPr>
                <w:rFonts w:ascii="Arial" w:hAnsi="Arial" w:cs="Arial"/>
                <w:sz w:val="22"/>
                <w:szCs w:val="22"/>
              </w:rPr>
              <w:t>, 0.04)</w:t>
            </w:r>
          </w:p>
        </w:tc>
        <w:tc>
          <w:tcPr>
            <w:tcW w:w="2591" w:type="dxa"/>
            <w:shd w:val="clear" w:color="auto" w:fill="auto"/>
            <w:tcMar>
              <w:top w:w="100" w:type="dxa"/>
              <w:left w:w="100" w:type="dxa"/>
              <w:bottom w:w="100" w:type="dxa"/>
              <w:right w:w="100" w:type="dxa"/>
            </w:tcMar>
            <w:hideMark/>
          </w:tcPr>
          <w:p w14:paraId="6B15B5EE" w14:textId="493F0995" w:rsidR="000B68C1" w:rsidRPr="00BC67F9" w:rsidRDefault="000B68C1" w:rsidP="00BC67F9">
            <w:pPr>
              <w:jc w:val="center"/>
              <w:rPr>
                <w:rFonts w:ascii="Arial" w:hAnsi="Arial" w:cs="Arial"/>
                <w:sz w:val="22"/>
                <w:szCs w:val="22"/>
              </w:rPr>
            </w:pPr>
            <w:r w:rsidRPr="00BC67F9">
              <w:rPr>
                <w:rFonts w:ascii="Arial" w:hAnsi="Arial" w:cs="Arial"/>
                <w:sz w:val="22"/>
                <w:szCs w:val="22"/>
              </w:rPr>
              <w:t>0.9</w:t>
            </w:r>
            <w:r w:rsidR="007B26E2">
              <w:rPr>
                <w:rFonts w:ascii="Arial" w:hAnsi="Arial" w:cs="Arial"/>
                <w:sz w:val="22"/>
                <w:szCs w:val="22"/>
              </w:rPr>
              <w:t>1</w:t>
            </w:r>
            <w:r w:rsidRPr="00BC67F9">
              <w:rPr>
                <w:rFonts w:ascii="Arial" w:hAnsi="Arial" w:cs="Arial"/>
                <w:sz w:val="22"/>
                <w:szCs w:val="22"/>
              </w:rPr>
              <w:t xml:space="preserve"> (0.4</w:t>
            </w:r>
            <w:r w:rsidR="007B26E2">
              <w:rPr>
                <w:rFonts w:ascii="Arial" w:hAnsi="Arial" w:cs="Arial"/>
                <w:sz w:val="22"/>
                <w:szCs w:val="22"/>
              </w:rPr>
              <w:t>9</w:t>
            </w:r>
            <w:r w:rsidRPr="00BC67F9">
              <w:rPr>
                <w:rFonts w:ascii="Arial" w:hAnsi="Arial" w:cs="Arial"/>
                <w:sz w:val="22"/>
                <w:szCs w:val="22"/>
              </w:rPr>
              <w:t>, 1.5)</w:t>
            </w:r>
          </w:p>
        </w:tc>
        <w:tc>
          <w:tcPr>
            <w:tcW w:w="2592" w:type="dxa"/>
            <w:shd w:val="clear" w:color="auto" w:fill="auto"/>
            <w:tcMar>
              <w:top w:w="100" w:type="dxa"/>
              <w:left w:w="100" w:type="dxa"/>
              <w:bottom w:w="100" w:type="dxa"/>
              <w:right w:w="100" w:type="dxa"/>
            </w:tcMar>
            <w:hideMark/>
          </w:tcPr>
          <w:p w14:paraId="3AF15602" w14:textId="3018865D" w:rsidR="000B68C1" w:rsidRPr="00BC67F9" w:rsidRDefault="000B68C1" w:rsidP="00BC67F9">
            <w:pPr>
              <w:jc w:val="center"/>
              <w:rPr>
                <w:rFonts w:ascii="Arial" w:hAnsi="Arial" w:cs="Arial"/>
                <w:sz w:val="22"/>
                <w:szCs w:val="22"/>
              </w:rPr>
            </w:pPr>
            <w:r w:rsidRPr="00BC67F9">
              <w:rPr>
                <w:rFonts w:ascii="Arial" w:hAnsi="Arial" w:cs="Arial"/>
                <w:sz w:val="22"/>
                <w:szCs w:val="22"/>
              </w:rPr>
              <w:t>-0.01 (-0.0</w:t>
            </w:r>
            <w:r w:rsidR="007B26E2">
              <w:rPr>
                <w:rFonts w:ascii="Arial" w:hAnsi="Arial" w:cs="Arial"/>
                <w:sz w:val="22"/>
                <w:szCs w:val="22"/>
              </w:rPr>
              <w:t>7</w:t>
            </w:r>
            <w:r w:rsidRPr="00BC67F9">
              <w:rPr>
                <w:rFonts w:ascii="Arial" w:hAnsi="Arial" w:cs="Arial"/>
                <w:sz w:val="22"/>
                <w:szCs w:val="22"/>
              </w:rPr>
              <w:t>, 0.04)</w:t>
            </w:r>
          </w:p>
        </w:tc>
        <w:tc>
          <w:tcPr>
            <w:tcW w:w="2592" w:type="dxa"/>
            <w:shd w:val="clear" w:color="auto" w:fill="auto"/>
            <w:tcMar>
              <w:top w:w="100" w:type="dxa"/>
              <w:left w:w="100" w:type="dxa"/>
              <w:bottom w:w="100" w:type="dxa"/>
              <w:right w:w="100" w:type="dxa"/>
            </w:tcMar>
            <w:hideMark/>
          </w:tcPr>
          <w:p w14:paraId="577D6FF4" w14:textId="33C4CB32" w:rsidR="000B68C1" w:rsidRPr="00BC67F9" w:rsidRDefault="000B68C1" w:rsidP="00BC67F9">
            <w:pPr>
              <w:jc w:val="center"/>
              <w:rPr>
                <w:rFonts w:ascii="Arial" w:hAnsi="Arial" w:cs="Arial"/>
                <w:sz w:val="22"/>
                <w:szCs w:val="22"/>
              </w:rPr>
            </w:pPr>
            <w:r w:rsidRPr="00BC67F9">
              <w:rPr>
                <w:rFonts w:ascii="Arial" w:hAnsi="Arial" w:cs="Arial"/>
                <w:sz w:val="22"/>
                <w:szCs w:val="22"/>
              </w:rPr>
              <w:t>0.9</w:t>
            </w:r>
            <w:r w:rsidR="00FC5456">
              <w:rPr>
                <w:rFonts w:ascii="Arial" w:hAnsi="Arial" w:cs="Arial"/>
                <w:sz w:val="22"/>
                <w:szCs w:val="22"/>
              </w:rPr>
              <w:t>1</w:t>
            </w:r>
            <w:r w:rsidRPr="00BC67F9">
              <w:rPr>
                <w:rFonts w:ascii="Arial" w:hAnsi="Arial" w:cs="Arial"/>
                <w:sz w:val="22"/>
                <w:szCs w:val="22"/>
              </w:rPr>
              <w:t xml:space="preserve"> (0.4</w:t>
            </w:r>
            <w:r w:rsidR="00FC5456">
              <w:rPr>
                <w:rFonts w:ascii="Arial" w:hAnsi="Arial" w:cs="Arial"/>
                <w:sz w:val="22"/>
                <w:szCs w:val="22"/>
              </w:rPr>
              <w:t>9</w:t>
            </w:r>
            <w:r w:rsidRPr="00BC67F9">
              <w:rPr>
                <w:rFonts w:ascii="Arial" w:hAnsi="Arial" w:cs="Arial"/>
                <w:sz w:val="22"/>
                <w:szCs w:val="22"/>
              </w:rPr>
              <w:t>, 1.5)</w:t>
            </w:r>
          </w:p>
        </w:tc>
      </w:tr>
      <w:tr w:rsidR="000B68C1" w:rsidRPr="00BC67F9" w14:paraId="43E15710"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71856F19"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hideMark/>
          </w:tcPr>
          <w:p w14:paraId="27041942" w14:textId="2BEAD8D0"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5</w:t>
            </w:r>
            <w:r w:rsidRPr="00BC67F9">
              <w:rPr>
                <w:rFonts w:ascii="Arial" w:hAnsi="Arial" w:cs="Arial"/>
                <w:sz w:val="22"/>
                <w:szCs w:val="22"/>
              </w:rPr>
              <w:t xml:space="preserve"> (-0.09, 0.00)</w:t>
            </w:r>
          </w:p>
        </w:tc>
        <w:tc>
          <w:tcPr>
            <w:tcW w:w="2591" w:type="dxa"/>
            <w:tcBorders>
              <w:bottom w:val="single" w:sz="4" w:space="0" w:color="auto"/>
            </w:tcBorders>
            <w:shd w:val="clear" w:color="auto" w:fill="auto"/>
            <w:tcMar>
              <w:top w:w="100" w:type="dxa"/>
              <w:left w:w="100" w:type="dxa"/>
              <w:bottom w:w="100" w:type="dxa"/>
              <w:right w:w="100" w:type="dxa"/>
            </w:tcMar>
            <w:hideMark/>
          </w:tcPr>
          <w:p w14:paraId="6349B73D" w14:textId="1BBF1201" w:rsidR="000B68C1" w:rsidRPr="00BC67F9" w:rsidRDefault="000B68C1" w:rsidP="00BC67F9">
            <w:pPr>
              <w:jc w:val="center"/>
              <w:rPr>
                <w:rFonts w:ascii="Arial" w:hAnsi="Arial" w:cs="Arial"/>
                <w:sz w:val="22"/>
                <w:szCs w:val="22"/>
              </w:rPr>
            </w:pPr>
            <w:r w:rsidRPr="00BC67F9">
              <w:rPr>
                <w:rFonts w:ascii="Arial" w:hAnsi="Arial" w:cs="Arial"/>
                <w:sz w:val="22"/>
                <w:szCs w:val="22"/>
              </w:rPr>
              <w:t>0.57 (0.24, 1.0)</w:t>
            </w:r>
          </w:p>
        </w:tc>
        <w:tc>
          <w:tcPr>
            <w:tcW w:w="2592" w:type="dxa"/>
            <w:tcBorders>
              <w:bottom w:val="single" w:sz="4" w:space="0" w:color="auto"/>
            </w:tcBorders>
            <w:shd w:val="clear" w:color="auto" w:fill="auto"/>
            <w:tcMar>
              <w:top w:w="100" w:type="dxa"/>
              <w:left w:w="100" w:type="dxa"/>
              <w:bottom w:w="100" w:type="dxa"/>
              <w:right w:w="100" w:type="dxa"/>
            </w:tcMar>
            <w:hideMark/>
          </w:tcPr>
          <w:p w14:paraId="1E079D31" w14:textId="1ADA4762" w:rsidR="000B68C1" w:rsidRPr="00BC67F9" w:rsidRDefault="000B68C1" w:rsidP="00BC67F9">
            <w:pPr>
              <w:jc w:val="center"/>
              <w:rPr>
                <w:rFonts w:ascii="Arial" w:hAnsi="Arial" w:cs="Arial"/>
                <w:sz w:val="22"/>
                <w:szCs w:val="22"/>
              </w:rPr>
            </w:pPr>
            <w:r w:rsidRPr="00BC67F9">
              <w:rPr>
                <w:rFonts w:ascii="Arial" w:hAnsi="Arial" w:cs="Arial"/>
                <w:sz w:val="22"/>
                <w:szCs w:val="22"/>
              </w:rPr>
              <w:t>-0.0</w:t>
            </w:r>
            <w:r w:rsidR="007B26E2">
              <w:rPr>
                <w:rFonts w:ascii="Arial" w:hAnsi="Arial" w:cs="Arial"/>
                <w:sz w:val="22"/>
                <w:szCs w:val="22"/>
              </w:rPr>
              <w:t>5</w:t>
            </w:r>
            <w:r w:rsidRPr="00BC67F9">
              <w:rPr>
                <w:rFonts w:ascii="Arial" w:hAnsi="Arial" w:cs="Arial"/>
                <w:sz w:val="22"/>
                <w:szCs w:val="22"/>
              </w:rPr>
              <w:t xml:space="preserve"> (-0.09, 0.00)</w:t>
            </w:r>
          </w:p>
        </w:tc>
        <w:tc>
          <w:tcPr>
            <w:tcW w:w="2592" w:type="dxa"/>
            <w:tcBorders>
              <w:bottom w:val="single" w:sz="4" w:space="0" w:color="auto"/>
            </w:tcBorders>
            <w:shd w:val="clear" w:color="auto" w:fill="auto"/>
            <w:tcMar>
              <w:top w:w="100" w:type="dxa"/>
              <w:left w:w="100" w:type="dxa"/>
              <w:bottom w:w="100" w:type="dxa"/>
              <w:right w:w="100" w:type="dxa"/>
            </w:tcMar>
            <w:hideMark/>
          </w:tcPr>
          <w:p w14:paraId="25262836" w14:textId="408A5146" w:rsidR="000B68C1" w:rsidRPr="00BC67F9" w:rsidRDefault="000B68C1" w:rsidP="00BC67F9">
            <w:pPr>
              <w:jc w:val="center"/>
              <w:rPr>
                <w:rFonts w:ascii="Arial" w:hAnsi="Arial" w:cs="Arial"/>
                <w:sz w:val="22"/>
                <w:szCs w:val="22"/>
              </w:rPr>
            </w:pPr>
            <w:r w:rsidRPr="00BC67F9">
              <w:rPr>
                <w:rFonts w:ascii="Arial" w:hAnsi="Arial" w:cs="Arial"/>
                <w:sz w:val="22"/>
                <w:szCs w:val="22"/>
              </w:rPr>
              <w:t>0.57 (0.25, 1.0)</w:t>
            </w:r>
          </w:p>
        </w:tc>
      </w:tr>
    </w:tbl>
    <w:p w14:paraId="36D5EA8A" w14:textId="77777777" w:rsidR="000B68C1" w:rsidRPr="000B68C1" w:rsidRDefault="000B68C1" w:rsidP="000B68C1">
      <w:pPr>
        <w:rPr>
          <w:rFonts w:ascii="Arial" w:hAnsi="Arial" w:cs="Arial"/>
        </w:rPr>
      </w:pPr>
    </w:p>
    <w:p w14:paraId="46BC623D" w14:textId="4A758A46" w:rsidR="00391B20" w:rsidRPr="00391B20" w:rsidRDefault="00391B20" w:rsidP="00391B20">
      <w:pPr>
        <w:rPr>
          <w:rFonts w:ascii="Arial" w:eastAsia="Cambria" w:hAnsi="Arial" w:cs="Arial"/>
          <w:sz w:val="20"/>
          <w:szCs w:val="20"/>
        </w:rPr>
      </w:pPr>
      <w:r w:rsidRPr="00391B20">
        <w:rPr>
          <w:rFonts w:ascii="Arial" w:eastAsia="Cambria" w:hAnsi="Arial" w:cs="Arial"/>
          <w:sz w:val="20"/>
          <w:szCs w:val="20"/>
          <w:vertAlign w:val="superscript"/>
        </w:rPr>
        <w:t xml:space="preserve">1 </w:t>
      </w:r>
      <w:r w:rsidRPr="00391B20">
        <w:rPr>
          <w:rFonts w:ascii="Arial" w:hAnsi="Arial" w:cs="Arial"/>
          <w:sz w:val="20"/>
          <w:szCs w:val="20"/>
        </w:rPr>
        <w:t>RD = Risk Difference; RR = Risk Ratio; SI = Simulation interval</w:t>
      </w:r>
    </w:p>
    <w:p w14:paraId="47936EEC" w14:textId="77777777" w:rsidR="000B68C1" w:rsidRPr="000B68C1" w:rsidRDefault="000B68C1" w:rsidP="000B68C1">
      <w:pPr>
        <w:rPr>
          <w:rFonts w:ascii="Arial" w:hAnsi="Arial" w:cs="Arial"/>
        </w:rPr>
      </w:pPr>
    </w:p>
    <w:p w14:paraId="1C877F2A" w14:textId="77777777" w:rsidR="00391B20" w:rsidRDefault="00391B20" w:rsidP="002051CC">
      <w:pPr>
        <w:outlineLvl w:val="0"/>
        <w:rPr>
          <w:rFonts w:ascii="Arial" w:hAnsi="Arial" w:cs="Arial"/>
          <w:b/>
          <w:sz w:val="22"/>
          <w:szCs w:val="22"/>
        </w:rPr>
      </w:pPr>
    </w:p>
    <w:p w14:paraId="73E30FB7" w14:textId="77777777" w:rsidR="00391B20" w:rsidRDefault="00391B20" w:rsidP="002051CC">
      <w:pPr>
        <w:outlineLvl w:val="0"/>
        <w:rPr>
          <w:rFonts w:ascii="Arial" w:hAnsi="Arial" w:cs="Arial"/>
          <w:b/>
          <w:sz w:val="22"/>
          <w:szCs w:val="22"/>
        </w:rPr>
      </w:pPr>
    </w:p>
    <w:p w14:paraId="36F7FCEA" w14:textId="77777777" w:rsidR="00391B20" w:rsidRDefault="00391B20" w:rsidP="002051CC">
      <w:pPr>
        <w:outlineLvl w:val="0"/>
        <w:rPr>
          <w:rFonts w:ascii="Arial" w:hAnsi="Arial" w:cs="Arial"/>
          <w:b/>
          <w:sz w:val="22"/>
          <w:szCs w:val="22"/>
        </w:rPr>
      </w:pPr>
    </w:p>
    <w:p w14:paraId="7E1335D0" w14:textId="153E6798" w:rsidR="000B68C1" w:rsidRDefault="002051CC" w:rsidP="002051CC">
      <w:pPr>
        <w:outlineLvl w:val="0"/>
        <w:rPr>
          <w:rFonts w:ascii="Arial" w:eastAsia="Cambria" w:hAnsi="Arial" w:cs="Arial"/>
          <w:sz w:val="22"/>
          <w:szCs w:val="22"/>
          <w:vertAlign w:val="superscript"/>
        </w:rPr>
      </w:pPr>
      <w:bookmarkStart w:id="93" w:name="_Toc109834307"/>
      <w:r>
        <w:rPr>
          <w:rFonts w:ascii="Arial" w:hAnsi="Arial" w:cs="Arial"/>
          <w:b/>
          <w:sz w:val="22"/>
          <w:szCs w:val="22"/>
        </w:rPr>
        <w:t>Supplementary</w:t>
      </w:r>
      <w:r w:rsidR="00160D30" w:rsidRPr="00F26DC1">
        <w:rPr>
          <w:rFonts w:ascii="Arial" w:hAnsi="Arial" w:cs="Arial"/>
          <w:b/>
          <w:sz w:val="22"/>
          <w:szCs w:val="22"/>
        </w:rPr>
        <w:t xml:space="preserve"> </w:t>
      </w:r>
      <w:r w:rsidR="000B68C1" w:rsidRPr="00F26DC1">
        <w:rPr>
          <w:rFonts w:ascii="Arial" w:hAnsi="Arial" w:cs="Arial"/>
          <w:b/>
          <w:sz w:val="22"/>
          <w:szCs w:val="22"/>
        </w:rPr>
        <w:t xml:space="preserve">Table </w:t>
      </w:r>
      <w:r w:rsidR="00160D30" w:rsidRPr="00F26DC1">
        <w:rPr>
          <w:rFonts w:ascii="Arial" w:hAnsi="Arial" w:cs="Arial"/>
          <w:b/>
          <w:sz w:val="22"/>
          <w:szCs w:val="22"/>
        </w:rPr>
        <w:t>S</w:t>
      </w:r>
      <w:r w:rsidR="00BC67F9" w:rsidRPr="00F26DC1">
        <w:rPr>
          <w:rFonts w:ascii="Arial" w:hAnsi="Arial" w:cs="Arial"/>
          <w:b/>
          <w:sz w:val="22"/>
          <w:szCs w:val="22"/>
        </w:rPr>
        <w:t>4</w:t>
      </w:r>
      <w:r w:rsidR="000B68C1" w:rsidRPr="00F26DC1">
        <w:rPr>
          <w:rFonts w:ascii="Arial" w:hAnsi="Arial" w:cs="Arial"/>
          <w:b/>
          <w:sz w:val="22"/>
          <w:szCs w:val="22"/>
        </w:rPr>
        <w:t>.</w:t>
      </w:r>
      <w:r w:rsidR="000B68C1" w:rsidRPr="00F26DC1">
        <w:rPr>
          <w:rFonts w:ascii="Arial" w:eastAsia="Cambria" w:hAnsi="Arial" w:cs="Arial"/>
          <w:sz w:val="22"/>
          <w:szCs w:val="22"/>
        </w:rPr>
        <w:t xml:space="preserve"> </w:t>
      </w:r>
      <w:r w:rsidR="00AB1618">
        <w:rPr>
          <w:rFonts w:ascii="Arial" w:eastAsia="Cambria" w:hAnsi="Arial" w:cs="Arial"/>
          <w:sz w:val="22"/>
          <w:szCs w:val="22"/>
        </w:rPr>
        <w:t>Estimated s</w:t>
      </w:r>
      <w:r w:rsidR="001D0E41" w:rsidRPr="00F26DC1">
        <w:rPr>
          <w:rFonts w:ascii="Arial" w:eastAsia="Cambria" w:hAnsi="Arial" w:cs="Arial"/>
          <w:sz w:val="22"/>
          <w:szCs w:val="22"/>
        </w:rPr>
        <w:t>pillover</w:t>
      </w:r>
      <w:r w:rsidR="000B68C1" w:rsidRPr="00F26DC1">
        <w:rPr>
          <w:rFonts w:ascii="Arial" w:eastAsia="Cambria" w:hAnsi="Arial" w:cs="Arial"/>
          <w:sz w:val="22"/>
          <w:szCs w:val="22"/>
        </w:rPr>
        <w:t xml:space="preserve"> </w:t>
      </w:r>
      <w:r w:rsidR="00AB1618">
        <w:rPr>
          <w:rFonts w:ascii="Arial" w:eastAsia="Cambria" w:hAnsi="Arial" w:cs="Arial"/>
          <w:sz w:val="22"/>
          <w:szCs w:val="22"/>
        </w:rPr>
        <w:t>e</w:t>
      </w:r>
      <w:r w:rsidR="000B68C1" w:rsidRPr="00F26DC1">
        <w:rPr>
          <w:rFonts w:ascii="Arial" w:eastAsia="Cambria" w:hAnsi="Arial" w:cs="Arial"/>
          <w:sz w:val="22"/>
          <w:szCs w:val="22"/>
        </w:rPr>
        <w:t xml:space="preserve">ffects of PrEP on cumulative incidence of HIV over two years of follow-up stratified by modifier </w:t>
      </w:r>
      <w:r w:rsidR="000B68C1" w:rsidRPr="00F26DC1">
        <w:rPr>
          <w:rFonts w:ascii="Arial" w:eastAsia="Cambria" w:hAnsi="Arial" w:cs="Arial"/>
          <w:i/>
          <w:sz w:val="22"/>
          <w:szCs w:val="22"/>
        </w:rPr>
        <w:t>HIV prevalence</w:t>
      </w:r>
      <w:r w:rsidR="000B68C1" w:rsidRPr="00F26DC1">
        <w:rPr>
          <w:rFonts w:ascii="Arial" w:eastAsia="Cambria" w:hAnsi="Arial" w:cs="Arial"/>
          <w:sz w:val="22"/>
          <w:szCs w:val="22"/>
        </w:rPr>
        <w:t xml:space="preserve"> (M=0 vs. M=1) after two-stage randomization among agents within PrEP intervention </w:t>
      </w:r>
      <w:r w:rsidR="00AD2388" w:rsidRPr="00F26DC1">
        <w:rPr>
          <w:rFonts w:ascii="Arial" w:eastAsia="Cambria" w:hAnsi="Arial" w:cs="Arial"/>
          <w:sz w:val="22"/>
          <w:szCs w:val="22"/>
        </w:rPr>
        <w:t>(</w:t>
      </w:r>
      <w:r w:rsidR="00D5030C" w:rsidRPr="00F26DC1">
        <w:rPr>
          <w:rFonts w:ascii="Arial" w:eastAsia="Cambria" w:hAnsi="Arial" w:cs="Arial"/>
          <w:sz w:val="22"/>
          <w:szCs w:val="22"/>
        </w:rPr>
        <w:t>30%</w:t>
      </w:r>
      <w:r w:rsidR="00D5030C">
        <w:rPr>
          <w:rFonts w:ascii="Arial" w:eastAsia="Cambria" w:hAnsi="Arial" w:cs="Arial"/>
          <w:sz w:val="22"/>
          <w:szCs w:val="22"/>
        </w:rPr>
        <w:t xml:space="preserve"> and 70%</w:t>
      </w:r>
      <w:r w:rsidR="00D5030C" w:rsidRPr="00F26DC1">
        <w:rPr>
          <w:rFonts w:ascii="Arial" w:eastAsia="Cambria" w:hAnsi="Arial" w:cs="Arial"/>
          <w:sz w:val="22"/>
          <w:szCs w:val="22"/>
        </w:rPr>
        <w:t xml:space="preserve"> coverage</w:t>
      </w:r>
      <w:r w:rsidR="00AD2388" w:rsidRPr="00F26DC1">
        <w:rPr>
          <w:rFonts w:ascii="Arial" w:eastAsia="Cambria" w:hAnsi="Arial" w:cs="Arial"/>
          <w:sz w:val="22"/>
          <w:szCs w:val="22"/>
        </w:rPr>
        <w:t xml:space="preserve">) </w:t>
      </w:r>
      <w:r w:rsidR="000B68C1" w:rsidRPr="00F26DC1">
        <w:rPr>
          <w:rFonts w:ascii="Arial" w:eastAsia="Cambria" w:hAnsi="Arial" w:cs="Arial"/>
          <w:sz w:val="22"/>
          <w:szCs w:val="22"/>
        </w:rPr>
        <w:t xml:space="preserve">and control components with 95% simulation intervals (SI) in an agent-based model representing men who have sex with men, </w:t>
      </w:r>
      <w:r w:rsidR="0091118F" w:rsidRPr="009D15A9">
        <w:rPr>
          <w:rFonts w:ascii="Arial" w:hAnsi="Arial" w:cs="Arial"/>
          <w:sz w:val="22"/>
          <w:szCs w:val="22"/>
        </w:rPr>
        <w:t>Atlanta metropolitan area</w:t>
      </w:r>
      <w:r w:rsidR="0072194B" w:rsidRPr="00F26DC1">
        <w:rPr>
          <w:rFonts w:ascii="Arial" w:eastAsia="Cambria" w:hAnsi="Arial" w:cs="Arial"/>
          <w:sz w:val="22"/>
          <w:szCs w:val="22"/>
        </w:rPr>
        <w:t xml:space="preserve">, </w:t>
      </w:r>
      <w:r w:rsidR="000B68C1" w:rsidRPr="00F26DC1">
        <w:rPr>
          <w:rFonts w:ascii="Arial" w:eastAsia="Cambria" w:hAnsi="Arial" w:cs="Arial"/>
          <w:sz w:val="22"/>
          <w:szCs w:val="22"/>
        </w:rPr>
        <w:t xml:space="preserve">Georgia, 2015-2017 </w:t>
      </w:r>
      <w:r w:rsidR="0050251C" w:rsidRPr="00F26DC1">
        <w:rPr>
          <w:rFonts w:ascii="Arial" w:eastAsia="Cambria" w:hAnsi="Arial" w:cs="Arial"/>
          <w:sz w:val="22"/>
          <w:szCs w:val="22"/>
        </w:rPr>
        <w:t>(</w:t>
      </w:r>
      <w:r w:rsidR="0050251C" w:rsidRPr="0050251C">
        <w:rPr>
          <w:rFonts w:ascii="Arial" w:eastAsia="Cambria" w:hAnsi="Arial" w:cs="Arial"/>
          <w:sz w:val="22"/>
          <w:szCs w:val="22"/>
        </w:rPr>
        <w:t>n = 3,911</w:t>
      </w:r>
      <w:r w:rsidR="0050251C">
        <w:rPr>
          <w:rFonts w:ascii="Arial" w:eastAsia="Cambria" w:hAnsi="Arial" w:cs="Arial"/>
          <w:sz w:val="22"/>
          <w:szCs w:val="22"/>
        </w:rPr>
        <w:t xml:space="preserve"> for 30% coverage; </w:t>
      </w:r>
      <w:r w:rsidR="0050251C" w:rsidRPr="00F26DC1">
        <w:rPr>
          <w:rFonts w:ascii="Arial" w:eastAsia="Cambria" w:hAnsi="Arial" w:cs="Arial"/>
          <w:sz w:val="22"/>
          <w:szCs w:val="22"/>
        </w:rPr>
        <w:t>n = 3,947</w:t>
      </w:r>
      <w:r w:rsidR="0050251C">
        <w:rPr>
          <w:rFonts w:ascii="Arial" w:eastAsia="Cambria" w:hAnsi="Arial" w:cs="Arial"/>
          <w:sz w:val="22"/>
          <w:szCs w:val="22"/>
        </w:rPr>
        <w:t xml:space="preserve"> for 70% coverage</w:t>
      </w:r>
      <w:r w:rsidR="0050251C" w:rsidRPr="00F26DC1">
        <w:rPr>
          <w:rFonts w:ascii="Arial" w:eastAsia="Cambria" w:hAnsi="Arial" w:cs="Arial"/>
          <w:sz w:val="22"/>
          <w:szCs w:val="22"/>
        </w:rPr>
        <w:t>)</w:t>
      </w:r>
      <w:r w:rsidR="000B68C1" w:rsidRPr="00F26DC1">
        <w:rPr>
          <w:rFonts w:ascii="Arial" w:eastAsia="Cambria" w:hAnsi="Arial" w:cs="Arial"/>
          <w:sz w:val="22"/>
          <w:szCs w:val="22"/>
          <w:vertAlign w:val="superscript"/>
        </w:rPr>
        <w:t>1</w:t>
      </w:r>
      <w:bookmarkEnd w:id="93"/>
    </w:p>
    <w:p w14:paraId="067E19D8" w14:textId="77777777" w:rsidR="00391B20" w:rsidRPr="00F26DC1" w:rsidRDefault="00391B20" w:rsidP="002051CC">
      <w:pPr>
        <w:outlineLvl w:val="0"/>
        <w:rPr>
          <w:rFonts w:ascii="Arial" w:eastAsia="Cambria" w:hAnsi="Arial" w:cs="Arial"/>
          <w:sz w:val="22"/>
          <w:szCs w:val="22"/>
          <w:vertAlign w:val="superscript"/>
        </w:rPr>
      </w:pPr>
    </w:p>
    <w:tbl>
      <w:tblPr>
        <w:tblW w:w="12960" w:type="dxa"/>
        <w:tblCellMar>
          <w:left w:w="0" w:type="dxa"/>
          <w:right w:w="0" w:type="dxa"/>
        </w:tblCellMar>
        <w:tblLook w:val="0600" w:firstRow="0" w:lastRow="0" w:firstColumn="0" w:lastColumn="0" w:noHBand="1" w:noVBand="1"/>
      </w:tblPr>
      <w:tblGrid>
        <w:gridCol w:w="2594"/>
        <w:gridCol w:w="2591"/>
        <w:gridCol w:w="2591"/>
        <w:gridCol w:w="2592"/>
        <w:gridCol w:w="2592"/>
      </w:tblGrid>
      <w:tr w:rsidR="000B68C1" w:rsidRPr="00BC67F9" w14:paraId="624F334C" w14:textId="77777777" w:rsidTr="000B68C1">
        <w:tc>
          <w:tcPr>
            <w:tcW w:w="2594" w:type="dxa"/>
            <w:tcBorders>
              <w:top w:val="single" w:sz="4" w:space="0" w:color="auto"/>
            </w:tcBorders>
            <w:shd w:val="clear" w:color="auto" w:fill="auto"/>
            <w:tcMar>
              <w:top w:w="100" w:type="dxa"/>
              <w:left w:w="100" w:type="dxa"/>
              <w:bottom w:w="100" w:type="dxa"/>
              <w:right w:w="100" w:type="dxa"/>
            </w:tcMar>
          </w:tcPr>
          <w:p w14:paraId="420463D9" w14:textId="77777777" w:rsidR="000B68C1" w:rsidRPr="00BC67F9" w:rsidRDefault="000B68C1" w:rsidP="000B68C1">
            <w:pPr>
              <w:rPr>
                <w:rFonts w:ascii="Arial" w:hAnsi="Arial" w:cs="Arial"/>
                <w:b/>
                <w:bCs/>
                <w:sz w:val="22"/>
                <w:szCs w:val="22"/>
              </w:rPr>
            </w:pPr>
          </w:p>
        </w:tc>
        <w:tc>
          <w:tcPr>
            <w:tcW w:w="5182" w:type="dxa"/>
            <w:gridSpan w:val="2"/>
            <w:tcBorders>
              <w:top w:val="single" w:sz="4" w:space="0" w:color="auto"/>
            </w:tcBorders>
            <w:shd w:val="clear" w:color="auto" w:fill="auto"/>
            <w:tcMar>
              <w:top w:w="100" w:type="dxa"/>
              <w:left w:w="100" w:type="dxa"/>
              <w:bottom w:w="100" w:type="dxa"/>
              <w:right w:w="100" w:type="dxa"/>
            </w:tcMar>
            <w:vAlign w:val="center"/>
          </w:tcPr>
          <w:p w14:paraId="3D775C44"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Unstabilized</w:t>
            </w:r>
          </w:p>
        </w:tc>
        <w:tc>
          <w:tcPr>
            <w:tcW w:w="5184" w:type="dxa"/>
            <w:gridSpan w:val="2"/>
            <w:tcBorders>
              <w:top w:val="single" w:sz="4" w:space="0" w:color="auto"/>
            </w:tcBorders>
            <w:shd w:val="clear" w:color="auto" w:fill="auto"/>
            <w:tcMar>
              <w:top w:w="100" w:type="dxa"/>
              <w:left w:w="100" w:type="dxa"/>
              <w:bottom w:w="100" w:type="dxa"/>
              <w:right w:w="100" w:type="dxa"/>
            </w:tcMar>
            <w:vAlign w:val="center"/>
          </w:tcPr>
          <w:p w14:paraId="271B6DC7"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Stabilized</w:t>
            </w:r>
          </w:p>
        </w:tc>
      </w:tr>
      <w:tr w:rsidR="000B68C1" w:rsidRPr="00BC67F9" w14:paraId="431BC3CE"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136FD9CE"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Component Weighted </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5037C97"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31CF9502"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039433A4"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678DB9BF"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6A905864" w14:textId="77777777" w:rsidTr="000B68C1">
        <w:tc>
          <w:tcPr>
            <w:tcW w:w="2594" w:type="dxa"/>
            <w:tcBorders>
              <w:top w:val="single" w:sz="4" w:space="0" w:color="auto"/>
            </w:tcBorders>
            <w:shd w:val="clear" w:color="auto" w:fill="D9D9D9"/>
            <w:tcMar>
              <w:top w:w="100" w:type="dxa"/>
              <w:left w:w="100" w:type="dxa"/>
              <w:bottom w:w="100" w:type="dxa"/>
              <w:right w:w="100" w:type="dxa"/>
            </w:tcMar>
            <w:hideMark/>
          </w:tcPr>
          <w:p w14:paraId="1B339380"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tcBorders>
              <w:top w:val="single" w:sz="4" w:space="0" w:color="auto"/>
            </w:tcBorders>
            <w:shd w:val="clear" w:color="auto" w:fill="D9D9D9"/>
            <w:tcMar>
              <w:top w:w="100" w:type="dxa"/>
              <w:left w:w="100" w:type="dxa"/>
              <w:bottom w:w="100" w:type="dxa"/>
              <w:right w:w="100" w:type="dxa"/>
            </w:tcMar>
            <w:vAlign w:val="center"/>
            <w:hideMark/>
          </w:tcPr>
          <w:p w14:paraId="24AE4AED" w14:textId="77777777" w:rsidR="000B68C1" w:rsidRPr="00BC67F9" w:rsidRDefault="000B68C1" w:rsidP="000B68C1">
            <w:pPr>
              <w:jc w:val="center"/>
              <w:rPr>
                <w:rFonts w:ascii="Arial" w:hAnsi="Arial" w:cs="Arial"/>
                <w:sz w:val="22"/>
                <w:szCs w:val="22"/>
              </w:rPr>
            </w:pPr>
          </w:p>
        </w:tc>
        <w:tc>
          <w:tcPr>
            <w:tcW w:w="2591" w:type="dxa"/>
            <w:tcBorders>
              <w:top w:val="single" w:sz="4" w:space="0" w:color="auto"/>
            </w:tcBorders>
            <w:shd w:val="clear" w:color="auto" w:fill="D9D9D9"/>
            <w:tcMar>
              <w:top w:w="100" w:type="dxa"/>
              <w:left w:w="100" w:type="dxa"/>
              <w:bottom w:w="100" w:type="dxa"/>
              <w:right w:w="100" w:type="dxa"/>
            </w:tcMar>
            <w:vAlign w:val="center"/>
            <w:hideMark/>
          </w:tcPr>
          <w:p w14:paraId="4D7D2D21"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vAlign w:val="center"/>
            <w:hideMark/>
          </w:tcPr>
          <w:p w14:paraId="56392C52"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vAlign w:val="center"/>
            <w:hideMark/>
          </w:tcPr>
          <w:p w14:paraId="6A661DC1" w14:textId="77777777" w:rsidR="000B68C1" w:rsidRPr="00BC67F9" w:rsidRDefault="000B68C1" w:rsidP="000B68C1">
            <w:pPr>
              <w:jc w:val="center"/>
              <w:rPr>
                <w:rFonts w:ascii="Arial" w:hAnsi="Arial" w:cs="Arial"/>
                <w:sz w:val="22"/>
                <w:szCs w:val="22"/>
              </w:rPr>
            </w:pPr>
          </w:p>
        </w:tc>
      </w:tr>
      <w:tr w:rsidR="000B68C1" w:rsidRPr="00BC67F9" w14:paraId="39986551" w14:textId="77777777" w:rsidTr="000B68C1">
        <w:tc>
          <w:tcPr>
            <w:tcW w:w="2594" w:type="dxa"/>
            <w:shd w:val="clear" w:color="auto" w:fill="auto"/>
            <w:tcMar>
              <w:top w:w="100" w:type="dxa"/>
              <w:left w:w="100" w:type="dxa"/>
              <w:bottom w:w="100" w:type="dxa"/>
              <w:right w:w="100" w:type="dxa"/>
            </w:tcMar>
            <w:hideMark/>
          </w:tcPr>
          <w:p w14:paraId="3E9BE805"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7E20CCAC" w14:textId="69F85BB3" w:rsidR="000B68C1" w:rsidRPr="00BC67F9" w:rsidRDefault="000B68C1" w:rsidP="000B68C1">
            <w:pPr>
              <w:jc w:val="center"/>
              <w:rPr>
                <w:rFonts w:ascii="Arial" w:hAnsi="Arial" w:cs="Arial"/>
                <w:sz w:val="22"/>
                <w:szCs w:val="22"/>
              </w:rPr>
            </w:pPr>
            <w:r w:rsidRPr="00BC67F9">
              <w:rPr>
                <w:rFonts w:ascii="Arial" w:hAnsi="Arial" w:cs="Arial"/>
                <w:sz w:val="22"/>
                <w:szCs w:val="22"/>
              </w:rPr>
              <w:t>-0.01 (-0.0</w:t>
            </w:r>
            <w:r w:rsidR="00837EDD">
              <w:rPr>
                <w:rFonts w:ascii="Arial" w:hAnsi="Arial" w:cs="Arial"/>
                <w:sz w:val="22"/>
                <w:szCs w:val="22"/>
              </w:rPr>
              <w:t>7</w:t>
            </w:r>
            <w:r w:rsidRPr="00BC67F9">
              <w:rPr>
                <w:rFonts w:ascii="Arial" w:hAnsi="Arial" w:cs="Arial"/>
                <w:sz w:val="22"/>
                <w:szCs w:val="22"/>
              </w:rPr>
              <w:t>, 0.0</w:t>
            </w:r>
            <w:r w:rsidR="0027579C">
              <w:rPr>
                <w:rFonts w:ascii="Arial" w:hAnsi="Arial" w:cs="Arial"/>
                <w:sz w:val="22"/>
                <w:szCs w:val="22"/>
              </w:rPr>
              <w:t>4</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4B58DFEA" w14:textId="20FFE653" w:rsidR="000B68C1" w:rsidRPr="00BC67F9" w:rsidRDefault="000B68C1" w:rsidP="000B68C1">
            <w:pPr>
              <w:jc w:val="center"/>
              <w:rPr>
                <w:rFonts w:ascii="Arial" w:hAnsi="Arial" w:cs="Arial"/>
                <w:sz w:val="22"/>
                <w:szCs w:val="22"/>
              </w:rPr>
            </w:pPr>
            <w:r w:rsidRPr="00BC67F9">
              <w:rPr>
                <w:rFonts w:ascii="Arial" w:hAnsi="Arial" w:cs="Arial"/>
                <w:sz w:val="22"/>
                <w:szCs w:val="22"/>
              </w:rPr>
              <w:t>0.92 (0.5</w:t>
            </w:r>
            <w:r w:rsidR="0027579C">
              <w:rPr>
                <w:rFonts w:ascii="Arial" w:hAnsi="Arial" w:cs="Arial"/>
                <w:sz w:val="22"/>
                <w:szCs w:val="22"/>
              </w:rPr>
              <w:t>4</w:t>
            </w:r>
            <w:r w:rsidRPr="00BC67F9">
              <w:rPr>
                <w:rFonts w:ascii="Arial" w:hAnsi="Arial" w:cs="Arial"/>
                <w:sz w:val="22"/>
                <w:szCs w:val="22"/>
              </w:rPr>
              <w:t>, 1.</w:t>
            </w:r>
            <w:r w:rsidR="0027579C">
              <w:rPr>
                <w:rFonts w:ascii="Arial" w:hAnsi="Arial" w:cs="Arial"/>
                <w:sz w:val="22"/>
                <w:szCs w:val="22"/>
              </w:rPr>
              <w:t>5</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2B92F08C" w14:textId="6DDE4777" w:rsidR="000B68C1" w:rsidRPr="00BC67F9" w:rsidRDefault="000B68C1" w:rsidP="000B68C1">
            <w:pPr>
              <w:jc w:val="center"/>
              <w:rPr>
                <w:rFonts w:ascii="Arial" w:hAnsi="Arial" w:cs="Arial"/>
                <w:sz w:val="22"/>
                <w:szCs w:val="22"/>
              </w:rPr>
            </w:pPr>
            <w:r w:rsidRPr="00BC67F9">
              <w:rPr>
                <w:rFonts w:ascii="Arial" w:hAnsi="Arial" w:cs="Arial"/>
                <w:sz w:val="22"/>
                <w:szCs w:val="22"/>
              </w:rPr>
              <w:t>-0.01 (-0.0</w:t>
            </w:r>
            <w:r w:rsidR="0027579C">
              <w:rPr>
                <w:rFonts w:ascii="Arial" w:hAnsi="Arial" w:cs="Arial"/>
                <w:sz w:val="22"/>
                <w:szCs w:val="22"/>
              </w:rPr>
              <w:t>7</w:t>
            </w:r>
            <w:r w:rsidRPr="00BC67F9">
              <w:rPr>
                <w:rFonts w:ascii="Arial" w:hAnsi="Arial" w:cs="Arial"/>
                <w:sz w:val="22"/>
                <w:szCs w:val="22"/>
              </w:rPr>
              <w:t>, 0.04)</w:t>
            </w:r>
          </w:p>
        </w:tc>
        <w:tc>
          <w:tcPr>
            <w:tcW w:w="2592" w:type="dxa"/>
            <w:shd w:val="clear" w:color="auto" w:fill="auto"/>
            <w:tcMar>
              <w:top w:w="100" w:type="dxa"/>
              <w:left w:w="100" w:type="dxa"/>
              <w:bottom w:w="100" w:type="dxa"/>
              <w:right w:w="100" w:type="dxa"/>
            </w:tcMar>
            <w:vAlign w:val="center"/>
            <w:hideMark/>
          </w:tcPr>
          <w:p w14:paraId="3F22EAD9" w14:textId="268D5FAA" w:rsidR="000B68C1" w:rsidRPr="00BC67F9" w:rsidRDefault="000B68C1" w:rsidP="000B68C1">
            <w:pPr>
              <w:jc w:val="center"/>
              <w:rPr>
                <w:rFonts w:ascii="Arial" w:hAnsi="Arial" w:cs="Arial"/>
                <w:sz w:val="22"/>
                <w:szCs w:val="22"/>
              </w:rPr>
            </w:pPr>
            <w:r w:rsidRPr="00BC67F9">
              <w:rPr>
                <w:rFonts w:ascii="Arial" w:hAnsi="Arial" w:cs="Arial"/>
                <w:sz w:val="22"/>
                <w:szCs w:val="22"/>
              </w:rPr>
              <w:t>0.92 (0.54, 1.</w:t>
            </w:r>
            <w:r w:rsidR="0027579C">
              <w:rPr>
                <w:rFonts w:ascii="Arial" w:hAnsi="Arial" w:cs="Arial"/>
                <w:sz w:val="22"/>
                <w:szCs w:val="22"/>
              </w:rPr>
              <w:t>5</w:t>
            </w:r>
            <w:r w:rsidRPr="00BC67F9">
              <w:rPr>
                <w:rFonts w:ascii="Arial" w:hAnsi="Arial" w:cs="Arial"/>
                <w:sz w:val="22"/>
                <w:szCs w:val="22"/>
              </w:rPr>
              <w:t>)</w:t>
            </w:r>
          </w:p>
        </w:tc>
      </w:tr>
      <w:tr w:rsidR="000B68C1" w:rsidRPr="00BC67F9" w14:paraId="32A2C29F" w14:textId="77777777" w:rsidTr="000B68C1">
        <w:tc>
          <w:tcPr>
            <w:tcW w:w="2594" w:type="dxa"/>
            <w:shd w:val="clear" w:color="auto" w:fill="auto"/>
            <w:tcMar>
              <w:top w:w="100" w:type="dxa"/>
              <w:left w:w="100" w:type="dxa"/>
              <w:bottom w:w="100" w:type="dxa"/>
              <w:right w:w="100" w:type="dxa"/>
            </w:tcMar>
            <w:hideMark/>
          </w:tcPr>
          <w:p w14:paraId="2673B024"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vAlign w:val="center"/>
            <w:hideMark/>
          </w:tcPr>
          <w:p w14:paraId="3F391524" w14:textId="09A309DD" w:rsidR="000B68C1" w:rsidRPr="00BC67F9" w:rsidRDefault="000B68C1" w:rsidP="000B68C1">
            <w:pPr>
              <w:jc w:val="center"/>
              <w:rPr>
                <w:rFonts w:ascii="Arial" w:hAnsi="Arial" w:cs="Arial"/>
                <w:sz w:val="22"/>
                <w:szCs w:val="22"/>
              </w:rPr>
            </w:pPr>
            <w:r w:rsidRPr="00BC67F9">
              <w:rPr>
                <w:rFonts w:ascii="Arial" w:hAnsi="Arial" w:cs="Arial"/>
                <w:sz w:val="22"/>
                <w:szCs w:val="22"/>
              </w:rPr>
              <w:t>-0.05 (-0.10, -0.0</w:t>
            </w:r>
            <w:r w:rsidR="0027579C">
              <w:rPr>
                <w:rFonts w:ascii="Arial" w:hAnsi="Arial" w:cs="Arial"/>
                <w:sz w:val="22"/>
                <w:szCs w:val="22"/>
              </w:rPr>
              <w:t>1</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0BECEB89" w14:textId="49759EEE" w:rsidR="000B68C1" w:rsidRPr="00BC67F9" w:rsidRDefault="000B68C1" w:rsidP="000B68C1">
            <w:pPr>
              <w:jc w:val="center"/>
              <w:rPr>
                <w:rFonts w:ascii="Arial" w:hAnsi="Arial" w:cs="Arial"/>
                <w:sz w:val="22"/>
                <w:szCs w:val="22"/>
              </w:rPr>
            </w:pPr>
            <w:r w:rsidRPr="00BC67F9">
              <w:rPr>
                <w:rFonts w:ascii="Arial" w:hAnsi="Arial" w:cs="Arial"/>
                <w:sz w:val="22"/>
                <w:szCs w:val="22"/>
              </w:rPr>
              <w:t>0.5</w:t>
            </w:r>
            <w:r w:rsidR="0027579C">
              <w:rPr>
                <w:rFonts w:ascii="Arial" w:hAnsi="Arial" w:cs="Arial"/>
                <w:sz w:val="22"/>
                <w:szCs w:val="22"/>
              </w:rPr>
              <w:t>6</w:t>
            </w:r>
            <w:r w:rsidRPr="00BC67F9">
              <w:rPr>
                <w:rFonts w:ascii="Arial" w:hAnsi="Arial" w:cs="Arial"/>
                <w:sz w:val="22"/>
                <w:szCs w:val="22"/>
              </w:rPr>
              <w:t xml:space="preserve"> (0.2</w:t>
            </w:r>
            <w:r w:rsidR="0027579C">
              <w:rPr>
                <w:rFonts w:ascii="Arial" w:hAnsi="Arial" w:cs="Arial"/>
                <w:sz w:val="22"/>
                <w:szCs w:val="22"/>
              </w:rPr>
              <w:t>6</w:t>
            </w:r>
            <w:r w:rsidRPr="00BC67F9">
              <w:rPr>
                <w:rFonts w:ascii="Arial" w:hAnsi="Arial" w:cs="Arial"/>
                <w:sz w:val="22"/>
                <w:szCs w:val="22"/>
              </w:rPr>
              <w:t>, 0.9</w:t>
            </w:r>
            <w:r w:rsidR="0027579C">
              <w:rPr>
                <w:rFonts w:ascii="Arial" w:hAnsi="Arial" w:cs="Arial"/>
                <w:sz w:val="22"/>
                <w:szCs w:val="22"/>
              </w:rPr>
              <w:t>1</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1B149800" w14:textId="087008B4" w:rsidR="000B68C1" w:rsidRPr="00BC67F9" w:rsidRDefault="000B68C1" w:rsidP="000B68C1">
            <w:pPr>
              <w:jc w:val="center"/>
              <w:rPr>
                <w:rFonts w:ascii="Arial" w:hAnsi="Arial" w:cs="Arial"/>
                <w:sz w:val="22"/>
                <w:szCs w:val="22"/>
              </w:rPr>
            </w:pPr>
            <w:r w:rsidRPr="00BC67F9">
              <w:rPr>
                <w:rFonts w:ascii="Arial" w:hAnsi="Arial" w:cs="Arial"/>
                <w:sz w:val="22"/>
                <w:szCs w:val="22"/>
              </w:rPr>
              <w:t>-0.05 (-0.10, -0.0</w:t>
            </w:r>
            <w:r w:rsidR="0027579C">
              <w:rPr>
                <w:rFonts w:ascii="Arial" w:hAnsi="Arial" w:cs="Arial"/>
                <w:sz w:val="22"/>
                <w:szCs w:val="22"/>
              </w:rPr>
              <w:t>1</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0017F871" w14:textId="378BAC22" w:rsidR="000B68C1" w:rsidRPr="00BC67F9" w:rsidRDefault="000B68C1" w:rsidP="000B68C1">
            <w:pPr>
              <w:jc w:val="center"/>
              <w:rPr>
                <w:rFonts w:ascii="Arial" w:hAnsi="Arial" w:cs="Arial"/>
                <w:sz w:val="22"/>
                <w:szCs w:val="22"/>
              </w:rPr>
            </w:pPr>
            <w:r w:rsidRPr="00BC67F9">
              <w:rPr>
                <w:rFonts w:ascii="Arial" w:hAnsi="Arial" w:cs="Arial"/>
                <w:sz w:val="22"/>
                <w:szCs w:val="22"/>
              </w:rPr>
              <w:t>0.5</w:t>
            </w:r>
            <w:r w:rsidR="0027579C">
              <w:rPr>
                <w:rFonts w:ascii="Arial" w:hAnsi="Arial" w:cs="Arial"/>
                <w:sz w:val="22"/>
                <w:szCs w:val="22"/>
              </w:rPr>
              <w:t>6</w:t>
            </w:r>
            <w:r w:rsidRPr="00BC67F9">
              <w:rPr>
                <w:rFonts w:ascii="Arial" w:hAnsi="Arial" w:cs="Arial"/>
                <w:sz w:val="22"/>
                <w:szCs w:val="22"/>
              </w:rPr>
              <w:t xml:space="preserve"> (0.2</w:t>
            </w:r>
            <w:r w:rsidR="0027579C">
              <w:rPr>
                <w:rFonts w:ascii="Arial" w:hAnsi="Arial" w:cs="Arial"/>
                <w:sz w:val="22"/>
                <w:szCs w:val="22"/>
              </w:rPr>
              <w:t>6</w:t>
            </w:r>
            <w:r w:rsidRPr="00BC67F9">
              <w:rPr>
                <w:rFonts w:ascii="Arial" w:hAnsi="Arial" w:cs="Arial"/>
                <w:sz w:val="22"/>
                <w:szCs w:val="22"/>
              </w:rPr>
              <w:t>, 0.9</w:t>
            </w:r>
            <w:r w:rsidR="0027579C">
              <w:rPr>
                <w:rFonts w:ascii="Arial" w:hAnsi="Arial" w:cs="Arial"/>
                <w:sz w:val="22"/>
                <w:szCs w:val="22"/>
              </w:rPr>
              <w:t>1</w:t>
            </w:r>
            <w:r w:rsidRPr="00BC67F9">
              <w:rPr>
                <w:rFonts w:ascii="Arial" w:hAnsi="Arial" w:cs="Arial"/>
                <w:sz w:val="22"/>
                <w:szCs w:val="22"/>
              </w:rPr>
              <w:t>)</w:t>
            </w:r>
          </w:p>
        </w:tc>
      </w:tr>
      <w:tr w:rsidR="000B68C1" w:rsidRPr="00BC67F9" w14:paraId="7484FD23" w14:textId="77777777" w:rsidTr="000B68C1">
        <w:tc>
          <w:tcPr>
            <w:tcW w:w="2594" w:type="dxa"/>
            <w:shd w:val="clear" w:color="auto" w:fill="D9D9D9"/>
            <w:tcMar>
              <w:top w:w="100" w:type="dxa"/>
              <w:left w:w="100" w:type="dxa"/>
              <w:bottom w:w="100" w:type="dxa"/>
              <w:right w:w="100" w:type="dxa"/>
            </w:tcMar>
            <w:hideMark/>
          </w:tcPr>
          <w:p w14:paraId="291110C0"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cMar>
              <w:top w:w="100" w:type="dxa"/>
              <w:left w:w="100" w:type="dxa"/>
              <w:bottom w:w="100" w:type="dxa"/>
              <w:right w:w="100" w:type="dxa"/>
            </w:tcMar>
            <w:vAlign w:val="center"/>
            <w:hideMark/>
          </w:tcPr>
          <w:p w14:paraId="0EBC65B4" w14:textId="77777777" w:rsidR="000B68C1" w:rsidRPr="00BC67F9" w:rsidRDefault="000B68C1" w:rsidP="000B68C1">
            <w:pPr>
              <w:jc w:val="center"/>
              <w:rPr>
                <w:rFonts w:ascii="Arial" w:hAnsi="Arial" w:cs="Arial"/>
                <w:sz w:val="22"/>
                <w:szCs w:val="22"/>
              </w:rPr>
            </w:pPr>
          </w:p>
        </w:tc>
        <w:tc>
          <w:tcPr>
            <w:tcW w:w="2591" w:type="dxa"/>
            <w:shd w:val="clear" w:color="auto" w:fill="D9D9D9"/>
            <w:tcMar>
              <w:top w:w="100" w:type="dxa"/>
              <w:left w:w="100" w:type="dxa"/>
              <w:bottom w:w="100" w:type="dxa"/>
              <w:right w:w="100" w:type="dxa"/>
            </w:tcMar>
            <w:vAlign w:val="center"/>
            <w:hideMark/>
          </w:tcPr>
          <w:p w14:paraId="6C965699"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vAlign w:val="center"/>
            <w:hideMark/>
          </w:tcPr>
          <w:p w14:paraId="5E850BDD"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vAlign w:val="center"/>
            <w:hideMark/>
          </w:tcPr>
          <w:p w14:paraId="312506DC" w14:textId="77777777" w:rsidR="000B68C1" w:rsidRPr="00BC67F9" w:rsidRDefault="000B68C1" w:rsidP="000B68C1">
            <w:pPr>
              <w:jc w:val="center"/>
              <w:rPr>
                <w:rFonts w:ascii="Arial" w:hAnsi="Arial" w:cs="Arial"/>
                <w:sz w:val="22"/>
                <w:szCs w:val="22"/>
              </w:rPr>
            </w:pPr>
          </w:p>
        </w:tc>
      </w:tr>
      <w:tr w:rsidR="000B68C1" w:rsidRPr="00BC67F9" w14:paraId="13B81B55" w14:textId="77777777" w:rsidTr="000B68C1">
        <w:tc>
          <w:tcPr>
            <w:tcW w:w="2594" w:type="dxa"/>
            <w:shd w:val="clear" w:color="auto" w:fill="auto"/>
            <w:tcMar>
              <w:top w:w="100" w:type="dxa"/>
              <w:left w:w="100" w:type="dxa"/>
              <w:bottom w:w="100" w:type="dxa"/>
              <w:right w:w="100" w:type="dxa"/>
            </w:tcMar>
            <w:hideMark/>
          </w:tcPr>
          <w:p w14:paraId="2CF0120A"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10F0D9E2" w14:textId="498EEBC5"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5</w:t>
            </w:r>
            <w:r w:rsidRPr="00BC67F9">
              <w:rPr>
                <w:rFonts w:ascii="Arial" w:hAnsi="Arial" w:cs="Arial"/>
                <w:sz w:val="22"/>
                <w:szCs w:val="22"/>
              </w:rPr>
              <w:t xml:space="preserve"> (-0.16, 0.0</w:t>
            </w:r>
            <w:r w:rsidR="0027579C">
              <w:rPr>
                <w:rFonts w:ascii="Arial" w:hAnsi="Arial" w:cs="Arial"/>
                <w:sz w:val="22"/>
                <w:szCs w:val="22"/>
              </w:rPr>
              <w:t>6</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02E37B30" w14:textId="0B34938B" w:rsidR="000B68C1" w:rsidRPr="00BC67F9" w:rsidRDefault="000B68C1" w:rsidP="000B68C1">
            <w:pPr>
              <w:jc w:val="center"/>
              <w:rPr>
                <w:rFonts w:ascii="Arial" w:hAnsi="Arial" w:cs="Arial"/>
                <w:sz w:val="22"/>
                <w:szCs w:val="22"/>
              </w:rPr>
            </w:pPr>
            <w:r w:rsidRPr="00BC67F9">
              <w:rPr>
                <w:rFonts w:ascii="Arial" w:hAnsi="Arial" w:cs="Arial"/>
                <w:sz w:val="22"/>
                <w:szCs w:val="22"/>
              </w:rPr>
              <w:t>0.81 (0.4</w:t>
            </w:r>
            <w:r w:rsidR="0027579C">
              <w:rPr>
                <w:rFonts w:ascii="Arial" w:hAnsi="Arial" w:cs="Arial"/>
                <w:sz w:val="22"/>
                <w:szCs w:val="22"/>
              </w:rPr>
              <w:t>3</w:t>
            </w:r>
            <w:r w:rsidRPr="00BC67F9">
              <w:rPr>
                <w:rFonts w:ascii="Arial" w:hAnsi="Arial" w:cs="Arial"/>
                <w:sz w:val="22"/>
                <w:szCs w:val="22"/>
              </w:rPr>
              <w:t>, 1.</w:t>
            </w:r>
            <w:r w:rsidR="0027579C">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6BF989DF" w14:textId="46091033"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5</w:t>
            </w:r>
            <w:r w:rsidRPr="00BC67F9">
              <w:rPr>
                <w:rFonts w:ascii="Arial" w:hAnsi="Arial" w:cs="Arial"/>
                <w:sz w:val="22"/>
                <w:szCs w:val="22"/>
              </w:rPr>
              <w:t xml:space="preserve"> (-0.16, 0.0</w:t>
            </w:r>
            <w:r w:rsidR="0027579C">
              <w:rPr>
                <w:rFonts w:ascii="Arial" w:hAnsi="Arial" w:cs="Arial"/>
                <w:sz w:val="22"/>
                <w:szCs w:val="22"/>
              </w:rPr>
              <w:t>6</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5F2B1B03" w14:textId="16B71138" w:rsidR="000B68C1" w:rsidRPr="00BC67F9" w:rsidRDefault="000B68C1" w:rsidP="000B68C1">
            <w:pPr>
              <w:jc w:val="center"/>
              <w:rPr>
                <w:rFonts w:ascii="Arial" w:hAnsi="Arial" w:cs="Arial"/>
                <w:sz w:val="22"/>
                <w:szCs w:val="22"/>
              </w:rPr>
            </w:pPr>
            <w:r w:rsidRPr="00BC67F9">
              <w:rPr>
                <w:rFonts w:ascii="Arial" w:hAnsi="Arial" w:cs="Arial"/>
                <w:sz w:val="22"/>
                <w:szCs w:val="22"/>
              </w:rPr>
              <w:t>0.81 (0.42, 1.</w:t>
            </w:r>
            <w:r w:rsidR="0027579C">
              <w:rPr>
                <w:rFonts w:ascii="Arial" w:hAnsi="Arial" w:cs="Arial"/>
                <w:sz w:val="22"/>
                <w:szCs w:val="22"/>
              </w:rPr>
              <w:t>4</w:t>
            </w:r>
            <w:r w:rsidRPr="00BC67F9">
              <w:rPr>
                <w:rFonts w:ascii="Arial" w:hAnsi="Arial" w:cs="Arial"/>
                <w:sz w:val="22"/>
                <w:szCs w:val="22"/>
              </w:rPr>
              <w:t>)</w:t>
            </w:r>
          </w:p>
        </w:tc>
      </w:tr>
      <w:tr w:rsidR="000B68C1" w:rsidRPr="00BC67F9" w14:paraId="017F2142"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18FD4C2C"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85FE19E" w14:textId="56C88991" w:rsidR="000B68C1" w:rsidRPr="00BC67F9" w:rsidRDefault="000B68C1" w:rsidP="000B68C1">
            <w:pPr>
              <w:jc w:val="center"/>
              <w:rPr>
                <w:rFonts w:ascii="Arial" w:hAnsi="Arial" w:cs="Arial"/>
                <w:sz w:val="22"/>
                <w:szCs w:val="22"/>
              </w:rPr>
            </w:pPr>
            <w:r w:rsidRPr="00BC67F9">
              <w:rPr>
                <w:rFonts w:ascii="Arial" w:hAnsi="Arial" w:cs="Arial"/>
                <w:sz w:val="22"/>
                <w:szCs w:val="22"/>
              </w:rPr>
              <w:t>-0.1</w:t>
            </w:r>
            <w:r w:rsidR="0027579C">
              <w:rPr>
                <w:rFonts w:ascii="Arial" w:hAnsi="Arial" w:cs="Arial"/>
                <w:sz w:val="22"/>
                <w:szCs w:val="22"/>
              </w:rPr>
              <w:t>3</w:t>
            </w:r>
            <w:r w:rsidRPr="00BC67F9">
              <w:rPr>
                <w:rFonts w:ascii="Arial" w:hAnsi="Arial" w:cs="Arial"/>
                <w:sz w:val="22"/>
                <w:szCs w:val="22"/>
              </w:rPr>
              <w:t xml:space="preserve"> (-0.22, -0.04)</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215F35A1" w14:textId="51DD9579" w:rsidR="000B68C1" w:rsidRPr="00BC67F9" w:rsidRDefault="000B68C1" w:rsidP="000B68C1">
            <w:pPr>
              <w:jc w:val="center"/>
              <w:rPr>
                <w:rFonts w:ascii="Arial" w:hAnsi="Arial" w:cs="Arial"/>
                <w:sz w:val="22"/>
                <w:szCs w:val="22"/>
              </w:rPr>
            </w:pPr>
            <w:r w:rsidRPr="00BC67F9">
              <w:rPr>
                <w:rFonts w:ascii="Arial" w:hAnsi="Arial" w:cs="Arial"/>
                <w:sz w:val="22"/>
                <w:szCs w:val="22"/>
              </w:rPr>
              <w:t>0.41 (0.1</w:t>
            </w:r>
            <w:r w:rsidR="0027579C">
              <w:rPr>
                <w:rFonts w:ascii="Arial" w:hAnsi="Arial" w:cs="Arial"/>
                <w:sz w:val="22"/>
                <w:szCs w:val="22"/>
              </w:rPr>
              <w:t>8</w:t>
            </w:r>
            <w:r w:rsidRPr="00BC67F9">
              <w:rPr>
                <w:rFonts w:ascii="Arial" w:hAnsi="Arial" w:cs="Arial"/>
                <w:sz w:val="22"/>
                <w:szCs w:val="22"/>
              </w:rPr>
              <w:t>, 0.7</w:t>
            </w:r>
            <w:r w:rsidR="0027579C">
              <w:rPr>
                <w:rFonts w:ascii="Arial" w:hAnsi="Arial" w:cs="Arial"/>
                <w:sz w:val="22"/>
                <w:szCs w:val="22"/>
              </w:rPr>
              <w:t>6</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5C99230D" w14:textId="58610B24" w:rsidR="000B68C1" w:rsidRPr="00BC67F9" w:rsidRDefault="000B68C1" w:rsidP="000B68C1">
            <w:pPr>
              <w:jc w:val="center"/>
              <w:rPr>
                <w:rFonts w:ascii="Arial" w:hAnsi="Arial" w:cs="Arial"/>
                <w:sz w:val="22"/>
                <w:szCs w:val="22"/>
              </w:rPr>
            </w:pPr>
            <w:r w:rsidRPr="00BC67F9">
              <w:rPr>
                <w:rFonts w:ascii="Arial" w:hAnsi="Arial" w:cs="Arial"/>
                <w:sz w:val="22"/>
                <w:szCs w:val="22"/>
              </w:rPr>
              <w:t>-0.1</w:t>
            </w:r>
            <w:r w:rsidR="0027579C">
              <w:rPr>
                <w:rFonts w:ascii="Arial" w:hAnsi="Arial" w:cs="Arial"/>
                <w:sz w:val="22"/>
                <w:szCs w:val="22"/>
              </w:rPr>
              <w:t>3</w:t>
            </w:r>
            <w:r w:rsidRPr="00BC67F9">
              <w:rPr>
                <w:rFonts w:ascii="Arial" w:hAnsi="Arial" w:cs="Arial"/>
                <w:sz w:val="22"/>
                <w:szCs w:val="22"/>
              </w:rPr>
              <w:t xml:space="preserve"> (-0.22, -0.04)</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79E28116" w14:textId="34266217" w:rsidR="000B68C1" w:rsidRPr="00BC67F9" w:rsidRDefault="000B68C1" w:rsidP="000B68C1">
            <w:pPr>
              <w:jc w:val="center"/>
              <w:rPr>
                <w:rFonts w:ascii="Arial" w:hAnsi="Arial" w:cs="Arial"/>
                <w:sz w:val="22"/>
                <w:szCs w:val="22"/>
              </w:rPr>
            </w:pPr>
            <w:r w:rsidRPr="00BC67F9">
              <w:rPr>
                <w:rFonts w:ascii="Arial" w:hAnsi="Arial" w:cs="Arial"/>
                <w:sz w:val="22"/>
                <w:szCs w:val="22"/>
              </w:rPr>
              <w:t>0.41 (0.1</w:t>
            </w:r>
            <w:r w:rsidR="0027579C">
              <w:rPr>
                <w:rFonts w:ascii="Arial" w:hAnsi="Arial" w:cs="Arial"/>
                <w:sz w:val="22"/>
                <w:szCs w:val="22"/>
              </w:rPr>
              <w:t>8</w:t>
            </w:r>
            <w:r w:rsidRPr="00BC67F9">
              <w:rPr>
                <w:rFonts w:ascii="Arial" w:hAnsi="Arial" w:cs="Arial"/>
                <w:sz w:val="22"/>
                <w:szCs w:val="22"/>
              </w:rPr>
              <w:t>, 0.76)</w:t>
            </w:r>
          </w:p>
        </w:tc>
      </w:tr>
      <w:tr w:rsidR="000B68C1" w:rsidRPr="00BC67F9" w14:paraId="16491DC2" w14:textId="77777777" w:rsidTr="000B68C1">
        <w:tc>
          <w:tcPr>
            <w:tcW w:w="2594" w:type="dxa"/>
            <w:tcBorders>
              <w:top w:val="single" w:sz="4" w:space="0" w:color="auto"/>
            </w:tcBorders>
            <w:shd w:val="clear" w:color="auto" w:fill="auto"/>
            <w:tcMar>
              <w:top w:w="100" w:type="dxa"/>
              <w:left w:w="100" w:type="dxa"/>
              <w:bottom w:w="100" w:type="dxa"/>
              <w:right w:w="100" w:type="dxa"/>
            </w:tcMar>
            <w:hideMark/>
          </w:tcPr>
          <w:p w14:paraId="052B82A0" w14:textId="77777777" w:rsidR="000B68C1" w:rsidRPr="00BC67F9" w:rsidRDefault="000B68C1" w:rsidP="000B68C1">
            <w:pPr>
              <w:rPr>
                <w:rFonts w:ascii="Arial" w:hAnsi="Arial" w:cs="Arial"/>
                <w:b/>
                <w:sz w:val="22"/>
                <w:szCs w:val="22"/>
              </w:rPr>
            </w:pPr>
            <w:r w:rsidRPr="00BC67F9">
              <w:rPr>
                <w:rFonts w:ascii="Arial" w:hAnsi="Arial" w:cs="Arial"/>
                <w:b/>
                <w:sz w:val="22"/>
                <w:szCs w:val="22"/>
              </w:rPr>
              <w:t>Individual Weighted</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713ED697"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12BB5979"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38643FDD"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78F2D101"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1A9D1952" w14:textId="77777777" w:rsidTr="000B68C1">
        <w:tc>
          <w:tcPr>
            <w:tcW w:w="2594" w:type="dxa"/>
            <w:shd w:val="clear" w:color="auto" w:fill="D9D9D9" w:themeFill="background1" w:themeFillShade="D9"/>
            <w:tcMar>
              <w:top w:w="100" w:type="dxa"/>
              <w:left w:w="100" w:type="dxa"/>
              <w:bottom w:w="100" w:type="dxa"/>
              <w:right w:w="100" w:type="dxa"/>
            </w:tcMar>
            <w:hideMark/>
          </w:tcPr>
          <w:p w14:paraId="0E0761D6"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shd w:val="clear" w:color="auto" w:fill="D9D9D9" w:themeFill="background1" w:themeFillShade="D9"/>
            <w:tcMar>
              <w:top w:w="100" w:type="dxa"/>
              <w:left w:w="100" w:type="dxa"/>
              <w:bottom w:w="100" w:type="dxa"/>
              <w:right w:w="100" w:type="dxa"/>
            </w:tcMar>
            <w:vAlign w:val="center"/>
            <w:hideMark/>
          </w:tcPr>
          <w:p w14:paraId="4C4117B9" w14:textId="77777777" w:rsidR="000B68C1" w:rsidRPr="00BC67F9" w:rsidRDefault="000B68C1" w:rsidP="000B68C1">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vAlign w:val="center"/>
            <w:hideMark/>
          </w:tcPr>
          <w:p w14:paraId="7837EAE5"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143B5977"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43E3F0E3" w14:textId="77777777" w:rsidR="000B68C1" w:rsidRPr="00BC67F9" w:rsidRDefault="000B68C1" w:rsidP="000B68C1">
            <w:pPr>
              <w:jc w:val="center"/>
              <w:rPr>
                <w:rFonts w:ascii="Arial" w:hAnsi="Arial" w:cs="Arial"/>
                <w:sz w:val="22"/>
                <w:szCs w:val="22"/>
              </w:rPr>
            </w:pPr>
          </w:p>
        </w:tc>
      </w:tr>
      <w:tr w:rsidR="000B68C1" w:rsidRPr="00BC67F9" w14:paraId="24392492" w14:textId="77777777" w:rsidTr="000B68C1">
        <w:tc>
          <w:tcPr>
            <w:tcW w:w="2594" w:type="dxa"/>
            <w:shd w:val="clear" w:color="auto" w:fill="auto"/>
            <w:tcMar>
              <w:top w:w="100" w:type="dxa"/>
              <w:left w:w="100" w:type="dxa"/>
              <w:bottom w:w="100" w:type="dxa"/>
              <w:right w:w="100" w:type="dxa"/>
            </w:tcMar>
            <w:hideMark/>
          </w:tcPr>
          <w:p w14:paraId="17E12500"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33552C0B" w14:textId="0AB65022"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1</w:t>
            </w:r>
            <w:r w:rsidRPr="00BC67F9">
              <w:rPr>
                <w:rFonts w:ascii="Arial" w:hAnsi="Arial" w:cs="Arial"/>
                <w:sz w:val="22"/>
                <w:szCs w:val="22"/>
              </w:rPr>
              <w:t xml:space="preserve"> (-0.04, 0.0</w:t>
            </w:r>
            <w:r w:rsidR="0027579C">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658780EE" w14:textId="022AB3F9"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27579C">
              <w:rPr>
                <w:rFonts w:ascii="Arial" w:hAnsi="Arial" w:cs="Arial"/>
                <w:sz w:val="22"/>
                <w:szCs w:val="22"/>
              </w:rPr>
              <w:t>3</w:t>
            </w:r>
            <w:r w:rsidRPr="00BC67F9">
              <w:rPr>
                <w:rFonts w:ascii="Arial" w:hAnsi="Arial" w:cs="Arial"/>
                <w:sz w:val="22"/>
                <w:szCs w:val="22"/>
              </w:rPr>
              <w:t xml:space="preserve"> (0.58, 1.</w:t>
            </w:r>
            <w:r w:rsidR="0027579C">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1A6A099F" w14:textId="4E6FC764"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1</w:t>
            </w:r>
            <w:r w:rsidRPr="00BC67F9">
              <w:rPr>
                <w:rFonts w:ascii="Arial" w:hAnsi="Arial" w:cs="Arial"/>
                <w:sz w:val="22"/>
                <w:szCs w:val="22"/>
              </w:rPr>
              <w:t xml:space="preserve"> (-0.04, 0.0</w:t>
            </w:r>
            <w:r w:rsidR="0027579C">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70FFE676" w14:textId="2E389507"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27579C">
              <w:rPr>
                <w:rFonts w:ascii="Arial" w:hAnsi="Arial" w:cs="Arial"/>
                <w:sz w:val="22"/>
                <w:szCs w:val="22"/>
              </w:rPr>
              <w:t>3</w:t>
            </w:r>
            <w:r w:rsidRPr="00BC67F9">
              <w:rPr>
                <w:rFonts w:ascii="Arial" w:hAnsi="Arial" w:cs="Arial"/>
                <w:sz w:val="22"/>
                <w:szCs w:val="22"/>
              </w:rPr>
              <w:t xml:space="preserve"> (0.5</w:t>
            </w:r>
            <w:r w:rsidR="0027579C">
              <w:rPr>
                <w:rFonts w:ascii="Arial" w:hAnsi="Arial" w:cs="Arial"/>
                <w:sz w:val="22"/>
                <w:szCs w:val="22"/>
              </w:rPr>
              <w:t>9</w:t>
            </w:r>
            <w:r w:rsidRPr="00BC67F9">
              <w:rPr>
                <w:rFonts w:ascii="Arial" w:hAnsi="Arial" w:cs="Arial"/>
                <w:sz w:val="22"/>
                <w:szCs w:val="22"/>
              </w:rPr>
              <w:t>, 1.</w:t>
            </w:r>
            <w:r w:rsidR="0027579C">
              <w:rPr>
                <w:rFonts w:ascii="Arial" w:hAnsi="Arial" w:cs="Arial"/>
                <w:sz w:val="22"/>
                <w:szCs w:val="22"/>
              </w:rPr>
              <w:t>4</w:t>
            </w:r>
            <w:r w:rsidRPr="00BC67F9">
              <w:rPr>
                <w:rFonts w:ascii="Arial" w:hAnsi="Arial" w:cs="Arial"/>
                <w:sz w:val="22"/>
                <w:szCs w:val="22"/>
              </w:rPr>
              <w:t>)</w:t>
            </w:r>
          </w:p>
        </w:tc>
      </w:tr>
      <w:tr w:rsidR="000B68C1" w:rsidRPr="00BC67F9" w14:paraId="11E12C80" w14:textId="77777777" w:rsidTr="000B68C1">
        <w:tc>
          <w:tcPr>
            <w:tcW w:w="2594" w:type="dxa"/>
            <w:shd w:val="clear" w:color="auto" w:fill="auto"/>
            <w:tcMar>
              <w:top w:w="100" w:type="dxa"/>
              <w:left w:w="100" w:type="dxa"/>
              <w:bottom w:w="100" w:type="dxa"/>
              <w:right w:w="100" w:type="dxa"/>
            </w:tcMar>
            <w:hideMark/>
          </w:tcPr>
          <w:p w14:paraId="3F3CB780"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vAlign w:val="center"/>
            <w:hideMark/>
          </w:tcPr>
          <w:p w14:paraId="175887C3" w14:textId="0DFB4987"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4</w:t>
            </w:r>
            <w:r w:rsidRPr="00BC67F9">
              <w:rPr>
                <w:rFonts w:ascii="Arial" w:hAnsi="Arial" w:cs="Arial"/>
                <w:sz w:val="22"/>
                <w:szCs w:val="22"/>
              </w:rPr>
              <w:t xml:space="preserve"> (-0.07, -0.0</w:t>
            </w:r>
            <w:r w:rsidR="0027579C">
              <w:rPr>
                <w:rFonts w:ascii="Arial" w:hAnsi="Arial" w:cs="Arial"/>
                <w:sz w:val="22"/>
                <w:szCs w:val="22"/>
              </w:rPr>
              <w:t>1</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3A5D0AA6" w14:textId="6B634459" w:rsidR="000B68C1" w:rsidRPr="00BC67F9" w:rsidRDefault="000B68C1" w:rsidP="000B68C1">
            <w:pPr>
              <w:jc w:val="center"/>
              <w:rPr>
                <w:rFonts w:ascii="Arial" w:hAnsi="Arial" w:cs="Arial"/>
                <w:sz w:val="22"/>
                <w:szCs w:val="22"/>
              </w:rPr>
            </w:pPr>
            <w:r w:rsidRPr="00BC67F9">
              <w:rPr>
                <w:rFonts w:ascii="Arial" w:hAnsi="Arial" w:cs="Arial"/>
                <w:sz w:val="22"/>
                <w:szCs w:val="22"/>
              </w:rPr>
              <w:t>0.</w:t>
            </w:r>
            <w:r w:rsidR="0027579C">
              <w:rPr>
                <w:rFonts w:ascii="Arial" w:hAnsi="Arial" w:cs="Arial"/>
                <w:sz w:val="22"/>
                <w:szCs w:val="22"/>
              </w:rPr>
              <w:t>60</w:t>
            </w:r>
            <w:r w:rsidRPr="00BC67F9">
              <w:rPr>
                <w:rFonts w:ascii="Arial" w:hAnsi="Arial" w:cs="Arial"/>
                <w:sz w:val="22"/>
                <w:szCs w:val="22"/>
              </w:rPr>
              <w:t xml:space="preserve"> (0.3</w:t>
            </w:r>
            <w:r w:rsidR="0027579C">
              <w:rPr>
                <w:rFonts w:ascii="Arial" w:hAnsi="Arial" w:cs="Arial"/>
                <w:sz w:val="22"/>
                <w:szCs w:val="22"/>
              </w:rPr>
              <w:t>1</w:t>
            </w:r>
            <w:r w:rsidRPr="00BC67F9">
              <w:rPr>
                <w:rFonts w:ascii="Arial" w:hAnsi="Arial" w:cs="Arial"/>
                <w:sz w:val="22"/>
                <w:szCs w:val="22"/>
              </w:rPr>
              <w:t>, 0.94)</w:t>
            </w:r>
          </w:p>
        </w:tc>
        <w:tc>
          <w:tcPr>
            <w:tcW w:w="2592" w:type="dxa"/>
            <w:shd w:val="clear" w:color="auto" w:fill="auto"/>
            <w:tcMar>
              <w:top w:w="100" w:type="dxa"/>
              <w:left w:w="100" w:type="dxa"/>
              <w:bottom w:w="100" w:type="dxa"/>
              <w:right w:w="100" w:type="dxa"/>
            </w:tcMar>
            <w:vAlign w:val="center"/>
            <w:hideMark/>
          </w:tcPr>
          <w:p w14:paraId="1E6E4EBC" w14:textId="02E35FC7"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27579C">
              <w:rPr>
                <w:rFonts w:ascii="Arial" w:hAnsi="Arial" w:cs="Arial"/>
                <w:sz w:val="22"/>
                <w:szCs w:val="22"/>
              </w:rPr>
              <w:t>4</w:t>
            </w:r>
            <w:r w:rsidRPr="00BC67F9">
              <w:rPr>
                <w:rFonts w:ascii="Arial" w:hAnsi="Arial" w:cs="Arial"/>
                <w:sz w:val="22"/>
                <w:szCs w:val="22"/>
              </w:rPr>
              <w:t xml:space="preserve"> (-0.07, -0.0</w:t>
            </w:r>
            <w:r w:rsidR="0027579C">
              <w:rPr>
                <w:rFonts w:ascii="Arial" w:hAnsi="Arial" w:cs="Arial"/>
                <w:sz w:val="22"/>
                <w:szCs w:val="22"/>
              </w:rPr>
              <w:t>1</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08CF4044" w14:textId="37F2F1CF" w:rsidR="000B68C1" w:rsidRPr="00BC67F9" w:rsidRDefault="000B68C1" w:rsidP="000B68C1">
            <w:pPr>
              <w:jc w:val="center"/>
              <w:rPr>
                <w:rFonts w:ascii="Arial" w:hAnsi="Arial" w:cs="Arial"/>
                <w:sz w:val="22"/>
                <w:szCs w:val="22"/>
              </w:rPr>
            </w:pPr>
            <w:r w:rsidRPr="00BC67F9">
              <w:rPr>
                <w:rFonts w:ascii="Arial" w:hAnsi="Arial" w:cs="Arial"/>
                <w:sz w:val="22"/>
                <w:szCs w:val="22"/>
              </w:rPr>
              <w:t>0.</w:t>
            </w:r>
            <w:r w:rsidR="0027579C">
              <w:rPr>
                <w:rFonts w:ascii="Arial" w:hAnsi="Arial" w:cs="Arial"/>
                <w:sz w:val="22"/>
                <w:szCs w:val="22"/>
              </w:rPr>
              <w:t>60</w:t>
            </w:r>
            <w:r w:rsidRPr="00BC67F9">
              <w:rPr>
                <w:rFonts w:ascii="Arial" w:hAnsi="Arial" w:cs="Arial"/>
                <w:sz w:val="22"/>
                <w:szCs w:val="22"/>
              </w:rPr>
              <w:t xml:space="preserve"> (0.3</w:t>
            </w:r>
            <w:r w:rsidR="0027579C">
              <w:rPr>
                <w:rFonts w:ascii="Arial" w:hAnsi="Arial" w:cs="Arial"/>
                <w:sz w:val="22"/>
                <w:szCs w:val="22"/>
              </w:rPr>
              <w:t>1</w:t>
            </w:r>
            <w:r w:rsidRPr="00BC67F9">
              <w:rPr>
                <w:rFonts w:ascii="Arial" w:hAnsi="Arial" w:cs="Arial"/>
                <w:sz w:val="22"/>
                <w:szCs w:val="22"/>
              </w:rPr>
              <w:t>, 0.95)</w:t>
            </w:r>
          </w:p>
        </w:tc>
      </w:tr>
      <w:tr w:rsidR="000B68C1" w:rsidRPr="00BC67F9" w14:paraId="2A2001A0" w14:textId="77777777" w:rsidTr="000B68C1">
        <w:tc>
          <w:tcPr>
            <w:tcW w:w="2594" w:type="dxa"/>
            <w:shd w:val="clear" w:color="auto" w:fill="D9D9D9" w:themeFill="background1" w:themeFillShade="D9"/>
            <w:tcMar>
              <w:top w:w="100" w:type="dxa"/>
              <w:left w:w="100" w:type="dxa"/>
              <w:bottom w:w="100" w:type="dxa"/>
              <w:right w:w="100" w:type="dxa"/>
            </w:tcMar>
            <w:hideMark/>
          </w:tcPr>
          <w:p w14:paraId="0674DC08"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hemeFill="background1" w:themeFillShade="D9"/>
            <w:tcMar>
              <w:top w:w="100" w:type="dxa"/>
              <w:left w:w="100" w:type="dxa"/>
              <w:bottom w:w="100" w:type="dxa"/>
              <w:right w:w="100" w:type="dxa"/>
            </w:tcMar>
            <w:vAlign w:val="center"/>
            <w:hideMark/>
          </w:tcPr>
          <w:p w14:paraId="4C29D4DB" w14:textId="77777777" w:rsidR="000B68C1" w:rsidRPr="00BC67F9" w:rsidRDefault="000B68C1" w:rsidP="000B68C1">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vAlign w:val="center"/>
            <w:hideMark/>
          </w:tcPr>
          <w:p w14:paraId="7BD7A701"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1B2EBC37"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6AF73E5A" w14:textId="77777777" w:rsidR="000B68C1" w:rsidRPr="00BC67F9" w:rsidRDefault="000B68C1" w:rsidP="000B68C1">
            <w:pPr>
              <w:jc w:val="center"/>
              <w:rPr>
                <w:rFonts w:ascii="Arial" w:hAnsi="Arial" w:cs="Arial"/>
                <w:sz w:val="22"/>
                <w:szCs w:val="22"/>
              </w:rPr>
            </w:pPr>
          </w:p>
        </w:tc>
      </w:tr>
      <w:tr w:rsidR="000B68C1" w:rsidRPr="00BC67F9" w14:paraId="7937F3E4" w14:textId="77777777" w:rsidTr="000B68C1">
        <w:tc>
          <w:tcPr>
            <w:tcW w:w="2594" w:type="dxa"/>
            <w:shd w:val="clear" w:color="auto" w:fill="auto"/>
            <w:tcMar>
              <w:top w:w="100" w:type="dxa"/>
              <w:left w:w="100" w:type="dxa"/>
              <w:bottom w:w="100" w:type="dxa"/>
              <w:right w:w="100" w:type="dxa"/>
            </w:tcMar>
            <w:hideMark/>
          </w:tcPr>
          <w:p w14:paraId="28EB2594"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600D590F" w14:textId="387B97BA" w:rsidR="000B68C1" w:rsidRPr="00BC67F9" w:rsidRDefault="000B68C1" w:rsidP="000B68C1">
            <w:pPr>
              <w:jc w:val="center"/>
              <w:rPr>
                <w:rFonts w:ascii="Arial" w:hAnsi="Arial" w:cs="Arial"/>
                <w:sz w:val="22"/>
                <w:szCs w:val="22"/>
              </w:rPr>
            </w:pPr>
            <w:r w:rsidRPr="00BC67F9">
              <w:rPr>
                <w:rFonts w:ascii="Arial" w:hAnsi="Arial" w:cs="Arial"/>
                <w:sz w:val="22"/>
                <w:szCs w:val="22"/>
              </w:rPr>
              <w:t>-0.03 (-0.1</w:t>
            </w:r>
            <w:r w:rsidR="0027579C">
              <w:rPr>
                <w:rFonts w:ascii="Arial" w:hAnsi="Arial" w:cs="Arial"/>
                <w:sz w:val="22"/>
                <w:szCs w:val="22"/>
              </w:rPr>
              <w:t>2</w:t>
            </w:r>
            <w:r w:rsidRPr="00BC67F9">
              <w:rPr>
                <w:rFonts w:ascii="Arial" w:hAnsi="Arial" w:cs="Arial"/>
                <w:sz w:val="22"/>
                <w:szCs w:val="22"/>
              </w:rPr>
              <w:t>, 0.0</w:t>
            </w:r>
            <w:r w:rsidR="0027579C">
              <w:rPr>
                <w:rFonts w:ascii="Arial" w:hAnsi="Arial" w:cs="Arial"/>
                <w:sz w:val="22"/>
                <w:szCs w:val="22"/>
              </w:rPr>
              <w:t>5</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7B1E7A6C" w14:textId="459A4460" w:rsidR="000B68C1" w:rsidRPr="00BC67F9" w:rsidRDefault="000B68C1" w:rsidP="000B68C1">
            <w:pPr>
              <w:jc w:val="center"/>
              <w:rPr>
                <w:rFonts w:ascii="Arial" w:hAnsi="Arial" w:cs="Arial"/>
                <w:sz w:val="22"/>
                <w:szCs w:val="22"/>
              </w:rPr>
            </w:pPr>
            <w:r w:rsidRPr="00BC67F9">
              <w:rPr>
                <w:rFonts w:ascii="Arial" w:hAnsi="Arial" w:cs="Arial"/>
                <w:sz w:val="22"/>
                <w:szCs w:val="22"/>
              </w:rPr>
              <w:t>0.83 (0.4</w:t>
            </w:r>
            <w:r w:rsidR="0027579C">
              <w:rPr>
                <w:rFonts w:ascii="Arial" w:hAnsi="Arial" w:cs="Arial"/>
                <w:sz w:val="22"/>
                <w:szCs w:val="22"/>
              </w:rPr>
              <w:t>7</w:t>
            </w:r>
            <w:r w:rsidRPr="00BC67F9">
              <w:rPr>
                <w:rFonts w:ascii="Arial" w:hAnsi="Arial" w:cs="Arial"/>
                <w:sz w:val="22"/>
                <w:szCs w:val="22"/>
              </w:rPr>
              <w:t>, 1.3)</w:t>
            </w:r>
          </w:p>
        </w:tc>
        <w:tc>
          <w:tcPr>
            <w:tcW w:w="2592" w:type="dxa"/>
            <w:shd w:val="clear" w:color="auto" w:fill="auto"/>
            <w:tcMar>
              <w:top w:w="100" w:type="dxa"/>
              <w:left w:w="100" w:type="dxa"/>
              <w:bottom w:w="100" w:type="dxa"/>
              <w:right w:w="100" w:type="dxa"/>
            </w:tcMar>
            <w:vAlign w:val="center"/>
            <w:hideMark/>
          </w:tcPr>
          <w:p w14:paraId="5B4B899A" w14:textId="046D5780" w:rsidR="000B68C1" w:rsidRPr="00BC67F9" w:rsidRDefault="000B68C1" w:rsidP="000B68C1">
            <w:pPr>
              <w:jc w:val="center"/>
              <w:rPr>
                <w:rFonts w:ascii="Arial" w:hAnsi="Arial" w:cs="Arial"/>
                <w:sz w:val="22"/>
                <w:szCs w:val="22"/>
              </w:rPr>
            </w:pPr>
            <w:r w:rsidRPr="00BC67F9">
              <w:rPr>
                <w:rFonts w:ascii="Arial" w:hAnsi="Arial" w:cs="Arial"/>
                <w:sz w:val="22"/>
                <w:szCs w:val="22"/>
              </w:rPr>
              <w:t>-0.03 (-0.1</w:t>
            </w:r>
            <w:r w:rsidR="0027579C">
              <w:rPr>
                <w:rFonts w:ascii="Arial" w:hAnsi="Arial" w:cs="Arial"/>
                <w:sz w:val="22"/>
                <w:szCs w:val="22"/>
              </w:rPr>
              <w:t>2</w:t>
            </w:r>
            <w:r w:rsidRPr="00BC67F9">
              <w:rPr>
                <w:rFonts w:ascii="Arial" w:hAnsi="Arial" w:cs="Arial"/>
                <w:sz w:val="22"/>
                <w:szCs w:val="22"/>
              </w:rPr>
              <w:t>, 0.0</w:t>
            </w:r>
            <w:r w:rsidR="0027579C">
              <w:rPr>
                <w:rFonts w:ascii="Arial" w:hAnsi="Arial" w:cs="Arial"/>
                <w:sz w:val="22"/>
                <w:szCs w:val="22"/>
              </w:rPr>
              <w:t>5</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7BEAC942" w14:textId="3A57425D" w:rsidR="000B68C1" w:rsidRPr="00BC67F9" w:rsidRDefault="000B68C1" w:rsidP="000B68C1">
            <w:pPr>
              <w:jc w:val="center"/>
              <w:rPr>
                <w:rFonts w:ascii="Arial" w:hAnsi="Arial" w:cs="Arial"/>
                <w:sz w:val="22"/>
                <w:szCs w:val="22"/>
              </w:rPr>
            </w:pPr>
            <w:r w:rsidRPr="00BC67F9">
              <w:rPr>
                <w:rFonts w:ascii="Arial" w:hAnsi="Arial" w:cs="Arial"/>
                <w:sz w:val="22"/>
                <w:szCs w:val="22"/>
              </w:rPr>
              <w:t>0.8</w:t>
            </w:r>
            <w:r w:rsidR="0027579C">
              <w:rPr>
                <w:rFonts w:ascii="Arial" w:hAnsi="Arial" w:cs="Arial"/>
                <w:sz w:val="22"/>
                <w:szCs w:val="22"/>
              </w:rPr>
              <w:t>4</w:t>
            </w:r>
            <w:r w:rsidRPr="00BC67F9">
              <w:rPr>
                <w:rFonts w:ascii="Arial" w:hAnsi="Arial" w:cs="Arial"/>
                <w:sz w:val="22"/>
                <w:szCs w:val="22"/>
              </w:rPr>
              <w:t xml:space="preserve"> (0.4</w:t>
            </w:r>
            <w:r w:rsidR="0027579C">
              <w:rPr>
                <w:rFonts w:ascii="Arial" w:hAnsi="Arial" w:cs="Arial"/>
                <w:sz w:val="22"/>
                <w:szCs w:val="22"/>
              </w:rPr>
              <w:t>7</w:t>
            </w:r>
            <w:r w:rsidRPr="00BC67F9">
              <w:rPr>
                <w:rFonts w:ascii="Arial" w:hAnsi="Arial" w:cs="Arial"/>
                <w:sz w:val="22"/>
                <w:szCs w:val="22"/>
              </w:rPr>
              <w:t>, 1.3)</w:t>
            </w:r>
          </w:p>
        </w:tc>
      </w:tr>
      <w:tr w:rsidR="000B68C1" w:rsidRPr="00BC67F9" w14:paraId="17FAF0F4"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72946909"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28E7E2C" w14:textId="40B7516D" w:rsidR="000B68C1" w:rsidRPr="00BC67F9" w:rsidRDefault="000B68C1" w:rsidP="000B68C1">
            <w:pPr>
              <w:jc w:val="center"/>
              <w:rPr>
                <w:rFonts w:ascii="Arial" w:hAnsi="Arial" w:cs="Arial"/>
                <w:sz w:val="22"/>
                <w:szCs w:val="22"/>
              </w:rPr>
            </w:pPr>
            <w:r w:rsidRPr="00BC67F9">
              <w:rPr>
                <w:rFonts w:ascii="Arial" w:hAnsi="Arial" w:cs="Arial"/>
                <w:sz w:val="22"/>
                <w:szCs w:val="22"/>
              </w:rPr>
              <w:t>-0.</w:t>
            </w:r>
            <w:r w:rsidR="0027579C">
              <w:rPr>
                <w:rFonts w:ascii="Arial" w:hAnsi="Arial" w:cs="Arial"/>
                <w:sz w:val="22"/>
                <w:szCs w:val="22"/>
              </w:rPr>
              <w:t>10</w:t>
            </w:r>
            <w:r w:rsidRPr="00BC67F9">
              <w:rPr>
                <w:rFonts w:ascii="Arial" w:hAnsi="Arial" w:cs="Arial"/>
                <w:sz w:val="22"/>
                <w:szCs w:val="22"/>
              </w:rPr>
              <w:t xml:space="preserve"> (-0.17, -0.03)</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6F8B3A38" w14:textId="7FE1732A" w:rsidR="000B68C1" w:rsidRPr="00BC67F9" w:rsidRDefault="000B68C1" w:rsidP="000B68C1">
            <w:pPr>
              <w:jc w:val="center"/>
              <w:rPr>
                <w:rFonts w:ascii="Arial" w:hAnsi="Arial" w:cs="Arial"/>
                <w:sz w:val="22"/>
                <w:szCs w:val="22"/>
              </w:rPr>
            </w:pPr>
            <w:r w:rsidRPr="00BC67F9">
              <w:rPr>
                <w:rFonts w:ascii="Arial" w:hAnsi="Arial" w:cs="Arial"/>
                <w:sz w:val="22"/>
                <w:szCs w:val="22"/>
              </w:rPr>
              <w:t>0.4</w:t>
            </w:r>
            <w:r w:rsidR="0027579C">
              <w:rPr>
                <w:rFonts w:ascii="Arial" w:hAnsi="Arial" w:cs="Arial"/>
                <w:sz w:val="22"/>
                <w:szCs w:val="22"/>
              </w:rPr>
              <w:t>6</w:t>
            </w:r>
            <w:r w:rsidRPr="00BC67F9">
              <w:rPr>
                <w:rFonts w:ascii="Arial" w:hAnsi="Arial" w:cs="Arial"/>
                <w:sz w:val="22"/>
                <w:szCs w:val="22"/>
              </w:rPr>
              <w:t xml:space="preserve"> (0.2</w:t>
            </w:r>
            <w:r w:rsidR="0027579C">
              <w:rPr>
                <w:rFonts w:ascii="Arial" w:hAnsi="Arial" w:cs="Arial"/>
                <w:sz w:val="22"/>
                <w:szCs w:val="22"/>
              </w:rPr>
              <w:t>1</w:t>
            </w:r>
            <w:r w:rsidRPr="00BC67F9">
              <w:rPr>
                <w:rFonts w:ascii="Arial" w:hAnsi="Arial" w:cs="Arial"/>
                <w:sz w:val="22"/>
                <w:szCs w:val="22"/>
              </w:rPr>
              <w:t>, 0.79)</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4B45672F" w14:textId="111646A4" w:rsidR="000B68C1" w:rsidRPr="00BC67F9" w:rsidRDefault="000B68C1" w:rsidP="000B68C1">
            <w:pPr>
              <w:jc w:val="center"/>
              <w:rPr>
                <w:rFonts w:ascii="Arial" w:hAnsi="Arial" w:cs="Arial"/>
                <w:sz w:val="22"/>
                <w:szCs w:val="22"/>
              </w:rPr>
            </w:pPr>
            <w:r w:rsidRPr="00BC67F9">
              <w:rPr>
                <w:rFonts w:ascii="Arial" w:hAnsi="Arial" w:cs="Arial"/>
                <w:sz w:val="22"/>
                <w:szCs w:val="22"/>
              </w:rPr>
              <w:t>-0.</w:t>
            </w:r>
            <w:r w:rsidR="0027579C">
              <w:rPr>
                <w:rFonts w:ascii="Arial" w:hAnsi="Arial" w:cs="Arial"/>
                <w:sz w:val="22"/>
                <w:szCs w:val="22"/>
              </w:rPr>
              <w:t>10</w:t>
            </w:r>
            <w:r w:rsidRPr="00BC67F9">
              <w:rPr>
                <w:rFonts w:ascii="Arial" w:hAnsi="Arial" w:cs="Arial"/>
                <w:sz w:val="22"/>
                <w:szCs w:val="22"/>
              </w:rPr>
              <w:t xml:space="preserve"> (-0.17, -0.03)</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40946531" w14:textId="01890F1B" w:rsidR="000B68C1" w:rsidRPr="00BC67F9" w:rsidRDefault="000B68C1" w:rsidP="000B68C1">
            <w:pPr>
              <w:jc w:val="center"/>
              <w:rPr>
                <w:rFonts w:ascii="Arial" w:hAnsi="Arial" w:cs="Arial"/>
                <w:sz w:val="22"/>
                <w:szCs w:val="22"/>
              </w:rPr>
            </w:pPr>
            <w:r w:rsidRPr="00BC67F9">
              <w:rPr>
                <w:rFonts w:ascii="Arial" w:hAnsi="Arial" w:cs="Arial"/>
                <w:sz w:val="22"/>
                <w:szCs w:val="22"/>
              </w:rPr>
              <w:t>0.46 (0.2</w:t>
            </w:r>
            <w:r w:rsidR="0027579C">
              <w:rPr>
                <w:rFonts w:ascii="Arial" w:hAnsi="Arial" w:cs="Arial"/>
                <w:sz w:val="22"/>
                <w:szCs w:val="22"/>
              </w:rPr>
              <w:t>1</w:t>
            </w:r>
            <w:r w:rsidRPr="00BC67F9">
              <w:rPr>
                <w:rFonts w:ascii="Arial" w:hAnsi="Arial" w:cs="Arial"/>
                <w:sz w:val="22"/>
                <w:szCs w:val="22"/>
              </w:rPr>
              <w:t>, 0.</w:t>
            </w:r>
            <w:r w:rsidR="0027579C">
              <w:rPr>
                <w:rFonts w:ascii="Arial" w:hAnsi="Arial" w:cs="Arial"/>
                <w:sz w:val="22"/>
                <w:szCs w:val="22"/>
              </w:rPr>
              <w:t>80</w:t>
            </w:r>
            <w:r w:rsidRPr="00BC67F9">
              <w:rPr>
                <w:rFonts w:ascii="Arial" w:hAnsi="Arial" w:cs="Arial"/>
                <w:sz w:val="22"/>
                <w:szCs w:val="22"/>
              </w:rPr>
              <w:t>)</w:t>
            </w:r>
          </w:p>
        </w:tc>
      </w:tr>
    </w:tbl>
    <w:p w14:paraId="10FA868D" w14:textId="77777777" w:rsidR="000B68C1" w:rsidRPr="000B68C1" w:rsidRDefault="000B68C1" w:rsidP="000B68C1">
      <w:pPr>
        <w:rPr>
          <w:rFonts w:ascii="Arial" w:hAnsi="Arial" w:cs="Arial"/>
        </w:rPr>
      </w:pPr>
    </w:p>
    <w:p w14:paraId="760894C1" w14:textId="02C1DB87" w:rsidR="000B68C1" w:rsidRPr="000B68C1" w:rsidRDefault="00391B20" w:rsidP="000B68C1">
      <w:pPr>
        <w:rPr>
          <w:rFonts w:ascii="Arial" w:hAnsi="Arial" w:cs="Arial"/>
          <w:b/>
        </w:rPr>
      </w:pPr>
      <w:r w:rsidRPr="00391B20">
        <w:rPr>
          <w:rFonts w:ascii="Arial" w:eastAsia="Cambria" w:hAnsi="Arial" w:cs="Arial"/>
          <w:sz w:val="20"/>
          <w:szCs w:val="20"/>
          <w:vertAlign w:val="superscript"/>
        </w:rPr>
        <w:t xml:space="preserve">1 </w:t>
      </w:r>
      <w:r w:rsidRPr="00391B20">
        <w:rPr>
          <w:rFonts w:ascii="Arial" w:hAnsi="Arial" w:cs="Arial"/>
          <w:sz w:val="20"/>
          <w:szCs w:val="20"/>
        </w:rPr>
        <w:t>RD = Risk Difference; RR = Risk Ratio; SI = Simulation interval</w:t>
      </w:r>
    </w:p>
    <w:p w14:paraId="063B3569" w14:textId="77777777" w:rsidR="00391B20" w:rsidRDefault="00391B20" w:rsidP="002051CC">
      <w:pPr>
        <w:outlineLvl w:val="0"/>
        <w:rPr>
          <w:rFonts w:ascii="Arial" w:eastAsia="Cambria" w:hAnsi="Arial" w:cs="Arial"/>
          <w:b/>
          <w:bCs/>
          <w:sz w:val="22"/>
          <w:szCs w:val="22"/>
        </w:rPr>
      </w:pPr>
    </w:p>
    <w:p w14:paraId="51FDFC07" w14:textId="77777777" w:rsidR="00391B20" w:rsidRDefault="00391B20" w:rsidP="002051CC">
      <w:pPr>
        <w:outlineLvl w:val="0"/>
        <w:rPr>
          <w:rFonts w:ascii="Arial" w:eastAsia="Cambria" w:hAnsi="Arial" w:cs="Arial"/>
          <w:b/>
          <w:bCs/>
          <w:sz w:val="22"/>
          <w:szCs w:val="22"/>
        </w:rPr>
      </w:pPr>
    </w:p>
    <w:p w14:paraId="423F9F88" w14:textId="27F3A487" w:rsidR="000B68C1" w:rsidRDefault="002051CC" w:rsidP="00503273">
      <w:pPr>
        <w:outlineLvl w:val="0"/>
        <w:rPr>
          <w:rFonts w:ascii="Arial" w:eastAsia="Cambria" w:hAnsi="Arial" w:cs="Arial"/>
          <w:sz w:val="22"/>
          <w:szCs w:val="22"/>
          <w:vertAlign w:val="superscript"/>
        </w:rPr>
      </w:pPr>
      <w:bookmarkStart w:id="94" w:name="_Toc109834308"/>
      <w:r>
        <w:rPr>
          <w:rFonts w:ascii="Arial" w:eastAsia="Cambria" w:hAnsi="Arial" w:cs="Arial"/>
          <w:b/>
          <w:bCs/>
          <w:sz w:val="22"/>
          <w:szCs w:val="22"/>
        </w:rPr>
        <w:t>Supplementary</w:t>
      </w:r>
      <w:r w:rsidR="003C6C42" w:rsidRPr="00F26DC1">
        <w:rPr>
          <w:rFonts w:ascii="Arial" w:eastAsia="Cambria" w:hAnsi="Arial" w:cs="Arial"/>
          <w:b/>
          <w:bCs/>
          <w:sz w:val="22"/>
          <w:szCs w:val="22"/>
        </w:rPr>
        <w:t xml:space="preserve"> </w:t>
      </w:r>
      <w:r w:rsidR="000B68C1" w:rsidRPr="00F26DC1">
        <w:rPr>
          <w:rFonts w:ascii="Arial" w:eastAsia="Cambria" w:hAnsi="Arial" w:cs="Arial"/>
          <w:b/>
          <w:bCs/>
          <w:sz w:val="22"/>
          <w:szCs w:val="22"/>
        </w:rPr>
        <w:t xml:space="preserve">Table </w:t>
      </w:r>
      <w:r w:rsidR="00160D30" w:rsidRPr="00F26DC1">
        <w:rPr>
          <w:rFonts w:ascii="Arial" w:eastAsia="Cambria" w:hAnsi="Arial" w:cs="Arial"/>
          <w:b/>
          <w:bCs/>
          <w:sz w:val="22"/>
          <w:szCs w:val="22"/>
        </w:rPr>
        <w:t>S</w:t>
      </w:r>
      <w:r w:rsidR="00BC67F9" w:rsidRPr="00F26DC1">
        <w:rPr>
          <w:rFonts w:ascii="Arial" w:eastAsia="Cambria" w:hAnsi="Arial" w:cs="Arial"/>
          <w:b/>
          <w:bCs/>
          <w:sz w:val="22"/>
          <w:szCs w:val="22"/>
        </w:rPr>
        <w:t>5</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w:t>
      </w:r>
      <w:r w:rsidR="00AB1618">
        <w:rPr>
          <w:rFonts w:ascii="Arial" w:eastAsia="Cambria" w:hAnsi="Arial" w:cs="Arial"/>
          <w:sz w:val="22"/>
          <w:szCs w:val="22"/>
        </w:rPr>
        <w:t>Estimated s</w:t>
      </w:r>
      <w:r w:rsidR="001D0E41" w:rsidRPr="00F26DC1">
        <w:rPr>
          <w:rFonts w:ascii="Arial" w:eastAsia="Cambria" w:hAnsi="Arial" w:cs="Arial"/>
          <w:sz w:val="22"/>
          <w:szCs w:val="22"/>
        </w:rPr>
        <w:t>pillover</w:t>
      </w:r>
      <w:r w:rsidR="000B68C1" w:rsidRPr="00F26DC1">
        <w:rPr>
          <w:rFonts w:ascii="Arial" w:eastAsia="Cambria" w:hAnsi="Arial" w:cs="Arial"/>
          <w:sz w:val="22"/>
          <w:szCs w:val="22"/>
        </w:rPr>
        <w:t xml:space="preserve"> </w:t>
      </w:r>
      <w:r w:rsidR="00F52F15" w:rsidRPr="00F26DC1">
        <w:rPr>
          <w:rFonts w:ascii="Arial" w:eastAsia="Cambria" w:hAnsi="Arial" w:cs="Arial"/>
          <w:sz w:val="22"/>
          <w:szCs w:val="22"/>
        </w:rPr>
        <w:t>e</w:t>
      </w:r>
      <w:r w:rsidR="000B68C1" w:rsidRPr="00F26DC1">
        <w:rPr>
          <w:rFonts w:ascii="Arial" w:eastAsia="Cambria" w:hAnsi="Arial" w:cs="Arial"/>
          <w:sz w:val="22"/>
          <w:szCs w:val="22"/>
        </w:rPr>
        <w:t xml:space="preserve">ffects of PrEP on cumulative incidence of HIV over two years of follow-up stratified by modifier </w:t>
      </w:r>
      <w:r w:rsidR="00CC0C24">
        <w:rPr>
          <w:rFonts w:ascii="Arial" w:eastAsia="Cambria" w:hAnsi="Arial" w:cs="Arial"/>
          <w:i/>
          <w:sz w:val="22"/>
          <w:szCs w:val="22"/>
        </w:rPr>
        <w:t>b</w:t>
      </w:r>
      <w:r w:rsidR="000D5538" w:rsidRPr="00F26DC1">
        <w:rPr>
          <w:rFonts w:ascii="Arial" w:eastAsia="Cambria" w:hAnsi="Arial" w:cs="Arial"/>
          <w:i/>
          <w:sz w:val="22"/>
          <w:szCs w:val="22"/>
        </w:rPr>
        <w:t>ridging potential</w:t>
      </w:r>
      <w:r w:rsidR="000B68C1" w:rsidRPr="00F26DC1">
        <w:rPr>
          <w:rFonts w:ascii="Arial" w:eastAsia="Cambria" w:hAnsi="Arial" w:cs="Arial"/>
          <w:sz w:val="22"/>
          <w:szCs w:val="22"/>
        </w:rPr>
        <w:t xml:space="preserve"> (M=0 vs. M=1) after two-stage randomization among agents within PrEP intervention </w:t>
      </w:r>
      <w:r w:rsidR="00AD2388" w:rsidRPr="00F26DC1">
        <w:rPr>
          <w:rFonts w:ascii="Arial" w:eastAsia="Cambria" w:hAnsi="Arial" w:cs="Arial"/>
          <w:sz w:val="22"/>
          <w:szCs w:val="22"/>
        </w:rPr>
        <w:t>(30%</w:t>
      </w:r>
      <w:r w:rsidR="00D5030C">
        <w:rPr>
          <w:rFonts w:ascii="Arial" w:eastAsia="Cambria" w:hAnsi="Arial" w:cs="Arial"/>
          <w:sz w:val="22"/>
          <w:szCs w:val="22"/>
        </w:rPr>
        <w:t xml:space="preserve"> and 70%</w:t>
      </w:r>
      <w:r w:rsidR="00AD2388" w:rsidRPr="00F26DC1">
        <w:rPr>
          <w:rFonts w:ascii="Arial" w:eastAsia="Cambria" w:hAnsi="Arial" w:cs="Arial"/>
          <w:sz w:val="22"/>
          <w:szCs w:val="22"/>
        </w:rPr>
        <w:t xml:space="preserve"> coverage) </w:t>
      </w:r>
      <w:r w:rsidR="000B68C1" w:rsidRPr="00F26DC1">
        <w:rPr>
          <w:rFonts w:ascii="Arial" w:eastAsia="Cambria" w:hAnsi="Arial" w:cs="Arial"/>
          <w:sz w:val="22"/>
          <w:szCs w:val="22"/>
        </w:rPr>
        <w:t xml:space="preserve">and control components with 95% simulation intervals (SI) in an agent-based model representing men who have sex with men, </w:t>
      </w:r>
      <w:r w:rsidR="0091118F" w:rsidRPr="009D15A9">
        <w:rPr>
          <w:rFonts w:ascii="Arial" w:hAnsi="Arial" w:cs="Arial"/>
          <w:sz w:val="22"/>
          <w:szCs w:val="22"/>
        </w:rPr>
        <w:t>Atlanta metropolitan area</w:t>
      </w:r>
      <w:r w:rsidR="0072194B" w:rsidRPr="00F26DC1">
        <w:rPr>
          <w:rFonts w:ascii="Arial" w:eastAsia="Cambria" w:hAnsi="Arial" w:cs="Arial"/>
          <w:sz w:val="22"/>
          <w:szCs w:val="22"/>
        </w:rPr>
        <w:t xml:space="preserve">, </w:t>
      </w:r>
      <w:r w:rsidR="000B68C1" w:rsidRPr="00F26DC1">
        <w:rPr>
          <w:rFonts w:ascii="Arial" w:eastAsia="Cambria" w:hAnsi="Arial" w:cs="Arial"/>
          <w:sz w:val="22"/>
          <w:szCs w:val="22"/>
        </w:rPr>
        <w:t xml:space="preserve">Georgia, 2015-2017 </w:t>
      </w:r>
      <w:r w:rsidR="0050251C" w:rsidRPr="00F26DC1">
        <w:rPr>
          <w:rFonts w:ascii="Arial" w:eastAsia="Cambria" w:hAnsi="Arial" w:cs="Arial"/>
          <w:sz w:val="22"/>
          <w:szCs w:val="22"/>
        </w:rPr>
        <w:t>(</w:t>
      </w:r>
      <w:r w:rsidR="0050251C" w:rsidRPr="0050251C">
        <w:rPr>
          <w:rFonts w:ascii="Arial" w:eastAsia="Cambria" w:hAnsi="Arial" w:cs="Arial"/>
          <w:sz w:val="22"/>
          <w:szCs w:val="22"/>
        </w:rPr>
        <w:t>n = 3,911</w:t>
      </w:r>
      <w:r w:rsidR="0050251C">
        <w:rPr>
          <w:rFonts w:ascii="Arial" w:eastAsia="Cambria" w:hAnsi="Arial" w:cs="Arial"/>
          <w:sz w:val="22"/>
          <w:szCs w:val="22"/>
        </w:rPr>
        <w:t xml:space="preserve"> for 30% coverage; </w:t>
      </w:r>
      <w:r w:rsidR="0050251C" w:rsidRPr="00F26DC1">
        <w:rPr>
          <w:rFonts w:ascii="Arial" w:eastAsia="Cambria" w:hAnsi="Arial" w:cs="Arial"/>
          <w:sz w:val="22"/>
          <w:szCs w:val="22"/>
        </w:rPr>
        <w:t>n = 3,947</w:t>
      </w:r>
      <w:r w:rsidR="0050251C">
        <w:rPr>
          <w:rFonts w:ascii="Arial" w:eastAsia="Cambria" w:hAnsi="Arial" w:cs="Arial"/>
          <w:sz w:val="22"/>
          <w:szCs w:val="22"/>
        </w:rPr>
        <w:t xml:space="preserve"> for 70% coverage</w:t>
      </w:r>
      <w:r w:rsidR="0050251C" w:rsidRPr="00F26DC1">
        <w:rPr>
          <w:rFonts w:ascii="Arial" w:eastAsia="Cambria" w:hAnsi="Arial" w:cs="Arial"/>
          <w:sz w:val="22"/>
          <w:szCs w:val="22"/>
        </w:rPr>
        <w:t>)</w:t>
      </w:r>
      <w:r w:rsidR="000B68C1" w:rsidRPr="00F26DC1">
        <w:rPr>
          <w:rFonts w:ascii="Arial" w:eastAsia="Cambria" w:hAnsi="Arial" w:cs="Arial"/>
          <w:sz w:val="22"/>
          <w:szCs w:val="22"/>
          <w:vertAlign w:val="superscript"/>
        </w:rPr>
        <w:t>1</w:t>
      </w:r>
      <w:bookmarkEnd w:id="94"/>
    </w:p>
    <w:p w14:paraId="2655E408" w14:textId="77777777" w:rsidR="00391B20" w:rsidRPr="00F26DC1" w:rsidRDefault="00391B20" w:rsidP="002051CC">
      <w:pPr>
        <w:outlineLvl w:val="0"/>
        <w:rPr>
          <w:rFonts w:ascii="Arial" w:eastAsia="Cambria" w:hAnsi="Arial" w:cs="Arial"/>
          <w:sz w:val="22"/>
          <w:szCs w:val="22"/>
          <w:vertAlign w:val="superscript"/>
        </w:rPr>
      </w:pPr>
    </w:p>
    <w:tbl>
      <w:tblPr>
        <w:tblW w:w="12960" w:type="dxa"/>
        <w:tblCellMar>
          <w:left w:w="0" w:type="dxa"/>
          <w:right w:w="0" w:type="dxa"/>
        </w:tblCellMar>
        <w:tblLook w:val="0600" w:firstRow="0" w:lastRow="0" w:firstColumn="0" w:lastColumn="0" w:noHBand="1" w:noVBand="1"/>
      </w:tblPr>
      <w:tblGrid>
        <w:gridCol w:w="2594"/>
        <w:gridCol w:w="2591"/>
        <w:gridCol w:w="2591"/>
        <w:gridCol w:w="2592"/>
        <w:gridCol w:w="2592"/>
      </w:tblGrid>
      <w:tr w:rsidR="000B68C1" w:rsidRPr="00BC67F9" w14:paraId="5773B560" w14:textId="77777777" w:rsidTr="000B68C1">
        <w:tc>
          <w:tcPr>
            <w:tcW w:w="2594" w:type="dxa"/>
            <w:tcBorders>
              <w:top w:val="single" w:sz="4" w:space="0" w:color="auto"/>
            </w:tcBorders>
            <w:shd w:val="clear" w:color="auto" w:fill="auto"/>
            <w:tcMar>
              <w:top w:w="100" w:type="dxa"/>
              <w:left w:w="100" w:type="dxa"/>
              <w:bottom w:w="100" w:type="dxa"/>
              <w:right w:w="100" w:type="dxa"/>
            </w:tcMar>
          </w:tcPr>
          <w:p w14:paraId="1DD80225" w14:textId="77777777" w:rsidR="000B68C1" w:rsidRPr="00BC67F9" w:rsidRDefault="000B68C1" w:rsidP="000B68C1">
            <w:pPr>
              <w:rPr>
                <w:rFonts w:ascii="Arial" w:hAnsi="Arial" w:cs="Arial"/>
                <w:b/>
                <w:bCs/>
                <w:sz w:val="22"/>
                <w:szCs w:val="22"/>
              </w:rPr>
            </w:pPr>
          </w:p>
        </w:tc>
        <w:tc>
          <w:tcPr>
            <w:tcW w:w="5182" w:type="dxa"/>
            <w:gridSpan w:val="2"/>
            <w:tcBorders>
              <w:top w:val="single" w:sz="4" w:space="0" w:color="auto"/>
            </w:tcBorders>
            <w:shd w:val="clear" w:color="auto" w:fill="auto"/>
            <w:tcMar>
              <w:top w:w="100" w:type="dxa"/>
              <w:left w:w="100" w:type="dxa"/>
              <w:bottom w:w="100" w:type="dxa"/>
              <w:right w:w="100" w:type="dxa"/>
            </w:tcMar>
            <w:vAlign w:val="center"/>
          </w:tcPr>
          <w:p w14:paraId="02D701D6"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Unstabilized</w:t>
            </w:r>
          </w:p>
        </w:tc>
        <w:tc>
          <w:tcPr>
            <w:tcW w:w="5184" w:type="dxa"/>
            <w:gridSpan w:val="2"/>
            <w:tcBorders>
              <w:top w:val="single" w:sz="4" w:space="0" w:color="auto"/>
            </w:tcBorders>
            <w:shd w:val="clear" w:color="auto" w:fill="auto"/>
            <w:tcMar>
              <w:top w:w="100" w:type="dxa"/>
              <w:left w:w="100" w:type="dxa"/>
              <w:bottom w:w="100" w:type="dxa"/>
              <w:right w:w="100" w:type="dxa"/>
            </w:tcMar>
            <w:vAlign w:val="center"/>
          </w:tcPr>
          <w:p w14:paraId="0D6E31A8"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Stabilized</w:t>
            </w:r>
          </w:p>
        </w:tc>
      </w:tr>
      <w:tr w:rsidR="000B68C1" w:rsidRPr="00BC67F9" w14:paraId="3DC7A670"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0D020F53"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Component Weighted </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2312A8C3"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1DE110DE"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5E50C7D3"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5C0EC5D0"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7960095B" w14:textId="77777777" w:rsidTr="000B68C1">
        <w:tc>
          <w:tcPr>
            <w:tcW w:w="2594" w:type="dxa"/>
            <w:tcBorders>
              <w:top w:val="single" w:sz="4" w:space="0" w:color="auto"/>
            </w:tcBorders>
            <w:shd w:val="clear" w:color="auto" w:fill="D9D9D9"/>
            <w:tcMar>
              <w:top w:w="100" w:type="dxa"/>
              <w:left w:w="100" w:type="dxa"/>
              <w:bottom w:w="100" w:type="dxa"/>
              <w:right w:w="100" w:type="dxa"/>
            </w:tcMar>
            <w:hideMark/>
          </w:tcPr>
          <w:p w14:paraId="2F48E36A"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tcBorders>
              <w:top w:val="single" w:sz="4" w:space="0" w:color="auto"/>
            </w:tcBorders>
            <w:shd w:val="clear" w:color="auto" w:fill="D9D9D9"/>
            <w:tcMar>
              <w:top w:w="100" w:type="dxa"/>
              <w:left w:w="100" w:type="dxa"/>
              <w:bottom w:w="100" w:type="dxa"/>
              <w:right w:w="100" w:type="dxa"/>
            </w:tcMar>
            <w:vAlign w:val="center"/>
            <w:hideMark/>
          </w:tcPr>
          <w:p w14:paraId="1A493359" w14:textId="77777777" w:rsidR="000B68C1" w:rsidRPr="00BC67F9" w:rsidRDefault="000B68C1" w:rsidP="000B68C1">
            <w:pPr>
              <w:jc w:val="center"/>
              <w:rPr>
                <w:rFonts w:ascii="Arial" w:hAnsi="Arial" w:cs="Arial"/>
                <w:sz w:val="22"/>
                <w:szCs w:val="22"/>
              </w:rPr>
            </w:pPr>
          </w:p>
        </w:tc>
        <w:tc>
          <w:tcPr>
            <w:tcW w:w="2591" w:type="dxa"/>
            <w:tcBorders>
              <w:top w:val="single" w:sz="4" w:space="0" w:color="auto"/>
            </w:tcBorders>
            <w:shd w:val="clear" w:color="auto" w:fill="D9D9D9"/>
            <w:tcMar>
              <w:top w:w="100" w:type="dxa"/>
              <w:left w:w="100" w:type="dxa"/>
              <w:bottom w:w="100" w:type="dxa"/>
              <w:right w:w="100" w:type="dxa"/>
            </w:tcMar>
            <w:vAlign w:val="center"/>
            <w:hideMark/>
          </w:tcPr>
          <w:p w14:paraId="0543AF02"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vAlign w:val="center"/>
            <w:hideMark/>
          </w:tcPr>
          <w:p w14:paraId="109D92C2"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vAlign w:val="center"/>
            <w:hideMark/>
          </w:tcPr>
          <w:p w14:paraId="0813C458" w14:textId="77777777" w:rsidR="000B68C1" w:rsidRPr="00BC67F9" w:rsidRDefault="000B68C1" w:rsidP="000B68C1">
            <w:pPr>
              <w:jc w:val="center"/>
              <w:rPr>
                <w:rFonts w:ascii="Arial" w:hAnsi="Arial" w:cs="Arial"/>
                <w:sz w:val="22"/>
                <w:szCs w:val="22"/>
              </w:rPr>
            </w:pPr>
          </w:p>
        </w:tc>
      </w:tr>
      <w:tr w:rsidR="000B68C1" w:rsidRPr="00BC67F9" w14:paraId="4CCCD448" w14:textId="77777777" w:rsidTr="000B68C1">
        <w:tc>
          <w:tcPr>
            <w:tcW w:w="2594" w:type="dxa"/>
            <w:shd w:val="clear" w:color="auto" w:fill="auto"/>
            <w:tcMar>
              <w:top w:w="100" w:type="dxa"/>
              <w:left w:w="100" w:type="dxa"/>
              <w:bottom w:w="100" w:type="dxa"/>
              <w:right w:w="100" w:type="dxa"/>
            </w:tcMar>
            <w:hideMark/>
          </w:tcPr>
          <w:p w14:paraId="7453DA65"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4FEE5C16" w14:textId="58875517" w:rsidR="000B68C1" w:rsidRPr="00BC67F9" w:rsidRDefault="000B68C1" w:rsidP="000B68C1">
            <w:pPr>
              <w:jc w:val="center"/>
              <w:rPr>
                <w:rFonts w:ascii="Arial" w:hAnsi="Arial" w:cs="Arial"/>
                <w:sz w:val="22"/>
                <w:szCs w:val="22"/>
              </w:rPr>
            </w:pPr>
            <w:r w:rsidRPr="00BC67F9">
              <w:rPr>
                <w:rFonts w:ascii="Arial" w:hAnsi="Arial" w:cs="Arial"/>
                <w:sz w:val="22"/>
                <w:szCs w:val="22"/>
              </w:rPr>
              <w:t>-0.02 (-0.0</w:t>
            </w:r>
            <w:r w:rsidR="00D52932">
              <w:rPr>
                <w:rFonts w:ascii="Arial" w:hAnsi="Arial" w:cs="Arial"/>
                <w:sz w:val="22"/>
                <w:szCs w:val="22"/>
              </w:rPr>
              <w:t>8</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064F9A87" w14:textId="10391BBA" w:rsidR="000B68C1" w:rsidRPr="00BC67F9" w:rsidRDefault="000B68C1" w:rsidP="000B68C1">
            <w:pPr>
              <w:jc w:val="center"/>
              <w:rPr>
                <w:rFonts w:ascii="Arial" w:hAnsi="Arial" w:cs="Arial"/>
                <w:sz w:val="22"/>
                <w:szCs w:val="22"/>
              </w:rPr>
            </w:pPr>
            <w:r w:rsidRPr="00BC67F9">
              <w:rPr>
                <w:rFonts w:ascii="Arial" w:hAnsi="Arial" w:cs="Arial"/>
                <w:sz w:val="22"/>
                <w:szCs w:val="22"/>
              </w:rPr>
              <w:t>0.84 (0.50, 1.</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36E7DB0D" w14:textId="421784A4" w:rsidR="000B68C1" w:rsidRPr="00BC67F9" w:rsidRDefault="000B68C1" w:rsidP="000B68C1">
            <w:pPr>
              <w:jc w:val="center"/>
              <w:rPr>
                <w:rFonts w:ascii="Arial" w:hAnsi="Arial" w:cs="Arial"/>
                <w:sz w:val="22"/>
                <w:szCs w:val="22"/>
              </w:rPr>
            </w:pPr>
            <w:r w:rsidRPr="00BC67F9">
              <w:rPr>
                <w:rFonts w:ascii="Arial" w:hAnsi="Arial" w:cs="Arial"/>
                <w:sz w:val="22"/>
                <w:szCs w:val="22"/>
              </w:rPr>
              <w:t>-0.02 (-0.08, 0.0</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77CB496D" w14:textId="3CB819C5" w:rsidR="000B68C1" w:rsidRPr="00BC67F9" w:rsidRDefault="000B68C1" w:rsidP="000B68C1">
            <w:pPr>
              <w:jc w:val="center"/>
              <w:rPr>
                <w:rFonts w:ascii="Arial" w:hAnsi="Arial" w:cs="Arial"/>
                <w:sz w:val="22"/>
                <w:szCs w:val="22"/>
              </w:rPr>
            </w:pPr>
            <w:r w:rsidRPr="00BC67F9">
              <w:rPr>
                <w:rFonts w:ascii="Arial" w:hAnsi="Arial" w:cs="Arial"/>
                <w:sz w:val="22"/>
                <w:szCs w:val="22"/>
              </w:rPr>
              <w:t>0.84 (0.50, 1.</w:t>
            </w:r>
            <w:r w:rsidR="00D52932">
              <w:rPr>
                <w:rFonts w:ascii="Arial" w:hAnsi="Arial" w:cs="Arial"/>
                <w:sz w:val="22"/>
                <w:szCs w:val="22"/>
              </w:rPr>
              <w:t>3</w:t>
            </w:r>
            <w:r w:rsidRPr="00BC67F9">
              <w:rPr>
                <w:rFonts w:ascii="Arial" w:hAnsi="Arial" w:cs="Arial"/>
                <w:sz w:val="22"/>
                <w:szCs w:val="22"/>
              </w:rPr>
              <w:t>)</w:t>
            </w:r>
          </w:p>
        </w:tc>
      </w:tr>
      <w:tr w:rsidR="000B68C1" w:rsidRPr="00BC67F9" w14:paraId="520EA8E7" w14:textId="77777777" w:rsidTr="000B68C1">
        <w:tc>
          <w:tcPr>
            <w:tcW w:w="2594" w:type="dxa"/>
            <w:shd w:val="clear" w:color="auto" w:fill="auto"/>
            <w:tcMar>
              <w:top w:w="100" w:type="dxa"/>
              <w:left w:w="100" w:type="dxa"/>
              <w:bottom w:w="100" w:type="dxa"/>
              <w:right w:w="100" w:type="dxa"/>
            </w:tcMar>
            <w:hideMark/>
          </w:tcPr>
          <w:p w14:paraId="68F8A765"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vAlign w:val="center"/>
            <w:hideMark/>
          </w:tcPr>
          <w:p w14:paraId="263AB458" w14:textId="56414F80"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8</w:t>
            </w:r>
            <w:r w:rsidRPr="00BC67F9">
              <w:rPr>
                <w:rFonts w:ascii="Arial" w:hAnsi="Arial" w:cs="Arial"/>
                <w:sz w:val="22"/>
                <w:szCs w:val="22"/>
              </w:rPr>
              <w:t xml:space="preserve"> (-0.1</w:t>
            </w:r>
            <w:r w:rsidR="00D52932">
              <w:rPr>
                <w:rFonts w:ascii="Arial" w:hAnsi="Arial" w:cs="Arial"/>
                <w:sz w:val="22"/>
                <w:szCs w:val="22"/>
              </w:rPr>
              <w:t>2</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352567F7" w14:textId="0AA69048" w:rsidR="000B68C1" w:rsidRPr="00BC67F9" w:rsidRDefault="000B68C1" w:rsidP="000B68C1">
            <w:pPr>
              <w:jc w:val="center"/>
              <w:rPr>
                <w:rFonts w:ascii="Arial" w:hAnsi="Arial" w:cs="Arial"/>
                <w:sz w:val="22"/>
                <w:szCs w:val="22"/>
              </w:rPr>
            </w:pPr>
            <w:r w:rsidRPr="00BC67F9">
              <w:rPr>
                <w:rFonts w:ascii="Arial" w:hAnsi="Arial" w:cs="Arial"/>
                <w:sz w:val="22"/>
                <w:szCs w:val="22"/>
              </w:rPr>
              <w:t>0.4</w:t>
            </w:r>
            <w:r w:rsidR="00D52932">
              <w:rPr>
                <w:rFonts w:ascii="Arial" w:hAnsi="Arial" w:cs="Arial"/>
                <w:sz w:val="22"/>
                <w:szCs w:val="22"/>
              </w:rPr>
              <w:t>4</w:t>
            </w:r>
            <w:r w:rsidRPr="00BC67F9">
              <w:rPr>
                <w:rFonts w:ascii="Arial" w:hAnsi="Arial" w:cs="Arial"/>
                <w:sz w:val="22"/>
                <w:szCs w:val="22"/>
              </w:rPr>
              <w:t xml:space="preserve"> (0.2</w:t>
            </w:r>
            <w:r w:rsidR="00D52932">
              <w:rPr>
                <w:rFonts w:ascii="Arial" w:hAnsi="Arial" w:cs="Arial"/>
                <w:sz w:val="22"/>
                <w:szCs w:val="22"/>
              </w:rPr>
              <w:t>3</w:t>
            </w:r>
            <w:r w:rsidRPr="00BC67F9">
              <w:rPr>
                <w:rFonts w:ascii="Arial" w:hAnsi="Arial" w:cs="Arial"/>
                <w:sz w:val="22"/>
                <w:szCs w:val="22"/>
              </w:rPr>
              <w:t>, 0.72)</w:t>
            </w:r>
          </w:p>
        </w:tc>
        <w:tc>
          <w:tcPr>
            <w:tcW w:w="2592" w:type="dxa"/>
            <w:shd w:val="clear" w:color="auto" w:fill="auto"/>
            <w:tcMar>
              <w:top w:w="100" w:type="dxa"/>
              <w:left w:w="100" w:type="dxa"/>
              <w:bottom w:w="100" w:type="dxa"/>
              <w:right w:w="100" w:type="dxa"/>
            </w:tcMar>
            <w:vAlign w:val="center"/>
            <w:hideMark/>
          </w:tcPr>
          <w:p w14:paraId="771239F5" w14:textId="1A30C165"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8</w:t>
            </w:r>
            <w:r w:rsidRPr="00BC67F9">
              <w:rPr>
                <w:rFonts w:ascii="Arial" w:hAnsi="Arial" w:cs="Arial"/>
                <w:sz w:val="22"/>
                <w:szCs w:val="22"/>
              </w:rPr>
              <w:t xml:space="preserve"> (-0.1</w:t>
            </w:r>
            <w:r w:rsidR="00D52932">
              <w:rPr>
                <w:rFonts w:ascii="Arial" w:hAnsi="Arial" w:cs="Arial"/>
                <w:sz w:val="22"/>
                <w:szCs w:val="22"/>
              </w:rPr>
              <w:t>2</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114653EF" w14:textId="3E829DEE" w:rsidR="000B68C1" w:rsidRPr="00BC67F9" w:rsidRDefault="000B68C1" w:rsidP="000B68C1">
            <w:pPr>
              <w:jc w:val="center"/>
              <w:rPr>
                <w:rFonts w:ascii="Arial" w:hAnsi="Arial" w:cs="Arial"/>
                <w:sz w:val="22"/>
                <w:szCs w:val="22"/>
              </w:rPr>
            </w:pPr>
            <w:r w:rsidRPr="00BC67F9">
              <w:rPr>
                <w:rFonts w:ascii="Arial" w:hAnsi="Arial" w:cs="Arial"/>
                <w:sz w:val="22"/>
                <w:szCs w:val="22"/>
              </w:rPr>
              <w:t>0.4</w:t>
            </w:r>
            <w:r w:rsidR="00D52932">
              <w:rPr>
                <w:rFonts w:ascii="Arial" w:hAnsi="Arial" w:cs="Arial"/>
                <w:sz w:val="22"/>
                <w:szCs w:val="22"/>
              </w:rPr>
              <w:t>4</w:t>
            </w:r>
            <w:r w:rsidRPr="00BC67F9">
              <w:rPr>
                <w:rFonts w:ascii="Arial" w:hAnsi="Arial" w:cs="Arial"/>
                <w:sz w:val="22"/>
                <w:szCs w:val="22"/>
              </w:rPr>
              <w:t xml:space="preserve"> (0.2</w:t>
            </w:r>
            <w:r w:rsidR="00D52932">
              <w:rPr>
                <w:rFonts w:ascii="Arial" w:hAnsi="Arial" w:cs="Arial"/>
                <w:sz w:val="22"/>
                <w:szCs w:val="22"/>
              </w:rPr>
              <w:t>3</w:t>
            </w:r>
            <w:r w:rsidRPr="00BC67F9">
              <w:rPr>
                <w:rFonts w:ascii="Arial" w:hAnsi="Arial" w:cs="Arial"/>
                <w:sz w:val="22"/>
                <w:szCs w:val="22"/>
              </w:rPr>
              <w:t>, 0.72)</w:t>
            </w:r>
          </w:p>
        </w:tc>
      </w:tr>
      <w:tr w:rsidR="000B68C1" w:rsidRPr="00BC67F9" w14:paraId="12D94DFA" w14:textId="77777777" w:rsidTr="000B68C1">
        <w:tc>
          <w:tcPr>
            <w:tcW w:w="2594" w:type="dxa"/>
            <w:shd w:val="clear" w:color="auto" w:fill="D9D9D9"/>
            <w:tcMar>
              <w:top w:w="100" w:type="dxa"/>
              <w:left w:w="100" w:type="dxa"/>
              <w:bottom w:w="100" w:type="dxa"/>
              <w:right w:w="100" w:type="dxa"/>
            </w:tcMar>
            <w:hideMark/>
          </w:tcPr>
          <w:p w14:paraId="17727EC9"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cMar>
              <w:top w:w="100" w:type="dxa"/>
              <w:left w:w="100" w:type="dxa"/>
              <w:bottom w:w="100" w:type="dxa"/>
              <w:right w:w="100" w:type="dxa"/>
            </w:tcMar>
            <w:vAlign w:val="center"/>
            <w:hideMark/>
          </w:tcPr>
          <w:p w14:paraId="1E76A8D5" w14:textId="77777777" w:rsidR="000B68C1" w:rsidRPr="00BC67F9" w:rsidRDefault="000B68C1" w:rsidP="000B68C1">
            <w:pPr>
              <w:jc w:val="center"/>
              <w:rPr>
                <w:rFonts w:ascii="Arial" w:hAnsi="Arial" w:cs="Arial"/>
                <w:sz w:val="22"/>
                <w:szCs w:val="22"/>
              </w:rPr>
            </w:pPr>
          </w:p>
        </w:tc>
        <w:tc>
          <w:tcPr>
            <w:tcW w:w="2591" w:type="dxa"/>
            <w:shd w:val="clear" w:color="auto" w:fill="D9D9D9"/>
            <w:tcMar>
              <w:top w:w="100" w:type="dxa"/>
              <w:left w:w="100" w:type="dxa"/>
              <w:bottom w:w="100" w:type="dxa"/>
              <w:right w:w="100" w:type="dxa"/>
            </w:tcMar>
            <w:vAlign w:val="center"/>
            <w:hideMark/>
          </w:tcPr>
          <w:p w14:paraId="4937B59E"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vAlign w:val="center"/>
            <w:hideMark/>
          </w:tcPr>
          <w:p w14:paraId="793F37C0"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vAlign w:val="center"/>
            <w:hideMark/>
          </w:tcPr>
          <w:p w14:paraId="094ABA4A" w14:textId="77777777" w:rsidR="000B68C1" w:rsidRPr="00BC67F9" w:rsidRDefault="000B68C1" w:rsidP="000B68C1">
            <w:pPr>
              <w:jc w:val="center"/>
              <w:rPr>
                <w:rFonts w:ascii="Arial" w:hAnsi="Arial" w:cs="Arial"/>
                <w:sz w:val="22"/>
                <w:szCs w:val="22"/>
              </w:rPr>
            </w:pPr>
          </w:p>
        </w:tc>
      </w:tr>
      <w:tr w:rsidR="000B68C1" w:rsidRPr="00BC67F9" w14:paraId="1A568F73" w14:textId="77777777" w:rsidTr="000B68C1">
        <w:tc>
          <w:tcPr>
            <w:tcW w:w="2594" w:type="dxa"/>
            <w:shd w:val="clear" w:color="auto" w:fill="auto"/>
            <w:tcMar>
              <w:top w:w="100" w:type="dxa"/>
              <w:left w:w="100" w:type="dxa"/>
              <w:bottom w:w="100" w:type="dxa"/>
              <w:right w:w="100" w:type="dxa"/>
            </w:tcMar>
            <w:hideMark/>
          </w:tcPr>
          <w:p w14:paraId="35911FED"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1B82921A" w14:textId="574E4B2F"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1</w:t>
            </w:r>
            <w:r w:rsidRPr="00BC67F9">
              <w:rPr>
                <w:rFonts w:ascii="Arial" w:hAnsi="Arial" w:cs="Arial"/>
                <w:sz w:val="22"/>
                <w:szCs w:val="22"/>
              </w:rPr>
              <w:t xml:space="preserve"> (-0.0</w:t>
            </w:r>
            <w:r w:rsidR="00D52932">
              <w:rPr>
                <w:rFonts w:ascii="Arial" w:hAnsi="Arial" w:cs="Arial"/>
                <w:sz w:val="22"/>
                <w:szCs w:val="22"/>
              </w:rPr>
              <w:t>7</w:t>
            </w:r>
            <w:r w:rsidRPr="00BC67F9">
              <w:rPr>
                <w:rFonts w:ascii="Arial" w:hAnsi="Arial" w:cs="Arial"/>
                <w:sz w:val="22"/>
                <w:szCs w:val="22"/>
              </w:rPr>
              <w:t>, 0.05)</w:t>
            </w:r>
          </w:p>
        </w:tc>
        <w:tc>
          <w:tcPr>
            <w:tcW w:w="2591" w:type="dxa"/>
            <w:shd w:val="clear" w:color="auto" w:fill="auto"/>
            <w:tcMar>
              <w:top w:w="100" w:type="dxa"/>
              <w:left w:w="100" w:type="dxa"/>
              <w:bottom w:w="100" w:type="dxa"/>
              <w:right w:w="100" w:type="dxa"/>
            </w:tcMar>
            <w:vAlign w:val="center"/>
            <w:hideMark/>
          </w:tcPr>
          <w:p w14:paraId="7B2BC276" w14:textId="62C8B07E"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D52932">
              <w:rPr>
                <w:rFonts w:ascii="Arial" w:hAnsi="Arial" w:cs="Arial"/>
                <w:sz w:val="22"/>
                <w:szCs w:val="22"/>
              </w:rPr>
              <w:t>6</w:t>
            </w:r>
            <w:r w:rsidRPr="00BC67F9">
              <w:rPr>
                <w:rFonts w:ascii="Arial" w:hAnsi="Arial" w:cs="Arial"/>
                <w:sz w:val="22"/>
                <w:szCs w:val="22"/>
              </w:rPr>
              <w:t xml:space="preserve"> (0.5</w:t>
            </w:r>
            <w:r w:rsidR="00D52932">
              <w:rPr>
                <w:rFonts w:ascii="Arial" w:hAnsi="Arial" w:cs="Arial"/>
                <w:sz w:val="22"/>
                <w:szCs w:val="22"/>
              </w:rPr>
              <w:t>3</w:t>
            </w:r>
            <w:r w:rsidRPr="00BC67F9">
              <w:rPr>
                <w:rFonts w:ascii="Arial" w:hAnsi="Arial" w:cs="Arial"/>
                <w:sz w:val="22"/>
                <w:szCs w:val="22"/>
              </w:rPr>
              <w:t>, 1.</w:t>
            </w:r>
            <w:r w:rsidR="00D52932">
              <w:rPr>
                <w:rFonts w:ascii="Arial" w:hAnsi="Arial" w:cs="Arial"/>
                <w:sz w:val="22"/>
                <w:szCs w:val="22"/>
              </w:rPr>
              <w:t>6</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58D032F5" w14:textId="12DFFF42"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1</w:t>
            </w:r>
            <w:r w:rsidRPr="00BC67F9">
              <w:rPr>
                <w:rFonts w:ascii="Arial" w:hAnsi="Arial" w:cs="Arial"/>
                <w:sz w:val="22"/>
                <w:szCs w:val="22"/>
              </w:rPr>
              <w:t xml:space="preserve"> (-0.06, 0.05)</w:t>
            </w:r>
          </w:p>
        </w:tc>
        <w:tc>
          <w:tcPr>
            <w:tcW w:w="2592" w:type="dxa"/>
            <w:shd w:val="clear" w:color="auto" w:fill="auto"/>
            <w:tcMar>
              <w:top w:w="100" w:type="dxa"/>
              <w:left w:w="100" w:type="dxa"/>
              <w:bottom w:w="100" w:type="dxa"/>
              <w:right w:w="100" w:type="dxa"/>
            </w:tcMar>
            <w:vAlign w:val="center"/>
            <w:hideMark/>
          </w:tcPr>
          <w:p w14:paraId="463FD837" w14:textId="17491EFB"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D52932">
              <w:rPr>
                <w:rFonts w:ascii="Arial" w:hAnsi="Arial" w:cs="Arial"/>
                <w:sz w:val="22"/>
                <w:szCs w:val="22"/>
              </w:rPr>
              <w:t>6</w:t>
            </w:r>
            <w:r w:rsidRPr="00BC67F9">
              <w:rPr>
                <w:rFonts w:ascii="Arial" w:hAnsi="Arial" w:cs="Arial"/>
                <w:sz w:val="22"/>
                <w:szCs w:val="22"/>
              </w:rPr>
              <w:t xml:space="preserve"> (0.53, 1.</w:t>
            </w:r>
            <w:r w:rsidR="00D52932">
              <w:rPr>
                <w:rFonts w:ascii="Arial" w:hAnsi="Arial" w:cs="Arial"/>
                <w:sz w:val="22"/>
                <w:szCs w:val="22"/>
              </w:rPr>
              <w:t>6</w:t>
            </w:r>
            <w:r w:rsidRPr="00BC67F9">
              <w:rPr>
                <w:rFonts w:ascii="Arial" w:hAnsi="Arial" w:cs="Arial"/>
                <w:sz w:val="22"/>
                <w:szCs w:val="22"/>
              </w:rPr>
              <w:t>)</w:t>
            </w:r>
          </w:p>
        </w:tc>
      </w:tr>
      <w:tr w:rsidR="000B68C1" w:rsidRPr="00BC67F9" w14:paraId="3BD3F2FB" w14:textId="77777777" w:rsidTr="00711B61">
        <w:tc>
          <w:tcPr>
            <w:tcW w:w="2594" w:type="dxa"/>
            <w:tcBorders>
              <w:bottom w:val="single" w:sz="4" w:space="0" w:color="auto"/>
            </w:tcBorders>
            <w:shd w:val="clear" w:color="auto" w:fill="auto"/>
            <w:tcMar>
              <w:top w:w="100" w:type="dxa"/>
              <w:left w:w="100" w:type="dxa"/>
              <w:bottom w:w="100" w:type="dxa"/>
              <w:right w:w="100" w:type="dxa"/>
            </w:tcMar>
            <w:hideMark/>
          </w:tcPr>
          <w:p w14:paraId="05C9DD9D"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2C47714E" w14:textId="58A81145" w:rsidR="000B68C1" w:rsidRPr="00BC67F9" w:rsidRDefault="000B68C1" w:rsidP="000B68C1">
            <w:pPr>
              <w:jc w:val="center"/>
              <w:rPr>
                <w:rFonts w:ascii="Arial" w:hAnsi="Arial" w:cs="Arial"/>
                <w:sz w:val="22"/>
                <w:szCs w:val="22"/>
              </w:rPr>
            </w:pPr>
            <w:r w:rsidRPr="00BC67F9">
              <w:rPr>
                <w:rFonts w:ascii="Arial" w:hAnsi="Arial" w:cs="Arial"/>
                <w:sz w:val="22"/>
                <w:szCs w:val="22"/>
              </w:rPr>
              <w:t>-0.04 (-0.09, 0.0</w:t>
            </w:r>
            <w:r w:rsidR="00D52932">
              <w:rPr>
                <w:rFonts w:ascii="Arial" w:hAnsi="Arial" w:cs="Arial"/>
                <w:sz w:val="22"/>
                <w:szCs w:val="22"/>
              </w:rPr>
              <w:t>2</w:t>
            </w:r>
            <w:r w:rsidRPr="00BC67F9">
              <w:rPr>
                <w:rFonts w:ascii="Arial" w:hAnsi="Arial" w:cs="Arial"/>
                <w:sz w:val="22"/>
                <w:szCs w:val="22"/>
              </w:rPr>
              <w:t>)</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BD289B0" w14:textId="25CFBF4A" w:rsidR="000B68C1" w:rsidRPr="00BC67F9" w:rsidRDefault="000B68C1" w:rsidP="000B68C1">
            <w:pPr>
              <w:jc w:val="center"/>
              <w:rPr>
                <w:rFonts w:ascii="Arial" w:hAnsi="Arial" w:cs="Arial"/>
                <w:sz w:val="22"/>
                <w:szCs w:val="22"/>
              </w:rPr>
            </w:pPr>
            <w:r w:rsidRPr="00BC67F9">
              <w:rPr>
                <w:rFonts w:ascii="Arial" w:hAnsi="Arial" w:cs="Arial"/>
                <w:sz w:val="22"/>
                <w:szCs w:val="22"/>
              </w:rPr>
              <w:t>0.68 (0.31, 1.2)</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66F9024C" w14:textId="7BA6C8E6"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4</w:t>
            </w:r>
            <w:r w:rsidRPr="00BC67F9">
              <w:rPr>
                <w:rFonts w:ascii="Arial" w:hAnsi="Arial" w:cs="Arial"/>
                <w:sz w:val="22"/>
                <w:szCs w:val="22"/>
              </w:rPr>
              <w:t xml:space="preserve"> (-0.09, 0.0</w:t>
            </w:r>
            <w:r w:rsidR="00D52932">
              <w:rPr>
                <w:rFonts w:ascii="Arial" w:hAnsi="Arial" w:cs="Arial"/>
                <w:sz w:val="22"/>
                <w:szCs w:val="22"/>
              </w:rPr>
              <w:t>2</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79DA03E2" w14:textId="14FDCC6A" w:rsidR="000B68C1" w:rsidRPr="00BC67F9" w:rsidRDefault="000B68C1" w:rsidP="000B68C1">
            <w:pPr>
              <w:jc w:val="center"/>
              <w:rPr>
                <w:rFonts w:ascii="Arial" w:hAnsi="Arial" w:cs="Arial"/>
                <w:sz w:val="22"/>
                <w:szCs w:val="22"/>
              </w:rPr>
            </w:pPr>
            <w:r w:rsidRPr="00BC67F9">
              <w:rPr>
                <w:rFonts w:ascii="Arial" w:hAnsi="Arial" w:cs="Arial"/>
                <w:sz w:val="22"/>
                <w:szCs w:val="22"/>
              </w:rPr>
              <w:t>0.68 (0.31, 1.2)</w:t>
            </w:r>
          </w:p>
        </w:tc>
      </w:tr>
      <w:tr w:rsidR="000B68C1" w:rsidRPr="00BC67F9" w14:paraId="5B1E81F7" w14:textId="77777777" w:rsidTr="00711B61">
        <w:tc>
          <w:tcPr>
            <w:tcW w:w="2594" w:type="dxa"/>
            <w:tcBorders>
              <w:top w:val="single" w:sz="4" w:space="0" w:color="auto"/>
            </w:tcBorders>
            <w:shd w:val="clear" w:color="auto" w:fill="auto"/>
            <w:tcMar>
              <w:top w:w="100" w:type="dxa"/>
              <w:left w:w="100" w:type="dxa"/>
              <w:bottom w:w="100" w:type="dxa"/>
              <w:right w:w="100" w:type="dxa"/>
            </w:tcMar>
            <w:hideMark/>
          </w:tcPr>
          <w:p w14:paraId="4D1D6704"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Individual Weighted </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7C05EA81"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0A023FD7"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1357E104"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2D601BFD"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74A33A65" w14:textId="77777777" w:rsidTr="000B68C1">
        <w:tc>
          <w:tcPr>
            <w:tcW w:w="2594" w:type="dxa"/>
            <w:shd w:val="clear" w:color="auto" w:fill="D9D9D9" w:themeFill="background1" w:themeFillShade="D9"/>
            <w:tcMar>
              <w:top w:w="100" w:type="dxa"/>
              <w:left w:w="100" w:type="dxa"/>
              <w:bottom w:w="100" w:type="dxa"/>
              <w:right w:w="100" w:type="dxa"/>
            </w:tcMar>
            <w:hideMark/>
          </w:tcPr>
          <w:p w14:paraId="3C6CBE64"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shd w:val="clear" w:color="auto" w:fill="D9D9D9" w:themeFill="background1" w:themeFillShade="D9"/>
            <w:tcMar>
              <w:top w:w="100" w:type="dxa"/>
              <w:left w:w="100" w:type="dxa"/>
              <w:bottom w:w="100" w:type="dxa"/>
              <w:right w:w="100" w:type="dxa"/>
            </w:tcMar>
            <w:vAlign w:val="center"/>
            <w:hideMark/>
          </w:tcPr>
          <w:p w14:paraId="32D0DE1E" w14:textId="77777777" w:rsidR="000B68C1" w:rsidRPr="00BC67F9" w:rsidRDefault="000B68C1" w:rsidP="000B68C1">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vAlign w:val="center"/>
            <w:hideMark/>
          </w:tcPr>
          <w:p w14:paraId="11E5EBEF"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3C98EACB"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517445B6" w14:textId="77777777" w:rsidR="000B68C1" w:rsidRPr="00BC67F9" w:rsidRDefault="000B68C1" w:rsidP="000B68C1">
            <w:pPr>
              <w:jc w:val="center"/>
              <w:rPr>
                <w:rFonts w:ascii="Arial" w:hAnsi="Arial" w:cs="Arial"/>
                <w:sz w:val="22"/>
                <w:szCs w:val="22"/>
              </w:rPr>
            </w:pPr>
          </w:p>
        </w:tc>
      </w:tr>
      <w:tr w:rsidR="000B68C1" w:rsidRPr="00BC67F9" w14:paraId="4396476A" w14:textId="77777777" w:rsidTr="000B68C1">
        <w:tc>
          <w:tcPr>
            <w:tcW w:w="2594" w:type="dxa"/>
            <w:shd w:val="clear" w:color="auto" w:fill="auto"/>
            <w:tcMar>
              <w:top w:w="100" w:type="dxa"/>
              <w:left w:w="100" w:type="dxa"/>
              <w:bottom w:w="100" w:type="dxa"/>
              <w:right w:w="100" w:type="dxa"/>
            </w:tcMar>
            <w:hideMark/>
          </w:tcPr>
          <w:p w14:paraId="35042862"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7B8DFC75" w14:textId="01C9DCAF" w:rsidR="000B68C1" w:rsidRPr="00BC67F9" w:rsidRDefault="000B68C1" w:rsidP="000B68C1">
            <w:pPr>
              <w:jc w:val="center"/>
              <w:rPr>
                <w:rFonts w:ascii="Arial" w:hAnsi="Arial" w:cs="Arial"/>
                <w:sz w:val="22"/>
                <w:szCs w:val="22"/>
              </w:rPr>
            </w:pPr>
            <w:r w:rsidRPr="00BC67F9">
              <w:rPr>
                <w:rFonts w:ascii="Arial" w:hAnsi="Arial" w:cs="Arial"/>
                <w:sz w:val="22"/>
                <w:szCs w:val="22"/>
              </w:rPr>
              <w:t>-0.02 (-0.0</w:t>
            </w:r>
            <w:r w:rsidR="00D52932">
              <w:rPr>
                <w:rFonts w:ascii="Arial" w:hAnsi="Arial" w:cs="Arial"/>
                <w:sz w:val="22"/>
                <w:szCs w:val="22"/>
              </w:rPr>
              <w:t>8</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111B11F0" w14:textId="2C500295" w:rsidR="000B68C1" w:rsidRPr="00BC67F9" w:rsidRDefault="000B68C1" w:rsidP="000B68C1">
            <w:pPr>
              <w:jc w:val="center"/>
              <w:rPr>
                <w:rFonts w:ascii="Arial" w:hAnsi="Arial" w:cs="Arial"/>
                <w:sz w:val="22"/>
                <w:szCs w:val="22"/>
              </w:rPr>
            </w:pPr>
            <w:r w:rsidRPr="00BC67F9">
              <w:rPr>
                <w:rFonts w:ascii="Arial" w:hAnsi="Arial" w:cs="Arial"/>
                <w:sz w:val="22"/>
                <w:szCs w:val="22"/>
              </w:rPr>
              <w:t>0.85 (0.</w:t>
            </w:r>
            <w:r w:rsidR="00D52932">
              <w:rPr>
                <w:rFonts w:ascii="Arial" w:hAnsi="Arial" w:cs="Arial"/>
                <w:sz w:val="22"/>
                <w:szCs w:val="22"/>
              </w:rPr>
              <w:t>50</w:t>
            </w:r>
            <w:r w:rsidRPr="00BC67F9">
              <w:rPr>
                <w:rFonts w:ascii="Arial" w:hAnsi="Arial" w:cs="Arial"/>
                <w:sz w:val="22"/>
                <w:szCs w:val="22"/>
              </w:rPr>
              <w:t>, 1.</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568BDA5C" w14:textId="76FB6CE8" w:rsidR="000B68C1" w:rsidRPr="00BC67F9" w:rsidRDefault="000B68C1" w:rsidP="000B68C1">
            <w:pPr>
              <w:jc w:val="center"/>
              <w:rPr>
                <w:rFonts w:ascii="Arial" w:hAnsi="Arial" w:cs="Arial"/>
                <w:sz w:val="22"/>
                <w:szCs w:val="22"/>
              </w:rPr>
            </w:pPr>
            <w:r w:rsidRPr="00BC67F9">
              <w:rPr>
                <w:rFonts w:ascii="Arial" w:hAnsi="Arial" w:cs="Arial"/>
                <w:sz w:val="22"/>
                <w:szCs w:val="22"/>
              </w:rPr>
              <w:t>-0.02 (-0.0</w:t>
            </w:r>
            <w:r w:rsidR="00D52932">
              <w:rPr>
                <w:rFonts w:ascii="Arial" w:hAnsi="Arial" w:cs="Arial"/>
                <w:sz w:val="22"/>
                <w:szCs w:val="22"/>
              </w:rPr>
              <w:t>8</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4E44E1C6" w14:textId="7632B1BF" w:rsidR="000B68C1" w:rsidRPr="00BC67F9" w:rsidRDefault="000B68C1" w:rsidP="000B68C1">
            <w:pPr>
              <w:jc w:val="center"/>
              <w:rPr>
                <w:rFonts w:ascii="Arial" w:hAnsi="Arial" w:cs="Arial"/>
                <w:sz w:val="22"/>
                <w:szCs w:val="22"/>
              </w:rPr>
            </w:pPr>
            <w:r w:rsidRPr="00BC67F9">
              <w:rPr>
                <w:rFonts w:ascii="Arial" w:hAnsi="Arial" w:cs="Arial"/>
                <w:sz w:val="22"/>
                <w:szCs w:val="22"/>
              </w:rPr>
              <w:t>0.8</w:t>
            </w:r>
            <w:r w:rsidR="00D52932">
              <w:rPr>
                <w:rFonts w:ascii="Arial" w:hAnsi="Arial" w:cs="Arial"/>
                <w:sz w:val="22"/>
                <w:szCs w:val="22"/>
              </w:rPr>
              <w:t>5</w:t>
            </w:r>
            <w:r w:rsidRPr="00BC67F9">
              <w:rPr>
                <w:rFonts w:ascii="Arial" w:hAnsi="Arial" w:cs="Arial"/>
                <w:sz w:val="22"/>
                <w:szCs w:val="22"/>
              </w:rPr>
              <w:t xml:space="preserve"> (0.</w:t>
            </w:r>
            <w:r w:rsidR="00D52932">
              <w:rPr>
                <w:rFonts w:ascii="Arial" w:hAnsi="Arial" w:cs="Arial"/>
                <w:sz w:val="22"/>
                <w:szCs w:val="22"/>
              </w:rPr>
              <w:t>50</w:t>
            </w:r>
            <w:r w:rsidRPr="00BC67F9">
              <w:rPr>
                <w:rFonts w:ascii="Arial" w:hAnsi="Arial" w:cs="Arial"/>
                <w:sz w:val="22"/>
                <w:szCs w:val="22"/>
              </w:rPr>
              <w:t>, 1.</w:t>
            </w:r>
            <w:r w:rsidR="00D52932">
              <w:rPr>
                <w:rFonts w:ascii="Arial" w:hAnsi="Arial" w:cs="Arial"/>
                <w:sz w:val="22"/>
                <w:szCs w:val="22"/>
              </w:rPr>
              <w:t>3</w:t>
            </w:r>
            <w:r w:rsidRPr="00BC67F9">
              <w:rPr>
                <w:rFonts w:ascii="Arial" w:hAnsi="Arial" w:cs="Arial"/>
                <w:sz w:val="22"/>
                <w:szCs w:val="22"/>
              </w:rPr>
              <w:t>)</w:t>
            </w:r>
          </w:p>
        </w:tc>
      </w:tr>
      <w:tr w:rsidR="000B68C1" w:rsidRPr="00BC67F9" w14:paraId="5A6B7743" w14:textId="77777777" w:rsidTr="000B68C1">
        <w:tc>
          <w:tcPr>
            <w:tcW w:w="2594" w:type="dxa"/>
            <w:shd w:val="clear" w:color="auto" w:fill="auto"/>
            <w:tcMar>
              <w:top w:w="100" w:type="dxa"/>
              <w:left w:w="100" w:type="dxa"/>
              <w:bottom w:w="100" w:type="dxa"/>
              <w:right w:w="100" w:type="dxa"/>
            </w:tcMar>
            <w:hideMark/>
          </w:tcPr>
          <w:p w14:paraId="773E8938"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vAlign w:val="center"/>
            <w:hideMark/>
          </w:tcPr>
          <w:p w14:paraId="35230FC6" w14:textId="7AC81229" w:rsidR="000B68C1" w:rsidRPr="00BC67F9" w:rsidRDefault="000B68C1" w:rsidP="000B68C1">
            <w:pPr>
              <w:jc w:val="center"/>
              <w:rPr>
                <w:rFonts w:ascii="Arial" w:hAnsi="Arial" w:cs="Arial"/>
                <w:sz w:val="22"/>
                <w:szCs w:val="22"/>
              </w:rPr>
            </w:pPr>
            <w:r w:rsidRPr="00BC67F9">
              <w:rPr>
                <w:rFonts w:ascii="Arial" w:hAnsi="Arial" w:cs="Arial"/>
                <w:sz w:val="22"/>
                <w:szCs w:val="22"/>
              </w:rPr>
              <w:t>-0.07 (-0.1</w:t>
            </w:r>
            <w:r w:rsidR="00D52932">
              <w:rPr>
                <w:rFonts w:ascii="Arial" w:hAnsi="Arial" w:cs="Arial"/>
                <w:sz w:val="22"/>
                <w:szCs w:val="22"/>
              </w:rPr>
              <w:t>2</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1D20DE19" w14:textId="71CEED15" w:rsidR="000B68C1" w:rsidRPr="00BC67F9" w:rsidRDefault="000B68C1" w:rsidP="000B68C1">
            <w:pPr>
              <w:jc w:val="center"/>
              <w:rPr>
                <w:rFonts w:ascii="Arial" w:hAnsi="Arial" w:cs="Arial"/>
                <w:sz w:val="22"/>
                <w:szCs w:val="22"/>
              </w:rPr>
            </w:pPr>
            <w:r w:rsidRPr="00BC67F9">
              <w:rPr>
                <w:rFonts w:ascii="Arial" w:hAnsi="Arial" w:cs="Arial"/>
                <w:sz w:val="22"/>
                <w:szCs w:val="22"/>
              </w:rPr>
              <w:t>0.44 (0.</w:t>
            </w:r>
            <w:r w:rsidR="00D52932">
              <w:rPr>
                <w:rFonts w:ascii="Arial" w:hAnsi="Arial" w:cs="Arial"/>
                <w:sz w:val="22"/>
                <w:szCs w:val="22"/>
              </w:rPr>
              <w:t>23</w:t>
            </w:r>
            <w:r w:rsidRPr="00BC67F9">
              <w:rPr>
                <w:rFonts w:ascii="Arial" w:hAnsi="Arial" w:cs="Arial"/>
                <w:sz w:val="22"/>
                <w:szCs w:val="22"/>
              </w:rPr>
              <w:t>, 0.71)</w:t>
            </w:r>
          </w:p>
        </w:tc>
        <w:tc>
          <w:tcPr>
            <w:tcW w:w="2592" w:type="dxa"/>
            <w:shd w:val="clear" w:color="auto" w:fill="auto"/>
            <w:tcMar>
              <w:top w:w="100" w:type="dxa"/>
              <w:left w:w="100" w:type="dxa"/>
              <w:bottom w:w="100" w:type="dxa"/>
              <w:right w:w="100" w:type="dxa"/>
            </w:tcMar>
            <w:vAlign w:val="center"/>
            <w:hideMark/>
          </w:tcPr>
          <w:p w14:paraId="10F51D48" w14:textId="760871D0" w:rsidR="000B68C1" w:rsidRPr="00BC67F9" w:rsidRDefault="000B68C1" w:rsidP="000B68C1">
            <w:pPr>
              <w:jc w:val="center"/>
              <w:rPr>
                <w:rFonts w:ascii="Arial" w:hAnsi="Arial" w:cs="Arial"/>
                <w:sz w:val="22"/>
                <w:szCs w:val="22"/>
              </w:rPr>
            </w:pPr>
            <w:r w:rsidRPr="00BC67F9">
              <w:rPr>
                <w:rFonts w:ascii="Arial" w:hAnsi="Arial" w:cs="Arial"/>
                <w:sz w:val="22"/>
                <w:szCs w:val="22"/>
              </w:rPr>
              <w:t>-0.07 (-0.1</w:t>
            </w:r>
            <w:r w:rsidR="00D52932">
              <w:rPr>
                <w:rFonts w:ascii="Arial" w:hAnsi="Arial" w:cs="Arial"/>
                <w:sz w:val="22"/>
                <w:szCs w:val="22"/>
              </w:rPr>
              <w:t>2</w:t>
            </w:r>
            <w:r w:rsidRPr="00BC67F9">
              <w:rPr>
                <w:rFonts w:ascii="Arial" w:hAnsi="Arial" w:cs="Arial"/>
                <w:sz w:val="22"/>
                <w:szCs w:val="22"/>
              </w:rPr>
              <w:t>, -0.0</w:t>
            </w:r>
            <w:r w:rsidR="00D52932">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26710F7A" w14:textId="33218C07" w:rsidR="000B68C1" w:rsidRPr="00BC67F9" w:rsidRDefault="000B68C1" w:rsidP="000B68C1">
            <w:pPr>
              <w:jc w:val="center"/>
              <w:rPr>
                <w:rFonts w:ascii="Arial" w:hAnsi="Arial" w:cs="Arial"/>
                <w:sz w:val="22"/>
                <w:szCs w:val="22"/>
              </w:rPr>
            </w:pPr>
            <w:r w:rsidRPr="00BC67F9">
              <w:rPr>
                <w:rFonts w:ascii="Arial" w:hAnsi="Arial" w:cs="Arial"/>
                <w:sz w:val="22"/>
                <w:szCs w:val="22"/>
              </w:rPr>
              <w:t>0.44 (0.23, 0.71)</w:t>
            </w:r>
          </w:p>
        </w:tc>
      </w:tr>
      <w:tr w:rsidR="000B68C1" w:rsidRPr="00BC67F9" w14:paraId="2CC1D583" w14:textId="77777777" w:rsidTr="000B68C1">
        <w:tc>
          <w:tcPr>
            <w:tcW w:w="2594" w:type="dxa"/>
            <w:shd w:val="clear" w:color="auto" w:fill="D9D9D9" w:themeFill="background1" w:themeFillShade="D9"/>
            <w:tcMar>
              <w:top w:w="100" w:type="dxa"/>
              <w:left w:w="100" w:type="dxa"/>
              <w:bottom w:w="100" w:type="dxa"/>
              <w:right w:w="100" w:type="dxa"/>
            </w:tcMar>
            <w:hideMark/>
          </w:tcPr>
          <w:p w14:paraId="67CB2B2A"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hemeFill="background1" w:themeFillShade="D9"/>
            <w:tcMar>
              <w:top w:w="100" w:type="dxa"/>
              <w:left w:w="100" w:type="dxa"/>
              <w:bottom w:w="100" w:type="dxa"/>
              <w:right w:w="100" w:type="dxa"/>
            </w:tcMar>
            <w:vAlign w:val="center"/>
            <w:hideMark/>
          </w:tcPr>
          <w:p w14:paraId="7843E4B0" w14:textId="77777777" w:rsidR="000B68C1" w:rsidRPr="00BC67F9" w:rsidRDefault="000B68C1" w:rsidP="000B68C1">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vAlign w:val="center"/>
            <w:hideMark/>
          </w:tcPr>
          <w:p w14:paraId="5FA92C7F"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781CE803"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vAlign w:val="center"/>
            <w:hideMark/>
          </w:tcPr>
          <w:p w14:paraId="07FDC02B" w14:textId="77777777" w:rsidR="000B68C1" w:rsidRPr="00BC67F9" w:rsidRDefault="000B68C1" w:rsidP="000B68C1">
            <w:pPr>
              <w:jc w:val="center"/>
              <w:rPr>
                <w:rFonts w:ascii="Arial" w:hAnsi="Arial" w:cs="Arial"/>
                <w:sz w:val="22"/>
                <w:szCs w:val="22"/>
              </w:rPr>
            </w:pPr>
          </w:p>
        </w:tc>
      </w:tr>
      <w:tr w:rsidR="000B68C1" w:rsidRPr="00BC67F9" w14:paraId="0607AE91" w14:textId="77777777" w:rsidTr="000B68C1">
        <w:tc>
          <w:tcPr>
            <w:tcW w:w="2594" w:type="dxa"/>
            <w:shd w:val="clear" w:color="auto" w:fill="auto"/>
            <w:tcMar>
              <w:top w:w="100" w:type="dxa"/>
              <w:left w:w="100" w:type="dxa"/>
              <w:bottom w:w="100" w:type="dxa"/>
              <w:right w:w="100" w:type="dxa"/>
            </w:tcMar>
            <w:hideMark/>
          </w:tcPr>
          <w:p w14:paraId="2328DCA8"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vAlign w:val="center"/>
            <w:hideMark/>
          </w:tcPr>
          <w:p w14:paraId="71A5D93E" w14:textId="7ADB04F9"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1</w:t>
            </w:r>
            <w:r w:rsidRPr="00BC67F9">
              <w:rPr>
                <w:rFonts w:ascii="Arial" w:hAnsi="Arial" w:cs="Arial"/>
                <w:sz w:val="22"/>
                <w:szCs w:val="22"/>
              </w:rPr>
              <w:t xml:space="preserve"> (-0.05, 0.0</w:t>
            </w:r>
            <w:r w:rsidR="00D52932">
              <w:rPr>
                <w:rFonts w:ascii="Arial" w:hAnsi="Arial" w:cs="Arial"/>
                <w:sz w:val="22"/>
                <w:szCs w:val="22"/>
              </w:rPr>
              <w:t>4</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vAlign w:val="center"/>
            <w:hideMark/>
          </w:tcPr>
          <w:p w14:paraId="028C12EB" w14:textId="47428038" w:rsidR="000B68C1" w:rsidRPr="00BC67F9" w:rsidRDefault="000B68C1" w:rsidP="000B68C1">
            <w:pPr>
              <w:jc w:val="center"/>
              <w:rPr>
                <w:rFonts w:ascii="Arial" w:hAnsi="Arial" w:cs="Arial"/>
                <w:sz w:val="22"/>
                <w:szCs w:val="22"/>
              </w:rPr>
            </w:pPr>
            <w:r w:rsidRPr="00BC67F9">
              <w:rPr>
                <w:rFonts w:ascii="Arial" w:hAnsi="Arial" w:cs="Arial"/>
                <w:sz w:val="22"/>
                <w:szCs w:val="22"/>
              </w:rPr>
              <w:t>0.96 (0.56, 1.</w:t>
            </w:r>
            <w:r w:rsidR="00D52932">
              <w:rPr>
                <w:rFonts w:ascii="Arial" w:hAnsi="Arial" w:cs="Arial"/>
                <w:sz w:val="22"/>
                <w:szCs w:val="22"/>
              </w:rPr>
              <w:t>50</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52BE6A5B" w14:textId="753F049C"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D52932">
              <w:rPr>
                <w:rFonts w:ascii="Arial" w:hAnsi="Arial" w:cs="Arial"/>
                <w:sz w:val="22"/>
                <w:szCs w:val="22"/>
              </w:rPr>
              <w:t>1</w:t>
            </w:r>
            <w:r w:rsidRPr="00BC67F9">
              <w:rPr>
                <w:rFonts w:ascii="Arial" w:hAnsi="Arial" w:cs="Arial"/>
                <w:sz w:val="22"/>
                <w:szCs w:val="22"/>
              </w:rPr>
              <w:t xml:space="preserve"> (0.05, 0.0</w:t>
            </w:r>
            <w:r w:rsidR="00D52932">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vAlign w:val="center"/>
            <w:hideMark/>
          </w:tcPr>
          <w:p w14:paraId="6E030C9C" w14:textId="0D4C7F02"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D52932">
              <w:rPr>
                <w:rFonts w:ascii="Arial" w:hAnsi="Arial" w:cs="Arial"/>
                <w:sz w:val="22"/>
                <w:szCs w:val="22"/>
              </w:rPr>
              <w:t>6</w:t>
            </w:r>
            <w:r w:rsidRPr="00BC67F9">
              <w:rPr>
                <w:rFonts w:ascii="Arial" w:hAnsi="Arial" w:cs="Arial"/>
                <w:sz w:val="22"/>
                <w:szCs w:val="22"/>
              </w:rPr>
              <w:t xml:space="preserve"> (0.56, 1.</w:t>
            </w:r>
            <w:r w:rsidR="00D52932">
              <w:rPr>
                <w:rFonts w:ascii="Arial" w:hAnsi="Arial" w:cs="Arial"/>
                <w:sz w:val="22"/>
                <w:szCs w:val="22"/>
              </w:rPr>
              <w:t>5)</w:t>
            </w:r>
          </w:p>
        </w:tc>
      </w:tr>
      <w:tr w:rsidR="000B68C1" w:rsidRPr="00BC67F9" w14:paraId="5E87BD06"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6FC0A7BF"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CF037A2" w14:textId="610C10C8" w:rsidR="000B68C1" w:rsidRPr="00BC67F9" w:rsidRDefault="000B68C1" w:rsidP="000B68C1">
            <w:pPr>
              <w:jc w:val="center"/>
              <w:rPr>
                <w:rFonts w:ascii="Arial" w:hAnsi="Arial" w:cs="Arial"/>
                <w:sz w:val="22"/>
                <w:szCs w:val="22"/>
              </w:rPr>
            </w:pPr>
            <w:r w:rsidRPr="00BC67F9">
              <w:rPr>
                <w:rFonts w:ascii="Arial" w:hAnsi="Arial" w:cs="Arial"/>
                <w:sz w:val="22"/>
                <w:szCs w:val="22"/>
              </w:rPr>
              <w:t>-0.03 (-0.0</w:t>
            </w:r>
            <w:r w:rsidR="00D52932">
              <w:rPr>
                <w:rFonts w:ascii="Arial" w:hAnsi="Arial" w:cs="Arial"/>
                <w:sz w:val="22"/>
                <w:szCs w:val="22"/>
              </w:rPr>
              <w:t>8</w:t>
            </w:r>
            <w:r w:rsidRPr="00BC67F9">
              <w:rPr>
                <w:rFonts w:ascii="Arial" w:hAnsi="Arial" w:cs="Arial"/>
                <w:sz w:val="22"/>
                <w:szCs w:val="22"/>
              </w:rPr>
              <w:t>, 0.0</w:t>
            </w:r>
            <w:r w:rsidR="00D52932">
              <w:rPr>
                <w:rFonts w:ascii="Arial" w:hAnsi="Arial" w:cs="Arial"/>
                <w:sz w:val="22"/>
                <w:szCs w:val="22"/>
              </w:rPr>
              <w:t>2</w:t>
            </w:r>
            <w:r w:rsidRPr="00BC67F9">
              <w:rPr>
                <w:rFonts w:ascii="Arial" w:hAnsi="Arial" w:cs="Arial"/>
                <w:sz w:val="22"/>
                <w:szCs w:val="22"/>
              </w:rPr>
              <w:t>)</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36931566" w14:textId="255C976C" w:rsidR="000B68C1" w:rsidRPr="00BC67F9" w:rsidRDefault="000B68C1" w:rsidP="000B68C1">
            <w:pPr>
              <w:jc w:val="center"/>
              <w:rPr>
                <w:rFonts w:ascii="Arial" w:hAnsi="Arial" w:cs="Arial"/>
                <w:sz w:val="22"/>
                <w:szCs w:val="22"/>
              </w:rPr>
            </w:pPr>
            <w:r w:rsidRPr="00BC67F9">
              <w:rPr>
                <w:rFonts w:ascii="Arial" w:hAnsi="Arial" w:cs="Arial"/>
                <w:sz w:val="22"/>
                <w:szCs w:val="22"/>
              </w:rPr>
              <w:t>0.70 (0.3</w:t>
            </w:r>
            <w:r w:rsidR="00D52932">
              <w:rPr>
                <w:rFonts w:ascii="Arial" w:hAnsi="Arial" w:cs="Arial"/>
                <w:sz w:val="22"/>
                <w:szCs w:val="22"/>
              </w:rPr>
              <w:t>4</w:t>
            </w:r>
            <w:r w:rsidRPr="00BC67F9">
              <w:rPr>
                <w:rFonts w:ascii="Arial" w:hAnsi="Arial" w:cs="Arial"/>
                <w:sz w:val="22"/>
                <w:szCs w:val="22"/>
              </w:rPr>
              <w:t>, 1.2</w:t>
            </w:r>
            <w:r w:rsidR="00D52932">
              <w:rPr>
                <w:rFonts w:ascii="Arial" w:hAnsi="Arial" w:cs="Arial"/>
                <w:sz w:val="22"/>
                <w:szCs w:val="22"/>
              </w:rPr>
              <w:t>1</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43A8B1D6" w14:textId="20FF3DCC" w:rsidR="000B68C1" w:rsidRPr="00BC67F9" w:rsidRDefault="000B68C1" w:rsidP="000B68C1">
            <w:pPr>
              <w:jc w:val="center"/>
              <w:rPr>
                <w:rFonts w:ascii="Arial" w:hAnsi="Arial" w:cs="Arial"/>
                <w:sz w:val="22"/>
                <w:szCs w:val="22"/>
              </w:rPr>
            </w:pPr>
            <w:r w:rsidRPr="00BC67F9">
              <w:rPr>
                <w:rFonts w:ascii="Arial" w:hAnsi="Arial" w:cs="Arial"/>
                <w:sz w:val="22"/>
                <w:szCs w:val="22"/>
              </w:rPr>
              <w:t>-0.03 (-0.07, 0.0</w:t>
            </w:r>
            <w:r w:rsidR="00D52932">
              <w:rPr>
                <w:rFonts w:ascii="Arial" w:hAnsi="Arial" w:cs="Arial"/>
                <w:sz w:val="22"/>
                <w:szCs w:val="22"/>
              </w:rPr>
              <w:t>2</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39BB3908" w14:textId="414E9559" w:rsidR="000B68C1" w:rsidRPr="00BC67F9" w:rsidRDefault="000B68C1" w:rsidP="000B68C1">
            <w:pPr>
              <w:jc w:val="center"/>
              <w:rPr>
                <w:rFonts w:ascii="Arial" w:hAnsi="Arial" w:cs="Arial"/>
                <w:sz w:val="22"/>
                <w:szCs w:val="22"/>
              </w:rPr>
            </w:pPr>
            <w:r w:rsidRPr="00BC67F9">
              <w:rPr>
                <w:rFonts w:ascii="Arial" w:hAnsi="Arial" w:cs="Arial"/>
                <w:sz w:val="22"/>
                <w:szCs w:val="22"/>
              </w:rPr>
              <w:t>0.70 (0.34, 1.2)</w:t>
            </w:r>
          </w:p>
        </w:tc>
      </w:tr>
    </w:tbl>
    <w:p w14:paraId="186B7635" w14:textId="7C94FCF3" w:rsidR="000B68C1" w:rsidRPr="000B68C1" w:rsidRDefault="00391B20" w:rsidP="000B68C1">
      <w:pPr>
        <w:rPr>
          <w:rFonts w:ascii="Arial" w:hAnsi="Arial" w:cs="Arial"/>
        </w:rPr>
      </w:pPr>
      <w:r w:rsidRPr="00391B20">
        <w:rPr>
          <w:rFonts w:ascii="Arial" w:eastAsia="Cambria" w:hAnsi="Arial" w:cs="Arial"/>
          <w:sz w:val="20"/>
          <w:szCs w:val="20"/>
          <w:vertAlign w:val="superscript"/>
        </w:rPr>
        <w:t xml:space="preserve">1 </w:t>
      </w:r>
      <w:r w:rsidRPr="00391B20">
        <w:rPr>
          <w:rFonts w:ascii="Arial" w:hAnsi="Arial" w:cs="Arial"/>
          <w:sz w:val="20"/>
          <w:szCs w:val="20"/>
        </w:rPr>
        <w:t>RD = Risk Difference; RR = Risk Ratio; SI = Simulation interval</w:t>
      </w:r>
    </w:p>
    <w:p w14:paraId="12D67F8F" w14:textId="77777777" w:rsidR="000B68C1" w:rsidRPr="000B68C1" w:rsidRDefault="000B68C1" w:rsidP="000B68C1">
      <w:pPr>
        <w:rPr>
          <w:rFonts w:ascii="Arial" w:hAnsi="Arial" w:cs="Arial"/>
        </w:rPr>
      </w:pPr>
    </w:p>
    <w:p w14:paraId="49E85476" w14:textId="77777777" w:rsidR="000B68C1" w:rsidRPr="000B68C1" w:rsidRDefault="000B68C1" w:rsidP="000B68C1">
      <w:pPr>
        <w:rPr>
          <w:rFonts w:ascii="Arial" w:hAnsi="Arial" w:cs="Arial"/>
        </w:rPr>
      </w:pPr>
    </w:p>
    <w:p w14:paraId="34E6440F" w14:textId="367C2644" w:rsidR="000B68C1" w:rsidRDefault="002051CC" w:rsidP="002051CC">
      <w:pPr>
        <w:outlineLvl w:val="0"/>
        <w:rPr>
          <w:rFonts w:ascii="Arial" w:eastAsia="Cambria" w:hAnsi="Arial" w:cs="Arial"/>
          <w:sz w:val="22"/>
          <w:szCs w:val="22"/>
          <w:vertAlign w:val="superscript"/>
        </w:rPr>
      </w:pPr>
      <w:bookmarkStart w:id="95" w:name="_Toc109834309"/>
      <w:r>
        <w:rPr>
          <w:rFonts w:ascii="Arial" w:eastAsia="Cambria" w:hAnsi="Arial" w:cs="Arial"/>
          <w:b/>
          <w:bCs/>
          <w:sz w:val="22"/>
          <w:szCs w:val="22"/>
        </w:rPr>
        <w:lastRenderedPageBreak/>
        <w:t>Supplementary</w:t>
      </w:r>
      <w:r w:rsidR="007666E0" w:rsidRPr="00F26DC1">
        <w:rPr>
          <w:rFonts w:ascii="Arial" w:eastAsia="Cambria" w:hAnsi="Arial" w:cs="Arial"/>
          <w:b/>
          <w:bCs/>
          <w:sz w:val="22"/>
          <w:szCs w:val="22"/>
        </w:rPr>
        <w:t xml:space="preserve"> </w:t>
      </w:r>
      <w:r w:rsidR="000B68C1" w:rsidRPr="00F26DC1">
        <w:rPr>
          <w:rFonts w:ascii="Arial" w:eastAsia="Cambria" w:hAnsi="Arial" w:cs="Arial"/>
          <w:b/>
          <w:bCs/>
          <w:sz w:val="22"/>
          <w:szCs w:val="22"/>
        </w:rPr>
        <w:t xml:space="preserve">Table </w:t>
      </w:r>
      <w:r w:rsidR="00160D30" w:rsidRPr="00F26DC1">
        <w:rPr>
          <w:rFonts w:ascii="Arial" w:eastAsia="Cambria" w:hAnsi="Arial" w:cs="Arial"/>
          <w:b/>
          <w:bCs/>
          <w:sz w:val="22"/>
          <w:szCs w:val="22"/>
        </w:rPr>
        <w:t>S</w:t>
      </w:r>
      <w:r w:rsidR="00BC67F9" w:rsidRPr="00F26DC1">
        <w:rPr>
          <w:rFonts w:ascii="Arial" w:eastAsia="Cambria" w:hAnsi="Arial" w:cs="Arial"/>
          <w:b/>
          <w:bCs/>
          <w:sz w:val="22"/>
          <w:szCs w:val="22"/>
        </w:rPr>
        <w:t>6</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w:t>
      </w:r>
      <w:r w:rsidR="00AB1618">
        <w:rPr>
          <w:rFonts w:ascii="Arial" w:eastAsia="Cambria" w:hAnsi="Arial" w:cs="Arial"/>
          <w:sz w:val="22"/>
          <w:szCs w:val="22"/>
        </w:rPr>
        <w:t>Estimated s</w:t>
      </w:r>
      <w:r w:rsidR="001D0E41" w:rsidRPr="00F26DC1">
        <w:rPr>
          <w:rFonts w:ascii="Arial" w:eastAsia="Cambria" w:hAnsi="Arial" w:cs="Arial"/>
          <w:sz w:val="22"/>
          <w:szCs w:val="22"/>
        </w:rPr>
        <w:t>pillover</w:t>
      </w:r>
      <w:r w:rsidR="000B68C1" w:rsidRPr="00F26DC1">
        <w:rPr>
          <w:rFonts w:ascii="Arial" w:eastAsia="Cambria" w:hAnsi="Arial" w:cs="Arial"/>
          <w:sz w:val="22"/>
          <w:szCs w:val="22"/>
        </w:rPr>
        <w:t xml:space="preserve"> </w:t>
      </w:r>
      <w:r w:rsidR="00F52F15" w:rsidRPr="00F26DC1">
        <w:rPr>
          <w:rFonts w:ascii="Arial" w:eastAsia="Cambria" w:hAnsi="Arial" w:cs="Arial"/>
          <w:sz w:val="22"/>
          <w:szCs w:val="22"/>
        </w:rPr>
        <w:t>e</w:t>
      </w:r>
      <w:r w:rsidR="000B68C1" w:rsidRPr="00F26DC1">
        <w:rPr>
          <w:rFonts w:ascii="Arial" w:eastAsia="Cambria" w:hAnsi="Arial" w:cs="Arial"/>
          <w:sz w:val="22"/>
          <w:szCs w:val="22"/>
        </w:rPr>
        <w:t xml:space="preserve">ffects of PrEP on cumulative incidence of HIV over two years of follow-up stratified by modifier </w:t>
      </w:r>
      <w:r w:rsidR="00F90F41">
        <w:rPr>
          <w:rFonts w:ascii="Arial" w:eastAsia="Cambria" w:hAnsi="Arial" w:cs="Arial"/>
          <w:i/>
          <w:sz w:val="22"/>
          <w:szCs w:val="22"/>
        </w:rPr>
        <w:t>d</w:t>
      </w:r>
      <w:r w:rsidR="00711B61" w:rsidRPr="00F26DC1">
        <w:rPr>
          <w:rFonts w:ascii="Arial" w:eastAsia="Cambria" w:hAnsi="Arial" w:cs="Arial"/>
          <w:i/>
          <w:sz w:val="22"/>
          <w:szCs w:val="22"/>
        </w:rPr>
        <w:t>ensity</w:t>
      </w:r>
      <w:r w:rsidR="000B68C1" w:rsidRPr="00F26DC1">
        <w:rPr>
          <w:rFonts w:ascii="Arial" w:eastAsia="Cambria" w:hAnsi="Arial" w:cs="Arial"/>
          <w:sz w:val="22"/>
          <w:szCs w:val="22"/>
        </w:rPr>
        <w:t xml:space="preserve"> (M=0 vs. M=1) after two-stage randomization among agents within PrEP intervention </w:t>
      </w:r>
      <w:r w:rsidR="00AD2388" w:rsidRPr="00F26DC1">
        <w:rPr>
          <w:rFonts w:ascii="Arial" w:eastAsia="Cambria" w:hAnsi="Arial" w:cs="Arial"/>
          <w:sz w:val="22"/>
          <w:szCs w:val="22"/>
        </w:rPr>
        <w:t>(</w:t>
      </w:r>
      <w:r w:rsidR="00AD2388" w:rsidRPr="005B575D">
        <w:rPr>
          <w:rFonts w:ascii="Arial" w:eastAsia="Cambria" w:hAnsi="Arial" w:cs="Arial"/>
          <w:sz w:val="22"/>
          <w:szCs w:val="22"/>
        </w:rPr>
        <w:t xml:space="preserve">30% </w:t>
      </w:r>
      <w:r w:rsidR="0050251C">
        <w:rPr>
          <w:rFonts w:ascii="Arial" w:eastAsia="Cambria" w:hAnsi="Arial" w:cs="Arial"/>
          <w:sz w:val="22"/>
          <w:szCs w:val="22"/>
        </w:rPr>
        <w:t xml:space="preserve">and 70% </w:t>
      </w:r>
      <w:r w:rsidR="00AD2388" w:rsidRPr="005B575D">
        <w:rPr>
          <w:rFonts w:ascii="Arial" w:eastAsia="Cambria" w:hAnsi="Arial" w:cs="Arial"/>
          <w:sz w:val="22"/>
          <w:szCs w:val="22"/>
        </w:rPr>
        <w:t>coverage</w:t>
      </w:r>
      <w:r w:rsidR="00AD2388" w:rsidRPr="00F26DC1">
        <w:rPr>
          <w:rFonts w:ascii="Arial" w:eastAsia="Cambria" w:hAnsi="Arial" w:cs="Arial"/>
          <w:sz w:val="22"/>
          <w:szCs w:val="22"/>
        </w:rPr>
        <w:t xml:space="preserve">) </w:t>
      </w:r>
      <w:r w:rsidR="000B68C1" w:rsidRPr="00F26DC1">
        <w:rPr>
          <w:rFonts w:ascii="Arial" w:eastAsia="Cambria" w:hAnsi="Arial" w:cs="Arial"/>
          <w:sz w:val="22"/>
          <w:szCs w:val="22"/>
        </w:rPr>
        <w:t xml:space="preserve">and control components with 95% simulation intervals (SI) in an agent-based model representing men who have sex with men,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Georgia, 2015-2017 (</w:t>
      </w:r>
      <w:r w:rsidR="0050251C" w:rsidRPr="0050251C">
        <w:rPr>
          <w:rFonts w:ascii="Arial" w:eastAsia="Cambria" w:hAnsi="Arial" w:cs="Arial"/>
          <w:sz w:val="22"/>
          <w:szCs w:val="22"/>
        </w:rPr>
        <w:t>n = 3,911</w:t>
      </w:r>
      <w:r w:rsidR="0050251C">
        <w:rPr>
          <w:rFonts w:ascii="Arial" w:eastAsia="Cambria" w:hAnsi="Arial" w:cs="Arial"/>
          <w:sz w:val="22"/>
          <w:szCs w:val="22"/>
        </w:rPr>
        <w:t xml:space="preserve"> for 30% coverage; </w:t>
      </w:r>
      <w:r w:rsidR="000B68C1" w:rsidRPr="00F26DC1">
        <w:rPr>
          <w:rFonts w:ascii="Arial" w:eastAsia="Cambria" w:hAnsi="Arial" w:cs="Arial"/>
          <w:sz w:val="22"/>
          <w:szCs w:val="22"/>
        </w:rPr>
        <w:t>n = 3,947</w:t>
      </w:r>
      <w:r w:rsidR="0050251C">
        <w:rPr>
          <w:rFonts w:ascii="Arial" w:eastAsia="Cambria" w:hAnsi="Arial" w:cs="Arial"/>
          <w:sz w:val="22"/>
          <w:szCs w:val="22"/>
        </w:rPr>
        <w:t xml:space="preserve"> for 70% coverage</w:t>
      </w:r>
      <w:r w:rsidR="000B68C1" w:rsidRPr="00F26DC1">
        <w:rPr>
          <w:rFonts w:ascii="Arial" w:eastAsia="Cambria" w:hAnsi="Arial" w:cs="Arial"/>
          <w:sz w:val="22"/>
          <w:szCs w:val="22"/>
        </w:rPr>
        <w:t>)</w:t>
      </w:r>
      <w:r w:rsidR="000B68C1" w:rsidRPr="00F26DC1">
        <w:rPr>
          <w:rFonts w:ascii="Arial" w:eastAsia="Cambria" w:hAnsi="Arial" w:cs="Arial"/>
          <w:sz w:val="22"/>
          <w:szCs w:val="22"/>
          <w:vertAlign w:val="superscript"/>
        </w:rPr>
        <w:t>1</w:t>
      </w:r>
      <w:bookmarkEnd w:id="95"/>
    </w:p>
    <w:p w14:paraId="2020FB7B" w14:textId="77777777" w:rsidR="00391B20" w:rsidRPr="00F26DC1" w:rsidRDefault="00391B20" w:rsidP="002051CC">
      <w:pPr>
        <w:outlineLvl w:val="0"/>
        <w:rPr>
          <w:rFonts w:ascii="Arial" w:eastAsia="Cambria" w:hAnsi="Arial" w:cs="Arial"/>
          <w:sz w:val="22"/>
          <w:szCs w:val="22"/>
          <w:vertAlign w:val="superscript"/>
        </w:rPr>
      </w:pPr>
    </w:p>
    <w:tbl>
      <w:tblPr>
        <w:tblW w:w="12960" w:type="dxa"/>
        <w:tblCellMar>
          <w:left w:w="0" w:type="dxa"/>
          <w:right w:w="0" w:type="dxa"/>
        </w:tblCellMar>
        <w:tblLook w:val="0600" w:firstRow="0" w:lastRow="0" w:firstColumn="0" w:lastColumn="0" w:noHBand="1" w:noVBand="1"/>
      </w:tblPr>
      <w:tblGrid>
        <w:gridCol w:w="2594"/>
        <w:gridCol w:w="2591"/>
        <w:gridCol w:w="2591"/>
        <w:gridCol w:w="2592"/>
        <w:gridCol w:w="2592"/>
      </w:tblGrid>
      <w:tr w:rsidR="000B68C1" w:rsidRPr="00BC67F9" w14:paraId="6A6043C2" w14:textId="77777777" w:rsidTr="000B68C1">
        <w:tc>
          <w:tcPr>
            <w:tcW w:w="2594" w:type="dxa"/>
            <w:tcBorders>
              <w:top w:val="single" w:sz="4" w:space="0" w:color="auto"/>
            </w:tcBorders>
            <w:shd w:val="clear" w:color="auto" w:fill="auto"/>
            <w:tcMar>
              <w:top w:w="100" w:type="dxa"/>
              <w:left w:w="100" w:type="dxa"/>
              <w:bottom w:w="100" w:type="dxa"/>
              <w:right w:w="100" w:type="dxa"/>
            </w:tcMar>
          </w:tcPr>
          <w:p w14:paraId="00CDC533" w14:textId="77777777" w:rsidR="000B68C1" w:rsidRPr="00BC67F9" w:rsidRDefault="000B68C1" w:rsidP="000B68C1">
            <w:pPr>
              <w:rPr>
                <w:rFonts w:ascii="Arial" w:hAnsi="Arial" w:cs="Arial"/>
                <w:b/>
                <w:bCs/>
                <w:sz w:val="22"/>
                <w:szCs w:val="22"/>
              </w:rPr>
            </w:pPr>
          </w:p>
        </w:tc>
        <w:tc>
          <w:tcPr>
            <w:tcW w:w="5182" w:type="dxa"/>
            <w:gridSpan w:val="2"/>
            <w:tcBorders>
              <w:top w:val="single" w:sz="4" w:space="0" w:color="auto"/>
            </w:tcBorders>
            <w:shd w:val="clear" w:color="auto" w:fill="auto"/>
            <w:tcMar>
              <w:top w:w="100" w:type="dxa"/>
              <w:left w:w="100" w:type="dxa"/>
              <w:bottom w:w="100" w:type="dxa"/>
              <w:right w:w="100" w:type="dxa"/>
            </w:tcMar>
            <w:vAlign w:val="center"/>
          </w:tcPr>
          <w:p w14:paraId="7112EF85"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Unstabilized</w:t>
            </w:r>
          </w:p>
        </w:tc>
        <w:tc>
          <w:tcPr>
            <w:tcW w:w="5184" w:type="dxa"/>
            <w:gridSpan w:val="2"/>
            <w:tcBorders>
              <w:top w:val="single" w:sz="4" w:space="0" w:color="auto"/>
            </w:tcBorders>
            <w:shd w:val="clear" w:color="auto" w:fill="auto"/>
            <w:tcMar>
              <w:top w:w="100" w:type="dxa"/>
              <w:left w:w="100" w:type="dxa"/>
              <w:bottom w:w="100" w:type="dxa"/>
              <w:right w:w="100" w:type="dxa"/>
            </w:tcMar>
            <w:vAlign w:val="center"/>
          </w:tcPr>
          <w:p w14:paraId="7E7BB1C8"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Stabilized</w:t>
            </w:r>
          </w:p>
        </w:tc>
      </w:tr>
      <w:tr w:rsidR="000B68C1" w:rsidRPr="00BC67F9" w14:paraId="3569D950" w14:textId="77777777" w:rsidTr="000B68C1">
        <w:tc>
          <w:tcPr>
            <w:tcW w:w="2594" w:type="dxa"/>
            <w:tcBorders>
              <w:bottom w:val="single" w:sz="4" w:space="0" w:color="auto"/>
            </w:tcBorders>
            <w:shd w:val="clear" w:color="auto" w:fill="auto"/>
            <w:tcMar>
              <w:top w:w="100" w:type="dxa"/>
              <w:left w:w="100" w:type="dxa"/>
              <w:bottom w:w="100" w:type="dxa"/>
              <w:right w:w="100" w:type="dxa"/>
            </w:tcMar>
            <w:hideMark/>
          </w:tcPr>
          <w:p w14:paraId="0A145E4B"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Component Weighted </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4A721D8A"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16E41D1D"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483D9D2E"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7EC3B7A9"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6DE56129" w14:textId="77777777" w:rsidTr="000B68C1">
        <w:tc>
          <w:tcPr>
            <w:tcW w:w="2594" w:type="dxa"/>
            <w:tcBorders>
              <w:top w:val="single" w:sz="4" w:space="0" w:color="auto"/>
            </w:tcBorders>
            <w:shd w:val="clear" w:color="auto" w:fill="D9D9D9"/>
            <w:tcMar>
              <w:top w:w="100" w:type="dxa"/>
              <w:left w:w="100" w:type="dxa"/>
              <w:bottom w:w="100" w:type="dxa"/>
              <w:right w:w="100" w:type="dxa"/>
            </w:tcMar>
            <w:hideMark/>
          </w:tcPr>
          <w:p w14:paraId="38C2A2E9"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tcBorders>
              <w:top w:val="single" w:sz="4" w:space="0" w:color="auto"/>
            </w:tcBorders>
            <w:shd w:val="clear" w:color="auto" w:fill="D9D9D9"/>
            <w:tcMar>
              <w:top w:w="100" w:type="dxa"/>
              <w:left w:w="100" w:type="dxa"/>
              <w:bottom w:w="100" w:type="dxa"/>
              <w:right w:w="100" w:type="dxa"/>
            </w:tcMar>
            <w:hideMark/>
          </w:tcPr>
          <w:p w14:paraId="1DF09E1C" w14:textId="77777777" w:rsidR="000B68C1" w:rsidRPr="00BC67F9" w:rsidRDefault="000B68C1" w:rsidP="000B68C1">
            <w:pPr>
              <w:jc w:val="center"/>
              <w:rPr>
                <w:rFonts w:ascii="Arial" w:hAnsi="Arial" w:cs="Arial"/>
                <w:sz w:val="22"/>
                <w:szCs w:val="22"/>
              </w:rPr>
            </w:pPr>
          </w:p>
        </w:tc>
        <w:tc>
          <w:tcPr>
            <w:tcW w:w="2591" w:type="dxa"/>
            <w:tcBorders>
              <w:top w:val="single" w:sz="4" w:space="0" w:color="auto"/>
            </w:tcBorders>
            <w:shd w:val="clear" w:color="auto" w:fill="D9D9D9"/>
            <w:tcMar>
              <w:top w:w="100" w:type="dxa"/>
              <w:left w:w="100" w:type="dxa"/>
              <w:bottom w:w="100" w:type="dxa"/>
              <w:right w:w="100" w:type="dxa"/>
            </w:tcMar>
            <w:hideMark/>
          </w:tcPr>
          <w:p w14:paraId="32EE6D5E"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7FE676C7" w14:textId="77777777" w:rsidR="000B68C1" w:rsidRPr="00BC67F9" w:rsidRDefault="000B68C1" w:rsidP="000B68C1">
            <w:pPr>
              <w:jc w:val="cente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4767A302" w14:textId="77777777" w:rsidR="000B68C1" w:rsidRPr="00BC67F9" w:rsidRDefault="000B68C1" w:rsidP="000B68C1">
            <w:pPr>
              <w:jc w:val="center"/>
              <w:rPr>
                <w:rFonts w:ascii="Arial" w:hAnsi="Arial" w:cs="Arial"/>
                <w:sz w:val="22"/>
                <w:szCs w:val="22"/>
              </w:rPr>
            </w:pPr>
          </w:p>
        </w:tc>
      </w:tr>
      <w:tr w:rsidR="000B68C1" w:rsidRPr="00BC67F9" w14:paraId="0CB9B190" w14:textId="77777777" w:rsidTr="000B68C1">
        <w:tc>
          <w:tcPr>
            <w:tcW w:w="2594" w:type="dxa"/>
            <w:shd w:val="clear" w:color="auto" w:fill="auto"/>
            <w:tcMar>
              <w:top w:w="100" w:type="dxa"/>
              <w:left w:w="100" w:type="dxa"/>
              <w:bottom w:w="100" w:type="dxa"/>
              <w:right w:w="100" w:type="dxa"/>
            </w:tcMar>
            <w:hideMark/>
          </w:tcPr>
          <w:p w14:paraId="13CD4F25"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4661EBA0" w14:textId="31E98E7F" w:rsidR="000B68C1" w:rsidRPr="00BC67F9" w:rsidRDefault="000B68C1" w:rsidP="000B68C1">
            <w:pPr>
              <w:jc w:val="center"/>
              <w:rPr>
                <w:rFonts w:ascii="Arial" w:hAnsi="Arial" w:cs="Arial"/>
                <w:sz w:val="22"/>
                <w:szCs w:val="22"/>
              </w:rPr>
            </w:pPr>
            <w:r w:rsidRPr="00BC67F9">
              <w:rPr>
                <w:rFonts w:ascii="Arial" w:hAnsi="Arial" w:cs="Arial"/>
                <w:sz w:val="22"/>
                <w:szCs w:val="22"/>
              </w:rPr>
              <w:t>-0.01 (-0.0</w:t>
            </w:r>
            <w:r w:rsidR="000C3659">
              <w:rPr>
                <w:rFonts w:ascii="Arial" w:hAnsi="Arial" w:cs="Arial"/>
                <w:sz w:val="22"/>
                <w:szCs w:val="22"/>
              </w:rPr>
              <w:t>7</w:t>
            </w:r>
            <w:r w:rsidRPr="00BC67F9">
              <w:rPr>
                <w:rFonts w:ascii="Arial" w:hAnsi="Arial" w:cs="Arial"/>
                <w:sz w:val="22"/>
                <w:szCs w:val="22"/>
              </w:rPr>
              <w:t>, 0.04)</w:t>
            </w:r>
          </w:p>
        </w:tc>
        <w:tc>
          <w:tcPr>
            <w:tcW w:w="2591" w:type="dxa"/>
            <w:shd w:val="clear" w:color="auto" w:fill="auto"/>
            <w:tcMar>
              <w:top w:w="100" w:type="dxa"/>
              <w:left w:w="100" w:type="dxa"/>
              <w:bottom w:w="100" w:type="dxa"/>
              <w:right w:w="100" w:type="dxa"/>
            </w:tcMar>
            <w:hideMark/>
          </w:tcPr>
          <w:p w14:paraId="359920E8" w14:textId="04F7DF81" w:rsidR="000B68C1" w:rsidRPr="00BC67F9" w:rsidRDefault="000B68C1" w:rsidP="000B68C1">
            <w:pPr>
              <w:jc w:val="center"/>
              <w:rPr>
                <w:rFonts w:ascii="Arial" w:hAnsi="Arial" w:cs="Arial"/>
                <w:sz w:val="22"/>
                <w:szCs w:val="22"/>
              </w:rPr>
            </w:pPr>
            <w:r w:rsidRPr="00BC67F9">
              <w:rPr>
                <w:rFonts w:ascii="Arial" w:hAnsi="Arial" w:cs="Arial"/>
                <w:sz w:val="22"/>
                <w:szCs w:val="22"/>
              </w:rPr>
              <w:t>0.91 (0.54, 1.</w:t>
            </w:r>
            <w:r w:rsidR="000C3659">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4E903E92" w14:textId="175268D9" w:rsidR="000B68C1" w:rsidRPr="00BC67F9" w:rsidRDefault="000B68C1" w:rsidP="000B68C1">
            <w:pPr>
              <w:jc w:val="center"/>
              <w:rPr>
                <w:rFonts w:ascii="Arial" w:hAnsi="Arial" w:cs="Arial"/>
                <w:sz w:val="22"/>
                <w:szCs w:val="22"/>
              </w:rPr>
            </w:pPr>
            <w:r w:rsidRPr="00BC67F9">
              <w:rPr>
                <w:rFonts w:ascii="Arial" w:hAnsi="Arial" w:cs="Arial"/>
                <w:sz w:val="22"/>
                <w:szCs w:val="22"/>
              </w:rPr>
              <w:t>-0.01 (-0.0</w:t>
            </w:r>
            <w:r w:rsidR="000C3659">
              <w:rPr>
                <w:rFonts w:ascii="Arial" w:hAnsi="Arial" w:cs="Arial"/>
                <w:sz w:val="22"/>
                <w:szCs w:val="22"/>
              </w:rPr>
              <w:t>7</w:t>
            </w:r>
            <w:r w:rsidRPr="00BC67F9">
              <w:rPr>
                <w:rFonts w:ascii="Arial" w:hAnsi="Arial" w:cs="Arial"/>
                <w:sz w:val="22"/>
                <w:szCs w:val="22"/>
              </w:rPr>
              <w:t>, 0.04)</w:t>
            </w:r>
          </w:p>
        </w:tc>
        <w:tc>
          <w:tcPr>
            <w:tcW w:w="2592" w:type="dxa"/>
            <w:shd w:val="clear" w:color="auto" w:fill="auto"/>
            <w:tcMar>
              <w:top w:w="100" w:type="dxa"/>
              <w:left w:w="100" w:type="dxa"/>
              <w:bottom w:w="100" w:type="dxa"/>
              <w:right w:w="100" w:type="dxa"/>
            </w:tcMar>
            <w:hideMark/>
          </w:tcPr>
          <w:p w14:paraId="0EBD3C29" w14:textId="768F6315" w:rsidR="000B68C1" w:rsidRPr="00BC67F9" w:rsidRDefault="000B68C1" w:rsidP="000B68C1">
            <w:pPr>
              <w:jc w:val="center"/>
              <w:rPr>
                <w:rFonts w:ascii="Arial" w:hAnsi="Arial" w:cs="Arial"/>
                <w:sz w:val="22"/>
                <w:szCs w:val="22"/>
              </w:rPr>
            </w:pPr>
            <w:r w:rsidRPr="00BC67F9">
              <w:rPr>
                <w:rFonts w:ascii="Arial" w:hAnsi="Arial" w:cs="Arial"/>
                <w:sz w:val="22"/>
                <w:szCs w:val="22"/>
              </w:rPr>
              <w:t>0.9</w:t>
            </w:r>
            <w:r w:rsidR="000C3659">
              <w:rPr>
                <w:rFonts w:ascii="Arial" w:hAnsi="Arial" w:cs="Arial"/>
                <w:sz w:val="22"/>
                <w:szCs w:val="22"/>
              </w:rPr>
              <w:t>2</w:t>
            </w:r>
            <w:r w:rsidRPr="00BC67F9">
              <w:rPr>
                <w:rFonts w:ascii="Arial" w:hAnsi="Arial" w:cs="Arial"/>
                <w:sz w:val="22"/>
                <w:szCs w:val="22"/>
              </w:rPr>
              <w:t xml:space="preserve"> (0.54, 1.</w:t>
            </w:r>
            <w:r w:rsidR="000C3659">
              <w:rPr>
                <w:rFonts w:ascii="Arial" w:hAnsi="Arial" w:cs="Arial"/>
                <w:sz w:val="22"/>
                <w:szCs w:val="22"/>
              </w:rPr>
              <w:t>4</w:t>
            </w:r>
            <w:r w:rsidRPr="00BC67F9">
              <w:rPr>
                <w:rFonts w:ascii="Arial" w:hAnsi="Arial" w:cs="Arial"/>
                <w:sz w:val="22"/>
                <w:szCs w:val="22"/>
              </w:rPr>
              <w:t>)</w:t>
            </w:r>
          </w:p>
        </w:tc>
      </w:tr>
      <w:tr w:rsidR="000B68C1" w:rsidRPr="00BC67F9" w14:paraId="772060B4" w14:textId="77777777" w:rsidTr="000B68C1">
        <w:tc>
          <w:tcPr>
            <w:tcW w:w="2594" w:type="dxa"/>
            <w:shd w:val="clear" w:color="auto" w:fill="auto"/>
            <w:tcMar>
              <w:top w:w="100" w:type="dxa"/>
              <w:left w:w="100" w:type="dxa"/>
              <w:bottom w:w="100" w:type="dxa"/>
              <w:right w:w="100" w:type="dxa"/>
            </w:tcMar>
            <w:hideMark/>
          </w:tcPr>
          <w:p w14:paraId="4ADD8B6C"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hideMark/>
          </w:tcPr>
          <w:p w14:paraId="303A8B39" w14:textId="4B497136" w:rsidR="000B68C1" w:rsidRPr="00BC67F9" w:rsidRDefault="000B68C1" w:rsidP="000B68C1">
            <w:pPr>
              <w:jc w:val="center"/>
              <w:rPr>
                <w:rFonts w:ascii="Arial" w:hAnsi="Arial" w:cs="Arial"/>
                <w:sz w:val="22"/>
                <w:szCs w:val="22"/>
              </w:rPr>
            </w:pPr>
            <w:r w:rsidRPr="00BC67F9">
              <w:rPr>
                <w:rFonts w:ascii="Arial" w:hAnsi="Arial" w:cs="Arial"/>
                <w:sz w:val="22"/>
                <w:szCs w:val="22"/>
              </w:rPr>
              <w:t>-0.06 (-0.10, -0.0</w:t>
            </w:r>
            <w:r w:rsidR="000C3659">
              <w:rPr>
                <w:rFonts w:ascii="Arial" w:hAnsi="Arial" w:cs="Arial"/>
                <w:sz w:val="22"/>
                <w:szCs w:val="22"/>
              </w:rPr>
              <w:t>1</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50FBCD24" w14:textId="7EE89705" w:rsidR="000B68C1" w:rsidRPr="00BC67F9" w:rsidRDefault="000B68C1" w:rsidP="000B68C1">
            <w:pPr>
              <w:jc w:val="center"/>
              <w:rPr>
                <w:rFonts w:ascii="Arial" w:hAnsi="Arial" w:cs="Arial"/>
                <w:sz w:val="22"/>
                <w:szCs w:val="22"/>
              </w:rPr>
            </w:pPr>
            <w:r w:rsidRPr="00BC67F9">
              <w:rPr>
                <w:rFonts w:ascii="Arial" w:hAnsi="Arial" w:cs="Arial"/>
                <w:sz w:val="22"/>
                <w:szCs w:val="22"/>
              </w:rPr>
              <w:t>0.58 (0.30, 0.9</w:t>
            </w:r>
            <w:r w:rsidR="000C3659">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66F9CA33" w14:textId="6BF5D6D8"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0C3659">
              <w:rPr>
                <w:rFonts w:ascii="Arial" w:hAnsi="Arial" w:cs="Arial"/>
                <w:sz w:val="22"/>
                <w:szCs w:val="22"/>
              </w:rPr>
              <w:t>6</w:t>
            </w:r>
            <w:r w:rsidRPr="00BC67F9">
              <w:rPr>
                <w:rFonts w:ascii="Arial" w:hAnsi="Arial" w:cs="Arial"/>
                <w:sz w:val="22"/>
                <w:szCs w:val="22"/>
              </w:rPr>
              <w:t xml:space="preserve"> (-0.10, -0.0</w:t>
            </w:r>
            <w:r w:rsidR="000C3659">
              <w:rPr>
                <w:rFonts w:ascii="Arial" w:hAnsi="Arial" w:cs="Arial"/>
                <w:sz w:val="22"/>
                <w:szCs w:val="22"/>
              </w:rPr>
              <w:t>1</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17CEE47D" w14:textId="7F6EB926" w:rsidR="000B68C1" w:rsidRPr="00BC67F9" w:rsidRDefault="000B68C1" w:rsidP="000B68C1">
            <w:pPr>
              <w:jc w:val="center"/>
              <w:rPr>
                <w:rFonts w:ascii="Arial" w:hAnsi="Arial" w:cs="Arial"/>
                <w:sz w:val="22"/>
                <w:szCs w:val="22"/>
              </w:rPr>
            </w:pPr>
            <w:r w:rsidRPr="00BC67F9">
              <w:rPr>
                <w:rFonts w:ascii="Arial" w:hAnsi="Arial" w:cs="Arial"/>
                <w:sz w:val="22"/>
                <w:szCs w:val="22"/>
              </w:rPr>
              <w:t>0.58 (0.30, 0.94)</w:t>
            </w:r>
          </w:p>
        </w:tc>
      </w:tr>
      <w:tr w:rsidR="000B68C1" w:rsidRPr="00BC67F9" w14:paraId="5F1091AB" w14:textId="77777777" w:rsidTr="000B68C1">
        <w:tc>
          <w:tcPr>
            <w:tcW w:w="2594" w:type="dxa"/>
            <w:shd w:val="clear" w:color="auto" w:fill="D9D9D9"/>
            <w:tcMar>
              <w:top w:w="100" w:type="dxa"/>
              <w:left w:w="100" w:type="dxa"/>
              <w:bottom w:w="100" w:type="dxa"/>
              <w:right w:w="100" w:type="dxa"/>
            </w:tcMar>
            <w:hideMark/>
          </w:tcPr>
          <w:p w14:paraId="302ADCAB" w14:textId="77777777" w:rsidR="000B68C1" w:rsidRPr="00BC67F9" w:rsidRDefault="000B68C1" w:rsidP="000B68C1">
            <w:pPr>
              <w:rPr>
                <w:rFonts w:ascii="Arial" w:hAnsi="Arial" w:cs="Arial"/>
                <w:sz w:val="22"/>
                <w:szCs w:val="22"/>
              </w:rPr>
            </w:pPr>
            <w:r w:rsidRPr="00BC67F9">
              <w:rPr>
                <w:rFonts w:ascii="Arial" w:hAnsi="Arial" w:cs="Arial"/>
                <w:sz w:val="22"/>
                <w:szCs w:val="22"/>
              </w:rPr>
              <w:t>M=1</w:t>
            </w:r>
          </w:p>
        </w:tc>
        <w:tc>
          <w:tcPr>
            <w:tcW w:w="2591" w:type="dxa"/>
            <w:shd w:val="clear" w:color="auto" w:fill="D9D9D9"/>
            <w:tcMar>
              <w:top w:w="100" w:type="dxa"/>
              <w:left w:w="100" w:type="dxa"/>
              <w:bottom w:w="100" w:type="dxa"/>
              <w:right w:w="100" w:type="dxa"/>
            </w:tcMar>
            <w:hideMark/>
          </w:tcPr>
          <w:p w14:paraId="77604896" w14:textId="77777777" w:rsidR="000B68C1" w:rsidRPr="00BC67F9" w:rsidRDefault="000B68C1" w:rsidP="000B68C1">
            <w:pPr>
              <w:jc w:val="center"/>
              <w:rPr>
                <w:rFonts w:ascii="Arial" w:hAnsi="Arial" w:cs="Arial"/>
                <w:sz w:val="22"/>
                <w:szCs w:val="22"/>
              </w:rPr>
            </w:pPr>
          </w:p>
        </w:tc>
        <w:tc>
          <w:tcPr>
            <w:tcW w:w="2591" w:type="dxa"/>
            <w:shd w:val="clear" w:color="auto" w:fill="D9D9D9"/>
            <w:tcMar>
              <w:top w:w="100" w:type="dxa"/>
              <w:left w:w="100" w:type="dxa"/>
              <w:bottom w:w="100" w:type="dxa"/>
              <w:right w:w="100" w:type="dxa"/>
            </w:tcMar>
            <w:hideMark/>
          </w:tcPr>
          <w:p w14:paraId="43CD92BC"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40831408" w14:textId="77777777" w:rsidR="000B68C1" w:rsidRPr="00BC67F9" w:rsidRDefault="000B68C1" w:rsidP="000B68C1">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7FA459A8" w14:textId="77777777" w:rsidR="000B68C1" w:rsidRPr="00BC67F9" w:rsidRDefault="000B68C1" w:rsidP="000B68C1">
            <w:pPr>
              <w:jc w:val="center"/>
              <w:rPr>
                <w:rFonts w:ascii="Arial" w:hAnsi="Arial" w:cs="Arial"/>
                <w:sz w:val="22"/>
                <w:szCs w:val="22"/>
              </w:rPr>
            </w:pPr>
          </w:p>
        </w:tc>
      </w:tr>
      <w:tr w:rsidR="000B68C1" w:rsidRPr="00BC67F9" w14:paraId="2A8562D5" w14:textId="77777777" w:rsidTr="000B68C1">
        <w:tc>
          <w:tcPr>
            <w:tcW w:w="2594" w:type="dxa"/>
            <w:shd w:val="clear" w:color="auto" w:fill="auto"/>
            <w:tcMar>
              <w:top w:w="100" w:type="dxa"/>
              <w:left w:w="100" w:type="dxa"/>
              <w:bottom w:w="100" w:type="dxa"/>
              <w:right w:w="100" w:type="dxa"/>
            </w:tcMar>
            <w:hideMark/>
          </w:tcPr>
          <w:p w14:paraId="19B12EE8"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3D612F55" w14:textId="742ACD4D"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0C3659">
              <w:rPr>
                <w:rFonts w:ascii="Arial" w:hAnsi="Arial" w:cs="Arial"/>
                <w:sz w:val="22"/>
                <w:szCs w:val="22"/>
              </w:rPr>
              <w:t>3</w:t>
            </w:r>
            <w:r w:rsidRPr="00BC67F9">
              <w:rPr>
                <w:rFonts w:ascii="Arial" w:hAnsi="Arial" w:cs="Arial"/>
                <w:sz w:val="22"/>
                <w:szCs w:val="22"/>
              </w:rPr>
              <w:t xml:space="preserve"> (-0.09, 0.04)</w:t>
            </w:r>
          </w:p>
        </w:tc>
        <w:tc>
          <w:tcPr>
            <w:tcW w:w="2591" w:type="dxa"/>
            <w:shd w:val="clear" w:color="auto" w:fill="auto"/>
            <w:tcMar>
              <w:top w:w="100" w:type="dxa"/>
              <w:left w:w="100" w:type="dxa"/>
              <w:bottom w:w="100" w:type="dxa"/>
              <w:right w:w="100" w:type="dxa"/>
            </w:tcMar>
            <w:hideMark/>
          </w:tcPr>
          <w:p w14:paraId="54619A6E" w14:textId="0BA331CB" w:rsidR="000B68C1" w:rsidRPr="00BC67F9" w:rsidRDefault="000B68C1" w:rsidP="000B68C1">
            <w:pPr>
              <w:jc w:val="center"/>
              <w:rPr>
                <w:rFonts w:ascii="Arial" w:hAnsi="Arial" w:cs="Arial"/>
                <w:sz w:val="22"/>
                <w:szCs w:val="22"/>
              </w:rPr>
            </w:pPr>
            <w:r w:rsidRPr="00BC67F9">
              <w:rPr>
                <w:rFonts w:ascii="Arial" w:hAnsi="Arial" w:cs="Arial"/>
                <w:sz w:val="22"/>
                <w:szCs w:val="22"/>
              </w:rPr>
              <w:t>0.83 (0.45, 1.4)</w:t>
            </w:r>
          </w:p>
        </w:tc>
        <w:tc>
          <w:tcPr>
            <w:tcW w:w="2592" w:type="dxa"/>
            <w:shd w:val="clear" w:color="auto" w:fill="auto"/>
            <w:tcMar>
              <w:top w:w="100" w:type="dxa"/>
              <w:left w:w="100" w:type="dxa"/>
              <w:bottom w:w="100" w:type="dxa"/>
              <w:right w:w="100" w:type="dxa"/>
            </w:tcMar>
            <w:hideMark/>
          </w:tcPr>
          <w:p w14:paraId="3F6E63E6" w14:textId="0D4C34AB"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0C3659">
              <w:rPr>
                <w:rFonts w:ascii="Arial" w:hAnsi="Arial" w:cs="Arial"/>
                <w:sz w:val="22"/>
                <w:szCs w:val="22"/>
              </w:rPr>
              <w:t>3</w:t>
            </w:r>
            <w:r w:rsidRPr="00BC67F9">
              <w:rPr>
                <w:rFonts w:ascii="Arial" w:hAnsi="Arial" w:cs="Arial"/>
                <w:sz w:val="22"/>
                <w:szCs w:val="22"/>
              </w:rPr>
              <w:t xml:space="preserve"> (-0.09, 0.04)</w:t>
            </w:r>
          </w:p>
        </w:tc>
        <w:tc>
          <w:tcPr>
            <w:tcW w:w="2592" w:type="dxa"/>
            <w:shd w:val="clear" w:color="auto" w:fill="auto"/>
            <w:tcMar>
              <w:top w:w="100" w:type="dxa"/>
              <w:left w:w="100" w:type="dxa"/>
              <w:bottom w:w="100" w:type="dxa"/>
              <w:right w:w="100" w:type="dxa"/>
            </w:tcMar>
            <w:hideMark/>
          </w:tcPr>
          <w:p w14:paraId="08FB44A7" w14:textId="61D77066" w:rsidR="000B68C1" w:rsidRPr="00BC67F9" w:rsidRDefault="000B68C1" w:rsidP="000B68C1">
            <w:pPr>
              <w:jc w:val="center"/>
              <w:rPr>
                <w:rFonts w:ascii="Arial" w:hAnsi="Arial" w:cs="Arial"/>
                <w:sz w:val="22"/>
                <w:szCs w:val="22"/>
              </w:rPr>
            </w:pPr>
            <w:r w:rsidRPr="00BC67F9">
              <w:rPr>
                <w:rFonts w:ascii="Arial" w:hAnsi="Arial" w:cs="Arial"/>
                <w:sz w:val="22"/>
                <w:szCs w:val="22"/>
              </w:rPr>
              <w:t>0.8</w:t>
            </w:r>
            <w:r w:rsidR="000C3659">
              <w:rPr>
                <w:rFonts w:ascii="Arial" w:hAnsi="Arial" w:cs="Arial"/>
                <w:sz w:val="22"/>
                <w:szCs w:val="22"/>
              </w:rPr>
              <w:t>4</w:t>
            </w:r>
            <w:r w:rsidRPr="00BC67F9">
              <w:rPr>
                <w:rFonts w:ascii="Arial" w:hAnsi="Arial" w:cs="Arial"/>
                <w:sz w:val="22"/>
                <w:szCs w:val="22"/>
              </w:rPr>
              <w:t xml:space="preserve"> (0.45, 1.4)</w:t>
            </w:r>
          </w:p>
        </w:tc>
      </w:tr>
      <w:tr w:rsidR="000B68C1" w:rsidRPr="00BC67F9" w14:paraId="5854829C" w14:textId="77777777" w:rsidTr="00711B61">
        <w:tc>
          <w:tcPr>
            <w:tcW w:w="2594" w:type="dxa"/>
            <w:tcBorders>
              <w:bottom w:val="single" w:sz="4" w:space="0" w:color="auto"/>
            </w:tcBorders>
            <w:shd w:val="clear" w:color="auto" w:fill="auto"/>
            <w:tcMar>
              <w:top w:w="100" w:type="dxa"/>
              <w:left w:w="100" w:type="dxa"/>
              <w:bottom w:w="100" w:type="dxa"/>
              <w:right w:w="100" w:type="dxa"/>
            </w:tcMar>
            <w:hideMark/>
          </w:tcPr>
          <w:p w14:paraId="5A2D46A4" w14:textId="77777777" w:rsidR="000B68C1" w:rsidRPr="00BC67F9" w:rsidRDefault="000B68C1" w:rsidP="000B68C1">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hideMark/>
          </w:tcPr>
          <w:p w14:paraId="15FBE370" w14:textId="19339C90" w:rsidR="000B68C1" w:rsidRPr="00BC67F9" w:rsidRDefault="000B68C1" w:rsidP="000B68C1">
            <w:pPr>
              <w:jc w:val="center"/>
              <w:rPr>
                <w:rFonts w:ascii="Arial" w:hAnsi="Arial" w:cs="Arial"/>
                <w:sz w:val="22"/>
                <w:szCs w:val="22"/>
              </w:rPr>
            </w:pPr>
            <w:r w:rsidRPr="00BC67F9">
              <w:rPr>
                <w:rFonts w:ascii="Arial" w:hAnsi="Arial" w:cs="Arial"/>
                <w:sz w:val="22"/>
                <w:szCs w:val="22"/>
              </w:rPr>
              <w:t>-0.08 (-0.1</w:t>
            </w:r>
            <w:r w:rsidR="000C3659">
              <w:rPr>
                <w:rFonts w:ascii="Arial" w:hAnsi="Arial" w:cs="Arial"/>
                <w:sz w:val="22"/>
                <w:szCs w:val="22"/>
              </w:rPr>
              <w:t>4</w:t>
            </w:r>
            <w:r w:rsidRPr="00BC67F9">
              <w:rPr>
                <w:rFonts w:ascii="Arial" w:hAnsi="Arial" w:cs="Arial"/>
                <w:sz w:val="22"/>
                <w:szCs w:val="22"/>
              </w:rPr>
              <w:t>, -0.02)</w:t>
            </w:r>
          </w:p>
        </w:tc>
        <w:tc>
          <w:tcPr>
            <w:tcW w:w="2591" w:type="dxa"/>
            <w:tcBorders>
              <w:bottom w:val="single" w:sz="4" w:space="0" w:color="auto"/>
            </w:tcBorders>
            <w:shd w:val="clear" w:color="auto" w:fill="auto"/>
            <w:tcMar>
              <w:top w:w="100" w:type="dxa"/>
              <w:left w:w="100" w:type="dxa"/>
              <w:bottom w:w="100" w:type="dxa"/>
              <w:right w:w="100" w:type="dxa"/>
            </w:tcMar>
            <w:hideMark/>
          </w:tcPr>
          <w:p w14:paraId="7B50FBB4" w14:textId="06D00B34" w:rsidR="000B68C1" w:rsidRPr="00BC67F9" w:rsidRDefault="000B68C1" w:rsidP="000B68C1">
            <w:pPr>
              <w:jc w:val="center"/>
              <w:rPr>
                <w:rFonts w:ascii="Arial" w:hAnsi="Arial" w:cs="Arial"/>
                <w:sz w:val="22"/>
                <w:szCs w:val="22"/>
              </w:rPr>
            </w:pPr>
            <w:r w:rsidRPr="00BC67F9">
              <w:rPr>
                <w:rFonts w:ascii="Arial" w:hAnsi="Arial" w:cs="Arial"/>
                <w:sz w:val="22"/>
                <w:szCs w:val="22"/>
              </w:rPr>
              <w:t>0.4</w:t>
            </w:r>
            <w:r w:rsidR="000C3659">
              <w:rPr>
                <w:rFonts w:ascii="Arial" w:hAnsi="Arial" w:cs="Arial"/>
                <w:sz w:val="22"/>
                <w:szCs w:val="22"/>
              </w:rPr>
              <w:t>2</w:t>
            </w:r>
            <w:r w:rsidRPr="00BC67F9">
              <w:rPr>
                <w:rFonts w:ascii="Arial" w:hAnsi="Arial" w:cs="Arial"/>
                <w:sz w:val="22"/>
                <w:szCs w:val="22"/>
              </w:rPr>
              <w:t xml:space="preserve"> (0.1</w:t>
            </w:r>
            <w:r w:rsidR="000C3659">
              <w:rPr>
                <w:rFonts w:ascii="Arial" w:hAnsi="Arial" w:cs="Arial"/>
                <w:sz w:val="22"/>
                <w:szCs w:val="22"/>
              </w:rPr>
              <w:t>7</w:t>
            </w:r>
            <w:r w:rsidRPr="00BC67F9">
              <w:rPr>
                <w:rFonts w:ascii="Arial" w:hAnsi="Arial" w:cs="Arial"/>
                <w:sz w:val="22"/>
                <w:szCs w:val="22"/>
              </w:rPr>
              <w:t>, 0.7</w:t>
            </w:r>
            <w:r w:rsidR="000C3659">
              <w:rPr>
                <w:rFonts w:ascii="Arial" w:hAnsi="Arial" w:cs="Arial"/>
                <w:sz w:val="22"/>
                <w:szCs w:val="22"/>
              </w:rPr>
              <w:t>9</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hideMark/>
          </w:tcPr>
          <w:p w14:paraId="6CD5152F" w14:textId="29EDBF7C" w:rsidR="000B68C1" w:rsidRPr="00BC67F9" w:rsidRDefault="000B68C1" w:rsidP="000B68C1">
            <w:pPr>
              <w:jc w:val="center"/>
              <w:rPr>
                <w:rFonts w:ascii="Arial" w:hAnsi="Arial" w:cs="Arial"/>
                <w:sz w:val="22"/>
                <w:szCs w:val="22"/>
              </w:rPr>
            </w:pPr>
            <w:r w:rsidRPr="00BC67F9">
              <w:rPr>
                <w:rFonts w:ascii="Arial" w:hAnsi="Arial" w:cs="Arial"/>
                <w:sz w:val="22"/>
                <w:szCs w:val="22"/>
              </w:rPr>
              <w:t>-0.0</w:t>
            </w:r>
            <w:r w:rsidR="000C3659">
              <w:rPr>
                <w:rFonts w:ascii="Arial" w:hAnsi="Arial" w:cs="Arial"/>
                <w:sz w:val="22"/>
                <w:szCs w:val="22"/>
              </w:rPr>
              <w:t>8</w:t>
            </w:r>
            <w:r w:rsidRPr="00BC67F9">
              <w:rPr>
                <w:rFonts w:ascii="Arial" w:hAnsi="Arial" w:cs="Arial"/>
                <w:sz w:val="22"/>
                <w:szCs w:val="22"/>
              </w:rPr>
              <w:t xml:space="preserve"> (-0.1</w:t>
            </w:r>
            <w:r w:rsidR="000C3659">
              <w:rPr>
                <w:rFonts w:ascii="Arial" w:hAnsi="Arial" w:cs="Arial"/>
                <w:sz w:val="22"/>
                <w:szCs w:val="22"/>
              </w:rPr>
              <w:t>4</w:t>
            </w:r>
            <w:r w:rsidRPr="00BC67F9">
              <w:rPr>
                <w:rFonts w:ascii="Arial" w:hAnsi="Arial" w:cs="Arial"/>
                <w:sz w:val="22"/>
                <w:szCs w:val="22"/>
              </w:rPr>
              <w:t>, -0.02)</w:t>
            </w:r>
          </w:p>
        </w:tc>
        <w:tc>
          <w:tcPr>
            <w:tcW w:w="2592" w:type="dxa"/>
            <w:tcBorders>
              <w:bottom w:val="single" w:sz="4" w:space="0" w:color="auto"/>
            </w:tcBorders>
            <w:shd w:val="clear" w:color="auto" w:fill="auto"/>
            <w:tcMar>
              <w:top w:w="100" w:type="dxa"/>
              <w:left w:w="100" w:type="dxa"/>
              <w:bottom w:w="100" w:type="dxa"/>
              <w:right w:w="100" w:type="dxa"/>
            </w:tcMar>
            <w:hideMark/>
          </w:tcPr>
          <w:p w14:paraId="459AA263" w14:textId="7A0CB5C0" w:rsidR="000B68C1" w:rsidRPr="00BC67F9" w:rsidRDefault="000B68C1" w:rsidP="000B68C1">
            <w:pPr>
              <w:jc w:val="center"/>
              <w:rPr>
                <w:rFonts w:ascii="Arial" w:hAnsi="Arial" w:cs="Arial"/>
                <w:sz w:val="22"/>
                <w:szCs w:val="22"/>
              </w:rPr>
            </w:pPr>
            <w:r w:rsidRPr="00BC67F9">
              <w:rPr>
                <w:rFonts w:ascii="Arial" w:hAnsi="Arial" w:cs="Arial"/>
                <w:sz w:val="22"/>
                <w:szCs w:val="22"/>
              </w:rPr>
              <w:t>0.4</w:t>
            </w:r>
            <w:r w:rsidR="000C3659">
              <w:rPr>
                <w:rFonts w:ascii="Arial" w:hAnsi="Arial" w:cs="Arial"/>
                <w:sz w:val="22"/>
                <w:szCs w:val="22"/>
              </w:rPr>
              <w:t>2</w:t>
            </w:r>
            <w:r w:rsidRPr="00BC67F9">
              <w:rPr>
                <w:rFonts w:ascii="Arial" w:hAnsi="Arial" w:cs="Arial"/>
                <w:sz w:val="22"/>
                <w:szCs w:val="22"/>
              </w:rPr>
              <w:t xml:space="preserve"> (0.17, 0.7</w:t>
            </w:r>
            <w:r w:rsidR="000C3659">
              <w:rPr>
                <w:rFonts w:ascii="Arial" w:hAnsi="Arial" w:cs="Arial"/>
                <w:sz w:val="22"/>
                <w:szCs w:val="22"/>
              </w:rPr>
              <w:t>9</w:t>
            </w:r>
            <w:r w:rsidRPr="00BC67F9">
              <w:rPr>
                <w:rFonts w:ascii="Arial" w:hAnsi="Arial" w:cs="Arial"/>
                <w:sz w:val="22"/>
                <w:szCs w:val="22"/>
              </w:rPr>
              <w:t>)</w:t>
            </w:r>
          </w:p>
        </w:tc>
      </w:tr>
      <w:tr w:rsidR="000B68C1" w:rsidRPr="00BC67F9" w14:paraId="1449CE8A" w14:textId="77777777" w:rsidTr="00711B61">
        <w:tc>
          <w:tcPr>
            <w:tcW w:w="2594" w:type="dxa"/>
            <w:tcBorders>
              <w:top w:val="single" w:sz="4" w:space="0" w:color="auto"/>
            </w:tcBorders>
            <w:shd w:val="clear" w:color="auto" w:fill="auto"/>
            <w:tcMar>
              <w:top w:w="100" w:type="dxa"/>
              <w:left w:w="100" w:type="dxa"/>
              <w:bottom w:w="100" w:type="dxa"/>
              <w:right w:w="100" w:type="dxa"/>
            </w:tcMar>
            <w:hideMark/>
          </w:tcPr>
          <w:p w14:paraId="3D2381EC" w14:textId="77777777" w:rsidR="000B68C1" w:rsidRPr="00BC67F9" w:rsidRDefault="000B68C1" w:rsidP="000B68C1">
            <w:pPr>
              <w:rPr>
                <w:rFonts w:ascii="Arial" w:hAnsi="Arial" w:cs="Arial"/>
                <w:sz w:val="22"/>
                <w:szCs w:val="22"/>
              </w:rPr>
            </w:pPr>
            <w:r w:rsidRPr="00BC67F9">
              <w:rPr>
                <w:rFonts w:ascii="Arial" w:hAnsi="Arial" w:cs="Arial"/>
                <w:b/>
                <w:bCs/>
                <w:sz w:val="22"/>
                <w:szCs w:val="22"/>
              </w:rPr>
              <w:t xml:space="preserve">Individual Weighted </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163C201D"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1BA8C929"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3539EE74"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RD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0A7DB9B3" w14:textId="77777777" w:rsidR="000B68C1" w:rsidRPr="00BC67F9" w:rsidRDefault="000B68C1" w:rsidP="000B68C1">
            <w:pPr>
              <w:jc w:val="center"/>
              <w:rPr>
                <w:rFonts w:ascii="Arial" w:hAnsi="Arial" w:cs="Arial"/>
                <w:sz w:val="22"/>
                <w:szCs w:val="22"/>
              </w:rPr>
            </w:pPr>
            <w:r w:rsidRPr="00BC67F9">
              <w:rPr>
                <w:rFonts w:ascii="Arial" w:hAnsi="Arial" w:cs="Arial"/>
                <w:sz w:val="22"/>
                <w:szCs w:val="22"/>
              </w:rPr>
              <w:t>RR (95% SI)</w:t>
            </w:r>
          </w:p>
        </w:tc>
      </w:tr>
      <w:tr w:rsidR="000B68C1" w:rsidRPr="00BC67F9" w14:paraId="67471F47" w14:textId="77777777" w:rsidTr="000B68C1">
        <w:tc>
          <w:tcPr>
            <w:tcW w:w="2594" w:type="dxa"/>
            <w:shd w:val="clear" w:color="auto" w:fill="D9D9D9" w:themeFill="background1" w:themeFillShade="D9"/>
            <w:tcMar>
              <w:top w:w="100" w:type="dxa"/>
              <w:left w:w="100" w:type="dxa"/>
              <w:bottom w:w="100" w:type="dxa"/>
              <w:right w:w="100" w:type="dxa"/>
            </w:tcMar>
            <w:hideMark/>
          </w:tcPr>
          <w:p w14:paraId="6E8534AF" w14:textId="77777777" w:rsidR="000B68C1" w:rsidRPr="00BC67F9" w:rsidRDefault="000B68C1" w:rsidP="000B68C1">
            <w:pPr>
              <w:rPr>
                <w:rFonts w:ascii="Arial" w:hAnsi="Arial" w:cs="Arial"/>
                <w:sz w:val="22"/>
                <w:szCs w:val="22"/>
              </w:rPr>
            </w:pPr>
            <w:r w:rsidRPr="00BC67F9">
              <w:rPr>
                <w:rFonts w:ascii="Arial" w:hAnsi="Arial" w:cs="Arial"/>
                <w:sz w:val="22"/>
                <w:szCs w:val="22"/>
              </w:rPr>
              <w:t>M=0</w:t>
            </w:r>
          </w:p>
        </w:tc>
        <w:tc>
          <w:tcPr>
            <w:tcW w:w="2591" w:type="dxa"/>
            <w:shd w:val="clear" w:color="auto" w:fill="D9D9D9" w:themeFill="background1" w:themeFillShade="D9"/>
            <w:tcMar>
              <w:top w:w="100" w:type="dxa"/>
              <w:left w:w="100" w:type="dxa"/>
              <w:bottom w:w="100" w:type="dxa"/>
              <w:right w:w="100" w:type="dxa"/>
            </w:tcMar>
            <w:hideMark/>
          </w:tcPr>
          <w:p w14:paraId="07431264" w14:textId="77777777" w:rsidR="000B68C1" w:rsidRPr="00BC67F9" w:rsidRDefault="000B68C1" w:rsidP="000B68C1">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332540B3"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372FD99C" w14:textId="77777777" w:rsidR="000B68C1" w:rsidRPr="00BC67F9" w:rsidRDefault="000B68C1" w:rsidP="000B68C1">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41BC138F" w14:textId="77777777" w:rsidR="000B68C1" w:rsidRPr="00BC67F9" w:rsidRDefault="000B68C1" w:rsidP="000B68C1">
            <w:pPr>
              <w:jc w:val="center"/>
              <w:rPr>
                <w:rFonts w:ascii="Arial" w:hAnsi="Arial" w:cs="Arial"/>
                <w:sz w:val="22"/>
                <w:szCs w:val="22"/>
              </w:rPr>
            </w:pPr>
          </w:p>
        </w:tc>
      </w:tr>
      <w:tr w:rsidR="00A5401C" w:rsidRPr="00BC67F9" w14:paraId="58F55A00" w14:textId="77777777" w:rsidTr="000B68C1">
        <w:tc>
          <w:tcPr>
            <w:tcW w:w="2594" w:type="dxa"/>
            <w:shd w:val="clear" w:color="auto" w:fill="auto"/>
            <w:tcMar>
              <w:top w:w="100" w:type="dxa"/>
              <w:left w:w="100" w:type="dxa"/>
              <w:bottom w:w="100" w:type="dxa"/>
              <w:right w:w="100" w:type="dxa"/>
            </w:tcMar>
            <w:hideMark/>
          </w:tcPr>
          <w:p w14:paraId="2E87C7D4" w14:textId="77777777" w:rsidR="00A5401C" w:rsidRPr="00BC67F9" w:rsidRDefault="00A5401C" w:rsidP="00A5401C">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2A09CC1C" w14:textId="30D33F6E"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01</w:t>
            </w:r>
            <w:r w:rsidRPr="00BC67F9">
              <w:rPr>
                <w:rFonts w:ascii="Arial" w:hAnsi="Arial" w:cs="Arial"/>
                <w:sz w:val="22"/>
                <w:szCs w:val="22"/>
              </w:rPr>
              <w:t xml:space="preserve"> (-0.0</w:t>
            </w:r>
            <w:r>
              <w:rPr>
                <w:rFonts w:ascii="Arial" w:hAnsi="Arial" w:cs="Arial"/>
                <w:sz w:val="22"/>
                <w:szCs w:val="22"/>
              </w:rPr>
              <w:t>5</w:t>
            </w:r>
            <w:r w:rsidRPr="00BC67F9">
              <w:rPr>
                <w:rFonts w:ascii="Arial" w:hAnsi="Arial" w:cs="Arial"/>
                <w:sz w:val="22"/>
                <w:szCs w:val="22"/>
              </w:rPr>
              <w:t>, 0.0</w:t>
            </w:r>
            <w:r w:rsidR="000C3659">
              <w:rPr>
                <w:rFonts w:ascii="Arial" w:hAnsi="Arial" w:cs="Arial"/>
                <w:sz w:val="22"/>
                <w:szCs w:val="22"/>
              </w:rPr>
              <w:t>3</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54E81B92" w14:textId="6BDC03F7"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92</w:t>
            </w:r>
            <w:r w:rsidRPr="00BC67F9">
              <w:rPr>
                <w:rFonts w:ascii="Arial" w:hAnsi="Arial" w:cs="Arial"/>
                <w:sz w:val="22"/>
                <w:szCs w:val="22"/>
              </w:rPr>
              <w:t xml:space="preserve"> (0.</w:t>
            </w:r>
            <w:r>
              <w:rPr>
                <w:rFonts w:ascii="Arial" w:hAnsi="Arial" w:cs="Arial"/>
                <w:sz w:val="22"/>
                <w:szCs w:val="22"/>
              </w:rPr>
              <w:t>59</w:t>
            </w:r>
            <w:r w:rsidRPr="00BC67F9">
              <w:rPr>
                <w:rFonts w:ascii="Arial" w:hAnsi="Arial" w:cs="Arial"/>
                <w:sz w:val="22"/>
                <w:szCs w:val="22"/>
              </w:rPr>
              <w:t>, 1.</w:t>
            </w:r>
            <w:r>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6776A23A" w14:textId="720E2628"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01</w:t>
            </w:r>
            <w:r w:rsidRPr="00BC67F9">
              <w:rPr>
                <w:rFonts w:ascii="Arial" w:hAnsi="Arial" w:cs="Arial"/>
                <w:sz w:val="22"/>
                <w:szCs w:val="22"/>
              </w:rPr>
              <w:t xml:space="preserve"> (-0.</w:t>
            </w:r>
            <w:r>
              <w:rPr>
                <w:rFonts w:ascii="Arial" w:hAnsi="Arial" w:cs="Arial"/>
                <w:sz w:val="22"/>
                <w:szCs w:val="22"/>
              </w:rPr>
              <w:t>05</w:t>
            </w:r>
            <w:r w:rsidRPr="00BC67F9">
              <w:rPr>
                <w:rFonts w:ascii="Arial" w:hAnsi="Arial" w:cs="Arial"/>
                <w:sz w:val="22"/>
                <w:szCs w:val="22"/>
              </w:rPr>
              <w:t>, 0.</w:t>
            </w:r>
            <w:r>
              <w:rPr>
                <w:rFonts w:ascii="Arial" w:hAnsi="Arial" w:cs="Arial"/>
                <w:sz w:val="22"/>
                <w:szCs w:val="22"/>
              </w:rPr>
              <w:t>0</w:t>
            </w:r>
            <w:r w:rsidR="000C3659">
              <w:rPr>
                <w:rFonts w:ascii="Arial" w:hAnsi="Arial" w:cs="Arial"/>
                <w:sz w:val="22"/>
                <w:szCs w:val="22"/>
              </w:rPr>
              <w:t>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4D3A8461" w14:textId="46298F14"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92</w:t>
            </w:r>
            <w:r w:rsidRPr="00BC67F9">
              <w:rPr>
                <w:rFonts w:ascii="Arial" w:hAnsi="Arial" w:cs="Arial"/>
                <w:sz w:val="22"/>
                <w:szCs w:val="22"/>
              </w:rPr>
              <w:t xml:space="preserve"> (0.</w:t>
            </w:r>
            <w:r>
              <w:rPr>
                <w:rFonts w:ascii="Arial" w:hAnsi="Arial" w:cs="Arial"/>
                <w:sz w:val="22"/>
                <w:szCs w:val="22"/>
              </w:rPr>
              <w:t>59</w:t>
            </w:r>
            <w:r w:rsidRPr="00BC67F9">
              <w:rPr>
                <w:rFonts w:ascii="Arial" w:hAnsi="Arial" w:cs="Arial"/>
                <w:sz w:val="22"/>
                <w:szCs w:val="22"/>
              </w:rPr>
              <w:t>, 1.</w:t>
            </w:r>
            <w:r>
              <w:rPr>
                <w:rFonts w:ascii="Arial" w:hAnsi="Arial" w:cs="Arial"/>
                <w:sz w:val="22"/>
                <w:szCs w:val="22"/>
              </w:rPr>
              <w:t>3</w:t>
            </w:r>
            <w:r w:rsidRPr="00BC67F9">
              <w:rPr>
                <w:rFonts w:ascii="Arial" w:hAnsi="Arial" w:cs="Arial"/>
                <w:sz w:val="22"/>
                <w:szCs w:val="22"/>
              </w:rPr>
              <w:t>)</w:t>
            </w:r>
          </w:p>
        </w:tc>
      </w:tr>
      <w:tr w:rsidR="00A5401C" w:rsidRPr="00BC67F9" w14:paraId="0E5F58FD" w14:textId="77777777" w:rsidTr="000B68C1">
        <w:tc>
          <w:tcPr>
            <w:tcW w:w="2594" w:type="dxa"/>
            <w:shd w:val="clear" w:color="auto" w:fill="auto"/>
            <w:tcMar>
              <w:top w:w="100" w:type="dxa"/>
              <w:left w:w="100" w:type="dxa"/>
              <w:bottom w:w="100" w:type="dxa"/>
              <w:right w:w="100" w:type="dxa"/>
            </w:tcMar>
            <w:hideMark/>
          </w:tcPr>
          <w:p w14:paraId="578A86E5" w14:textId="77777777" w:rsidR="00A5401C" w:rsidRPr="00BC67F9" w:rsidRDefault="00A5401C" w:rsidP="00A5401C">
            <w:pPr>
              <w:rPr>
                <w:rFonts w:ascii="Arial" w:hAnsi="Arial" w:cs="Arial"/>
                <w:sz w:val="22"/>
                <w:szCs w:val="22"/>
              </w:rPr>
            </w:pPr>
            <w:r w:rsidRPr="00BC67F9">
              <w:rPr>
                <w:rFonts w:ascii="Arial" w:hAnsi="Arial" w:cs="Arial"/>
                <w:sz w:val="22"/>
                <w:szCs w:val="22"/>
              </w:rPr>
              <w:t xml:space="preserve">     70% Coverage</w:t>
            </w:r>
          </w:p>
        </w:tc>
        <w:tc>
          <w:tcPr>
            <w:tcW w:w="2591" w:type="dxa"/>
            <w:shd w:val="clear" w:color="auto" w:fill="auto"/>
            <w:tcMar>
              <w:top w:w="100" w:type="dxa"/>
              <w:left w:w="100" w:type="dxa"/>
              <w:bottom w:w="100" w:type="dxa"/>
              <w:right w:w="100" w:type="dxa"/>
            </w:tcMar>
            <w:hideMark/>
          </w:tcPr>
          <w:p w14:paraId="7865D14F" w14:textId="320F7F6C"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04</w:t>
            </w:r>
            <w:r w:rsidRPr="00BC67F9">
              <w:rPr>
                <w:rFonts w:ascii="Arial" w:hAnsi="Arial" w:cs="Arial"/>
                <w:sz w:val="22"/>
                <w:szCs w:val="22"/>
              </w:rPr>
              <w:t xml:space="preserve"> (-0.0</w:t>
            </w:r>
            <w:r w:rsidR="000C3659">
              <w:rPr>
                <w:rFonts w:ascii="Arial" w:hAnsi="Arial" w:cs="Arial"/>
                <w:sz w:val="22"/>
                <w:szCs w:val="22"/>
              </w:rPr>
              <w:t>8</w:t>
            </w:r>
            <w:r w:rsidRPr="00BC67F9">
              <w:rPr>
                <w:rFonts w:ascii="Arial" w:hAnsi="Arial" w:cs="Arial"/>
                <w:sz w:val="22"/>
                <w:szCs w:val="22"/>
              </w:rPr>
              <w:t>, -0.0</w:t>
            </w:r>
            <w:r w:rsidR="000C3659">
              <w:rPr>
                <w:rFonts w:ascii="Arial" w:hAnsi="Arial" w:cs="Arial"/>
                <w:sz w:val="22"/>
                <w:szCs w:val="22"/>
              </w:rPr>
              <w:t>1</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751BC6E5" w14:textId="4A4D15DD"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61</w:t>
            </w:r>
            <w:r w:rsidRPr="00BC67F9">
              <w:rPr>
                <w:rFonts w:ascii="Arial" w:hAnsi="Arial" w:cs="Arial"/>
                <w:sz w:val="22"/>
                <w:szCs w:val="22"/>
              </w:rPr>
              <w:t xml:space="preserve"> (0.</w:t>
            </w:r>
            <w:r>
              <w:rPr>
                <w:rFonts w:ascii="Arial" w:hAnsi="Arial" w:cs="Arial"/>
                <w:sz w:val="22"/>
                <w:szCs w:val="22"/>
              </w:rPr>
              <w:t>34</w:t>
            </w:r>
            <w:r w:rsidRPr="00BC67F9">
              <w:rPr>
                <w:rFonts w:ascii="Arial" w:hAnsi="Arial" w:cs="Arial"/>
                <w:sz w:val="22"/>
                <w:szCs w:val="22"/>
              </w:rPr>
              <w:t>, 0.</w:t>
            </w:r>
            <w:r>
              <w:rPr>
                <w:rFonts w:ascii="Arial" w:hAnsi="Arial" w:cs="Arial"/>
                <w:sz w:val="22"/>
                <w:szCs w:val="22"/>
              </w:rPr>
              <w:t>93</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45AA417E" w14:textId="0F617858"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04</w:t>
            </w:r>
            <w:r w:rsidRPr="00BC67F9">
              <w:rPr>
                <w:rFonts w:ascii="Arial" w:hAnsi="Arial" w:cs="Arial"/>
                <w:sz w:val="22"/>
                <w:szCs w:val="22"/>
              </w:rPr>
              <w:t xml:space="preserve"> (-0.</w:t>
            </w:r>
            <w:r>
              <w:rPr>
                <w:rFonts w:ascii="Arial" w:hAnsi="Arial" w:cs="Arial"/>
                <w:sz w:val="22"/>
                <w:szCs w:val="22"/>
              </w:rPr>
              <w:t>0</w:t>
            </w:r>
            <w:r w:rsidR="000C3659">
              <w:rPr>
                <w:rFonts w:ascii="Arial" w:hAnsi="Arial" w:cs="Arial"/>
                <w:sz w:val="22"/>
                <w:szCs w:val="22"/>
              </w:rPr>
              <w:t>8</w:t>
            </w:r>
            <w:r w:rsidRPr="00BC67F9">
              <w:rPr>
                <w:rFonts w:ascii="Arial" w:hAnsi="Arial" w:cs="Arial"/>
                <w:sz w:val="22"/>
                <w:szCs w:val="22"/>
              </w:rPr>
              <w:t>, -0.</w:t>
            </w:r>
            <w:r>
              <w:rPr>
                <w:rFonts w:ascii="Arial" w:hAnsi="Arial" w:cs="Arial"/>
                <w:sz w:val="22"/>
                <w:szCs w:val="22"/>
              </w:rPr>
              <w:t>0</w:t>
            </w:r>
            <w:r w:rsidR="000C3659">
              <w:rPr>
                <w:rFonts w:ascii="Arial" w:hAnsi="Arial" w:cs="Arial"/>
                <w:sz w:val="22"/>
                <w:szCs w:val="22"/>
              </w:rPr>
              <w:t>1</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2F9F53D2" w14:textId="4631E52F"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6</w:t>
            </w:r>
            <w:r w:rsidR="000C3659">
              <w:rPr>
                <w:rFonts w:ascii="Arial" w:hAnsi="Arial" w:cs="Arial"/>
                <w:sz w:val="22"/>
                <w:szCs w:val="22"/>
              </w:rPr>
              <w:t>2</w:t>
            </w:r>
            <w:r w:rsidRPr="00BC67F9">
              <w:rPr>
                <w:rFonts w:ascii="Arial" w:hAnsi="Arial" w:cs="Arial"/>
                <w:sz w:val="22"/>
                <w:szCs w:val="22"/>
              </w:rPr>
              <w:t xml:space="preserve"> (0.</w:t>
            </w:r>
            <w:r>
              <w:rPr>
                <w:rFonts w:ascii="Arial" w:hAnsi="Arial" w:cs="Arial"/>
                <w:sz w:val="22"/>
                <w:szCs w:val="22"/>
              </w:rPr>
              <w:t>34</w:t>
            </w:r>
            <w:r w:rsidRPr="00BC67F9">
              <w:rPr>
                <w:rFonts w:ascii="Arial" w:hAnsi="Arial" w:cs="Arial"/>
                <w:sz w:val="22"/>
                <w:szCs w:val="22"/>
              </w:rPr>
              <w:t>, 0.</w:t>
            </w:r>
            <w:r>
              <w:rPr>
                <w:rFonts w:ascii="Arial" w:hAnsi="Arial" w:cs="Arial"/>
                <w:sz w:val="22"/>
                <w:szCs w:val="22"/>
              </w:rPr>
              <w:t>93</w:t>
            </w:r>
            <w:r w:rsidRPr="00BC67F9">
              <w:rPr>
                <w:rFonts w:ascii="Arial" w:hAnsi="Arial" w:cs="Arial"/>
                <w:sz w:val="22"/>
                <w:szCs w:val="22"/>
              </w:rPr>
              <w:t>)</w:t>
            </w:r>
          </w:p>
        </w:tc>
      </w:tr>
      <w:tr w:rsidR="00A5401C" w:rsidRPr="00BC67F9" w14:paraId="1DEFAA49" w14:textId="77777777" w:rsidTr="000B68C1">
        <w:tc>
          <w:tcPr>
            <w:tcW w:w="2594" w:type="dxa"/>
            <w:shd w:val="clear" w:color="auto" w:fill="D9D9D9" w:themeFill="background1" w:themeFillShade="D9"/>
            <w:tcMar>
              <w:top w:w="100" w:type="dxa"/>
              <w:left w:w="100" w:type="dxa"/>
              <w:bottom w:w="100" w:type="dxa"/>
              <w:right w:w="100" w:type="dxa"/>
            </w:tcMar>
            <w:hideMark/>
          </w:tcPr>
          <w:p w14:paraId="7AE59023" w14:textId="77777777" w:rsidR="00A5401C" w:rsidRPr="00BC67F9" w:rsidRDefault="00A5401C" w:rsidP="00A5401C">
            <w:pPr>
              <w:rPr>
                <w:rFonts w:ascii="Arial" w:hAnsi="Arial" w:cs="Arial"/>
                <w:sz w:val="22"/>
                <w:szCs w:val="22"/>
              </w:rPr>
            </w:pPr>
            <w:r w:rsidRPr="00BC67F9">
              <w:rPr>
                <w:rFonts w:ascii="Arial" w:hAnsi="Arial" w:cs="Arial"/>
                <w:sz w:val="22"/>
                <w:szCs w:val="22"/>
              </w:rPr>
              <w:t>M=1</w:t>
            </w:r>
          </w:p>
        </w:tc>
        <w:tc>
          <w:tcPr>
            <w:tcW w:w="2591" w:type="dxa"/>
            <w:shd w:val="clear" w:color="auto" w:fill="D9D9D9" w:themeFill="background1" w:themeFillShade="D9"/>
            <w:tcMar>
              <w:top w:w="100" w:type="dxa"/>
              <w:left w:w="100" w:type="dxa"/>
              <w:bottom w:w="100" w:type="dxa"/>
              <w:right w:w="100" w:type="dxa"/>
            </w:tcMar>
            <w:hideMark/>
          </w:tcPr>
          <w:p w14:paraId="53D791B0" w14:textId="77777777" w:rsidR="00A5401C" w:rsidRPr="00BC67F9" w:rsidRDefault="00A5401C" w:rsidP="00A5401C">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0FFCFA43" w14:textId="77777777" w:rsidR="00A5401C" w:rsidRPr="00BC67F9" w:rsidRDefault="00A5401C" w:rsidP="00A5401C">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77199056" w14:textId="77777777" w:rsidR="00A5401C" w:rsidRPr="00BC67F9" w:rsidRDefault="00A5401C" w:rsidP="00A5401C">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2AC335B2" w14:textId="77777777" w:rsidR="00A5401C" w:rsidRPr="00BC67F9" w:rsidRDefault="00A5401C" w:rsidP="00A5401C">
            <w:pPr>
              <w:jc w:val="center"/>
              <w:rPr>
                <w:rFonts w:ascii="Arial" w:hAnsi="Arial" w:cs="Arial"/>
                <w:sz w:val="22"/>
                <w:szCs w:val="22"/>
              </w:rPr>
            </w:pPr>
          </w:p>
        </w:tc>
      </w:tr>
      <w:tr w:rsidR="00A5401C" w:rsidRPr="00BC67F9" w14:paraId="5ABE979B" w14:textId="77777777" w:rsidTr="000B68C1">
        <w:tc>
          <w:tcPr>
            <w:tcW w:w="2594" w:type="dxa"/>
            <w:shd w:val="clear" w:color="auto" w:fill="auto"/>
            <w:tcMar>
              <w:top w:w="100" w:type="dxa"/>
              <w:left w:w="100" w:type="dxa"/>
              <w:bottom w:w="100" w:type="dxa"/>
              <w:right w:w="100" w:type="dxa"/>
            </w:tcMar>
            <w:hideMark/>
          </w:tcPr>
          <w:p w14:paraId="0E6463FA" w14:textId="77777777" w:rsidR="00A5401C" w:rsidRPr="00BC67F9" w:rsidRDefault="00A5401C" w:rsidP="00A5401C">
            <w:pPr>
              <w:rPr>
                <w:rFonts w:ascii="Arial" w:hAnsi="Arial" w:cs="Arial"/>
                <w:sz w:val="22"/>
                <w:szCs w:val="22"/>
              </w:rPr>
            </w:pPr>
            <w:r w:rsidRPr="00BC67F9">
              <w:rPr>
                <w:rFonts w:ascii="Arial" w:hAnsi="Arial" w:cs="Arial"/>
                <w:sz w:val="22"/>
                <w:szCs w:val="22"/>
              </w:rPr>
              <w:t xml:space="preserve">     30% Coverage</w:t>
            </w:r>
          </w:p>
        </w:tc>
        <w:tc>
          <w:tcPr>
            <w:tcW w:w="2591" w:type="dxa"/>
            <w:shd w:val="clear" w:color="auto" w:fill="auto"/>
            <w:tcMar>
              <w:top w:w="100" w:type="dxa"/>
              <w:left w:w="100" w:type="dxa"/>
              <w:bottom w:w="100" w:type="dxa"/>
              <w:right w:w="100" w:type="dxa"/>
            </w:tcMar>
            <w:hideMark/>
          </w:tcPr>
          <w:p w14:paraId="3C5C1CCD" w14:textId="379460E1"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w:t>
            </w:r>
            <w:r w:rsidR="000C3659">
              <w:rPr>
                <w:rFonts w:ascii="Arial" w:hAnsi="Arial" w:cs="Arial"/>
                <w:sz w:val="22"/>
                <w:szCs w:val="22"/>
              </w:rPr>
              <w:t>3</w:t>
            </w:r>
            <w:r w:rsidRPr="00BC67F9">
              <w:rPr>
                <w:rFonts w:ascii="Arial" w:hAnsi="Arial" w:cs="Arial"/>
                <w:sz w:val="22"/>
                <w:szCs w:val="22"/>
              </w:rPr>
              <w:t xml:space="preserve"> (-0.</w:t>
            </w:r>
            <w:r>
              <w:rPr>
                <w:rFonts w:ascii="Arial" w:hAnsi="Arial" w:cs="Arial"/>
                <w:sz w:val="22"/>
                <w:szCs w:val="22"/>
              </w:rPr>
              <w:t>09</w:t>
            </w:r>
            <w:r w:rsidRPr="00BC67F9">
              <w:rPr>
                <w:rFonts w:ascii="Arial" w:hAnsi="Arial" w:cs="Arial"/>
                <w:sz w:val="22"/>
                <w:szCs w:val="22"/>
              </w:rPr>
              <w:t>, 0.</w:t>
            </w:r>
            <w:r>
              <w:rPr>
                <w:rFonts w:ascii="Arial" w:hAnsi="Arial" w:cs="Arial"/>
                <w:sz w:val="22"/>
                <w:szCs w:val="22"/>
              </w:rPr>
              <w:t>04</w:t>
            </w:r>
            <w:r w:rsidRPr="00BC67F9">
              <w:rPr>
                <w:rFonts w:ascii="Arial" w:hAnsi="Arial" w:cs="Arial"/>
                <w:sz w:val="22"/>
                <w:szCs w:val="22"/>
              </w:rPr>
              <w:t>)</w:t>
            </w:r>
          </w:p>
        </w:tc>
        <w:tc>
          <w:tcPr>
            <w:tcW w:w="2591" w:type="dxa"/>
            <w:shd w:val="clear" w:color="auto" w:fill="auto"/>
            <w:tcMar>
              <w:top w:w="100" w:type="dxa"/>
              <w:left w:w="100" w:type="dxa"/>
              <w:bottom w:w="100" w:type="dxa"/>
              <w:right w:w="100" w:type="dxa"/>
            </w:tcMar>
            <w:hideMark/>
          </w:tcPr>
          <w:p w14:paraId="34C9BA0B" w14:textId="502A3527"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83</w:t>
            </w:r>
            <w:r w:rsidRPr="00BC67F9">
              <w:rPr>
                <w:rFonts w:ascii="Arial" w:hAnsi="Arial" w:cs="Arial"/>
                <w:sz w:val="22"/>
                <w:szCs w:val="22"/>
              </w:rPr>
              <w:t xml:space="preserve"> (0.</w:t>
            </w:r>
            <w:r>
              <w:rPr>
                <w:rFonts w:ascii="Arial" w:hAnsi="Arial" w:cs="Arial"/>
                <w:sz w:val="22"/>
                <w:szCs w:val="22"/>
              </w:rPr>
              <w:t>45</w:t>
            </w:r>
            <w:r w:rsidRPr="00BC67F9">
              <w:rPr>
                <w:rFonts w:ascii="Arial" w:hAnsi="Arial" w:cs="Arial"/>
                <w:sz w:val="22"/>
                <w:szCs w:val="22"/>
              </w:rPr>
              <w:t>, 1.</w:t>
            </w:r>
            <w:r>
              <w:rPr>
                <w:rFonts w:ascii="Arial" w:hAnsi="Arial" w:cs="Arial"/>
                <w:sz w:val="22"/>
                <w:szCs w:val="22"/>
              </w:rPr>
              <w:t>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39F2FC1B" w14:textId="183B9AF3"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w:t>
            </w:r>
            <w:r w:rsidR="000C3659">
              <w:rPr>
                <w:rFonts w:ascii="Arial" w:hAnsi="Arial" w:cs="Arial"/>
                <w:sz w:val="22"/>
                <w:szCs w:val="22"/>
              </w:rPr>
              <w:t>3</w:t>
            </w:r>
            <w:r w:rsidRPr="00BC67F9">
              <w:rPr>
                <w:rFonts w:ascii="Arial" w:hAnsi="Arial" w:cs="Arial"/>
                <w:sz w:val="22"/>
                <w:szCs w:val="22"/>
              </w:rPr>
              <w:t xml:space="preserve"> (-0.</w:t>
            </w:r>
            <w:r>
              <w:rPr>
                <w:rFonts w:ascii="Arial" w:hAnsi="Arial" w:cs="Arial"/>
                <w:sz w:val="22"/>
                <w:szCs w:val="22"/>
              </w:rPr>
              <w:t>09</w:t>
            </w:r>
            <w:r w:rsidRPr="00BC67F9">
              <w:rPr>
                <w:rFonts w:ascii="Arial" w:hAnsi="Arial" w:cs="Arial"/>
                <w:sz w:val="22"/>
                <w:szCs w:val="22"/>
              </w:rPr>
              <w:t>, 0.</w:t>
            </w:r>
            <w:r>
              <w:rPr>
                <w:rFonts w:ascii="Arial" w:hAnsi="Arial" w:cs="Arial"/>
                <w:sz w:val="22"/>
                <w:szCs w:val="22"/>
              </w:rPr>
              <w:t>04</w:t>
            </w:r>
            <w:r w:rsidRPr="00BC67F9">
              <w:rPr>
                <w:rFonts w:ascii="Arial" w:hAnsi="Arial" w:cs="Arial"/>
                <w:sz w:val="22"/>
                <w:szCs w:val="22"/>
              </w:rPr>
              <w:t>)</w:t>
            </w:r>
          </w:p>
        </w:tc>
        <w:tc>
          <w:tcPr>
            <w:tcW w:w="2592" w:type="dxa"/>
            <w:shd w:val="clear" w:color="auto" w:fill="auto"/>
            <w:tcMar>
              <w:top w:w="100" w:type="dxa"/>
              <w:left w:w="100" w:type="dxa"/>
              <w:bottom w:w="100" w:type="dxa"/>
              <w:right w:w="100" w:type="dxa"/>
            </w:tcMar>
            <w:hideMark/>
          </w:tcPr>
          <w:p w14:paraId="39BE75EB" w14:textId="433C2DDF" w:rsidR="00A5401C" w:rsidRPr="00BC67F9" w:rsidRDefault="00A5401C" w:rsidP="00A5401C">
            <w:pPr>
              <w:jc w:val="center"/>
              <w:rPr>
                <w:rFonts w:ascii="Arial" w:hAnsi="Arial" w:cs="Arial"/>
                <w:sz w:val="22"/>
                <w:szCs w:val="22"/>
              </w:rPr>
            </w:pPr>
            <w:r w:rsidRPr="00BC67F9">
              <w:rPr>
                <w:rFonts w:ascii="Arial" w:hAnsi="Arial" w:cs="Arial"/>
                <w:sz w:val="22"/>
                <w:szCs w:val="22"/>
              </w:rPr>
              <w:t>0.8</w:t>
            </w:r>
            <w:r w:rsidR="000C3659">
              <w:rPr>
                <w:rFonts w:ascii="Arial" w:hAnsi="Arial" w:cs="Arial"/>
                <w:sz w:val="22"/>
                <w:szCs w:val="22"/>
              </w:rPr>
              <w:t>4</w:t>
            </w:r>
            <w:r w:rsidRPr="00BC67F9">
              <w:rPr>
                <w:rFonts w:ascii="Arial" w:hAnsi="Arial" w:cs="Arial"/>
                <w:sz w:val="22"/>
                <w:szCs w:val="22"/>
              </w:rPr>
              <w:t xml:space="preserve"> (0.</w:t>
            </w:r>
            <w:r>
              <w:rPr>
                <w:rFonts w:ascii="Arial" w:hAnsi="Arial" w:cs="Arial"/>
                <w:sz w:val="22"/>
                <w:szCs w:val="22"/>
              </w:rPr>
              <w:t>45</w:t>
            </w:r>
            <w:r w:rsidRPr="00BC67F9">
              <w:rPr>
                <w:rFonts w:ascii="Arial" w:hAnsi="Arial" w:cs="Arial"/>
                <w:sz w:val="22"/>
                <w:szCs w:val="22"/>
              </w:rPr>
              <w:t>, 1.</w:t>
            </w:r>
            <w:r>
              <w:rPr>
                <w:rFonts w:ascii="Arial" w:hAnsi="Arial" w:cs="Arial"/>
                <w:sz w:val="22"/>
                <w:szCs w:val="22"/>
              </w:rPr>
              <w:t>4</w:t>
            </w:r>
            <w:r w:rsidRPr="00BC67F9">
              <w:rPr>
                <w:rFonts w:ascii="Arial" w:hAnsi="Arial" w:cs="Arial"/>
                <w:sz w:val="22"/>
                <w:szCs w:val="22"/>
              </w:rPr>
              <w:t>)</w:t>
            </w:r>
          </w:p>
        </w:tc>
      </w:tr>
      <w:tr w:rsidR="00A5401C" w:rsidRPr="00BC67F9" w14:paraId="7B221A82" w14:textId="77777777" w:rsidTr="000B68C1">
        <w:trPr>
          <w:trHeight w:val="20"/>
        </w:trPr>
        <w:tc>
          <w:tcPr>
            <w:tcW w:w="2594" w:type="dxa"/>
            <w:tcBorders>
              <w:bottom w:val="single" w:sz="4" w:space="0" w:color="auto"/>
            </w:tcBorders>
            <w:shd w:val="clear" w:color="auto" w:fill="auto"/>
            <w:tcMar>
              <w:top w:w="100" w:type="dxa"/>
              <w:left w:w="100" w:type="dxa"/>
              <w:bottom w:w="100" w:type="dxa"/>
              <w:right w:w="100" w:type="dxa"/>
            </w:tcMar>
            <w:hideMark/>
          </w:tcPr>
          <w:p w14:paraId="5CCAE9FA" w14:textId="77777777" w:rsidR="00A5401C" w:rsidRPr="00BC67F9" w:rsidRDefault="00A5401C" w:rsidP="00A5401C">
            <w:pPr>
              <w:rPr>
                <w:rFonts w:ascii="Arial" w:hAnsi="Arial" w:cs="Arial"/>
                <w:sz w:val="22"/>
                <w:szCs w:val="22"/>
              </w:rPr>
            </w:pPr>
            <w:r w:rsidRPr="00BC67F9">
              <w:rPr>
                <w:rFonts w:ascii="Arial" w:hAnsi="Arial" w:cs="Arial"/>
                <w:sz w:val="22"/>
                <w:szCs w:val="22"/>
              </w:rPr>
              <w:t xml:space="preserve">     70% Coverage</w:t>
            </w:r>
          </w:p>
        </w:tc>
        <w:tc>
          <w:tcPr>
            <w:tcW w:w="2591" w:type="dxa"/>
            <w:tcBorders>
              <w:bottom w:val="single" w:sz="4" w:space="0" w:color="auto"/>
            </w:tcBorders>
            <w:shd w:val="clear" w:color="auto" w:fill="auto"/>
            <w:tcMar>
              <w:top w:w="100" w:type="dxa"/>
              <w:left w:w="100" w:type="dxa"/>
              <w:bottom w:w="100" w:type="dxa"/>
              <w:right w:w="100" w:type="dxa"/>
            </w:tcMar>
            <w:hideMark/>
          </w:tcPr>
          <w:p w14:paraId="6F7EFF66" w14:textId="1F606209"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08</w:t>
            </w:r>
            <w:r w:rsidRPr="00BC67F9">
              <w:rPr>
                <w:rFonts w:ascii="Arial" w:hAnsi="Arial" w:cs="Arial"/>
                <w:sz w:val="22"/>
                <w:szCs w:val="22"/>
              </w:rPr>
              <w:t xml:space="preserve"> (-0.</w:t>
            </w:r>
            <w:r>
              <w:rPr>
                <w:rFonts w:ascii="Arial" w:hAnsi="Arial" w:cs="Arial"/>
                <w:sz w:val="22"/>
                <w:szCs w:val="22"/>
              </w:rPr>
              <w:t>1</w:t>
            </w:r>
            <w:r w:rsidR="000C3659">
              <w:rPr>
                <w:rFonts w:ascii="Arial" w:hAnsi="Arial" w:cs="Arial"/>
                <w:sz w:val="22"/>
                <w:szCs w:val="22"/>
              </w:rPr>
              <w:t>4</w:t>
            </w:r>
            <w:r w:rsidRPr="00BC67F9">
              <w:rPr>
                <w:rFonts w:ascii="Arial" w:hAnsi="Arial" w:cs="Arial"/>
                <w:sz w:val="22"/>
                <w:szCs w:val="22"/>
              </w:rPr>
              <w:t>, -0.</w:t>
            </w:r>
            <w:r>
              <w:rPr>
                <w:rFonts w:ascii="Arial" w:hAnsi="Arial" w:cs="Arial"/>
                <w:sz w:val="22"/>
                <w:szCs w:val="22"/>
              </w:rPr>
              <w:t>02</w:t>
            </w:r>
            <w:r w:rsidRPr="00BC67F9">
              <w:rPr>
                <w:rFonts w:ascii="Arial" w:hAnsi="Arial" w:cs="Arial"/>
                <w:sz w:val="22"/>
                <w:szCs w:val="22"/>
              </w:rPr>
              <w:t>)</w:t>
            </w:r>
          </w:p>
        </w:tc>
        <w:tc>
          <w:tcPr>
            <w:tcW w:w="2591" w:type="dxa"/>
            <w:tcBorders>
              <w:bottom w:val="single" w:sz="4" w:space="0" w:color="auto"/>
            </w:tcBorders>
            <w:shd w:val="clear" w:color="auto" w:fill="auto"/>
            <w:tcMar>
              <w:top w:w="100" w:type="dxa"/>
              <w:left w:w="100" w:type="dxa"/>
              <w:bottom w:w="100" w:type="dxa"/>
              <w:right w:w="100" w:type="dxa"/>
            </w:tcMar>
            <w:hideMark/>
          </w:tcPr>
          <w:p w14:paraId="7618D540" w14:textId="6795CF5C"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4</w:t>
            </w:r>
            <w:r w:rsidR="000C3659">
              <w:rPr>
                <w:rFonts w:ascii="Arial" w:hAnsi="Arial" w:cs="Arial"/>
                <w:sz w:val="22"/>
                <w:szCs w:val="22"/>
              </w:rPr>
              <w:t>2</w:t>
            </w:r>
            <w:r w:rsidRPr="00BC67F9">
              <w:rPr>
                <w:rFonts w:ascii="Arial" w:hAnsi="Arial" w:cs="Arial"/>
                <w:sz w:val="22"/>
                <w:szCs w:val="22"/>
              </w:rPr>
              <w:t xml:space="preserve"> (0.</w:t>
            </w:r>
            <w:r>
              <w:rPr>
                <w:rFonts w:ascii="Arial" w:hAnsi="Arial" w:cs="Arial"/>
                <w:sz w:val="22"/>
                <w:szCs w:val="22"/>
              </w:rPr>
              <w:t>1</w:t>
            </w:r>
            <w:r w:rsidR="000C3659">
              <w:rPr>
                <w:rFonts w:ascii="Arial" w:hAnsi="Arial" w:cs="Arial"/>
                <w:sz w:val="22"/>
                <w:szCs w:val="22"/>
              </w:rPr>
              <w:t>7</w:t>
            </w:r>
            <w:r w:rsidRPr="00BC67F9">
              <w:rPr>
                <w:rFonts w:ascii="Arial" w:hAnsi="Arial" w:cs="Arial"/>
                <w:sz w:val="22"/>
                <w:szCs w:val="22"/>
              </w:rPr>
              <w:t>, 0.</w:t>
            </w:r>
            <w:r>
              <w:rPr>
                <w:rFonts w:ascii="Arial" w:hAnsi="Arial" w:cs="Arial"/>
                <w:sz w:val="22"/>
                <w:szCs w:val="22"/>
              </w:rPr>
              <w:t>7</w:t>
            </w:r>
            <w:r w:rsidR="000C3659">
              <w:rPr>
                <w:rFonts w:ascii="Arial" w:hAnsi="Arial" w:cs="Arial"/>
                <w:sz w:val="22"/>
                <w:szCs w:val="22"/>
              </w:rPr>
              <w:t>9</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hideMark/>
          </w:tcPr>
          <w:p w14:paraId="31B9F95A" w14:textId="1FED591D"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0</w:t>
            </w:r>
            <w:r w:rsidR="000C3659">
              <w:rPr>
                <w:rFonts w:ascii="Arial" w:hAnsi="Arial" w:cs="Arial"/>
                <w:sz w:val="22"/>
                <w:szCs w:val="22"/>
              </w:rPr>
              <w:t>8</w:t>
            </w:r>
            <w:r w:rsidRPr="00BC67F9">
              <w:rPr>
                <w:rFonts w:ascii="Arial" w:hAnsi="Arial" w:cs="Arial"/>
                <w:sz w:val="22"/>
                <w:szCs w:val="22"/>
              </w:rPr>
              <w:t xml:space="preserve"> (-0.</w:t>
            </w:r>
            <w:r>
              <w:rPr>
                <w:rFonts w:ascii="Arial" w:hAnsi="Arial" w:cs="Arial"/>
                <w:sz w:val="22"/>
                <w:szCs w:val="22"/>
              </w:rPr>
              <w:t>1</w:t>
            </w:r>
            <w:r w:rsidR="000C3659">
              <w:rPr>
                <w:rFonts w:ascii="Arial" w:hAnsi="Arial" w:cs="Arial"/>
                <w:sz w:val="22"/>
                <w:szCs w:val="22"/>
              </w:rPr>
              <w:t>4</w:t>
            </w:r>
            <w:r w:rsidRPr="00BC67F9">
              <w:rPr>
                <w:rFonts w:ascii="Arial" w:hAnsi="Arial" w:cs="Arial"/>
                <w:sz w:val="22"/>
                <w:szCs w:val="22"/>
              </w:rPr>
              <w:t>, -0.</w:t>
            </w:r>
            <w:r>
              <w:rPr>
                <w:rFonts w:ascii="Arial" w:hAnsi="Arial" w:cs="Arial"/>
                <w:sz w:val="22"/>
                <w:szCs w:val="22"/>
              </w:rPr>
              <w:t>02</w:t>
            </w:r>
            <w:r w:rsidRPr="00BC67F9">
              <w:rPr>
                <w:rFonts w:ascii="Arial" w:hAnsi="Arial" w:cs="Arial"/>
                <w:sz w:val="22"/>
                <w:szCs w:val="22"/>
              </w:rPr>
              <w:t>)</w:t>
            </w:r>
          </w:p>
        </w:tc>
        <w:tc>
          <w:tcPr>
            <w:tcW w:w="2592" w:type="dxa"/>
            <w:tcBorders>
              <w:bottom w:val="single" w:sz="4" w:space="0" w:color="auto"/>
            </w:tcBorders>
            <w:shd w:val="clear" w:color="auto" w:fill="auto"/>
            <w:tcMar>
              <w:top w:w="100" w:type="dxa"/>
              <w:left w:w="100" w:type="dxa"/>
              <w:bottom w:w="100" w:type="dxa"/>
              <w:right w:w="100" w:type="dxa"/>
            </w:tcMar>
            <w:hideMark/>
          </w:tcPr>
          <w:p w14:paraId="469FCA56" w14:textId="35A6346F" w:rsidR="00A5401C" w:rsidRPr="00BC67F9" w:rsidRDefault="00A5401C" w:rsidP="00A5401C">
            <w:pPr>
              <w:jc w:val="center"/>
              <w:rPr>
                <w:rFonts w:ascii="Arial" w:hAnsi="Arial" w:cs="Arial"/>
                <w:sz w:val="22"/>
                <w:szCs w:val="22"/>
              </w:rPr>
            </w:pPr>
            <w:r w:rsidRPr="00BC67F9">
              <w:rPr>
                <w:rFonts w:ascii="Arial" w:hAnsi="Arial" w:cs="Arial"/>
                <w:sz w:val="22"/>
                <w:szCs w:val="22"/>
              </w:rPr>
              <w:t>0.</w:t>
            </w:r>
            <w:r>
              <w:rPr>
                <w:rFonts w:ascii="Arial" w:hAnsi="Arial" w:cs="Arial"/>
                <w:sz w:val="22"/>
                <w:szCs w:val="22"/>
              </w:rPr>
              <w:t>4</w:t>
            </w:r>
            <w:r w:rsidR="000C3659">
              <w:rPr>
                <w:rFonts w:ascii="Arial" w:hAnsi="Arial" w:cs="Arial"/>
                <w:sz w:val="22"/>
                <w:szCs w:val="22"/>
              </w:rPr>
              <w:t>2</w:t>
            </w:r>
            <w:r w:rsidRPr="00BC67F9">
              <w:rPr>
                <w:rFonts w:ascii="Arial" w:hAnsi="Arial" w:cs="Arial"/>
                <w:sz w:val="22"/>
                <w:szCs w:val="22"/>
              </w:rPr>
              <w:t xml:space="preserve"> (0.</w:t>
            </w:r>
            <w:r>
              <w:rPr>
                <w:rFonts w:ascii="Arial" w:hAnsi="Arial" w:cs="Arial"/>
                <w:sz w:val="22"/>
                <w:szCs w:val="22"/>
              </w:rPr>
              <w:t>17</w:t>
            </w:r>
            <w:r w:rsidRPr="00BC67F9">
              <w:rPr>
                <w:rFonts w:ascii="Arial" w:hAnsi="Arial" w:cs="Arial"/>
                <w:sz w:val="22"/>
                <w:szCs w:val="22"/>
              </w:rPr>
              <w:t>, 0.</w:t>
            </w:r>
            <w:r>
              <w:rPr>
                <w:rFonts w:ascii="Arial" w:hAnsi="Arial" w:cs="Arial"/>
                <w:sz w:val="22"/>
                <w:szCs w:val="22"/>
              </w:rPr>
              <w:t>7</w:t>
            </w:r>
            <w:r w:rsidR="000C3659">
              <w:rPr>
                <w:rFonts w:ascii="Arial" w:hAnsi="Arial" w:cs="Arial"/>
                <w:sz w:val="22"/>
                <w:szCs w:val="22"/>
              </w:rPr>
              <w:t>9</w:t>
            </w:r>
            <w:r w:rsidRPr="00BC67F9">
              <w:rPr>
                <w:rFonts w:ascii="Arial" w:hAnsi="Arial" w:cs="Arial"/>
                <w:sz w:val="22"/>
                <w:szCs w:val="22"/>
              </w:rPr>
              <w:t>)</w:t>
            </w:r>
          </w:p>
        </w:tc>
      </w:tr>
    </w:tbl>
    <w:p w14:paraId="665FE230" w14:textId="2C5C59B4" w:rsidR="000B68C1" w:rsidRPr="000B68C1" w:rsidRDefault="00391B20" w:rsidP="000B68C1">
      <w:pPr>
        <w:rPr>
          <w:rFonts w:ascii="Arial" w:hAnsi="Arial" w:cs="Arial"/>
        </w:rPr>
      </w:pPr>
      <w:r w:rsidRPr="00391B20">
        <w:rPr>
          <w:rFonts w:ascii="Arial" w:eastAsia="Cambria" w:hAnsi="Arial" w:cs="Arial"/>
          <w:sz w:val="20"/>
          <w:szCs w:val="20"/>
          <w:vertAlign w:val="superscript"/>
        </w:rPr>
        <w:t xml:space="preserve">1 </w:t>
      </w:r>
      <w:r w:rsidRPr="00391B20">
        <w:rPr>
          <w:rFonts w:ascii="Arial" w:hAnsi="Arial" w:cs="Arial"/>
          <w:sz w:val="20"/>
          <w:szCs w:val="20"/>
        </w:rPr>
        <w:t>RD = Risk Difference; RR = Risk Ratio; SI = Simulation interval</w:t>
      </w:r>
    </w:p>
    <w:p w14:paraId="07753A1C" w14:textId="77777777" w:rsidR="000B68C1" w:rsidRPr="000B68C1" w:rsidRDefault="000B68C1" w:rsidP="000B68C1">
      <w:pPr>
        <w:rPr>
          <w:rFonts w:ascii="Arial" w:hAnsi="Arial" w:cs="Arial"/>
        </w:rPr>
      </w:pPr>
    </w:p>
    <w:p w14:paraId="37430283" w14:textId="77777777" w:rsidR="000B68C1" w:rsidRPr="000B68C1" w:rsidRDefault="000B68C1" w:rsidP="000B68C1">
      <w:pPr>
        <w:rPr>
          <w:rFonts w:ascii="Arial" w:hAnsi="Arial" w:cs="Arial"/>
        </w:rPr>
      </w:pPr>
    </w:p>
    <w:p w14:paraId="3F731E39" w14:textId="77777777" w:rsidR="009D15A9" w:rsidRDefault="009D15A9">
      <w:pPr>
        <w:rPr>
          <w:rFonts w:ascii="Arial" w:eastAsia="Cambria" w:hAnsi="Arial" w:cs="Arial"/>
          <w:b/>
          <w:bCs/>
          <w:sz w:val="22"/>
          <w:szCs w:val="22"/>
        </w:rPr>
      </w:pPr>
      <w:r>
        <w:rPr>
          <w:rFonts w:ascii="Arial" w:eastAsia="Cambria" w:hAnsi="Arial" w:cs="Arial"/>
          <w:b/>
          <w:bCs/>
          <w:sz w:val="22"/>
          <w:szCs w:val="22"/>
        </w:rPr>
        <w:br w:type="page"/>
      </w:r>
    </w:p>
    <w:p w14:paraId="72535FB6" w14:textId="77777777" w:rsidR="00D06FAF" w:rsidRDefault="00D06FAF">
      <w:pPr>
        <w:rPr>
          <w:rFonts w:ascii="Arial" w:hAnsi="Arial" w:cs="Arial"/>
          <w:b/>
          <w:sz w:val="22"/>
          <w:szCs w:val="22"/>
        </w:rPr>
        <w:sectPr w:rsidR="00D06FAF" w:rsidSect="00D06FAF">
          <w:pgSz w:w="15840" w:h="12240" w:orient="landscape"/>
          <w:pgMar w:top="1440" w:right="1440" w:bottom="1440" w:left="1440" w:header="720" w:footer="720" w:gutter="0"/>
          <w:cols w:space="720"/>
          <w:docGrid w:linePitch="360"/>
        </w:sectPr>
      </w:pPr>
    </w:p>
    <w:p w14:paraId="506FC136" w14:textId="7E584553" w:rsidR="009D15A9" w:rsidRPr="009D15A9" w:rsidRDefault="009D15A9" w:rsidP="00503273">
      <w:pPr>
        <w:outlineLvl w:val="0"/>
        <w:rPr>
          <w:rFonts w:ascii="Arial" w:hAnsi="Arial" w:cs="Arial"/>
          <w:i/>
          <w:sz w:val="22"/>
          <w:szCs w:val="22"/>
        </w:rPr>
      </w:pPr>
      <w:bookmarkStart w:id="96" w:name="_Toc109834310"/>
      <w:r w:rsidRPr="009D15A9">
        <w:rPr>
          <w:rFonts w:ascii="Arial" w:hAnsi="Arial" w:cs="Arial"/>
          <w:b/>
          <w:sz w:val="22"/>
          <w:szCs w:val="22"/>
        </w:rPr>
        <w:lastRenderedPageBreak/>
        <w:t>Supplementary Table S7</w:t>
      </w:r>
      <w:r>
        <w:rPr>
          <w:rFonts w:ascii="Arial" w:hAnsi="Arial" w:cs="Arial"/>
          <w:sz w:val="22"/>
          <w:szCs w:val="22"/>
        </w:rPr>
        <w:t xml:space="preserve">. </w:t>
      </w:r>
      <w:r w:rsidRPr="009D15A9">
        <w:rPr>
          <w:rFonts w:ascii="Arial" w:hAnsi="Arial" w:cs="Arial"/>
          <w:sz w:val="22"/>
          <w:szCs w:val="22"/>
        </w:rPr>
        <w:t>Characteristics of components at the time of enrollment into the simulated two-stage randomized trial with 70% PrEP coverage in the intervention group in an agent-based model representing men who have sex with men in the Atlanta metropolitan area, Georgia, 2015-2017</w:t>
      </w:r>
      <w:r>
        <w:rPr>
          <w:rFonts w:ascii="Arial" w:hAnsi="Arial" w:cs="Arial"/>
          <w:sz w:val="22"/>
          <w:szCs w:val="22"/>
        </w:rPr>
        <w:t xml:space="preserve">, </w:t>
      </w:r>
      <w:r w:rsidRPr="009D15A9">
        <w:rPr>
          <w:rFonts w:ascii="Arial" w:hAnsi="Arial" w:cs="Arial"/>
          <w:i/>
          <w:sz w:val="22"/>
          <w:szCs w:val="22"/>
        </w:rPr>
        <w:t>excluding components with only one HIV-negative agent</w:t>
      </w:r>
      <w:bookmarkEnd w:id="96"/>
      <w:r w:rsidR="00AB1618" w:rsidRPr="00AB1618">
        <w:rPr>
          <w:rFonts w:ascii="Arial" w:hAnsi="Arial" w:cs="Arial"/>
          <w:sz w:val="22"/>
          <w:szCs w:val="22"/>
          <w:vertAlign w:val="superscript"/>
        </w:rPr>
        <w:t>1</w:t>
      </w:r>
    </w:p>
    <w:p w14:paraId="76605977" w14:textId="77777777" w:rsidR="009D15A9" w:rsidRPr="009D15A9" w:rsidRDefault="009D15A9">
      <w:pPr>
        <w:rPr>
          <w:rFonts w:ascii="Arial" w:hAnsi="Arial" w:cs="Arial"/>
          <w:i/>
          <w:sz w:val="22"/>
          <w:szCs w:val="22"/>
        </w:rPr>
      </w:pPr>
    </w:p>
    <w:tbl>
      <w:tblPr>
        <w:tblW w:w="9630" w:type="dxa"/>
        <w:jc w:val="center"/>
        <w:tblLayout w:type="fixed"/>
        <w:tblCellMar>
          <w:left w:w="0" w:type="dxa"/>
          <w:right w:w="0" w:type="dxa"/>
        </w:tblCellMar>
        <w:tblLook w:val="0600" w:firstRow="0" w:lastRow="0" w:firstColumn="0" w:lastColumn="0" w:noHBand="1" w:noVBand="1"/>
      </w:tblPr>
      <w:tblGrid>
        <w:gridCol w:w="4320"/>
        <w:gridCol w:w="1645"/>
        <w:gridCol w:w="1885"/>
        <w:gridCol w:w="1780"/>
      </w:tblGrid>
      <w:tr w:rsidR="009D15A9" w:rsidRPr="00CD07E1" w14:paraId="7DA00262" w14:textId="77777777" w:rsidTr="00D06FAF">
        <w:trPr>
          <w:trHeight w:val="480"/>
          <w:jc w:val="center"/>
        </w:trPr>
        <w:tc>
          <w:tcPr>
            <w:tcW w:w="4320" w:type="dxa"/>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280054BA" w14:textId="77777777" w:rsidR="009D15A9" w:rsidRPr="00CD07E1" w:rsidRDefault="009D15A9" w:rsidP="00F92A7E">
            <w:pPr>
              <w:jc w:val="center"/>
              <w:rPr>
                <w:rFonts w:ascii="Arial" w:hAnsi="Arial" w:cs="Arial"/>
                <w:sz w:val="22"/>
                <w:szCs w:val="22"/>
              </w:rPr>
            </w:pPr>
          </w:p>
        </w:tc>
        <w:tc>
          <w:tcPr>
            <w:tcW w:w="1645" w:type="dxa"/>
            <w:tcBorders>
              <w:top w:val="single" w:sz="4" w:space="0" w:color="auto"/>
              <w:bottom w:val="single" w:sz="4" w:space="0" w:color="auto"/>
            </w:tcBorders>
          </w:tcPr>
          <w:p w14:paraId="2FBF2D9A" w14:textId="77777777" w:rsidR="009D15A9" w:rsidRPr="00CD07E1" w:rsidRDefault="009D15A9" w:rsidP="00F92A7E">
            <w:pPr>
              <w:jc w:val="center"/>
              <w:rPr>
                <w:rFonts w:ascii="Arial" w:hAnsi="Arial" w:cs="Arial"/>
                <w:b/>
                <w:bCs/>
                <w:sz w:val="22"/>
                <w:szCs w:val="22"/>
              </w:rPr>
            </w:pPr>
          </w:p>
        </w:tc>
        <w:tc>
          <w:tcPr>
            <w:tcW w:w="3665" w:type="dxa"/>
            <w:gridSpan w:val="2"/>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5445321A" w14:textId="77777777" w:rsidR="009D15A9" w:rsidRPr="00CD07E1" w:rsidRDefault="009D15A9" w:rsidP="00F92A7E">
            <w:pPr>
              <w:jc w:val="center"/>
              <w:rPr>
                <w:rFonts w:ascii="Arial" w:hAnsi="Arial" w:cs="Arial"/>
                <w:sz w:val="22"/>
                <w:szCs w:val="22"/>
              </w:rPr>
            </w:pPr>
            <w:r w:rsidRPr="00CD07E1">
              <w:rPr>
                <w:rFonts w:ascii="Arial" w:hAnsi="Arial" w:cs="Arial"/>
                <w:b/>
                <w:bCs/>
                <w:sz w:val="22"/>
                <w:szCs w:val="22"/>
              </w:rPr>
              <w:t>Component Assignment</w:t>
            </w:r>
          </w:p>
        </w:tc>
      </w:tr>
      <w:tr w:rsidR="009D15A9" w:rsidRPr="00CD07E1" w14:paraId="5F163AE8" w14:textId="77777777" w:rsidTr="00D06FAF">
        <w:trPr>
          <w:trHeight w:val="480"/>
          <w:jc w:val="center"/>
        </w:trPr>
        <w:tc>
          <w:tcPr>
            <w:tcW w:w="4320" w:type="dxa"/>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7E885BDD" w14:textId="77777777" w:rsidR="009D15A9" w:rsidRPr="00CD07E1" w:rsidRDefault="009D15A9" w:rsidP="009D15A9">
            <w:pPr>
              <w:rPr>
                <w:rFonts w:ascii="Arial" w:hAnsi="Arial" w:cs="Arial"/>
                <w:sz w:val="22"/>
                <w:szCs w:val="22"/>
              </w:rPr>
            </w:pPr>
            <w:r w:rsidRPr="00CD07E1">
              <w:rPr>
                <w:rFonts w:ascii="Arial" w:hAnsi="Arial" w:cs="Arial"/>
                <w:b/>
                <w:bCs/>
                <w:sz w:val="22"/>
                <w:szCs w:val="22"/>
              </w:rPr>
              <w:t>Characteristics</w:t>
            </w:r>
          </w:p>
        </w:tc>
        <w:tc>
          <w:tcPr>
            <w:tcW w:w="1645" w:type="dxa"/>
            <w:tcBorders>
              <w:top w:val="single" w:sz="4" w:space="0" w:color="auto"/>
              <w:bottom w:val="single" w:sz="4" w:space="0" w:color="auto"/>
            </w:tcBorders>
          </w:tcPr>
          <w:p w14:paraId="50392DA3" w14:textId="77777777" w:rsidR="009D15A9" w:rsidRPr="00CD07E1" w:rsidRDefault="009D15A9" w:rsidP="009D15A9">
            <w:pPr>
              <w:jc w:val="center"/>
              <w:rPr>
                <w:rFonts w:ascii="Arial" w:hAnsi="Arial" w:cs="Arial"/>
                <w:b/>
                <w:bCs/>
                <w:sz w:val="22"/>
                <w:szCs w:val="22"/>
              </w:rPr>
            </w:pPr>
            <w:r w:rsidRPr="00CD07E1">
              <w:rPr>
                <w:rFonts w:ascii="Arial" w:hAnsi="Arial" w:cs="Arial"/>
                <w:b/>
                <w:bCs/>
                <w:sz w:val="22"/>
                <w:szCs w:val="22"/>
              </w:rPr>
              <w:t>Summary Measure</w:t>
            </w:r>
          </w:p>
        </w:tc>
        <w:tc>
          <w:tcPr>
            <w:tcW w:w="1885" w:type="dxa"/>
            <w:tcBorders>
              <w:top w:val="single" w:sz="4" w:space="0" w:color="auto"/>
              <w:bottom w:val="single" w:sz="4" w:space="0" w:color="auto"/>
            </w:tcBorders>
            <w:shd w:val="clear" w:color="auto" w:fill="auto"/>
            <w:tcMar>
              <w:top w:w="100" w:type="dxa"/>
              <w:left w:w="100" w:type="dxa"/>
              <w:bottom w:w="100" w:type="dxa"/>
              <w:right w:w="100" w:type="dxa"/>
            </w:tcMar>
            <w:hideMark/>
          </w:tcPr>
          <w:p w14:paraId="49B2D263" w14:textId="77777777" w:rsidR="009D15A9" w:rsidRPr="00CD07E1" w:rsidRDefault="009D15A9" w:rsidP="009D15A9">
            <w:pPr>
              <w:pStyle w:val="NormalWeb"/>
              <w:spacing w:before="0" w:beforeAutospacing="0" w:after="0" w:afterAutospacing="0"/>
              <w:jc w:val="center"/>
              <w:rPr>
                <w:rFonts w:ascii="Arial" w:hAnsi="Arial" w:cs="Arial"/>
                <w:sz w:val="22"/>
                <w:szCs w:val="22"/>
              </w:rPr>
            </w:pPr>
            <w:r w:rsidRPr="00CD07E1">
              <w:rPr>
                <w:rFonts w:ascii="Arial" w:eastAsia="Arial" w:hAnsi="Arial" w:cs="Arial"/>
                <w:b/>
                <w:bCs/>
                <w:color w:val="000000"/>
                <w:sz w:val="22"/>
                <w:szCs w:val="22"/>
              </w:rPr>
              <w:t>Intervention</w:t>
            </w:r>
          </w:p>
          <w:p w14:paraId="472140AC" w14:textId="6C3E086A" w:rsidR="009D15A9" w:rsidRPr="00CD07E1" w:rsidRDefault="009D15A9" w:rsidP="009D15A9">
            <w:pPr>
              <w:jc w:val="center"/>
              <w:rPr>
                <w:rFonts w:ascii="Arial" w:hAnsi="Arial" w:cs="Arial"/>
                <w:sz w:val="22"/>
                <w:szCs w:val="22"/>
              </w:rPr>
            </w:pPr>
            <w:r w:rsidRPr="00CD07E1">
              <w:rPr>
                <w:rFonts w:ascii="Arial" w:eastAsia="Arial" w:hAnsi="Arial" w:cs="Arial"/>
                <w:b/>
                <w:bCs/>
                <w:color w:val="000000"/>
                <w:sz w:val="22"/>
                <w:szCs w:val="22"/>
              </w:rPr>
              <w:t>(n=1801.04)</w:t>
            </w:r>
          </w:p>
        </w:tc>
        <w:tc>
          <w:tcPr>
            <w:tcW w:w="1780" w:type="dxa"/>
            <w:tcBorders>
              <w:top w:val="single" w:sz="4" w:space="0" w:color="auto"/>
              <w:bottom w:val="single" w:sz="4" w:space="0" w:color="auto"/>
            </w:tcBorders>
            <w:shd w:val="clear" w:color="auto" w:fill="auto"/>
            <w:tcMar>
              <w:top w:w="100" w:type="dxa"/>
              <w:left w:w="100" w:type="dxa"/>
              <w:bottom w:w="100" w:type="dxa"/>
              <w:right w:w="100" w:type="dxa"/>
            </w:tcMar>
            <w:hideMark/>
          </w:tcPr>
          <w:p w14:paraId="7A3F6E5E" w14:textId="77777777" w:rsidR="009D15A9" w:rsidRPr="00CD07E1" w:rsidRDefault="009D15A9" w:rsidP="009D15A9">
            <w:pPr>
              <w:pStyle w:val="NormalWeb"/>
              <w:spacing w:before="0" w:beforeAutospacing="0" w:after="0" w:afterAutospacing="0"/>
              <w:jc w:val="center"/>
              <w:rPr>
                <w:rFonts w:ascii="Arial" w:hAnsi="Arial" w:cs="Arial"/>
                <w:sz w:val="22"/>
                <w:szCs w:val="22"/>
              </w:rPr>
            </w:pPr>
            <w:r w:rsidRPr="00CD07E1">
              <w:rPr>
                <w:rFonts w:ascii="Arial" w:eastAsia="Arial" w:hAnsi="Arial" w:cs="Arial"/>
                <w:b/>
                <w:bCs/>
                <w:color w:val="000000"/>
                <w:sz w:val="22"/>
                <w:szCs w:val="22"/>
              </w:rPr>
              <w:t>Control</w:t>
            </w:r>
          </w:p>
          <w:p w14:paraId="56FDBBB0" w14:textId="6E7A0408" w:rsidR="009D15A9" w:rsidRPr="00CD07E1" w:rsidRDefault="009D15A9" w:rsidP="009D15A9">
            <w:pPr>
              <w:jc w:val="center"/>
              <w:rPr>
                <w:rFonts w:ascii="Arial" w:hAnsi="Arial" w:cs="Arial"/>
                <w:sz w:val="22"/>
                <w:szCs w:val="22"/>
              </w:rPr>
            </w:pPr>
            <w:r w:rsidRPr="00CD07E1">
              <w:rPr>
                <w:rFonts w:ascii="Arial" w:eastAsia="Arial" w:hAnsi="Arial" w:cs="Arial"/>
                <w:b/>
                <w:bCs/>
                <w:color w:val="000000"/>
                <w:sz w:val="22"/>
                <w:szCs w:val="22"/>
              </w:rPr>
              <w:t>(n=1795.09)</w:t>
            </w:r>
          </w:p>
        </w:tc>
      </w:tr>
      <w:tr w:rsidR="009D15A9" w:rsidRPr="00CD07E1" w14:paraId="4805827C" w14:textId="77777777" w:rsidTr="00D06FAF">
        <w:trPr>
          <w:trHeight w:val="480"/>
          <w:jc w:val="center"/>
        </w:trPr>
        <w:tc>
          <w:tcPr>
            <w:tcW w:w="4320" w:type="dxa"/>
            <w:tcBorders>
              <w:top w:val="single" w:sz="4" w:space="0" w:color="auto"/>
            </w:tcBorders>
            <w:shd w:val="clear" w:color="auto" w:fill="auto"/>
            <w:tcMar>
              <w:top w:w="100" w:type="dxa"/>
              <w:left w:w="100" w:type="dxa"/>
              <w:bottom w:w="100" w:type="dxa"/>
              <w:right w:w="100" w:type="dxa"/>
            </w:tcMar>
            <w:vAlign w:val="center"/>
            <w:hideMark/>
          </w:tcPr>
          <w:p w14:paraId="72DECCAA" w14:textId="16C140AB" w:rsidR="009D15A9" w:rsidRPr="00CD07E1" w:rsidRDefault="009D15A9" w:rsidP="009D15A9">
            <w:pPr>
              <w:rPr>
                <w:rFonts w:ascii="Arial" w:hAnsi="Arial" w:cs="Arial"/>
                <w:sz w:val="22"/>
                <w:szCs w:val="22"/>
              </w:rPr>
            </w:pPr>
            <w:r w:rsidRPr="00CD07E1">
              <w:rPr>
                <w:rFonts w:ascii="Arial" w:hAnsi="Arial" w:cs="Arial"/>
                <w:bCs/>
                <w:sz w:val="22"/>
                <w:szCs w:val="22"/>
              </w:rPr>
              <w:t xml:space="preserve">Number of </w:t>
            </w:r>
            <w:r w:rsidR="00F12367">
              <w:rPr>
                <w:rFonts w:ascii="Arial" w:hAnsi="Arial" w:cs="Arial"/>
                <w:bCs/>
                <w:sz w:val="22"/>
                <w:szCs w:val="22"/>
              </w:rPr>
              <w:t>c</w:t>
            </w:r>
            <w:r w:rsidRPr="00CD07E1">
              <w:rPr>
                <w:rFonts w:ascii="Arial" w:hAnsi="Arial" w:cs="Arial"/>
                <w:bCs/>
                <w:sz w:val="22"/>
                <w:szCs w:val="22"/>
              </w:rPr>
              <w:t>omponents</w:t>
            </w:r>
          </w:p>
        </w:tc>
        <w:tc>
          <w:tcPr>
            <w:tcW w:w="1645" w:type="dxa"/>
            <w:tcBorders>
              <w:top w:val="single" w:sz="4" w:space="0" w:color="auto"/>
            </w:tcBorders>
            <w:vAlign w:val="center"/>
          </w:tcPr>
          <w:p w14:paraId="685E95A9" w14:textId="77777777" w:rsidR="009D15A9" w:rsidRPr="00CD07E1" w:rsidRDefault="009D15A9" w:rsidP="009D15A9">
            <w:pPr>
              <w:jc w:val="center"/>
              <w:rPr>
                <w:rFonts w:ascii="Arial" w:hAnsi="Arial" w:cs="Arial"/>
                <w:sz w:val="22"/>
                <w:szCs w:val="22"/>
              </w:rPr>
            </w:pPr>
          </w:p>
        </w:tc>
        <w:tc>
          <w:tcPr>
            <w:tcW w:w="1885" w:type="dxa"/>
            <w:tcBorders>
              <w:top w:val="single" w:sz="4" w:space="0" w:color="auto"/>
            </w:tcBorders>
            <w:shd w:val="clear" w:color="auto" w:fill="auto"/>
            <w:tcMar>
              <w:top w:w="100" w:type="dxa"/>
              <w:left w:w="100" w:type="dxa"/>
              <w:bottom w:w="100" w:type="dxa"/>
              <w:right w:w="100" w:type="dxa"/>
            </w:tcMar>
            <w:vAlign w:val="center"/>
            <w:hideMark/>
          </w:tcPr>
          <w:p w14:paraId="0FA050A2" w14:textId="7006BF1C"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347.0</w:t>
            </w:r>
          </w:p>
        </w:tc>
        <w:tc>
          <w:tcPr>
            <w:tcW w:w="1780" w:type="dxa"/>
            <w:tcBorders>
              <w:top w:val="single" w:sz="4" w:space="0" w:color="auto"/>
            </w:tcBorders>
            <w:shd w:val="clear" w:color="auto" w:fill="auto"/>
            <w:tcMar>
              <w:top w:w="100" w:type="dxa"/>
              <w:left w:w="100" w:type="dxa"/>
              <w:bottom w:w="100" w:type="dxa"/>
              <w:right w:w="100" w:type="dxa"/>
            </w:tcMar>
            <w:vAlign w:val="center"/>
            <w:hideMark/>
          </w:tcPr>
          <w:p w14:paraId="14422155" w14:textId="116D7197"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346.</w:t>
            </w:r>
            <w:r w:rsidR="003B3EA1">
              <w:rPr>
                <w:rFonts w:ascii="Arial" w:eastAsia="Arial" w:hAnsi="Arial" w:cs="Arial"/>
                <w:color w:val="000000"/>
                <w:sz w:val="22"/>
                <w:szCs w:val="22"/>
              </w:rPr>
              <w:t>1</w:t>
            </w:r>
          </w:p>
        </w:tc>
      </w:tr>
      <w:tr w:rsidR="009D15A9" w:rsidRPr="00CD07E1" w14:paraId="3630B9DE"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166BA943" w14:textId="73BFEEF9" w:rsidR="009D15A9" w:rsidRPr="00CD07E1" w:rsidRDefault="009D15A9" w:rsidP="009D15A9">
            <w:pPr>
              <w:rPr>
                <w:rFonts w:ascii="Arial" w:hAnsi="Arial" w:cs="Arial"/>
                <w:sz w:val="22"/>
                <w:szCs w:val="22"/>
              </w:rPr>
            </w:pPr>
            <w:r w:rsidRPr="00CD07E1">
              <w:rPr>
                <w:rFonts w:ascii="Arial" w:hAnsi="Arial" w:cs="Arial"/>
                <w:bCs/>
                <w:sz w:val="22"/>
                <w:szCs w:val="22"/>
              </w:rPr>
              <w:t xml:space="preserve">Average </w:t>
            </w:r>
            <w:r w:rsidR="00F12367">
              <w:rPr>
                <w:rFonts w:ascii="Arial" w:hAnsi="Arial" w:cs="Arial"/>
                <w:bCs/>
                <w:sz w:val="22"/>
                <w:szCs w:val="22"/>
              </w:rPr>
              <w:t>c</w:t>
            </w:r>
            <w:r w:rsidRPr="00CD07E1">
              <w:rPr>
                <w:rFonts w:ascii="Arial" w:hAnsi="Arial" w:cs="Arial"/>
                <w:bCs/>
                <w:sz w:val="22"/>
                <w:szCs w:val="22"/>
              </w:rPr>
              <w:t xml:space="preserve">omponent </w:t>
            </w:r>
            <w:r w:rsidR="00F12367">
              <w:rPr>
                <w:rFonts w:ascii="Arial" w:hAnsi="Arial" w:cs="Arial"/>
                <w:bCs/>
                <w:sz w:val="22"/>
                <w:szCs w:val="22"/>
              </w:rPr>
              <w:t>s</w:t>
            </w:r>
            <w:r w:rsidRPr="00CD07E1">
              <w:rPr>
                <w:rFonts w:ascii="Arial" w:hAnsi="Arial" w:cs="Arial"/>
                <w:bCs/>
                <w:sz w:val="22"/>
                <w:szCs w:val="22"/>
              </w:rPr>
              <w:t xml:space="preserve">ize </w:t>
            </w:r>
          </w:p>
        </w:tc>
        <w:tc>
          <w:tcPr>
            <w:tcW w:w="1645" w:type="dxa"/>
            <w:vAlign w:val="center"/>
          </w:tcPr>
          <w:p w14:paraId="3B493D7E" w14:textId="77777777" w:rsidR="009D15A9" w:rsidRPr="00CD07E1" w:rsidRDefault="009D15A9" w:rsidP="009D15A9">
            <w:pPr>
              <w:jc w:val="center"/>
              <w:rPr>
                <w:rFonts w:ascii="Arial" w:hAnsi="Arial" w:cs="Arial"/>
                <w:sz w:val="22"/>
                <w:szCs w:val="22"/>
              </w:rPr>
            </w:pPr>
            <w:r w:rsidRPr="00CD07E1">
              <w:rPr>
                <w:rFonts w:ascii="Arial" w:hAnsi="Arial" w:cs="Arial"/>
                <w:bCs/>
                <w:sz w:val="22"/>
                <w:szCs w:val="22"/>
              </w:rPr>
              <w:t>Mean (SD)</w:t>
            </w:r>
          </w:p>
        </w:tc>
        <w:tc>
          <w:tcPr>
            <w:tcW w:w="1885" w:type="dxa"/>
            <w:shd w:val="clear" w:color="auto" w:fill="auto"/>
            <w:tcMar>
              <w:top w:w="100" w:type="dxa"/>
              <w:left w:w="100" w:type="dxa"/>
              <w:bottom w:w="100" w:type="dxa"/>
              <w:right w:w="100" w:type="dxa"/>
            </w:tcMar>
            <w:vAlign w:val="center"/>
            <w:hideMark/>
          </w:tcPr>
          <w:p w14:paraId="03C8CF90" w14:textId="5714880B"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5.</w:t>
            </w:r>
            <w:r w:rsidR="003B3EA1">
              <w:rPr>
                <w:rFonts w:ascii="Arial" w:eastAsia="Arial" w:hAnsi="Arial" w:cs="Arial"/>
                <w:color w:val="000000"/>
                <w:sz w:val="22"/>
                <w:szCs w:val="22"/>
              </w:rPr>
              <w:t>2</w:t>
            </w:r>
            <w:r w:rsidRPr="00CD07E1">
              <w:rPr>
                <w:rFonts w:ascii="Arial" w:eastAsia="Arial" w:hAnsi="Arial" w:cs="Arial"/>
                <w:color w:val="000000"/>
                <w:sz w:val="22"/>
                <w:szCs w:val="22"/>
              </w:rPr>
              <w:t xml:space="preserve"> (3.3)</w:t>
            </w:r>
          </w:p>
        </w:tc>
        <w:tc>
          <w:tcPr>
            <w:tcW w:w="1780" w:type="dxa"/>
            <w:shd w:val="clear" w:color="auto" w:fill="auto"/>
            <w:tcMar>
              <w:top w:w="100" w:type="dxa"/>
              <w:left w:w="100" w:type="dxa"/>
              <w:bottom w:w="100" w:type="dxa"/>
              <w:right w:w="100" w:type="dxa"/>
            </w:tcMar>
            <w:vAlign w:val="center"/>
            <w:hideMark/>
          </w:tcPr>
          <w:p w14:paraId="49CF710C" w14:textId="1997A2F7"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5.</w:t>
            </w:r>
            <w:r w:rsidR="003B3EA1">
              <w:rPr>
                <w:rFonts w:ascii="Arial" w:eastAsia="Arial" w:hAnsi="Arial" w:cs="Arial"/>
                <w:color w:val="000000"/>
                <w:sz w:val="22"/>
                <w:szCs w:val="22"/>
              </w:rPr>
              <w:t>2</w:t>
            </w:r>
            <w:r w:rsidRPr="00CD07E1">
              <w:rPr>
                <w:rFonts w:ascii="Arial" w:eastAsia="Arial" w:hAnsi="Arial" w:cs="Arial"/>
                <w:color w:val="000000"/>
                <w:sz w:val="22"/>
                <w:szCs w:val="22"/>
              </w:rPr>
              <w:t xml:space="preserve"> (3.3)</w:t>
            </w:r>
          </w:p>
        </w:tc>
      </w:tr>
      <w:tr w:rsidR="009D15A9" w:rsidRPr="00CD07E1" w14:paraId="374291E5" w14:textId="77777777" w:rsidTr="00D06FAF">
        <w:trPr>
          <w:trHeight w:val="480"/>
          <w:jc w:val="center"/>
        </w:trPr>
        <w:tc>
          <w:tcPr>
            <w:tcW w:w="4320" w:type="dxa"/>
            <w:shd w:val="clear" w:color="auto" w:fill="auto"/>
            <w:tcMar>
              <w:top w:w="100" w:type="dxa"/>
              <w:left w:w="100" w:type="dxa"/>
              <w:bottom w:w="100" w:type="dxa"/>
              <w:right w:w="100" w:type="dxa"/>
            </w:tcMar>
            <w:vAlign w:val="center"/>
          </w:tcPr>
          <w:p w14:paraId="065751B1" w14:textId="77777777" w:rsidR="009D15A9" w:rsidRPr="00CD07E1" w:rsidRDefault="009D15A9" w:rsidP="00F92A7E">
            <w:pPr>
              <w:rPr>
                <w:rFonts w:ascii="Arial" w:hAnsi="Arial" w:cs="Arial"/>
                <w:bCs/>
                <w:sz w:val="22"/>
                <w:szCs w:val="22"/>
              </w:rPr>
            </w:pPr>
          </w:p>
        </w:tc>
        <w:tc>
          <w:tcPr>
            <w:tcW w:w="1645" w:type="dxa"/>
            <w:vAlign w:val="center"/>
          </w:tcPr>
          <w:p w14:paraId="5EE5B72F" w14:textId="77777777" w:rsidR="009D15A9" w:rsidRPr="00CD07E1" w:rsidRDefault="009D15A9" w:rsidP="00F92A7E">
            <w:pPr>
              <w:jc w:val="center"/>
              <w:rPr>
                <w:rFonts w:ascii="Arial" w:hAnsi="Arial" w:cs="Arial"/>
                <w:bCs/>
                <w:sz w:val="22"/>
                <w:szCs w:val="22"/>
              </w:rPr>
            </w:pPr>
            <w:r w:rsidRPr="00CD07E1">
              <w:rPr>
                <w:rFonts w:ascii="Arial" w:hAnsi="Arial" w:cs="Arial"/>
                <w:bCs/>
                <w:sz w:val="22"/>
                <w:szCs w:val="22"/>
              </w:rPr>
              <w:t>Median (IQR)</w:t>
            </w:r>
          </w:p>
        </w:tc>
        <w:tc>
          <w:tcPr>
            <w:tcW w:w="1885" w:type="dxa"/>
            <w:shd w:val="clear" w:color="auto" w:fill="auto"/>
            <w:tcMar>
              <w:top w:w="100" w:type="dxa"/>
              <w:left w:w="100" w:type="dxa"/>
              <w:bottom w:w="100" w:type="dxa"/>
              <w:right w:w="100" w:type="dxa"/>
            </w:tcMar>
            <w:vAlign w:val="center"/>
          </w:tcPr>
          <w:p w14:paraId="2DB175A5" w14:textId="040EDC3E" w:rsidR="009D15A9" w:rsidRPr="00CD07E1" w:rsidRDefault="008D0BA4" w:rsidP="00F92A7E">
            <w:pPr>
              <w:jc w:val="center"/>
              <w:rPr>
                <w:rFonts w:ascii="Arial" w:hAnsi="Arial" w:cs="Arial"/>
                <w:sz w:val="22"/>
                <w:szCs w:val="22"/>
              </w:rPr>
            </w:pPr>
            <w:r w:rsidRPr="008D0BA4">
              <w:rPr>
                <w:rFonts w:ascii="Arial" w:hAnsi="Arial" w:cs="Arial"/>
                <w:sz w:val="22"/>
                <w:szCs w:val="22"/>
              </w:rPr>
              <w:t>4.0 (3.0)</w:t>
            </w:r>
          </w:p>
        </w:tc>
        <w:tc>
          <w:tcPr>
            <w:tcW w:w="1780" w:type="dxa"/>
            <w:shd w:val="clear" w:color="auto" w:fill="auto"/>
            <w:tcMar>
              <w:top w:w="100" w:type="dxa"/>
              <w:left w:w="100" w:type="dxa"/>
              <w:bottom w:w="100" w:type="dxa"/>
              <w:right w:w="100" w:type="dxa"/>
            </w:tcMar>
            <w:vAlign w:val="center"/>
          </w:tcPr>
          <w:p w14:paraId="0BFB002E" w14:textId="2A466220" w:rsidR="009D15A9" w:rsidRPr="00CD07E1" w:rsidRDefault="008D0BA4" w:rsidP="00F92A7E">
            <w:pPr>
              <w:jc w:val="center"/>
              <w:rPr>
                <w:rFonts w:ascii="Arial" w:hAnsi="Arial" w:cs="Arial"/>
                <w:sz w:val="22"/>
                <w:szCs w:val="22"/>
              </w:rPr>
            </w:pPr>
            <w:r w:rsidRPr="008D0BA4">
              <w:rPr>
                <w:rFonts w:ascii="Arial" w:hAnsi="Arial" w:cs="Arial"/>
                <w:sz w:val="22"/>
                <w:szCs w:val="22"/>
              </w:rPr>
              <w:t>4.0 (3.0)</w:t>
            </w:r>
          </w:p>
        </w:tc>
      </w:tr>
      <w:tr w:rsidR="009D15A9" w:rsidRPr="00CD07E1" w14:paraId="4CD8254D"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0FE3C5FA" w14:textId="65508F9B" w:rsidR="009D15A9" w:rsidRPr="00CD07E1" w:rsidRDefault="009D15A9" w:rsidP="009D15A9">
            <w:pPr>
              <w:rPr>
                <w:rFonts w:ascii="Arial" w:hAnsi="Arial" w:cs="Arial"/>
                <w:sz w:val="22"/>
                <w:szCs w:val="22"/>
              </w:rPr>
            </w:pPr>
            <w:r w:rsidRPr="00CD07E1">
              <w:rPr>
                <w:rFonts w:ascii="Arial" w:hAnsi="Arial" w:cs="Arial"/>
                <w:bCs/>
                <w:sz w:val="22"/>
                <w:szCs w:val="22"/>
              </w:rPr>
              <w:t xml:space="preserve">HIV </w:t>
            </w:r>
            <w:r w:rsidR="00F12367">
              <w:rPr>
                <w:rFonts w:ascii="Arial" w:hAnsi="Arial" w:cs="Arial"/>
                <w:bCs/>
                <w:sz w:val="22"/>
                <w:szCs w:val="22"/>
              </w:rPr>
              <w:t>p</w:t>
            </w:r>
            <w:r w:rsidRPr="00CD07E1">
              <w:rPr>
                <w:rFonts w:ascii="Arial" w:hAnsi="Arial" w:cs="Arial"/>
                <w:bCs/>
                <w:sz w:val="22"/>
                <w:szCs w:val="22"/>
              </w:rPr>
              <w:t>revalence</w:t>
            </w:r>
          </w:p>
        </w:tc>
        <w:tc>
          <w:tcPr>
            <w:tcW w:w="1645" w:type="dxa"/>
            <w:vAlign w:val="center"/>
          </w:tcPr>
          <w:p w14:paraId="302EBBBF" w14:textId="77777777" w:rsidR="009D15A9" w:rsidRPr="00CD07E1" w:rsidRDefault="009D15A9" w:rsidP="009D15A9">
            <w:pPr>
              <w:jc w:val="center"/>
              <w:rPr>
                <w:rFonts w:ascii="Arial" w:hAnsi="Arial" w:cs="Arial"/>
                <w:sz w:val="22"/>
                <w:szCs w:val="22"/>
              </w:rPr>
            </w:pPr>
          </w:p>
        </w:tc>
        <w:tc>
          <w:tcPr>
            <w:tcW w:w="1885" w:type="dxa"/>
            <w:shd w:val="clear" w:color="auto" w:fill="auto"/>
            <w:tcMar>
              <w:top w:w="100" w:type="dxa"/>
              <w:left w:w="100" w:type="dxa"/>
              <w:bottom w:w="100" w:type="dxa"/>
              <w:right w:w="100" w:type="dxa"/>
            </w:tcMar>
            <w:vAlign w:val="center"/>
            <w:hideMark/>
          </w:tcPr>
          <w:p w14:paraId="0BE56382" w14:textId="0DA592DC"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30.8%</w:t>
            </w:r>
          </w:p>
        </w:tc>
        <w:tc>
          <w:tcPr>
            <w:tcW w:w="1780" w:type="dxa"/>
            <w:shd w:val="clear" w:color="auto" w:fill="auto"/>
            <w:tcMar>
              <w:top w:w="100" w:type="dxa"/>
              <w:left w:w="100" w:type="dxa"/>
              <w:bottom w:w="100" w:type="dxa"/>
              <w:right w:w="100" w:type="dxa"/>
            </w:tcMar>
            <w:vAlign w:val="center"/>
            <w:hideMark/>
          </w:tcPr>
          <w:p w14:paraId="7A2732E3" w14:textId="267F7D77"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30.8%</w:t>
            </w:r>
          </w:p>
        </w:tc>
      </w:tr>
      <w:tr w:rsidR="009D15A9" w:rsidRPr="00CD07E1" w14:paraId="1A51C0C0"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1B1BD81C" w14:textId="69108906" w:rsidR="009D15A9" w:rsidRPr="00CD07E1" w:rsidRDefault="009D15A9" w:rsidP="009D15A9">
            <w:pPr>
              <w:rPr>
                <w:rFonts w:ascii="Arial" w:hAnsi="Arial" w:cs="Arial"/>
                <w:sz w:val="22"/>
                <w:szCs w:val="22"/>
              </w:rPr>
            </w:pPr>
            <w:r w:rsidRPr="00CD07E1">
              <w:rPr>
                <w:rFonts w:ascii="Arial" w:hAnsi="Arial" w:cs="Arial"/>
                <w:bCs/>
                <w:sz w:val="22"/>
                <w:szCs w:val="22"/>
              </w:rPr>
              <w:t xml:space="preserve">African American </w:t>
            </w:r>
            <w:r w:rsidR="00F12367">
              <w:rPr>
                <w:rFonts w:ascii="Arial" w:hAnsi="Arial" w:cs="Arial"/>
                <w:bCs/>
                <w:sz w:val="22"/>
                <w:szCs w:val="22"/>
              </w:rPr>
              <w:t>r</w:t>
            </w:r>
            <w:r w:rsidRPr="00CD07E1">
              <w:rPr>
                <w:rFonts w:ascii="Arial" w:hAnsi="Arial" w:cs="Arial"/>
                <w:bCs/>
                <w:sz w:val="22"/>
                <w:szCs w:val="22"/>
              </w:rPr>
              <w:t>ace</w:t>
            </w:r>
          </w:p>
        </w:tc>
        <w:tc>
          <w:tcPr>
            <w:tcW w:w="1645" w:type="dxa"/>
            <w:vAlign w:val="center"/>
          </w:tcPr>
          <w:p w14:paraId="163E7B8C" w14:textId="77777777" w:rsidR="009D15A9" w:rsidRPr="00CD07E1" w:rsidRDefault="009D15A9" w:rsidP="009D15A9">
            <w:pPr>
              <w:jc w:val="center"/>
              <w:rPr>
                <w:rFonts w:ascii="Arial" w:hAnsi="Arial" w:cs="Arial"/>
                <w:sz w:val="22"/>
                <w:szCs w:val="22"/>
              </w:rPr>
            </w:pPr>
          </w:p>
        </w:tc>
        <w:tc>
          <w:tcPr>
            <w:tcW w:w="1885" w:type="dxa"/>
            <w:shd w:val="clear" w:color="auto" w:fill="auto"/>
            <w:tcMar>
              <w:top w:w="100" w:type="dxa"/>
              <w:left w:w="100" w:type="dxa"/>
              <w:bottom w:w="100" w:type="dxa"/>
              <w:right w:w="100" w:type="dxa"/>
            </w:tcMar>
            <w:vAlign w:val="center"/>
            <w:hideMark/>
          </w:tcPr>
          <w:p w14:paraId="7616675F" w14:textId="1EB6C60B"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42.5%</w:t>
            </w:r>
          </w:p>
        </w:tc>
        <w:tc>
          <w:tcPr>
            <w:tcW w:w="1780" w:type="dxa"/>
            <w:shd w:val="clear" w:color="auto" w:fill="auto"/>
            <w:tcMar>
              <w:top w:w="100" w:type="dxa"/>
              <w:left w:w="100" w:type="dxa"/>
              <w:bottom w:w="100" w:type="dxa"/>
              <w:right w:w="100" w:type="dxa"/>
            </w:tcMar>
            <w:vAlign w:val="center"/>
            <w:hideMark/>
          </w:tcPr>
          <w:p w14:paraId="5488AC95" w14:textId="591AF48A"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42.5%</w:t>
            </w:r>
          </w:p>
        </w:tc>
      </w:tr>
      <w:tr w:rsidR="009D15A9" w:rsidRPr="00CD07E1" w14:paraId="2BC7E328"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4D5C3973" w14:textId="7B290B95" w:rsidR="009D15A9" w:rsidRPr="00CD07E1" w:rsidRDefault="009D15A9" w:rsidP="009D15A9">
            <w:pPr>
              <w:rPr>
                <w:rFonts w:ascii="Arial" w:hAnsi="Arial" w:cs="Arial"/>
                <w:sz w:val="22"/>
                <w:szCs w:val="22"/>
              </w:rPr>
            </w:pPr>
            <w:r w:rsidRPr="00CD07E1">
              <w:rPr>
                <w:rFonts w:ascii="Arial" w:hAnsi="Arial" w:cs="Arial"/>
                <w:bCs/>
                <w:sz w:val="22"/>
                <w:szCs w:val="22"/>
              </w:rPr>
              <w:t xml:space="preserve">Any </w:t>
            </w:r>
            <w:r w:rsidR="00F12367">
              <w:rPr>
                <w:rFonts w:ascii="Arial" w:hAnsi="Arial" w:cs="Arial"/>
                <w:bCs/>
                <w:sz w:val="22"/>
                <w:szCs w:val="22"/>
              </w:rPr>
              <w:t>d</w:t>
            </w:r>
            <w:r w:rsidR="002231B0">
              <w:rPr>
                <w:rFonts w:ascii="Arial" w:hAnsi="Arial" w:cs="Arial"/>
                <w:bCs/>
                <w:sz w:val="22"/>
                <w:szCs w:val="22"/>
              </w:rPr>
              <w:t>rug use</w:t>
            </w:r>
          </w:p>
        </w:tc>
        <w:tc>
          <w:tcPr>
            <w:tcW w:w="1645" w:type="dxa"/>
            <w:vAlign w:val="center"/>
          </w:tcPr>
          <w:p w14:paraId="6614D75A" w14:textId="77777777" w:rsidR="009D15A9" w:rsidRPr="00CD07E1" w:rsidRDefault="009D15A9" w:rsidP="009D15A9">
            <w:pPr>
              <w:jc w:val="center"/>
              <w:rPr>
                <w:rFonts w:ascii="Arial" w:hAnsi="Arial" w:cs="Arial"/>
                <w:sz w:val="22"/>
                <w:szCs w:val="22"/>
              </w:rPr>
            </w:pPr>
          </w:p>
        </w:tc>
        <w:tc>
          <w:tcPr>
            <w:tcW w:w="1885" w:type="dxa"/>
            <w:shd w:val="clear" w:color="auto" w:fill="auto"/>
            <w:tcMar>
              <w:top w:w="100" w:type="dxa"/>
              <w:left w:w="100" w:type="dxa"/>
              <w:bottom w:w="100" w:type="dxa"/>
              <w:right w:w="100" w:type="dxa"/>
            </w:tcMar>
            <w:vAlign w:val="center"/>
            <w:hideMark/>
          </w:tcPr>
          <w:p w14:paraId="48968B16" w14:textId="5C3898C7"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35.7%</w:t>
            </w:r>
          </w:p>
        </w:tc>
        <w:tc>
          <w:tcPr>
            <w:tcW w:w="1780" w:type="dxa"/>
            <w:shd w:val="clear" w:color="auto" w:fill="auto"/>
            <w:tcMar>
              <w:top w:w="100" w:type="dxa"/>
              <w:left w:w="100" w:type="dxa"/>
              <w:bottom w:w="100" w:type="dxa"/>
              <w:right w:w="100" w:type="dxa"/>
            </w:tcMar>
            <w:vAlign w:val="center"/>
            <w:hideMark/>
          </w:tcPr>
          <w:p w14:paraId="52629A57" w14:textId="6A7F1E77"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35.7%</w:t>
            </w:r>
          </w:p>
        </w:tc>
      </w:tr>
      <w:tr w:rsidR="009D15A9" w:rsidRPr="00CD07E1" w14:paraId="6CB21B92"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2E62506C" w14:textId="77777777" w:rsidR="009D15A9" w:rsidRPr="00CD07E1" w:rsidRDefault="009D15A9" w:rsidP="009D15A9">
            <w:pPr>
              <w:rPr>
                <w:rFonts w:ascii="Arial" w:hAnsi="Arial" w:cs="Arial"/>
                <w:sz w:val="22"/>
                <w:szCs w:val="22"/>
              </w:rPr>
            </w:pPr>
            <w:r w:rsidRPr="00CD07E1">
              <w:rPr>
                <w:rFonts w:ascii="Arial" w:hAnsi="Arial" w:cs="Arial"/>
                <w:bCs/>
                <w:sz w:val="22"/>
                <w:szCs w:val="22"/>
              </w:rPr>
              <w:t>Bridging potential</w:t>
            </w:r>
          </w:p>
        </w:tc>
        <w:tc>
          <w:tcPr>
            <w:tcW w:w="1645" w:type="dxa"/>
            <w:vAlign w:val="center"/>
          </w:tcPr>
          <w:p w14:paraId="0CB3FF60" w14:textId="77777777" w:rsidR="009D15A9" w:rsidRPr="00CD07E1" w:rsidRDefault="009D15A9" w:rsidP="009D15A9">
            <w:pPr>
              <w:jc w:val="center"/>
              <w:rPr>
                <w:rFonts w:ascii="Arial" w:hAnsi="Arial" w:cs="Arial"/>
                <w:sz w:val="22"/>
                <w:szCs w:val="22"/>
              </w:rPr>
            </w:pPr>
            <w:r w:rsidRPr="00CD07E1">
              <w:rPr>
                <w:rFonts w:ascii="Arial" w:hAnsi="Arial" w:cs="Arial"/>
                <w:bCs/>
                <w:sz w:val="22"/>
                <w:szCs w:val="22"/>
              </w:rPr>
              <w:t>Mean (SD)</w:t>
            </w:r>
          </w:p>
        </w:tc>
        <w:tc>
          <w:tcPr>
            <w:tcW w:w="1885" w:type="dxa"/>
            <w:shd w:val="clear" w:color="auto" w:fill="auto"/>
            <w:tcMar>
              <w:top w:w="100" w:type="dxa"/>
              <w:left w:w="100" w:type="dxa"/>
              <w:bottom w:w="100" w:type="dxa"/>
              <w:right w:w="100" w:type="dxa"/>
            </w:tcMar>
            <w:vAlign w:val="center"/>
            <w:hideMark/>
          </w:tcPr>
          <w:p w14:paraId="7058CBEE" w14:textId="73513369"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1.5 (0.1</w:t>
            </w:r>
            <w:r w:rsidR="004E2780">
              <w:rPr>
                <w:rFonts w:ascii="Arial" w:eastAsia="Arial" w:hAnsi="Arial" w:cs="Arial"/>
                <w:color w:val="000000"/>
                <w:sz w:val="22"/>
                <w:szCs w:val="22"/>
              </w:rPr>
              <w:t>7</w:t>
            </w:r>
            <w:r w:rsidRPr="00CD07E1">
              <w:rPr>
                <w:rFonts w:ascii="Arial" w:eastAsia="Arial" w:hAnsi="Arial" w:cs="Arial"/>
                <w:color w:val="000000"/>
                <w:sz w:val="22"/>
                <w:szCs w:val="22"/>
              </w:rPr>
              <w:t>)</w:t>
            </w:r>
          </w:p>
        </w:tc>
        <w:tc>
          <w:tcPr>
            <w:tcW w:w="1780" w:type="dxa"/>
            <w:shd w:val="clear" w:color="auto" w:fill="auto"/>
            <w:tcMar>
              <w:top w:w="100" w:type="dxa"/>
              <w:left w:w="100" w:type="dxa"/>
              <w:bottom w:w="100" w:type="dxa"/>
              <w:right w:w="100" w:type="dxa"/>
            </w:tcMar>
            <w:vAlign w:val="center"/>
            <w:hideMark/>
          </w:tcPr>
          <w:p w14:paraId="1994634C" w14:textId="6EBA36FB"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1.5 (0.17)</w:t>
            </w:r>
          </w:p>
        </w:tc>
      </w:tr>
      <w:tr w:rsidR="009D15A9" w:rsidRPr="00CD07E1" w14:paraId="57FED2F0" w14:textId="77777777" w:rsidTr="00D06FAF">
        <w:trPr>
          <w:trHeight w:val="480"/>
          <w:jc w:val="center"/>
        </w:trPr>
        <w:tc>
          <w:tcPr>
            <w:tcW w:w="4320" w:type="dxa"/>
            <w:shd w:val="clear" w:color="auto" w:fill="auto"/>
            <w:tcMar>
              <w:top w:w="100" w:type="dxa"/>
              <w:left w:w="100" w:type="dxa"/>
              <w:bottom w:w="100" w:type="dxa"/>
              <w:right w:w="100" w:type="dxa"/>
            </w:tcMar>
            <w:vAlign w:val="center"/>
          </w:tcPr>
          <w:p w14:paraId="07D89C64" w14:textId="77777777" w:rsidR="009D15A9" w:rsidRPr="00CD07E1" w:rsidRDefault="009D15A9" w:rsidP="00F92A7E">
            <w:pPr>
              <w:rPr>
                <w:rFonts w:ascii="Arial" w:hAnsi="Arial" w:cs="Arial"/>
                <w:bCs/>
                <w:sz w:val="22"/>
                <w:szCs w:val="22"/>
              </w:rPr>
            </w:pPr>
          </w:p>
        </w:tc>
        <w:tc>
          <w:tcPr>
            <w:tcW w:w="1645" w:type="dxa"/>
            <w:vAlign w:val="center"/>
          </w:tcPr>
          <w:p w14:paraId="1BF44E9E" w14:textId="77777777" w:rsidR="009D15A9" w:rsidRPr="00CD07E1" w:rsidRDefault="009D15A9" w:rsidP="00F92A7E">
            <w:pPr>
              <w:jc w:val="center"/>
              <w:rPr>
                <w:rFonts w:ascii="Arial" w:hAnsi="Arial" w:cs="Arial"/>
                <w:bCs/>
                <w:sz w:val="22"/>
                <w:szCs w:val="22"/>
              </w:rPr>
            </w:pPr>
            <w:r w:rsidRPr="00CD07E1">
              <w:rPr>
                <w:rFonts w:ascii="Arial" w:hAnsi="Arial" w:cs="Arial"/>
                <w:bCs/>
                <w:sz w:val="22"/>
                <w:szCs w:val="22"/>
              </w:rPr>
              <w:t>Median (IQR)</w:t>
            </w:r>
          </w:p>
        </w:tc>
        <w:tc>
          <w:tcPr>
            <w:tcW w:w="1885" w:type="dxa"/>
            <w:shd w:val="clear" w:color="auto" w:fill="auto"/>
            <w:tcMar>
              <w:top w:w="100" w:type="dxa"/>
              <w:left w:w="100" w:type="dxa"/>
              <w:bottom w:w="100" w:type="dxa"/>
              <w:right w:w="100" w:type="dxa"/>
            </w:tcMar>
            <w:vAlign w:val="center"/>
          </w:tcPr>
          <w:p w14:paraId="0678D646" w14:textId="3301CE62" w:rsidR="009D15A9" w:rsidRPr="00CD07E1" w:rsidRDefault="008D0BA4" w:rsidP="00F92A7E">
            <w:pPr>
              <w:jc w:val="center"/>
              <w:rPr>
                <w:rFonts w:ascii="Arial" w:hAnsi="Arial" w:cs="Arial"/>
                <w:sz w:val="22"/>
                <w:szCs w:val="22"/>
              </w:rPr>
            </w:pPr>
            <w:r w:rsidRPr="008D0BA4">
              <w:rPr>
                <w:rFonts w:ascii="Arial" w:hAnsi="Arial" w:cs="Arial"/>
                <w:sz w:val="22"/>
                <w:szCs w:val="22"/>
              </w:rPr>
              <w:t>1.5 (0.33)</w:t>
            </w:r>
          </w:p>
        </w:tc>
        <w:tc>
          <w:tcPr>
            <w:tcW w:w="1780" w:type="dxa"/>
            <w:shd w:val="clear" w:color="auto" w:fill="auto"/>
            <w:tcMar>
              <w:top w:w="100" w:type="dxa"/>
              <w:left w:w="100" w:type="dxa"/>
              <w:bottom w:w="100" w:type="dxa"/>
              <w:right w:w="100" w:type="dxa"/>
            </w:tcMar>
            <w:vAlign w:val="center"/>
          </w:tcPr>
          <w:p w14:paraId="64C0EADB" w14:textId="78DC359D" w:rsidR="009D15A9" w:rsidRPr="00CD07E1" w:rsidRDefault="008D0BA4" w:rsidP="00F92A7E">
            <w:pPr>
              <w:jc w:val="center"/>
              <w:rPr>
                <w:rFonts w:ascii="Arial" w:hAnsi="Arial" w:cs="Arial"/>
                <w:sz w:val="22"/>
                <w:szCs w:val="22"/>
              </w:rPr>
            </w:pPr>
            <w:r w:rsidRPr="008D0BA4">
              <w:rPr>
                <w:rFonts w:ascii="Arial" w:hAnsi="Arial" w:cs="Arial"/>
                <w:sz w:val="22"/>
                <w:szCs w:val="22"/>
              </w:rPr>
              <w:t>1.5 (0.33)</w:t>
            </w:r>
          </w:p>
        </w:tc>
      </w:tr>
      <w:tr w:rsidR="009D15A9" w:rsidRPr="00CD07E1" w14:paraId="4CEE5490" w14:textId="77777777" w:rsidTr="00D06FAF">
        <w:trPr>
          <w:trHeight w:val="480"/>
          <w:jc w:val="center"/>
        </w:trPr>
        <w:tc>
          <w:tcPr>
            <w:tcW w:w="4320" w:type="dxa"/>
            <w:shd w:val="clear" w:color="auto" w:fill="auto"/>
            <w:tcMar>
              <w:top w:w="100" w:type="dxa"/>
              <w:left w:w="100" w:type="dxa"/>
              <w:bottom w:w="100" w:type="dxa"/>
              <w:right w:w="100" w:type="dxa"/>
            </w:tcMar>
            <w:vAlign w:val="center"/>
            <w:hideMark/>
          </w:tcPr>
          <w:p w14:paraId="65EF12EF" w14:textId="77777777" w:rsidR="009D15A9" w:rsidRPr="00CD07E1" w:rsidRDefault="009D15A9" w:rsidP="009D15A9">
            <w:pPr>
              <w:rPr>
                <w:rFonts w:ascii="Arial" w:hAnsi="Arial" w:cs="Arial"/>
                <w:sz w:val="22"/>
                <w:szCs w:val="22"/>
              </w:rPr>
            </w:pPr>
            <w:r w:rsidRPr="00CD07E1">
              <w:rPr>
                <w:rFonts w:ascii="Arial" w:hAnsi="Arial" w:cs="Arial"/>
                <w:bCs/>
                <w:sz w:val="22"/>
                <w:szCs w:val="22"/>
              </w:rPr>
              <w:t>Density</w:t>
            </w:r>
          </w:p>
        </w:tc>
        <w:tc>
          <w:tcPr>
            <w:tcW w:w="1645" w:type="dxa"/>
            <w:vAlign w:val="center"/>
          </w:tcPr>
          <w:p w14:paraId="1FB63B2F" w14:textId="77777777" w:rsidR="009D15A9" w:rsidRPr="00CD07E1" w:rsidRDefault="009D15A9" w:rsidP="009D15A9">
            <w:pPr>
              <w:jc w:val="center"/>
              <w:rPr>
                <w:rFonts w:ascii="Arial" w:hAnsi="Arial" w:cs="Arial"/>
                <w:sz w:val="22"/>
                <w:szCs w:val="22"/>
              </w:rPr>
            </w:pPr>
            <w:r w:rsidRPr="00CD07E1">
              <w:rPr>
                <w:rFonts w:ascii="Arial" w:hAnsi="Arial" w:cs="Arial"/>
                <w:bCs/>
                <w:sz w:val="22"/>
                <w:szCs w:val="22"/>
              </w:rPr>
              <w:t>Mean (SD)</w:t>
            </w:r>
          </w:p>
        </w:tc>
        <w:tc>
          <w:tcPr>
            <w:tcW w:w="1885" w:type="dxa"/>
            <w:shd w:val="clear" w:color="auto" w:fill="auto"/>
            <w:tcMar>
              <w:top w:w="100" w:type="dxa"/>
              <w:left w:w="100" w:type="dxa"/>
              <w:bottom w:w="100" w:type="dxa"/>
              <w:right w:w="100" w:type="dxa"/>
            </w:tcMar>
            <w:vAlign w:val="center"/>
            <w:hideMark/>
          </w:tcPr>
          <w:p w14:paraId="2D09442E" w14:textId="76C0A28D"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0.47 (0.17)</w:t>
            </w:r>
          </w:p>
        </w:tc>
        <w:tc>
          <w:tcPr>
            <w:tcW w:w="1780" w:type="dxa"/>
            <w:shd w:val="clear" w:color="auto" w:fill="auto"/>
            <w:tcMar>
              <w:top w:w="100" w:type="dxa"/>
              <w:left w:w="100" w:type="dxa"/>
              <w:bottom w:w="100" w:type="dxa"/>
              <w:right w:w="100" w:type="dxa"/>
            </w:tcMar>
            <w:vAlign w:val="center"/>
            <w:hideMark/>
          </w:tcPr>
          <w:p w14:paraId="578964D6" w14:textId="786C60C1" w:rsidR="009D15A9" w:rsidRPr="00CD07E1" w:rsidRDefault="009D15A9" w:rsidP="009D15A9">
            <w:pPr>
              <w:jc w:val="center"/>
              <w:rPr>
                <w:rFonts w:ascii="Arial" w:hAnsi="Arial" w:cs="Arial"/>
                <w:sz w:val="22"/>
                <w:szCs w:val="22"/>
              </w:rPr>
            </w:pPr>
            <w:r w:rsidRPr="00CD07E1">
              <w:rPr>
                <w:rFonts w:ascii="Arial" w:eastAsia="Arial" w:hAnsi="Arial" w:cs="Arial"/>
                <w:color w:val="000000"/>
                <w:sz w:val="22"/>
                <w:szCs w:val="22"/>
              </w:rPr>
              <w:t>0.47 (0.17)</w:t>
            </w:r>
          </w:p>
        </w:tc>
      </w:tr>
      <w:tr w:rsidR="009D15A9" w:rsidRPr="00CD07E1" w14:paraId="3703D5A4" w14:textId="77777777" w:rsidTr="00D06FAF">
        <w:trPr>
          <w:trHeight w:val="480"/>
          <w:jc w:val="center"/>
        </w:trPr>
        <w:tc>
          <w:tcPr>
            <w:tcW w:w="4320" w:type="dxa"/>
            <w:tcBorders>
              <w:bottom w:val="single" w:sz="4" w:space="0" w:color="auto"/>
            </w:tcBorders>
            <w:shd w:val="clear" w:color="auto" w:fill="auto"/>
            <w:tcMar>
              <w:top w:w="100" w:type="dxa"/>
              <w:left w:w="100" w:type="dxa"/>
              <w:bottom w:w="100" w:type="dxa"/>
              <w:right w:w="100" w:type="dxa"/>
            </w:tcMar>
            <w:vAlign w:val="center"/>
          </w:tcPr>
          <w:p w14:paraId="6E2EE496" w14:textId="77777777" w:rsidR="009D15A9" w:rsidRPr="00CD07E1" w:rsidRDefault="009D15A9" w:rsidP="00F92A7E">
            <w:pPr>
              <w:rPr>
                <w:rFonts w:ascii="Arial" w:hAnsi="Arial" w:cs="Arial"/>
                <w:bCs/>
                <w:sz w:val="22"/>
                <w:szCs w:val="22"/>
              </w:rPr>
            </w:pPr>
          </w:p>
        </w:tc>
        <w:tc>
          <w:tcPr>
            <w:tcW w:w="1645" w:type="dxa"/>
            <w:tcBorders>
              <w:bottom w:val="single" w:sz="4" w:space="0" w:color="auto"/>
            </w:tcBorders>
            <w:vAlign w:val="center"/>
          </w:tcPr>
          <w:p w14:paraId="18044B40" w14:textId="77777777" w:rsidR="009D15A9" w:rsidRPr="00CD07E1" w:rsidRDefault="009D15A9" w:rsidP="00F92A7E">
            <w:pPr>
              <w:jc w:val="center"/>
              <w:rPr>
                <w:rFonts w:ascii="Arial" w:hAnsi="Arial" w:cs="Arial"/>
                <w:bCs/>
                <w:sz w:val="22"/>
                <w:szCs w:val="22"/>
              </w:rPr>
            </w:pPr>
            <w:r w:rsidRPr="00CD07E1">
              <w:rPr>
                <w:rFonts w:ascii="Arial" w:hAnsi="Arial" w:cs="Arial"/>
                <w:bCs/>
                <w:sz w:val="22"/>
                <w:szCs w:val="22"/>
              </w:rPr>
              <w:t>Median (IQR)</w:t>
            </w:r>
          </w:p>
        </w:tc>
        <w:tc>
          <w:tcPr>
            <w:tcW w:w="1885" w:type="dxa"/>
            <w:tcBorders>
              <w:bottom w:val="single" w:sz="4" w:space="0" w:color="auto"/>
            </w:tcBorders>
            <w:shd w:val="clear" w:color="auto" w:fill="auto"/>
            <w:tcMar>
              <w:top w:w="100" w:type="dxa"/>
              <w:left w:w="100" w:type="dxa"/>
              <w:bottom w:w="100" w:type="dxa"/>
              <w:right w:w="100" w:type="dxa"/>
            </w:tcMar>
            <w:vAlign w:val="center"/>
          </w:tcPr>
          <w:p w14:paraId="77C79A5B" w14:textId="7AD76CBF" w:rsidR="009D15A9" w:rsidRPr="00CD07E1" w:rsidRDefault="008D0BA4" w:rsidP="00F92A7E">
            <w:pPr>
              <w:jc w:val="center"/>
              <w:rPr>
                <w:rFonts w:ascii="Arial" w:hAnsi="Arial" w:cs="Arial"/>
                <w:sz w:val="22"/>
                <w:szCs w:val="22"/>
              </w:rPr>
            </w:pPr>
            <w:r w:rsidRPr="008D0BA4">
              <w:rPr>
                <w:rFonts w:ascii="Arial" w:hAnsi="Arial" w:cs="Arial"/>
                <w:sz w:val="22"/>
                <w:szCs w:val="22"/>
              </w:rPr>
              <w:t>0.50 (0.33)</w:t>
            </w:r>
          </w:p>
        </w:tc>
        <w:tc>
          <w:tcPr>
            <w:tcW w:w="1780" w:type="dxa"/>
            <w:tcBorders>
              <w:bottom w:val="single" w:sz="4" w:space="0" w:color="auto"/>
            </w:tcBorders>
            <w:shd w:val="clear" w:color="auto" w:fill="auto"/>
            <w:tcMar>
              <w:top w:w="100" w:type="dxa"/>
              <w:left w:w="100" w:type="dxa"/>
              <w:bottom w:w="100" w:type="dxa"/>
              <w:right w:w="100" w:type="dxa"/>
            </w:tcMar>
            <w:vAlign w:val="center"/>
          </w:tcPr>
          <w:p w14:paraId="3F799988" w14:textId="383207D0" w:rsidR="009D15A9" w:rsidRPr="00CD07E1" w:rsidRDefault="008D0BA4" w:rsidP="00F92A7E">
            <w:pPr>
              <w:jc w:val="center"/>
              <w:rPr>
                <w:rFonts w:ascii="Arial" w:hAnsi="Arial" w:cs="Arial"/>
                <w:sz w:val="22"/>
                <w:szCs w:val="22"/>
              </w:rPr>
            </w:pPr>
            <w:r w:rsidRPr="008D0BA4">
              <w:rPr>
                <w:rFonts w:ascii="Arial" w:hAnsi="Arial" w:cs="Arial"/>
                <w:sz w:val="22"/>
                <w:szCs w:val="22"/>
              </w:rPr>
              <w:t>0.50 (0.33)</w:t>
            </w:r>
          </w:p>
        </w:tc>
      </w:tr>
    </w:tbl>
    <w:p w14:paraId="53841FFE" w14:textId="77777777" w:rsidR="009D15A9" w:rsidRDefault="009D15A9">
      <w:pPr>
        <w:rPr>
          <w:rFonts w:ascii="Arial" w:eastAsia="Cambria" w:hAnsi="Arial" w:cs="Arial"/>
          <w:b/>
          <w:bCs/>
          <w:sz w:val="22"/>
          <w:szCs w:val="22"/>
        </w:rPr>
      </w:pPr>
    </w:p>
    <w:p w14:paraId="62A0ADC1" w14:textId="72E1B8B8" w:rsidR="009D15A9" w:rsidRPr="00CD07E1" w:rsidRDefault="00AB1618" w:rsidP="009D15A9">
      <w:pPr>
        <w:rPr>
          <w:rFonts w:ascii="Arial" w:hAnsi="Arial" w:cs="Arial"/>
        </w:rPr>
      </w:pPr>
      <w:r w:rsidRPr="00AB1618">
        <w:rPr>
          <w:rFonts w:ascii="Arial" w:hAnsi="Arial" w:cs="Arial"/>
          <w:vertAlign w:val="superscript"/>
        </w:rPr>
        <w:t>1</w:t>
      </w:r>
      <w:r w:rsidR="009D15A9" w:rsidRPr="00CD07E1">
        <w:rPr>
          <w:rFonts w:ascii="Arial" w:hAnsi="Arial" w:cs="Arial"/>
        </w:rPr>
        <w:t xml:space="preserve"> </w:t>
      </w:r>
      <w:r>
        <w:rPr>
          <w:rFonts w:ascii="Arial" w:hAnsi="Arial" w:cs="Arial"/>
        </w:rPr>
        <w:t>R</w:t>
      </w:r>
      <w:r w:rsidR="009D15A9" w:rsidRPr="00CD07E1">
        <w:rPr>
          <w:rFonts w:ascii="Arial" w:hAnsi="Arial" w:cs="Arial"/>
        </w:rPr>
        <w:t>esults above are from 1,000 iterations of the agent-based model.</w:t>
      </w:r>
      <w:r>
        <w:rPr>
          <w:rFonts w:ascii="Arial" w:hAnsi="Arial" w:cs="Arial"/>
        </w:rPr>
        <w:t xml:space="preserve"> SD = standard deviation; IQR = interquartile range</w:t>
      </w:r>
    </w:p>
    <w:p w14:paraId="22FFD61E" w14:textId="4936B056" w:rsidR="009D15A9" w:rsidRDefault="009D15A9">
      <w:pPr>
        <w:rPr>
          <w:rFonts w:ascii="Arial" w:eastAsia="Cambria" w:hAnsi="Arial" w:cs="Arial"/>
          <w:b/>
          <w:bCs/>
          <w:sz w:val="22"/>
          <w:szCs w:val="22"/>
        </w:rPr>
      </w:pPr>
    </w:p>
    <w:p w14:paraId="5217AA4F" w14:textId="77777777" w:rsidR="009D15A9" w:rsidRDefault="009D15A9">
      <w:pPr>
        <w:rPr>
          <w:rFonts w:ascii="Arial" w:eastAsia="Cambria" w:hAnsi="Arial" w:cs="Arial"/>
          <w:b/>
          <w:bCs/>
          <w:sz w:val="22"/>
          <w:szCs w:val="22"/>
        </w:rPr>
      </w:pPr>
    </w:p>
    <w:p w14:paraId="1A236D83"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42E0F1E8"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7286DCF9"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1054C27E"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4B0EE96E"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150654D9"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0DBA72E1" w14:textId="77777777" w:rsidR="009D15A9" w:rsidRDefault="009D15A9" w:rsidP="002051CC">
      <w:pPr>
        <w:tabs>
          <w:tab w:val="left" w:pos="360"/>
        </w:tabs>
        <w:spacing w:line="276" w:lineRule="auto"/>
        <w:outlineLvl w:val="0"/>
        <w:rPr>
          <w:rFonts w:ascii="Arial" w:eastAsia="Cambria" w:hAnsi="Arial" w:cs="Arial"/>
          <w:b/>
          <w:bCs/>
          <w:sz w:val="22"/>
          <w:szCs w:val="22"/>
        </w:rPr>
      </w:pPr>
    </w:p>
    <w:p w14:paraId="5FD766A7" w14:textId="77777777" w:rsidR="00453B97" w:rsidRDefault="00453B97" w:rsidP="00CD07E1">
      <w:pPr>
        <w:outlineLvl w:val="0"/>
        <w:rPr>
          <w:rFonts w:ascii="Arial" w:eastAsia="Cambria" w:hAnsi="Arial" w:cs="Arial"/>
          <w:b/>
          <w:bCs/>
          <w:sz w:val="22"/>
          <w:szCs w:val="22"/>
        </w:rPr>
        <w:sectPr w:rsidR="00453B97" w:rsidSect="00D06FAF">
          <w:pgSz w:w="12240" w:h="15840"/>
          <w:pgMar w:top="1440" w:right="1440" w:bottom="1440" w:left="1440" w:header="720" w:footer="720" w:gutter="0"/>
          <w:cols w:space="720"/>
          <w:docGrid w:linePitch="360"/>
        </w:sectPr>
      </w:pPr>
    </w:p>
    <w:p w14:paraId="176CCB18" w14:textId="4C23F211" w:rsidR="00CD07E1" w:rsidRDefault="00CD07E1" w:rsidP="00503273">
      <w:pPr>
        <w:outlineLvl w:val="0"/>
        <w:rPr>
          <w:rFonts w:ascii="Arial" w:hAnsi="Arial" w:cs="Arial"/>
          <w:i/>
          <w:sz w:val="22"/>
          <w:szCs w:val="22"/>
        </w:rPr>
      </w:pPr>
      <w:bookmarkStart w:id="97" w:name="_Toc109834311"/>
      <w:r>
        <w:rPr>
          <w:rFonts w:ascii="Arial" w:eastAsia="Cambria" w:hAnsi="Arial" w:cs="Arial"/>
          <w:b/>
          <w:bCs/>
          <w:sz w:val="22"/>
          <w:szCs w:val="22"/>
        </w:rPr>
        <w:lastRenderedPageBreak/>
        <w:t>Supplementary</w:t>
      </w:r>
      <w:r w:rsidRPr="00F26DC1">
        <w:rPr>
          <w:rFonts w:ascii="Arial" w:eastAsia="Cambria" w:hAnsi="Arial" w:cs="Arial"/>
          <w:b/>
          <w:bCs/>
          <w:sz w:val="22"/>
          <w:szCs w:val="22"/>
        </w:rPr>
        <w:t xml:space="preserve"> Table S</w:t>
      </w:r>
      <w:r>
        <w:rPr>
          <w:rFonts w:ascii="Arial" w:eastAsia="Cambria" w:hAnsi="Arial" w:cs="Arial"/>
          <w:b/>
          <w:bCs/>
          <w:sz w:val="22"/>
          <w:szCs w:val="22"/>
        </w:rPr>
        <w:t>8</w:t>
      </w:r>
      <w:r w:rsidRPr="00F26DC1">
        <w:rPr>
          <w:rFonts w:ascii="Arial" w:eastAsia="Cambria" w:hAnsi="Arial" w:cs="Arial"/>
          <w:b/>
          <w:bCs/>
          <w:sz w:val="22"/>
          <w:szCs w:val="22"/>
        </w:rPr>
        <w:t>.</w:t>
      </w:r>
      <w:r w:rsidRPr="00F26DC1">
        <w:rPr>
          <w:rFonts w:ascii="Arial" w:eastAsia="Cambria" w:hAnsi="Arial" w:cs="Arial"/>
          <w:sz w:val="22"/>
          <w:szCs w:val="22"/>
        </w:rPr>
        <w:t xml:space="preserve"> Cumulative incidence of HIV over two years of follow-up after two-stage randomization stratified by four modifiers among agents within PrEP intervention (</w:t>
      </w:r>
      <w:r>
        <w:rPr>
          <w:rFonts w:ascii="Arial" w:eastAsia="Cambria" w:hAnsi="Arial" w:cs="Arial"/>
          <w:sz w:val="22"/>
          <w:szCs w:val="22"/>
        </w:rPr>
        <w:t>7</w:t>
      </w:r>
      <w:r w:rsidRPr="00F26DC1">
        <w:rPr>
          <w:rFonts w:ascii="Arial" w:eastAsia="Cambria" w:hAnsi="Arial" w:cs="Arial"/>
          <w:sz w:val="22"/>
          <w:szCs w:val="22"/>
        </w:rPr>
        <w:t>0% coverage) and control components in an agent-based model representing among men who have sex with men</w:t>
      </w:r>
      <w:r w:rsidR="0091118F">
        <w:rPr>
          <w:rFonts w:ascii="Arial" w:eastAsia="Cambria" w:hAnsi="Arial" w:cs="Arial"/>
          <w:sz w:val="22"/>
          <w:szCs w:val="22"/>
        </w:rPr>
        <w:t xml:space="preserve">, </w:t>
      </w:r>
      <w:r w:rsidR="0091118F" w:rsidRPr="009D15A9">
        <w:rPr>
          <w:rFonts w:ascii="Arial" w:hAnsi="Arial" w:cs="Arial"/>
          <w:sz w:val="22"/>
          <w:szCs w:val="22"/>
        </w:rPr>
        <w:t>Atlanta metropolitan area</w:t>
      </w:r>
      <w:r w:rsidRPr="00F26DC1">
        <w:rPr>
          <w:rFonts w:ascii="Arial" w:eastAsia="Cambria" w:hAnsi="Arial" w:cs="Arial"/>
          <w:sz w:val="22"/>
          <w:szCs w:val="22"/>
        </w:rPr>
        <w:t>, Georgia, 2015-2017 (n = 3,</w:t>
      </w:r>
      <w:r>
        <w:rPr>
          <w:rFonts w:ascii="Arial" w:eastAsia="Cambria" w:hAnsi="Arial" w:cs="Arial"/>
          <w:sz w:val="22"/>
          <w:szCs w:val="22"/>
        </w:rPr>
        <w:t>596</w:t>
      </w:r>
      <w:r w:rsidRPr="00F26DC1">
        <w:rPr>
          <w:rFonts w:ascii="Arial" w:eastAsia="Cambria" w:hAnsi="Arial" w:cs="Arial"/>
          <w:sz w:val="22"/>
          <w:szCs w:val="22"/>
        </w:rPr>
        <w:t>)</w:t>
      </w:r>
      <w:r>
        <w:rPr>
          <w:rFonts w:ascii="Arial" w:eastAsia="Cambria" w:hAnsi="Arial" w:cs="Arial"/>
          <w:sz w:val="22"/>
          <w:szCs w:val="22"/>
        </w:rPr>
        <w:t xml:space="preserve">, </w:t>
      </w:r>
      <w:r w:rsidRPr="009D15A9">
        <w:rPr>
          <w:rFonts w:ascii="Arial" w:hAnsi="Arial" w:cs="Arial"/>
          <w:i/>
          <w:sz w:val="22"/>
          <w:szCs w:val="22"/>
        </w:rPr>
        <w:t>excluding components with only one HIV-negative agent</w:t>
      </w:r>
      <w:bookmarkEnd w:id="97"/>
    </w:p>
    <w:p w14:paraId="60379D98" w14:textId="77777777" w:rsidR="00CD07E1" w:rsidRPr="00F26DC1" w:rsidRDefault="00CD07E1" w:rsidP="00CD07E1">
      <w:pPr>
        <w:outlineLvl w:val="0"/>
        <w:rPr>
          <w:rFonts w:ascii="Arial" w:eastAsia="Cambria" w:hAnsi="Arial" w:cs="Arial"/>
          <w:sz w:val="22"/>
          <w:szCs w:val="22"/>
        </w:rPr>
      </w:pPr>
    </w:p>
    <w:tbl>
      <w:tblPr>
        <w:tblW w:w="13420" w:type="dxa"/>
        <w:tblCellMar>
          <w:left w:w="0" w:type="dxa"/>
          <w:right w:w="0" w:type="dxa"/>
        </w:tblCellMar>
        <w:tblLook w:val="0600" w:firstRow="0" w:lastRow="0" w:firstColumn="0" w:lastColumn="0" w:noHBand="1" w:noVBand="1"/>
      </w:tblPr>
      <w:tblGrid>
        <w:gridCol w:w="1877"/>
        <w:gridCol w:w="1246"/>
        <w:gridCol w:w="1226"/>
        <w:gridCol w:w="1369"/>
        <w:gridCol w:w="1246"/>
        <w:gridCol w:w="1226"/>
        <w:gridCol w:w="1369"/>
        <w:gridCol w:w="1246"/>
        <w:gridCol w:w="1246"/>
        <w:gridCol w:w="1369"/>
      </w:tblGrid>
      <w:tr w:rsidR="00CD07E1" w:rsidRPr="000B68C1" w14:paraId="4C49680A" w14:textId="77777777" w:rsidTr="00F92A7E">
        <w:trPr>
          <w:trHeight w:val="420"/>
        </w:trPr>
        <w:tc>
          <w:tcPr>
            <w:tcW w:w="1877" w:type="dxa"/>
            <w:tcBorders>
              <w:top w:val="single" w:sz="4" w:space="0" w:color="auto"/>
            </w:tcBorders>
            <w:shd w:val="clear" w:color="auto" w:fill="auto"/>
            <w:tcMar>
              <w:top w:w="100" w:type="dxa"/>
              <w:left w:w="100" w:type="dxa"/>
              <w:bottom w:w="100" w:type="dxa"/>
              <w:right w:w="100" w:type="dxa"/>
            </w:tcMar>
            <w:hideMark/>
          </w:tcPr>
          <w:p w14:paraId="43B80CD8" w14:textId="77777777" w:rsidR="00CD07E1" w:rsidRPr="000B68C1" w:rsidRDefault="00CD07E1" w:rsidP="00F92A7E">
            <w:pPr>
              <w:rPr>
                <w:rFonts w:ascii="Arial" w:hAnsi="Arial" w:cs="Arial"/>
                <w:sz w:val="20"/>
                <w:szCs w:val="20"/>
              </w:rPr>
            </w:pPr>
          </w:p>
        </w:tc>
        <w:tc>
          <w:tcPr>
            <w:tcW w:w="7682" w:type="dxa"/>
            <w:gridSpan w:val="6"/>
            <w:tcBorders>
              <w:top w:val="single" w:sz="4" w:space="0" w:color="auto"/>
            </w:tcBorders>
            <w:shd w:val="clear" w:color="auto" w:fill="auto"/>
            <w:tcMar>
              <w:top w:w="100" w:type="dxa"/>
              <w:left w:w="100" w:type="dxa"/>
              <w:bottom w:w="100" w:type="dxa"/>
              <w:right w:w="100" w:type="dxa"/>
            </w:tcMar>
            <w:hideMark/>
          </w:tcPr>
          <w:p w14:paraId="06D18BFF"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 xml:space="preserve">Intervention Components </w:t>
            </w:r>
          </w:p>
        </w:tc>
        <w:tc>
          <w:tcPr>
            <w:tcW w:w="3861" w:type="dxa"/>
            <w:gridSpan w:val="3"/>
            <w:tcBorders>
              <w:top w:val="single" w:sz="4" w:space="0" w:color="auto"/>
            </w:tcBorders>
            <w:shd w:val="clear" w:color="auto" w:fill="auto"/>
            <w:tcMar>
              <w:top w:w="100" w:type="dxa"/>
              <w:left w:w="100" w:type="dxa"/>
              <w:bottom w:w="100" w:type="dxa"/>
              <w:right w:w="100" w:type="dxa"/>
            </w:tcMar>
            <w:hideMark/>
          </w:tcPr>
          <w:p w14:paraId="2FF45ABA"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 xml:space="preserve">Control Components </w:t>
            </w:r>
          </w:p>
        </w:tc>
      </w:tr>
      <w:tr w:rsidR="00CD07E1" w:rsidRPr="000B68C1" w14:paraId="5899BE6C" w14:textId="77777777" w:rsidTr="00F92A7E">
        <w:trPr>
          <w:trHeight w:val="420"/>
        </w:trPr>
        <w:tc>
          <w:tcPr>
            <w:tcW w:w="1877" w:type="dxa"/>
            <w:tcBorders>
              <w:bottom w:val="single" w:sz="4" w:space="0" w:color="auto"/>
            </w:tcBorders>
            <w:shd w:val="clear" w:color="auto" w:fill="auto"/>
            <w:tcMar>
              <w:top w:w="100" w:type="dxa"/>
              <w:left w:w="100" w:type="dxa"/>
              <w:bottom w:w="100" w:type="dxa"/>
              <w:right w:w="100" w:type="dxa"/>
            </w:tcMar>
            <w:hideMark/>
          </w:tcPr>
          <w:p w14:paraId="372912A3" w14:textId="77777777" w:rsidR="00CD07E1" w:rsidRPr="000B68C1" w:rsidRDefault="00CD07E1" w:rsidP="00F92A7E">
            <w:pPr>
              <w:rPr>
                <w:rFonts w:ascii="Arial" w:hAnsi="Arial" w:cs="Arial"/>
                <w:sz w:val="20"/>
                <w:szCs w:val="20"/>
              </w:rPr>
            </w:pPr>
          </w:p>
        </w:tc>
        <w:tc>
          <w:tcPr>
            <w:tcW w:w="3841" w:type="dxa"/>
            <w:gridSpan w:val="3"/>
            <w:tcBorders>
              <w:bottom w:val="single" w:sz="4" w:space="0" w:color="auto"/>
            </w:tcBorders>
            <w:shd w:val="clear" w:color="auto" w:fill="auto"/>
            <w:tcMar>
              <w:top w:w="100" w:type="dxa"/>
              <w:left w:w="100" w:type="dxa"/>
              <w:bottom w:w="100" w:type="dxa"/>
              <w:right w:w="100" w:type="dxa"/>
            </w:tcMar>
            <w:hideMark/>
          </w:tcPr>
          <w:p w14:paraId="3DBCCA3C"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Agents on PrEP</w:t>
            </w:r>
          </w:p>
        </w:tc>
        <w:tc>
          <w:tcPr>
            <w:tcW w:w="3841" w:type="dxa"/>
            <w:gridSpan w:val="3"/>
            <w:tcBorders>
              <w:bottom w:val="single" w:sz="4" w:space="0" w:color="auto"/>
            </w:tcBorders>
            <w:shd w:val="clear" w:color="auto" w:fill="auto"/>
            <w:tcMar>
              <w:top w:w="100" w:type="dxa"/>
              <w:left w:w="100" w:type="dxa"/>
              <w:bottom w:w="100" w:type="dxa"/>
              <w:right w:w="100" w:type="dxa"/>
            </w:tcMar>
            <w:hideMark/>
          </w:tcPr>
          <w:p w14:paraId="0EA74388"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Agents Not on PrEP</w:t>
            </w:r>
          </w:p>
        </w:tc>
        <w:tc>
          <w:tcPr>
            <w:tcW w:w="3861" w:type="dxa"/>
            <w:gridSpan w:val="3"/>
            <w:tcBorders>
              <w:bottom w:val="single" w:sz="4" w:space="0" w:color="auto"/>
            </w:tcBorders>
            <w:shd w:val="clear" w:color="auto" w:fill="auto"/>
            <w:tcMar>
              <w:top w:w="100" w:type="dxa"/>
              <w:left w:w="100" w:type="dxa"/>
              <w:bottom w:w="100" w:type="dxa"/>
              <w:right w:w="100" w:type="dxa"/>
            </w:tcMar>
            <w:hideMark/>
          </w:tcPr>
          <w:p w14:paraId="41D662D1"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Agents Not on PrEP</w:t>
            </w:r>
          </w:p>
        </w:tc>
      </w:tr>
      <w:tr w:rsidR="00CD07E1" w:rsidRPr="000B68C1" w14:paraId="287C13AA" w14:textId="77777777" w:rsidTr="00F92A7E">
        <w:tc>
          <w:tcPr>
            <w:tcW w:w="1877" w:type="dxa"/>
            <w:tcBorders>
              <w:top w:val="single" w:sz="4" w:space="0" w:color="auto"/>
              <w:bottom w:val="single" w:sz="4" w:space="0" w:color="auto"/>
            </w:tcBorders>
            <w:shd w:val="clear" w:color="auto" w:fill="auto"/>
            <w:tcMar>
              <w:top w:w="100" w:type="dxa"/>
              <w:left w:w="100" w:type="dxa"/>
              <w:bottom w:w="100" w:type="dxa"/>
              <w:right w:w="100" w:type="dxa"/>
            </w:tcMar>
            <w:hideMark/>
          </w:tcPr>
          <w:p w14:paraId="1D2B0E8D" w14:textId="77777777" w:rsidR="00CD07E1" w:rsidRPr="000B68C1" w:rsidRDefault="00CD07E1" w:rsidP="00F92A7E">
            <w:pPr>
              <w:rPr>
                <w:rFonts w:ascii="Arial" w:hAnsi="Arial" w:cs="Arial"/>
                <w:sz w:val="20"/>
                <w:szCs w:val="20"/>
              </w:rPr>
            </w:pPr>
            <w:r w:rsidRPr="000B68C1">
              <w:rPr>
                <w:rFonts w:ascii="Arial" w:hAnsi="Arial" w:cs="Arial"/>
                <w:sz w:val="20"/>
                <w:szCs w:val="20"/>
              </w:rPr>
              <w:t>Effect Modifiers</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17D9FE7B"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Total Agents</w:t>
            </w:r>
          </w:p>
        </w:tc>
        <w:tc>
          <w:tcPr>
            <w:tcW w:w="122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2104848F"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455E2D8D"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Cumulative Incidence</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49065EA0"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Total Agents</w:t>
            </w:r>
          </w:p>
        </w:tc>
        <w:tc>
          <w:tcPr>
            <w:tcW w:w="122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14690941"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1C94B006"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Cumulative Incidence</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0F318C82"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Total Agents</w:t>
            </w:r>
          </w:p>
        </w:tc>
        <w:tc>
          <w:tcPr>
            <w:tcW w:w="1246" w:type="dxa"/>
            <w:tcBorders>
              <w:top w:val="single" w:sz="4" w:space="0" w:color="auto"/>
              <w:bottom w:val="single" w:sz="4" w:space="0" w:color="auto"/>
            </w:tcBorders>
            <w:shd w:val="clear" w:color="auto" w:fill="auto"/>
            <w:tcMar>
              <w:top w:w="100" w:type="dxa"/>
              <w:left w:w="100" w:type="dxa"/>
              <w:bottom w:w="100" w:type="dxa"/>
              <w:right w:w="100" w:type="dxa"/>
            </w:tcMar>
            <w:hideMark/>
          </w:tcPr>
          <w:p w14:paraId="7AE7FEC9"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HIV+</w:t>
            </w:r>
          </w:p>
        </w:tc>
        <w:tc>
          <w:tcPr>
            <w:tcW w:w="1369" w:type="dxa"/>
            <w:tcBorders>
              <w:top w:val="single" w:sz="4" w:space="0" w:color="auto"/>
              <w:bottom w:val="single" w:sz="4" w:space="0" w:color="auto"/>
            </w:tcBorders>
            <w:shd w:val="clear" w:color="auto" w:fill="auto"/>
            <w:tcMar>
              <w:top w:w="100" w:type="dxa"/>
              <w:left w:w="100" w:type="dxa"/>
              <w:bottom w:w="100" w:type="dxa"/>
              <w:right w:w="100" w:type="dxa"/>
            </w:tcMar>
            <w:hideMark/>
          </w:tcPr>
          <w:p w14:paraId="312661A0" w14:textId="77777777" w:rsidR="00CD07E1" w:rsidRPr="000B68C1" w:rsidRDefault="00CD07E1" w:rsidP="00F92A7E">
            <w:pPr>
              <w:jc w:val="center"/>
              <w:rPr>
                <w:rFonts w:ascii="Arial" w:hAnsi="Arial" w:cs="Arial"/>
                <w:sz w:val="20"/>
                <w:szCs w:val="20"/>
              </w:rPr>
            </w:pPr>
            <w:r w:rsidRPr="000B68C1">
              <w:rPr>
                <w:rFonts w:ascii="Arial" w:hAnsi="Arial" w:cs="Arial"/>
                <w:sz w:val="20"/>
                <w:szCs w:val="20"/>
              </w:rPr>
              <w:t>Cumulative Incidence</w:t>
            </w:r>
          </w:p>
        </w:tc>
      </w:tr>
      <w:tr w:rsidR="00453B97" w:rsidRPr="000B68C1" w14:paraId="12829B7A" w14:textId="77777777" w:rsidTr="00F92A7E">
        <w:trPr>
          <w:trHeight w:val="144"/>
        </w:trPr>
        <w:tc>
          <w:tcPr>
            <w:tcW w:w="1877" w:type="dxa"/>
            <w:tcBorders>
              <w:top w:val="single" w:sz="4" w:space="0" w:color="auto"/>
            </w:tcBorders>
            <w:shd w:val="clear" w:color="auto" w:fill="auto"/>
            <w:tcMar>
              <w:top w:w="100" w:type="dxa"/>
              <w:left w:w="100" w:type="dxa"/>
              <w:bottom w:w="100" w:type="dxa"/>
              <w:right w:w="100" w:type="dxa"/>
            </w:tcMar>
            <w:hideMark/>
          </w:tcPr>
          <w:p w14:paraId="3B0B20BF"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Overall</w:t>
            </w:r>
          </w:p>
        </w:tc>
        <w:tc>
          <w:tcPr>
            <w:tcW w:w="1246" w:type="dxa"/>
            <w:tcBorders>
              <w:top w:val="single" w:sz="4" w:space="0" w:color="auto"/>
            </w:tcBorders>
            <w:shd w:val="clear" w:color="auto" w:fill="auto"/>
            <w:tcMar>
              <w:top w:w="100" w:type="dxa"/>
              <w:left w:w="100" w:type="dxa"/>
              <w:bottom w:w="100" w:type="dxa"/>
              <w:right w:w="100" w:type="dxa"/>
            </w:tcMar>
            <w:hideMark/>
          </w:tcPr>
          <w:p w14:paraId="34F41DDF" w14:textId="32A14D38"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872.0</w:t>
            </w:r>
          </w:p>
        </w:tc>
        <w:tc>
          <w:tcPr>
            <w:tcW w:w="1226" w:type="dxa"/>
            <w:tcBorders>
              <w:top w:val="single" w:sz="4" w:space="0" w:color="auto"/>
            </w:tcBorders>
            <w:shd w:val="clear" w:color="auto" w:fill="auto"/>
            <w:tcMar>
              <w:top w:w="100" w:type="dxa"/>
              <w:left w:w="100" w:type="dxa"/>
              <w:bottom w:w="100" w:type="dxa"/>
              <w:right w:w="100" w:type="dxa"/>
            </w:tcMar>
            <w:hideMark/>
          </w:tcPr>
          <w:p w14:paraId="142ACFBA" w14:textId="60BFB719"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9.3</w:t>
            </w:r>
          </w:p>
        </w:tc>
        <w:tc>
          <w:tcPr>
            <w:tcW w:w="1369" w:type="dxa"/>
            <w:tcBorders>
              <w:top w:val="single" w:sz="4" w:space="0" w:color="auto"/>
            </w:tcBorders>
            <w:shd w:val="clear" w:color="auto" w:fill="auto"/>
            <w:tcMar>
              <w:top w:w="100" w:type="dxa"/>
              <w:left w:w="100" w:type="dxa"/>
              <w:bottom w:w="100" w:type="dxa"/>
              <w:right w:w="100" w:type="dxa"/>
            </w:tcMar>
            <w:hideMark/>
          </w:tcPr>
          <w:p w14:paraId="496FD2A2" w14:textId="34972D68"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0.01</w:t>
            </w:r>
          </w:p>
        </w:tc>
        <w:tc>
          <w:tcPr>
            <w:tcW w:w="1246" w:type="dxa"/>
            <w:tcBorders>
              <w:top w:val="single" w:sz="4" w:space="0" w:color="auto"/>
            </w:tcBorders>
            <w:shd w:val="clear" w:color="auto" w:fill="auto"/>
            <w:tcMar>
              <w:top w:w="100" w:type="dxa"/>
              <w:left w:w="100" w:type="dxa"/>
              <w:bottom w:w="100" w:type="dxa"/>
              <w:right w:w="100" w:type="dxa"/>
            </w:tcMar>
            <w:hideMark/>
          </w:tcPr>
          <w:p w14:paraId="61F0764D" w14:textId="207305B8"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373.4</w:t>
            </w:r>
          </w:p>
        </w:tc>
        <w:tc>
          <w:tcPr>
            <w:tcW w:w="1226" w:type="dxa"/>
            <w:tcBorders>
              <w:top w:val="single" w:sz="4" w:space="0" w:color="auto"/>
            </w:tcBorders>
            <w:shd w:val="clear" w:color="auto" w:fill="auto"/>
            <w:tcMar>
              <w:top w:w="100" w:type="dxa"/>
              <w:left w:w="100" w:type="dxa"/>
              <w:bottom w:w="100" w:type="dxa"/>
              <w:right w:w="100" w:type="dxa"/>
            </w:tcMar>
            <w:hideMark/>
          </w:tcPr>
          <w:p w14:paraId="60F765ED" w14:textId="33EA43E3"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32.0</w:t>
            </w:r>
          </w:p>
        </w:tc>
        <w:tc>
          <w:tcPr>
            <w:tcW w:w="1369" w:type="dxa"/>
            <w:tcBorders>
              <w:top w:val="single" w:sz="4" w:space="0" w:color="auto"/>
            </w:tcBorders>
            <w:shd w:val="clear" w:color="auto" w:fill="auto"/>
            <w:tcMar>
              <w:top w:w="100" w:type="dxa"/>
              <w:left w:w="100" w:type="dxa"/>
              <w:bottom w:w="100" w:type="dxa"/>
              <w:right w:w="100" w:type="dxa"/>
            </w:tcMar>
            <w:hideMark/>
          </w:tcPr>
          <w:p w14:paraId="0E0E1BE7" w14:textId="53E340DA"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0.09</w:t>
            </w:r>
          </w:p>
        </w:tc>
        <w:tc>
          <w:tcPr>
            <w:tcW w:w="1246" w:type="dxa"/>
            <w:tcBorders>
              <w:top w:val="single" w:sz="4" w:space="0" w:color="auto"/>
            </w:tcBorders>
            <w:shd w:val="clear" w:color="auto" w:fill="auto"/>
            <w:tcMar>
              <w:top w:w="100" w:type="dxa"/>
              <w:left w:w="100" w:type="dxa"/>
              <w:bottom w:w="100" w:type="dxa"/>
              <w:right w:w="100" w:type="dxa"/>
            </w:tcMar>
            <w:hideMark/>
          </w:tcPr>
          <w:p w14:paraId="4E51287C" w14:textId="4C85706F"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1252.1</w:t>
            </w:r>
          </w:p>
        </w:tc>
        <w:tc>
          <w:tcPr>
            <w:tcW w:w="1246" w:type="dxa"/>
            <w:tcBorders>
              <w:top w:val="single" w:sz="4" w:space="0" w:color="auto"/>
            </w:tcBorders>
            <w:shd w:val="clear" w:color="auto" w:fill="auto"/>
            <w:tcMar>
              <w:top w:w="100" w:type="dxa"/>
              <w:left w:w="100" w:type="dxa"/>
              <w:bottom w:w="100" w:type="dxa"/>
              <w:right w:w="100" w:type="dxa"/>
            </w:tcMar>
            <w:hideMark/>
          </w:tcPr>
          <w:p w14:paraId="1A8B0666" w14:textId="7F3E4690"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113.8</w:t>
            </w:r>
          </w:p>
        </w:tc>
        <w:tc>
          <w:tcPr>
            <w:tcW w:w="1369" w:type="dxa"/>
            <w:tcBorders>
              <w:top w:val="single" w:sz="4" w:space="0" w:color="auto"/>
            </w:tcBorders>
            <w:shd w:val="clear" w:color="auto" w:fill="auto"/>
            <w:tcMar>
              <w:top w:w="100" w:type="dxa"/>
              <w:left w:w="100" w:type="dxa"/>
              <w:bottom w:w="100" w:type="dxa"/>
              <w:right w:w="100" w:type="dxa"/>
            </w:tcMar>
            <w:hideMark/>
          </w:tcPr>
          <w:p w14:paraId="6281395D" w14:textId="1325F854"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0.09</w:t>
            </w:r>
          </w:p>
        </w:tc>
      </w:tr>
      <w:tr w:rsidR="00CD07E1" w:rsidRPr="000B68C1" w14:paraId="284A8BA0" w14:textId="77777777" w:rsidTr="00F92A7E">
        <w:trPr>
          <w:trHeight w:val="144"/>
        </w:trPr>
        <w:tc>
          <w:tcPr>
            <w:tcW w:w="1877" w:type="dxa"/>
            <w:shd w:val="clear" w:color="auto" w:fill="D9D9D9" w:themeFill="background1" w:themeFillShade="D9"/>
            <w:tcMar>
              <w:top w:w="100" w:type="dxa"/>
              <w:left w:w="100" w:type="dxa"/>
              <w:bottom w:w="100" w:type="dxa"/>
              <w:right w:w="100" w:type="dxa"/>
            </w:tcMar>
          </w:tcPr>
          <w:p w14:paraId="37934002" w14:textId="77777777" w:rsidR="00CD07E1" w:rsidRPr="000B68C1" w:rsidRDefault="00CD07E1" w:rsidP="00F92A7E">
            <w:pPr>
              <w:snapToGrid w:val="0"/>
              <w:rPr>
                <w:rFonts w:ascii="Arial" w:hAnsi="Arial" w:cs="Arial"/>
                <w:sz w:val="20"/>
                <w:szCs w:val="20"/>
              </w:rPr>
            </w:pPr>
            <w:r>
              <w:rPr>
                <w:rFonts w:ascii="Arial" w:hAnsi="Arial" w:cs="Arial"/>
                <w:sz w:val="20"/>
                <w:szCs w:val="20"/>
              </w:rPr>
              <w:t>Drug use</w:t>
            </w:r>
          </w:p>
        </w:tc>
        <w:tc>
          <w:tcPr>
            <w:tcW w:w="1246" w:type="dxa"/>
            <w:shd w:val="clear" w:color="auto" w:fill="D9D9D9" w:themeFill="background1" w:themeFillShade="D9"/>
            <w:tcMar>
              <w:top w:w="100" w:type="dxa"/>
              <w:left w:w="100" w:type="dxa"/>
              <w:bottom w:w="100" w:type="dxa"/>
              <w:right w:w="100" w:type="dxa"/>
            </w:tcMar>
          </w:tcPr>
          <w:p w14:paraId="270B5868" w14:textId="77777777" w:rsidR="00CD07E1" w:rsidRPr="000B68C1" w:rsidRDefault="00CD07E1" w:rsidP="00F92A7E">
            <w:pPr>
              <w:snapToGrid w:val="0"/>
              <w:jc w:val="center"/>
              <w:rPr>
                <w:rFonts w:ascii="Arial" w:hAnsi="Arial" w:cs="Arial"/>
                <w:sz w:val="20"/>
                <w:szCs w:val="20"/>
              </w:rPr>
            </w:pPr>
          </w:p>
        </w:tc>
        <w:tc>
          <w:tcPr>
            <w:tcW w:w="1226" w:type="dxa"/>
            <w:shd w:val="clear" w:color="auto" w:fill="D9D9D9" w:themeFill="background1" w:themeFillShade="D9"/>
            <w:tcMar>
              <w:top w:w="100" w:type="dxa"/>
              <w:left w:w="100" w:type="dxa"/>
              <w:bottom w:w="100" w:type="dxa"/>
              <w:right w:w="100" w:type="dxa"/>
            </w:tcMar>
          </w:tcPr>
          <w:p w14:paraId="794B52C9" w14:textId="77777777" w:rsidR="00CD07E1" w:rsidRPr="000B68C1" w:rsidRDefault="00CD07E1" w:rsidP="00F92A7E">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59B3F463" w14:textId="77777777" w:rsidR="00CD07E1" w:rsidRPr="000B68C1" w:rsidRDefault="00CD07E1" w:rsidP="00F92A7E">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67B34E1B" w14:textId="77777777" w:rsidR="00CD07E1" w:rsidRPr="000B68C1" w:rsidRDefault="00CD07E1" w:rsidP="00F92A7E">
            <w:pPr>
              <w:snapToGrid w:val="0"/>
              <w:jc w:val="center"/>
              <w:rPr>
                <w:rFonts w:ascii="Arial" w:hAnsi="Arial" w:cs="Arial"/>
                <w:sz w:val="20"/>
                <w:szCs w:val="20"/>
              </w:rPr>
            </w:pPr>
          </w:p>
        </w:tc>
        <w:tc>
          <w:tcPr>
            <w:tcW w:w="1226" w:type="dxa"/>
            <w:shd w:val="clear" w:color="auto" w:fill="D9D9D9" w:themeFill="background1" w:themeFillShade="D9"/>
            <w:tcMar>
              <w:top w:w="100" w:type="dxa"/>
              <w:left w:w="100" w:type="dxa"/>
              <w:bottom w:w="100" w:type="dxa"/>
              <w:right w:w="100" w:type="dxa"/>
            </w:tcMar>
          </w:tcPr>
          <w:p w14:paraId="64C86156" w14:textId="77777777" w:rsidR="00CD07E1" w:rsidRPr="000B68C1" w:rsidRDefault="00CD07E1" w:rsidP="00F92A7E">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764AFFEC" w14:textId="77777777" w:rsidR="00CD07E1" w:rsidRPr="000B68C1" w:rsidRDefault="00CD07E1" w:rsidP="00F92A7E">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3648FF37" w14:textId="77777777" w:rsidR="00CD07E1" w:rsidRPr="000B68C1" w:rsidRDefault="00CD07E1" w:rsidP="00F92A7E">
            <w:pPr>
              <w:snapToGrid w:val="0"/>
              <w:jc w:val="center"/>
              <w:rPr>
                <w:rFonts w:ascii="Arial" w:hAnsi="Arial" w:cs="Arial"/>
                <w:sz w:val="20"/>
                <w:szCs w:val="20"/>
              </w:rPr>
            </w:pPr>
          </w:p>
        </w:tc>
        <w:tc>
          <w:tcPr>
            <w:tcW w:w="1246" w:type="dxa"/>
            <w:shd w:val="clear" w:color="auto" w:fill="D9D9D9" w:themeFill="background1" w:themeFillShade="D9"/>
            <w:tcMar>
              <w:top w:w="100" w:type="dxa"/>
              <w:left w:w="100" w:type="dxa"/>
              <w:bottom w:w="100" w:type="dxa"/>
              <w:right w:w="100" w:type="dxa"/>
            </w:tcMar>
          </w:tcPr>
          <w:p w14:paraId="2973ABD6" w14:textId="77777777" w:rsidR="00CD07E1" w:rsidRPr="000B68C1" w:rsidRDefault="00CD07E1" w:rsidP="00F92A7E">
            <w:pPr>
              <w:snapToGrid w:val="0"/>
              <w:jc w:val="center"/>
              <w:rPr>
                <w:rFonts w:ascii="Arial" w:hAnsi="Arial" w:cs="Arial"/>
                <w:sz w:val="20"/>
                <w:szCs w:val="20"/>
              </w:rPr>
            </w:pPr>
          </w:p>
        </w:tc>
        <w:tc>
          <w:tcPr>
            <w:tcW w:w="1369" w:type="dxa"/>
            <w:shd w:val="clear" w:color="auto" w:fill="D9D9D9" w:themeFill="background1" w:themeFillShade="D9"/>
            <w:tcMar>
              <w:top w:w="100" w:type="dxa"/>
              <w:left w:w="100" w:type="dxa"/>
              <w:bottom w:w="100" w:type="dxa"/>
              <w:right w:w="100" w:type="dxa"/>
            </w:tcMar>
          </w:tcPr>
          <w:p w14:paraId="5593F5D3" w14:textId="77777777" w:rsidR="00CD07E1" w:rsidRPr="000B68C1" w:rsidRDefault="00CD07E1" w:rsidP="00F92A7E">
            <w:pPr>
              <w:snapToGrid w:val="0"/>
              <w:jc w:val="center"/>
              <w:rPr>
                <w:rFonts w:ascii="Arial" w:hAnsi="Arial" w:cs="Arial"/>
                <w:sz w:val="20"/>
                <w:szCs w:val="20"/>
              </w:rPr>
            </w:pPr>
          </w:p>
        </w:tc>
      </w:tr>
      <w:tr w:rsidR="00453B97" w:rsidRPr="000B68C1" w14:paraId="5A7BA84A" w14:textId="77777777" w:rsidTr="00F92A7E">
        <w:trPr>
          <w:trHeight w:val="144"/>
        </w:trPr>
        <w:tc>
          <w:tcPr>
            <w:tcW w:w="1877" w:type="dxa"/>
            <w:shd w:val="clear" w:color="auto" w:fill="auto"/>
            <w:tcMar>
              <w:top w:w="100" w:type="dxa"/>
              <w:left w:w="100" w:type="dxa"/>
              <w:bottom w:w="100" w:type="dxa"/>
              <w:right w:w="100" w:type="dxa"/>
            </w:tcMar>
          </w:tcPr>
          <w:p w14:paraId="4EDB4926"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4D921058" w14:textId="6B7F243C"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462.</w:t>
            </w:r>
            <w:r w:rsidR="002C0986">
              <w:rPr>
                <w:rFonts w:ascii="Arial" w:eastAsia="Arial" w:hAnsi="Arial" w:cs="Arial"/>
                <w:color w:val="000000"/>
                <w:sz w:val="20"/>
                <w:szCs w:val="20"/>
              </w:rPr>
              <w:t>6</w:t>
            </w:r>
          </w:p>
        </w:tc>
        <w:tc>
          <w:tcPr>
            <w:tcW w:w="1226" w:type="dxa"/>
            <w:shd w:val="clear" w:color="auto" w:fill="auto"/>
            <w:tcMar>
              <w:top w:w="100" w:type="dxa"/>
              <w:left w:w="100" w:type="dxa"/>
              <w:bottom w:w="100" w:type="dxa"/>
              <w:right w:w="100" w:type="dxa"/>
            </w:tcMar>
          </w:tcPr>
          <w:p w14:paraId="7789DC21" w14:textId="79F085F6"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5.5</w:t>
            </w:r>
          </w:p>
        </w:tc>
        <w:tc>
          <w:tcPr>
            <w:tcW w:w="1369" w:type="dxa"/>
            <w:shd w:val="clear" w:color="auto" w:fill="auto"/>
            <w:tcMar>
              <w:top w:w="100" w:type="dxa"/>
              <w:left w:w="100" w:type="dxa"/>
              <w:bottom w:w="100" w:type="dxa"/>
              <w:right w:w="100" w:type="dxa"/>
            </w:tcMar>
          </w:tcPr>
          <w:p w14:paraId="7ECEC7DC" w14:textId="71C6A1C1"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5DD63616" w14:textId="48C3957D"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198.1</w:t>
            </w:r>
          </w:p>
        </w:tc>
        <w:tc>
          <w:tcPr>
            <w:tcW w:w="1226" w:type="dxa"/>
            <w:shd w:val="clear" w:color="auto" w:fill="auto"/>
            <w:tcMar>
              <w:top w:w="100" w:type="dxa"/>
              <w:left w:w="100" w:type="dxa"/>
              <w:bottom w:w="100" w:type="dxa"/>
              <w:right w:w="100" w:type="dxa"/>
            </w:tcMar>
          </w:tcPr>
          <w:p w14:paraId="7DE5CADF" w14:textId="6DA36DAA"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18.</w:t>
            </w:r>
            <w:r w:rsidR="002C0986">
              <w:rPr>
                <w:rFonts w:ascii="Arial" w:eastAsia="Arial" w:hAnsi="Arial" w:cs="Arial"/>
                <w:color w:val="000000"/>
                <w:sz w:val="20"/>
                <w:szCs w:val="20"/>
              </w:rPr>
              <w:t>5</w:t>
            </w:r>
          </w:p>
        </w:tc>
        <w:tc>
          <w:tcPr>
            <w:tcW w:w="1369" w:type="dxa"/>
            <w:shd w:val="clear" w:color="auto" w:fill="auto"/>
            <w:tcMar>
              <w:top w:w="100" w:type="dxa"/>
              <w:left w:w="100" w:type="dxa"/>
              <w:bottom w:w="100" w:type="dxa"/>
              <w:right w:w="100" w:type="dxa"/>
            </w:tcMar>
          </w:tcPr>
          <w:p w14:paraId="73A4C7E4" w14:textId="2E2831F9"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0.09</w:t>
            </w:r>
          </w:p>
        </w:tc>
        <w:tc>
          <w:tcPr>
            <w:tcW w:w="1246" w:type="dxa"/>
            <w:shd w:val="clear" w:color="auto" w:fill="auto"/>
            <w:tcMar>
              <w:top w:w="100" w:type="dxa"/>
              <w:left w:w="100" w:type="dxa"/>
              <w:bottom w:w="100" w:type="dxa"/>
              <w:right w:w="100" w:type="dxa"/>
            </w:tcMar>
          </w:tcPr>
          <w:p w14:paraId="139571D6" w14:textId="547E6522"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659.</w:t>
            </w:r>
            <w:r w:rsidR="002C0986">
              <w:rPr>
                <w:rFonts w:ascii="Arial" w:eastAsia="Arial" w:hAnsi="Arial" w:cs="Arial"/>
                <w:color w:val="000000"/>
                <w:sz w:val="20"/>
                <w:szCs w:val="20"/>
              </w:rPr>
              <w:t>4</w:t>
            </w:r>
          </w:p>
        </w:tc>
        <w:tc>
          <w:tcPr>
            <w:tcW w:w="1246" w:type="dxa"/>
            <w:shd w:val="clear" w:color="auto" w:fill="auto"/>
            <w:tcMar>
              <w:top w:w="100" w:type="dxa"/>
              <w:left w:w="100" w:type="dxa"/>
              <w:bottom w:w="100" w:type="dxa"/>
              <w:right w:w="100" w:type="dxa"/>
            </w:tcMar>
          </w:tcPr>
          <w:p w14:paraId="673CE9E5" w14:textId="0FBFEC32"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65.7</w:t>
            </w:r>
          </w:p>
        </w:tc>
        <w:tc>
          <w:tcPr>
            <w:tcW w:w="1369" w:type="dxa"/>
            <w:shd w:val="clear" w:color="auto" w:fill="auto"/>
            <w:tcMar>
              <w:top w:w="100" w:type="dxa"/>
              <w:left w:w="100" w:type="dxa"/>
              <w:bottom w:w="100" w:type="dxa"/>
              <w:right w:w="100" w:type="dxa"/>
            </w:tcMar>
          </w:tcPr>
          <w:p w14:paraId="26E5D727" w14:textId="2FD2D041" w:rsidR="00453B97" w:rsidRPr="000B68C1" w:rsidRDefault="00453B97" w:rsidP="00453B97">
            <w:pPr>
              <w:snapToGrid w:val="0"/>
              <w:jc w:val="center"/>
              <w:rPr>
                <w:rFonts w:ascii="Arial" w:hAnsi="Arial" w:cs="Arial"/>
                <w:sz w:val="20"/>
                <w:szCs w:val="20"/>
              </w:rPr>
            </w:pPr>
            <w:r>
              <w:rPr>
                <w:rFonts w:ascii="Arial" w:eastAsia="Arial" w:hAnsi="Arial" w:cs="Arial"/>
                <w:color w:val="000000"/>
                <w:sz w:val="20"/>
                <w:szCs w:val="20"/>
              </w:rPr>
              <w:t>0.10</w:t>
            </w:r>
          </w:p>
        </w:tc>
      </w:tr>
      <w:tr w:rsidR="00453B97" w:rsidRPr="000B68C1" w14:paraId="1E12552E" w14:textId="77777777" w:rsidTr="00F92A7E">
        <w:trPr>
          <w:trHeight w:val="144"/>
        </w:trPr>
        <w:tc>
          <w:tcPr>
            <w:tcW w:w="1877" w:type="dxa"/>
            <w:shd w:val="clear" w:color="auto" w:fill="auto"/>
            <w:tcMar>
              <w:top w:w="100" w:type="dxa"/>
              <w:left w:w="100" w:type="dxa"/>
              <w:bottom w:w="100" w:type="dxa"/>
              <w:right w:w="100" w:type="dxa"/>
            </w:tcMar>
          </w:tcPr>
          <w:p w14:paraId="54F416C4"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331A4F05" w14:textId="0DD8433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409.4</w:t>
            </w:r>
          </w:p>
        </w:tc>
        <w:tc>
          <w:tcPr>
            <w:tcW w:w="1226" w:type="dxa"/>
            <w:shd w:val="clear" w:color="auto" w:fill="auto"/>
            <w:tcMar>
              <w:top w:w="100" w:type="dxa"/>
              <w:left w:w="100" w:type="dxa"/>
              <w:bottom w:w="100" w:type="dxa"/>
              <w:right w:w="100" w:type="dxa"/>
            </w:tcMar>
          </w:tcPr>
          <w:p w14:paraId="13564949" w14:textId="6C0F2044"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3.7</w:t>
            </w:r>
          </w:p>
        </w:tc>
        <w:tc>
          <w:tcPr>
            <w:tcW w:w="1369" w:type="dxa"/>
            <w:shd w:val="clear" w:color="auto" w:fill="auto"/>
            <w:tcMar>
              <w:top w:w="100" w:type="dxa"/>
              <w:left w:w="100" w:type="dxa"/>
              <w:bottom w:w="100" w:type="dxa"/>
              <w:right w:w="100" w:type="dxa"/>
            </w:tcMar>
          </w:tcPr>
          <w:p w14:paraId="70464085" w14:textId="7B5E53E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1</w:t>
            </w:r>
          </w:p>
        </w:tc>
        <w:tc>
          <w:tcPr>
            <w:tcW w:w="1246" w:type="dxa"/>
            <w:shd w:val="clear" w:color="auto" w:fill="auto"/>
            <w:tcMar>
              <w:top w:w="100" w:type="dxa"/>
              <w:left w:w="100" w:type="dxa"/>
              <w:bottom w:w="100" w:type="dxa"/>
              <w:right w:w="100" w:type="dxa"/>
            </w:tcMar>
          </w:tcPr>
          <w:p w14:paraId="522627B3" w14:textId="55335E75"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175.3</w:t>
            </w:r>
          </w:p>
        </w:tc>
        <w:tc>
          <w:tcPr>
            <w:tcW w:w="1226" w:type="dxa"/>
            <w:shd w:val="clear" w:color="auto" w:fill="auto"/>
            <w:tcMar>
              <w:top w:w="100" w:type="dxa"/>
              <w:left w:w="100" w:type="dxa"/>
              <w:bottom w:w="100" w:type="dxa"/>
              <w:right w:w="100" w:type="dxa"/>
            </w:tcMar>
          </w:tcPr>
          <w:p w14:paraId="1CCDE1C2" w14:textId="3B86F4B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13.5</w:t>
            </w:r>
          </w:p>
        </w:tc>
        <w:tc>
          <w:tcPr>
            <w:tcW w:w="1369" w:type="dxa"/>
            <w:shd w:val="clear" w:color="auto" w:fill="auto"/>
            <w:tcMar>
              <w:top w:w="100" w:type="dxa"/>
              <w:left w:w="100" w:type="dxa"/>
              <w:bottom w:w="100" w:type="dxa"/>
              <w:right w:w="100" w:type="dxa"/>
            </w:tcMar>
          </w:tcPr>
          <w:p w14:paraId="215AA040" w14:textId="354962AF"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8</w:t>
            </w:r>
          </w:p>
        </w:tc>
        <w:tc>
          <w:tcPr>
            <w:tcW w:w="1246" w:type="dxa"/>
            <w:shd w:val="clear" w:color="auto" w:fill="auto"/>
            <w:tcMar>
              <w:top w:w="100" w:type="dxa"/>
              <w:left w:w="100" w:type="dxa"/>
              <w:bottom w:w="100" w:type="dxa"/>
              <w:right w:w="100" w:type="dxa"/>
            </w:tcMar>
          </w:tcPr>
          <w:p w14:paraId="2CC289BF" w14:textId="4B6CFBB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582.</w:t>
            </w:r>
            <w:r w:rsidR="002C0986">
              <w:rPr>
                <w:rFonts w:ascii="Arial" w:eastAsia="Arial" w:hAnsi="Arial" w:cs="Arial"/>
                <w:color w:val="000000"/>
                <w:sz w:val="20"/>
                <w:szCs w:val="20"/>
              </w:rPr>
              <w:t>7</w:t>
            </w:r>
          </w:p>
        </w:tc>
        <w:tc>
          <w:tcPr>
            <w:tcW w:w="1246" w:type="dxa"/>
            <w:shd w:val="clear" w:color="auto" w:fill="auto"/>
            <w:tcMar>
              <w:top w:w="100" w:type="dxa"/>
              <w:left w:w="100" w:type="dxa"/>
              <w:bottom w:w="100" w:type="dxa"/>
              <w:right w:w="100" w:type="dxa"/>
            </w:tcMar>
          </w:tcPr>
          <w:p w14:paraId="3E2B3DB4" w14:textId="13E41BC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48.1</w:t>
            </w:r>
          </w:p>
        </w:tc>
        <w:tc>
          <w:tcPr>
            <w:tcW w:w="1369" w:type="dxa"/>
            <w:shd w:val="clear" w:color="auto" w:fill="auto"/>
            <w:tcMar>
              <w:top w:w="100" w:type="dxa"/>
              <w:left w:w="100" w:type="dxa"/>
              <w:bottom w:w="100" w:type="dxa"/>
              <w:right w:w="100" w:type="dxa"/>
            </w:tcMar>
          </w:tcPr>
          <w:p w14:paraId="1BEAE9A6" w14:textId="458C1518"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0.08</w:t>
            </w:r>
          </w:p>
        </w:tc>
      </w:tr>
      <w:tr w:rsidR="00CD07E1" w:rsidRPr="000B68C1" w14:paraId="02A4FCA4" w14:textId="77777777" w:rsidTr="00F92A7E">
        <w:trPr>
          <w:trHeight w:val="144"/>
        </w:trPr>
        <w:tc>
          <w:tcPr>
            <w:tcW w:w="1877" w:type="dxa"/>
            <w:shd w:val="clear" w:color="auto" w:fill="D9D9D9" w:themeFill="background1" w:themeFillShade="D9"/>
            <w:tcMar>
              <w:top w:w="100" w:type="dxa"/>
              <w:left w:w="100" w:type="dxa"/>
              <w:bottom w:w="100" w:type="dxa"/>
              <w:right w:w="100" w:type="dxa"/>
            </w:tcMar>
          </w:tcPr>
          <w:p w14:paraId="405A9150" w14:textId="77777777" w:rsidR="00CD07E1" w:rsidRPr="000B68C1" w:rsidRDefault="00CD07E1" w:rsidP="00F92A7E">
            <w:pPr>
              <w:snapToGrid w:val="0"/>
              <w:rPr>
                <w:rFonts w:ascii="Arial" w:hAnsi="Arial" w:cs="Arial"/>
                <w:sz w:val="20"/>
                <w:szCs w:val="20"/>
              </w:rPr>
            </w:pPr>
            <w:r w:rsidRPr="000B68C1">
              <w:rPr>
                <w:rFonts w:ascii="Arial" w:hAnsi="Arial" w:cs="Arial"/>
                <w:sz w:val="20"/>
                <w:szCs w:val="20"/>
              </w:rPr>
              <w:t>HIV Prevalence</w:t>
            </w:r>
          </w:p>
        </w:tc>
        <w:tc>
          <w:tcPr>
            <w:tcW w:w="1246" w:type="dxa"/>
            <w:shd w:val="clear" w:color="auto" w:fill="D9D9D9" w:themeFill="background1" w:themeFillShade="D9"/>
            <w:tcMar>
              <w:top w:w="100" w:type="dxa"/>
              <w:left w:w="100" w:type="dxa"/>
              <w:bottom w:w="100" w:type="dxa"/>
              <w:right w:w="100" w:type="dxa"/>
            </w:tcMar>
          </w:tcPr>
          <w:p w14:paraId="6D858E77"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37B7545B"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0F2BFAE8"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25455393"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6FA3F834"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0075DFE0"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451A46F4"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1C20C96C"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30DBFDD1" w14:textId="77777777" w:rsidR="00CD07E1" w:rsidRPr="000B68C1" w:rsidRDefault="00CD07E1" w:rsidP="00F92A7E">
            <w:pPr>
              <w:snapToGrid w:val="0"/>
              <w:jc w:val="center"/>
              <w:rPr>
                <w:rFonts w:ascii="Arial" w:eastAsia="Arial" w:hAnsi="Arial" w:cs="Arial"/>
                <w:color w:val="000000"/>
                <w:sz w:val="20"/>
                <w:szCs w:val="20"/>
              </w:rPr>
            </w:pPr>
          </w:p>
        </w:tc>
      </w:tr>
      <w:tr w:rsidR="00453B97" w:rsidRPr="000B68C1" w14:paraId="143627BB" w14:textId="77777777" w:rsidTr="00F92A7E">
        <w:trPr>
          <w:trHeight w:val="144"/>
        </w:trPr>
        <w:tc>
          <w:tcPr>
            <w:tcW w:w="1877" w:type="dxa"/>
            <w:shd w:val="clear" w:color="auto" w:fill="auto"/>
            <w:tcMar>
              <w:top w:w="100" w:type="dxa"/>
              <w:left w:w="100" w:type="dxa"/>
              <w:bottom w:w="100" w:type="dxa"/>
              <w:right w:w="100" w:type="dxa"/>
            </w:tcMar>
          </w:tcPr>
          <w:p w14:paraId="0E7CDE85"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67715DF9" w14:textId="1AE5FB1B"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700.</w:t>
            </w:r>
            <w:r w:rsidR="002C0986">
              <w:rPr>
                <w:rFonts w:ascii="Arial" w:eastAsia="Arial" w:hAnsi="Arial" w:cs="Arial"/>
                <w:color w:val="000000"/>
                <w:sz w:val="20"/>
                <w:szCs w:val="20"/>
              </w:rPr>
              <w:t>1</w:t>
            </w:r>
          </w:p>
        </w:tc>
        <w:tc>
          <w:tcPr>
            <w:tcW w:w="1226" w:type="dxa"/>
            <w:shd w:val="clear" w:color="auto" w:fill="auto"/>
            <w:tcMar>
              <w:top w:w="100" w:type="dxa"/>
              <w:left w:w="100" w:type="dxa"/>
              <w:bottom w:w="100" w:type="dxa"/>
              <w:right w:w="100" w:type="dxa"/>
            </w:tcMar>
          </w:tcPr>
          <w:p w14:paraId="032EF925" w14:textId="450E53AF"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6.0</w:t>
            </w:r>
          </w:p>
        </w:tc>
        <w:tc>
          <w:tcPr>
            <w:tcW w:w="1369" w:type="dxa"/>
            <w:shd w:val="clear" w:color="auto" w:fill="auto"/>
            <w:tcMar>
              <w:top w:w="100" w:type="dxa"/>
              <w:left w:w="100" w:type="dxa"/>
              <w:bottom w:w="100" w:type="dxa"/>
              <w:right w:w="100" w:type="dxa"/>
            </w:tcMar>
          </w:tcPr>
          <w:p w14:paraId="3C18B232" w14:textId="79A7FED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1</w:t>
            </w:r>
          </w:p>
        </w:tc>
        <w:tc>
          <w:tcPr>
            <w:tcW w:w="1246" w:type="dxa"/>
            <w:shd w:val="clear" w:color="auto" w:fill="auto"/>
            <w:tcMar>
              <w:top w:w="100" w:type="dxa"/>
              <w:left w:w="100" w:type="dxa"/>
              <w:bottom w:w="100" w:type="dxa"/>
              <w:right w:w="100" w:type="dxa"/>
            </w:tcMar>
          </w:tcPr>
          <w:p w14:paraId="1A78F306" w14:textId="6E83C5F2"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300.0</w:t>
            </w:r>
          </w:p>
        </w:tc>
        <w:tc>
          <w:tcPr>
            <w:tcW w:w="1226" w:type="dxa"/>
            <w:shd w:val="clear" w:color="auto" w:fill="auto"/>
            <w:tcMar>
              <w:top w:w="100" w:type="dxa"/>
              <w:left w:w="100" w:type="dxa"/>
              <w:bottom w:w="100" w:type="dxa"/>
              <w:right w:w="100" w:type="dxa"/>
            </w:tcMar>
          </w:tcPr>
          <w:p w14:paraId="2D0FE2E8" w14:textId="7C4CE2F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21.6</w:t>
            </w:r>
          </w:p>
        </w:tc>
        <w:tc>
          <w:tcPr>
            <w:tcW w:w="1369" w:type="dxa"/>
            <w:shd w:val="clear" w:color="auto" w:fill="auto"/>
            <w:tcMar>
              <w:top w:w="100" w:type="dxa"/>
              <w:left w:w="100" w:type="dxa"/>
              <w:bottom w:w="100" w:type="dxa"/>
              <w:right w:w="100" w:type="dxa"/>
            </w:tcMar>
          </w:tcPr>
          <w:p w14:paraId="55809AD3" w14:textId="5B5BB68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0.07</w:t>
            </w:r>
          </w:p>
        </w:tc>
        <w:tc>
          <w:tcPr>
            <w:tcW w:w="1246" w:type="dxa"/>
            <w:shd w:val="clear" w:color="auto" w:fill="auto"/>
            <w:tcMar>
              <w:top w:w="100" w:type="dxa"/>
              <w:left w:w="100" w:type="dxa"/>
              <w:bottom w:w="100" w:type="dxa"/>
              <w:right w:w="100" w:type="dxa"/>
            </w:tcMar>
          </w:tcPr>
          <w:p w14:paraId="41C06180" w14:textId="3C141F3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998.0</w:t>
            </w:r>
          </w:p>
        </w:tc>
        <w:tc>
          <w:tcPr>
            <w:tcW w:w="1246" w:type="dxa"/>
            <w:shd w:val="clear" w:color="auto" w:fill="auto"/>
            <w:tcMar>
              <w:top w:w="100" w:type="dxa"/>
              <w:left w:w="100" w:type="dxa"/>
              <w:bottom w:w="100" w:type="dxa"/>
              <w:right w:w="100" w:type="dxa"/>
            </w:tcMar>
          </w:tcPr>
          <w:p w14:paraId="0C6944F8" w14:textId="10D3F3A9"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77.5</w:t>
            </w:r>
          </w:p>
        </w:tc>
        <w:tc>
          <w:tcPr>
            <w:tcW w:w="1369" w:type="dxa"/>
            <w:shd w:val="clear" w:color="auto" w:fill="auto"/>
            <w:tcMar>
              <w:top w:w="100" w:type="dxa"/>
              <w:left w:w="100" w:type="dxa"/>
              <w:bottom w:w="100" w:type="dxa"/>
              <w:right w:w="100" w:type="dxa"/>
            </w:tcMar>
          </w:tcPr>
          <w:p w14:paraId="3D878CED" w14:textId="7D4FDF2F"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8</w:t>
            </w:r>
          </w:p>
        </w:tc>
      </w:tr>
      <w:tr w:rsidR="00453B97" w:rsidRPr="000B68C1" w14:paraId="476C4B9D" w14:textId="77777777" w:rsidTr="00F92A7E">
        <w:trPr>
          <w:trHeight w:val="144"/>
        </w:trPr>
        <w:tc>
          <w:tcPr>
            <w:tcW w:w="1877" w:type="dxa"/>
            <w:shd w:val="clear" w:color="auto" w:fill="auto"/>
            <w:tcMar>
              <w:top w:w="100" w:type="dxa"/>
              <w:left w:w="100" w:type="dxa"/>
              <w:bottom w:w="100" w:type="dxa"/>
              <w:right w:w="100" w:type="dxa"/>
            </w:tcMar>
          </w:tcPr>
          <w:p w14:paraId="7C9EFD48"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7A67B6E1" w14:textId="5AB68A9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171.</w:t>
            </w:r>
            <w:r w:rsidR="002C0986">
              <w:rPr>
                <w:rFonts w:ascii="Arial" w:eastAsia="Arial" w:hAnsi="Arial" w:cs="Arial"/>
                <w:color w:val="000000"/>
                <w:sz w:val="20"/>
                <w:szCs w:val="20"/>
              </w:rPr>
              <w:t>9</w:t>
            </w:r>
          </w:p>
        </w:tc>
        <w:tc>
          <w:tcPr>
            <w:tcW w:w="1226" w:type="dxa"/>
            <w:shd w:val="clear" w:color="auto" w:fill="auto"/>
            <w:tcMar>
              <w:top w:w="100" w:type="dxa"/>
              <w:left w:w="100" w:type="dxa"/>
              <w:bottom w:w="100" w:type="dxa"/>
              <w:right w:w="100" w:type="dxa"/>
            </w:tcMar>
          </w:tcPr>
          <w:p w14:paraId="77DFBC2A" w14:textId="7B877E9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3.2</w:t>
            </w:r>
          </w:p>
        </w:tc>
        <w:tc>
          <w:tcPr>
            <w:tcW w:w="1369" w:type="dxa"/>
            <w:shd w:val="clear" w:color="auto" w:fill="auto"/>
            <w:tcMar>
              <w:top w:w="100" w:type="dxa"/>
              <w:left w:w="100" w:type="dxa"/>
              <w:bottom w:w="100" w:type="dxa"/>
              <w:right w:w="100" w:type="dxa"/>
            </w:tcMar>
          </w:tcPr>
          <w:p w14:paraId="5D427CC9" w14:textId="3E0D373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2</w:t>
            </w:r>
          </w:p>
        </w:tc>
        <w:tc>
          <w:tcPr>
            <w:tcW w:w="1246" w:type="dxa"/>
            <w:shd w:val="clear" w:color="auto" w:fill="auto"/>
            <w:tcMar>
              <w:top w:w="100" w:type="dxa"/>
              <w:left w:w="100" w:type="dxa"/>
              <w:bottom w:w="100" w:type="dxa"/>
              <w:right w:w="100" w:type="dxa"/>
            </w:tcMar>
          </w:tcPr>
          <w:p w14:paraId="5ABA09A7" w14:textId="59705A8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73.</w:t>
            </w:r>
            <w:r w:rsidR="002C0986">
              <w:rPr>
                <w:rFonts w:ascii="Arial" w:eastAsia="Arial" w:hAnsi="Arial" w:cs="Arial"/>
                <w:color w:val="000000"/>
                <w:sz w:val="20"/>
                <w:szCs w:val="20"/>
              </w:rPr>
              <w:t>4</w:t>
            </w:r>
          </w:p>
        </w:tc>
        <w:tc>
          <w:tcPr>
            <w:tcW w:w="1226" w:type="dxa"/>
            <w:shd w:val="clear" w:color="auto" w:fill="auto"/>
            <w:tcMar>
              <w:top w:w="100" w:type="dxa"/>
              <w:left w:w="100" w:type="dxa"/>
              <w:bottom w:w="100" w:type="dxa"/>
              <w:right w:w="100" w:type="dxa"/>
            </w:tcMar>
          </w:tcPr>
          <w:p w14:paraId="2E113551" w14:textId="0B712E6B"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10.4</w:t>
            </w:r>
          </w:p>
        </w:tc>
        <w:tc>
          <w:tcPr>
            <w:tcW w:w="1369" w:type="dxa"/>
            <w:shd w:val="clear" w:color="auto" w:fill="auto"/>
            <w:tcMar>
              <w:top w:w="100" w:type="dxa"/>
              <w:left w:w="100" w:type="dxa"/>
              <w:bottom w:w="100" w:type="dxa"/>
              <w:right w:w="100" w:type="dxa"/>
            </w:tcMar>
          </w:tcPr>
          <w:p w14:paraId="6537429C" w14:textId="68773D6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0.14</w:t>
            </w:r>
          </w:p>
        </w:tc>
        <w:tc>
          <w:tcPr>
            <w:tcW w:w="1246" w:type="dxa"/>
            <w:shd w:val="clear" w:color="auto" w:fill="auto"/>
            <w:tcMar>
              <w:top w:w="100" w:type="dxa"/>
              <w:left w:w="100" w:type="dxa"/>
              <w:bottom w:w="100" w:type="dxa"/>
              <w:right w:w="100" w:type="dxa"/>
            </w:tcMar>
          </w:tcPr>
          <w:p w14:paraId="140340E1" w14:textId="57A5114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244.0</w:t>
            </w:r>
          </w:p>
        </w:tc>
        <w:tc>
          <w:tcPr>
            <w:tcW w:w="1246" w:type="dxa"/>
            <w:shd w:val="clear" w:color="auto" w:fill="auto"/>
            <w:tcMar>
              <w:top w:w="100" w:type="dxa"/>
              <w:left w:w="100" w:type="dxa"/>
              <w:bottom w:w="100" w:type="dxa"/>
              <w:right w:w="100" w:type="dxa"/>
            </w:tcMar>
          </w:tcPr>
          <w:p w14:paraId="5BDCA1EC" w14:textId="58E71D6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36.</w:t>
            </w:r>
            <w:r w:rsidR="002C0986">
              <w:rPr>
                <w:rFonts w:ascii="Arial" w:eastAsia="Arial" w:hAnsi="Arial" w:cs="Arial"/>
                <w:color w:val="000000"/>
                <w:sz w:val="20"/>
                <w:szCs w:val="20"/>
              </w:rPr>
              <w:t>3</w:t>
            </w:r>
          </w:p>
        </w:tc>
        <w:tc>
          <w:tcPr>
            <w:tcW w:w="1369" w:type="dxa"/>
            <w:shd w:val="clear" w:color="auto" w:fill="auto"/>
            <w:tcMar>
              <w:top w:w="100" w:type="dxa"/>
              <w:left w:w="100" w:type="dxa"/>
              <w:bottom w:w="100" w:type="dxa"/>
              <w:right w:w="100" w:type="dxa"/>
            </w:tcMar>
          </w:tcPr>
          <w:p w14:paraId="3A3CBEB0" w14:textId="7AFEFC8B"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0.1</w:t>
            </w:r>
            <w:r w:rsidR="002C0986">
              <w:rPr>
                <w:rFonts w:ascii="Arial" w:eastAsia="Arial" w:hAnsi="Arial" w:cs="Arial"/>
                <w:color w:val="000000"/>
                <w:sz w:val="20"/>
                <w:szCs w:val="20"/>
              </w:rPr>
              <w:t>5</w:t>
            </w:r>
          </w:p>
        </w:tc>
      </w:tr>
      <w:tr w:rsidR="00CD07E1" w:rsidRPr="000B68C1" w14:paraId="09FD103F" w14:textId="77777777" w:rsidTr="00F92A7E">
        <w:trPr>
          <w:trHeight w:val="144"/>
        </w:trPr>
        <w:tc>
          <w:tcPr>
            <w:tcW w:w="1877" w:type="dxa"/>
            <w:shd w:val="clear" w:color="auto" w:fill="D9D9D9" w:themeFill="background1" w:themeFillShade="D9"/>
            <w:tcMar>
              <w:top w:w="100" w:type="dxa"/>
              <w:left w:w="100" w:type="dxa"/>
              <w:bottom w:w="100" w:type="dxa"/>
              <w:right w:w="100" w:type="dxa"/>
            </w:tcMar>
          </w:tcPr>
          <w:p w14:paraId="209DB289" w14:textId="77777777" w:rsidR="00CD07E1" w:rsidRPr="000B68C1" w:rsidRDefault="00CD07E1" w:rsidP="00F92A7E">
            <w:pPr>
              <w:snapToGrid w:val="0"/>
              <w:rPr>
                <w:rFonts w:ascii="Arial" w:hAnsi="Arial" w:cs="Arial"/>
                <w:sz w:val="20"/>
                <w:szCs w:val="20"/>
              </w:rPr>
            </w:pPr>
            <w:r>
              <w:rPr>
                <w:rFonts w:ascii="Arial" w:hAnsi="Arial" w:cs="Arial"/>
                <w:sz w:val="20"/>
                <w:szCs w:val="20"/>
              </w:rPr>
              <w:t>Bridging Potential</w:t>
            </w:r>
          </w:p>
        </w:tc>
        <w:tc>
          <w:tcPr>
            <w:tcW w:w="1246" w:type="dxa"/>
            <w:shd w:val="clear" w:color="auto" w:fill="D9D9D9" w:themeFill="background1" w:themeFillShade="D9"/>
            <w:tcMar>
              <w:top w:w="100" w:type="dxa"/>
              <w:left w:w="100" w:type="dxa"/>
              <w:bottom w:w="100" w:type="dxa"/>
              <w:right w:w="100" w:type="dxa"/>
            </w:tcMar>
          </w:tcPr>
          <w:p w14:paraId="5CD6E5D8"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3B3C7286"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19025D77"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0AC86F75"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46688B15"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33AC8B95"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7D739CA1"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574CD3F5"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396C476E" w14:textId="77777777" w:rsidR="00CD07E1" w:rsidRPr="000B68C1" w:rsidRDefault="00CD07E1" w:rsidP="00F92A7E">
            <w:pPr>
              <w:snapToGrid w:val="0"/>
              <w:jc w:val="center"/>
              <w:rPr>
                <w:rFonts w:ascii="Arial" w:eastAsia="Arial" w:hAnsi="Arial" w:cs="Arial"/>
                <w:color w:val="000000"/>
                <w:sz w:val="20"/>
                <w:szCs w:val="20"/>
              </w:rPr>
            </w:pPr>
          </w:p>
        </w:tc>
      </w:tr>
      <w:tr w:rsidR="00453B97" w:rsidRPr="000B68C1" w14:paraId="3D0894CF" w14:textId="77777777" w:rsidTr="00F92A7E">
        <w:trPr>
          <w:trHeight w:val="144"/>
        </w:trPr>
        <w:tc>
          <w:tcPr>
            <w:tcW w:w="1877" w:type="dxa"/>
            <w:shd w:val="clear" w:color="auto" w:fill="auto"/>
            <w:tcMar>
              <w:top w:w="100" w:type="dxa"/>
              <w:left w:w="100" w:type="dxa"/>
              <w:bottom w:w="100" w:type="dxa"/>
              <w:right w:w="100" w:type="dxa"/>
            </w:tcMar>
          </w:tcPr>
          <w:p w14:paraId="4C64E6BA"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55F43CFE" w14:textId="3FFEFF2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316.</w:t>
            </w:r>
            <w:r w:rsidR="002C0986">
              <w:rPr>
                <w:rFonts w:ascii="Arial" w:eastAsia="Arial" w:hAnsi="Arial" w:cs="Arial"/>
                <w:color w:val="000000"/>
                <w:sz w:val="20"/>
                <w:szCs w:val="20"/>
              </w:rPr>
              <w:t>1</w:t>
            </w:r>
          </w:p>
        </w:tc>
        <w:tc>
          <w:tcPr>
            <w:tcW w:w="1226" w:type="dxa"/>
            <w:shd w:val="clear" w:color="auto" w:fill="auto"/>
            <w:tcMar>
              <w:top w:w="100" w:type="dxa"/>
              <w:left w:w="100" w:type="dxa"/>
              <w:bottom w:w="100" w:type="dxa"/>
              <w:right w:w="100" w:type="dxa"/>
            </w:tcMar>
          </w:tcPr>
          <w:p w14:paraId="15D4CACC" w14:textId="5C2D7BF8"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w:t>
            </w:r>
            <w:r w:rsidR="002C0986">
              <w:rPr>
                <w:rFonts w:ascii="Arial" w:eastAsia="Arial" w:hAnsi="Arial" w:cs="Arial"/>
                <w:color w:val="000000"/>
                <w:sz w:val="20"/>
                <w:szCs w:val="20"/>
              </w:rPr>
              <w:t>8</w:t>
            </w:r>
          </w:p>
        </w:tc>
        <w:tc>
          <w:tcPr>
            <w:tcW w:w="1369" w:type="dxa"/>
            <w:shd w:val="clear" w:color="auto" w:fill="auto"/>
            <w:tcMar>
              <w:top w:w="100" w:type="dxa"/>
              <w:left w:w="100" w:type="dxa"/>
              <w:bottom w:w="100" w:type="dxa"/>
              <w:right w:w="100" w:type="dxa"/>
            </w:tcMar>
          </w:tcPr>
          <w:p w14:paraId="1F74A484" w14:textId="1C0C7AA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58D81C77" w14:textId="32795B03"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134.</w:t>
            </w:r>
            <w:r w:rsidR="002C0986">
              <w:rPr>
                <w:rFonts w:ascii="Arial" w:eastAsia="Arial" w:hAnsi="Arial" w:cs="Arial"/>
                <w:color w:val="000000"/>
                <w:sz w:val="20"/>
                <w:szCs w:val="20"/>
              </w:rPr>
              <w:t>8</w:t>
            </w:r>
          </w:p>
        </w:tc>
        <w:tc>
          <w:tcPr>
            <w:tcW w:w="1226" w:type="dxa"/>
            <w:shd w:val="clear" w:color="auto" w:fill="auto"/>
            <w:tcMar>
              <w:top w:w="100" w:type="dxa"/>
              <w:left w:w="100" w:type="dxa"/>
              <w:bottom w:w="100" w:type="dxa"/>
              <w:right w:w="100" w:type="dxa"/>
            </w:tcMar>
          </w:tcPr>
          <w:p w14:paraId="75C8EA21" w14:textId="6FBB512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13.</w:t>
            </w:r>
            <w:r w:rsidR="002C0986">
              <w:rPr>
                <w:rFonts w:ascii="Arial" w:eastAsia="Arial" w:hAnsi="Arial" w:cs="Arial"/>
                <w:color w:val="000000"/>
                <w:sz w:val="20"/>
                <w:szCs w:val="20"/>
              </w:rPr>
              <w:t>2</w:t>
            </w:r>
          </w:p>
        </w:tc>
        <w:tc>
          <w:tcPr>
            <w:tcW w:w="1369" w:type="dxa"/>
            <w:shd w:val="clear" w:color="auto" w:fill="auto"/>
            <w:tcMar>
              <w:top w:w="100" w:type="dxa"/>
              <w:left w:w="100" w:type="dxa"/>
              <w:bottom w:w="100" w:type="dxa"/>
              <w:right w:w="100" w:type="dxa"/>
            </w:tcMar>
          </w:tcPr>
          <w:p w14:paraId="37CAD938" w14:textId="4CA2AA71"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w:t>
            </w:r>
            <w:r w:rsidR="002C0986">
              <w:rPr>
                <w:rFonts w:ascii="Arial" w:eastAsia="Arial" w:hAnsi="Arial" w:cs="Arial"/>
                <w:color w:val="000000"/>
                <w:sz w:val="20"/>
                <w:szCs w:val="20"/>
              </w:rPr>
              <w:t>10</w:t>
            </w:r>
          </w:p>
        </w:tc>
        <w:tc>
          <w:tcPr>
            <w:tcW w:w="1246" w:type="dxa"/>
            <w:shd w:val="clear" w:color="auto" w:fill="auto"/>
            <w:tcMar>
              <w:top w:w="100" w:type="dxa"/>
              <w:left w:w="100" w:type="dxa"/>
              <w:bottom w:w="100" w:type="dxa"/>
              <w:right w:w="100" w:type="dxa"/>
            </w:tcMar>
          </w:tcPr>
          <w:p w14:paraId="7BFBFC1A" w14:textId="486F080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449.5</w:t>
            </w:r>
          </w:p>
        </w:tc>
        <w:tc>
          <w:tcPr>
            <w:tcW w:w="1246" w:type="dxa"/>
            <w:shd w:val="clear" w:color="auto" w:fill="auto"/>
            <w:tcMar>
              <w:top w:w="100" w:type="dxa"/>
              <w:left w:w="100" w:type="dxa"/>
              <w:bottom w:w="100" w:type="dxa"/>
              <w:right w:w="100" w:type="dxa"/>
            </w:tcMar>
          </w:tcPr>
          <w:p w14:paraId="0D036B95" w14:textId="2583E115"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46.</w:t>
            </w:r>
            <w:r w:rsidR="002C0986">
              <w:rPr>
                <w:rFonts w:ascii="Arial" w:eastAsia="Arial" w:hAnsi="Arial" w:cs="Arial"/>
                <w:color w:val="000000"/>
                <w:sz w:val="20"/>
                <w:szCs w:val="20"/>
              </w:rPr>
              <w:t>5</w:t>
            </w:r>
          </w:p>
        </w:tc>
        <w:tc>
          <w:tcPr>
            <w:tcW w:w="1369" w:type="dxa"/>
            <w:shd w:val="clear" w:color="auto" w:fill="auto"/>
            <w:tcMar>
              <w:top w:w="100" w:type="dxa"/>
              <w:left w:w="100" w:type="dxa"/>
              <w:bottom w:w="100" w:type="dxa"/>
              <w:right w:w="100" w:type="dxa"/>
            </w:tcMar>
          </w:tcPr>
          <w:p w14:paraId="5742E99A" w14:textId="232B6B6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0.10</w:t>
            </w:r>
          </w:p>
        </w:tc>
      </w:tr>
      <w:tr w:rsidR="00453B97" w:rsidRPr="000B68C1" w14:paraId="112B35B7" w14:textId="77777777" w:rsidTr="00F92A7E">
        <w:trPr>
          <w:trHeight w:val="144"/>
        </w:trPr>
        <w:tc>
          <w:tcPr>
            <w:tcW w:w="1877" w:type="dxa"/>
            <w:shd w:val="clear" w:color="auto" w:fill="auto"/>
            <w:tcMar>
              <w:top w:w="100" w:type="dxa"/>
              <w:left w:w="100" w:type="dxa"/>
              <w:bottom w:w="100" w:type="dxa"/>
              <w:right w:w="100" w:type="dxa"/>
            </w:tcMar>
          </w:tcPr>
          <w:p w14:paraId="0D419734"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shd w:val="clear" w:color="auto" w:fill="auto"/>
            <w:tcMar>
              <w:top w:w="100" w:type="dxa"/>
              <w:left w:w="100" w:type="dxa"/>
              <w:bottom w:w="100" w:type="dxa"/>
              <w:right w:w="100" w:type="dxa"/>
            </w:tcMar>
          </w:tcPr>
          <w:p w14:paraId="28525CBD" w14:textId="6F4882B5"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555.</w:t>
            </w:r>
            <w:r w:rsidR="002C0986">
              <w:rPr>
                <w:rFonts w:ascii="Arial" w:eastAsia="Arial" w:hAnsi="Arial" w:cs="Arial"/>
                <w:color w:val="000000"/>
                <w:sz w:val="20"/>
                <w:szCs w:val="20"/>
              </w:rPr>
              <w:t>9</w:t>
            </w:r>
          </w:p>
        </w:tc>
        <w:tc>
          <w:tcPr>
            <w:tcW w:w="1226" w:type="dxa"/>
            <w:shd w:val="clear" w:color="auto" w:fill="auto"/>
            <w:tcMar>
              <w:top w:w="100" w:type="dxa"/>
              <w:left w:w="100" w:type="dxa"/>
              <w:bottom w:w="100" w:type="dxa"/>
              <w:right w:w="100" w:type="dxa"/>
            </w:tcMar>
          </w:tcPr>
          <w:p w14:paraId="7ABC96FF" w14:textId="157CBA05"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5.</w:t>
            </w:r>
            <w:r w:rsidR="002C0986">
              <w:rPr>
                <w:rFonts w:ascii="Arial" w:eastAsia="Arial" w:hAnsi="Arial" w:cs="Arial"/>
                <w:color w:val="000000"/>
                <w:sz w:val="20"/>
                <w:szCs w:val="20"/>
              </w:rPr>
              <w:t>5</w:t>
            </w:r>
          </w:p>
        </w:tc>
        <w:tc>
          <w:tcPr>
            <w:tcW w:w="1369" w:type="dxa"/>
            <w:shd w:val="clear" w:color="auto" w:fill="auto"/>
            <w:tcMar>
              <w:top w:w="100" w:type="dxa"/>
              <w:left w:w="100" w:type="dxa"/>
              <w:bottom w:w="100" w:type="dxa"/>
              <w:right w:w="100" w:type="dxa"/>
            </w:tcMar>
          </w:tcPr>
          <w:p w14:paraId="2FF9BAC2" w14:textId="25CAE0B8"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1A7E83B7" w14:textId="079C217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238.6</w:t>
            </w:r>
          </w:p>
        </w:tc>
        <w:tc>
          <w:tcPr>
            <w:tcW w:w="1226" w:type="dxa"/>
            <w:shd w:val="clear" w:color="auto" w:fill="auto"/>
            <w:tcMar>
              <w:top w:w="100" w:type="dxa"/>
              <w:left w:w="100" w:type="dxa"/>
              <w:bottom w:w="100" w:type="dxa"/>
              <w:right w:w="100" w:type="dxa"/>
            </w:tcMar>
          </w:tcPr>
          <w:p w14:paraId="028FB1CA" w14:textId="04B11C4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18.8</w:t>
            </w:r>
          </w:p>
        </w:tc>
        <w:tc>
          <w:tcPr>
            <w:tcW w:w="1369" w:type="dxa"/>
            <w:shd w:val="clear" w:color="auto" w:fill="auto"/>
            <w:tcMar>
              <w:top w:w="100" w:type="dxa"/>
              <w:left w:w="100" w:type="dxa"/>
              <w:bottom w:w="100" w:type="dxa"/>
              <w:right w:w="100" w:type="dxa"/>
            </w:tcMar>
          </w:tcPr>
          <w:p w14:paraId="5DA44F99" w14:textId="6CA6636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8</w:t>
            </w:r>
          </w:p>
        </w:tc>
        <w:tc>
          <w:tcPr>
            <w:tcW w:w="1246" w:type="dxa"/>
            <w:shd w:val="clear" w:color="auto" w:fill="auto"/>
            <w:tcMar>
              <w:top w:w="100" w:type="dxa"/>
              <w:left w:w="100" w:type="dxa"/>
              <w:bottom w:w="100" w:type="dxa"/>
              <w:right w:w="100" w:type="dxa"/>
            </w:tcMar>
          </w:tcPr>
          <w:p w14:paraId="038E89CA" w14:textId="34658665"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792.</w:t>
            </w:r>
            <w:r w:rsidR="002C0986">
              <w:rPr>
                <w:rFonts w:ascii="Arial" w:eastAsia="Arial" w:hAnsi="Arial" w:cs="Arial"/>
                <w:color w:val="000000"/>
                <w:sz w:val="20"/>
                <w:szCs w:val="20"/>
              </w:rPr>
              <w:t>6</w:t>
            </w:r>
          </w:p>
        </w:tc>
        <w:tc>
          <w:tcPr>
            <w:tcW w:w="1246" w:type="dxa"/>
            <w:shd w:val="clear" w:color="auto" w:fill="auto"/>
            <w:tcMar>
              <w:top w:w="100" w:type="dxa"/>
              <w:left w:w="100" w:type="dxa"/>
              <w:bottom w:w="100" w:type="dxa"/>
              <w:right w:w="100" w:type="dxa"/>
            </w:tcMar>
          </w:tcPr>
          <w:p w14:paraId="0E48AF67" w14:textId="251B568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67.</w:t>
            </w:r>
            <w:r w:rsidR="002C0986">
              <w:rPr>
                <w:rFonts w:ascii="Arial" w:eastAsia="Arial" w:hAnsi="Arial" w:cs="Arial"/>
                <w:color w:val="000000"/>
                <w:sz w:val="20"/>
                <w:szCs w:val="20"/>
              </w:rPr>
              <w:t>4</w:t>
            </w:r>
          </w:p>
        </w:tc>
        <w:tc>
          <w:tcPr>
            <w:tcW w:w="1369" w:type="dxa"/>
            <w:shd w:val="clear" w:color="auto" w:fill="auto"/>
            <w:tcMar>
              <w:top w:w="100" w:type="dxa"/>
              <w:left w:w="100" w:type="dxa"/>
              <w:bottom w:w="100" w:type="dxa"/>
              <w:right w:w="100" w:type="dxa"/>
            </w:tcMar>
          </w:tcPr>
          <w:p w14:paraId="157DAB8E" w14:textId="354897E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9</w:t>
            </w:r>
          </w:p>
        </w:tc>
      </w:tr>
      <w:tr w:rsidR="00CD07E1" w:rsidRPr="000B68C1" w14:paraId="56823DBC" w14:textId="77777777" w:rsidTr="00F92A7E">
        <w:trPr>
          <w:trHeight w:val="144"/>
        </w:trPr>
        <w:tc>
          <w:tcPr>
            <w:tcW w:w="1877" w:type="dxa"/>
            <w:shd w:val="clear" w:color="auto" w:fill="D9D9D9" w:themeFill="background1" w:themeFillShade="D9"/>
            <w:tcMar>
              <w:top w:w="100" w:type="dxa"/>
              <w:left w:w="100" w:type="dxa"/>
              <w:bottom w:w="100" w:type="dxa"/>
              <w:right w:w="100" w:type="dxa"/>
            </w:tcMar>
          </w:tcPr>
          <w:p w14:paraId="41B859C3" w14:textId="77777777" w:rsidR="00CD07E1" w:rsidRPr="000B68C1" w:rsidRDefault="00CD07E1" w:rsidP="00F92A7E">
            <w:pPr>
              <w:snapToGrid w:val="0"/>
              <w:rPr>
                <w:rFonts w:ascii="Arial" w:hAnsi="Arial" w:cs="Arial"/>
                <w:sz w:val="20"/>
                <w:szCs w:val="20"/>
              </w:rPr>
            </w:pPr>
            <w:r w:rsidRPr="000B68C1">
              <w:rPr>
                <w:rFonts w:ascii="Arial" w:hAnsi="Arial" w:cs="Arial"/>
                <w:sz w:val="20"/>
                <w:szCs w:val="20"/>
              </w:rPr>
              <w:t>Density</w:t>
            </w:r>
          </w:p>
        </w:tc>
        <w:tc>
          <w:tcPr>
            <w:tcW w:w="1246" w:type="dxa"/>
            <w:shd w:val="clear" w:color="auto" w:fill="D9D9D9" w:themeFill="background1" w:themeFillShade="D9"/>
            <w:tcMar>
              <w:top w:w="100" w:type="dxa"/>
              <w:left w:w="100" w:type="dxa"/>
              <w:bottom w:w="100" w:type="dxa"/>
              <w:right w:w="100" w:type="dxa"/>
            </w:tcMar>
          </w:tcPr>
          <w:p w14:paraId="58587517"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5490D8BC"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53D774EB"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0BAD464C" w14:textId="77777777" w:rsidR="00CD07E1" w:rsidRPr="000B68C1" w:rsidRDefault="00CD07E1" w:rsidP="00F92A7E">
            <w:pPr>
              <w:snapToGrid w:val="0"/>
              <w:jc w:val="center"/>
              <w:rPr>
                <w:rFonts w:ascii="Arial" w:eastAsia="Arial" w:hAnsi="Arial" w:cs="Arial"/>
                <w:color w:val="000000"/>
                <w:sz w:val="20"/>
                <w:szCs w:val="20"/>
              </w:rPr>
            </w:pPr>
          </w:p>
        </w:tc>
        <w:tc>
          <w:tcPr>
            <w:tcW w:w="1226" w:type="dxa"/>
            <w:shd w:val="clear" w:color="auto" w:fill="D9D9D9" w:themeFill="background1" w:themeFillShade="D9"/>
            <w:tcMar>
              <w:top w:w="100" w:type="dxa"/>
              <w:left w:w="100" w:type="dxa"/>
              <w:bottom w:w="100" w:type="dxa"/>
              <w:right w:w="100" w:type="dxa"/>
            </w:tcMar>
          </w:tcPr>
          <w:p w14:paraId="116E8CCE"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591C8158"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359AE3E3" w14:textId="77777777" w:rsidR="00CD07E1" w:rsidRPr="000B68C1" w:rsidRDefault="00CD07E1" w:rsidP="00F92A7E">
            <w:pPr>
              <w:snapToGrid w:val="0"/>
              <w:jc w:val="center"/>
              <w:rPr>
                <w:rFonts w:ascii="Arial" w:eastAsia="Arial" w:hAnsi="Arial" w:cs="Arial"/>
                <w:color w:val="000000"/>
                <w:sz w:val="20"/>
                <w:szCs w:val="20"/>
              </w:rPr>
            </w:pPr>
          </w:p>
        </w:tc>
        <w:tc>
          <w:tcPr>
            <w:tcW w:w="1246" w:type="dxa"/>
            <w:shd w:val="clear" w:color="auto" w:fill="D9D9D9" w:themeFill="background1" w:themeFillShade="D9"/>
            <w:tcMar>
              <w:top w:w="100" w:type="dxa"/>
              <w:left w:w="100" w:type="dxa"/>
              <w:bottom w:w="100" w:type="dxa"/>
              <w:right w:w="100" w:type="dxa"/>
            </w:tcMar>
          </w:tcPr>
          <w:p w14:paraId="122549EB" w14:textId="77777777" w:rsidR="00CD07E1" w:rsidRPr="000B68C1" w:rsidRDefault="00CD07E1" w:rsidP="00F92A7E">
            <w:pPr>
              <w:snapToGrid w:val="0"/>
              <w:jc w:val="center"/>
              <w:rPr>
                <w:rFonts w:ascii="Arial" w:eastAsia="Arial" w:hAnsi="Arial" w:cs="Arial"/>
                <w:color w:val="000000"/>
                <w:sz w:val="20"/>
                <w:szCs w:val="20"/>
              </w:rPr>
            </w:pPr>
          </w:p>
        </w:tc>
        <w:tc>
          <w:tcPr>
            <w:tcW w:w="1369" w:type="dxa"/>
            <w:shd w:val="clear" w:color="auto" w:fill="D9D9D9" w:themeFill="background1" w:themeFillShade="D9"/>
            <w:tcMar>
              <w:top w:w="100" w:type="dxa"/>
              <w:left w:w="100" w:type="dxa"/>
              <w:bottom w:w="100" w:type="dxa"/>
              <w:right w:w="100" w:type="dxa"/>
            </w:tcMar>
          </w:tcPr>
          <w:p w14:paraId="3B9176AA" w14:textId="77777777" w:rsidR="00CD07E1" w:rsidRPr="000B68C1" w:rsidRDefault="00CD07E1" w:rsidP="00F92A7E">
            <w:pPr>
              <w:snapToGrid w:val="0"/>
              <w:jc w:val="center"/>
              <w:rPr>
                <w:rFonts w:ascii="Arial" w:eastAsia="Arial" w:hAnsi="Arial" w:cs="Arial"/>
                <w:color w:val="000000"/>
                <w:sz w:val="20"/>
                <w:szCs w:val="20"/>
              </w:rPr>
            </w:pPr>
          </w:p>
        </w:tc>
      </w:tr>
      <w:tr w:rsidR="00453B97" w:rsidRPr="000B68C1" w14:paraId="35AC5053" w14:textId="77777777" w:rsidTr="00F92A7E">
        <w:trPr>
          <w:trHeight w:val="144"/>
        </w:trPr>
        <w:tc>
          <w:tcPr>
            <w:tcW w:w="1877" w:type="dxa"/>
            <w:shd w:val="clear" w:color="auto" w:fill="auto"/>
            <w:tcMar>
              <w:top w:w="100" w:type="dxa"/>
              <w:left w:w="100" w:type="dxa"/>
              <w:bottom w:w="100" w:type="dxa"/>
              <w:right w:w="100" w:type="dxa"/>
            </w:tcMar>
          </w:tcPr>
          <w:p w14:paraId="5D87374D"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0</m:t>
              </m:r>
            </m:oMath>
          </w:p>
        </w:tc>
        <w:tc>
          <w:tcPr>
            <w:tcW w:w="1246" w:type="dxa"/>
            <w:shd w:val="clear" w:color="auto" w:fill="auto"/>
            <w:tcMar>
              <w:top w:w="100" w:type="dxa"/>
              <w:left w:w="100" w:type="dxa"/>
              <w:bottom w:w="100" w:type="dxa"/>
              <w:right w:w="100" w:type="dxa"/>
            </w:tcMar>
          </w:tcPr>
          <w:p w14:paraId="2761754B" w14:textId="30311EA7"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711.</w:t>
            </w:r>
            <w:r w:rsidR="002C0986">
              <w:rPr>
                <w:rFonts w:ascii="Arial" w:eastAsia="Arial" w:hAnsi="Arial" w:cs="Arial"/>
                <w:color w:val="000000"/>
                <w:sz w:val="20"/>
                <w:szCs w:val="20"/>
              </w:rPr>
              <w:t>8</w:t>
            </w:r>
          </w:p>
        </w:tc>
        <w:tc>
          <w:tcPr>
            <w:tcW w:w="1226" w:type="dxa"/>
            <w:shd w:val="clear" w:color="auto" w:fill="auto"/>
            <w:tcMar>
              <w:top w:w="100" w:type="dxa"/>
              <w:left w:w="100" w:type="dxa"/>
              <w:bottom w:w="100" w:type="dxa"/>
              <w:right w:w="100" w:type="dxa"/>
            </w:tcMar>
          </w:tcPr>
          <w:p w14:paraId="60DD7C6F" w14:textId="291EB67B"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7.2</w:t>
            </w:r>
          </w:p>
        </w:tc>
        <w:tc>
          <w:tcPr>
            <w:tcW w:w="1369" w:type="dxa"/>
            <w:shd w:val="clear" w:color="auto" w:fill="auto"/>
            <w:tcMar>
              <w:top w:w="100" w:type="dxa"/>
              <w:left w:w="100" w:type="dxa"/>
              <w:bottom w:w="100" w:type="dxa"/>
              <w:right w:w="100" w:type="dxa"/>
            </w:tcMar>
          </w:tcPr>
          <w:p w14:paraId="2BFBA563" w14:textId="731BAA37"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0.01</w:t>
            </w:r>
          </w:p>
        </w:tc>
        <w:tc>
          <w:tcPr>
            <w:tcW w:w="1246" w:type="dxa"/>
            <w:shd w:val="clear" w:color="auto" w:fill="auto"/>
            <w:tcMar>
              <w:top w:w="100" w:type="dxa"/>
              <w:left w:w="100" w:type="dxa"/>
              <w:bottom w:w="100" w:type="dxa"/>
              <w:right w:w="100" w:type="dxa"/>
            </w:tcMar>
          </w:tcPr>
          <w:p w14:paraId="7004927D" w14:textId="31C25654"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304.8</w:t>
            </w:r>
          </w:p>
        </w:tc>
        <w:tc>
          <w:tcPr>
            <w:tcW w:w="1226" w:type="dxa"/>
            <w:shd w:val="clear" w:color="auto" w:fill="auto"/>
            <w:tcMar>
              <w:top w:w="100" w:type="dxa"/>
              <w:left w:w="100" w:type="dxa"/>
              <w:bottom w:w="100" w:type="dxa"/>
              <w:right w:w="100" w:type="dxa"/>
            </w:tcMar>
          </w:tcPr>
          <w:p w14:paraId="7A74C935" w14:textId="26DF22C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25.</w:t>
            </w:r>
            <w:r w:rsidR="002C0986">
              <w:rPr>
                <w:rFonts w:ascii="Arial" w:eastAsia="Arial" w:hAnsi="Arial" w:cs="Arial"/>
                <w:color w:val="000000"/>
                <w:sz w:val="20"/>
                <w:szCs w:val="20"/>
              </w:rPr>
              <w:t>1</w:t>
            </w:r>
          </w:p>
        </w:tc>
        <w:tc>
          <w:tcPr>
            <w:tcW w:w="1369" w:type="dxa"/>
            <w:shd w:val="clear" w:color="auto" w:fill="auto"/>
            <w:tcMar>
              <w:top w:w="100" w:type="dxa"/>
              <w:left w:w="100" w:type="dxa"/>
              <w:bottom w:w="100" w:type="dxa"/>
              <w:right w:w="100" w:type="dxa"/>
            </w:tcMar>
          </w:tcPr>
          <w:p w14:paraId="6D57E392" w14:textId="46417410"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0.08</w:t>
            </w:r>
          </w:p>
        </w:tc>
        <w:tc>
          <w:tcPr>
            <w:tcW w:w="1246" w:type="dxa"/>
            <w:shd w:val="clear" w:color="auto" w:fill="auto"/>
            <w:tcMar>
              <w:top w:w="100" w:type="dxa"/>
              <w:left w:w="100" w:type="dxa"/>
              <w:bottom w:w="100" w:type="dxa"/>
              <w:right w:w="100" w:type="dxa"/>
            </w:tcMar>
          </w:tcPr>
          <w:p w14:paraId="5FC258D7" w14:textId="2D4F5578"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1014.1</w:t>
            </w:r>
          </w:p>
        </w:tc>
        <w:tc>
          <w:tcPr>
            <w:tcW w:w="1246" w:type="dxa"/>
            <w:shd w:val="clear" w:color="auto" w:fill="auto"/>
            <w:tcMar>
              <w:top w:w="100" w:type="dxa"/>
              <w:left w:w="100" w:type="dxa"/>
              <w:bottom w:w="100" w:type="dxa"/>
              <w:right w:w="100" w:type="dxa"/>
            </w:tcMar>
          </w:tcPr>
          <w:p w14:paraId="3DD7133C" w14:textId="2F6605DC"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89.7</w:t>
            </w:r>
          </w:p>
        </w:tc>
        <w:tc>
          <w:tcPr>
            <w:tcW w:w="1369" w:type="dxa"/>
            <w:shd w:val="clear" w:color="auto" w:fill="auto"/>
            <w:tcMar>
              <w:top w:w="100" w:type="dxa"/>
              <w:left w:w="100" w:type="dxa"/>
              <w:bottom w:w="100" w:type="dxa"/>
              <w:right w:w="100" w:type="dxa"/>
            </w:tcMar>
          </w:tcPr>
          <w:p w14:paraId="7F09CA8C" w14:textId="0C03C5A1"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w:t>
            </w:r>
            <w:r w:rsidR="002C0986">
              <w:rPr>
                <w:rFonts w:ascii="Arial" w:eastAsia="Arial" w:hAnsi="Arial" w:cs="Arial"/>
                <w:color w:val="000000"/>
                <w:sz w:val="20"/>
                <w:szCs w:val="20"/>
              </w:rPr>
              <w:t>9</w:t>
            </w:r>
          </w:p>
        </w:tc>
      </w:tr>
      <w:tr w:rsidR="00453B97" w:rsidRPr="000B68C1" w14:paraId="57AC4FBC" w14:textId="77777777" w:rsidTr="00F92A7E">
        <w:trPr>
          <w:trHeight w:val="144"/>
        </w:trPr>
        <w:tc>
          <w:tcPr>
            <w:tcW w:w="1877" w:type="dxa"/>
            <w:tcBorders>
              <w:bottom w:val="single" w:sz="4" w:space="0" w:color="auto"/>
            </w:tcBorders>
            <w:shd w:val="clear" w:color="auto" w:fill="auto"/>
            <w:tcMar>
              <w:top w:w="100" w:type="dxa"/>
              <w:left w:w="100" w:type="dxa"/>
              <w:bottom w:w="100" w:type="dxa"/>
              <w:right w:w="100" w:type="dxa"/>
            </w:tcMar>
          </w:tcPr>
          <w:p w14:paraId="2E92568C" w14:textId="77777777" w:rsidR="00453B97" w:rsidRPr="000B68C1" w:rsidRDefault="00453B97" w:rsidP="00453B97">
            <w:pPr>
              <w:snapToGrid w:val="0"/>
              <w:rPr>
                <w:rFonts w:ascii="Arial" w:hAnsi="Arial" w:cs="Arial"/>
                <w:sz w:val="20"/>
                <w:szCs w:val="20"/>
              </w:rPr>
            </w:pPr>
            <w:r w:rsidRPr="000B68C1">
              <w:rPr>
                <w:rFonts w:ascii="Arial" w:hAnsi="Arial" w:cs="Arial"/>
                <w:sz w:val="20"/>
                <w:szCs w:val="20"/>
              </w:rPr>
              <w:t xml:space="preserve">Among </w:t>
            </w:r>
            <m:oMath>
              <m:r>
                <w:rPr>
                  <w:rFonts w:ascii="Cambria Math" w:hAnsi="Cambria Math" w:cs="Arial"/>
                  <w:sz w:val="20"/>
                  <w:szCs w:val="20"/>
                </w:rPr>
                <m:t>M  = 1</m:t>
              </m:r>
            </m:oMath>
          </w:p>
        </w:tc>
        <w:tc>
          <w:tcPr>
            <w:tcW w:w="1246" w:type="dxa"/>
            <w:tcBorders>
              <w:bottom w:val="single" w:sz="4" w:space="0" w:color="auto"/>
            </w:tcBorders>
            <w:shd w:val="clear" w:color="auto" w:fill="auto"/>
            <w:tcMar>
              <w:top w:w="100" w:type="dxa"/>
              <w:left w:w="100" w:type="dxa"/>
              <w:bottom w:w="100" w:type="dxa"/>
              <w:right w:w="100" w:type="dxa"/>
            </w:tcMar>
          </w:tcPr>
          <w:p w14:paraId="3F0EFCE5" w14:textId="0E1391D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160.2</w:t>
            </w:r>
          </w:p>
        </w:tc>
        <w:tc>
          <w:tcPr>
            <w:tcW w:w="1226" w:type="dxa"/>
            <w:tcBorders>
              <w:bottom w:val="single" w:sz="4" w:space="0" w:color="auto"/>
            </w:tcBorders>
            <w:shd w:val="clear" w:color="auto" w:fill="auto"/>
            <w:tcMar>
              <w:top w:w="100" w:type="dxa"/>
              <w:left w:w="100" w:type="dxa"/>
              <w:bottom w:w="100" w:type="dxa"/>
              <w:right w:w="100" w:type="dxa"/>
            </w:tcMar>
          </w:tcPr>
          <w:p w14:paraId="3D08B455" w14:textId="54C3ACBD"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2.0</w:t>
            </w:r>
          </w:p>
        </w:tc>
        <w:tc>
          <w:tcPr>
            <w:tcW w:w="1369" w:type="dxa"/>
            <w:tcBorders>
              <w:bottom w:val="single" w:sz="4" w:space="0" w:color="auto"/>
            </w:tcBorders>
            <w:shd w:val="clear" w:color="auto" w:fill="auto"/>
            <w:tcMar>
              <w:top w:w="100" w:type="dxa"/>
              <w:left w:w="100" w:type="dxa"/>
              <w:bottom w:w="100" w:type="dxa"/>
              <w:right w:w="100" w:type="dxa"/>
            </w:tcMar>
          </w:tcPr>
          <w:p w14:paraId="11FB043D" w14:textId="075DE2BD"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0.01</w:t>
            </w:r>
          </w:p>
        </w:tc>
        <w:tc>
          <w:tcPr>
            <w:tcW w:w="1246" w:type="dxa"/>
            <w:tcBorders>
              <w:bottom w:val="single" w:sz="4" w:space="0" w:color="auto"/>
            </w:tcBorders>
            <w:shd w:val="clear" w:color="auto" w:fill="auto"/>
            <w:tcMar>
              <w:top w:w="100" w:type="dxa"/>
              <w:left w:w="100" w:type="dxa"/>
              <w:bottom w:w="100" w:type="dxa"/>
              <w:right w:w="100" w:type="dxa"/>
            </w:tcMar>
          </w:tcPr>
          <w:p w14:paraId="65DE4617" w14:textId="6CFAC286"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68.6</w:t>
            </w:r>
          </w:p>
        </w:tc>
        <w:tc>
          <w:tcPr>
            <w:tcW w:w="1226" w:type="dxa"/>
            <w:tcBorders>
              <w:bottom w:val="single" w:sz="4" w:space="0" w:color="auto"/>
            </w:tcBorders>
            <w:shd w:val="clear" w:color="auto" w:fill="auto"/>
            <w:tcMar>
              <w:top w:w="100" w:type="dxa"/>
              <w:left w:w="100" w:type="dxa"/>
              <w:bottom w:w="100" w:type="dxa"/>
              <w:right w:w="100" w:type="dxa"/>
            </w:tcMar>
          </w:tcPr>
          <w:p w14:paraId="1B33C776" w14:textId="644B0C6A"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6.9</w:t>
            </w:r>
          </w:p>
        </w:tc>
        <w:tc>
          <w:tcPr>
            <w:tcW w:w="1369" w:type="dxa"/>
            <w:tcBorders>
              <w:bottom w:val="single" w:sz="4" w:space="0" w:color="auto"/>
            </w:tcBorders>
            <w:shd w:val="clear" w:color="auto" w:fill="auto"/>
            <w:tcMar>
              <w:top w:w="100" w:type="dxa"/>
              <w:left w:w="100" w:type="dxa"/>
              <w:bottom w:w="100" w:type="dxa"/>
              <w:right w:w="100" w:type="dxa"/>
            </w:tcMar>
          </w:tcPr>
          <w:p w14:paraId="2C77AAF2" w14:textId="580E6274"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0.10</w:t>
            </w:r>
          </w:p>
        </w:tc>
        <w:tc>
          <w:tcPr>
            <w:tcW w:w="1246" w:type="dxa"/>
            <w:tcBorders>
              <w:bottom w:val="single" w:sz="4" w:space="0" w:color="auto"/>
            </w:tcBorders>
            <w:shd w:val="clear" w:color="auto" w:fill="auto"/>
            <w:tcMar>
              <w:top w:w="100" w:type="dxa"/>
              <w:left w:w="100" w:type="dxa"/>
              <w:bottom w:w="100" w:type="dxa"/>
              <w:right w:w="100" w:type="dxa"/>
            </w:tcMar>
          </w:tcPr>
          <w:p w14:paraId="05E5DEC8" w14:textId="1502DFA7"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227.9</w:t>
            </w:r>
          </w:p>
        </w:tc>
        <w:tc>
          <w:tcPr>
            <w:tcW w:w="1246" w:type="dxa"/>
            <w:tcBorders>
              <w:bottom w:val="single" w:sz="4" w:space="0" w:color="auto"/>
            </w:tcBorders>
            <w:shd w:val="clear" w:color="auto" w:fill="auto"/>
            <w:tcMar>
              <w:top w:w="100" w:type="dxa"/>
              <w:left w:w="100" w:type="dxa"/>
              <w:bottom w:w="100" w:type="dxa"/>
              <w:right w:w="100" w:type="dxa"/>
            </w:tcMar>
          </w:tcPr>
          <w:p w14:paraId="5EA06277" w14:textId="0A10567E"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24.1</w:t>
            </w:r>
          </w:p>
        </w:tc>
        <w:tc>
          <w:tcPr>
            <w:tcW w:w="1369" w:type="dxa"/>
            <w:tcBorders>
              <w:bottom w:val="single" w:sz="4" w:space="0" w:color="auto"/>
            </w:tcBorders>
            <w:shd w:val="clear" w:color="auto" w:fill="auto"/>
            <w:tcMar>
              <w:top w:w="100" w:type="dxa"/>
              <w:left w:w="100" w:type="dxa"/>
              <w:bottom w:w="100" w:type="dxa"/>
              <w:right w:w="100" w:type="dxa"/>
            </w:tcMar>
          </w:tcPr>
          <w:p w14:paraId="49EE57D5" w14:textId="60C47357" w:rsidR="00453B97" w:rsidRPr="000B68C1" w:rsidRDefault="00453B97" w:rsidP="00453B97">
            <w:pPr>
              <w:snapToGrid w:val="0"/>
              <w:jc w:val="center"/>
              <w:rPr>
                <w:rFonts w:ascii="Arial" w:eastAsia="Arial" w:hAnsi="Arial" w:cs="Arial"/>
                <w:color w:val="000000"/>
                <w:sz w:val="20"/>
                <w:szCs w:val="20"/>
              </w:rPr>
            </w:pPr>
            <w:r>
              <w:rPr>
                <w:rFonts w:ascii="Arial" w:eastAsia="Arial" w:hAnsi="Arial" w:cs="Arial"/>
                <w:color w:val="000000"/>
                <w:sz w:val="20"/>
                <w:szCs w:val="20"/>
              </w:rPr>
              <w:t>0.1</w:t>
            </w:r>
            <w:r w:rsidR="002C0986">
              <w:rPr>
                <w:rFonts w:ascii="Arial" w:eastAsia="Arial" w:hAnsi="Arial" w:cs="Arial"/>
                <w:color w:val="000000"/>
                <w:sz w:val="20"/>
                <w:szCs w:val="20"/>
              </w:rPr>
              <w:t>1</w:t>
            </w:r>
          </w:p>
        </w:tc>
      </w:tr>
    </w:tbl>
    <w:p w14:paraId="087BB279" w14:textId="77777777" w:rsidR="00CD07E1" w:rsidRDefault="00CD07E1" w:rsidP="00CD07E1">
      <w:pPr>
        <w:rPr>
          <w:rFonts w:ascii="Arial" w:hAnsi="Arial" w:cs="Arial"/>
          <w:b/>
        </w:rPr>
      </w:pPr>
    </w:p>
    <w:p w14:paraId="22CC6C8B" w14:textId="0C7A70E6" w:rsidR="00CD07E1" w:rsidRDefault="00CD07E1" w:rsidP="002051CC">
      <w:pPr>
        <w:tabs>
          <w:tab w:val="left" w:pos="360"/>
        </w:tabs>
        <w:spacing w:line="276" w:lineRule="auto"/>
        <w:outlineLvl w:val="0"/>
        <w:rPr>
          <w:rFonts w:ascii="Arial" w:eastAsia="Cambria" w:hAnsi="Arial" w:cs="Arial"/>
          <w:b/>
          <w:bCs/>
          <w:sz w:val="22"/>
          <w:szCs w:val="22"/>
        </w:rPr>
      </w:pPr>
    </w:p>
    <w:p w14:paraId="24DBC0E8" w14:textId="2FBA036E" w:rsidR="000C67A7" w:rsidRDefault="000C67A7" w:rsidP="00503273">
      <w:pPr>
        <w:outlineLvl w:val="0"/>
        <w:rPr>
          <w:rFonts w:ascii="Arial" w:eastAsia="Cambria" w:hAnsi="Arial" w:cs="Arial"/>
          <w:sz w:val="22"/>
          <w:szCs w:val="22"/>
          <w:vertAlign w:val="superscript"/>
        </w:rPr>
      </w:pPr>
      <w:bookmarkStart w:id="98" w:name="_Toc109834312"/>
      <w:r>
        <w:rPr>
          <w:rFonts w:ascii="Arial" w:hAnsi="Arial" w:cs="Arial"/>
          <w:b/>
          <w:sz w:val="22"/>
          <w:szCs w:val="22"/>
        </w:rPr>
        <w:lastRenderedPageBreak/>
        <w:t>Supplementary</w:t>
      </w:r>
      <w:r w:rsidRPr="00F26DC1">
        <w:rPr>
          <w:rFonts w:ascii="Arial" w:hAnsi="Arial" w:cs="Arial"/>
          <w:b/>
          <w:sz w:val="22"/>
          <w:szCs w:val="22"/>
        </w:rPr>
        <w:t xml:space="preserve"> Table S</w:t>
      </w:r>
      <w:r>
        <w:rPr>
          <w:rFonts w:ascii="Arial" w:hAnsi="Arial" w:cs="Arial"/>
          <w:b/>
          <w:sz w:val="22"/>
          <w:szCs w:val="22"/>
        </w:rPr>
        <w:t>9</w:t>
      </w:r>
      <w:r w:rsidRPr="00F26DC1">
        <w:rPr>
          <w:rFonts w:ascii="Arial" w:hAnsi="Arial" w:cs="Arial"/>
          <w:b/>
          <w:sz w:val="22"/>
          <w:szCs w:val="22"/>
        </w:rPr>
        <w:t>.</w:t>
      </w:r>
      <w:r w:rsidRPr="00F26DC1">
        <w:rPr>
          <w:rFonts w:ascii="Arial" w:eastAsia="Cambria" w:hAnsi="Arial" w:cs="Arial"/>
          <w:sz w:val="22"/>
          <w:szCs w:val="22"/>
        </w:rPr>
        <w:t xml:space="preserve"> </w:t>
      </w:r>
      <w:r w:rsidR="00AB1618">
        <w:rPr>
          <w:rFonts w:ascii="Arial" w:eastAsia="Cambria" w:hAnsi="Arial" w:cs="Arial"/>
          <w:sz w:val="22"/>
          <w:szCs w:val="22"/>
        </w:rPr>
        <w:t>Estimated s</w:t>
      </w:r>
      <w:r w:rsidRPr="00F26DC1">
        <w:rPr>
          <w:rFonts w:ascii="Arial" w:eastAsia="Cambria" w:hAnsi="Arial" w:cs="Arial"/>
          <w:sz w:val="22"/>
          <w:szCs w:val="22"/>
        </w:rPr>
        <w:t xml:space="preserve">pillover effects of PrEP on cumulative incidence of HIV over two years of follow-up stratified by modifier </w:t>
      </w:r>
      <w:r>
        <w:rPr>
          <w:rFonts w:ascii="Arial" w:eastAsia="Cambria" w:hAnsi="Arial" w:cs="Arial"/>
          <w:i/>
          <w:sz w:val="22"/>
          <w:szCs w:val="22"/>
        </w:rPr>
        <w:t>drug use</w:t>
      </w:r>
      <w:r w:rsidRPr="00F26DC1">
        <w:rPr>
          <w:rFonts w:ascii="Arial" w:eastAsia="Cambria" w:hAnsi="Arial" w:cs="Arial"/>
          <w:sz w:val="22"/>
          <w:szCs w:val="22"/>
        </w:rPr>
        <w:t xml:space="preserve"> (M=0 vs. M=1) after two-stage randomization among agents within PrEP intervention (</w:t>
      </w:r>
      <w:r w:rsidR="00D5030C">
        <w:rPr>
          <w:rFonts w:ascii="Arial" w:eastAsia="Cambria" w:hAnsi="Arial" w:cs="Arial"/>
          <w:sz w:val="22"/>
          <w:szCs w:val="22"/>
        </w:rPr>
        <w:t>7</w:t>
      </w:r>
      <w:r w:rsidRPr="00F26DC1">
        <w:rPr>
          <w:rFonts w:ascii="Arial" w:eastAsia="Cambria" w:hAnsi="Arial" w:cs="Arial"/>
          <w:sz w:val="22"/>
          <w:szCs w:val="22"/>
        </w:rPr>
        <w:t>0% coverage) and control components in an agent-based model representing men who have sex with men, Atlanta</w:t>
      </w:r>
      <w:r>
        <w:rPr>
          <w:rFonts w:ascii="Arial" w:eastAsia="Cambria" w:hAnsi="Arial" w:cs="Arial"/>
          <w:sz w:val="22"/>
          <w:szCs w:val="22"/>
        </w:rPr>
        <w:t xml:space="preserve"> metropolitan area</w:t>
      </w:r>
      <w:r w:rsidRPr="00F26DC1">
        <w:rPr>
          <w:rFonts w:ascii="Arial" w:eastAsia="Cambria" w:hAnsi="Arial" w:cs="Arial"/>
          <w:sz w:val="22"/>
          <w:szCs w:val="22"/>
        </w:rPr>
        <w:t xml:space="preserve">, Georgia, 2015-2017 (n = </w:t>
      </w:r>
      <w:r w:rsidR="00391B20" w:rsidRPr="00F26DC1">
        <w:rPr>
          <w:rFonts w:ascii="Arial" w:eastAsia="Cambria" w:hAnsi="Arial" w:cs="Arial"/>
          <w:sz w:val="22"/>
          <w:szCs w:val="22"/>
        </w:rPr>
        <w:t>3,</w:t>
      </w:r>
      <w:r w:rsidR="00391B20">
        <w:rPr>
          <w:rFonts w:ascii="Arial" w:eastAsia="Cambria" w:hAnsi="Arial" w:cs="Arial"/>
          <w:sz w:val="22"/>
          <w:szCs w:val="22"/>
        </w:rPr>
        <w:t>596</w:t>
      </w:r>
      <w:r w:rsidRPr="00F26DC1">
        <w:rPr>
          <w:rFonts w:ascii="Arial" w:eastAsia="Cambria" w:hAnsi="Arial" w:cs="Arial"/>
          <w:sz w:val="22"/>
          <w:szCs w:val="22"/>
        </w:rPr>
        <w:t>)</w:t>
      </w:r>
      <w:r w:rsidR="00391B20">
        <w:rPr>
          <w:rFonts w:ascii="Arial" w:eastAsia="Cambria" w:hAnsi="Arial" w:cs="Arial"/>
          <w:sz w:val="22"/>
          <w:szCs w:val="22"/>
        </w:rPr>
        <w:t xml:space="preserve">, </w:t>
      </w:r>
      <w:r w:rsidR="00391B20" w:rsidRPr="009D15A9">
        <w:rPr>
          <w:rFonts w:ascii="Arial" w:hAnsi="Arial" w:cs="Arial"/>
          <w:i/>
          <w:sz w:val="22"/>
          <w:szCs w:val="22"/>
        </w:rPr>
        <w:t>excluding components with only one HIV-negative agent</w:t>
      </w:r>
      <w:r w:rsidRPr="00F26DC1">
        <w:rPr>
          <w:rFonts w:ascii="Arial" w:eastAsia="Cambria" w:hAnsi="Arial" w:cs="Arial"/>
          <w:sz w:val="22"/>
          <w:szCs w:val="22"/>
          <w:vertAlign w:val="superscript"/>
        </w:rPr>
        <w:t>1</w:t>
      </w:r>
      <w:bookmarkEnd w:id="98"/>
    </w:p>
    <w:p w14:paraId="6D36CF35" w14:textId="77777777" w:rsidR="00391B20" w:rsidRPr="00391B20" w:rsidRDefault="00391B20" w:rsidP="000C67A7">
      <w:pPr>
        <w:outlineLvl w:val="0"/>
        <w:rPr>
          <w:rFonts w:ascii="Arial" w:hAnsi="Arial" w:cs="Arial"/>
          <w:i/>
          <w:sz w:val="22"/>
          <w:szCs w:val="22"/>
        </w:rPr>
      </w:pPr>
    </w:p>
    <w:tbl>
      <w:tblPr>
        <w:tblW w:w="12960" w:type="dxa"/>
        <w:tblCellMar>
          <w:left w:w="0" w:type="dxa"/>
          <w:right w:w="0" w:type="dxa"/>
        </w:tblCellMar>
        <w:tblLook w:val="0600" w:firstRow="0" w:lastRow="0" w:firstColumn="0" w:lastColumn="0" w:noHBand="1" w:noVBand="1"/>
      </w:tblPr>
      <w:tblGrid>
        <w:gridCol w:w="2594"/>
        <w:gridCol w:w="2591"/>
        <w:gridCol w:w="2591"/>
        <w:gridCol w:w="2592"/>
        <w:gridCol w:w="2592"/>
      </w:tblGrid>
      <w:tr w:rsidR="000C67A7" w:rsidRPr="00BC67F9" w14:paraId="07EF75F8" w14:textId="77777777" w:rsidTr="00F92A7E">
        <w:tc>
          <w:tcPr>
            <w:tcW w:w="2594" w:type="dxa"/>
            <w:tcBorders>
              <w:top w:val="single" w:sz="4" w:space="0" w:color="auto"/>
            </w:tcBorders>
            <w:shd w:val="clear" w:color="auto" w:fill="auto"/>
            <w:tcMar>
              <w:top w:w="100" w:type="dxa"/>
              <w:left w:w="100" w:type="dxa"/>
              <w:bottom w:w="100" w:type="dxa"/>
              <w:right w:w="100" w:type="dxa"/>
            </w:tcMar>
          </w:tcPr>
          <w:p w14:paraId="1D844ACB" w14:textId="77777777" w:rsidR="000C67A7" w:rsidRPr="00BC67F9" w:rsidRDefault="000C67A7" w:rsidP="00F92A7E">
            <w:pPr>
              <w:rPr>
                <w:rFonts w:ascii="Arial" w:hAnsi="Arial" w:cs="Arial"/>
                <w:b/>
                <w:bCs/>
                <w:sz w:val="22"/>
                <w:szCs w:val="22"/>
              </w:rPr>
            </w:pPr>
          </w:p>
        </w:tc>
        <w:tc>
          <w:tcPr>
            <w:tcW w:w="5182" w:type="dxa"/>
            <w:gridSpan w:val="2"/>
            <w:tcBorders>
              <w:top w:val="single" w:sz="4" w:space="0" w:color="auto"/>
            </w:tcBorders>
            <w:shd w:val="clear" w:color="auto" w:fill="auto"/>
            <w:tcMar>
              <w:top w:w="100" w:type="dxa"/>
              <w:left w:w="100" w:type="dxa"/>
              <w:bottom w:w="100" w:type="dxa"/>
              <w:right w:w="100" w:type="dxa"/>
            </w:tcMar>
            <w:vAlign w:val="center"/>
          </w:tcPr>
          <w:p w14:paraId="7735FE4C" w14:textId="77777777" w:rsidR="000C67A7" w:rsidRPr="00BC67F9" w:rsidRDefault="000C67A7" w:rsidP="00F92A7E">
            <w:pPr>
              <w:jc w:val="center"/>
              <w:rPr>
                <w:rFonts w:ascii="Arial" w:hAnsi="Arial" w:cs="Arial"/>
                <w:b/>
                <w:sz w:val="22"/>
                <w:szCs w:val="22"/>
              </w:rPr>
            </w:pPr>
            <w:r w:rsidRPr="00BC67F9">
              <w:rPr>
                <w:rFonts w:ascii="Arial" w:hAnsi="Arial" w:cs="Arial"/>
                <w:b/>
                <w:sz w:val="22"/>
                <w:szCs w:val="22"/>
              </w:rPr>
              <w:t>Unstabilized</w:t>
            </w:r>
          </w:p>
        </w:tc>
        <w:tc>
          <w:tcPr>
            <w:tcW w:w="5184" w:type="dxa"/>
            <w:gridSpan w:val="2"/>
            <w:tcBorders>
              <w:top w:val="single" w:sz="4" w:space="0" w:color="auto"/>
            </w:tcBorders>
            <w:shd w:val="clear" w:color="auto" w:fill="auto"/>
            <w:tcMar>
              <w:top w:w="100" w:type="dxa"/>
              <w:left w:w="100" w:type="dxa"/>
              <w:bottom w:w="100" w:type="dxa"/>
              <w:right w:w="100" w:type="dxa"/>
            </w:tcMar>
            <w:vAlign w:val="center"/>
          </w:tcPr>
          <w:p w14:paraId="6D699E6C" w14:textId="77777777" w:rsidR="000C67A7" w:rsidRPr="00BC67F9" w:rsidRDefault="000C67A7" w:rsidP="00F92A7E">
            <w:pPr>
              <w:jc w:val="center"/>
              <w:rPr>
                <w:rFonts w:ascii="Arial" w:hAnsi="Arial" w:cs="Arial"/>
                <w:b/>
                <w:sz w:val="22"/>
                <w:szCs w:val="22"/>
              </w:rPr>
            </w:pPr>
            <w:r w:rsidRPr="00BC67F9">
              <w:rPr>
                <w:rFonts w:ascii="Arial" w:hAnsi="Arial" w:cs="Arial"/>
                <w:b/>
                <w:sz w:val="22"/>
                <w:szCs w:val="22"/>
              </w:rPr>
              <w:t>Stabilized</w:t>
            </w:r>
          </w:p>
        </w:tc>
      </w:tr>
      <w:tr w:rsidR="000C67A7" w:rsidRPr="00BC67F9" w14:paraId="592EA237" w14:textId="77777777" w:rsidTr="00F92A7E">
        <w:tc>
          <w:tcPr>
            <w:tcW w:w="2594" w:type="dxa"/>
            <w:tcBorders>
              <w:bottom w:val="single" w:sz="4" w:space="0" w:color="auto"/>
            </w:tcBorders>
            <w:shd w:val="clear" w:color="auto" w:fill="auto"/>
            <w:tcMar>
              <w:top w:w="100" w:type="dxa"/>
              <w:left w:w="100" w:type="dxa"/>
              <w:bottom w:w="100" w:type="dxa"/>
              <w:right w:w="100" w:type="dxa"/>
            </w:tcMar>
            <w:hideMark/>
          </w:tcPr>
          <w:p w14:paraId="088D71C1" w14:textId="77777777" w:rsidR="000C67A7" w:rsidRPr="00BC67F9" w:rsidRDefault="000C67A7" w:rsidP="00F92A7E">
            <w:pPr>
              <w:rPr>
                <w:rFonts w:ascii="Arial" w:hAnsi="Arial" w:cs="Arial"/>
                <w:sz w:val="22"/>
                <w:szCs w:val="22"/>
              </w:rPr>
            </w:pPr>
            <w:r w:rsidRPr="00BC67F9">
              <w:rPr>
                <w:rFonts w:ascii="Arial" w:hAnsi="Arial" w:cs="Arial"/>
                <w:b/>
                <w:bCs/>
                <w:sz w:val="22"/>
                <w:szCs w:val="22"/>
              </w:rPr>
              <w:t xml:space="preserve">Component Weighted </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3551B79B" w14:textId="77777777" w:rsidR="000C67A7" w:rsidRPr="00BC67F9" w:rsidRDefault="000C67A7" w:rsidP="00F92A7E">
            <w:pPr>
              <w:jc w:val="center"/>
              <w:rPr>
                <w:rFonts w:ascii="Arial" w:hAnsi="Arial" w:cs="Arial"/>
                <w:sz w:val="22"/>
                <w:szCs w:val="22"/>
              </w:rPr>
            </w:pPr>
            <w:r w:rsidRPr="00BC67F9">
              <w:rPr>
                <w:rFonts w:ascii="Arial" w:hAnsi="Arial" w:cs="Arial"/>
                <w:sz w:val="22"/>
                <w:szCs w:val="22"/>
              </w:rPr>
              <w:t>RD (95% SI)</w:t>
            </w:r>
          </w:p>
        </w:tc>
        <w:tc>
          <w:tcPr>
            <w:tcW w:w="2591" w:type="dxa"/>
            <w:tcBorders>
              <w:bottom w:val="single" w:sz="4" w:space="0" w:color="auto"/>
            </w:tcBorders>
            <w:shd w:val="clear" w:color="auto" w:fill="auto"/>
            <w:tcMar>
              <w:top w:w="100" w:type="dxa"/>
              <w:left w:w="100" w:type="dxa"/>
              <w:bottom w:w="100" w:type="dxa"/>
              <w:right w:w="100" w:type="dxa"/>
            </w:tcMar>
            <w:vAlign w:val="center"/>
            <w:hideMark/>
          </w:tcPr>
          <w:p w14:paraId="1AFD7B85" w14:textId="77777777" w:rsidR="000C67A7" w:rsidRPr="00BC67F9" w:rsidRDefault="000C67A7" w:rsidP="00F92A7E">
            <w:pPr>
              <w:jc w:val="center"/>
              <w:rPr>
                <w:rFonts w:ascii="Arial" w:hAnsi="Arial" w:cs="Arial"/>
                <w:sz w:val="22"/>
                <w:szCs w:val="22"/>
              </w:rPr>
            </w:pPr>
            <w:r w:rsidRPr="00BC67F9">
              <w:rPr>
                <w:rFonts w:ascii="Arial" w:hAnsi="Arial" w:cs="Arial"/>
                <w:sz w:val="22"/>
                <w:szCs w:val="22"/>
              </w:rPr>
              <w:t>RR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0978585D" w14:textId="77777777" w:rsidR="000C67A7" w:rsidRPr="00BC67F9" w:rsidRDefault="000C67A7" w:rsidP="00F92A7E">
            <w:pPr>
              <w:jc w:val="center"/>
              <w:rPr>
                <w:rFonts w:ascii="Arial" w:hAnsi="Arial" w:cs="Arial"/>
                <w:sz w:val="22"/>
                <w:szCs w:val="22"/>
              </w:rPr>
            </w:pPr>
            <w:r w:rsidRPr="00BC67F9">
              <w:rPr>
                <w:rFonts w:ascii="Arial" w:hAnsi="Arial" w:cs="Arial"/>
                <w:sz w:val="22"/>
                <w:szCs w:val="22"/>
              </w:rPr>
              <w:t>RD (95% SI)</w:t>
            </w:r>
          </w:p>
        </w:tc>
        <w:tc>
          <w:tcPr>
            <w:tcW w:w="2592" w:type="dxa"/>
            <w:tcBorders>
              <w:bottom w:val="single" w:sz="4" w:space="0" w:color="auto"/>
            </w:tcBorders>
            <w:shd w:val="clear" w:color="auto" w:fill="auto"/>
            <w:tcMar>
              <w:top w:w="100" w:type="dxa"/>
              <w:left w:w="100" w:type="dxa"/>
              <w:bottom w:w="100" w:type="dxa"/>
              <w:right w:w="100" w:type="dxa"/>
            </w:tcMar>
            <w:vAlign w:val="center"/>
            <w:hideMark/>
          </w:tcPr>
          <w:p w14:paraId="68E2A05B" w14:textId="77777777" w:rsidR="000C67A7" w:rsidRPr="00BC67F9" w:rsidRDefault="000C67A7" w:rsidP="00F92A7E">
            <w:pPr>
              <w:jc w:val="center"/>
              <w:rPr>
                <w:rFonts w:ascii="Arial" w:hAnsi="Arial" w:cs="Arial"/>
                <w:sz w:val="22"/>
                <w:szCs w:val="22"/>
              </w:rPr>
            </w:pPr>
            <w:r w:rsidRPr="00BC67F9">
              <w:rPr>
                <w:rFonts w:ascii="Arial" w:hAnsi="Arial" w:cs="Arial"/>
                <w:sz w:val="22"/>
                <w:szCs w:val="22"/>
              </w:rPr>
              <w:t>RR (95% SI)</w:t>
            </w:r>
          </w:p>
        </w:tc>
      </w:tr>
      <w:tr w:rsidR="000C67A7" w:rsidRPr="00BC67F9" w14:paraId="2F1A9CAD" w14:textId="77777777" w:rsidTr="00F92A7E">
        <w:tc>
          <w:tcPr>
            <w:tcW w:w="2594" w:type="dxa"/>
            <w:tcBorders>
              <w:top w:val="single" w:sz="4" w:space="0" w:color="auto"/>
            </w:tcBorders>
            <w:shd w:val="clear" w:color="auto" w:fill="D9D9D9"/>
            <w:tcMar>
              <w:top w:w="100" w:type="dxa"/>
              <w:left w:w="100" w:type="dxa"/>
              <w:bottom w:w="100" w:type="dxa"/>
              <w:right w:w="100" w:type="dxa"/>
            </w:tcMar>
            <w:hideMark/>
          </w:tcPr>
          <w:p w14:paraId="6D120C0B" w14:textId="77777777" w:rsidR="000C67A7" w:rsidRPr="00BC67F9" w:rsidRDefault="000C67A7" w:rsidP="00F92A7E">
            <w:pPr>
              <w:rPr>
                <w:rFonts w:ascii="Arial" w:hAnsi="Arial" w:cs="Arial"/>
                <w:sz w:val="22"/>
                <w:szCs w:val="22"/>
              </w:rPr>
            </w:pPr>
            <w:r w:rsidRPr="00BC67F9">
              <w:rPr>
                <w:rFonts w:ascii="Arial" w:hAnsi="Arial" w:cs="Arial"/>
                <w:sz w:val="22"/>
                <w:szCs w:val="22"/>
              </w:rPr>
              <w:t>M=0</w:t>
            </w:r>
          </w:p>
        </w:tc>
        <w:tc>
          <w:tcPr>
            <w:tcW w:w="2591" w:type="dxa"/>
            <w:tcBorders>
              <w:top w:val="single" w:sz="4" w:space="0" w:color="auto"/>
            </w:tcBorders>
            <w:shd w:val="clear" w:color="auto" w:fill="D9D9D9"/>
            <w:tcMar>
              <w:top w:w="100" w:type="dxa"/>
              <w:left w:w="100" w:type="dxa"/>
              <w:bottom w:w="100" w:type="dxa"/>
              <w:right w:w="100" w:type="dxa"/>
            </w:tcMar>
            <w:hideMark/>
          </w:tcPr>
          <w:p w14:paraId="6864E9B2" w14:textId="77777777" w:rsidR="000C67A7" w:rsidRPr="00BC67F9" w:rsidRDefault="000C67A7" w:rsidP="00F92A7E">
            <w:pPr>
              <w:rPr>
                <w:rFonts w:ascii="Arial" w:hAnsi="Arial" w:cs="Arial"/>
                <w:sz w:val="22"/>
                <w:szCs w:val="22"/>
              </w:rPr>
            </w:pPr>
          </w:p>
        </w:tc>
        <w:tc>
          <w:tcPr>
            <w:tcW w:w="2591" w:type="dxa"/>
            <w:tcBorders>
              <w:top w:val="single" w:sz="4" w:space="0" w:color="auto"/>
            </w:tcBorders>
            <w:shd w:val="clear" w:color="auto" w:fill="D9D9D9"/>
            <w:tcMar>
              <w:top w:w="100" w:type="dxa"/>
              <w:left w:w="100" w:type="dxa"/>
              <w:bottom w:w="100" w:type="dxa"/>
              <w:right w:w="100" w:type="dxa"/>
            </w:tcMar>
            <w:hideMark/>
          </w:tcPr>
          <w:p w14:paraId="02663A7E" w14:textId="77777777" w:rsidR="000C67A7" w:rsidRPr="00BC67F9" w:rsidRDefault="000C67A7" w:rsidP="00F92A7E">
            <w:pP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26DEABAC" w14:textId="77777777" w:rsidR="000C67A7" w:rsidRPr="00BC67F9" w:rsidRDefault="000C67A7" w:rsidP="00F92A7E">
            <w:pPr>
              <w:rPr>
                <w:rFonts w:ascii="Arial" w:hAnsi="Arial" w:cs="Arial"/>
                <w:sz w:val="22"/>
                <w:szCs w:val="22"/>
              </w:rPr>
            </w:pPr>
          </w:p>
        </w:tc>
        <w:tc>
          <w:tcPr>
            <w:tcW w:w="2592" w:type="dxa"/>
            <w:tcBorders>
              <w:top w:val="single" w:sz="4" w:space="0" w:color="auto"/>
            </w:tcBorders>
            <w:shd w:val="clear" w:color="auto" w:fill="D9D9D9"/>
            <w:tcMar>
              <w:top w:w="100" w:type="dxa"/>
              <w:left w:w="100" w:type="dxa"/>
              <w:bottom w:w="100" w:type="dxa"/>
              <w:right w:w="100" w:type="dxa"/>
            </w:tcMar>
            <w:hideMark/>
          </w:tcPr>
          <w:p w14:paraId="476CAC4B" w14:textId="77777777" w:rsidR="000C67A7" w:rsidRPr="00BC67F9" w:rsidRDefault="000C67A7" w:rsidP="00F92A7E">
            <w:pPr>
              <w:rPr>
                <w:rFonts w:ascii="Arial" w:hAnsi="Arial" w:cs="Arial"/>
                <w:sz w:val="22"/>
                <w:szCs w:val="22"/>
              </w:rPr>
            </w:pPr>
          </w:p>
        </w:tc>
      </w:tr>
      <w:tr w:rsidR="00FB0A1B" w:rsidRPr="00BC67F9" w14:paraId="59BE3909" w14:textId="77777777" w:rsidTr="00D5030C">
        <w:tc>
          <w:tcPr>
            <w:tcW w:w="2594" w:type="dxa"/>
            <w:shd w:val="clear" w:color="auto" w:fill="auto"/>
            <w:tcMar>
              <w:top w:w="100" w:type="dxa"/>
              <w:left w:w="100" w:type="dxa"/>
              <w:bottom w:w="100" w:type="dxa"/>
              <w:right w:w="100" w:type="dxa"/>
            </w:tcMar>
            <w:hideMark/>
          </w:tcPr>
          <w:p w14:paraId="2AF9741D" w14:textId="398B9AE2" w:rsidR="00FB0A1B" w:rsidRPr="00BC67F9" w:rsidRDefault="00FB0A1B" w:rsidP="00FB0A1B">
            <w:pPr>
              <w:rPr>
                <w:rFonts w:ascii="Arial" w:hAnsi="Arial" w:cs="Arial"/>
                <w:sz w:val="22"/>
                <w:szCs w:val="22"/>
              </w:rPr>
            </w:pPr>
            <w:r w:rsidRPr="00BC67F9">
              <w:rPr>
                <w:rFonts w:ascii="Arial" w:hAnsi="Arial" w:cs="Arial"/>
                <w:sz w:val="22"/>
                <w:szCs w:val="22"/>
              </w:rPr>
              <w:t xml:space="preserve">     </w:t>
            </w:r>
            <w:r w:rsidR="002231B0">
              <w:rPr>
                <w:rFonts w:ascii="Arial" w:hAnsi="Arial" w:cs="Arial"/>
                <w:sz w:val="22"/>
                <w:szCs w:val="22"/>
              </w:rPr>
              <w:t>Drug use</w:t>
            </w:r>
          </w:p>
        </w:tc>
        <w:tc>
          <w:tcPr>
            <w:tcW w:w="2591" w:type="dxa"/>
            <w:shd w:val="clear" w:color="auto" w:fill="auto"/>
            <w:tcMar>
              <w:top w:w="100" w:type="dxa"/>
              <w:left w:w="100" w:type="dxa"/>
              <w:bottom w:w="100" w:type="dxa"/>
              <w:right w:w="100" w:type="dxa"/>
            </w:tcMar>
          </w:tcPr>
          <w:p w14:paraId="3EE83927" w14:textId="4CD6BB9F"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-0.06 (-0.12,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6DE564FB" w14:textId="18340C3F"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384E69">
              <w:rPr>
                <w:rFonts w:ascii="Arial" w:eastAsia="Arial" w:hAnsi="Arial" w:cs="Arial"/>
                <w:color w:val="000000"/>
                <w:sz w:val="20"/>
                <w:szCs w:val="20"/>
              </w:rPr>
              <w:t>5</w:t>
            </w:r>
            <w:r>
              <w:rPr>
                <w:rFonts w:ascii="Arial" w:eastAsia="Arial" w:hAnsi="Arial" w:cs="Arial"/>
                <w:color w:val="000000"/>
                <w:sz w:val="20"/>
                <w:szCs w:val="20"/>
              </w:rPr>
              <w:t xml:space="preserve"> (0.25, 0.93)</w:t>
            </w:r>
          </w:p>
        </w:tc>
        <w:tc>
          <w:tcPr>
            <w:tcW w:w="2592" w:type="dxa"/>
            <w:shd w:val="clear" w:color="auto" w:fill="auto"/>
            <w:tcMar>
              <w:top w:w="100" w:type="dxa"/>
              <w:left w:w="100" w:type="dxa"/>
              <w:bottom w:w="100" w:type="dxa"/>
              <w:right w:w="100" w:type="dxa"/>
            </w:tcMar>
          </w:tcPr>
          <w:p w14:paraId="145FECE5" w14:textId="4827B88A"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-0.06 (-0.12,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3F0FBC79" w14:textId="45BE14C6"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7823AD">
              <w:rPr>
                <w:rFonts w:ascii="Arial" w:eastAsia="Arial" w:hAnsi="Arial" w:cs="Arial"/>
                <w:color w:val="000000"/>
                <w:sz w:val="20"/>
                <w:szCs w:val="20"/>
              </w:rPr>
              <w:t>5</w:t>
            </w:r>
            <w:r>
              <w:rPr>
                <w:rFonts w:ascii="Arial" w:eastAsia="Arial" w:hAnsi="Arial" w:cs="Arial"/>
                <w:color w:val="000000"/>
                <w:sz w:val="20"/>
                <w:szCs w:val="20"/>
              </w:rPr>
              <w:t xml:space="preserve"> (0.25, 0.93)</w:t>
            </w:r>
          </w:p>
        </w:tc>
      </w:tr>
      <w:tr w:rsidR="00FB0A1B" w:rsidRPr="00BC67F9" w14:paraId="1E0B3681" w14:textId="77777777" w:rsidTr="00FB0A1B">
        <w:tc>
          <w:tcPr>
            <w:tcW w:w="2594" w:type="dxa"/>
            <w:shd w:val="clear" w:color="auto" w:fill="auto"/>
            <w:tcMar>
              <w:top w:w="100" w:type="dxa"/>
              <w:left w:w="100" w:type="dxa"/>
              <w:bottom w:w="100" w:type="dxa"/>
              <w:right w:w="100" w:type="dxa"/>
            </w:tcMar>
          </w:tcPr>
          <w:p w14:paraId="719EE841" w14:textId="39B45C37" w:rsidR="00FB0A1B" w:rsidRPr="00BC67F9" w:rsidRDefault="00FB0A1B" w:rsidP="00FB0A1B">
            <w:pPr>
              <w:rPr>
                <w:rFonts w:ascii="Arial" w:hAnsi="Arial" w:cs="Arial"/>
                <w:sz w:val="22"/>
                <w:szCs w:val="22"/>
              </w:rPr>
            </w:pPr>
            <w:r>
              <w:rPr>
                <w:rFonts w:ascii="Arial" w:hAnsi="Arial" w:cs="Arial"/>
                <w:sz w:val="22"/>
                <w:szCs w:val="22"/>
              </w:rPr>
              <w:t xml:space="preserve">     HIV prevalence</w:t>
            </w:r>
          </w:p>
        </w:tc>
        <w:tc>
          <w:tcPr>
            <w:tcW w:w="2591" w:type="dxa"/>
            <w:shd w:val="clear" w:color="auto" w:fill="auto"/>
            <w:tcMar>
              <w:top w:w="100" w:type="dxa"/>
              <w:left w:w="100" w:type="dxa"/>
              <w:bottom w:w="100" w:type="dxa"/>
              <w:right w:w="100" w:type="dxa"/>
            </w:tcMar>
          </w:tcPr>
          <w:p w14:paraId="78410B95" w14:textId="540E82D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(-0.10,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72664AA3" w14:textId="78E90120"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384E69">
              <w:rPr>
                <w:rFonts w:ascii="Arial" w:eastAsia="Arial" w:hAnsi="Arial" w:cs="Arial"/>
                <w:color w:val="000000"/>
                <w:sz w:val="20"/>
                <w:szCs w:val="20"/>
              </w:rPr>
              <w:t>6</w:t>
            </w:r>
            <w:r>
              <w:rPr>
                <w:rFonts w:ascii="Arial" w:eastAsia="Arial" w:hAnsi="Arial" w:cs="Arial"/>
                <w:color w:val="000000"/>
                <w:sz w:val="20"/>
                <w:szCs w:val="20"/>
              </w:rPr>
              <w:t xml:space="preserve"> (0.2</w:t>
            </w:r>
            <w:r w:rsidR="00384E69">
              <w:rPr>
                <w:rFonts w:ascii="Arial" w:eastAsia="Arial" w:hAnsi="Arial" w:cs="Arial"/>
                <w:color w:val="000000"/>
                <w:sz w:val="20"/>
                <w:szCs w:val="20"/>
              </w:rPr>
              <w:t>6</w:t>
            </w:r>
            <w:r>
              <w:rPr>
                <w:rFonts w:ascii="Arial" w:eastAsia="Arial" w:hAnsi="Arial" w:cs="Arial"/>
                <w:color w:val="000000"/>
                <w:sz w:val="20"/>
                <w:szCs w:val="20"/>
              </w:rPr>
              <w:t>, 0.9</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594A44A0" w14:textId="1B3B87F7"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(-0.10,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1137A03E" w14:textId="745AB1A6"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7823AD">
              <w:rPr>
                <w:rFonts w:ascii="Arial" w:eastAsia="Arial" w:hAnsi="Arial" w:cs="Arial"/>
                <w:color w:val="000000"/>
                <w:sz w:val="20"/>
                <w:szCs w:val="20"/>
              </w:rPr>
              <w:t>6</w:t>
            </w:r>
            <w:r>
              <w:rPr>
                <w:rFonts w:ascii="Arial" w:eastAsia="Arial" w:hAnsi="Arial" w:cs="Arial"/>
                <w:color w:val="000000"/>
                <w:sz w:val="20"/>
                <w:szCs w:val="20"/>
              </w:rPr>
              <w:t xml:space="preserve"> (0.2</w:t>
            </w:r>
            <w:r w:rsidR="007823AD">
              <w:rPr>
                <w:rFonts w:ascii="Arial" w:eastAsia="Arial" w:hAnsi="Arial" w:cs="Arial"/>
                <w:color w:val="000000"/>
                <w:sz w:val="20"/>
                <w:szCs w:val="20"/>
              </w:rPr>
              <w:t>6</w:t>
            </w:r>
            <w:r>
              <w:rPr>
                <w:rFonts w:ascii="Arial" w:eastAsia="Arial" w:hAnsi="Arial" w:cs="Arial"/>
                <w:color w:val="000000"/>
                <w:sz w:val="20"/>
                <w:szCs w:val="20"/>
              </w:rPr>
              <w:t>, 0.9</w:t>
            </w:r>
            <w:r w:rsidR="007823AD">
              <w:rPr>
                <w:rFonts w:ascii="Arial" w:eastAsia="Arial" w:hAnsi="Arial" w:cs="Arial"/>
                <w:color w:val="000000"/>
                <w:sz w:val="20"/>
                <w:szCs w:val="20"/>
              </w:rPr>
              <w:t>1</w:t>
            </w:r>
            <w:r>
              <w:rPr>
                <w:rFonts w:ascii="Arial" w:eastAsia="Arial" w:hAnsi="Arial" w:cs="Arial"/>
                <w:color w:val="000000"/>
                <w:sz w:val="20"/>
                <w:szCs w:val="20"/>
              </w:rPr>
              <w:t>)</w:t>
            </w:r>
          </w:p>
        </w:tc>
      </w:tr>
      <w:tr w:rsidR="00FB0A1B" w:rsidRPr="00BC67F9" w14:paraId="62B41957" w14:textId="77777777" w:rsidTr="00FB0A1B">
        <w:tc>
          <w:tcPr>
            <w:tcW w:w="2594" w:type="dxa"/>
            <w:shd w:val="clear" w:color="auto" w:fill="auto"/>
            <w:tcMar>
              <w:top w:w="100" w:type="dxa"/>
              <w:left w:w="100" w:type="dxa"/>
              <w:bottom w:w="100" w:type="dxa"/>
              <w:right w:w="100" w:type="dxa"/>
            </w:tcMar>
          </w:tcPr>
          <w:p w14:paraId="12F81142" w14:textId="57428DEF" w:rsidR="00FB0A1B" w:rsidRPr="00BC67F9" w:rsidRDefault="00FB0A1B" w:rsidP="00FB0A1B">
            <w:pPr>
              <w:rPr>
                <w:rFonts w:ascii="Arial" w:hAnsi="Arial" w:cs="Arial"/>
                <w:sz w:val="22"/>
                <w:szCs w:val="22"/>
              </w:rPr>
            </w:pPr>
            <w:r>
              <w:rPr>
                <w:rFonts w:ascii="Arial" w:hAnsi="Arial" w:cs="Arial"/>
                <w:sz w:val="22"/>
                <w:szCs w:val="22"/>
              </w:rPr>
              <w:t xml:space="preserve">     Bridging potential</w:t>
            </w:r>
          </w:p>
        </w:tc>
        <w:tc>
          <w:tcPr>
            <w:tcW w:w="2591" w:type="dxa"/>
            <w:shd w:val="clear" w:color="auto" w:fill="auto"/>
            <w:tcMar>
              <w:top w:w="100" w:type="dxa"/>
              <w:left w:w="100" w:type="dxa"/>
              <w:bottom w:w="100" w:type="dxa"/>
              <w:right w:w="100" w:type="dxa"/>
            </w:tcMar>
          </w:tcPr>
          <w:p w14:paraId="51BAD7EF" w14:textId="52C7D38E"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(-0.10,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07FAC631" w14:textId="52521124"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384E69">
              <w:rPr>
                <w:rFonts w:ascii="Arial" w:eastAsia="Arial" w:hAnsi="Arial" w:cs="Arial"/>
                <w:color w:val="000000"/>
                <w:sz w:val="20"/>
                <w:szCs w:val="20"/>
              </w:rPr>
              <w:t>2</w:t>
            </w:r>
            <w:r>
              <w:rPr>
                <w:rFonts w:ascii="Arial" w:eastAsia="Arial" w:hAnsi="Arial" w:cs="Arial"/>
                <w:color w:val="000000"/>
                <w:sz w:val="20"/>
                <w:szCs w:val="20"/>
              </w:rPr>
              <w:t xml:space="preserve"> (0.2</w:t>
            </w:r>
            <w:r w:rsidR="00384E69">
              <w:rPr>
                <w:rFonts w:ascii="Arial" w:eastAsia="Arial" w:hAnsi="Arial" w:cs="Arial"/>
                <w:color w:val="000000"/>
                <w:sz w:val="20"/>
                <w:szCs w:val="20"/>
              </w:rPr>
              <w:t>4</w:t>
            </w:r>
            <w:r>
              <w:rPr>
                <w:rFonts w:ascii="Arial" w:eastAsia="Arial" w:hAnsi="Arial" w:cs="Arial"/>
                <w:color w:val="000000"/>
                <w:sz w:val="20"/>
                <w:szCs w:val="20"/>
              </w:rPr>
              <w:t>, 0.</w:t>
            </w:r>
            <w:r w:rsidR="00384E69">
              <w:rPr>
                <w:rFonts w:ascii="Arial" w:eastAsia="Arial" w:hAnsi="Arial" w:cs="Arial"/>
                <w:color w:val="000000"/>
                <w:sz w:val="20"/>
                <w:szCs w:val="20"/>
              </w:rPr>
              <w:t>90</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3A91FB86" w14:textId="22C43E5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(-0.10,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0D6B2697" w14:textId="6ECCBF86"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7823AD">
              <w:rPr>
                <w:rFonts w:ascii="Arial" w:eastAsia="Arial" w:hAnsi="Arial" w:cs="Arial"/>
                <w:color w:val="000000"/>
                <w:sz w:val="20"/>
                <w:szCs w:val="20"/>
              </w:rPr>
              <w:t>2</w:t>
            </w:r>
            <w:r>
              <w:rPr>
                <w:rFonts w:ascii="Arial" w:eastAsia="Arial" w:hAnsi="Arial" w:cs="Arial"/>
                <w:color w:val="000000"/>
                <w:sz w:val="20"/>
                <w:szCs w:val="20"/>
              </w:rPr>
              <w:t xml:space="preserve"> (0.2</w:t>
            </w:r>
            <w:r w:rsidR="007823AD">
              <w:rPr>
                <w:rFonts w:ascii="Arial" w:eastAsia="Arial" w:hAnsi="Arial" w:cs="Arial"/>
                <w:color w:val="000000"/>
                <w:sz w:val="20"/>
                <w:szCs w:val="20"/>
              </w:rPr>
              <w:t>4</w:t>
            </w:r>
            <w:r>
              <w:rPr>
                <w:rFonts w:ascii="Arial" w:eastAsia="Arial" w:hAnsi="Arial" w:cs="Arial"/>
                <w:color w:val="000000"/>
                <w:sz w:val="20"/>
                <w:szCs w:val="20"/>
              </w:rPr>
              <w:t>, 0.</w:t>
            </w:r>
            <w:r w:rsidR="007823AD">
              <w:rPr>
                <w:rFonts w:ascii="Arial" w:eastAsia="Arial" w:hAnsi="Arial" w:cs="Arial"/>
                <w:color w:val="000000"/>
                <w:sz w:val="20"/>
                <w:szCs w:val="20"/>
              </w:rPr>
              <w:t>90</w:t>
            </w:r>
            <w:r>
              <w:rPr>
                <w:rFonts w:ascii="Arial" w:eastAsia="Arial" w:hAnsi="Arial" w:cs="Arial"/>
                <w:color w:val="000000"/>
                <w:sz w:val="20"/>
                <w:szCs w:val="20"/>
              </w:rPr>
              <w:t>)</w:t>
            </w:r>
          </w:p>
        </w:tc>
      </w:tr>
      <w:tr w:rsidR="00FB0A1B" w:rsidRPr="00BC67F9" w14:paraId="5CB65C3E" w14:textId="77777777" w:rsidTr="00FB0A1B">
        <w:tc>
          <w:tcPr>
            <w:tcW w:w="2594" w:type="dxa"/>
            <w:shd w:val="clear" w:color="auto" w:fill="auto"/>
            <w:tcMar>
              <w:top w:w="100" w:type="dxa"/>
              <w:left w:w="100" w:type="dxa"/>
              <w:bottom w:w="100" w:type="dxa"/>
              <w:right w:w="100" w:type="dxa"/>
            </w:tcMar>
          </w:tcPr>
          <w:p w14:paraId="0BBE6004" w14:textId="2F4BEF81" w:rsidR="00FB0A1B" w:rsidRPr="00BC67F9" w:rsidRDefault="00FB0A1B" w:rsidP="00FB0A1B">
            <w:pPr>
              <w:rPr>
                <w:rFonts w:ascii="Arial" w:hAnsi="Arial" w:cs="Arial"/>
                <w:sz w:val="22"/>
                <w:szCs w:val="22"/>
              </w:rPr>
            </w:pPr>
            <w:r>
              <w:rPr>
                <w:rFonts w:ascii="Arial" w:hAnsi="Arial" w:cs="Arial"/>
                <w:sz w:val="22"/>
                <w:szCs w:val="22"/>
              </w:rPr>
              <w:t xml:space="preserve">     Density</w:t>
            </w:r>
          </w:p>
        </w:tc>
        <w:tc>
          <w:tcPr>
            <w:tcW w:w="2591" w:type="dxa"/>
            <w:shd w:val="clear" w:color="auto" w:fill="auto"/>
            <w:tcMar>
              <w:top w:w="100" w:type="dxa"/>
              <w:left w:w="100" w:type="dxa"/>
              <w:bottom w:w="100" w:type="dxa"/>
              <w:right w:w="100" w:type="dxa"/>
            </w:tcMar>
          </w:tcPr>
          <w:p w14:paraId="2176361C" w14:textId="1B311A71"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5</w:t>
            </w:r>
            <w:r>
              <w:rPr>
                <w:rFonts w:ascii="Arial" w:eastAsia="Arial" w:hAnsi="Arial" w:cs="Arial"/>
                <w:color w:val="000000"/>
                <w:sz w:val="20"/>
                <w:szCs w:val="20"/>
              </w:rPr>
              <w:t xml:space="preserve"> (-0.09, -0.00)</w:t>
            </w:r>
          </w:p>
        </w:tc>
        <w:tc>
          <w:tcPr>
            <w:tcW w:w="2591" w:type="dxa"/>
            <w:shd w:val="clear" w:color="auto" w:fill="auto"/>
            <w:tcMar>
              <w:top w:w="100" w:type="dxa"/>
              <w:left w:w="100" w:type="dxa"/>
              <w:bottom w:w="100" w:type="dxa"/>
              <w:right w:w="100" w:type="dxa"/>
            </w:tcMar>
          </w:tcPr>
          <w:p w14:paraId="4F06814C" w14:textId="7B32D8D6"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0.62 (0.32, 0.9</w:t>
            </w:r>
            <w:r w:rsidR="00384E69">
              <w:rPr>
                <w:rFonts w:ascii="Arial" w:eastAsia="Arial" w:hAnsi="Arial" w:cs="Arial"/>
                <w:color w:val="000000"/>
                <w:sz w:val="20"/>
                <w:szCs w:val="20"/>
              </w:rPr>
              <w:t>9</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479B1906" w14:textId="5D98974D"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5</w:t>
            </w:r>
            <w:r>
              <w:rPr>
                <w:rFonts w:ascii="Arial" w:eastAsia="Arial" w:hAnsi="Arial" w:cs="Arial"/>
                <w:color w:val="000000"/>
                <w:sz w:val="20"/>
                <w:szCs w:val="20"/>
              </w:rPr>
              <w:t xml:space="preserve"> (-0.09, -0.00)</w:t>
            </w:r>
          </w:p>
        </w:tc>
        <w:tc>
          <w:tcPr>
            <w:tcW w:w="2592" w:type="dxa"/>
            <w:shd w:val="clear" w:color="auto" w:fill="auto"/>
            <w:tcMar>
              <w:top w:w="100" w:type="dxa"/>
              <w:left w:w="100" w:type="dxa"/>
              <w:bottom w:w="100" w:type="dxa"/>
              <w:right w:w="100" w:type="dxa"/>
            </w:tcMar>
          </w:tcPr>
          <w:p w14:paraId="241BE1E9" w14:textId="121B5F7D"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0.62 (0.32, 0.9</w:t>
            </w:r>
            <w:r w:rsidR="007823AD">
              <w:rPr>
                <w:rFonts w:ascii="Arial" w:eastAsia="Arial" w:hAnsi="Arial" w:cs="Arial"/>
                <w:color w:val="000000"/>
                <w:sz w:val="20"/>
                <w:szCs w:val="20"/>
              </w:rPr>
              <w:t>9</w:t>
            </w:r>
            <w:r>
              <w:rPr>
                <w:rFonts w:ascii="Arial" w:eastAsia="Arial" w:hAnsi="Arial" w:cs="Arial"/>
                <w:color w:val="000000"/>
                <w:sz w:val="20"/>
                <w:szCs w:val="20"/>
              </w:rPr>
              <w:t>)</w:t>
            </w:r>
          </w:p>
        </w:tc>
      </w:tr>
      <w:tr w:rsidR="00FB0A1B" w:rsidRPr="00BC67F9" w14:paraId="70CA68C0" w14:textId="77777777" w:rsidTr="00F92A7E">
        <w:tc>
          <w:tcPr>
            <w:tcW w:w="2594" w:type="dxa"/>
            <w:shd w:val="clear" w:color="auto" w:fill="D9D9D9"/>
            <w:tcMar>
              <w:top w:w="100" w:type="dxa"/>
              <w:left w:w="100" w:type="dxa"/>
              <w:bottom w:w="100" w:type="dxa"/>
              <w:right w:w="100" w:type="dxa"/>
            </w:tcMar>
            <w:hideMark/>
          </w:tcPr>
          <w:p w14:paraId="2F36AD62" w14:textId="77777777" w:rsidR="00FB0A1B" w:rsidRPr="00BC67F9" w:rsidRDefault="00FB0A1B" w:rsidP="00FB0A1B">
            <w:pPr>
              <w:rPr>
                <w:rFonts w:ascii="Arial" w:hAnsi="Arial" w:cs="Arial"/>
                <w:sz w:val="22"/>
                <w:szCs w:val="22"/>
              </w:rPr>
            </w:pPr>
            <w:r w:rsidRPr="00BC67F9">
              <w:rPr>
                <w:rFonts w:ascii="Arial" w:hAnsi="Arial" w:cs="Arial"/>
                <w:sz w:val="22"/>
                <w:szCs w:val="22"/>
              </w:rPr>
              <w:t>M=1</w:t>
            </w:r>
          </w:p>
        </w:tc>
        <w:tc>
          <w:tcPr>
            <w:tcW w:w="2591" w:type="dxa"/>
            <w:shd w:val="clear" w:color="auto" w:fill="D9D9D9"/>
            <w:tcMar>
              <w:top w:w="100" w:type="dxa"/>
              <w:left w:w="100" w:type="dxa"/>
              <w:bottom w:w="100" w:type="dxa"/>
              <w:right w:w="100" w:type="dxa"/>
            </w:tcMar>
            <w:hideMark/>
          </w:tcPr>
          <w:p w14:paraId="5FA65D1E" w14:textId="77777777" w:rsidR="00FB0A1B" w:rsidRPr="00BC67F9" w:rsidRDefault="00FB0A1B" w:rsidP="00FB0A1B">
            <w:pPr>
              <w:jc w:val="center"/>
              <w:rPr>
                <w:rFonts w:ascii="Arial" w:hAnsi="Arial" w:cs="Arial"/>
                <w:sz w:val="22"/>
                <w:szCs w:val="22"/>
              </w:rPr>
            </w:pPr>
          </w:p>
        </w:tc>
        <w:tc>
          <w:tcPr>
            <w:tcW w:w="2591" w:type="dxa"/>
            <w:shd w:val="clear" w:color="auto" w:fill="D9D9D9"/>
            <w:tcMar>
              <w:top w:w="100" w:type="dxa"/>
              <w:left w:w="100" w:type="dxa"/>
              <w:bottom w:w="100" w:type="dxa"/>
              <w:right w:w="100" w:type="dxa"/>
            </w:tcMar>
            <w:hideMark/>
          </w:tcPr>
          <w:p w14:paraId="0C4F43E9" w14:textId="77777777" w:rsidR="00FB0A1B" w:rsidRPr="00BC67F9" w:rsidRDefault="00FB0A1B" w:rsidP="00FB0A1B">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57ECE65C" w14:textId="77777777" w:rsidR="00FB0A1B" w:rsidRPr="00BC67F9" w:rsidRDefault="00FB0A1B" w:rsidP="00FB0A1B">
            <w:pPr>
              <w:jc w:val="center"/>
              <w:rPr>
                <w:rFonts w:ascii="Arial" w:hAnsi="Arial" w:cs="Arial"/>
                <w:sz w:val="22"/>
                <w:szCs w:val="22"/>
              </w:rPr>
            </w:pPr>
          </w:p>
        </w:tc>
        <w:tc>
          <w:tcPr>
            <w:tcW w:w="2592" w:type="dxa"/>
            <w:shd w:val="clear" w:color="auto" w:fill="D9D9D9"/>
            <w:tcMar>
              <w:top w:w="100" w:type="dxa"/>
              <w:left w:w="100" w:type="dxa"/>
              <w:bottom w:w="100" w:type="dxa"/>
              <w:right w:w="100" w:type="dxa"/>
            </w:tcMar>
            <w:hideMark/>
          </w:tcPr>
          <w:p w14:paraId="364E3169" w14:textId="77777777" w:rsidR="00FB0A1B" w:rsidRPr="00BC67F9" w:rsidRDefault="00FB0A1B" w:rsidP="00FB0A1B">
            <w:pPr>
              <w:jc w:val="center"/>
              <w:rPr>
                <w:rFonts w:ascii="Arial" w:hAnsi="Arial" w:cs="Arial"/>
                <w:sz w:val="22"/>
                <w:szCs w:val="22"/>
              </w:rPr>
            </w:pPr>
          </w:p>
        </w:tc>
      </w:tr>
      <w:tr w:rsidR="00FB0A1B" w:rsidRPr="00BC67F9" w14:paraId="68CE161D" w14:textId="77777777" w:rsidTr="00FB0A1B">
        <w:tc>
          <w:tcPr>
            <w:tcW w:w="2594" w:type="dxa"/>
            <w:shd w:val="clear" w:color="auto" w:fill="auto"/>
            <w:tcMar>
              <w:top w:w="100" w:type="dxa"/>
              <w:left w:w="100" w:type="dxa"/>
              <w:bottom w:w="100" w:type="dxa"/>
              <w:right w:w="100" w:type="dxa"/>
            </w:tcMar>
            <w:hideMark/>
          </w:tcPr>
          <w:p w14:paraId="20218543" w14:textId="34B2578E" w:rsidR="00FB0A1B" w:rsidRPr="00BC67F9" w:rsidRDefault="00FB0A1B" w:rsidP="00FB0A1B">
            <w:pPr>
              <w:rPr>
                <w:rFonts w:ascii="Arial" w:hAnsi="Arial" w:cs="Arial"/>
                <w:sz w:val="22"/>
                <w:szCs w:val="22"/>
              </w:rPr>
            </w:pPr>
            <w:r w:rsidRPr="00BC67F9">
              <w:rPr>
                <w:rFonts w:ascii="Arial" w:hAnsi="Arial" w:cs="Arial"/>
                <w:sz w:val="22"/>
                <w:szCs w:val="22"/>
              </w:rPr>
              <w:t xml:space="preserve">     </w:t>
            </w:r>
            <w:r w:rsidR="002231B0">
              <w:rPr>
                <w:rFonts w:ascii="Arial" w:hAnsi="Arial" w:cs="Arial"/>
                <w:sz w:val="22"/>
                <w:szCs w:val="22"/>
              </w:rPr>
              <w:t>Drug use</w:t>
            </w:r>
          </w:p>
        </w:tc>
        <w:tc>
          <w:tcPr>
            <w:tcW w:w="2591" w:type="dxa"/>
            <w:shd w:val="clear" w:color="auto" w:fill="auto"/>
            <w:tcMar>
              <w:top w:w="100" w:type="dxa"/>
              <w:left w:w="100" w:type="dxa"/>
              <w:bottom w:w="100" w:type="dxa"/>
              <w:right w:w="100" w:type="dxa"/>
            </w:tcMar>
          </w:tcPr>
          <w:p w14:paraId="41022A64" w14:textId="24458CA3"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(-0.11, 0.01)</w:t>
            </w:r>
          </w:p>
        </w:tc>
        <w:tc>
          <w:tcPr>
            <w:tcW w:w="2591" w:type="dxa"/>
            <w:shd w:val="clear" w:color="auto" w:fill="auto"/>
            <w:tcMar>
              <w:top w:w="100" w:type="dxa"/>
              <w:left w:w="100" w:type="dxa"/>
              <w:bottom w:w="100" w:type="dxa"/>
              <w:right w:w="100" w:type="dxa"/>
            </w:tcMar>
          </w:tcPr>
          <w:p w14:paraId="0B210A02" w14:textId="70F255AC"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0.60 (0.2</w:t>
            </w:r>
            <w:r w:rsidR="00384E69">
              <w:rPr>
                <w:rFonts w:ascii="Arial" w:eastAsia="Arial" w:hAnsi="Arial" w:cs="Arial"/>
                <w:color w:val="000000"/>
                <w:sz w:val="20"/>
                <w:szCs w:val="20"/>
              </w:rPr>
              <w:t>2</w:t>
            </w:r>
            <w:r>
              <w:rPr>
                <w:rFonts w:ascii="Arial" w:eastAsia="Arial" w:hAnsi="Arial" w:cs="Arial"/>
                <w:color w:val="000000"/>
                <w:sz w:val="20"/>
                <w:szCs w:val="20"/>
              </w:rPr>
              <w:t>, 1.1)</w:t>
            </w:r>
          </w:p>
        </w:tc>
        <w:tc>
          <w:tcPr>
            <w:tcW w:w="2592" w:type="dxa"/>
            <w:shd w:val="clear" w:color="auto" w:fill="auto"/>
            <w:tcMar>
              <w:top w:w="100" w:type="dxa"/>
              <w:left w:w="100" w:type="dxa"/>
              <w:bottom w:w="100" w:type="dxa"/>
              <w:right w:w="100" w:type="dxa"/>
            </w:tcMar>
          </w:tcPr>
          <w:p w14:paraId="0D89B3BD" w14:textId="41F13CF0"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(-0.11, 0.01)</w:t>
            </w:r>
          </w:p>
        </w:tc>
        <w:tc>
          <w:tcPr>
            <w:tcW w:w="2592" w:type="dxa"/>
            <w:shd w:val="clear" w:color="auto" w:fill="auto"/>
            <w:tcMar>
              <w:top w:w="100" w:type="dxa"/>
              <w:left w:w="100" w:type="dxa"/>
              <w:bottom w:w="100" w:type="dxa"/>
              <w:right w:w="100" w:type="dxa"/>
            </w:tcMar>
          </w:tcPr>
          <w:p w14:paraId="76C1184C" w14:textId="69538D28"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0.60 (0.2</w:t>
            </w:r>
            <w:r w:rsidR="007823AD">
              <w:rPr>
                <w:rFonts w:ascii="Arial" w:eastAsia="Arial" w:hAnsi="Arial" w:cs="Arial"/>
                <w:color w:val="000000"/>
                <w:sz w:val="20"/>
                <w:szCs w:val="20"/>
              </w:rPr>
              <w:t>2</w:t>
            </w:r>
            <w:r>
              <w:rPr>
                <w:rFonts w:ascii="Arial" w:eastAsia="Arial" w:hAnsi="Arial" w:cs="Arial"/>
                <w:color w:val="000000"/>
                <w:sz w:val="20"/>
                <w:szCs w:val="20"/>
              </w:rPr>
              <w:t>, 1.1)</w:t>
            </w:r>
          </w:p>
        </w:tc>
      </w:tr>
      <w:tr w:rsidR="00FB0A1B" w:rsidRPr="00BC67F9" w14:paraId="4FD9F6BA" w14:textId="77777777" w:rsidTr="00FB0A1B">
        <w:tc>
          <w:tcPr>
            <w:tcW w:w="2594" w:type="dxa"/>
            <w:shd w:val="clear" w:color="auto" w:fill="auto"/>
            <w:tcMar>
              <w:top w:w="100" w:type="dxa"/>
              <w:left w:w="100" w:type="dxa"/>
              <w:bottom w:w="100" w:type="dxa"/>
              <w:right w:w="100" w:type="dxa"/>
            </w:tcMar>
          </w:tcPr>
          <w:p w14:paraId="45335623" w14:textId="37E5FCC4" w:rsidR="00FB0A1B" w:rsidRPr="00BC67F9" w:rsidRDefault="00FB0A1B" w:rsidP="00FB0A1B">
            <w:pPr>
              <w:rPr>
                <w:rFonts w:ascii="Arial" w:hAnsi="Arial" w:cs="Arial"/>
                <w:sz w:val="22"/>
                <w:szCs w:val="22"/>
              </w:rPr>
            </w:pPr>
            <w:r>
              <w:rPr>
                <w:rFonts w:ascii="Arial" w:hAnsi="Arial" w:cs="Arial"/>
                <w:sz w:val="22"/>
                <w:szCs w:val="22"/>
              </w:rPr>
              <w:t xml:space="preserve">     HIV prevalence</w:t>
            </w:r>
          </w:p>
        </w:tc>
        <w:tc>
          <w:tcPr>
            <w:tcW w:w="2591" w:type="dxa"/>
            <w:shd w:val="clear" w:color="auto" w:fill="auto"/>
            <w:tcMar>
              <w:top w:w="100" w:type="dxa"/>
              <w:left w:w="100" w:type="dxa"/>
              <w:bottom w:w="100" w:type="dxa"/>
              <w:right w:w="100" w:type="dxa"/>
            </w:tcMar>
          </w:tcPr>
          <w:p w14:paraId="5D7C635D" w14:textId="3BED93A2"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8</w:t>
            </w:r>
            <w:r>
              <w:rPr>
                <w:rFonts w:ascii="Arial" w:eastAsia="Arial" w:hAnsi="Arial" w:cs="Arial"/>
                <w:color w:val="000000"/>
                <w:sz w:val="20"/>
                <w:szCs w:val="20"/>
              </w:rPr>
              <w:t xml:space="preserve"> (-0.17, 0.0</w:t>
            </w:r>
            <w:r w:rsidR="00384E69">
              <w:rPr>
                <w:rFonts w:ascii="Arial" w:eastAsia="Arial" w:hAnsi="Arial" w:cs="Arial"/>
                <w:color w:val="000000"/>
                <w:sz w:val="20"/>
                <w:szCs w:val="20"/>
              </w:rPr>
              <w:t>2</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07FCE126" w14:textId="315FC7E1"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0.58 (0.20, 1.</w:t>
            </w:r>
            <w:r w:rsidR="003B3EA1">
              <w:rPr>
                <w:rFonts w:ascii="Arial" w:eastAsia="Arial" w:hAnsi="Arial" w:cs="Arial"/>
                <w:color w:val="000000"/>
                <w:sz w:val="20"/>
                <w:szCs w:val="20"/>
              </w:rPr>
              <w:t>2</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0B5613AC" w14:textId="4BF22098"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8</w:t>
            </w:r>
            <w:r>
              <w:rPr>
                <w:rFonts w:ascii="Arial" w:eastAsia="Arial" w:hAnsi="Arial" w:cs="Arial"/>
                <w:color w:val="000000"/>
                <w:sz w:val="20"/>
                <w:szCs w:val="20"/>
              </w:rPr>
              <w:t xml:space="preserve"> (-0.17, 0.0</w:t>
            </w:r>
            <w:r w:rsidR="007823AD">
              <w:rPr>
                <w:rFonts w:ascii="Arial" w:eastAsia="Arial" w:hAnsi="Arial" w:cs="Arial"/>
                <w:color w:val="000000"/>
                <w:sz w:val="20"/>
                <w:szCs w:val="20"/>
              </w:rPr>
              <w:t>2</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003D6F0D" w14:textId="26D68EB0"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0.58 (0.20, 1.</w:t>
            </w:r>
            <w:r w:rsidR="003B3EA1">
              <w:rPr>
                <w:rFonts w:ascii="Arial" w:eastAsia="Arial" w:hAnsi="Arial" w:cs="Arial"/>
                <w:color w:val="000000"/>
                <w:sz w:val="20"/>
                <w:szCs w:val="20"/>
              </w:rPr>
              <w:t>2</w:t>
            </w:r>
            <w:r>
              <w:rPr>
                <w:rFonts w:ascii="Arial" w:eastAsia="Arial" w:hAnsi="Arial" w:cs="Arial"/>
                <w:color w:val="000000"/>
                <w:sz w:val="20"/>
                <w:szCs w:val="20"/>
              </w:rPr>
              <w:t>)</w:t>
            </w:r>
          </w:p>
        </w:tc>
      </w:tr>
      <w:tr w:rsidR="00FB0A1B" w:rsidRPr="00BC67F9" w14:paraId="135E2C1E" w14:textId="77777777" w:rsidTr="00FB0A1B">
        <w:tc>
          <w:tcPr>
            <w:tcW w:w="2594" w:type="dxa"/>
            <w:shd w:val="clear" w:color="auto" w:fill="auto"/>
            <w:tcMar>
              <w:top w:w="100" w:type="dxa"/>
              <w:left w:w="100" w:type="dxa"/>
              <w:bottom w:w="100" w:type="dxa"/>
              <w:right w:w="100" w:type="dxa"/>
            </w:tcMar>
          </w:tcPr>
          <w:p w14:paraId="74897EBB" w14:textId="0F891D4D" w:rsidR="00FB0A1B" w:rsidRPr="00BC67F9" w:rsidRDefault="00FB0A1B" w:rsidP="00FB0A1B">
            <w:pPr>
              <w:rPr>
                <w:rFonts w:ascii="Arial" w:hAnsi="Arial" w:cs="Arial"/>
                <w:sz w:val="22"/>
                <w:szCs w:val="22"/>
              </w:rPr>
            </w:pPr>
            <w:r>
              <w:rPr>
                <w:rFonts w:ascii="Arial" w:hAnsi="Arial" w:cs="Arial"/>
                <w:sz w:val="22"/>
                <w:szCs w:val="22"/>
              </w:rPr>
              <w:t xml:space="preserve">     Bridging potential</w:t>
            </w:r>
          </w:p>
        </w:tc>
        <w:tc>
          <w:tcPr>
            <w:tcW w:w="2591" w:type="dxa"/>
            <w:shd w:val="clear" w:color="auto" w:fill="auto"/>
            <w:tcMar>
              <w:top w:w="100" w:type="dxa"/>
              <w:left w:w="100" w:type="dxa"/>
              <w:bottom w:w="100" w:type="dxa"/>
              <w:right w:w="100" w:type="dxa"/>
            </w:tcMar>
          </w:tcPr>
          <w:p w14:paraId="59CFD3C7" w14:textId="66F1F10C"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4</w:t>
            </w:r>
            <w:r>
              <w:rPr>
                <w:rFonts w:ascii="Arial" w:eastAsia="Arial" w:hAnsi="Arial" w:cs="Arial"/>
                <w:color w:val="000000"/>
                <w:sz w:val="20"/>
                <w:szCs w:val="20"/>
              </w:rPr>
              <w:t xml:space="preserve"> (-0.09, 0.02)</w:t>
            </w:r>
          </w:p>
        </w:tc>
        <w:tc>
          <w:tcPr>
            <w:tcW w:w="2591" w:type="dxa"/>
            <w:shd w:val="clear" w:color="auto" w:fill="auto"/>
            <w:tcMar>
              <w:top w:w="100" w:type="dxa"/>
              <w:left w:w="100" w:type="dxa"/>
              <w:bottom w:w="100" w:type="dxa"/>
              <w:right w:w="100" w:type="dxa"/>
            </w:tcMar>
          </w:tcPr>
          <w:p w14:paraId="14FC5F46" w14:textId="4283D708"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w:t>
            </w:r>
            <w:r w:rsidR="00384E69">
              <w:rPr>
                <w:rFonts w:ascii="Arial" w:eastAsia="Arial" w:hAnsi="Arial" w:cs="Arial"/>
                <w:color w:val="000000"/>
                <w:sz w:val="20"/>
                <w:szCs w:val="20"/>
              </w:rPr>
              <w:t>70</w:t>
            </w:r>
            <w:r>
              <w:rPr>
                <w:rFonts w:ascii="Arial" w:eastAsia="Arial" w:hAnsi="Arial" w:cs="Arial"/>
                <w:color w:val="000000"/>
                <w:sz w:val="20"/>
                <w:szCs w:val="20"/>
              </w:rPr>
              <w:t xml:space="preserve"> (0.3</w:t>
            </w:r>
            <w:r w:rsidR="00384E69">
              <w:rPr>
                <w:rFonts w:ascii="Arial" w:eastAsia="Arial" w:hAnsi="Arial" w:cs="Arial"/>
                <w:color w:val="000000"/>
                <w:sz w:val="20"/>
                <w:szCs w:val="20"/>
              </w:rPr>
              <w:t>1</w:t>
            </w:r>
            <w:r>
              <w:rPr>
                <w:rFonts w:ascii="Arial" w:eastAsia="Arial" w:hAnsi="Arial" w:cs="Arial"/>
                <w:color w:val="000000"/>
                <w:sz w:val="20"/>
                <w:szCs w:val="20"/>
              </w:rPr>
              <w:t>, 1.2)</w:t>
            </w:r>
          </w:p>
        </w:tc>
        <w:tc>
          <w:tcPr>
            <w:tcW w:w="2592" w:type="dxa"/>
            <w:shd w:val="clear" w:color="auto" w:fill="auto"/>
            <w:tcMar>
              <w:top w:w="100" w:type="dxa"/>
              <w:left w:w="100" w:type="dxa"/>
              <w:bottom w:w="100" w:type="dxa"/>
              <w:right w:w="100" w:type="dxa"/>
            </w:tcMar>
          </w:tcPr>
          <w:p w14:paraId="30DFBC13" w14:textId="22D93E4A"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4</w:t>
            </w:r>
            <w:r>
              <w:rPr>
                <w:rFonts w:ascii="Arial" w:eastAsia="Arial" w:hAnsi="Arial" w:cs="Arial"/>
                <w:color w:val="000000"/>
                <w:sz w:val="20"/>
                <w:szCs w:val="20"/>
              </w:rPr>
              <w:t xml:space="preserve"> (-0.09, 0.02)</w:t>
            </w:r>
          </w:p>
        </w:tc>
        <w:tc>
          <w:tcPr>
            <w:tcW w:w="2592" w:type="dxa"/>
            <w:shd w:val="clear" w:color="auto" w:fill="auto"/>
            <w:tcMar>
              <w:top w:w="100" w:type="dxa"/>
              <w:left w:w="100" w:type="dxa"/>
              <w:bottom w:w="100" w:type="dxa"/>
              <w:right w:w="100" w:type="dxa"/>
            </w:tcMar>
          </w:tcPr>
          <w:p w14:paraId="123EEEDC" w14:textId="102CC00B"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w:t>
            </w:r>
            <w:r w:rsidR="007823AD">
              <w:rPr>
                <w:rFonts w:ascii="Arial" w:eastAsia="Arial" w:hAnsi="Arial" w:cs="Arial"/>
                <w:color w:val="000000"/>
                <w:sz w:val="20"/>
                <w:szCs w:val="20"/>
              </w:rPr>
              <w:t>70</w:t>
            </w:r>
            <w:r>
              <w:rPr>
                <w:rFonts w:ascii="Arial" w:eastAsia="Arial" w:hAnsi="Arial" w:cs="Arial"/>
                <w:color w:val="000000"/>
                <w:sz w:val="20"/>
                <w:szCs w:val="20"/>
              </w:rPr>
              <w:t xml:space="preserve"> (0.3</w:t>
            </w:r>
            <w:r w:rsidR="007823AD">
              <w:rPr>
                <w:rFonts w:ascii="Arial" w:eastAsia="Arial" w:hAnsi="Arial" w:cs="Arial"/>
                <w:color w:val="000000"/>
                <w:sz w:val="20"/>
                <w:szCs w:val="20"/>
              </w:rPr>
              <w:t>1</w:t>
            </w:r>
            <w:r>
              <w:rPr>
                <w:rFonts w:ascii="Arial" w:eastAsia="Arial" w:hAnsi="Arial" w:cs="Arial"/>
                <w:color w:val="000000"/>
                <w:sz w:val="20"/>
                <w:szCs w:val="20"/>
              </w:rPr>
              <w:t>, 1.2)</w:t>
            </w:r>
          </w:p>
        </w:tc>
      </w:tr>
      <w:tr w:rsidR="00FB0A1B" w:rsidRPr="00BC67F9" w14:paraId="63C3D9D4" w14:textId="77777777" w:rsidTr="00FB0A1B">
        <w:tc>
          <w:tcPr>
            <w:tcW w:w="2594" w:type="dxa"/>
            <w:tcBorders>
              <w:bottom w:val="single" w:sz="4" w:space="0" w:color="auto"/>
            </w:tcBorders>
            <w:shd w:val="clear" w:color="auto" w:fill="auto"/>
            <w:tcMar>
              <w:top w:w="100" w:type="dxa"/>
              <w:left w:w="100" w:type="dxa"/>
              <w:bottom w:w="100" w:type="dxa"/>
              <w:right w:w="100" w:type="dxa"/>
            </w:tcMar>
          </w:tcPr>
          <w:p w14:paraId="6DBC815E" w14:textId="6AB0C5E5" w:rsidR="00FB0A1B" w:rsidRPr="00BC67F9" w:rsidRDefault="00FB0A1B" w:rsidP="00FB0A1B">
            <w:pPr>
              <w:rPr>
                <w:rFonts w:ascii="Arial" w:hAnsi="Arial" w:cs="Arial"/>
                <w:sz w:val="22"/>
                <w:szCs w:val="22"/>
              </w:rPr>
            </w:pPr>
            <w:r>
              <w:rPr>
                <w:rFonts w:ascii="Arial" w:hAnsi="Arial" w:cs="Arial"/>
                <w:sz w:val="22"/>
                <w:szCs w:val="22"/>
              </w:rPr>
              <w:t xml:space="preserve">     Density</w:t>
            </w:r>
          </w:p>
        </w:tc>
        <w:tc>
          <w:tcPr>
            <w:tcW w:w="2591" w:type="dxa"/>
            <w:tcBorders>
              <w:bottom w:val="single" w:sz="4" w:space="0" w:color="auto"/>
            </w:tcBorders>
            <w:shd w:val="clear" w:color="auto" w:fill="auto"/>
            <w:tcMar>
              <w:top w:w="100" w:type="dxa"/>
              <w:left w:w="100" w:type="dxa"/>
              <w:bottom w:w="100" w:type="dxa"/>
              <w:right w:w="100" w:type="dxa"/>
            </w:tcMar>
          </w:tcPr>
          <w:p w14:paraId="73BBDCB8" w14:textId="6AB93F0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6</w:t>
            </w:r>
            <w:r>
              <w:rPr>
                <w:rFonts w:ascii="Arial" w:eastAsia="Arial" w:hAnsi="Arial" w:cs="Arial"/>
                <w:color w:val="000000"/>
                <w:sz w:val="20"/>
                <w:szCs w:val="20"/>
              </w:rPr>
              <w:t xml:space="preserve"> (-0.11, 0.00)</w:t>
            </w:r>
          </w:p>
        </w:tc>
        <w:tc>
          <w:tcPr>
            <w:tcW w:w="2591" w:type="dxa"/>
            <w:tcBorders>
              <w:bottom w:val="single" w:sz="4" w:space="0" w:color="auto"/>
            </w:tcBorders>
            <w:shd w:val="clear" w:color="auto" w:fill="auto"/>
            <w:tcMar>
              <w:top w:w="100" w:type="dxa"/>
              <w:left w:w="100" w:type="dxa"/>
              <w:bottom w:w="100" w:type="dxa"/>
              <w:right w:w="100" w:type="dxa"/>
            </w:tcMar>
          </w:tcPr>
          <w:p w14:paraId="090F7C81" w14:textId="7100FB7C"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0.50 (0.1</w:t>
            </w:r>
            <w:r w:rsidR="00384E69">
              <w:rPr>
                <w:rFonts w:ascii="Arial" w:eastAsia="Arial" w:hAnsi="Arial" w:cs="Arial"/>
                <w:color w:val="000000"/>
                <w:sz w:val="20"/>
                <w:szCs w:val="20"/>
              </w:rPr>
              <w:t>6</w:t>
            </w:r>
            <w:r>
              <w:rPr>
                <w:rFonts w:ascii="Arial" w:eastAsia="Arial" w:hAnsi="Arial" w:cs="Arial"/>
                <w:color w:val="000000"/>
                <w:sz w:val="20"/>
                <w:szCs w:val="20"/>
              </w:rPr>
              <w:t>, 1.</w:t>
            </w:r>
            <w:r w:rsidR="003B3EA1">
              <w:rPr>
                <w:rFonts w:ascii="Arial" w:eastAsia="Arial" w:hAnsi="Arial" w:cs="Arial"/>
                <w:color w:val="000000"/>
                <w:sz w:val="20"/>
                <w:szCs w:val="20"/>
              </w:rPr>
              <w:t>1</w:t>
            </w:r>
            <w:r>
              <w:rPr>
                <w:rFonts w:ascii="Arial" w:eastAsia="Arial" w:hAnsi="Arial" w:cs="Arial"/>
                <w:color w:val="000000"/>
                <w:sz w:val="20"/>
                <w:szCs w:val="20"/>
              </w:rPr>
              <w:t>)</w:t>
            </w:r>
          </w:p>
        </w:tc>
        <w:tc>
          <w:tcPr>
            <w:tcW w:w="2592" w:type="dxa"/>
            <w:tcBorders>
              <w:bottom w:val="single" w:sz="4" w:space="0" w:color="auto"/>
            </w:tcBorders>
            <w:shd w:val="clear" w:color="auto" w:fill="auto"/>
            <w:tcMar>
              <w:top w:w="100" w:type="dxa"/>
              <w:left w:w="100" w:type="dxa"/>
              <w:bottom w:w="100" w:type="dxa"/>
              <w:right w:w="100" w:type="dxa"/>
            </w:tcMar>
          </w:tcPr>
          <w:p w14:paraId="32280581" w14:textId="033752E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6</w:t>
            </w:r>
            <w:r>
              <w:rPr>
                <w:rFonts w:ascii="Arial" w:eastAsia="Arial" w:hAnsi="Arial" w:cs="Arial"/>
                <w:color w:val="000000"/>
                <w:sz w:val="20"/>
                <w:szCs w:val="20"/>
              </w:rPr>
              <w:t xml:space="preserve"> (-0.11, 0.00)</w:t>
            </w:r>
          </w:p>
        </w:tc>
        <w:tc>
          <w:tcPr>
            <w:tcW w:w="2592" w:type="dxa"/>
            <w:tcBorders>
              <w:bottom w:val="single" w:sz="4" w:space="0" w:color="auto"/>
            </w:tcBorders>
            <w:shd w:val="clear" w:color="auto" w:fill="auto"/>
            <w:tcMar>
              <w:top w:w="100" w:type="dxa"/>
              <w:left w:w="100" w:type="dxa"/>
              <w:bottom w:w="100" w:type="dxa"/>
              <w:right w:w="100" w:type="dxa"/>
            </w:tcMar>
          </w:tcPr>
          <w:p w14:paraId="4467F8E2" w14:textId="09CBF7E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0.50 (0.1</w:t>
            </w:r>
            <w:r w:rsidR="007823AD">
              <w:rPr>
                <w:rFonts w:ascii="Arial" w:eastAsia="Arial" w:hAnsi="Arial" w:cs="Arial"/>
                <w:color w:val="000000"/>
                <w:sz w:val="20"/>
                <w:szCs w:val="20"/>
              </w:rPr>
              <w:t>6</w:t>
            </w:r>
            <w:r>
              <w:rPr>
                <w:rFonts w:ascii="Arial" w:eastAsia="Arial" w:hAnsi="Arial" w:cs="Arial"/>
                <w:color w:val="000000"/>
                <w:sz w:val="20"/>
                <w:szCs w:val="20"/>
              </w:rPr>
              <w:t>, 1.</w:t>
            </w:r>
            <w:r w:rsidR="003B3EA1">
              <w:rPr>
                <w:rFonts w:ascii="Arial" w:eastAsia="Arial" w:hAnsi="Arial" w:cs="Arial"/>
                <w:color w:val="000000"/>
                <w:sz w:val="20"/>
                <w:szCs w:val="20"/>
              </w:rPr>
              <w:t>1</w:t>
            </w:r>
            <w:r>
              <w:rPr>
                <w:rFonts w:ascii="Arial" w:eastAsia="Arial" w:hAnsi="Arial" w:cs="Arial"/>
                <w:color w:val="000000"/>
                <w:sz w:val="20"/>
                <w:szCs w:val="20"/>
              </w:rPr>
              <w:t>)</w:t>
            </w:r>
          </w:p>
        </w:tc>
      </w:tr>
      <w:tr w:rsidR="00FB0A1B" w:rsidRPr="00BC67F9" w14:paraId="49098FFA" w14:textId="77777777" w:rsidTr="00F92A7E">
        <w:tc>
          <w:tcPr>
            <w:tcW w:w="2594" w:type="dxa"/>
            <w:tcBorders>
              <w:top w:val="single" w:sz="4" w:space="0" w:color="auto"/>
            </w:tcBorders>
            <w:shd w:val="clear" w:color="auto" w:fill="auto"/>
            <w:tcMar>
              <w:top w:w="100" w:type="dxa"/>
              <w:left w:w="100" w:type="dxa"/>
              <w:bottom w:w="100" w:type="dxa"/>
              <w:right w:w="100" w:type="dxa"/>
            </w:tcMar>
            <w:hideMark/>
          </w:tcPr>
          <w:p w14:paraId="77DB0F77" w14:textId="77777777" w:rsidR="00FB0A1B" w:rsidRPr="00BC67F9" w:rsidRDefault="00FB0A1B" w:rsidP="00FB0A1B">
            <w:pPr>
              <w:rPr>
                <w:rFonts w:ascii="Arial" w:hAnsi="Arial" w:cs="Arial"/>
                <w:sz w:val="22"/>
                <w:szCs w:val="22"/>
              </w:rPr>
            </w:pPr>
            <w:r w:rsidRPr="00BC67F9">
              <w:rPr>
                <w:rFonts w:ascii="Arial" w:hAnsi="Arial" w:cs="Arial"/>
                <w:b/>
                <w:bCs/>
                <w:sz w:val="22"/>
                <w:szCs w:val="22"/>
              </w:rPr>
              <w:t xml:space="preserve">Individual Weighted </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29ED44EA" w14:textId="77777777" w:rsidR="00FB0A1B" w:rsidRPr="00BC67F9" w:rsidRDefault="00FB0A1B" w:rsidP="00FB0A1B">
            <w:pPr>
              <w:jc w:val="center"/>
              <w:rPr>
                <w:rFonts w:ascii="Arial" w:hAnsi="Arial" w:cs="Arial"/>
                <w:sz w:val="22"/>
                <w:szCs w:val="22"/>
              </w:rPr>
            </w:pPr>
            <w:r w:rsidRPr="00BC67F9">
              <w:rPr>
                <w:rFonts w:ascii="Arial" w:hAnsi="Arial" w:cs="Arial"/>
                <w:sz w:val="22"/>
                <w:szCs w:val="22"/>
              </w:rPr>
              <w:t>RD (95% SI)</w:t>
            </w:r>
          </w:p>
        </w:tc>
        <w:tc>
          <w:tcPr>
            <w:tcW w:w="2591" w:type="dxa"/>
            <w:tcBorders>
              <w:top w:val="single" w:sz="4" w:space="0" w:color="auto"/>
            </w:tcBorders>
            <w:shd w:val="clear" w:color="auto" w:fill="auto"/>
            <w:tcMar>
              <w:top w:w="100" w:type="dxa"/>
              <w:left w:w="100" w:type="dxa"/>
              <w:bottom w:w="100" w:type="dxa"/>
              <w:right w:w="100" w:type="dxa"/>
            </w:tcMar>
            <w:vAlign w:val="center"/>
            <w:hideMark/>
          </w:tcPr>
          <w:p w14:paraId="0E798214" w14:textId="77777777" w:rsidR="00FB0A1B" w:rsidRPr="00BC67F9" w:rsidRDefault="00FB0A1B" w:rsidP="00FB0A1B">
            <w:pPr>
              <w:jc w:val="center"/>
              <w:rPr>
                <w:rFonts w:ascii="Arial" w:hAnsi="Arial" w:cs="Arial"/>
                <w:sz w:val="22"/>
                <w:szCs w:val="22"/>
              </w:rPr>
            </w:pPr>
            <w:r w:rsidRPr="00BC67F9">
              <w:rPr>
                <w:rFonts w:ascii="Arial" w:hAnsi="Arial" w:cs="Arial"/>
                <w:sz w:val="22"/>
                <w:szCs w:val="22"/>
              </w:rPr>
              <w:t>RR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667FEE2A" w14:textId="77777777" w:rsidR="00FB0A1B" w:rsidRPr="00BC67F9" w:rsidRDefault="00FB0A1B" w:rsidP="00FB0A1B">
            <w:pPr>
              <w:jc w:val="center"/>
              <w:rPr>
                <w:rFonts w:ascii="Arial" w:hAnsi="Arial" w:cs="Arial"/>
                <w:sz w:val="22"/>
                <w:szCs w:val="22"/>
              </w:rPr>
            </w:pPr>
            <w:r w:rsidRPr="00BC67F9">
              <w:rPr>
                <w:rFonts w:ascii="Arial" w:hAnsi="Arial" w:cs="Arial"/>
                <w:sz w:val="22"/>
                <w:szCs w:val="22"/>
              </w:rPr>
              <w:t>RD (95% SI)</w:t>
            </w:r>
          </w:p>
        </w:tc>
        <w:tc>
          <w:tcPr>
            <w:tcW w:w="2592" w:type="dxa"/>
            <w:tcBorders>
              <w:top w:val="single" w:sz="4" w:space="0" w:color="auto"/>
            </w:tcBorders>
            <w:shd w:val="clear" w:color="auto" w:fill="auto"/>
            <w:tcMar>
              <w:top w:w="100" w:type="dxa"/>
              <w:left w:w="100" w:type="dxa"/>
              <w:bottom w:w="100" w:type="dxa"/>
              <w:right w:w="100" w:type="dxa"/>
            </w:tcMar>
            <w:vAlign w:val="center"/>
            <w:hideMark/>
          </w:tcPr>
          <w:p w14:paraId="54E0A43D" w14:textId="77777777" w:rsidR="00FB0A1B" w:rsidRPr="00BC67F9" w:rsidRDefault="00FB0A1B" w:rsidP="00FB0A1B">
            <w:pPr>
              <w:jc w:val="center"/>
              <w:rPr>
                <w:rFonts w:ascii="Arial" w:hAnsi="Arial" w:cs="Arial"/>
                <w:sz w:val="22"/>
                <w:szCs w:val="22"/>
              </w:rPr>
            </w:pPr>
            <w:r w:rsidRPr="00BC67F9">
              <w:rPr>
                <w:rFonts w:ascii="Arial" w:hAnsi="Arial" w:cs="Arial"/>
                <w:sz w:val="22"/>
                <w:szCs w:val="22"/>
              </w:rPr>
              <w:t>RR (95% SI)</w:t>
            </w:r>
          </w:p>
        </w:tc>
      </w:tr>
      <w:tr w:rsidR="00FB0A1B" w:rsidRPr="00BC67F9" w14:paraId="73320613" w14:textId="77777777" w:rsidTr="00F92A7E">
        <w:tc>
          <w:tcPr>
            <w:tcW w:w="2594" w:type="dxa"/>
            <w:shd w:val="clear" w:color="auto" w:fill="D9D9D9" w:themeFill="background1" w:themeFillShade="D9"/>
            <w:tcMar>
              <w:top w:w="100" w:type="dxa"/>
              <w:left w:w="100" w:type="dxa"/>
              <w:bottom w:w="100" w:type="dxa"/>
              <w:right w:w="100" w:type="dxa"/>
            </w:tcMar>
            <w:hideMark/>
          </w:tcPr>
          <w:p w14:paraId="0EE53F2B" w14:textId="77777777" w:rsidR="00FB0A1B" w:rsidRPr="00BC67F9" w:rsidRDefault="00FB0A1B" w:rsidP="00FB0A1B">
            <w:pPr>
              <w:rPr>
                <w:rFonts w:ascii="Arial" w:hAnsi="Arial" w:cs="Arial"/>
                <w:sz w:val="22"/>
                <w:szCs w:val="22"/>
              </w:rPr>
            </w:pPr>
            <w:r w:rsidRPr="00BC67F9">
              <w:rPr>
                <w:rFonts w:ascii="Arial" w:hAnsi="Arial" w:cs="Arial"/>
                <w:sz w:val="22"/>
                <w:szCs w:val="22"/>
              </w:rPr>
              <w:t>M=0</w:t>
            </w:r>
          </w:p>
        </w:tc>
        <w:tc>
          <w:tcPr>
            <w:tcW w:w="2591" w:type="dxa"/>
            <w:shd w:val="clear" w:color="auto" w:fill="D9D9D9" w:themeFill="background1" w:themeFillShade="D9"/>
            <w:tcMar>
              <w:top w:w="100" w:type="dxa"/>
              <w:left w:w="100" w:type="dxa"/>
              <w:bottom w:w="100" w:type="dxa"/>
              <w:right w:w="100" w:type="dxa"/>
            </w:tcMar>
            <w:hideMark/>
          </w:tcPr>
          <w:p w14:paraId="0BB503D4" w14:textId="77777777" w:rsidR="00FB0A1B" w:rsidRPr="00BC67F9" w:rsidRDefault="00FB0A1B" w:rsidP="00FB0A1B">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3A60A020" w14:textId="77777777" w:rsidR="00FB0A1B" w:rsidRPr="00BC67F9" w:rsidRDefault="00FB0A1B" w:rsidP="00FB0A1B">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27EBC9BD" w14:textId="77777777" w:rsidR="00FB0A1B" w:rsidRPr="00BC67F9" w:rsidRDefault="00FB0A1B" w:rsidP="00FB0A1B">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1BA71089" w14:textId="77777777" w:rsidR="00FB0A1B" w:rsidRPr="00BC67F9" w:rsidRDefault="00FB0A1B" w:rsidP="00FB0A1B">
            <w:pPr>
              <w:jc w:val="center"/>
              <w:rPr>
                <w:rFonts w:ascii="Arial" w:hAnsi="Arial" w:cs="Arial"/>
                <w:sz w:val="22"/>
                <w:szCs w:val="22"/>
              </w:rPr>
            </w:pPr>
          </w:p>
        </w:tc>
      </w:tr>
      <w:tr w:rsidR="00FB0A1B" w:rsidRPr="00BC67F9" w14:paraId="7A9D5E1B" w14:textId="77777777" w:rsidTr="00D5030C">
        <w:tc>
          <w:tcPr>
            <w:tcW w:w="2594" w:type="dxa"/>
            <w:shd w:val="clear" w:color="auto" w:fill="auto"/>
            <w:tcMar>
              <w:top w:w="100" w:type="dxa"/>
              <w:left w:w="100" w:type="dxa"/>
              <w:bottom w:w="100" w:type="dxa"/>
              <w:right w:w="100" w:type="dxa"/>
            </w:tcMar>
            <w:hideMark/>
          </w:tcPr>
          <w:p w14:paraId="611FEA7B" w14:textId="788B2BB5" w:rsidR="00FB0A1B" w:rsidRPr="00BC67F9" w:rsidRDefault="00FB0A1B" w:rsidP="00FB0A1B">
            <w:pPr>
              <w:rPr>
                <w:rFonts w:ascii="Arial" w:hAnsi="Arial" w:cs="Arial"/>
                <w:sz w:val="22"/>
                <w:szCs w:val="22"/>
              </w:rPr>
            </w:pPr>
            <w:r w:rsidRPr="00BC67F9">
              <w:rPr>
                <w:rFonts w:ascii="Arial" w:hAnsi="Arial" w:cs="Arial"/>
                <w:sz w:val="22"/>
                <w:szCs w:val="22"/>
              </w:rPr>
              <w:t xml:space="preserve">     </w:t>
            </w:r>
            <w:r w:rsidR="002231B0">
              <w:rPr>
                <w:rFonts w:ascii="Arial" w:hAnsi="Arial" w:cs="Arial"/>
                <w:sz w:val="22"/>
                <w:szCs w:val="22"/>
              </w:rPr>
              <w:t>Drug use</w:t>
            </w:r>
          </w:p>
        </w:tc>
        <w:tc>
          <w:tcPr>
            <w:tcW w:w="2591" w:type="dxa"/>
            <w:shd w:val="clear" w:color="auto" w:fill="auto"/>
            <w:tcMar>
              <w:top w:w="100" w:type="dxa"/>
              <w:left w:w="100" w:type="dxa"/>
              <w:bottom w:w="100" w:type="dxa"/>
              <w:right w:w="100" w:type="dxa"/>
            </w:tcMar>
          </w:tcPr>
          <w:p w14:paraId="207359F6" w14:textId="289B3FF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5</w:t>
            </w:r>
            <w:r>
              <w:rPr>
                <w:rFonts w:ascii="Arial" w:eastAsia="Arial" w:hAnsi="Arial" w:cs="Arial"/>
                <w:color w:val="000000"/>
                <w:sz w:val="20"/>
                <w:szCs w:val="20"/>
              </w:rPr>
              <w:t xml:space="preserve"> (-0.09,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044EEDB7" w14:textId="3038DB35"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0.58 (0.27, 0.95)</w:t>
            </w:r>
          </w:p>
        </w:tc>
        <w:tc>
          <w:tcPr>
            <w:tcW w:w="2592" w:type="dxa"/>
            <w:shd w:val="clear" w:color="auto" w:fill="auto"/>
            <w:tcMar>
              <w:top w:w="100" w:type="dxa"/>
              <w:left w:w="100" w:type="dxa"/>
              <w:bottom w:w="100" w:type="dxa"/>
              <w:right w:w="100" w:type="dxa"/>
            </w:tcMar>
          </w:tcPr>
          <w:p w14:paraId="6302338F" w14:textId="19006B4C"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5</w:t>
            </w:r>
            <w:r>
              <w:rPr>
                <w:rFonts w:ascii="Arial" w:eastAsia="Arial" w:hAnsi="Arial" w:cs="Arial"/>
                <w:color w:val="000000"/>
                <w:sz w:val="20"/>
                <w:szCs w:val="20"/>
              </w:rPr>
              <w:t xml:space="preserve"> (-0.09,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6680E9FC" w14:textId="02A42033"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0.58 (0.27, 0.9</w:t>
            </w:r>
            <w:r w:rsidR="007823AD">
              <w:rPr>
                <w:rFonts w:ascii="Arial" w:eastAsia="Arial" w:hAnsi="Arial" w:cs="Arial"/>
                <w:color w:val="000000"/>
                <w:sz w:val="20"/>
                <w:szCs w:val="20"/>
              </w:rPr>
              <w:t>5</w:t>
            </w:r>
            <w:r>
              <w:rPr>
                <w:rFonts w:ascii="Arial" w:eastAsia="Arial" w:hAnsi="Arial" w:cs="Arial"/>
                <w:color w:val="000000"/>
                <w:sz w:val="20"/>
                <w:szCs w:val="20"/>
              </w:rPr>
              <w:t>)</w:t>
            </w:r>
          </w:p>
        </w:tc>
      </w:tr>
      <w:tr w:rsidR="00FB0A1B" w:rsidRPr="00BC67F9" w14:paraId="6EFCA97E" w14:textId="77777777" w:rsidTr="002231B0">
        <w:tc>
          <w:tcPr>
            <w:tcW w:w="2594" w:type="dxa"/>
            <w:shd w:val="clear" w:color="auto" w:fill="auto"/>
            <w:tcMar>
              <w:top w:w="100" w:type="dxa"/>
              <w:left w:w="100" w:type="dxa"/>
              <w:bottom w:w="100" w:type="dxa"/>
              <w:right w:w="100" w:type="dxa"/>
            </w:tcMar>
          </w:tcPr>
          <w:p w14:paraId="023031CA" w14:textId="09180A48" w:rsidR="00FB0A1B" w:rsidRPr="00BC67F9" w:rsidRDefault="00FB0A1B" w:rsidP="00FB0A1B">
            <w:pPr>
              <w:rPr>
                <w:rFonts w:ascii="Arial" w:hAnsi="Arial" w:cs="Arial"/>
                <w:sz w:val="22"/>
                <w:szCs w:val="22"/>
              </w:rPr>
            </w:pPr>
            <w:r>
              <w:rPr>
                <w:rFonts w:ascii="Arial" w:hAnsi="Arial" w:cs="Arial"/>
                <w:sz w:val="22"/>
                <w:szCs w:val="22"/>
              </w:rPr>
              <w:t xml:space="preserve">     HIV prevalence</w:t>
            </w:r>
          </w:p>
        </w:tc>
        <w:tc>
          <w:tcPr>
            <w:tcW w:w="2591" w:type="dxa"/>
            <w:shd w:val="clear" w:color="auto" w:fill="auto"/>
            <w:tcMar>
              <w:top w:w="100" w:type="dxa"/>
              <w:left w:w="100" w:type="dxa"/>
              <w:bottom w:w="100" w:type="dxa"/>
              <w:right w:w="100" w:type="dxa"/>
            </w:tcMar>
          </w:tcPr>
          <w:p w14:paraId="0DF2CF27" w14:textId="53FBDA00"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4</w:t>
            </w:r>
            <w:r>
              <w:rPr>
                <w:rFonts w:ascii="Arial" w:eastAsia="Arial" w:hAnsi="Arial" w:cs="Arial"/>
                <w:color w:val="000000"/>
                <w:sz w:val="20"/>
                <w:szCs w:val="20"/>
              </w:rPr>
              <w:t xml:space="preserve"> (-0.07,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3701CA8F" w14:textId="103E588F"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w:t>
            </w:r>
            <w:r w:rsidR="00384E69">
              <w:rPr>
                <w:rFonts w:ascii="Arial" w:eastAsia="Arial" w:hAnsi="Arial" w:cs="Arial"/>
                <w:color w:val="000000"/>
                <w:sz w:val="20"/>
                <w:szCs w:val="20"/>
              </w:rPr>
              <w:t>60</w:t>
            </w:r>
            <w:r>
              <w:rPr>
                <w:rFonts w:ascii="Arial" w:eastAsia="Arial" w:hAnsi="Arial" w:cs="Arial"/>
                <w:color w:val="000000"/>
                <w:sz w:val="20"/>
                <w:szCs w:val="20"/>
              </w:rPr>
              <w:t xml:space="preserve"> (0.3</w:t>
            </w:r>
            <w:r w:rsidR="00384E69">
              <w:rPr>
                <w:rFonts w:ascii="Arial" w:eastAsia="Arial" w:hAnsi="Arial" w:cs="Arial"/>
                <w:color w:val="000000"/>
                <w:sz w:val="20"/>
                <w:szCs w:val="20"/>
              </w:rPr>
              <w:t>1</w:t>
            </w:r>
            <w:r>
              <w:rPr>
                <w:rFonts w:ascii="Arial" w:eastAsia="Arial" w:hAnsi="Arial" w:cs="Arial"/>
                <w:color w:val="000000"/>
                <w:sz w:val="20"/>
                <w:szCs w:val="20"/>
              </w:rPr>
              <w:t>, 0.95)</w:t>
            </w:r>
          </w:p>
        </w:tc>
        <w:tc>
          <w:tcPr>
            <w:tcW w:w="2592" w:type="dxa"/>
            <w:shd w:val="clear" w:color="auto" w:fill="auto"/>
            <w:tcMar>
              <w:top w:w="100" w:type="dxa"/>
              <w:left w:w="100" w:type="dxa"/>
              <w:bottom w:w="100" w:type="dxa"/>
              <w:right w:w="100" w:type="dxa"/>
            </w:tcMar>
          </w:tcPr>
          <w:p w14:paraId="5AC4B40D" w14:textId="4A9654BB"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4</w:t>
            </w:r>
            <w:r>
              <w:rPr>
                <w:rFonts w:ascii="Arial" w:eastAsia="Arial" w:hAnsi="Arial" w:cs="Arial"/>
                <w:color w:val="000000"/>
                <w:sz w:val="20"/>
                <w:szCs w:val="20"/>
              </w:rPr>
              <w:t xml:space="preserve"> (-0.07,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473C4A56" w14:textId="0B0F4008"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w:t>
            </w:r>
            <w:r w:rsidR="007823AD">
              <w:rPr>
                <w:rFonts w:ascii="Arial" w:eastAsia="Arial" w:hAnsi="Arial" w:cs="Arial"/>
                <w:color w:val="000000"/>
                <w:sz w:val="20"/>
                <w:szCs w:val="20"/>
              </w:rPr>
              <w:t>60</w:t>
            </w:r>
            <w:r>
              <w:rPr>
                <w:rFonts w:ascii="Arial" w:eastAsia="Arial" w:hAnsi="Arial" w:cs="Arial"/>
                <w:color w:val="000000"/>
                <w:sz w:val="20"/>
                <w:szCs w:val="20"/>
              </w:rPr>
              <w:t xml:space="preserve"> (0.3</w:t>
            </w:r>
            <w:r w:rsidR="007823AD">
              <w:rPr>
                <w:rFonts w:ascii="Arial" w:eastAsia="Arial" w:hAnsi="Arial" w:cs="Arial"/>
                <w:color w:val="000000"/>
                <w:sz w:val="20"/>
                <w:szCs w:val="20"/>
              </w:rPr>
              <w:t>1</w:t>
            </w:r>
            <w:r>
              <w:rPr>
                <w:rFonts w:ascii="Arial" w:eastAsia="Arial" w:hAnsi="Arial" w:cs="Arial"/>
                <w:color w:val="000000"/>
                <w:sz w:val="20"/>
                <w:szCs w:val="20"/>
              </w:rPr>
              <w:t>, 0.9</w:t>
            </w:r>
            <w:r w:rsidR="007823AD">
              <w:rPr>
                <w:rFonts w:ascii="Arial" w:eastAsia="Arial" w:hAnsi="Arial" w:cs="Arial"/>
                <w:color w:val="000000"/>
                <w:sz w:val="20"/>
                <w:szCs w:val="20"/>
              </w:rPr>
              <w:t>5</w:t>
            </w:r>
            <w:r>
              <w:rPr>
                <w:rFonts w:ascii="Arial" w:eastAsia="Arial" w:hAnsi="Arial" w:cs="Arial"/>
                <w:color w:val="000000"/>
                <w:sz w:val="20"/>
                <w:szCs w:val="20"/>
              </w:rPr>
              <w:t>)</w:t>
            </w:r>
          </w:p>
        </w:tc>
      </w:tr>
      <w:tr w:rsidR="00FB0A1B" w:rsidRPr="00BC67F9" w14:paraId="1EEEF191" w14:textId="77777777" w:rsidTr="002231B0">
        <w:tc>
          <w:tcPr>
            <w:tcW w:w="2594" w:type="dxa"/>
            <w:tcBorders>
              <w:bottom w:val="single" w:sz="4" w:space="0" w:color="auto"/>
            </w:tcBorders>
            <w:shd w:val="clear" w:color="auto" w:fill="auto"/>
            <w:tcMar>
              <w:top w:w="100" w:type="dxa"/>
              <w:left w:w="100" w:type="dxa"/>
              <w:bottom w:w="100" w:type="dxa"/>
              <w:right w:w="100" w:type="dxa"/>
            </w:tcMar>
          </w:tcPr>
          <w:p w14:paraId="4E682348" w14:textId="7A4F1643" w:rsidR="00FB0A1B" w:rsidRPr="00BC67F9" w:rsidRDefault="00FB0A1B" w:rsidP="00FB0A1B">
            <w:pPr>
              <w:rPr>
                <w:rFonts w:ascii="Arial" w:hAnsi="Arial" w:cs="Arial"/>
                <w:sz w:val="22"/>
                <w:szCs w:val="22"/>
              </w:rPr>
            </w:pPr>
            <w:r>
              <w:rPr>
                <w:rFonts w:ascii="Arial" w:hAnsi="Arial" w:cs="Arial"/>
                <w:sz w:val="22"/>
                <w:szCs w:val="22"/>
              </w:rPr>
              <w:t xml:space="preserve">     Bridging potential</w:t>
            </w:r>
          </w:p>
        </w:tc>
        <w:tc>
          <w:tcPr>
            <w:tcW w:w="2591" w:type="dxa"/>
            <w:tcBorders>
              <w:bottom w:val="single" w:sz="4" w:space="0" w:color="auto"/>
            </w:tcBorders>
            <w:shd w:val="clear" w:color="auto" w:fill="auto"/>
            <w:tcMar>
              <w:top w:w="100" w:type="dxa"/>
              <w:left w:w="100" w:type="dxa"/>
              <w:bottom w:w="100" w:type="dxa"/>
              <w:right w:w="100" w:type="dxa"/>
            </w:tcMar>
          </w:tcPr>
          <w:p w14:paraId="0C1E6856" w14:textId="239B3805"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w:t>
            </w:r>
            <w:r w:rsidR="00384E69">
              <w:rPr>
                <w:rFonts w:ascii="Arial" w:eastAsia="Arial" w:hAnsi="Arial" w:cs="Arial"/>
                <w:color w:val="000000"/>
                <w:sz w:val="20"/>
                <w:szCs w:val="20"/>
              </w:rPr>
              <w:t>10</w:t>
            </w:r>
            <w:r>
              <w:rPr>
                <w:rFonts w:ascii="Arial" w:eastAsia="Arial" w:hAnsi="Arial" w:cs="Arial"/>
                <w:color w:val="000000"/>
                <w:sz w:val="20"/>
                <w:szCs w:val="20"/>
              </w:rPr>
              <w:t>, -0.0</w:t>
            </w:r>
            <w:r w:rsidR="00384E69">
              <w:rPr>
                <w:rFonts w:ascii="Arial" w:eastAsia="Arial" w:hAnsi="Arial" w:cs="Arial"/>
                <w:color w:val="000000"/>
                <w:sz w:val="20"/>
                <w:szCs w:val="20"/>
              </w:rPr>
              <w:t>1</w:t>
            </w:r>
            <w:r>
              <w:rPr>
                <w:rFonts w:ascii="Arial" w:eastAsia="Arial" w:hAnsi="Arial" w:cs="Arial"/>
                <w:color w:val="000000"/>
                <w:sz w:val="20"/>
                <w:szCs w:val="20"/>
              </w:rPr>
              <w:t>)</w:t>
            </w:r>
          </w:p>
        </w:tc>
        <w:tc>
          <w:tcPr>
            <w:tcW w:w="2591" w:type="dxa"/>
            <w:tcBorders>
              <w:bottom w:val="single" w:sz="4" w:space="0" w:color="auto"/>
            </w:tcBorders>
            <w:shd w:val="clear" w:color="auto" w:fill="auto"/>
            <w:tcMar>
              <w:top w:w="100" w:type="dxa"/>
              <w:left w:w="100" w:type="dxa"/>
              <w:bottom w:w="100" w:type="dxa"/>
              <w:right w:w="100" w:type="dxa"/>
            </w:tcMar>
          </w:tcPr>
          <w:p w14:paraId="0595634B" w14:textId="42D82F0B"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384E69">
              <w:rPr>
                <w:rFonts w:ascii="Arial" w:eastAsia="Arial" w:hAnsi="Arial" w:cs="Arial"/>
                <w:color w:val="000000"/>
                <w:sz w:val="20"/>
                <w:szCs w:val="20"/>
              </w:rPr>
              <w:t>2</w:t>
            </w:r>
            <w:r>
              <w:rPr>
                <w:rFonts w:ascii="Arial" w:eastAsia="Arial" w:hAnsi="Arial" w:cs="Arial"/>
                <w:color w:val="000000"/>
                <w:sz w:val="20"/>
                <w:szCs w:val="20"/>
              </w:rPr>
              <w:t xml:space="preserve"> (0.24, 0.89)</w:t>
            </w:r>
          </w:p>
        </w:tc>
        <w:tc>
          <w:tcPr>
            <w:tcW w:w="2592" w:type="dxa"/>
            <w:tcBorders>
              <w:bottom w:val="single" w:sz="4" w:space="0" w:color="auto"/>
            </w:tcBorders>
            <w:shd w:val="clear" w:color="auto" w:fill="auto"/>
            <w:tcMar>
              <w:top w:w="100" w:type="dxa"/>
              <w:left w:w="100" w:type="dxa"/>
              <w:bottom w:w="100" w:type="dxa"/>
              <w:right w:w="100" w:type="dxa"/>
            </w:tcMar>
          </w:tcPr>
          <w:p w14:paraId="4F0EE2A0" w14:textId="29DEC92F"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-0.05 (-0.</w:t>
            </w:r>
            <w:r w:rsidR="007823AD">
              <w:rPr>
                <w:rFonts w:ascii="Arial" w:eastAsia="Arial" w:hAnsi="Arial" w:cs="Arial"/>
                <w:color w:val="000000"/>
                <w:sz w:val="20"/>
                <w:szCs w:val="20"/>
              </w:rPr>
              <w:t>10</w:t>
            </w:r>
            <w:r>
              <w:rPr>
                <w:rFonts w:ascii="Arial" w:eastAsia="Arial" w:hAnsi="Arial" w:cs="Arial"/>
                <w:color w:val="000000"/>
                <w:sz w:val="20"/>
                <w:szCs w:val="20"/>
              </w:rPr>
              <w:t>, -0.0</w:t>
            </w:r>
            <w:r w:rsidR="007823AD">
              <w:rPr>
                <w:rFonts w:ascii="Arial" w:eastAsia="Arial" w:hAnsi="Arial" w:cs="Arial"/>
                <w:color w:val="000000"/>
                <w:sz w:val="20"/>
                <w:szCs w:val="20"/>
              </w:rPr>
              <w:t>1</w:t>
            </w:r>
            <w:r>
              <w:rPr>
                <w:rFonts w:ascii="Arial" w:eastAsia="Arial" w:hAnsi="Arial" w:cs="Arial"/>
                <w:color w:val="000000"/>
                <w:sz w:val="20"/>
                <w:szCs w:val="20"/>
              </w:rPr>
              <w:t>)</w:t>
            </w:r>
          </w:p>
        </w:tc>
        <w:tc>
          <w:tcPr>
            <w:tcW w:w="2592" w:type="dxa"/>
            <w:tcBorders>
              <w:bottom w:val="single" w:sz="4" w:space="0" w:color="auto"/>
            </w:tcBorders>
            <w:shd w:val="clear" w:color="auto" w:fill="auto"/>
            <w:tcMar>
              <w:top w:w="100" w:type="dxa"/>
              <w:left w:w="100" w:type="dxa"/>
              <w:bottom w:w="100" w:type="dxa"/>
              <w:right w:w="100" w:type="dxa"/>
            </w:tcMar>
          </w:tcPr>
          <w:p w14:paraId="0918FEAD" w14:textId="631820E9"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0.5</w:t>
            </w:r>
            <w:r w:rsidR="007823AD">
              <w:rPr>
                <w:rFonts w:ascii="Arial" w:eastAsia="Arial" w:hAnsi="Arial" w:cs="Arial"/>
                <w:color w:val="000000"/>
                <w:sz w:val="20"/>
                <w:szCs w:val="20"/>
              </w:rPr>
              <w:t>2</w:t>
            </w:r>
            <w:r>
              <w:rPr>
                <w:rFonts w:ascii="Arial" w:eastAsia="Arial" w:hAnsi="Arial" w:cs="Arial"/>
                <w:color w:val="000000"/>
                <w:sz w:val="20"/>
                <w:szCs w:val="20"/>
              </w:rPr>
              <w:t xml:space="preserve"> (0.24, 0.89)</w:t>
            </w:r>
          </w:p>
        </w:tc>
      </w:tr>
      <w:tr w:rsidR="00FB0A1B" w:rsidRPr="00BC67F9" w14:paraId="6CDF134E" w14:textId="77777777" w:rsidTr="002231B0">
        <w:tc>
          <w:tcPr>
            <w:tcW w:w="2594" w:type="dxa"/>
            <w:tcBorders>
              <w:top w:val="single" w:sz="4" w:space="0" w:color="auto"/>
            </w:tcBorders>
            <w:shd w:val="clear" w:color="auto" w:fill="auto"/>
            <w:tcMar>
              <w:top w:w="100" w:type="dxa"/>
              <w:left w:w="100" w:type="dxa"/>
              <w:bottom w:w="100" w:type="dxa"/>
              <w:right w:w="100" w:type="dxa"/>
            </w:tcMar>
          </w:tcPr>
          <w:p w14:paraId="37928D85" w14:textId="47160BB0" w:rsidR="00FB0A1B" w:rsidRPr="00BC67F9" w:rsidRDefault="00FB0A1B" w:rsidP="00FB0A1B">
            <w:pPr>
              <w:rPr>
                <w:rFonts w:ascii="Arial" w:hAnsi="Arial" w:cs="Arial"/>
                <w:sz w:val="22"/>
                <w:szCs w:val="22"/>
              </w:rPr>
            </w:pPr>
            <w:r>
              <w:rPr>
                <w:rFonts w:ascii="Arial" w:hAnsi="Arial" w:cs="Arial"/>
                <w:sz w:val="22"/>
                <w:szCs w:val="22"/>
              </w:rPr>
              <w:lastRenderedPageBreak/>
              <w:t xml:space="preserve">     Density</w:t>
            </w:r>
          </w:p>
        </w:tc>
        <w:tc>
          <w:tcPr>
            <w:tcW w:w="2591" w:type="dxa"/>
            <w:tcBorders>
              <w:top w:val="single" w:sz="4" w:space="0" w:color="auto"/>
            </w:tcBorders>
            <w:shd w:val="clear" w:color="auto" w:fill="auto"/>
            <w:tcMar>
              <w:top w:w="100" w:type="dxa"/>
              <w:left w:w="100" w:type="dxa"/>
              <w:bottom w:w="100" w:type="dxa"/>
              <w:right w:w="100" w:type="dxa"/>
            </w:tcMar>
          </w:tcPr>
          <w:p w14:paraId="0C4C01C2" w14:textId="4439FF23"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4</w:t>
            </w:r>
            <w:r>
              <w:rPr>
                <w:rFonts w:ascii="Arial" w:eastAsia="Arial" w:hAnsi="Arial" w:cs="Arial"/>
                <w:color w:val="000000"/>
                <w:sz w:val="20"/>
                <w:szCs w:val="20"/>
              </w:rPr>
              <w:t xml:space="preserve"> (-0.07, 0.00)</w:t>
            </w:r>
          </w:p>
        </w:tc>
        <w:tc>
          <w:tcPr>
            <w:tcW w:w="2591" w:type="dxa"/>
            <w:tcBorders>
              <w:top w:val="single" w:sz="4" w:space="0" w:color="auto"/>
            </w:tcBorders>
            <w:shd w:val="clear" w:color="auto" w:fill="auto"/>
            <w:tcMar>
              <w:top w:w="100" w:type="dxa"/>
              <w:left w:w="100" w:type="dxa"/>
              <w:bottom w:w="100" w:type="dxa"/>
              <w:right w:w="100" w:type="dxa"/>
            </w:tcMar>
          </w:tcPr>
          <w:p w14:paraId="5AEC2C2B" w14:textId="7A9186F5"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w:t>
            </w:r>
            <w:r w:rsidR="00384E69">
              <w:rPr>
                <w:rFonts w:ascii="Arial" w:eastAsia="Arial" w:hAnsi="Arial" w:cs="Arial"/>
                <w:color w:val="000000"/>
                <w:sz w:val="20"/>
                <w:szCs w:val="20"/>
              </w:rPr>
              <w:t>5</w:t>
            </w:r>
            <w:r>
              <w:rPr>
                <w:rFonts w:ascii="Arial" w:eastAsia="Arial" w:hAnsi="Arial" w:cs="Arial"/>
                <w:color w:val="000000"/>
                <w:sz w:val="20"/>
                <w:szCs w:val="20"/>
              </w:rPr>
              <w:t xml:space="preserve"> (0.36, 1.01)</w:t>
            </w:r>
          </w:p>
        </w:tc>
        <w:tc>
          <w:tcPr>
            <w:tcW w:w="2592" w:type="dxa"/>
            <w:tcBorders>
              <w:top w:val="single" w:sz="4" w:space="0" w:color="auto"/>
            </w:tcBorders>
            <w:shd w:val="clear" w:color="auto" w:fill="auto"/>
            <w:tcMar>
              <w:top w:w="100" w:type="dxa"/>
              <w:left w:w="100" w:type="dxa"/>
              <w:bottom w:w="100" w:type="dxa"/>
              <w:right w:w="100" w:type="dxa"/>
            </w:tcMar>
          </w:tcPr>
          <w:p w14:paraId="31674C68" w14:textId="62D8C62C"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4</w:t>
            </w:r>
            <w:r>
              <w:rPr>
                <w:rFonts w:ascii="Arial" w:eastAsia="Arial" w:hAnsi="Arial" w:cs="Arial"/>
                <w:color w:val="000000"/>
                <w:sz w:val="20"/>
                <w:szCs w:val="20"/>
              </w:rPr>
              <w:t xml:space="preserve"> (-0.07, 0.00)</w:t>
            </w:r>
          </w:p>
        </w:tc>
        <w:tc>
          <w:tcPr>
            <w:tcW w:w="2592" w:type="dxa"/>
            <w:tcBorders>
              <w:top w:val="single" w:sz="4" w:space="0" w:color="auto"/>
            </w:tcBorders>
            <w:shd w:val="clear" w:color="auto" w:fill="auto"/>
            <w:tcMar>
              <w:top w:w="100" w:type="dxa"/>
              <w:left w:w="100" w:type="dxa"/>
              <w:bottom w:w="100" w:type="dxa"/>
              <w:right w:w="100" w:type="dxa"/>
            </w:tcMar>
          </w:tcPr>
          <w:p w14:paraId="62EB0300" w14:textId="2FB378B7"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w:t>
            </w:r>
            <w:r w:rsidR="007823AD">
              <w:rPr>
                <w:rFonts w:ascii="Arial" w:eastAsia="Arial" w:hAnsi="Arial" w:cs="Arial"/>
                <w:color w:val="000000"/>
                <w:sz w:val="20"/>
                <w:szCs w:val="20"/>
              </w:rPr>
              <w:t>5</w:t>
            </w:r>
            <w:r>
              <w:rPr>
                <w:rFonts w:ascii="Arial" w:eastAsia="Arial" w:hAnsi="Arial" w:cs="Arial"/>
                <w:color w:val="000000"/>
                <w:sz w:val="20"/>
                <w:szCs w:val="20"/>
              </w:rPr>
              <w:t xml:space="preserve"> (0.36, 1.01)</w:t>
            </w:r>
          </w:p>
        </w:tc>
      </w:tr>
      <w:tr w:rsidR="00FB0A1B" w:rsidRPr="00BC67F9" w14:paraId="7220883A" w14:textId="77777777" w:rsidTr="00F92A7E">
        <w:tc>
          <w:tcPr>
            <w:tcW w:w="2594" w:type="dxa"/>
            <w:shd w:val="clear" w:color="auto" w:fill="D9D9D9" w:themeFill="background1" w:themeFillShade="D9"/>
            <w:tcMar>
              <w:top w:w="100" w:type="dxa"/>
              <w:left w:w="100" w:type="dxa"/>
              <w:bottom w:w="100" w:type="dxa"/>
              <w:right w:w="100" w:type="dxa"/>
            </w:tcMar>
            <w:hideMark/>
          </w:tcPr>
          <w:p w14:paraId="6DFF4852" w14:textId="77777777" w:rsidR="00FB0A1B" w:rsidRPr="00BC67F9" w:rsidRDefault="00FB0A1B" w:rsidP="00FB0A1B">
            <w:pPr>
              <w:rPr>
                <w:rFonts w:ascii="Arial" w:hAnsi="Arial" w:cs="Arial"/>
                <w:sz w:val="22"/>
                <w:szCs w:val="22"/>
              </w:rPr>
            </w:pPr>
            <w:r w:rsidRPr="00BC67F9">
              <w:rPr>
                <w:rFonts w:ascii="Arial" w:hAnsi="Arial" w:cs="Arial"/>
                <w:sz w:val="22"/>
                <w:szCs w:val="22"/>
              </w:rPr>
              <w:t>M=1</w:t>
            </w:r>
          </w:p>
        </w:tc>
        <w:tc>
          <w:tcPr>
            <w:tcW w:w="2591" w:type="dxa"/>
            <w:shd w:val="clear" w:color="auto" w:fill="D9D9D9" w:themeFill="background1" w:themeFillShade="D9"/>
            <w:tcMar>
              <w:top w:w="100" w:type="dxa"/>
              <w:left w:w="100" w:type="dxa"/>
              <w:bottom w:w="100" w:type="dxa"/>
              <w:right w:w="100" w:type="dxa"/>
            </w:tcMar>
            <w:hideMark/>
          </w:tcPr>
          <w:p w14:paraId="7586743C" w14:textId="77777777" w:rsidR="00FB0A1B" w:rsidRPr="00BC67F9" w:rsidRDefault="00FB0A1B" w:rsidP="00FB0A1B">
            <w:pPr>
              <w:jc w:val="center"/>
              <w:rPr>
                <w:rFonts w:ascii="Arial" w:hAnsi="Arial" w:cs="Arial"/>
                <w:sz w:val="22"/>
                <w:szCs w:val="22"/>
              </w:rPr>
            </w:pPr>
          </w:p>
        </w:tc>
        <w:tc>
          <w:tcPr>
            <w:tcW w:w="2591" w:type="dxa"/>
            <w:shd w:val="clear" w:color="auto" w:fill="D9D9D9" w:themeFill="background1" w:themeFillShade="D9"/>
            <w:tcMar>
              <w:top w:w="100" w:type="dxa"/>
              <w:left w:w="100" w:type="dxa"/>
              <w:bottom w:w="100" w:type="dxa"/>
              <w:right w:w="100" w:type="dxa"/>
            </w:tcMar>
            <w:hideMark/>
          </w:tcPr>
          <w:p w14:paraId="42262B24" w14:textId="77777777" w:rsidR="00FB0A1B" w:rsidRPr="00BC67F9" w:rsidRDefault="00FB0A1B" w:rsidP="00FB0A1B">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4D51DBF8" w14:textId="77777777" w:rsidR="00FB0A1B" w:rsidRPr="00BC67F9" w:rsidRDefault="00FB0A1B" w:rsidP="00FB0A1B">
            <w:pPr>
              <w:jc w:val="center"/>
              <w:rPr>
                <w:rFonts w:ascii="Arial" w:hAnsi="Arial" w:cs="Arial"/>
                <w:sz w:val="22"/>
                <w:szCs w:val="22"/>
              </w:rPr>
            </w:pPr>
          </w:p>
        </w:tc>
        <w:tc>
          <w:tcPr>
            <w:tcW w:w="2592" w:type="dxa"/>
            <w:shd w:val="clear" w:color="auto" w:fill="D9D9D9" w:themeFill="background1" w:themeFillShade="D9"/>
            <w:tcMar>
              <w:top w:w="100" w:type="dxa"/>
              <w:left w:w="100" w:type="dxa"/>
              <w:bottom w:w="100" w:type="dxa"/>
              <w:right w:w="100" w:type="dxa"/>
            </w:tcMar>
            <w:hideMark/>
          </w:tcPr>
          <w:p w14:paraId="58709567" w14:textId="77777777" w:rsidR="00FB0A1B" w:rsidRPr="00BC67F9" w:rsidRDefault="00FB0A1B" w:rsidP="00FB0A1B">
            <w:pPr>
              <w:jc w:val="center"/>
              <w:rPr>
                <w:rFonts w:ascii="Arial" w:hAnsi="Arial" w:cs="Arial"/>
                <w:sz w:val="22"/>
                <w:szCs w:val="22"/>
              </w:rPr>
            </w:pPr>
          </w:p>
        </w:tc>
      </w:tr>
      <w:tr w:rsidR="00FB0A1B" w:rsidRPr="00BC67F9" w14:paraId="0BEB79F8" w14:textId="77777777" w:rsidTr="00FB0A1B">
        <w:tc>
          <w:tcPr>
            <w:tcW w:w="2594" w:type="dxa"/>
            <w:shd w:val="clear" w:color="auto" w:fill="auto"/>
            <w:tcMar>
              <w:top w:w="100" w:type="dxa"/>
              <w:left w:w="100" w:type="dxa"/>
              <w:bottom w:w="100" w:type="dxa"/>
              <w:right w:w="100" w:type="dxa"/>
            </w:tcMar>
            <w:hideMark/>
          </w:tcPr>
          <w:p w14:paraId="43ADF9F3" w14:textId="680EDB67" w:rsidR="00FB0A1B" w:rsidRPr="00BC67F9" w:rsidRDefault="00FB0A1B" w:rsidP="00FB0A1B">
            <w:pPr>
              <w:rPr>
                <w:rFonts w:ascii="Arial" w:hAnsi="Arial" w:cs="Arial"/>
                <w:sz w:val="22"/>
                <w:szCs w:val="22"/>
              </w:rPr>
            </w:pPr>
            <w:r w:rsidRPr="00BC67F9">
              <w:rPr>
                <w:rFonts w:ascii="Arial" w:hAnsi="Arial" w:cs="Arial"/>
                <w:sz w:val="22"/>
                <w:szCs w:val="22"/>
              </w:rPr>
              <w:t xml:space="preserve">     </w:t>
            </w:r>
            <w:r w:rsidR="002231B0">
              <w:rPr>
                <w:rFonts w:ascii="Arial" w:hAnsi="Arial" w:cs="Arial"/>
                <w:sz w:val="22"/>
                <w:szCs w:val="22"/>
              </w:rPr>
              <w:t>Drug use</w:t>
            </w:r>
          </w:p>
        </w:tc>
        <w:tc>
          <w:tcPr>
            <w:tcW w:w="2591" w:type="dxa"/>
            <w:shd w:val="clear" w:color="auto" w:fill="auto"/>
            <w:tcMar>
              <w:top w:w="100" w:type="dxa"/>
              <w:left w:w="100" w:type="dxa"/>
              <w:bottom w:w="100" w:type="dxa"/>
              <w:right w:w="100" w:type="dxa"/>
            </w:tcMar>
            <w:hideMark/>
          </w:tcPr>
          <w:p w14:paraId="045AB73F" w14:textId="5E1AC665"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384E69">
              <w:rPr>
                <w:rFonts w:ascii="Arial" w:eastAsia="Arial" w:hAnsi="Arial" w:cs="Arial"/>
                <w:color w:val="000000"/>
                <w:sz w:val="20"/>
                <w:szCs w:val="20"/>
              </w:rPr>
              <w:t>4</w:t>
            </w:r>
            <w:r>
              <w:rPr>
                <w:rFonts w:ascii="Arial" w:eastAsia="Arial" w:hAnsi="Arial" w:cs="Arial"/>
                <w:color w:val="000000"/>
                <w:sz w:val="20"/>
                <w:szCs w:val="20"/>
              </w:rPr>
              <w:t xml:space="preserve"> (-0.08, 0.01)</w:t>
            </w:r>
          </w:p>
        </w:tc>
        <w:tc>
          <w:tcPr>
            <w:tcW w:w="2591" w:type="dxa"/>
            <w:shd w:val="clear" w:color="auto" w:fill="auto"/>
            <w:tcMar>
              <w:top w:w="100" w:type="dxa"/>
              <w:left w:w="100" w:type="dxa"/>
              <w:bottom w:w="100" w:type="dxa"/>
              <w:right w:w="100" w:type="dxa"/>
            </w:tcMar>
            <w:hideMark/>
          </w:tcPr>
          <w:p w14:paraId="2734A8CE" w14:textId="14E01375"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w:t>
            </w:r>
            <w:r w:rsidR="00384E69">
              <w:rPr>
                <w:rFonts w:ascii="Arial" w:eastAsia="Arial" w:hAnsi="Arial" w:cs="Arial"/>
                <w:color w:val="000000"/>
                <w:sz w:val="20"/>
                <w:szCs w:val="20"/>
              </w:rPr>
              <w:t>4</w:t>
            </w:r>
            <w:r>
              <w:rPr>
                <w:rFonts w:ascii="Arial" w:eastAsia="Arial" w:hAnsi="Arial" w:cs="Arial"/>
                <w:color w:val="000000"/>
                <w:sz w:val="20"/>
                <w:szCs w:val="20"/>
              </w:rPr>
              <w:t xml:space="preserve"> (0.26, 1.1)</w:t>
            </w:r>
          </w:p>
        </w:tc>
        <w:tc>
          <w:tcPr>
            <w:tcW w:w="2592" w:type="dxa"/>
            <w:shd w:val="clear" w:color="auto" w:fill="auto"/>
            <w:tcMar>
              <w:top w:w="100" w:type="dxa"/>
              <w:left w:w="100" w:type="dxa"/>
              <w:bottom w:w="100" w:type="dxa"/>
              <w:right w:w="100" w:type="dxa"/>
            </w:tcMar>
            <w:hideMark/>
          </w:tcPr>
          <w:p w14:paraId="2A3CB42A" w14:textId="3137655F"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-0.0</w:t>
            </w:r>
            <w:r w:rsidR="007823AD">
              <w:rPr>
                <w:rFonts w:ascii="Arial" w:eastAsia="Arial" w:hAnsi="Arial" w:cs="Arial"/>
                <w:color w:val="000000"/>
                <w:sz w:val="20"/>
                <w:szCs w:val="20"/>
              </w:rPr>
              <w:t>4</w:t>
            </w:r>
            <w:r>
              <w:rPr>
                <w:rFonts w:ascii="Arial" w:eastAsia="Arial" w:hAnsi="Arial" w:cs="Arial"/>
                <w:color w:val="000000"/>
                <w:sz w:val="20"/>
                <w:szCs w:val="20"/>
              </w:rPr>
              <w:t xml:space="preserve"> (-0.08, 0.01)</w:t>
            </w:r>
          </w:p>
        </w:tc>
        <w:tc>
          <w:tcPr>
            <w:tcW w:w="2592" w:type="dxa"/>
            <w:shd w:val="clear" w:color="auto" w:fill="auto"/>
            <w:tcMar>
              <w:top w:w="100" w:type="dxa"/>
              <w:left w:w="100" w:type="dxa"/>
              <w:bottom w:w="100" w:type="dxa"/>
              <w:right w:w="100" w:type="dxa"/>
            </w:tcMar>
            <w:hideMark/>
          </w:tcPr>
          <w:p w14:paraId="75D8741D" w14:textId="09FBBF07" w:rsidR="00FB0A1B" w:rsidRPr="00BC67F9" w:rsidRDefault="00FB0A1B" w:rsidP="00FB0A1B">
            <w:pPr>
              <w:jc w:val="center"/>
              <w:rPr>
                <w:rFonts w:ascii="Arial" w:hAnsi="Arial" w:cs="Arial"/>
                <w:sz w:val="22"/>
                <w:szCs w:val="22"/>
              </w:rPr>
            </w:pPr>
            <w:r>
              <w:rPr>
                <w:rFonts w:ascii="Arial" w:eastAsia="Arial" w:hAnsi="Arial" w:cs="Arial"/>
                <w:color w:val="000000"/>
                <w:sz w:val="20"/>
                <w:szCs w:val="20"/>
              </w:rPr>
              <w:t>0.6</w:t>
            </w:r>
            <w:r w:rsidR="00387526">
              <w:rPr>
                <w:rFonts w:ascii="Arial" w:eastAsia="Arial" w:hAnsi="Arial" w:cs="Arial"/>
                <w:color w:val="000000"/>
                <w:sz w:val="20"/>
                <w:szCs w:val="20"/>
              </w:rPr>
              <w:t>4</w:t>
            </w:r>
            <w:r>
              <w:rPr>
                <w:rFonts w:ascii="Arial" w:eastAsia="Arial" w:hAnsi="Arial" w:cs="Arial"/>
                <w:color w:val="000000"/>
                <w:sz w:val="20"/>
                <w:szCs w:val="20"/>
              </w:rPr>
              <w:t xml:space="preserve"> (0.26, 1.1)</w:t>
            </w:r>
          </w:p>
        </w:tc>
      </w:tr>
      <w:tr w:rsidR="00FB0A1B" w:rsidRPr="00BC67F9" w14:paraId="185B17B3" w14:textId="77777777" w:rsidTr="00FB0A1B">
        <w:tc>
          <w:tcPr>
            <w:tcW w:w="2594" w:type="dxa"/>
            <w:shd w:val="clear" w:color="auto" w:fill="auto"/>
            <w:tcMar>
              <w:top w:w="100" w:type="dxa"/>
              <w:left w:w="100" w:type="dxa"/>
              <w:bottom w:w="100" w:type="dxa"/>
              <w:right w:w="100" w:type="dxa"/>
            </w:tcMar>
          </w:tcPr>
          <w:p w14:paraId="36EF5176" w14:textId="2C189863" w:rsidR="00FB0A1B" w:rsidRPr="00BC67F9" w:rsidRDefault="00FB0A1B" w:rsidP="00FB0A1B">
            <w:pPr>
              <w:rPr>
                <w:rFonts w:ascii="Arial" w:hAnsi="Arial" w:cs="Arial"/>
                <w:sz w:val="22"/>
                <w:szCs w:val="22"/>
              </w:rPr>
            </w:pPr>
            <w:r>
              <w:rPr>
                <w:rFonts w:ascii="Arial" w:hAnsi="Arial" w:cs="Arial"/>
                <w:sz w:val="22"/>
                <w:szCs w:val="22"/>
              </w:rPr>
              <w:t xml:space="preserve">     HIV prevalence</w:t>
            </w:r>
          </w:p>
        </w:tc>
        <w:tc>
          <w:tcPr>
            <w:tcW w:w="2591" w:type="dxa"/>
            <w:shd w:val="clear" w:color="auto" w:fill="auto"/>
            <w:tcMar>
              <w:top w:w="100" w:type="dxa"/>
              <w:left w:w="100" w:type="dxa"/>
              <w:bottom w:w="100" w:type="dxa"/>
              <w:right w:w="100" w:type="dxa"/>
            </w:tcMar>
          </w:tcPr>
          <w:p w14:paraId="1614F14A" w14:textId="6341605D"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-0.06 (-0.1</w:t>
            </w:r>
            <w:r w:rsidR="00384E69">
              <w:rPr>
                <w:rFonts w:ascii="Arial" w:eastAsia="Arial" w:hAnsi="Arial" w:cs="Arial"/>
                <w:color w:val="000000"/>
                <w:sz w:val="20"/>
                <w:szCs w:val="20"/>
              </w:rPr>
              <w:t>5</w:t>
            </w:r>
            <w:r>
              <w:rPr>
                <w:rFonts w:ascii="Arial" w:eastAsia="Arial" w:hAnsi="Arial" w:cs="Arial"/>
                <w:color w:val="000000"/>
                <w:sz w:val="20"/>
                <w:szCs w:val="20"/>
              </w:rPr>
              <w:t>, 0.01)</w:t>
            </w:r>
          </w:p>
        </w:tc>
        <w:tc>
          <w:tcPr>
            <w:tcW w:w="2591" w:type="dxa"/>
            <w:shd w:val="clear" w:color="auto" w:fill="auto"/>
            <w:tcMar>
              <w:top w:w="100" w:type="dxa"/>
              <w:left w:w="100" w:type="dxa"/>
              <w:bottom w:w="100" w:type="dxa"/>
              <w:right w:w="100" w:type="dxa"/>
            </w:tcMar>
          </w:tcPr>
          <w:p w14:paraId="3C795A0E" w14:textId="73572C45"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0.60 (0.2</w:t>
            </w:r>
            <w:r w:rsidR="00384E69">
              <w:rPr>
                <w:rFonts w:ascii="Arial" w:eastAsia="Arial" w:hAnsi="Arial" w:cs="Arial"/>
                <w:color w:val="000000"/>
                <w:sz w:val="20"/>
                <w:szCs w:val="20"/>
              </w:rPr>
              <w:t>3</w:t>
            </w:r>
            <w:r>
              <w:rPr>
                <w:rFonts w:ascii="Arial" w:eastAsia="Arial" w:hAnsi="Arial" w:cs="Arial"/>
                <w:color w:val="000000"/>
                <w:sz w:val="20"/>
                <w:szCs w:val="20"/>
              </w:rPr>
              <w:t>, 1.1)</w:t>
            </w:r>
          </w:p>
        </w:tc>
        <w:tc>
          <w:tcPr>
            <w:tcW w:w="2592" w:type="dxa"/>
            <w:shd w:val="clear" w:color="auto" w:fill="auto"/>
            <w:tcMar>
              <w:top w:w="100" w:type="dxa"/>
              <w:left w:w="100" w:type="dxa"/>
              <w:bottom w:w="100" w:type="dxa"/>
              <w:right w:w="100" w:type="dxa"/>
            </w:tcMar>
          </w:tcPr>
          <w:p w14:paraId="1680B171" w14:textId="3538A9C1"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-0.06 (-0.15, 0.01)</w:t>
            </w:r>
          </w:p>
        </w:tc>
        <w:tc>
          <w:tcPr>
            <w:tcW w:w="2592" w:type="dxa"/>
            <w:shd w:val="clear" w:color="auto" w:fill="auto"/>
            <w:tcMar>
              <w:top w:w="100" w:type="dxa"/>
              <w:left w:w="100" w:type="dxa"/>
              <w:bottom w:w="100" w:type="dxa"/>
              <w:right w:w="100" w:type="dxa"/>
            </w:tcMar>
          </w:tcPr>
          <w:p w14:paraId="6223F42C" w14:textId="19DC1A54"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0.60 (0.2</w:t>
            </w:r>
            <w:r w:rsidR="007823AD">
              <w:rPr>
                <w:rFonts w:ascii="Arial" w:eastAsia="Arial" w:hAnsi="Arial" w:cs="Arial"/>
                <w:color w:val="000000"/>
                <w:sz w:val="20"/>
                <w:szCs w:val="20"/>
              </w:rPr>
              <w:t>3</w:t>
            </w:r>
            <w:r>
              <w:rPr>
                <w:rFonts w:ascii="Arial" w:eastAsia="Arial" w:hAnsi="Arial" w:cs="Arial"/>
                <w:color w:val="000000"/>
                <w:sz w:val="20"/>
                <w:szCs w:val="20"/>
              </w:rPr>
              <w:t>, 1.1)</w:t>
            </w:r>
          </w:p>
        </w:tc>
      </w:tr>
      <w:tr w:rsidR="00FB0A1B" w:rsidRPr="00BC67F9" w14:paraId="16F97061" w14:textId="77777777" w:rsidTr="00FB0A1B">
        <w:tc>
          <w:tcPr>
            <w:tcW w:w="2594" w:type="dxa"/>
            <w:shd w:val="clear" w:color="auto" w:fill="auto"/>
            <w:tcMar>
              <w:top w:w="100" w:type="dxa"/>
              <w:left w:w="100" w:type="dxa"/>
              <w:bottom w:w="100" w:type="dxa"/>
              <w:right w:w="100" w:type="dxa"/>
            </w:tcMar>
          </w:tcPr>
          <w:p w14:paraId="14B1FE1F" w14:textId="469AD692" w:rsidR="00FB0A1B" w:rsidRPr="00BC67F9" w:rsidRDefault="00FB0A1B" w:rsidP="00FB0A1B">
            <w:pPr>
              <w:rPr>
                <w:rFonts w:ascii="Arial" w:hAnsi="Arial" w:cs="Arial"/>
                <w:sz w:val="22"/>
                <w:szCs w:val="22"/>
              </w:rPr>
            </w:pPr>
            <w:r>
              <w:rPr>
                <w:rFonts w:ascii="Arial" w:hAnsi="Arial" w:cs="Arial"/>
                <w:sz w:val="22"/>
                <w:szCs w:val="22"/>
              </w:rPr>
              <w:t xml:space="preserve">     Bridging potential</w:t>
            </w:r>
          </w:p>
        </w:tc>
        <w:tc>
          <w:tcPr>
            <w:tcW w:w="2591" w:type="dxa"/>
            <w:shd w:val="clear" w:color="auto" w:fill="auto"/>
            <w:tcMar>
              <w:top w:w="100" w:type="dxa"/>
              <w:left w:w="100" w:type="dxa"/>
              <w:bottom w:w="100" w:type="dxa"/>
              <w:right w:w="100" w:type="dxa"/>
            </w:tcMar>
          </w:tcPr>
          <w:p w14:paraId="0B6EA689" w14:textId="57F16876"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w:t>
            </w:r>
            <w:r w:rsidR="00384E69">
              <w:rPr>
                <w:rFonts w:ascii="Arial" w:eastAsia="Arial" w:hAnsi="Arial" w:cs="Arial"/>
                <w:color w:val="000000"/>
                <w:sz w:val="20"/>
                <w:szCs w:val="20"/>
              </w:rPr>
              <w:t>3</w:t>
            </w:r>
            <w:r>
              <w:rPr>
                <w:rFonts w:ascii="Arial" w:eastAsia="Arial" w:hAnsi="Arial" w:cs="Arial"/>
                <w:color w:val="000000"/>
                <w:sz w:val="20"/>
                <w:szCs w:val="20"/>
              </w:rPr>
              <w:t xml:space="preserve"> (-0.07, 0.0</w:t>
            </w:r>
            <w:r w:rsidR="00384E69">
              <w:rPr>
                <w:rFonts w:ascii="Arial" w:eastAsia="Arial" w:hAnsi="Arial" w:cs="Arial"/>
                <w:color w:val="000000"/>
                <w:sz w:val="20"/>
                <w:szCs w:val="20"/>
              </w:rPr>
              <w:t>2</w:t>
            </w:r>
            <w:r>
              <w:rPr>
                <w:rFonts w:ascii="Arial" w:eastAsia="Arial" w:hAnsi="Arial" w:cs="Arial"/>
                <w:color w:val="000000"/>
                <w:sz w:val="20"/>
                <w:szCs w:val="20"/>
              </w:rPr>
              <w:t>)</w:t>
            </w:r>
          </w:p>
        </w:tc>
        <w:tc>
          <w:tcPr>
            <w:tcW w:w="2591" w:type="dxa"/>
            <w:shd w:val="clear" w:color="auto" w:fill="auto"/>
            <w:tcMar>
              <w:top w:w="100" w:type="dxa"/>
              <w:left w:w="100" w:type="dxa"/>
              <w:bottom w:w="100" w:type="dxa"/>
              <w:right w:w="100" w:type="dxa"/>
            </w:tcMar>
          </w:tcPr>
          <w:p w14:paraId="2EF77CE2" w14:textId="724A38D1"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0.7</w:t>
            </w:r>
            <w:r w:rsidR="00384E69">
              <w:rPr>
                <w:rFonts w:ascii="Arial" w:eastAsia="Arial" w:hAnsi="Arial" w:cs="Arial"/>
                <w:color w:val="000000"/>
                <w:sz w:val="20"/>
                <w:szCs w:val="20"/>
              </w:rPr>
              <w:t>2</w:t>
            </w:r>
            <w:r>
              <w:rPr>
                <w:rFonts w:ascii="Arial" w:eastAsia="Arial" w:hAnsi="Arial" w:cs="Arial"/>
                <w:color w:val="000000"/>
                <w:sz w:val="20"/>
                <w:szCs w:val="20"/>
              </w:rPr>
              <w:t xml:space="preserve"> (0.34, 1.2)</w:t>
            </w:r>
          </w:p>
        </w:tc>
        <w:tc>
          <w:tcPr>
            <w:tcW w:w="2592" w:type="dxa"/>
            <w:shd w:val="clear" w:color="auto" w:fill="auto"/>
            <w:tcMar>
              <w:top w:w="100" w:type="dxa"/>
              <w:left w:w="100" w:type="dxa"/>
              <w:bottom w:w="100" w:type="dxa"/>
              <w:right w:w="100" w:type="dxa"/>
            </w:tcMar>
          </w:tcPr>
          <w:p w14:paraId="677EBCE5" w14:textId="2C75B044"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w:t>
            </w:r>
            <w:r w:rsidR="007823AD">
              <w:rPr>
                <w:rFonts w:ascii="Arial" w:eastAsia="Arial" w:hAnsi="Arial" w:cs="Arial"/>
                <w:color w:val="000000"/>
                <w:sz w:val="20"/>
                <w:szCs w:val="20"/>
              </w:rPr>
              <w:t>3</w:t>
            </w:r>
            <w:r>
              <w:rPr>
                <w:rFonts w:ascii="Arial" w:eastAsia="Arial" w:hAnsi="Arial" w:cs="Arial"/>
                <w:color w:val="000000"/>
                <w:sz w:val="20"/>
                <w:szCs w:val="20"/>
              </w:rPr>
              <w:t xml:space="preserve"> (-0.07, 0.0</w:t>
            </w:r>
            <w:r w:rsidR="007823AD">
              <w:rPr>
                <w:rFonts w:ascii="Arial" w:eastAsia="Arial" w:hAnsi="Arial" w:cs="Arial"/>
                <w:color w:val="000000"/>
                <w:sz w:val="20"/>
                <w:szCs w:val="20"/>
              </w:rPr>
              <w:t>2</w:t>
            </w:r>
            <w:r>
              <w:rPr>
                <w:rFonts w:ascii="Arial" w:eastAsia="Arial" w:hAnsi="Arial" w:cs="Arial"/>
                <w:color w:val="000000"/>
                <w:sz w:val="20"/>
                <w:szCs w:val="20"/>
              </w:rPr>
              <w:t>)</w:t>
            </w:r>
          </w:p>
        </w:tc>
        <w:tc>
          <w:tcPr>
            <w:tcW w:w="2592" w:type="dxa"/>
            <w:shd w:val="clear" w:color="auto" w:fill="auto"/>
            <w:tcMar>
              <w:top w:w="100" w:type="dxa"/>
              <w:left w:w="100" w:type="dxa"/>
              <w:bottom w:w="100" w:type="dxa"/>
              <w:right w:w="100" w:type="dxa"/>
            </w:tcMar>
          </w:tcPr>
          <w:p w14:paraId="04219262" w14:textId="2BEAD77E"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0.7</w:t>
            </w:r>
            <w:r w:rsidR="00387526">
              <w:rPr>
                <w:rFonts w:ascii="Arial" w:eastAsia="Arial" w:hAnsi="Arial" w:cs="Arial"/>
                <w:color w:val="000000"/>
                <w:sz w:val="20"/>
                <w:szCs w:val="20"/>
              </w:rPr>
              <w:t>2</w:t>
            </w:r>
            <w:r>
              <w:rPr>
                <w:rFonts w:ascii="Arial" w:eastAsia="Arial" w:hAnsi="Arial" w:cs="Arial"/>
                <w:color w:val="000000"/>
                <w:sz w:val="20"/>
                <w:szCs w:val="20"/>
              </w:rPr>
              <w:t xml:space="preserve"> (0.34, 1.2)</w:t>
            </w:r>
          </w:p>
        </w:tc>
      </w:tr>
      <w:tr w:rsidR="00FB0A1B" w:rsidRPr="00BC67F9" w14:paraId="648EF5E7" w14:textId="77777777" w:rsidTr="00F92A7E">
        <w:tc>
          <w:tcPr>
            <w:tcW w:w="2594" w:type="dxa"/>
            <w:tcBorders>
              <w:bottom w:val="single" w:sz="4" w:space="0" w:color="auto"/>
            </w:tcBorders>
            <w:shd w:val="clear" w:color="auto" w:fill="auto"/>
            <w:tcMar>
              <w:top w:w="100" w:type="dxa"/>
              <w:left w:w="100" w:type="dxa"/>
              <w:bottom w:w="100" w:type="dxa"/>
              <w:right w:w="100" w:type="dxa"/>
            </w:tcMar>
          </w:tcPr>
          <w:p w14:paraId="59104645" w14:textId="3D267941" w:rsidR="00FB0A1B" w:rsidRPr="00BC67F9" w:rsidRDefault="00FB0A1B" w:rsidP="00FB0A1B">
            <w:pPr>
              <w:rPr>
                <w:rFonts w:ascii="Arial" w:hAnsi="Arial" w:cs="Arial"/>
                <w:sz w:val="22"/>
                <w:szCs w:val="22"/>
              </w:rPr>
            </w:pPr>
            <w:r>
              <w:rPr>
                <w:rFonts w:ascii="Arial" w:hAnsi="Arial" w:cs="Arial"/>
                <w:sz w:val="22"/>
                <w:szCs w:val="22"/>
              </w:rPr>
              <w:t xml:space="preserve">     Density</w:t>
            </w:r>
          </w:p>
        </w:tc>
        <w:tc>
          <w:tcPr>
            <w:tcW w:w="2591" w:type="dxa"/>
            <w:tcBorders>
              <w:bottom w:val="single" w:sz="4" w:space="0" w:color="auto"/>
            </w:tcBorders>
            <w:shd w:val="clear" w:color="auto" w:fill="auto"/>
            <w:tcMar>
              <w:top w:w="100" w:type="dxa"/>
              <w:left w:w="100" w:type="dxa"/>
              <w:bottom w:w="100" w:type="dxa"/>
              <w:right w:w="100" w:type="dxa"/>
            </w:tcMar>
          </w:tcPr>
          <w:p w14:paraId="6064BBE7" w14:textId="5A955B44"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w:t>
            </w:r>
            <w:r w:rsidR="00384E69">
              <w:rPr>
                <w:rFonts w:ascii="Arial" w:eastAsia="Arial" w:hAnsi="Arial" w:cs="Arial"/>
                <w:color w:val="000000"/>
                <w:sz w:val="20"/>
                <w:szCs w:val="20"/>
              </w:rPr>
              <w:t>6</w:t>
            </w:r>
            <w:r>
              <w:rPr>
                <w:rFonts w:ascii="Arial" w:eastAsia="Arial" w:hAnsi="Arial" w:cs="Arial"/>
                <w:color w:val="000000"/>
                <w:sz w:val="20"/>
                <w:szCs w:val="20"/>
              </w:rPr>
              <w:t xml:space="preserve"> (-0.11, 0.00)</w:t>
            </w:r>
          </w:p>
        </w:tc>
        <w:tc>
          <w:tcPr>
            <w:tcW w:w="2591" w:type="dxa"/>
            <w:tcBorders>
              <w:bottom w:val="single" w:sz="4" w:space="0" w:color="auto"/>
            </w:tcBorders>
            <w:shd w:val="clear" w:color="auto" w:fill="auto"/>
            <w:tcMar>
              <w:top w:w="100" w:type="dxa"/>
              <w:left w:w="100" w:type="dxa"/>
              <w:bottom w:w="100" w:type="dxa"/>
              <w:right w:w="100" w:type="dxa"/>
            </w:tcMar>
          </w:tcPr>
          <w:p w14:paraId="138969E8" w14:textId="50E2E006"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0.50 (0.1</w:t>
            </w:r>
            <w:r w:rsidR="00384E69">
              <w:rPr>
                <w:rFonts w:ascii="Arial" w:eastAsia="Arial" w:hAnsi="Arial" w:cs="Arial"/>
                <w:color w:val="000000"/>
                <w:sz w:val="20"/>
                <w:szCs w:val="20"/>
              </w:rPr>
              <w:t>6</w:t>
            </w:r>
            <w:r>
              <w:rPr>
                <w:rFonts w:ascii="Arial" w:eastAsia="Arial" w:hAnsi="Arial" w:cs="Arial"/>
                <w:color w:val="000000"/>
                <w:sz w:val="20"/>
                <w:szCs w:val="20"/>
              </w:rPr>
              <w:t>, 1.</w:t>
            </w:r>
            <w:r w:rsidR="003B3EA1">
              <w:rPr>
                <w:rFonts w:ascii="Arial" w:eastAsia="Arial" w:hAnsi="Arial" w:cs="Arial"/>
                <w:color w:val="000000"/>
                <w:sz w:val="20"/>
                <w:szCs w:val="20"/>
              </w:rPr>
              <w:t>1</w:t>
            </w:r>
            <w:r>
              <w:rPr>
                <w:rFonts w:ascii="Arial" w:eastAsia="Arial" w:hAnsi="Arial" w:cs="Arial"/>
                <w:color w:val="000000"/>
                <w:sz w:val="20"/>
                <w:szCs w:val="20"/>
              </w:rPr>
              <w:t>)</w:t>
            </w:r>
          </w:p>
        </w:tc>
        <w:tc>
          <w:tcPr>
            <w:tcW w:w="2592" w:type="dxa"/>
            <w:tcBorders>
              <w:bottom w:val="single" w:sz="4" w:space="0" w:color="auto"/>
            </w:tcBorders>
            <w:shd w:val="clear" w:color="auto" w:fill="auto"/>
            <w:tcMar>
              <w:top w:w="100" w:type="dxa"/>
              <w:left w:w="100" w:type="dxa"/>
              <w:bottom w:w="100" w:type="dxa"/>
              <w:right w:w="100" w:type="dxa"/>
            </w:tcMar>
          </w:tcPr>
          <w:p w14:paraId="19B0ACB8" w14:textId="39F7F66C"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-0.0</w:t>
            </w:r>
            <w:r w:rsidR="007823AD">
              <w:rPr>
                <w:rFonts w:ascii="Arial" w:eastAsia="Arial" w:hAnsi="Arial" w:cs="Arial"/>
                <w:color w:val="000000"/>
                <w:sz w:val="20"/>
                <w:szCs w:val="20"/>
              </w:rPr>
              <w:t>6</w:t>
            </w:r>
            <w:r>
              <w:rPr>
                <w:rFonts w:ascii="Arial" w:eastAsia="Arial" w:hAnsi="Arial" w:cs="Arial"/>
                <w:color w:val="000000"/>
                <w:sz w:val="20"/>
                <w:szCs w:val="20"/>
              </w:rPr>
              <w:t xml:space="preserve"> (-0.11, 0.00)</w:t>
            </w:r>
          </w:p>
        </w:tc>
        <w:tc>
          <w:tcPr>
            <w:tcW w:w="2592" w:type="dxa"/>
            <w:tcBorders>
              <w:bottom w:val="single" w:sz="4" w:space="0" w:color="auto"/>
            </w:tcBorders>
            <w:shd w:val="clear" w:color="auto" w:fill="auto"/>
            <w:tcMar>
              <w:top w:w="100" w:type="dxa"/>
              <w:left w:w="100" w:type="dxa"/>
              <w:bottom w:w="100" w:type="dxa"/>
              <w:right w:w="100" w:type="dxa"/>
            </w:tcMar>
          </w:tcPr>
          <w:p w14:paraId="29DED49B" w14:textId="296251FA" w:rsidR="00FB0A1B" w:rsidRDefault="00FB0A1B" w:rsidP="00FB0A1B">
            <w:pPr>
              <w:jc w:val="center"/>
              <w:rPr>
                <w:rFonts w:ascii="Arial" w:eastAsia="Arial" w:hAnsi="Arial" w:cs="Arial"/>
                <w:color w:val="000000"/>
                <w:sz w:val="20"/>
                <w:szCs w:val="20"/>
              </w:rPr>
            </w:pPr>
            <w:r>
              <w:rPr>
                <w:rFonts w:ascii="Arial" w:eastAsia="Arial" w:hAnsi="Arial" w:cs="Arial"/>
                <w:color w:val="000000"/>
                <w:sz w:val="20"/>
                <w:szCs w:val="20"/>
              </w:rPr>
              <w:t>0.50 (0.1</w:t>
            </w:r>
            <w:r w:rsidR="007823AD">
              <w:rPr>
                <w:rFonts w:ascii="Arial" w:eastAsia="Arial" w:hAnsi="Arial" w:cs="Arial"/>
                <w:color w:val="000000"/>
                <w:sz w:val="20"/>
                <w:szCs w:val="20"/>
              </w:rPr>
              <w:t>6</w:t>
            </w:r>
            <w:r>
              <w:rPr>
                <w:rFonts w:ascii="Arial" w:eastAsia="Arial" w:hAnsi="Arial" w:cs="Arial"/>
                <w:color w:val="000000"/>
                <w:sz w:val="20"/>
                <w:szCs w:val="20"/>
              </w:rPr>
              <w:t>, 1.</w:t>
            </w:r>
            <w:r w:rsidR="003B3EA1">
              <w:rPr>
                <w:rFonts w:ascii="Arial" w:eastAsia="Arial" w:hAnsi="Arial" w:cs="Arial"/>
                <w:color w:val="000000"/>
                <w:sz w:val="20"/>
                <w:szCs w:val="20"/>
              </w:rPr>
              <w:t>1</w:t>
            </w:r>
            <w:r>
              <w:rPr>
                <w:rFonts w:ascii="Arial" w:eastAsia="Arial" w:hAnsi="Arial" w:cs="Arial"/>
                <w:color w:val="000000"/>
                <w:sz w:val="20"/>
                <w:szCs w:val="20"/>
              </w:rPr>
              <w:t>)</w:t>
            </w:r>
          </w:p>
        </w:tc>
      </w:tr>
    </w:tbl>
    <w:p w14:paraId="63B2D544" w14:textId="77777777" w:rsidR="000C67A7" w:rsidRPr="000B68C1" w:rsidRDefault="000C67A7" w:rsidP="000C67A7">
      <w:pPr>
        <w:rPr>
          <w:rFonts w:ascii="Arial" w:hAnsi="Arial" w:cs="Arial"/>
        </w:rPr>
      </w:pPr>
    </w:p>
    <w:p w14:paraId="5049F016" w14:textId="6DEA14D2" w:rsidR="00CD07E1" w:rsidRDefault="00391B20" w:rsidP="002051CC">
      <w:pPr>
        <w:tabs>
          <w:tab w:val="left" w:pos="360"/>
        </w:tabs>
        <w:spacing w:line="276" w:lineRule="auto"/>
        <w:outlineLvl w:val="0"/>
        <w:rPr>
          <w:rFonts w:ascii="Arial" w:eastAsia="Cambria" w:hAnsi="Arial" w:cs="Arial"/>
          <w:b/>
          <w:bCs/>
          <w:sz w:val="22"/>
          <w:szCs w:val="22"/>
        </w:rPr>
      </w:pPr>
      <w:bookmarkStart w:id="99" w:name="_Toc109833547"/>
      <w:bookmarkStart w:id="100" w:name="_Toc109834313"/>
      <w:r w:rsidRPr="00391B20">
        <w:rPr>
          <w:rFonts w:ascii="Arial" w:eastAsia="Cambria" w:hAnsi="Arial" w:cs="Arial"/>
          <w:sz w:val="20"/>
          <w:szCs w:val="20"/>
          <w:vertAlign w:val="superscript"/>
        </w:rPr>
        <w:t xml:space="preserve">1 </w:t>
      </w:r>
      <w:r w:rsidRPr="00391B20">
        <w:rPr>
          <w:rFonts w:ascii="Arial" w:hAnsi="Arial" w:cs="Arial"/>
          <w:sz w:val="20"/>
          <w:szCs w:val="20"/>
        </w:rPr>
        <w:t>RD = Risk Difference; RR = Risk Ratio; SI = Simulation interval</w:t>
      </w:r>
      <w:bookmarkEnd w:id="99"/>
      <w:bookmarkEnd w:id="100"/>
    </w:p>
    <w:p w14:paraId="04C8A96F" w14:textId="2118CBBC" w:rsidR="00CD07E1" w:rsidRDefault="00CD07E1" w:rsidP="002051CC">
      <w:pPr>
        <w:tabs>
          <w:tab w:val="left" w:pos="360"/>
        </w:tabs>
        <w:spacing w:line="276" w:lineRule="auto"/>
        <w:outlineLvl w:val="0"/>
        <w:rPr>
          <w:rFonts w:ascii="Arial" w:eastAsia="Cambria" w:hAnsi="Arial" w:cs="Arial"/>
          <w:b/>
          <w:bCs/>
          <w:sz w:val="22"/>
          <w:szCs w:val="22"/>
        </w:rPr>
      </w:pPr>
    </w:p>
    <w:p w14:paraId="4F4CBEEB" w14:textId="4E450C1F" w:rsidR="00CD07E1" w:rsidRDefault="00CD07E1" w:rsidP="002051CC">
      <w:pPr>
        <w:tabs>
          <w:tab w:val="left" w:pos="360"/>
        </w:tabs>
        <w:spacing w:line="276" w:lineRule="auto"/>
        <w:outlineLvl w:val="0"/>
        <w:rPr>
          <w:rFonts w:ascii="Arial" w:eastAsia="Cambria" w:hAnsi="Arial" w:cs="Arial"/>
          <w:b/>
          <w:bCs/>
          <w:sz w:val="22"/>
          <w:szCs w:val="22"/>
        </w:rPr>
      </w:pPr>
    </w:p>
    <w:p w14:paraId="49EED76E" w14:textId="6ACB6C74" w:rsidR="00CD07E1" w:rsidRDefault="00CD07E1" w:rsidP="002051CC">
      <w:pPr>
        <w:tabs>
          <w:tab w:val="left" w:pos="360"/>
        </w:tabs>
        <w:spacing w:line="276" w:lineRule="auto"/>
        <w:outlineLvl w:val="0"/>
        <w:rPr>
          <w:rFonts w:ascii="Arial" w:eastAsia="Cambria" w:hAnsi="Arial" w:cs="Arial"/>
          <w:b/>
          <w:bCs/>
          <w:sz w:val="22"/>
          <w:szCs w:val="22"/>
        </w:rPr>
      </w:pPr>
    </w:p>
    <w:p w14:paraId="190C81A6" w14:textId="0FD6792D" w:rsidR="00CD07E1" w:rsidRDefault="00CD07E1" w:rsidP="002051CC">
      <w:pPr>
        <w:tabs>
          <w:tab w:val="left" w:pos="360"/>
        </w:tabs>
        <w:spacing w:line="276" w:lineRule="auto"/>
        <w:outlineLvl w:val="0"/>
        <w:rPr>
          <w:rFonts w:ascii="Arial" w:eastAsia="Cambria" w:hAnsi="Arial" w:cs="Arial"/>
          <w:b/>
          <w:bCs/>
          <w:sz w:val="22"/>
          <w:szCs w:val="22"/>
        </w:rPr>
      </w:pPr>
    </w:p>
    <w:p w14:paraId="31F36BD8" w14:textId="627D15A8" w:rsidR="00CD07E1" w:rsidRDefault="00CD07E1" w:rsidP="002051CC">
      <w:pPr>
        <w:tabs>
          <w:tab w:val="left" w:pos="360"/>
        </w:tabs>
        <w:spacing w:line="276" w:lineRule="auto"/>
        <w:outlineLvl w:val="0"/>
        <w:rPr>
          <w:rFonts w:ascii="Arial" w:eastAsia="Cambria" w:hAnsi="Arial" w:cs="Arial"/>
          <w:b/>
          <w:bCs/>
          <w:sz w:val="22"/>
          <w:szCs w:val="22"/>
        </w:rPr>
      </w:pPr>
    </w:p>
    <w:p w14:paraId="73B4C637" w14:textId="7925134E" w:rsidR="00CD07E1" w:rsidRDefault="00CD07E1" w:rsidP="002051CC">
      <w:pPr>
        <w:tabs>
          <w:tab w:val="left" w:pos="360"/>
        </w:tabs>
        <w:spacing w:line="276" w:lineRule="auto"/>
        <w:outlineLvl w:val="0"/>
        <w:rPr>
          <w:rFonts w:ascii="Arial" w:eastAsia="Cambria" w:hAnsi="Arial" w:cs="Arial"/>
          <w:b/>
          <w:bCs/>
          <w:sz w:val="22"/>
          <w:szCs w:val="22"/>
        </w:rPr>
      </w:pPr>
    </w:p>
    <w:p w14:paraId="1E6283C2" w14:textId="44657D06" w:rsidR="00CD07E1" w:rsidRDefault="00CD07E1" w:rsidP="002051CC">
      <w:pPr>
        <w:tabs>
          <w:tab w:val="left" w:pos="360"/>
        </w:tabs>
        <w:spacing w:line="276" w:lineRule="auto"/>
        <w:outlineLvl w:val="0"/>
        <w:rPr>
          <w:rFonts w:ascii="Arial" w:eastAsia="Cambria" w:hAnsi="Arial" w:cs="Arial"/>
          <w:b/>
          <w:bCs/>
          <w:sz w:val="22"/>
          <w:szCs w:val="22"/>
        </w:rPr>
      </w:pPr>
    </w:p>
    <w:p w14:paraId="047A16F7" w14:textId="5ACFB5A8" w:rsidR="00CD07E1" w:rsidRDefault="00CD07E1" w:rsidP="002051CC">
      <w:pPr>
        <w:tabs>
          <w:tab w:val="left" w:pos="360"/>
        </w:tabs>
        <w:spacing w:line="276" w:lineRule="auto"/>
        <w:outlineLvl w:val="0"/>
        <w:rPr>
          <w:rFonts w:ascii="Arial" w:eastAsia="Cambria" w:hAnsi="Arial" w:cs="Arial"/>
          <w:b/>
          <w:bCs/>
          <w:sz w:val="22"/>
          <w:szCs w:val="22"/>
        </w:rPr>
      </w:pPr>
    </w:p>
    <w:p w14:paraId="6D78C326" w14:textId="4CE36FD5" w:rsidR="00CD07E1" w:rsidRDefault="00CD07E1" w:rsidP="002051CC">
      <w:pPr>
        <w:tabs>
          <w:tab w:val="left" w:pos="360"/>
        </w:tabs>
        <w:spacing w:line="276" w:lineRule="auto"/>
        <w:outlineLvl w:val="0"/>
        <w:rPr>
          <w:rFonts w:ascii="Arial" w:eastAsia="Cambria" w:hAnsi="Arial" w:cs="Arial"/>
          <w:b/>
          <w:bCs/>
          <w:sz w:val="22"/>
          <w:szCs w:val="22"/>
        </w:rPr>
      </w:pPr>
    </w:p>
    <w:p w14:paraId="4C460EED" w14:textId="77777777" w:rsidR="00CD07E1" w:rsidRDefault="00CD07E1" w:rsidP="002051CC">
      <w:pPr>
        <w:tabs>
          <w:tab w:val="left" w:pos="360"/>
        </w:tabs>
        <w:spacing w:line="276" w:lineRule="auto"/>
        <w:outlineLvl w:val="0"/>
        <w:rPr>
          <w:rFonts w:ascii="Arial" w:eastAsia="Cambria" w:hAnsi="Arial" w:cs="Arial"/>
          <w:b/>
          <w:bCs/>
          <w:sz w:val="22"/>
          <w:szCs w:val="22"/>
        </w:rPr>
      </w:pPr>
    </w:p>
    <w:p w14:paraId="25593DFD"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38C6D70D"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6B98D180"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759D00AC"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7BF17394"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0F1EC00C"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6BD627E4"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586B9AB5"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2BAA4DEF" w14:textId="77777777" w:rsidR="002231B0" w:rsidRDefault="002231B0" w:rsidP="002051CC">
      <w:pPr>
        <w:tabs>
          <w:tab w:val="left" w:pos="360"/>
        </w:tabs>
        <w:spacing w:line="276" w:lineRule="auto"/>
        <w:outlineLvl w:val="0"/>
        <w:rPr>
          <w:rFonts w:ascii="Arial" w:eastAsia="Cambria" w:hAnsi="Arial" w:cs="Arial"/>
          <w:b/>
          <w:bCs/>
          <w:sz w:val="22"/>
          <w:szCs w:val="22"/>
        </w:rPr>
      </w:pPr>
    </w:p>
    <w:p w14:paraId="666CD818" w14:textId="568FEA5B" w:rsidR="000B68C1" w:rsidRPr="00F26DC1" w:rsidRDefault="002051CC" w:rsidP="00503273">
      <w:pPr>
        <w:tabs>
          <w:tab w:val="left" w:pos="360"/>
        </w:tabs>
        <w:spacing w:line="276" w:lineRule="auto"/>
        <w:outlineLvl w:val="0"/>
        <w:rPr>
          <w:rFonts w:ascii="Arial" w:eastAsia="Arial" w:hAnsi="Arial" w:cs="Arial"/>
          <w:sz w:val="22"/>
          <w:szCs w:val="22"/>
        </w:rPr>
      </w:pPr>
      <w:bookmarkStart w:id="101" w:name="_Toc109834314"/>
      <w:r>
        <w:rPr>
          <w:rFonts w:ascii="Arial" w:eastAsia="Cambria" w:hAnsi="Arial" w:cs="Arial"/>
          <w:b/>
          <w:bCs/>
          <w:sz w:val="22"/>
          <w:szCs w:val="22"/>
        </w:rPr>
        <w:lastRenderedPageBreak/>
        <w:t>Supplementary</w:t>
      </w:r>
      <w:r w:rsidR="00653018" w:rsidRPr="00F26DC1">
        <w:rPr>
          <w:rFonts w:ascii="Arial" w:eastAsia="Cambria" w:hAnsi="Arial" w:cs="Arial"/>
          <w:b/>
          <w:bCs/>
          <w:sz w:val="22"/>
          <w:szCs w:val="22"/>
        </w:rPr>
        <w:t xml:space="preserve"> </w:t>
      </w:r>
      <w:r w:rsidR="000B68C1" w:rsidRPr="00F26DC1">
        <w:rPr>
          <w:rFonts w:ascii="Arial" w:eastAsia="Cambria" w:hAnsi="Arial" w:cs="Arial"/>
          <w:b/>
          <w:bCs/>
          <w:sz w:val="22"/>
          <w:szCs w:val="22"/>
        </w:rPr>
        <w:t xml:space="preserve">Table </w:t>
      </w:r>
      <w:r w:rsidR="00160D30" w:rsidRPr="00F26DC1">
        <w:rPr>
          <w:rFonts w:ascii="Arial" w:eastAsia="Cambria" w:hAnsi="Arial" w:cs="Arial"/>
          <w:b/>
          <w:bCs/>
          <w:sz w:val="22"/>
          <w:szCs w:val="22"/>
        </w:rPr>
        <w:t>S</w:t>
      </w:r>
      <w:r w:rsidR="00D06FAF">
        <w:rPr>
          <w:rFonts w:ascii="Arial" w:eastAsia="Cambria" w:hAnsi="Arial" w:cs="Arial"/>
          <w:b/>
          <w:bCs/>
          <w:sz w:val="22"/>
          <w:szCs w:val="22"/>
        </w:rPr>
        <w:t>10</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Sensitivity analyses</w:t>
      </w:r>
      <w:r w:rsidR="00B47182">
        <w:rPr>
          <w:rFonts w:ascii="Arial" w:eastAsia="Cambria" w:hAnsi="Arial" w:cs="Arial"/>
          <w:sz w:val="22"/>
          <w:szCs w:val="22"/>
        </w:rPr>
        <w:t xml:space="preserve"> of PrEP adherence</w:t>
      </w:r>
      <w:r w:rsidR="00AB1618">
        <w:rPr>
          <w:rFonts w:ascii="Arial" w:eastAsia="Cambria" w:hAnsi="Arial" w:cs="Arial"/>
          <w:sz w:val="22"/>
          <w:szCs w:val="22"/>
        </w:rPr>
        <w:t>:</w:t>
      </w:r>
      <w:r w:rsidR="000B68C1"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000B68C1"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w:t>
      </w:r>
      <w:r w:rsidR="00C85773">
        <w:rPr>
          <w:rFonts w:ascii="Arial" w:eastAsia="Cambria" w:hAnsi="Arial" w:cs="Arial"/>
          <w:sz w:val="22"/>
          <w:szCs w:val="22"/>
        </w:rPr>
        <w:t>drug use</w:t>
      </w:r>
      <w:r w:rsidR="000B68C1" w:rsidRPr="00F26DC1">
        <w:rPr>
          <w:rFonts w:ascii="Arial" w:eastAsia="Cambria" w:hAnsi="Arial" w:cs="Arial"/>
          <w:sz w:val="22"/>
          <w:szCs w:val="22"/>
        </w:rPr>
        <w:t>).</w:t>
      </w:r>
      <w:bookmarkEnd w:id="101"/>
    </w:p>
    <w:p w14:paraId="78AAFEC9" w14:textId="77777777" w:rsidR="000B68C1" w:rsidRPr="000B68C1" w:rsidRDefault="000B68C1" w:rsidP="000B68C1">
      <w:pPr>
        <w:tabs>
          <w:tab w:val="left" w:pos="360"/>
        </w:tabs>
        <w:jc w:val="both"/>
        <w:rPr>
          <w:rFonts w:ascii="Cambria" w:eastAsia="Cambria" w:hAnsi="Cambria" w:cs="Cambria"/>
        </w:rPr>
      </w:pPr>
    </w:p>
    <w:tbl>
      <w:tblPr>
        <w:tblW w:w="1188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0"/>
        <w:gridCol w:w="1760"/>
        <w:gridCol w:w="1660"/>
        <w:gridCol w:w="1260"/>
        <w:gridCol w:w="1620"/>
        <w:gridCol w:w="1710"/>
        <w:gridCol w:w="1350"/>
      </w:tblGrid>
      <w:tr w:rsidR="000B68C1" w:rsidRPr="00BC67F9" w14:paraId="67407C12" w14:textId="77777777" w:rsidTr="00BC67F9">
        <w:trPr>
          <w:trHeight w:val="460"/>
          <w:jc w:val="center"/>
        </w:trPr>
        <w:tc>
          <w:tcPr>
            <w:tcW w:w="252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52FD5EB4"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5D26F8A1" w14:textId="53D6780B"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r w:rsidR="00833459">
              <w:rPr>
                <w:rFonts w:ascii="Arial" w:eastAsia="Times New Roman" w:hAnsi="Arial" w:cs="Arial"/>
                <w:b/>
                <w:sz w:val="22"/>
                <w:szCs w:val="22"/>
              </w:rPr>
              <w:t xml:space="preserve"> </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3B1D1F24"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0B68C1" w:rsidRPr="00BC67F9" w14:paraId="1679E6ED" w14:textId="77777777" w:rsidTr="00BC67F9">
        <w:trPr>
          <w:trHeight w:val="460"/>
          <w:jc w:val="center"/>
        </w:trPr>
        <w:tc>
          <w:tcPr>
            <w:tcW w:w="25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2FE4B022" w14:textId="77777777" w:rsidR="000B68C1" w:rsidRPr="00BC67F9" w:rsidRDefault="000B68C1" w:rsidP="000B68C1">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7345C9E9"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575FED60"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16224DED"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3D142C9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49FFEFEE"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7AA44B15"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0BE16BB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61EE853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0B68C1" w:rsidRPr="00BC67F9" w14:paraId="652309BE" w14:textId="77777777" w:rsidTr="00BC67F9">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5D9CD84E"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52772E32" w14:textId="77777777" w:rsidTr="00BC67F9">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0C399CF6"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947422A" w14:textId="76B6336F" w:rsidR="000B68C1" w:rsidRPr="00BC67F9" w:rsidRDefault="00FA4C37" w:rsidP="000B68C1">
            <w:pPr>
              <w:ind w:left="80" w:right="80"/>
              <w:jc w:val="center"/>
              <w:rPr>
                <w:rFonts w:ascii="Arial" w:eastAsia="Times New Roman" w:hAnsi="Arial" w:cs="Arial"/>
                <w:sz w:val="22"/>
                <w:szCs w:val="22"/>
              </w:rPr>
            </w:pPr>
            <w:r>
              <w:rPr>
                <w:rFonts w:ascii="Arial" w:eastAsia="Times New Roman" w:hAnsi="Arial" w:cs="Arial"/>
                <w:sz w:val="22"/>
                <w:szCs w:val="22"/>
              </w:rPr>
              <w:t>4.0</w:t>
            </w:r>
          </w:p>
        </w:tc>
        <w:tc>
          <w:tcPr>
            <w:tcW w:w="1660" w:type="dxa"/>
            <w:tcBorders>
              <w:top w:val="nil"/>
              <w:left w:val="nil"/>
              <w:bottom w:val="nil"/>
              <w:right w:val="nil"/>
            </w:tcBorders>
            <w:shd w:val="clear" w:color="auto" w:fill="FFFFFF"/>
            <w:vAlign w:val="center"/>
          </w:tcPr>
          <w:p w14:paraId="5DC212F5" w14:textId="1F21E32D"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291.8</w:t>
            </w:r>
          </w:p>
        </w:tc>
        <w:tc>
          <w:tcPr>
            <w:tcW w:w="1260" w:type="dxa"/>
            <w:tcBorders>
              <w:top w:val="nil"/>
              <w:left w:val="nil"/>
              <w:bottom w:val="nil"/>
              <w:right w:val="nil"/>
            </w:tcBorders>
            <w:shd w:val="clear" w:color="auto" w:fill="FFFFFF"/>
            <w:vAlign w:val="center"/>
          </w:tcPr>
          <w:p w14:paraId="795E28B4" w14:textId="334F2F3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327.</w:t>
            </w:r>
            <w:r w:rsidR="00FA4C37">
              <w:rPr>
                <w:rFonts w:ascii="Arial" w:eastAsia="Times New Roman" w:hAnsi="Arial" w:cs="Arial"/>
                <w:sz w:val="22"/>
                <w:szCs w:val="22"/>
              </w:rPr>
              <w:t>4</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2C4C6A38" w14:textId="398DF5A7" w:rsidR="000B68C1" w:rsidRPr="00BC67F9" w:rsidRDefault="00FA4C37" w:rsidP="000B68C1">
            <w:pPr>
              <w:ind w:left="80" w:right="80"/>
              <w:jc w:val="center"/>
              <w:rPr>
                <w:rFonts w:ascii="Arial" w:eastAsia="Times New Roman" w:hAnsi="Arial" w:cs="Arial"/>
                <w:sz w:val="22"/>
                <w:szCs w:val="22"/>
              </w:rPr>
            </w:pPr>
            <w:r>
              <w:rPr>
                <w:rFonts w:ascii="Arial" w:eastAsia="Times New Roman" w:hAnsi="Arial" w:cs="Arial"/>
                <w:sz w:val="22"/>
                <w:szCs w:val="22"/>
              </w:rPr>
              <w:t>4.0</w:t>
            </w:r>
          </w:p>
        </w:tc>
        <w:tc>
          <w:tcPr>
            <w:tcW w:w="1710" w:type="dxa"/>
            <w:tcBorders>
              <w:top w:val="nil"/>
              <w:left w:val="nil"/>
              <w:bottom w:val="nil"/>
              <w:right w:val="nil"/>
            </w:tcBorders>
            <w:shd w:val="clear" w:color="auto" w:fill="FFFFFF"/>
            <w:vAlign w:val="center"/>
          </w:tcPr>
          <w:p w14:paraId="0A939E52" w14:textId="2F0E12E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14.3</w:t>
            </w:r>
          </w:p>
        </w:tc>
        <w:tc>
          <w:tcPr>
            <w:tcW w:w="1350" w:type="dxa"/>
            <w:tcBorders>
              <w:top w:val="nil"/>
              <w:left w:val="nil"/>
              <w:bottom w:val="nil"/>
              <w:right w:val="nil"/>
            </w:tcBorders>
            <w:shd w:val="clear" w:color="auto" w:fill="FFFFFF"/>
            <w:vAlign w:val="center"/>
          </w:tcPr>
          <w:p w14:paraId="5C2D5733" w14:textId="4549F299" w:rsidR="000B68C1" w:rsidRPr="00BC67F9" w:rsidRDefault="00415858" w:rsidP="000B68C1">
            <w:pPr>
              <w:ind w:left="80" w:right="80"/>
              <w:jc w:val="center"/>
              <w:rPr>
                <w:rFonts w:ascii="Arial" w:eastAsia="Times New Roman" w:hAnsi="Arial" w:cs="Arial"/>
                <w:sz w:val="22"/>
                <w:szCs w:val="22"/>
              </w:rPr>
            </w:pPr>
            <w:r>
              <w:rPr>
                <w:rFonts w:ascii="Arial" w:eastAsia="Times New Roman" w:hAnsi="Arial" w:cs="Arial"/>
                <w:sz w:val="22"/>
                <w:szCs w:val="22"/>
              </w:rPr>
              <w:t>51.0</w:t>
            </w:r>
          </w:p>
        </w:tc>
      </w:tr>
      <w:tr w:rsidR="000B68C1" w:rsidRPr="00BC67F9" w14:paraId="70E89456" w14:textId="77777777" w:rsidTr="00BC67F9">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413418DE"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06AADB49" w14:textId="77777777" w:rsidR="000B68C1" w:rsidRPr="00BC67F9" w:rsidRDefault="000B68C1" w:rsidP="000B68C1">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63AB42CE" w14:textId="77777777" w:rsidR="000B68C1" w:rsidRPr="00BC67F9" w:rsidRDefault="000B68C1" w:rsidP="000B68C1">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3C2EB705"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67302104"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3C6F8D5D"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1E8F0CBE"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3FDD454B" w14:textId="77777777" w:rsidTr="00BC67F9">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58F93BE"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1023941A"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FF56623" w14:textId="1E6CE81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4.6</w:t>
            </w:r>
          </w:p>
        </w:tc>
        <w:tc>
          <w:tcPr>
            <w:tcW w:w="1660" w:type="dxa"/>
            <w:tcBorders>
              <w:top w:val="nil"/>
              <w:left w:val="nil"/>
              <w:bottom w:val="single" w:sz="4" w:space="0" w:color="auto"/>
              <w:right w:val="nil"/>
            </w:tcBorders>
            <w:shd w:val="clear" w:color="auto" w:fill="FFFFFF"/>
            <w:vAlign w:val="center"/>
          </w:tcPr>
          <w:p w14:paraId="445C2B80" w14:textId="2A0637DD"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291.2</w:t>
            </w:r>
          </w:p>
        </w:tc>
        <w:tc>
          <w:tcPr>
            <w:tcW w:w="1260" w:type="dxa"/>
            <w:tcBorders>
              <w:top w:val="nil"/>
              <w:left w:val="nil"/>
              <w:bottom w:val="single" w:sz="4" w:space="0" w:color="auto"/>
              <w:right w:val="nil"/>
            </w:tcBorders>
            <w:shd w:val="clear" w:color="auto" w:fill="FFFFFF"/>
            <w:vAlign w:val="center"/>
          </w:tcPr>
          <w:p w14:paraId="1EFD9EBA" w14:textId="63BCA4D9"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329.8</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2BEF527" w14:textId="616D5EE7"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4.6</w:t>
            </w:r>
          </w:p>
        </w:tc>
        <w:tc>
          <w:tcPr>
            <w:tcW w:w="1710" w:type="dxa"/>
            <w:tcBorders>
              <w:top w:val="nil"/>
              <w:left w:val="nil"/>
              <w:bottom w:val="single" w:sz="4" w:space="0" w:color="auto"/>
              <w:right w:val="nil"/>
            </w:tcBorders>
            <w:shd w:val="clear" w:color="auto" w:fill="FFFFFF"/>
            <w:vAlign w:val="center"/>
          </w:tcPr>
          <w:p w14:paraId="72CF99C1" w14:textId="468E4D82"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14.3</w:t>
            </w:r>
          </w:p>
        </w:tc>
        <w:tc>
          <w:tcPr>
            <w:tcW w:w="1350" w:type="dxa"/>
            <w:tcBorders>
              <w:top w:val="nil"/>
              <w:left w:val="nil"/>
              <w:bottom w:val="single" w:sz="4" w:space="0" w:color="auto"/>
              <w:right w:val="nil"/>
            </w:tcBorders>
            <w:shd w:val="clear" w:color="auto" w:fill="FFFFFF"/>
            <w:vAlign w:val="center"/>
          </w:tcPr>
          <w:p w14:paraId="214A70FC" w14:textId="51992257"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51.4</w:t>
            </w:r>
          </w:p>
        </w:tc>
      </w:tr>
      <w:tr w:rsidR="000B68C1" w:rsidRPr="00BC67F9" w14:paraId="02E0BA6B" w14:textId="77777777" w:rsidTr="00BC67F9">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26B82E9B"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0B68C1" w:rsidRPr="00BC67F9" w14:paraId="39D9247E" w14:textId="77777777" w:rsidTr="00BC67F9">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025C40A4"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282875AD" w14:textId="6C39227C"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w:t>
            </w:r>
            <w:r w:rsidR="00FA4C37">
              <w:rPr>
                <w:rFonts w:ascii="Arial" w:eastAsia="Times New Roman" w:hAnsi="Arial" w:cs="Arial"/>
                <w:sz w:val="22"/>
                <w:szCs w:val="22"/>
              </w:rPr>
              <w:t>4</w:t>
            </w:r>
          </w:p>
        </w:tc>
        <w:tc>
          <w:tcPr>
            <w:tcW w:w="1660" w:type="dxa"/>
            <w:tcBorders>
              <w:top w:val="nil"/>
              <w:left w:val="nil"/>
              <w:bottom w:val="nil"/>
              <w:right w:val="nil"/>
            </w:tcBorders>
            <w:shd w:val="clear" w:color="auto" w:fill="FFFFFF"/>
            <w:vAlign w:val="center"/>
          </w:tcPr>
          <w:p w14:paraId="33372AC3" w14:textId="2D0B9C36"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421.1</w:t>
            </w:r>
          </w:p>
        </w:tc>
        <w:tc>
          <w:tcPr>
            <w:tcW w:w="1260" w:type="dxa"/>
            <w:tcBorders>
              <w:top w:val="nil"/>
              <w:left w:val="nil"/>
              <w:bottom w:val="nil"/>
              <w:right w:val="nil"/>
            </w:tcBorders>
            <w:shd w:val="clear" w:color="auto" w:fill="FFFFFF"/>
            <w:vAlign w:val="center"/>
          </w:tcPr>
          <w:p w14:paraId="66704085" w14:textId="273F3CBA"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471.6</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7B682BAB" w14:textId="6B44D45F"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w:t>
            </w:r>
            <w:r w:rsidR="00FA4C37">
              <w:rPr>
                <w:rFonts w:ascii="Arial" w:eastAsia="Times New Roman" w:hAnsi="Arial" w:cs="Arial"/>
                <w:sz w:val="22"/>
                <w:szCs w:val="22"/>
              </w:rPr>
              <w:t>4</w:t>
            </w:r>
          </w:p>
        </w:tc>
        <w:tc>
          <w:tcPr>
            <w:tcW w:w="1710" w:type="dxa"/>
            <w:tcBorders>
              <w:top w:val="nil"/>
              <w:left w:val="nil"/>
              <w:bottom w:val="nil"/>
              <w:right w:val="nil"/>
            </w:tcBorders>
            <w:shd w:val="clear" w:color="auto" w:fill="FFFFFF"/>
            <w:vAlign w:val="center"/>
          </w:tcPr>
          <w:p w14:paraId="66603AE7" w14:textId="290B5ED8"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21.</w:t>
            </w:r>
            <w:r w:rsidR="00415858">
              <w:rPr>
                <w:rFonts w:ascii="Arial" w:eastAsia="Times New Roman" w:hAnsi="Arial" w:cs="Arial"/>
                <w:sz w:val="22"/>
                <w:szCs w:val="22"/>
              </w:rPr>
              <w:t>1</w:t>
            </w:r>
          </w:p>
        </w:tc>
        <w:tc>
          <w:tcPr>
            <w:tcW w:w="1350" w:type="dxa"/>
            <w:tcBorders>
              <w:top w:val="nil"/>
              <w:left w:val="nil"/>
              <w:bottom w:val="nil"/>
              <w:right w:val="nil"/>
            </w:tcBorders>
            <w:shd w:val="clear" w:color="auto" w:fill="FFFFFF"/>
            <w:vAlign w:val="center"/>
          </w:tcPr>
          <w:p w14:paraId="14C08C75" w14:textId="485392AC"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74.2</w:t>
            </w:r>
          </w:p>
        </w:tc>
      </w:tr>
      <w:tr w:rsidR="000B68C1" w:rsidRPr="00BC67F9" w14:paraId="1BAB8998" w14:textId="77777777" w:rsidTr="00BC67F9">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5A59D442"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4330C3B0" w14:textId="77777777" w:rsidR="000B68C1" w:rsidRPr="00BC67F9" w:rsidRDefault="000B68C1" w:rsidP="000B68C1">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40D01D5D" w14:textId="77777777" w:rsidR="000B68C1" w:rsidRPr="00BC67F9" w:rsidRDefault="000B68C1" w:rsidP="000B68C1">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0B035E3E"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1B4321C1"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7972A98C"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3EDF6828"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55763A89" w14:textId="77777777" w:rsidTr="00BC67F9">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1ECA5580"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533EDBB4"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D7F57D1" w14:textId="27AC5E2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7.5</w:t>
            </w:r>
          </w:p>
        </w:tc>
        <w:tc>
          <w:tcPr>
            <w:tcW w:w="1660" w:type="dxa"/>
            <w:tcBorders>
              <w:top w:val="nil"/>
              <w:left w:val="nil"/>
              <w:bottom w:val="single" w:sz="4" w:space="0" w:color="auto"/>
              <w:right w:val="nil"/>
            </w:tcBorders>
            <w:shd w:val="clear" w:color="auto" w:fill="FFFFFF"/>
            <w:vAlign w:val="center"/>
          </w:tcPr>
          <w:p w14:paraId="0958B516" w14:textId="5C1EFA1C"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422.</w:t>
            </w:r>
            <w:r w:rsidR="00FA4C37">
              <w:rPr>
                <w:rFonts w:ascii="Arial" w:eastAsia="Times New Roman" w:hAnsi="Arial" w:cs="Arial"/>
                <w:sz w:val="22"/>
                <w:szCs w:val="22"/>
              </w:rPr>
              <w:t>4</w:t>
            </w:r>
          </w:p>
        </w:tc>
        <w:tc>
          <w:tcPr>
            <w:tcW w:w="1260" w:type="dxa"/>
            <w:tcBorders>
              <w:top w:val="nil"/>
              <w:left w:val="nil"/>
              <w:bottom w:val="single" w:sz="4" w:space="0" w:color="auto"/>
              <w:right w:val="nil"/>
            </w:tcBorders>
            <w:shd w:val="clear" w:color="auto" w:fill="FFFFFF"/>
            <w:vAlign w:val="center"/>
          </w:tcPr>
          <w:p w14:paraId="2B27BD66" w14:textId="6A40E884"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47</w:t>
            </w:r>
            <w:r w:rsidR="00FA4C37">
              <w:rPr>
                <w:rFonts w:ascii="Arial" w:eastAsia="Times New Roman" w:hAnsi="Arial" w:cs="Arial"/>
                <w:sz w:val="22"/>
                <w:szCs w:val="22"/>
              </w:rPr>
              <w:t>8.0</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E99B292" w14:textId="33896968"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7.5</w:t>
            </w:r>
          </w:p>
        </w:tc>
        <w:tc>
          <w:tcPr>
            <w:tcW w:w="1710" w:type="dxa"/>
            <w:tcBorders>
              <w:top w:val="nil"/>
              <w:left w:val="nil"/>
              <w:bottom w:val="single" w:sz="4" w:space="0" w:color="auto"/>
              <w:right w:val="nil"/>
            </w:tcBorders>
            <w:shd w:val="clear" w:color="auto" w:fill="FFFFFF"/>
            <w:vAlign w:val="center"/>
          </w:tcPr>
          <w:p w14:paraId="59644D93" w14:textId="6C1868B2"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21.4</w:t>
            </w:r>
          </w:p>
        </w:tc>
        <w:tc>
          <w:tcPr>
            <w:tcW w:w="1350" w:type="dxa"/>
            <w:tcBorders>
              <w:top w:val="nil"/>
              <w:left w:val="nil"/>
              <w:bottom w:val="single" w:sz="4" w:space="0" w:color="auto"/>
              <w:right w:val="nil"/>
            </w:tcBorders>
            <w:shd w:val="clear" w:color="auto" w:fill="FFFFFF"/>
            <w:vAlign w:val="center"/>
          </w:tcPr>
          <w:p w14:paraId="7800E5A1" w14:textId="1F17FA84"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74.9</w:t>
            </w:r>
          </w:p>
        </w:tc>
      </w:tr>
    </w:tbl>
    <w:p w14:paraId="33B08D16" w14:textId="77777777" w:rsidR="000B68C1" w:rsidRPr="000B68C1" w:rsidRDefault="000B68C1" w:rsidP="000B68C1">
      <w:pPr>
        <w:rPr>
          <w:rFonts w:ascii="Times New Roman" w:eastAsia="Times New Roman" w:hAnsi="Times New Roman" w:cs="Times New Roman"/>
        </w:rPr>
      </w:pPr>
    </w:p>
    <w:p w14:paraId="17214D60" w14:textId="77777777" w:rsidR="000B68C1" w:rsidRPr="000B68C1" w:rsidRDefault="000B68C1" w:rsidP="000B68C1">
      <w:pPr>
        <w:rPr>
          <w:rFonts w:ascii="Times New Roman" w:eastAsia="Times New Roman" w:hAnsi="Times New Roman" w:cs="Times New Roman"/>
        </w:rPr>
      </w:pPr>
    </w:p>
    <w:p w14:paraId="73A2212E" w14:textId="77777777" w:rsidR="000B68C1" w:rsidRPr="000B68C1" w:rsidRDefault="000B68C1" w:rsidP="000B68C1">
      <w:pPr>
        <w:rPr>
          <w:rFonts w:ascii="Times New Roman" w:eastAsia="Times New Roman" w:hAnsi="Times New Roman" w:cs="Times New Roman"/>
        </w:rPr>
      </w:pPr>
    </w:p>
    <w:p w14:paraId="2DDFE297" w14:textId="77777777" w:rsidR="000B68C1" w:rsidRPr="000B68C1" w:rsidRDefault="000B68C1" w:rsidP="000B68C1">
      <w:pPr>
        <w:rPr>
          <w:rFonts w:ascii="Times New Roman" w:eastAsia="Times New Roman" w:hAnsi="Times New Roman" w:cs="Times New Roman"/>
        </w:rPr>
      </w:pPr>
    </w:p>
    <w:p w14:paraId="01047E85" w14:textId="77777777" w:rsidR="000B68C1" w:rsidRPr="000B68C1" w:rsidRDefault="000B68C1" w:rsidP="000B68C1">
      <w:pPr>
        <w:rPr>
          <w:rFonts w:ascii="Times New Roman" w:eastAsia="Times New Roman" w:hAnsi="Times New Roman" w:cs="Times New Roman"/>
        </w:rPr>
      </w:pPr>
    </w:p>
    <w:p w14:paraId="2476689E" w14:textId="77777777" w:rsidR="000B68C1" w:rsidRPr="000B68C1" w:rsidRDefault="000B68C1" w:rsidP="000B68C1">
      <w:pPr>
        <w:rPr>
          <w:rFonts w:ascii="Times New Roman" w:eastAsia="Times New Roman" w:hAnsi="Times New Roman" w:cs="Times New Roman"/>
        </w:rPr>
      </w:pPr>
    </w:p>
    <w:p w14:paraId="6D9846FE" w14:textId="77777777" w:rsidR="000B68C1" w:rsidRPr="000B68C1" w:rsidRDefault="000B68C1" w:rsidP="000B68C1">
      <w:pPr>
        <w:rPr>
          <w:rFonts w:ascii="Times New Roman" w:eastAsia="Times New Roman" w:hAnsi="Times New Roman" w:cs="Times New Roman"/>
        </w:rPr>
      </w:pPr>
    </w:p>
    <w:p w14:paraId="05E88290" w14:textId="77777777" w:rsidR="000B68C1" w:rsidRPr="000B68C1" w:rsidRDefault="000B68C1" w:rsidP="000B68C1">
      <w:pPr>
        <w:rPr>
          <w:rFonts w:ascii="Times New Roman" w:eastAsia="Times New Roman" w:hAnsi="Times New Roman" w:cs="Times New Roman"/>
        </w:rPr>
      </w:pPr>
    </w:p>
    <w:p w14:paraId="69D02BEB" w14:textId="0B9E0CFD" w:rsidR="000B68C1" w:rsidRPr="00F26DC1" w:rsidRDefault="002051CC" w:rsidP="00503273">
      <w:pPr>
        <w:tabs>
          <w:tab w:val="left" w:pos="360"/>
        </w:tabs>
        <w:spacing w:line="276" w:lineRule="auto"/>
        <w:outlineLvl w:val="0"/>
        <w:rPr>
          <w:rFonts w:ascii="Arial" w:eastAsia="Arial" w:hAnsi="Arial" w:cs="Arial"/>
          <w:sz w:val="22"/>
          <w:szCs w:val="22"/>
        </w:rPr>
      </w:pPr>
      <w:bookmarkStart w:id="102" w:name="_Toc109834315"/>
      <w:r>
        <w:rPr>
          <w:rFonts w:ascii="Arial" w:eastAsia="Cambria" w:hAnsi="Arial" w:cs="Arial"/>
          <w:b/>
          <w:bCs/>
          <w:sz w:val="22"/>
          <w:szCs w:val="22"/>
        </w:rPr>
        <w:lastRenderedPageBreak/>
        <w:t>Supplementary</w:t>
      </w:r>
      <w:r w:rsidR="0005181C" w:rsidRPr="00F26DC1">
        <w:rPr>
          <w:rFonts w:ascii="Arial" w:eastAsia="Cambria" w:hAnsi="Arial" w:cs="Arial"/>
          <w:b/>
          <w:bCs/>
          <w:sz w:val="22"/>
          <w:szCs w:val="22"/>
        </w:rPr>
        <w:t xml:space="preserve"> </w:t>
      </w:r>
      <w:r w:rsidR="00BC67F9" w:rsidRPr="00F26DC1">
        <w:rPr>
          <w:rFonts w:ascii="Arial" w:eastAsia="Cambria" w:hAnsi="Arial" w:cs="Arial"/>
          <w:b/>
          <w:bCs/>
          <w:sz w:val="22"/>
          <w:szCs w:val="22"/>
        </w:rPr>
        <w:t xml:space="preserve">Table </w:t>
      </w:r>
      <w:r w:rsidR="00EB705E" w:rsidRPr="00F26DC1">
        <w:rPr>
          <w:rFonts w:ascii="Arial" w:eastAsia="Cambria" w:hAnsi="Arial" w:cs="Arial"/>
          <w:b/>
          <w:bCs/>
          <w:sz w:val="22"/>
          <w:szCs w:val="22"/>
        </w:rPr>
        <w:t>S</w:t>
      </w:r>
      <w:r w:rsidR="00D06FAF">
        <w:rPr>
          <w:rFonts w:ascii="Arial" w:eastAsia="Cambria" w:hAnsi="Arial" w:cs="Arial"/>
          <w:b/>
          <w:bCs/>
          <w:sz w:val="22"/>
          <w:szCs w:val="22"/>
        </w:rPr>
        <w:t>11</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Sensitivity analyses</w:t>
      </w:r>
      <w:r w:rsidR="00B47182">
        <w:rPr>
          <w:rFonts w:ascii="Arial" w:eastAsia="Cambria" w:hAnsi="Arial" w:cs="Arial"/>
          <w:sz w:val="22"/>
          <w:szCs w:val="22"/>
        </w:rPr>
        <w:t xml:space="preserve"> of PrEP adherence</w:t>
      </w:r>
      <w:r w:rsidR="00AB1618">
        <w:rPr>
          <w:rFonts w:ascii="Arial" w:eastAsia="Cambria" w:hAnsi="Arial" w:cs="Arial"/>
          <w:sz w:val="22"/>
          <w:szCs w:val="22"/>
        </w:rPr>
        <w:t>:</w:t>
      </w:r>
      <w:r w:rsidR="000B68C1"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000B68C1"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000B68C1"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(HIV prevalence).</w:t>
      </w:r>
      <w:bookmarkEnd w:id="102"/>
    </w:p>
    <w:p w14:paraId="7231BB26" w14:textId="77777777" w:rsidR="000B68C1" w:rsidRPr="000B68C1" w:rsidRDefault="000B68C1" w:rsidP="000B68C1">
      <w:pPr>
        <w:tabs>
          <w:tab w:val="left" w:pos="360"/>
        </w:tabs>
        <w:jc w:val="both"/>
        <w:rPr>
          <w:rFonts w:ascii="Cambria" w:eastAsia="Cambria" w:hAnsi="Cambria" w:cs="Cambria"/>
        </w:rPr>
      </w:pPr>
    </w:p>
    <w:tbl>
      <w:tblPr>
        <w:tblW w:w="13068" w:type="dxa"/>
        <w:jc w:val="center"/>
        <w:tblBorders>
          <w:top w:val="nil"/>
          <w:left w:val="nil"/>
          <w:bottom w:val="nil"/>
          <w:right w:val="nil"/>
          <w:insideH w:val="nil"/>
          <w:insideV w:val="nil"/>
        </w:tblBorders>
        <w:tblLayout w:type="fixed"/>
        <w:tblLook w:val="0600" w:firstRow="0" w:lastRow="0" w:firstColumn="0" w:lastColumn="0" w:noHBand="1" w:noVBand="1"/>
      </w:tblPr>
      <w:tblGrid>
        <w:gridCol w:w="2430"/>
        <w:gridCol w:w="1760"/>
        <w:gridCol w:w="1660"/>
        <w:gridCol w:w="1530"/>
        <w:gridCol w:w="1620"/>
        <w:gridCol w:w="1980"/>
        <w:gridCol w:w="2081"/>
        <w:gridCol w:w="7"/>
      </w:tblGrid>
      <w:tr w:rsidR="000B68C1" w:rsidRPr="00BC67F9" w14:paraId="52489887" w14:textId="77777777" w:rsidTr="00BC67F9">
        <w:trPr>
          <w:gridAfter w:val="1"/>
          <w:wAfter w:w="7" w:type="dxa"/>
          <w:trHeight w:val="460"/>
          <w:jc w:val="center"/>
        </w:trPr>
        <w:tc>
          <w:tcPr>
            <w:tcW w:w="243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78E58668"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95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18622950"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p>
        </w:tc>
        <w:tc>
          <w:tcPr>
            <w:tcW w:w="5681"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08D79A56"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0B68C1" w:rsidRPr="00BC67F9" w14:paraId="75D122C1" w14:textId="77777777" w:rsidTr="00BC67F9">
        <w:trPr>
          <w:trHeight w:val="460"/>
          <w:jc w:val="center"/>
        </w:trPr>
        <w:tc>
          <w:tcPr>
            <w:tcW w:w="243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4610513A" w14:textId="77777777" w:rsidR="000B68C1" w:rsidRPr="00BC67F9" w:rsidRDefault="000B68C1" w:rsidP="000B68C1">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7B090445"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23F5C1FB"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261F77D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530" w:type="dxa"/>
            <w:tcBorders>
              <w:top w:val="single" w:sz="8" w:space="0" w:color="000000"/>
              <w:left w:val="nil"/>
              <w:bottom w:val="single" w:sz="4" w:space="0" w:color="auto"/>
              <w:right w:val="nil"/>
            </w:tcBorders>
            <w:shd w:val="clear" w:color="auto" w:fill="E7E6E6" w:themeFill="background2"/>
            <w:vAlign w:val="center"/>
          </w:tcPr>
          <w:p w14:paraId="2045AC7B"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2BF6ACB2"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314C037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980" w:type="dxa"/>
            <w:tcBorders>
              <w:top w:val="single" w:sz="8" w:space="0" w:color="000000"/>
              <w:left w:val="nil"/>
              <w:bottom w:val="single" w:sz="4" w:space="0" w:color="auto"/>
              <w:right w:val="nil"/>
            </w:tcBorders>
            <w:shd w:val="clear" w:color="auto" w:fill="E7E6E6" w:themeFill="background2"/>
            <w:vAlign w:val="center"/>
          </w:tcPr>
          <w:p w14:paraId="4C2E3ED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2088" w:type="dxa"/>
            <w:gridSpan w:val="2"/>
            <w:tcBorders>
              <w:top w:val="single" w:sz="8" w:space="0" w:color="000000"/>
              <w:left w:val="nil"/>
              <w:bottom w:val="single" w:sz="4" w:space="0" w:color="auto"/>
              <w:right w:val="nil"/>
            </w:tcBorders>
            <w:shd w:val="clear" w:color="auto" w:fill="E7E6E6" w:themeFill="background2"/>
            <w:vAlign w:val="center"/>
          </w:tcPr>
          <w:p w14:paraId="252E21BD"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0B68C1" w:rsidRPr="00BC67F9" w14:paraId="74706836" w14:textId="77777777" w:rsidTr="00BC67F9">
        <w:trPr>
          <w:gridAfter w:val="1"/>
          <w:wAfter w:w="7" w:type="dxa"/>
          <w:trHeight w:val="432"/>
          <w:jc w:val="center"/>
        </w:trPr>
        <w:tc>
          <w:tcPr>
            <w:tcW w:w="13061"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732F30CF"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5BEBD2BB"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175AD8EE"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340D8F0" w14:textId="16D16930"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sidR="00415858">
              <w:rPr>
                <w:rFonts w:ascii="Arial" w:eastAsia="Times New Roman" w:hAnsi="Arial" w:cs="Arial"/>
                <w:sz w:val="22"/>
                <w:szCs w:val="22"/>
              </w:rPr>
              <w:t>4</w:t>
            </w:r>
          </w:p>
        </w:tc>
        <w:tc>
          <w:tcPr>
            <w:tcW w:w="1660" w:type="dxa"/>
            <w:tcBorders>
              <w:top w:val="nil"/>
              <w:left w:val="nil"/>
              <w:bottom w:val="nil"/>
              <w:right w:val="nil"/>
            </w:tcBorders>
            <w:shd w:val="clear" w:color="auto" w:fill="FFFFFF"/>
            <w:vAlign w:val="center"/>
          </w:tcPr>
          <w:p w14:paraId="39CF24B0" w14:textId="364313AF"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35</w:t>
            </w:r>
            <w:r w:rsidR="00415858">
              <w:rPr>
                <w:rFonts w:ascii="Arial" w:eastAsia="Times New Roman" w:hAnsi="Arial" w:cs="Arial"/>
                <w:sz w:val="22"/>
                <w:szCs w:val="22"/>
              </w:rPr>
              <w:t>8.0</w:t>
            </w:r>
          </w:p>
        </w:tc>
        <w:tc>
          <w:tcPr>
            <w:tcW w:w="1530" w:type="dxa"/>
            <w:tcBorders>
              <w:top w:val="nil"/>
              <w:left w:val="nil"/>
              <w:bottom w:val="nil"/>
              <w:right w:val="nil"/>
            </w:tcBorders>
            <w:shd w:val="clear" w:color="auto" w:fill="FFFFFF"/>
            <w:vAlign w:val="center"/>
          </w:tcPr>
          <w:p w14:paraId="5ABF41F0" w14:textId="272514B2"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389.</w:t>
            </w:r>
            <w:r w:rsidR="00415858">
              <w:rPr>
                <w:rFonts w:ascii="Arial" w:eastAsia="Times New Roman" w:hAnsi="Arial" w:cs="Arial"/>
                <w:sz w:val="22"/>
                <w:szCs w:val="22"/>
              </w:rPr>
              <w:t>3</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76517165" w14:textId="1B1B904D"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sidR="00415858">
              <w:rPr>
                <w:rFonts w:ascii="Arial" w:eastAsia="Times New Roman" w:hAnsi="Arial" w:cs="Arial"/>
                <w:sz w:val="22"/>
                <w:szCs w:val="22"/>
              </w:rPr>
              <w:t>4</w:t>
            </w:r>
          </w:p>
        </w:tc>
        <w:tc>
          <w:tcPr>
            <w:tcW w:w="1980" w:type="dxa"/>
            <w:tcBorders>
              <w:top w:val="nil"/>
              <w:left w:val="nil"/>
              <w:bottom w:val="nil"/>
              <w:right w:val="nil"/>
            </w:tcBorders>
            <w:shd w:val="clear" w:color="auto" w:fill="FFFFFF"/>
            <w:vAlign w:val="center"/>
          </w:tcPr>
          <w:p w14:paraId="2D782E66" w14:textId="2187F12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13.8</w:t>
            </w:r>
          </w:p>
        </w:tc>
        <w:tc>
          <w:tcPr>
            <w:tcW w:w="2088" w:type="dxa"/>
            <w:gridSpan w:val="2"/>
            <w:tcBorders>
              <w:top w:val="nil"/>
              <w:left w:val="nil"/>
              <w:bottom w:val="nil"/>
              <w:right w:val="nil"/>
            </w:tcBorders>
            <w:shd w:val="clear" w:color="auto" w:fill="FFFFFF"/>
            <w:vAlign w:val="center"/>
          </w:tcPr>
          <w:p w14:paraId="7698B886" w14:textId="4568BAD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47.</w:t>
            </w:r>
            <w:r w:rsidR="00415858">
              <w:rPr>
                <w:rFonts w:ascii="Arial" w:eastAsia="Times New Roman" w:hAnsi="Arial" w:cs="Arial"/>
                <w:sz w:val="22"/>
                <w:szCs w:val="22"/>
              </w:rPr>
              <w:t>7</w:t>
            </w:r>
          </w:p>
        </w:tc>
      </w:tr>
      <w:tr w:rsidR="000B68C1" w:rsidRPr="00BC67F9" w14:paraId="331F40E9"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01003910"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0099C839" w14:textId="77777777" w:rsidR="000B68C1" w:rsidRPr="00BC67F9" w:rsidRDefault="000B68C1" w:rsidP="000B68C1">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26A2E908" w14:textId="77777777" w:rsidR="000B68C1" w:rsidRPr="00BC67F9" w:rsidRDefault="000B68C1" w:rsidP="000B68C1">
            <w:pPr>
              <w:ind w:left="80" w:right="80"/>
              <w:jc w:val="center"/>
              <w:rPr>
                <w:rFonts w:ascii="Arial" w:eastAsia="Times New Roman" w:hAnsi="Arial" w:cs="Arial"/>
                <w:sz w:val="22"/>
                <w:szCs w:val="22"/>
              </w:rPr>
            </w:pPr>
          </w:p>
        </w:tc>
        <w:tc>
          <w:tcPr>
            <w:tcW w:w="1530" w:type="dxa"/>
            <w:tcBorders>
              <w:top w:val="nil"/>
              <w:left w:val="nil"/>
              <w:bottom w:val="nil"/>
              <w:right w:val="nil"/>
            </w:tcBorders>
            <w:shd w:val="clear" w:color="auto" w:fill="FFFFFF"/>
            <w:vAlign w:val="center"/>
          </w:tcPr>
          <w:p w14:paraId="52D2B154"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77E9D7C4" w14:textId="77777777" w:rsidR="000B68C1" w:rsidRPr="00BC67F9" w:rsidRDefault="000B68C1" w:rsidP="000B68C1">
            <w:pPr>
              <w:ind w:left="80" w:right="80"/>
              <w:jc w:val="center"/>
              <w:rPr>
                <w:rFonts w:ascii="Arial" w:eastAsia="Times New Roman" w:hAnsi="Arial" w:cs="Arial"/>
                <w:sz w:val="22"/>
                <w:szCs w:val="22"/>
              </w:rPr>
            </w:pPr>
          </w:p>
        </w:tc>
        <w:tc>
          <w:tcPr>
            <w:tcW w:w="1980" w:type="dxa"/>
            <w:tcBorders>
              <w:top w:val="nil"/>
              <w:left w:val="nil"/>
              <w:bottom w:val="nil"/>
              <w:right w:val="nil"/>
            </w:tcBorders>
            <w:shd w:val="clear" w:color="auto" w:fill="FFFFFF"/>
            <w:vAlign w:val="center"/>
          </w:tcPr>
          <w:p w14:paraId="6107601B" w14:textId="77777777" w:rsidR="000B68C1" w:rsidRPr="00BC67F9" w:rsidRDefault="000B68C1" w:rsidP="000B68C1">
            <w:pPr>
              <w:ind w:left="80" w:right="80"/>
              <w:jc w:val="center"/>
              <w:rPr>
                <w:rFonts w:ascii="Arial" w:eastAsia="Times New Roman" w:hAnsi="Arial" w:cs="Arial"/>
                <w:sz w:val="22"/>
                <w:szCs w:val="22"/>
              </w:rPr>
            </w:pPr>
          </w:p>
        </w:tc>
        <w:tc>
          <w:tcPr>
            <w:tcW w:w="2088" w:type="dxa"/>
            <w:gridSpan w:val="2"/>
            <w:tcBorders>
              <w:top w:val="nil"/>
              <w:left w:val="nil"/>
              <w:bottom w:val="nil"/>
              <w:right w:val="nil"/>
            </w:tcBorders>
            <w:shd w:val="clear" w:color="auto" w:fill="FFFFFF"/>
            <w:vAlign w:val="center"/>
          </w:tcPr>
          <w:p w14:paraId="72FEC6D8"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088A99D3" w14:textId="77777777" w:rsidTr="00BC67F9">
        <w:trPr>
          <w:trHeight w:val="432"/>
          <w:jc w:val="center"/>
        </w:trPr>
        <w:tc>
          <w:tcPr>
            <w:tcW w:w="243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5109E89C"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042D8AD5"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233BEE8" w14:textId="4082CF92"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5.1</w:t>
            </w:r>
          </w:p>
        </w:tc>
        <w:tc>
          <w:tcPr>
            <w:tcW w:w="1660" w:type="dxa"/>
            <w:tcBorders>
              <w:top w:val="nil"/>
              <w:left w:val="nil"/>
              <w:bottom w:val="single" w:sz="4" w:space="0" w:color="auto"/>
              <w:right w:val="nil"/>
            </w:tcBorders>
            <w:shd w:val="clear" w:color="auto" w:fill="FFFFFF"/>
            <w:vAlign w:val="center"/>
          </w:tcPr>
          <w:p w14:paraId="762FA697" w14:textId="13331647"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358.4</w:t>
            </w:r>
          </w:p>
        </w:tc>
        <w:tc>
          <w:tcPr>
            <w:tcW w:w="1530" w:type="dxa"/>
            <w:tcBorders>
              <w:top w:val="nil"/>
              <w:left w:val="nil"/>
              <w:bottom w:val="single" w:sz="4" w:space="0" w:color="auto"/>
              <w:right w:val="nil"/>
            </w:tcBorders>
            <w:shd w:val="clear" w:color="auto" w:fill="FFFFFF"/>
            <w:vAlign w:val="center"/>
          </w:tcPr>
          <w:p w14:paraId="1D16E6AB" w14:textId="72E67344" w:rsidR="000B68C1" w:rsidRPr="00BC67F9" w:rsidRDefault="00415858" w:rsidP="000B68C1">
            <w:pPr>
              <w:jc w:val="center"/>
              <w:rPr>
                <w:rFonts w:ascii="Arial" w:eastAsia="Times New Roman" w:hAnsi="Arial" w:cs="Arial"/>
                <w:sz w:val="22"/>
                <w:szCs w:val="22"/>
              </w:rPr>
            </w:pPr>
            <w:r>
              <w:rPr>
                <w:rFonts w:ascii="Arial" w:eastAsia="Times New Roman" w:hAnsi="Arial" w:cs="Arial"/>
                <w:sz w:val="22"/>
                <w:szCs w:val="22"/>
              </w:rPr>
              <w:t>395.0</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129BF2AF" w14:textId="1FA332CB"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5.1</w:t>
            </w:r>
          </w:p>
        </w:tc>
        <w:tc>
          <w:tcPr>
            <w:tcW w:w="1980" w:type="dxa"/>
            <w:tcBorders>
              <w:top w:val="nil"/>
              <w:left w:val="nil"/>
              <w:bottom w:val="single" w:sz="4" w:space="0" w:color="auto"/>
              <w:right w:val="nil"/>
            </w:tcBorders>
            <w:shd w:val="clear" w:color="auto" w:fill="FFFFFF"/>
            <w:vAlign w:val="center"/>
          </w:tcPr>
          <w:p w14:paraId="03B9DEC6" w14:textId="6A88A5F0"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14.</w:t>
            </w:r>
            <w:r w:rsidR="00415858">
              <w:rPr>
                <w:rFonts w:ascii="Arial" w:eastAsia="Times New Roman" w:hAnsi="Arial" w:cs="Arial"/>
                <w:sz w:val="22"/>
                <w:szCs w:val="22"/>
              </w:rPr>
              <w:t>2</w:t>
            </w:r>
          </w:p>
        </w:tc>
        <w:tc>
          <w:tcPr>
            <w:tcW w:w="2088" w:type="dxa"/>
            <w:gridSpan w:val="2"/>
            <w:tcBorders>
              <w:top w:val="nil"/>
              <w:left w:val="nil"/>
              <w:bottom w:val="single" w:sz="4" w:space="0" w:color="auto"/>
              <w:right w:val="nil"/>
            </w:tcBorders>
            <w:shd w:val="clear" w:color="auto" w:fill="FFFFFF"/>
            <w:vAlign w:val="center"/>
          </w:tcPr>
          <w:p w14:paraId="0CA3F214" w14:textId="20519A7F"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48.</w:t>
            </w:r>
            <w:r w:rsidR="00415858">
              <w:rPr>
                <w:rFonts w:ascii="Arial" w:eastAsia="Times New Roman" w:hAnsi="Arial" w:cs="Arial"/>
                <w:sz w:val="22"/>
                <w:szCs w:val="22"/>
              </w:rPr>
              <w:t>5</w:t>
            </w:r>
          </w:p>
        </w:tc>
      </w:tr>
      <w:tr w:rsidR="000B68C1" w:rsidRPr="00BC67F9" w14:paraId="3B69C251" w14:textId="77777777" w:rsidTr="00BC67F9">
        <w:trPr>
          <w:gridAfter w:val="1"/>
          <w:wAfter w:w="7" w:type="dxa"/>
          <w:trHeight w:val="432"/>
          <w:jc w:val="center"/>
        </w:trPr>
        <w:tc>
          <w:tcPr>
            <w:tcW w:w="13061"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83BDBBD"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0B68C1" w:rsidRPr="00BC67F9" w14:paraId="5A435F87"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63508367"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22CDE86D" w14:textId="464F00AC"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6.0</w:t>
            </w:r>
          </w:p>
        </w:tc>
        <w:tc>
          <w:tcPr>
            <w:tcW w:w="1660" w:type="dxa"/>
            <w:tcBorders>
              <w:top w:val="nil"/>
              <w:left w:val="nil"/>
              <w:bottom w:val="nil"/>
              <w:right w:val="nil"/>
            </w:tcBorders>
            <w:shd w:val="clear" w:color="auto" w:fill="FFFFFF"/>
            <w:vAlign w:val="center"/>
          </w:tcPr>
          <w:p w14:paraId="505A678D" w14:textId="1C8B789D"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354.9</w:t>
            </w:r>
          </w:p>
        </w:tc>
        <w:tc>
          <w:tcPr>
            <w:tcW w:w="1530" w:type="dxa"/>
            <w:tcBorders>
              <w:top w:val="nil"/>
              <w:left w:val="nil"/>
              <w:bottom w:val="nil"/>
              <w:right w:val="nil"/>
            </w:tcBorders>
            <w:shd w:val="clear" w:color="auto" w:fill="FFFFFF"/>
            <w:vAlign w:val="center"/>
          </w:tcPr>
          <w:p w14:paraId="374370C7" w14:textId="1272671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409.</w:t>
            </w:r>
            <w:r w:rsidR="00415858">
              <w:rPr>
                <w:rFonts w:ascii="Arial" w:eastAsia="Times New Roman" w:hAnsi="Arial" w:cs="Arial"/>
                <w:sz w:val="22"/>
                <w:szCs w:val="22"/>
              </w:rPr>
              <w:t>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14A52FE" w14:textId="053175AC"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6.0</w:t>
            </w:r>
          </w:p>
        </w:tc>
        <w:tc>
          <w:tcPr>
            <w:tcW w:w="1980" w:type="dxa"/>
            <w:tcBorders>
              <w:top w:val="nil"/>
              <w:left w:val="nil"/>
              <w:bottom w:val="nil"/>
              <w:right w:val="nil"/>
            </w:tcBorders>
            <w:shd w:val="clear" w:color="auto" w:fill="FFFFFF"/>
            <w:vAlign w:val="center"/>
          </w:tcPr>
          <w:p w14:paraId="0B5EA5CE" w14:textId="5D85913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21.6</w:t>
            </w:r>
          </w:p>
        </w:tc>
        <w:tc>
          <w:tcPr>
            <w:tcW w:w="2088" w:type="dxa"/>
            <w:gridSpan w:val="2"/>
            <w:tcBorders>
              <w:top w:val="nil"/>
              <w:left w:val="nil"/>
              <w:bottom w:val="nil"/>
              <w:right w:val="nil"/>
            </w:tcBorders>
            <w:shd w:val="clear" w:color="auto" w:fill="FFFFFF"/>
            <w:vAlign w:val="center"/>
          </w:tcPr>
          <w:p w14:paraId="490B86E8" w14:textId="343083A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77.5</w:t>
            </w:r>
          </w:p>
        </w:tc>
      </w:tr>
      <w:tr w:rsidR="000B68C1" w:rsidRPr="00BC67F9" w14:paraId="585B49A2"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65B49170"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5B3C55E5" w14:textId="77777777" w:rsidR="000B68C1" w:rsidRPr="00BC67F9" w:rsidRDefault="000B68C1" w:rsidP="000B68C1">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34B814B9" w14:textId="77777777" w:rsidR="000B68C1" w:rsidRPr="00BC67F9" w:rsidRDefault="000B68C1" w:rsidP="000B68C1">
            <w:pPr>
              <w:ind w:left="80" w:right="80"/>
              <w:jc w:val="center"/>
              <w:rPr>
                <w:rFonts w:ascii="Arial" w:eastAsia="Times New Roman" w:hAnsi="Arial" w:cs="Arial"/>
                <w:sz w:val="22"/>
                <w:szCs w:val="22"/>
              </w:rPr>
            </w:pPr>
          </w:p>
        </w:tc>
        <w:tc>
          <w:tcPr>
            <w:tcW w:w="1530" w:type="dxa"/>
            <w:tcBorders>
              <w:top w:val="nil"/>
              <w:left w:val="nil"/>
              <w:bottom w:val="nil"/>
              <w:right w:val="nil"/>
            </w:tcBorders>
            <w:shd w:val="clear" w:color="auto" w:fill="FFFFFF"/>
            <w:vAlign w:val="center"/>
          </w:tcPr>
          <w:p w14:paraId="14FFD194"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517E279" w14:textId="77777777" w:rsidR="000B68C1" w:rsidRPr="00BC67F9" w:rsidRDefault="000B68C1" w:rsidP="000B68C1">
            <w:pPr>
              <w:ind w:left="80" w:right="80"/>
              <w:jc w:val="center"/>
              <w:rPr>
                <w:rFonts w:ascii="Arial" w:eastAsia="Times New Roman" w:hAnsi="Arial" w:cs="Arial"/>
                <w:sz w:val="22"/>
                <w:szCs w:val="22"/>
              </w:rPr>
            </w:pPr>
          </w:p>
        </w:tc>
        <w:tc>
          <w:tcPr>
            <w:tcW w:w="1980" w:type="dxa"/>
            <w:tcBorders>
              <w:top w:val="nil"/>
              <w:left w:val="nil"/>
              <w:bottom w:val="nil"/>
              <w:right w:val="nil"/>
            </w:tcBorders>
            <w:shd w:val="clear" w:color="auto" w:fill="FFFFFF"/>
            <w:vAlign w:val="center"/>
          </w:tcPr>
          <w:p w14:paraId="70580F46" w14:textId="77777777" w:rsidR="000B68C1" w:rsidRPr="00BC67F9" w:rsidRDefault="000B68C1" w:rsidP="000B68C1">
            <w:pPr>
              <w:ind w:left="80" w:right="80"/>
              <w:jc w:val="center"/>
              <w:rPr>
                <w:rFonts w:ascii="Arial" w:eastAsia="Times New Roman" w:hAnsi="Arial" w:cs="Arial"/>
                <w:sz w:val="22"/>
                <w:szCs w:val="22"/>
              </w:rPr>
            </w:pPr>
          </w:p>
        </w:tc>
        <w:tc>
          <w:tcPr>
            <w:tcW w:w="2088" w:type="dxa"/>
            <w:gridSpan w:val="2"/>
            <w:tcBorders>
              <w:top w:val="nil"/>
              <w:left w:val="nil"/>
              <w:bottom w:val="nil"/>
              <w:right w:val="nil"/>
            </w:tcBorders>
            <w:shd w:val="clear" w:color="auto" w:fill="FFFFFF"/>
            <w:vAlign w:val="center"/>
          </w:tcPr>
          <w:p w14:paraId="7D4EF007"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55BFDBC1" w14:textId="77777777" w:rsidTr="00BC67F9">
        <w:trPr>
          <w:trHeight w:val="432"/>
          <w:jc w:val="center"/>
        </w:trPr>
        <w:tc>
          <w:tcPr>
            <w:tcW w:w="243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124A6E4"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362346E8"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263F01A" w14:textId="162B4233"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w:t>
            </w:r>
            <w:r w:rsidR="00415858">
              <w:rPr>
                <w:rFonts w:ascii="Arial" w:eastAsia="Times New Roman" w:hAnsi="Arial" w:cs="Arial"/>
                <w:sz w:val="22"/>
                <w:szCs w:val="22"/>
              </w:rPr>
              <w:t>1</w:t>
            </w:r>
          </w:p>
        </w:tc>
        <w:tc>
          <w:tcPr>
            <w:tcW w:w="1660" w:type="dxa"/>
            <w:tcBorders>
              <w:top w:val="nil"/>
              <w:left w:val="nil"/>
              <w:bottom w:val="single" w:sz="4" w:space="0" w:color="auto"/>
              <w:right w:val="nil"/>
            </w:tcBorders>
            <w:shd w:val="clear" w:color="auto" w:fill="FFFFFF"/>
            <w:vAlign w:val="center"/>
          </w:tcPr>
          <w:p w14:paraId="4EFEC34D" w14:textId="35E183A5"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355.</w:t>
            </w:r>
            <w:r w:rsidR="00415858">
              <w:rPr>
                <w:rFonts w:ascii="Arial" w:eastAsia="Times New Roman" w:hAnsi="Arial" w:cs="Arial"/>
                <w:sz w:val="22"/>
                <w:szCs w:val="22"/>
              </w:rPr>
              <w:t>2</w:t>
            </w:r>
          </w:p>
        </w:tc>
        <w:tc>
          <w:tcPr>
            <w:tcW w:w="1530" w:type="dxa"/>
            <w:tcBorders>
              <w:top w:val="nil"/>
              <w:left w:val="nil"/>
              <w:bottom w:val="single" w:sz="4" w:space="0" w:color="auto"/>
              <w:right w:val="nil"/>
            </w:tcBorders>
            <w:shd w:val="clear" w:color="auto" w:fill="FFFFFF"/>
            <w:vAlign w:val="center"/>
          </w:tcPr>
          <w:p w14:paraId="1E97411C" w14:textId="20BF290B"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412.8</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BA99B60" w14:textId="0E801640"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7.</w:t>
            </w:r>
            <w:r w:rsidR="00415858">
              <w:rPr>
                <w:rFonts w:ascii="Arial" w:eastAsia="Times New Roman" w:hAnsi="Arial" w:cs="Arial"/>
                <w:sz w:val="22"/>
                <w:szCs w:val="22"/>
              </w:rPr>
              <w:t>1</w:t>
            </w:r>
          </w:p>
        </w:tc>
        <w:tc>
          <w:tcPr>
            <w:tcW w:w="1980" w:type="dxa"/>
            <w:tcBorders>
              <w:top w:val="nil"/>
              <w:left w:val="nil"/>
              <w:bottom w:val="single" w:sz="4" w:space="0" w:color="auto"/>
              <w:right w:val="nil"/>
            </w:tcBorders>
            <w:shd w:val="clear" w:color="auto" w:fill="FFFFFF"/>
            <w:vAlign w:val="center"/>
          </w:tcPr>
          <w:p w14:paraId="24BA814D" w14:textId="643E68AF"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21.6</w:t>
            </w:r>
          </w:p>
        </w:tc>
        <w:tc>
          <w:tcPr>
            <w:tcW w:w="2088" w:type="dxa"/>
            <w:gridSpan w:val="2"/>
            <w:tcBorders>
              <w:top w:val="nil"/>
              <w:left w:val="nil"/>
              <w:bottom w:val="single" w:sz="4" w:space="0" w:color="auto"/>
              <w:right w:val="nil"/>
            </w:tcBorders>
            <w:shd w:val="clear" w:color="auto" w:fill="FFFFFF"/>
            <w:vAlign w:val="center"/>
          </w:tcPr>
          <w:p w14:paraId="21FF2F21" w14:textId="551FA673"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77.</w:t>
            </w:r>
            <w:r w:rsidR="00415858">
              <w:rPr>
                <w:rFonts w:ascii="Arial" w:eastAsia="Times New Roman" w:hAnsi="Arial" w:cs="Arial"/>
                <w:sz w:val="22"/>
                <w:szCs w:val="22"/>
              </w:rPr>
              <w:t>9</w:t>
            </w:r>
          </w:p>
        </w:tc>
      </w:tr>
    </w:tbl>
    <w:p w14:paraId="3C5E61FE" w14:textId="77777777" w:rsidR="000B68C1" w:rsidRPr="000B68C1" w:rsidRDefault="000B68C1" w:rsidP="000B68C1">
      <w:pPr>
        <w:rPr>
          <w:rFonts w:ascii="Times New Roman" w:eastAsia="Times New Roman" w:hAnsi="Times New Roman" w:cs="Times New Roman"/>
        </w:rPr>
      </w:pPr>
    </w:p>
    <w:p w14:paraId="0BE20FD0" w14:textId="77777777" w:rsidR="000B68C1" w:rsidRPr="000B68C1" w:rsidRDefault="000B68C1" w:rsidP="000B68C1">
      <w:pPr>
        <w:rPr>
          <w:rFonts w:ascii="Times New Roman" w:eastAsia="Times New Roman" w:hAnsi="Times New Roman" w:cs="Times New Roman"/>
        </w:rPr>
      </w:pPr>
    </w:p>
    <w:p w14:paraId="7A855D6D" w14:textId="77777777" w:rsidR="000B68C1" w:rsidRPr="000B68C1" w:rsidRDefault="000B68C1" w:rsidP="000B68C1">
      <w:pPr>
        <w:rPr>
          <w:rFonts w:ascii="Times New Roman" w:eastAsia="Times New Roman" w:hAnsi="Times New Roman" w:cs="Times New Roman"/>
        </w:rPr>
      </w:pPr>
    </w:p>
    <w:p w14:paraId="695E07A5" w14:textId="77777777" w:rsidR="000B68C1" w:rsidRPr="000B68C1" w:rsidRDefault="000B68C1" w:rsidP="000B68C1">
      <w:pPr>
        <w:rPr>
          <w:rFonts w:ascii="Times New Roman" w:eastAsia="Times New Roman" w:hAnsi="Times New Roman" w:cs="Times New Roman"/>
        </w:rPr>
      </w:pPr>
    </w:p>
    <w:p w14:paraId="57583841" w14:textId="77777777" w:rsidR="000B68C1" w:rsidRPr="000B68C1" w:rsidRDefault="000B68C1" w:rsidP="000B68C1">
      <w:pPr>
        <w:rPr>
          <w:rFonts w:ascii="Times New Roman" w:eastAsia="Times New Roman" w:hAnsi="Times New Roman" w:cs="Times New Roman"/>
        </w:rPr>
      </w:pPr>
    </w:p>
    <w:p w14:paraId="6E73045B" w14:textId="77777777" w:rsidR="000B68C1" w:rsidRPr="000B68C1" w:rsidRDefault="000B68C1" w:rsidP="000B68C1">
      <w:pPr>
        <w:rPr>
          <w:rFonts w:ascii="Times New Roman" w:eastAsia="Times New Roman" w:hAnsi="Times New Roman" w:cs="Times New Roman"/>
        </w:rPr>
      </w:pPr>
    </w:p>
    <w:p w14:paraId="4D7B02BB" w14:textId="77777777" w:rsidR="000B68C1" w:rsidRPr="000B68C1" w:rsidRDefault="000B68C1" w:rsidP="000B68C1">
      <w:pPr>
        <w:rPr>
          <w:rFonts w:ascii="Times New Roman" w:eastAsia="Times New Roman" w:hAnsi="Times New Roman" w:cs="Times New Roman"/>
        </w:rPr>
      </w:pPr>
    </w:p>
    <w:p w14:paraId="03249A87" w14:textId="77777777" w:rsidR="000B68C1" w:rsidRPr="000B68C1" w:rsidRDefault="000B68C1" w:rsidP="000B68C1">
      <w:pPr>
        <w:rPr>
          <w:rFonts w:ascii="Times New Roman" w:eastAsia="Times New Roman" w:hAnsi="Times New Roman" w:cs="Times New Roman"/>
        </w:rPr>
      </w:pPr>
    </w:p>
    <w:p w14:paraId="3289B351" w14:textId="44B6FA7F" w:rsidR="000B68C1" w:rsidRPr="00F26DC1" w:rsidRDefault="002051CC" w:rsidP="00503273">
      <w:pPr>
        <w:tabs>
          <w:tab w:val="left" w:pos="360"/>
        </w:tabs>
        <w:spacing w:line="276" w:lineRule="auto"/>
        <w:outlineLvl w:val="0"/>
        <w:rPr>
          <w:rFonts w:ascii="Arial" w:eastAsia="Arial" w:hAnsi="Arial" w:cs="Arial"/>
          <w:sz w:val="22"/>
          <w:szCs w:val="22"/>
        </w:rPr>
      </w:pPr>
      <w:bookmarkStart w:id="103" w:name="_Toc109834316"/>
      <w:r>
        <w:rPr>
          <w:rFonts w:ascii="Arial" w:eastAsia="Cambria" w:hAnsi="Arial" w:cs="Arial"/>
          <w:b/>
          <w:bCs/>
          <w:sz w:val="22"/>
          <w:szCs w:val="22"/>
        </w:rPr>
        <w:lastRenderedPageBreak/>
        <w:t>Supplementary</w:t>
      </w:r>
      <w:r w:rsidR="00985773" w:rsidRPr="00F26DC1">
        <w:rPr>
          <w:rFonts w:ascii="Arial" w:eastAsia="Cambria" w:hAnsi="Arial" w:cs="Arial"/>
          <w:b/>
          <w:bCs/>
          <w:sz w:val="22"/>
          <w:szCs w:val="22"/>
        </w:rPr>
        <w:t xml:space="preserve"> </w:t>
      </w:r>
      <w:r w:rsidR="00BC67F9" w:rsidRPr="00F26DC1">
        <w:rPr>
          <w:rFonts w:ascii="Arial" w:eastAsia="Cambria" w:hAnsi="Arial" w:cs="Arial"/>
          <w:b/>
          <w:bCs/>
          <w:sz w:val="22"/>
          <w:szCs w:val="22"/>
        </w:rPr>
        <w:t xml:space="preserve">Table </w:t>
      </w:r>
      <w:r w:rsidR="00EB705E" w:rsidRPr="00F26DC1">
        <w:rPr>
          <w:rFonts w:ascii="Arial" w:eastAsia="Cambria" w:hAnsi="Arial" w:cs="Arial"/>
          <w:b/>
          <w:bCs/>
          <w:sz w:val="22"/>
          <w:szCs w:val="22"/>
        </w:rPr>
        <w:t>S</w:t>
      </w:r>
      <w:r w:rsidR="00D06FAF">
        <w:rPr>
          <w:rFonts w:ascii="Arial" w:eastAsia="Cambria" w:hAnsi="Arial" w:cs="Arial"/>
          <w:b/>
          <w:bCs/>
          <w:sz w:val="22"/>
          <w:szCs w:val="22"/>
        </w:rPr>
        <w:t>12</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Sensitivity analyses</w:t>
      </w:r>
      <w:r w:rsidR="00B47182">
        <w:rPr>
          <w:rFonts w:ascii="Arial" w:eastAsia="Cambria" w:hAnsi="Arial" w:cs="Arial"/>
          <w:sz w:val="22"/>
          <w:szCs w:val="22"/>
        </w:rPr>
        <w:t xml:space="preserve"> of PrEP adherence</w:t>
      </w:r>
      <w:r w:rsidR="00AB1618">
        <w:rPr>
          <w:rFonts w:ascii="Arial" w:eastAsia="Cambria" w:hAnsi="Arial" w:cs="Arial"/>
          <w:sz w:val="22"/>
          <w:szCs w:val="22"/>
        </w:rPr>
        <w:t>:</w:t>
      </w:r>
      <w:r w:rsidR="000B68C1"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000B68C1"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000B68C1"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w:t>
      </w:r>
      <w:r w:rsidR="000D5538" w:rsidRPr="00F26DC1">
        <w:rPr>
          <w:rFonts w:ascii="Arial" w:eastAsia="Cambria" w:hAnsi="Arial" w:cs="Arial"/>
          <w:sz w:val="22"/>
          <w:szCs w:val="22"/>
        </w:rPr>
        <w:t>bridging potential</w:t>
      </w:r>
      <w:r w:rsidR="000B68C1" w:rsidRPr="00F26DC1">
        <w:rPr>
          <w:rFonts w:ascii="Arial" w:eastAsia="Cambria" w:hAnsi="Arial" w:cs="Arial"/>
          <w:sz w:val="22"/>
          <w:szCs w:val="22"/>
        </w:rPr>
        <w:t>).</w:t>
      </w:r>
      <w:bookmarkEnd w:id="103"/>
    </w:p>
    <w:p w14:paraId="67B0F786" w14:textId="77777777" w:rsidR="000B68C1" w:rsidRPr="000B68C1" w:rsidRDefault="000B68C1" w:rsidP="000B68C1">
      <w:pPr>
        <w:tabs>
          <w:tab w:val="left" w:pos="360"/>
        </w:tabs>
        <w:jc w:val="both"/>
        <w:rPr>
          <w:rFonts w:ascii="Cambria" w:eastAsia="Cambria" w:hAnsi="Cambria" w:cs="Cambria"/>
        </w:rPr>
      </w:pPr>
    </w:p>
    <w:tbl>
      <w:tblPr>
        <w:tblW w:w="11790" w:type="dxa"/>
        <w:jc w:val="center"/>
        <w:tblBorders>
          <w:top w:val="nil"/>
          <w:left w:val="nil"/>
          <w:bottom w:val="nil"/>
          <w:right w:val="nil"/>
          <w:insideH w:val="nil"/>
          <w:insideV w:val="nil"/>
        </w:tblBorders>
        <w:tblLayout w:type="fixed"/>
        <w:tblLook w:val="0600" w:firstRow="0" w:lastRow="0" w:firstColumn="0" w:lastColumn="0" w:noHBand="1" w:noVBand="1"/>
      </w:tblPr>
      <w:tblGrid>
        <w:gridCol w:w="2430"/>
        <w:gridCol w:w="1620"/>
        <w:gridCol w:w="1710"/>
        <w:gridCol w:w="1350"/>
        <w:gridCol w:w="1620"/>
        <w:gridCol w:w="1710"/>
        <w:gridCol w:w="1350"/>
      </w:tblGrid>
      <w:tr w:rsidR="000B68C1" w:rsidRPr="00BC67F9" w14:paraId="2441217C" w14:textId="77777777" w:rsidTr="00BC67F9">
        <w:trPr>
          <w:trHeight w:val="460"/>
          <w:jc w:val="center"/>
        </w:trPr>
        <w:tc>
          <w:tcPr>
            <w:tcW w:w="243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0B14CC5D"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37F0C8D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B562E76"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0B68C1" w:rsidRPr="00BC67F9" w14:paraId="5B3FA658" w14:textId="77777777" w:rsidTr="00BC67F9">
        <w:trPr>
          <w:trHeight w:val="460"/>
          <w:jc w:val="center"/>
        </w:trPr>
        <w:tc>
          <w:tcPr>
            <w:tcW w:w="243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71AE69DC" w14:textId="77777777" w:rsidR="000B68C1" w:rsidRPr="00BC67F9" w:rsidRDefault="000B68C1" w:rsidP="000B68C1">
            <w:pPr>
              <w:ind w:left="80" w:right="80"/>
              <w:jc w:val="center"/>
              <w:rPr>
                <w:rFonts w:ascii="Arial" w:eastAsia="Times New Roman" w:hAnsi="Arial" w:cs="Arial"/>
                <w:b/>
                <w:sz w:val="22"/>
                <w:szCs w:val="22"/>
              </w:rPr>
            </w:pP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4B2018A1"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295DAE22"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09EE196F"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0E526AF4"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0ADDCBE4"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79E3949C"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2AC91A03"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7FF7A9F2"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0B68C1" w:rsidRPr="00BC67F9" w14:paraId="4DE5ED37" w14:textId="77777777" w:rsidTr="00BC67F9">
        <w:trPr>
          <w:trHeight w:val="432"/>
          <w:jc w:val="center"/>
        </w:trPr>
        <w:tc>
          <w:tcPr>
            <w:tcW w:w="1179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33DD5A82"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3062DDDE"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08CA3578"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071F1F1" w14:textId="7BCADCB8"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5.5</w:t>
            </w:r>
          </w:p>
        </w:tc>
        <w:tc>
          <w:tcPr>
            <w:tcW w:w="1710" w:type="dxa"/>
            <w:tcBorders>
              <w:top w:val="nil"/>
              <w:left w:val="nil"/>
              <w:bottom w:val="nil"/>
              <w:right w:val="nil"/>
            </w:tcBorders>
            <w:shd w:val="clear" w:color="auto" w:fill="FFFFFF"/>
            <w:vAlign w:val="center"/>
          </w:tcPr>
          <w:p w14:paraId="3E5B90FA" w14:textId="3F105CFD"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357.1</w:t>
            </w:r>
          </w:p>
        </w:tc>
        <w:tc>
          <w:tcPr>
            <w:tcW w:w="1350" w:type="dxa"/>
            <w:tcBorders>
              <w:top w:val="nil"/>
              <w:left w:val="nil"/>
              <w:bottom w:val="nil"/>
              <w:right w:val="nil"/>
            </w:tcBorders>
            <w:shd w:val="clear" w:color="auto" w:fill="FFFFFF"/>
            <w:vAlign w:val="center"/>
          </w:tcPr>
          <w:p w14:paraId="59D5AC46" w14:textId="7CCCA6F1"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404.</w:t>
            </w:r>
            <w:r w:rsidR="00415858">
              <w:rPr>
                <w:rFonts w:ascii="Arial" w:eastAsia="Times New Roman" w:hAnsi="Arial" w:cs="Arial"/>
                <w:sz w:val="22"/>
                <w:szCs w:val="22"/>
              </w:rPr>
              <w:t>2</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753ED105" w14:textId="03B012E0"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5.5</w:t>
            </w:r>
          </w:p>
        </w:tc>
        <w:tc>
          <w:tcPr>
            <w:tcW w:w="1710" w:type="dxa"/>
            <w:tcBorders>
              <w:top w:val="nil"/>
              <w:left w:val="nil"/>
              <w:bottom w:val="nil"/>
              <w:right w:val="nil"/>
            </w:tcBorders>
            <w:shd w:val="clear" w:color="auto" w:fill="FFFFFF"/>
            <w:vAlign w:val="center"/>
          </w:tcPr>
          <w:p w14:paraId="05E5939F" w14:textId="0C688075"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1</w:t>
            </w:r>
            <w:r w:rsidR="00415858">
              <w:rPr>
                <w:rFonts w:ascii="Arial" w:eastAsia="Times New Roman" w:hAnsi="Arial" w:cs="Arial"/>
                <w:sz w:val="22"/>
                <w:szCs w:val="22"/>
              </w:rPr>
              <w:t>9.0</w:t>
            </w:r>
          </w:p>
        </w:tc>
        <w:tc>
          <w:tcPr>
            <w:tcW w:w="1350" w:type="dxa"/>
            <w:tcBorders>
              <w:top w:val="nil"/>
              <w:left w:val="nil"/>
              <w:bottom w:val="nil"/>
              <w:right w:val="nil"/>
            </w:tcBorders>
            <w:shd w:val="clear" w:color="auto" w:fill="FFFFFF"/>
            <w:vAlign w:val="center"/>
          </w:tcPr>
          <w:p w14:paraId="535CF654" w14:textId="3328168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67.</w:t>
            </w:r>
            <w:r w:rsidR="00415858">
              <w:rPr>
                <w:rFonts w:ascii="Arial" w:eastAsia="Times New Roman" w:hAnsi="Arial" w:cs="Arial"/>
                <w:sz w:val="22"/>
                <w:szCs w:val="22"/>
              </w:rPr>
              <w:t>9</w:t>
            </w:r>
          </w:p>
        </w:tc>
      </w:tr>
      <w:tr w:rsidR="000B68C1" w:rsidRPr="00BC67F9" w14:paraId="36A4C449"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5BE64FF5"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2D9660B1"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7D083559"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3EF38960"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1FE9ED09"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6C373ED8"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1E72D6BD"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556CA24A" w14:textId="77777777" w:rsidTr="00BC67F9">
        <w:trPr>
          <w:trHeight w:val="432"/>
          <w:jc w:val="center"/>
        </w:trPr>
        <w:tc>
          <w:tcPr>
            <w:tcW w:w="243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A0B0420"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43AA3723"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41208B0" w14:textId="0102D9D6"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6.</w:t>
            </w:r>
            <w:r w:rsidR="00415858">
              <w:rPr>
                <w:rFonts w:ascii="Arial" w:eastAsia="Times New Roman" w:hAnsi="Arial" w:cs="Arial"/>
                <w:sz w:val="22"/>
                <w:szCs w:val="22"/>
              </w:rPr>
              <w:t>5</w:t>
            </w:r>
          </w:p>
        </w:tc>
        <w:tc>
          <w:tcPr>
            <w:tcW w:w="1710" w:type="dxa"/>
            <w:tcBorders>
              <w:top w:val="nil"/>
              <w:left w:val="nil"/>
              <w:bottom w:val="single" w:sz="4" w:space="0" w:color="auto"/>
              <w:right w:val="nil"/>
            </w:tcBorders>
            <w:shd w:val="clear" w:color="auto" w:fill="FFFFFF"/>
            <w:vAlign w:val="center"/>
          </w:tcPr>
          <w:p w14:paraId="72E43302" w14:textId="431C95BB"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356.3</w:t>
            </w:r>
          </w:p>
        </w:tc>
        <w:tc>
          <w:tcPr>
            <w:tcW w:w="1350" w:type="dxa"/>
            <w:tcBorders>
              <w:top w:val="nil"/>
              <w:left w:val="nil"/>
              <w:bottom w:val="single" w:sz="4" w:space="0" w:color="auto"/>
              <w:right w:val="nil"/>
            </w:tcBorders>
            <w:shd w:val="clear" w:color="auto" w:fill="FFFFFF"/>
            <w:vAlign w:val="center"/>
          </w:tcPr>
          <w:p w14:paraId="3785C34C" w14:textId="30FFE7DB"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408.</w:t>
            </w:r>
            <w:r w:rsidR="00415858">
              <w:rPr>
                <w:rFonts w:ascii="Arial" w:eastAsia="Times New Roman" w:hAnsi="Arial" w:cs="Arial"/>
                <w:sz w:val="22"/>
                <w:szCs w:val="22"/>
              </w:rPr>
              <w:t>9</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1A1FFEC" w14:textId="48E2F09F"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6.</w:t>
            </w:r>
            <w:r w:rsidR="00415858">
              <w:rPr>
                <w:rFonts w:ascii="Arial" w:eastAsia="Times New Roman" w:hAnsi="Arial" w:cs="Arial"/>
                <w:sz w:val="22"/>
                <w:szCs w:val="22"/>
              </w:rPr>
              <w:t>5</w:t>
            </w:r>
          </w:p>
        </w:tc>
        <w:tc>
          <w:tcPr>
            <w:tcW w:w="1710" w:type="dxa"/>
            <w:tcBorders>
              <w:top w:val="nil"/>
              <w:left w:val="nil"/>
              <w:bottom w:val="single" w:sz="4" w:space="0" w:color="auto"/>
              <w:right w:val="nil"/>
            </w:tcBorders>
            <w:shd w:val="clear" w:color="auto" w:fill="FFFFFF"/>
            <w:vAlign w:val="center"/>
          </w:tcPr>
          <w:p w14:paraId="5EE3B4E2" w14:textId="54E43038"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19.1</w:t>
            </w:r>
          </w:p>
        </w:tc>
        <w:tc>
          <w:tcPr>
            <w:tcW w:w="1350" w:type="dxa"/>
            <w:tcBorders>
              <w:top w:val="nil"/>
              <w:left w:val="nil"/>
              <w:bottom w:val="single" w:sz="4" w:space="0" w:color="auto"/>
              <w:right w:val="nil"/>
            </w:tcBorders>
            <w:shd w:val="clear" w:color="auto" w:fill="FFFFFF"/>
            <w:vAlign w:val="center"/>
          </w:tcPr>
          <w:p w14:paraId="609F2C20" w14:textId="31436B40"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68.</w:t>
            </w:r>
            <w:r w:rsidR="00415858">
              <w:rPr>
                <w:rFonts w:ascii="Arial" w:eastAsia="Times New Roman" w:hAnsi="Arial" w:cs="Arial"/>
                <w:sz w:val="22"/>
                <w:szCs w:val="22"/>
              </w:rPr>
              <w:t>4</w:t>
            </w:r>
          </w:p>
        </w:tc>
      </w:tr>
      <w:tr w:rsidR="000B68C1" w:rsidRPr="00BC67F9" w14:paraId="2323BB1B" w14:textId="77777777" w:rsidTr="00BC67F9">
        <w:trPr>
          <w:trHeight w:val="432"/>
          <w:jc w:val="center"/>
        </w:trPr>
        <w:tc>
          <w:tcPr>
            <w:tcW w:w="1179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39AC27B"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0B68C1" w:rsidRPr="00BC67F9" w14:paraId="28F32415"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2CCDCD28"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6E4442E8" w14:textId="1090E260"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sidR="00415858">
              <w:rPr>
                <w:rFonts w:ascii="Arial" w:eastAsia="Times New Roman" w:hAnsi="Arial" w:cs="Arial"/>
                <w:sz w:val="22"/>
                <w:szCs w:val="22"/>
              </w:rPr>
              <w:t>9</w:t>
            </w:r>
          </w:p>
        </w:tc>
        <w:tc>
          <w:tcPr>
            <w:tcW w:w="1710" w:type="dxa"/>
            <w:tcBorders>
              <w:top w:val="nil"/>
              <w:left w:val="nil"/>
              <w:bottom w:val="nil"/>
              <w:right w:val="nil"/>
            </w:tcBorders>
            <w:shd w:val="clear" w:color="auto" w:fill="FFFFFF"/>
            <w:vAlign w:val="center"/>
          </w:tcPr>
          <w:p w14:paraId="4BC7B425" w14:textId="25779B4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355.</w:t>
            </w:r>
            <w:r w:rsidR="00415858">
              <w:rPr>
                <w:rFonts w:ascii="Arial" w:eastAsia="Times New Roman" w:hAnsi="Arial" w:cs="Arial"/>
                <w:sz w:val="22"/>
                <w:szCs w:val="22"/>
              </w:rPr>
              <w:t>8</w:t>
            </w:r>
          </w:p>
        </w:tc>
        <w:tc>
          <w:tcPr>
            <w:tcW w:w="1350" w:type="dxa"/>
            <w:tcBorders>
              <w:top w:val="nil"/>
              <w:left w:val="nil"/>
              <w:bottom w:val="nil"/>
              <w:right w:val="nil"/>
            </w:tcBorders>
            <w:shd w:val="clear" w:color="auto" w:fill="FFFFFF"/>
            <w:vAlign w:val="center"/>
          </w:tcPr>
          <w:p w14:paraId="4756BEA4" w14:textId="008CC43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394.8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65DC7331" w14:textId="09FB952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sidR="00415858">
              <w:rPr>
                <w:rFonts w:ascii="Arial" w:eastAsia="Times New Roman" w:hAnsi="Arial" w:cs="Arial"/>
                <w:sz w:val="22"/>
                <w:szCs w:val="22"/>
              </w:rPr>
              <w:t>9</w:t>
            </w:r>
          </w:p>
        </w:tc>
        <w:tc>
          <w:tcPr>
            <w:tcW w:w="1710" w:type="dxa"/>
            <w:tcBorders>
              <w:top w:val="nil"/>
              <w:left w:val="nil"/>
              <w:bottom w:val="nil"/>
              <w:right w:val="nil"/>
            </w:tcBorders>
            <w:shd w:val="clear" w:color="auto" w:fill="FFFFFF"/>
            <w:vAlign w:val="center"/>
          </w:tcPr>
          <w:p w14:paraId="553C01EE" w14:textId="08FD82B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16.4</w:t>
            </w:r>
          </w:p>
        </w:tc>
        <w:tc>
          <w:tcPr>
            <w:tcW w:w="1350" w:type="dxa"/>
            <w:tcBorders>
              <w:top w:val="nil"/>
              <w:left w:val="nil"/>
              <w:bottom w:val="nil"/>
              <w:right w:val="nil"/>
            </w:tcBorders>
            <w:shd w:val="clear" w:color="auto" w:fill="FFFFFF"/>
            <w:vAlign w:val="center"/>
          </w:tcPr>
          <w:p w14:paraId="7A22ED36" w14:textId="0C5C1D0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57.3</w:t>
            </w:r>
          </w:p>
        </w:tc>
      </w:tr>
      <w:tr w:rsidR="000B68C1" w:rsidRPr="00BC67F9" w14:paraId="6B275C31" w14:textId="77777777" w:rsidTr="00BC67F9">
        <w:trPr>
          <w:trHeight w:val="432"/>
          <w:jc w:val="center"/>
        </w:trPr>
        <w:tc>
          <w:tcPr>
            <w:tcW w:w="2430" w:type="dxa"/>
            <w:tcBorders>
              <w:top w:val="nil"/>
              <w:left w:val="nil"/>
              <w:bottom w:val="nil"/>
              <w:right w:val="nil"/>
            </w:tcBorders>
            <w:shd w:val="clear" w:color="auto" w:fill="FFFFFF"/>
            <w:tcMar>
              <w:top w:w="29" w:type="dxa"/>
              <w:left w:w="100" w:type="dxa"/>
              <w:bottom w:w="29" w:type="dxa"/>
              <w:right w:w="100" w:type="dxa"/>
            </w:tcMar>
            <w:vAlign w:val="center"/>
          </w:tcPr>
          <w:p w14:paraId="12BC1006"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3BF7A37"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73C0671F"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3740F39E"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1CEC8D8"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04FBD526" w14:textId="77777777" w:rsidR="000B68C1" w:rsidRPr="00BC67F9" w:rsidRDefault="000B68C1" w:rsidP="000B68C1">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4C2CBBA4"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5A910429" w14:textId="77777777" w:rsidTr="00BC67F9">
        <w:trPr>
          <w:trHeight w:val="432"/>
          <w:jc w:val="center"/>
        </w:trPr>
        <w:tc>
          <w:tcPr>
            <w:tcW w:w="243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008A6EE"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46F8DE4A"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547490F4" w14:textId="11912A32"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5.7</w:t>
            </w:r>
          </w:p>
        </w:tc>
        <w:tc>
          <w:tcPr>
            <w:tcW w:w="1710" w:type="dxa"/>
            <w:tcBorders>
              <w:top w:val="nil"/>
              <w:left w:val="nil"/>
              <w:bottom w:val="single" w:sz="4" w:space="0" w:color="auto"/>
              <w:right w:val="nil"/>
            </w:tcBorders>
            <w:shd w:val="clear" w:color="auto" w:fill="FFFFFF"/>
            <w:vAlign w:val="center"/>
          </w:tcPr>
          <w:p w14:paraId="16E9B2D7" w14:textId="1E8E8294"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357.</w:t>
            </w:r>
            <w:r w:rsidR="00415858">
              <w:rPr>
                <w:rFonts w:ascii="Arial" w:eastAsia="Times New Roman" w:hAnsi="Arial" w:cs="Arial"/>
                <w:sz w:val="22"/>
                <w:szCs w:val="22"/>
              </w:rPr>
              <w:t>3</w:t>
            </w:r>
          </w:p>
        </w:tc>
        <w:tc>
          <w:tcPr>
            <w:tcW w:w="1350" w:type="dxa"/>
            <w:tcBorders>
              <w:top w:val="nil"/>
              <w:left w:val="nil"/>
              <w:bottom w:val="single" w:sz="4" w:space="0" w:color="auto"/>
              <w:right w:val="nil"/>
            </w:tcBorders>
            <w:shd w:val="clear" w:color="auto" w:fill="FFFFFF"/>
            <w:vAlign w:val="center"/>
          </w:tcPr>
          <w:p w14:paraId="1E7E9F8D" w14:textId="4A5FF98C"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398.9</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ABB9599" w14:textId="61184ADE"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5.7</w:t>
            </w:r>
          </w:p>
        </w:tc>
        <w:tc>
          <w:tcPr>
            <w:tcW w:w="1710" w:type="dxa"/>
            <w:tcBorders>
              <w:top w:val="nil"/>
              <w:left w:val="nil"/>
              <w:bottom w:val="single" w:sz="4" w:space="0" w:color="auto"/>
              <w:right w:val="nil"/>
            </w:tcBorders>
            <w:shd w:val="clear" w:color="auto" w:fill="FFFFFF"/>
            <w:vAlign w:val="center"/>
          </w:tcPr>
          <w:p w14:paraId="09670353" w14:textId="6F742E6A"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16.</w:t>
            </w:r>
            <w:r w:rsidR="00415858">
              <w:rPr>
                <w:rFonts w:ascii="Arial" w:eastAsia="Times New Roman" w:hAnsi="Arial" w:cs="Arial"/>
                <w:sz w:val="22"/>
                <w:szCs w:val="22"/>
              </w:rPr>
              <w:t>7</w:t>
            </w:r>
          </w:p>
        </w:tc>
        <w:tc>
          <w:tcPr>
            <w:tcW w:w="1350" w:type="dxa"/>
            <w:tcBorders>
              <w:top w:val="nil"/>
              <w:left w:val="nil"/>
              <w:bottom w:val="single" w:sz="4" w:space="0" w:color="auto"/>
              <w:right w:val="nil"/>
            </w:tcBorders>
            <w:shd w:val="clear" w:color="auto" w:fill="FFFFFF"/>
            <w:vAlign w:val="center"/>
          </w:tcPr>
          <w:p w14:paraId="4FF73AA1" w14:textId="44D24A98"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57.9</w:t>
            </w:r>
          </w:p>
        </w:tc>
      </w:tr>
    </w:tbl>
    <w:p w14:paraId="0859724A" w14:textId="77777777" w:rsidR="000B68C1" w:rsidRPr="000B68C1" w:rsidRDefault="000B68C1" w:rsidP="000B68C1">
      <w:pPr>
        <w:rPr>
          <w:rFonts w:ascii="Times New Roman" w:eastAsia="Times New Roman" w:hAnsi="Times New Roman" w:cs="Times New Roman"/>
        </w:rPr>
      </w:pPr>
    </w:p>
    <w:p w14:paraId="6A8228BE" w14:textId="77777777" w:rsidR="000B68C1" w:rsidRPr="000B68C1" w:rsidRDefault="000B68C1" w:rsidP="000B68C1">
      <w:pPr>
        <w:rPr>
          <w:rFonts w:ascii="Times New Roman" w:eastAsia="Times New Roman" w:hAnsi="Times New Roman" w:cs="Times New Roman"/>
        </w:rPr>
      </w:pPr>
    </w:p>
    <w:p w14:paraId="1E61F324" w14:textId="77777777" w:rsidR="000B68C1" w:rsidRPr="000B68C1" w:rsidRDefault="000B68C1" w:rsidP="000B68C1">
      <w:pPr>
        <w:rPr>
          <w:rFonts w:ascii="Times New Roman" w:eastAsia="Times New Roman" w:hAnsi="Times New Roman" w:cs="Times New Roman"/>
        </w:rPr>
      </w:pPr>
    </w:p>
    <w:p w14:paraId="2EB9780F" w14:textId="77777777" w:rsidR="000B68C1" w:rsidRPr="000B68C1" w:rsidRDefault="000B68C1" w:rsidP="000B68C1">
      <w:pPr>
        <w:rPr>
          <w:rFonts w:ascii="Times New Roman" w:eastAsia="Times New Roman" w:hAnsi="Times New Roman" w:cs="Times New Roman"/>
        </w:rPr>
      </w:pPr>
    </w:p>
    <w:p w14:paraId="1C3F91F9" w14:textId="77777777" w:rsidR="000B68C1" w:rsidRPr="000B68C1" w:rsidRDefault="000B68C1" w:rsidP="000B68C1">
      <w:pPr>
        <w:rPr>
          <w:rFonts w:ascii="Times New Roman" w:eastAsia="Times New Roman" w:hAnsi="Times New Roman" w:cs="Times New Roman"/>
        </w:rPr>
      </w:pPr>
    </w:p>
    <w:p w14:paraId="4DCFAB9D" w14:textId="77777777" w:rsidR="000B68C1" w:rsidRPr="000B68C1" w:rsidRDefault="000B68C1" w:rsidP="000B68C1">
      <w:pPr>
        <w:rPr>
          <w:rFonts w:ascii="Times New Roman" w:eastAsia="Times New Roman" w:hAnsi="Times New Roman" w:cs="Times New Roman"/>
        </w:rPr>
      </w:pPr>
    </w:p>
    <w:p w14:paraId="722E929D" w14:textId="3F472810" w:rsidR="000B68C1" w:rsidRPr="00F26DC1" w:rsidRDefault="002051CC" w:rsidP="00503273">
      <w:pPr>
        <w:tabs>
          <w:tab w:val="left" w:pos="360"/>
        </w:tabs>
        <w:spacing w:line="276" w:lineRule="auto"/>
        <w:outlineLvl w:val="0"/>
        <w:rPr>
          <w:rFonts w:ascii="Arial" w:eastAsia="Arial" w:hAnsi="Arial" w:cs="Arial"/>
          <w:sz w:val="22"/>
          <w:szCs w:val="22"/>
        </w:rPr>
      </w:pPr>
      <w:bookmarkStart w:id="104" w:name="_Toc109834317"/>
      <w:r>
        <w:rPr>
          <w:rFonts w:ascii="Arial" w:eastAsia="Cambria" w:hAnsi="Arial" w:cs="Arial"/>
          <w:b/>
          <w:bCs/>
          <w:sz w:val="22"/>
          <w:szCs w:val="22"/>
        </w:rPr>
        <w:lastRenderedPageBreak/>
        <w:t>Supplementary</w:t>
      </w:r>
      <w:r w:rsidR="000C4425" w:rsidRPr="00F26DC1">
        <w:rPr>
          <w:rFonts w:ascii="Arial" w:eastAsia="Cambria" w:hAnsi="Arial" w:cs="Arial"/>
          <w:b/>
          <w:bCs/>
          <w:sz w:val="22"/>
          <w:szCs w:val="22"/>
        </w:rPr>
        <w:t xml:space="preserve"> </w:t>
      </w:r>
      <w:r w:rsidR="00BC67F9" w:rsidRPr="00F26DC1">
        <w:rPr>
          <w:rFonts w:ascii="Arial" w:eastAsia="Cambria" w:hAnsi="Arial" w:cs="Arial"/>
          <w:b/>
          <w:bCs/>
          <w:sz w:val="22"/>
          <w:szCs w:val="22"/>
        </w:rPr>
        <w:t>T</w:t>
      </w:r>
      <w:r w:rsidR="000B68C1" w:rsidRPr="00F26DC1">
        <w:rPr>
          <w:rFonts w:ascii="Arial" w:eastAsia="Cambria" w:hAnsi="Arial" w:cs="Arial"/>
          <w:b/>
          <w:bCs/>
          <w:sz w:val="22"/>
          <w:szCs w:val="22"/>
        </w:rPr>
        <w:t xml:space="preserve">able </w:t>
      </w:r>
      <w:r w:rsidR="00EB705E" w:rsidRPr="00F26DC1">
        <w:rPr>
          <w:rFonts w:ascii="Arial" w:eastAsia="Cambria" w:hAnsi="Arial" w:cs="Arial"/>
          <w:b/>
          <w:bCs/>
          <w:sz w:val="22"/>
          <w:szCs w:val="22"/>
        </w:rPr>
        <w:t>S</w:t>
      </w:r>
      <w:r w:rsidR="00BC67F9" w:rsidRPr="00F26DC1">
        <w:rPr>
          <w:rFonts w:ascii="Arial" w:eastAsia="Cambria" w:hAnsi="Arial" w:cs="Arial"/>
          <w:b/>
          <w:bCs/>
          <w:sz w:val="22"/>
          <w:szCs w:val="22"/>
        </w:rPr>
        <w:t>1</w:t>
      </w:r>
      <w:r w:rsidR="00D06FAF">
        <w:rPr>
          <w:rFonts w:ascii="Arial" w:eastAsia="Cambria" w:hAnsi="Arial" w:cs="Arial"/>
          <w:b/>
          <w:bCs/>
          <w:sz w:val="22"/>
          <w:szCs w:val="22"/>
        </w:rPr>
        <w:t>3</w:t>
      </w:r>
      <w:r w:rsidR="000B68C1" w:rsidRPr="00F26DC1">
        <w:rPr>
          <w:rFonts w:ascii="Arial" w:eastAsia="Cambria" w:hAnsi="Arial" w:cs="Arial"/>
          <w:b/>
          <w:bCs/>
          <w:sz w:val="22"/>
          <w:szCs w:val="22"/>
        </w:rPr>
        <w:t>.</w:t>
      </w:r>
      <w:r w:rsidR="000B68C1" w:rsidRPr="00F26DC1">
        <w:rPr>
          <w:rFonts w:ascii="Arial" w:eastAsia="Cambria" w:hAnsi="Arial" w:cs="Arial"/>
          <w:sz w:val="22"/>
          <w:szCs w:val="22"/>
        </w:rPr>
        <w:t xml:space="preserve"> Sensitivity analyses</w:t>
      </w:r>
      <w:r w:rsidR="00B47182">
        <w:rPr>
          <w:rFonts w:ascii="Arial" w:eastAsia="Cambria" w:hAnsi="Arial" w:cs="Arial"/>
          <w:sz w:val="22"/>
          <w:szCs w:val="22"/>
        </w:rPr>
        <w:t xml:space="preserve"> of PrEP adherence</w:t>
      </w:r>
      <w:r w:rsidR="00AB1618">
        <w:rPr>
          <w:rFonts w:ascii="Arial" w:eastAsia="Cambria" w:hAnsi="Arial" w:cs="Arial"/>
          <w:sz w:val="22"/>
          <w:szCs w:val="22"/>
        </w:rPr>
        <w:t>:</w:t>
      </w:r>
      <w:r w:rsidR="000B68C1" w:rsidRPr="00F26DC1">
        <w:rPr>
          <w:rFonts w:ascii="Arial" w:eastAsia="Cambria" w:hAnsi="Arial" w:cs="Arial"/>
          <w:sz w:val="22"/>
          <w:szCs w:val="22"/>
        </w:rPr>
        <w:t xml:space="preserve"> HIV prevalence and</w:t>
      </w:r>
      <w:r w:rsidR="003171CB">
        <w:rPr>
          <w:rFonts w:ascii="Arial" w:eastAsia="Cambria" w:hAnsi="Arial" w:cs="Arial"/>
          <w:sz w:val="22"/>
          <w:szCs w:val="22"/>
        </w:rPr>
        <w:t xml:space="preserve"> cumulative</w:t>
      </w:r>
      <w:r w:rsidR="000B68C1" w:rsidRPr="00F26DC1">
        <w:rPr>
          <w:rFonts w:ascii="Arial" w:eastAsia="Cambria" w:hAnsi="Arial" w:cs="Arial"/>
          <w:sz w:val="22"/>
          <w:szCs w:val="22"/>
        </w:rPr>
        <w:t xml:space="preserve"> 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000B68C1"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(density).</w:t>
      </w:r>
      <w:bookmarkEnd w:id="104"/>
    </w:p>
    <w:p w14:paraId="7FBB737D" w14:textId="77777777" w:rsidR="000B68C1" w:rsidRPr="000B68C1" w:rsidRDefault="000B68C1" w:rsidP="000B68C1">
      <w:pPr>
        <w:tabs>
          <w:tab w:val="left" w:pos="360"/>
        </w:tabs>
        <w:jc w:val="both"/>
        <w:rPr>
          <w:rFonts w:ascii="Cambria" w:eastAsia="Cambria" w:hAnsi="Cambria" w:cs="Cambria"/>
        </w:rPr>
      </w:pPr>
    </w:p>
    <w:tbl>
      <w:tblPr>
        <w:tblW w:w="11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610"/>
        <w:gridCol w:w="1620"/>
        <w:gridCol w:w="1710"/>
        <w:gridCol w:w="1170"/>
        <w:gridCol w:w="1620"/>
        <w:gridCol w:w="1710"/>
        <w:gridCol w:w="1260"/>
      </w:tblGrid>
      <w:tr w:rsidR="000B68C1" w:rsidRPr="00BC67F9" w14:paraId="0B76794F" w14:textId="77777777" w:rsidTr="00BC67F9">
        <w:trPr>
          <w:trHeight w:val="460"/>
          <w:jc w:val="center"/>
        </w:trPr>
        <w:tc>
          <w:tcPr>
            <w:tcW w:w="261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554A7653"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50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4AA27FE"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p>
        </w:tc>
        <w:tc>
          <w:tcPr>
            <w:tcW w:w="459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ECD0CF2"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0B68C1" w:rsidRPr="00BC67F9" w14:paraId="24979ADE" w14:textId="77777777" w:rsidTr="00BC67F9">
        <w:trPr>
          <w:trHeight w:val="460"/>
          <w:jc w:val="center"/>
        </w:trPr>
        <w:tc>
          <w:tcPr>
            <w:tcW w:w="261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5B18738F" w14:textId="77777777" w:rsidR="000B68C1" w:rsidRPr="00BC67F9" w:rsidRDefault="000B68C1" w:rsidP="000B68C1">
            <w:pPr>
              <w:ind w:left="80" w:right="80"/>
              <w:jc w:val="center"/>
              <w:rPr>
                <w:rFonts w:ascii="Arial" w:eastAsia="Times New Roman" w:hAnsi="Arial" w:cs="Arial"/>
                <w:b/>
                <w:sz w:val="22"/>
                <w:szCs w:val="22"/>
              </w:rPr>
            </w:pP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54162710"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70E58327"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2FE5500D"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170" w:type="dxa"/>
            <w:tcBorders>
              <w:top w:val="single" w:sz="8" w:space="0" w:color="000000"/>
              <w:left w:val="nil"/>
              <w:bottom w:val="single" w:sz="4" w:space="0" w:color="auto"/>
              <w:right w:val="nil"/>
            </w:tcBorders>
            <w:shd w:val="clear" w:color="auto" w:fill="E7E6E6" w:themeFill="background2"/>
            <w:vAlign w:val="center"/>
          </w:tcPr>
          <w:p w14:paraId="0B3CD752"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381D1B0A"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4FA31597"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3E801C38"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53C76C6E" w14:textId="77777777" w:rsidR="000B68C1" w:rsidRPr="00BC67F9" w:rsidRDefault="000B68C1" w:rsidP="000B68C1">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0B68C1" w:rsidRPr="00BC67F9" w14:paraId="5FB56C99" w14:textId="77777777" w:rsidTr="00BC67F9">
        <w:trPr>
          <w:trHeight w:val="432"/>
          <w:jc w:val="center"/>
        </w:trPr>
        <w:tc>
          <w:tcPr>
            <w:tcW w:w="1170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671D077E"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6C1DE83B" w14:textId="77777777" w:rsidTr="00BC67F9">
        <w:trPr>
          <w:trHeight w:val="432"/>
          <w:jc w:val="center"/>
        </w:trPr>
        <w:tc>
          <w:tcPr>
            <w:tcW w:w="2610" w:type="dxa"/>
            <w:tcBorders>
              <w:top w:val="nil"/>
              <w:left w:val="nil"/>
              <w:bottom w:val="nil"/>
              <w:right w:val="nil"/>
            </w:tcBorders>
            <w:shd w:val="clear" w:color="auto" w:fill="FFFFFF"/>
            <w:tcMar>
              <w:top w:w="29" w:type="dxa"/>
              <w:left w:w="100" w:type="dxa"/>
              <w:bottom w:w="29" w:type="dxa"/>
              <w:right w:w="100" w:type="dxa"/>
            </w:tcMar>
            <w:vAlign w:val="center"/>
          </w:tcPr>
          <w:p w14:paraId="4E142523"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75E19DB5" w14:textId="48BD343F"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2.8</w:t>
            </w:r>
          </w:p>
        </w:tc>
        <w:tc>
          <w:tcPr>
            <w:tcW w:w="1710" w:type="dxa"/>
            <w:tcBorders>
              <w:top w:val="nil"/>
              <w:left w:val="nil"/>
              <w:bottom w:val="nil"/>
              <w:right w:val="nil"/>
            </w:tcBorders>
            <w:shd w:val="clear" w:color="auto" w:fill="FFFFFF"/>
            <w:vAlign w:val="center"/>
          </w:tcPr>
          <w:p w14:paraId="6B6C1B78" w14:textId="292BCE2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210.3</w:t>
            </w:r>
          </w:p>
        </w:tc>
        <w:tc>
          <w:tcPr>
            <w:tcW w:w="1170" w:type="dxa"/>
            <w:tcBorders>
              <w:top w:val="nil"/>
              <w:left w:val="nil"/>
              <w:bottom w:val="nil"/>
              <w:right w:val="nil"/>
            </w:tcBorders>
            <w:shd w:val="clear" w:color="auto" w:fill="FFFFFF"/>
            <w:vAlign w:val="center"/>
          </w:tcPr>
          <w:p w14:paraId="2D66A808" w14:textId="5E4A1F2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232.8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64901DD" w14:textId="234E00B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w:t>
            </w:r>
            <w:r w:rsidR="00193692">
              <w:rPr>
                <w:rFonts w:ascii="Arial" w:eastAsia="Times New Roman" w:hAnsi="Arial" w:cs="Arial"/>
                <w:sz w:val="22"/>
                <w:szCs w:val="22"/>
              </w:rPr>
              <w:t>9</w:t>
            </w:r>
          </w:p>
        </w:tc>
        <w:tc>
          <w:tcPr>
            <w:tcW w:w="1710" w:type="dxa"/>
            <w:tcBorders>
              <w:top w:val="nil"/>
              <w:left w:val="nil"/>
              <w:bottom w:val="nil"/>
              <w:right w:val="nil"/>
            </w:tcBorders>
            <w:shd w:val="clear" w:color="auto" w:fill="FFFFFF"/>
            <w:vAlign w:val="center"/>
          </w:tcPr>
          <w:p w14:paraId="49D955A6" w14:textId="2A95076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9.6</w:t>
            </w:r>
          </w:p>
        </w:tc>
        <w:tc>
          <w:tcPr>
            <w:tcW w:w="1260" w:type="dxa"/>
            <w:tcBorders>
              <w:top w:val="nil"/>
              <w:left w:val="nil"/>
              <w:bottom w:val="nil"/>
              <w:right w:val="nil"/>
            </w:tcBorders>
            <w:shd w:val="clear" w:color="auto" w:fill="FFFFFF"/>
            <w:vAlign w:val="center"/>
          </w:tcPr>
          <w:p w14:paraId="31B79D65" w14:textId="48FCD1F1"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w:t>
            </w:r>
            <w:r w:rsidR="00193692">
              <w:rPr>
                <w:rFonts w:ascii="Arial" w:eastAsia="Times New Roman" w:hAnsi="Arial" w:cs="Arial"/>
                <w:sz w:val="22"/>
                <w:szCs w:val="22"/>
              </w:rPr>
              <w:t>3.0</w:t>
            </w:r>
          </w:p>
        </w:tc>
      </w:tr>
      <w:tr w:rsidR="000B68C1" w:rsidRPr="00BC67F9" w14:paraId="6B10C428" w14:textId="77777777" w:rsidTr="00BC67F9">
        <w:trPr>
          <w:trHeight w:val="432"/>
          <w:jc w:val="center"/>
        </w:trPr>
        <w:tc>
          <w:tcPr>
            <w:tcW w:w="2610" w:type="dxa"/>
            <w:tcBorders>
              <w:top w:val="nil"/>
              <w:left w:val="nil"/>
              <w:bottom w:val="nil"/>
              <w:right w:val="nil"/>
            </w:tcBorders>
            <w:shd w:val="clear" w:color="auto" w:fill="FFFFFF"/>
            <w:tcMar>
              <w:top w:w="29" w:type="dxa"/>
              <w:left w:w="100" w:type="dxa"/>
              <w:bottom w:w="29" w:type="dxa"/>
              <w:right w:w="100" w:type="dxa"/>
            </w:tcMar>
            <w:vAlign w:val="center"/>
          </w:tcPr>
          <w:p w14:paraId="526316A5"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E68917B"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4CA1F7D8" w14:textId="77777777" w:rsidR="000B68C1" w:rsidRPr="00BC67F9" w:rsidRDefault="000B68C1" w:rsidP="000B68C1">
            <w:pPr>
              <w:ind w:left="80" w:right="80"/>
              <w:jc w:val="center"/>
              <w:rPr>
                <w:rFonts w:ascii="Arial" w:eastAsia="Times New Roman" w:hAnsi="Arial" w:cs="Arial"/>
                <w:sz w:val="22"/>
                <w:szCs w:val="22"/>
              </w:rPr>
            </w:pPr>
          </w:p>
        </w:tc>
        <w:tc>
          <w:tcPr>
            <w:tcW w:w="1170" w:type="dxa"/>
            <w:tcBorders>
              <w:top w:val="nil"/>
              <w:left w:val="nil"/>
              <w:bottom w:val="nil"/>
              <w:right w:val="nil"/>
            </w:tcBorders>
            <w:shd w:val="clear" w:color="auto" w:fill="FFFFFF"/>
            <w:vAlign w:val="center"/>
          </w:tcPr>
          <w:p w14:paraId="7CAE0357"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AC313B2"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68D76D80" w14:textId="77777777" w:rsidR="000B68C1" w:rsidRPr="00BC67F9" w:rsidRDefault="000B68C1" w:rsidP="000B68C1">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2B90BF89"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7A132D0E" w14:textId="77777777" w:rsidTr="00BC67F9">
        <w:trPr>
          <w:trHeight w:val="432"/>
          <w:jc w:val="center"/>
        </w:trPr>
        <w:tc>
          <w:tcPr>
            <w:tcW w:w="261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D42271E"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6DE39C03"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FE51181" w14:textId="58596916"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3.</w:t>
            </w:r>
            <w:r w:rsidR="00193692">
              <w:rPr>
                <w:rFonts w:ascii="Arial" w:eastAsia="Times New Roman" w:hAnsi="Arial" w:cs="Arial"/>
                <w:sz w:val="22"/>
                <w:szCs w:val="22"/>
              </w:rPr>
              <w:t>4</w:t>
            </w:r>
          </w:p>
        </w:tc>
        <w:tc>
          <w:tcPr>
            <w:tcW w:w="1710" w:type="dxa"/>
            <w:tcBorders>
              <w:top w:val="nil"/>
              <w:left w:val="nil"/>
              <w:bottom w:val="single" w:sz="4" w:space="0" w:color="auto"/>
              <w:right w:val="nil"/>
            </w:tcBorders>
            <w:shd w:val="clear" w:color="auto" w:fill="FFFFFF"/>
            <w:vAlign w:val="center"/>
          </w:tcPr>
          <w:p w14:paraId="21DD69CA" w14:textId="2AD47C82"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211.2</w:t>
            </w:r>
          </w:p>
        </w:tc>
        <w:tc>
          <w:tcPr>
            <w:tcW w:w="1170" w:type="dxa"/>
            <w:tcBorders>
              <w:top w:val="nil"/>
              <w:left w:val="nil"/>
              <w:bottom w:val="single" w:sz="4" w:space="0" w:color="auto"/>
              <w:right w:val="nil"/>
            </w:tcBorders>
            <w:shd w:val="clear" w:color="auto" w:fill="FFFFFF"/>
            <w:vAlign w:val="center"/>
          </w:tcPr>
          <w:p w14:paraId="463041C0" w14:textId="4E2509E1"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235.</w:t>
            </w:r>
            <w:r w:rsidR="00193692">
              <w:rPr>
                <w:rFonts w:ascii="Arial" w:eastAsia="Times New Roman" w:hAnsi="Arial" w:cs="Arial"/>
                <w:sz w:val="22"/>
                <w:szCs w:val="22"/>
              </w:rPr>
              <w:t>1</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45734A6" w14:textId="6815E025"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w:t>
            </w:r>
            <w:r w:rsidR="00193692">
              <w:rPr>
                <w:rFonts w:ascii="Arial" w:eastAsia="Times New Roman" w:hAnsi="Arial" w:cs="Arial"/>
                <w:sz w:val="22"/>
                <w:szCs w:val="22"/>
              </w:rPr>
              <w:t>4</w:t>
            </w:r>
          </w:p>
        </w:tc>
        <w:tc>
          <w:tcPr>
            <w:tcW w:w="1710" w:type="dxa"/>
            <w:tcBorders>
              <w:top w:val="nil"/>
              <w:left w:val="nil"/>
              <w:bottom w:val="single" w:sz="4" w:space="0" w:color="auto"/>
              <w:right w:val="nil"/>
            </w:tcBorders>
            <w:shd w:val="clear" w:color="auto" w:fill="FFFFFF"/>
            <w:vAlign w:val="center"/>
          </w:tcPr>
          <w:p w14:paraId="608B8C3C" w14:textId="45EF21F0"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9.</w:t>
            </w:r>
            <w:r w:rsidR="00193692">
              <w:rPr>
                <w:rFonts w:ascii="Arial" w:eastAsia="Times New Roman" w:hAnsi="Arial" w:cs="Arial"/>
                <w:sz w:val="22"/>
                <w:szCs w:val="22"/>
              </w:rPr>
              <w:t>7</w:t>
            </w:r>
          </w:p>
        </w:tc>
        <w:tc>
          <w:tcPr>
            <w:tcW w:w="1260" w:type="dxa"/>
            <w:tcBorders>
              <w:top w:val="nil"/>
              <w:left w:val="nil"/>
              <w:bottom w:val="single" w:sz="4" w:space="0" w:color="auto"/>
              <w:right w:val="nil"/>
            </w:tcBorders>
            <w:shd w:val="clear" w:color="auto" w:fill="FFFFFF"/>
            <w:vAlign w:val="center"/>
          </w:tcPr>
          <w:p w14:paraId="648FC205" w14:textId="25485766"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33.4</w:t>
            </w:r>
          </w:p>
        </w:tc>
      </w:tr>
      <w:tr w:rsidR="000B68C1" w:rsidRPr="00BC67F9" w14:paraId="3DE83CCA" w14:textId="77777777" w:rsidTr="00BC67F9">
        <w:trPr>
          <w:trHeight w:val="432"/>
          <w:jc w:val="center"/>
        </w:trPr>
        <w:tc>
          <w:tcPr>
            <w:tcW w:w="1170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CB459DC" w14:textId="77777777" w:rsidR="000B68C1" w:rsidRPr="00BC67F9" w:rsidRDefault="000B68C1" w:rsidP="000B68C1">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0B68C1" w:rsidRPr="00BC67F9" w14:paraId="4F3A959F" w14:textId="77777777" w:rsidTr="00BC67F9">
        <w:trPr>
          <w:trHeight w:val="432"/>
          <w:jc w:val="center"/>
        </w:trPr>
        <w:tc>
          <w:tcPr>
            <w:tcW w:w="2610" w:type="dxa"/>
            <w:tcBorders>
              <w:top w:val="nil"/>
              <w:left w:val="nil"/>
              <w:bottom w:val="nil"/>
              <w:right w:val="nil"/>
            </w:tcBorders>
            <w:shd w:val="clear" w:color="auto" w:fill="FFFFFF"/>
            <w:tcMar>
              <w:top w:w="29" w:type="dxa"/>
              <w:left w:w="100" w:type="dxa"/>
              <w:bottom w:w="29" w:type="dxa"/>
              <w:right w:w="100" w:type="dxa"/>
            </w:tcMar>
            <w:vAlign w:val="center"/>
          </w:tcPr>
          <w:p w14:paraId="1170F27E"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5138ED6" w14:textId="23DE1E13"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w:t>
            </w:r>
            <w:r w:rsidR="00193692">
              <w:rPr>
                <w:rFonts w:ascii="Arial" w:eastAsia="Times New Roman" w:hAnsi="Arial" w:cs="Arial"/>
                <w:sz w:val="22"/>
                <w:szCs w:val="22"/>
              </w:rPr>
              <w:t>5</w:t>
            </w:r>
          </w:p>
        </w:tc>
        <w:tc>
          <w:tcPr>
            <w:tcW w:w="1710" w:type="dxa"/>
            <w:tcBorders>
              <w:top w:val="nil"/>
              <w:left w:val="nil"/>
              <w:bottom w:val="nil"/>
              <w:right w:val="nil"/>
            </w:tcBorders>
            <w:shd w:val="clear" w:color="auto" w:fill="FFFFFF"/>
            <w:vAlign w:val="center"/>
          </w:tcPr>
          <w:p w14:paraId="4A5B7106" w14:textId="41CB948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502.6</w:t>
            </w:r>
          </w:p>
        </w:tc>
        <w:tc>
          <w:tcPr>
            <w:tcW w:w="1170" w:type="dxa"/>
            <w:tcBorders>
              <w:top w:val="nil"/>
              <w:left w:val="nil"/>
              <w:bottom w:val="nil"/>
              <w:right w:val="nil"/>
            </w:tcBorders>
            <w:shd w:val="clear" w:color="auto" w:fill="FFFFFF"/>
            <w:vAlign w:val="center"/>
          </w:tcPr>
          <w:p w14:paraId="310BBF62" w14:textId="4CA3509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566.2</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2AB9E207" w14:textId="0631505A"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7.</w:t>
            </w:r>
            <w:r w:rsidR="00193692">
              <w:rPr>
                <w:rFonts w:ascii="Arial" w:eastAsia="Times New Roman" w:hAnsi="Arial" w:cs="Arial"/>
                <w:sz w:val="22"/>
                <w:szCs w:val="22"/>
              </w:rPr>
              <w:t>5</w:t>
            </w:r>
          </w:p>
        </w:tc>
        <w:tc>
          <w:tcPr>
            <w:tcW w:w="1710" w:type="dxa"/>
            <w:tcBorders>
              <w:top w:val="nil"/>
              <w:left w:val="nil"/>
              <w:bottom w:val="nil"/>
              <w:right w:val="nil"/>
            </w:tcBorders>
            <w:shd w:val="clear" w:color="auto" w:fill="FFFFFF"/>
            <w:vAlign w:val="center"/>
          </w:tcPr>
          <w:p w14:paraId="3820EEB3" w14:textId="4E18D246"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25.8</w:t>
            </w:r>
          </w:p>
        </w:tc>
        <w:tc>
          <w:tcPr>
            <w:tcW w:w="1260" w:type="dxa"/>
            <w:tcBorders>
              <w:top w:val="nil"/>
              <w:left w:val="nil"/>
              <w:bottom w:val="nil"/>
              <w:right w:val="nil"/>
            </w:tcBorders>
            <w:shd w:val="clear" w:color="auto" w:fill="FFFFFF"/>
            <w:vAlign w:val="center"/>
          </w:tcPr>
          <w:p w14:paraId="62721FCB" w14:textId="33C3822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92.2</w:t>
            </w:r>
          </w:p>
        </w:tc>
      </w:tr>
      <w:tr w:rsidR="000B68C1" w:rsidRPr="00BC67F9" w14:paraId="5DAFBBC9" w14:textId="77777777" w:rsidTr="00BC67F9">
        <w:trPr>
          <w:trHeight w:val="432"/>
          <w:jc w:val="center"/>
        </w:trPr>
        <w:tc>
          <w:tcPr>
            <w:tcW w:w="2610" w:type="dxa"/>
            <w:tcBorders>
              <w:top w:val="nil"/>
              <w:left w:val="nil"/>
              <w:bottom w:val="nil"/>
              <w:right w:val="nil"/>
            </w:tcBorders>
            <w:shd w:val="clear" w:color="auto" w:fill="FFFFFF"/>
            <w:tcMar>
              <w:top w:w="29" w:type="dxa"/>
              <w:left w:w="100" w:type="dxa"/>
              <w:bottom w:w="29" w:type="dxa"/>
              <w:right w:w="100" w:type="dxa"/>
            </w:tcMar>
            <w:vAlign w:val="center"/>
          </w:tcPr>
          <w:p w14:paraId="158ADDAA"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0B6681A0"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768799CF" w14:textId="77777777" w:rsidR="000B68C1" w:rsidRPr="00BC67F9" w:rsidRDefault="000B68C1" w:rsidP="000B68C1">
            <w:pPr>
              <w:ind w:left="80" w:right="80"/>
              <w:jc w:val="center"/>
              <w:rPr>
                <w:rFonts w:ascii="Arial" w:eastAsia="Times New Roman" w:hAnsi="Arial" w:cs="Arial"/>
                <w:sz w:val="22"/>
                <w:szCs w:val="22"/>
              </w:rPr>
            </w:pPr>
          </w:p>
        </w:tc>
        <w:tc>
          <w:tcPr>
            <w:tcW w:w="1170" w:type="dxa"/>
            <w:tcBorders>
              <w:top w:val="nil"/>
              <w:left w:val="nil"/>
              <w:bottom w:val="nil"/>
              <w:right w:val="nil"/>
            </w:tcBorders>
            <w:shd w:val="clear" w:color="auto" w:fill="FFFFFF"/>
            <w:vAlign w:val="center"/>
          </w:tcPr>
          <w:p w14:paraId="4B248D5D" w14:textId="77777777" w:rsidR="000B68C1" w:rsidRPr="00BC67F9" w:rsidRDefault="000B68C1" w:rsidP="000B68C1">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45009AB" w14:textId="77777777" w:rsidR="000B68C1" w:rsidRPr="00BC67F9" w:rsidRDefault="000B68C1" w:rsidP="000B68C1">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1D8FB9A5" w14:textId="77777777" w:rsidR="000B68C1" w:rsidRPr="00BC67F9" w:rsidRDefault="000B68C1" w:rsidP="000B68C1">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2DD19E39"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0EA50053" w14:textId="77777777" w:rsidTr="00BC67F9">
        <w:trPr>
          <w:trHeight w:val="432"/>
          <w:jc w:val="center"/>
        </w:trPr>
        <w:tc>
          <w:tcPr>
            <w:tcW w:w="261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9C3E802"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2BA87456"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883D863" w14:textId="4A7012B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8.8</w:t>
            </w:r>
          </w:p>
        </w:tc>
        <w:tc>
          <w:tcPr>
            <w:tcW w:w="1710" w:type="dxa"/>
            <w:tcBorders>
              <w:top w:val="nil"/>
              <w:left w:val="nil"/>
              <w:bottom w:val="single" w:sz="4" w:space="0" w:color="auto"/>
              <w:right w:val="nil"/>
            </w:tcBorders>
            <w:shd w:val="clear" w:color="auto" w:fill="FFFFFF"/>
            <w:vAlign w:val="center"/>
          </w:tcPr>
          <w:p w14:paraId="7511434D" w14:textId="78A8BD78"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502.</w:t>
            </w:r>
            <w:r w:rsidR="00193692">
              <w:rPr>
                <w:rFonts w:ascii="Arial" w:eastAsia="Times New Roman" w:hAnsi="Arial" w:cs="Arial"/>
                <w:sz w:val="22"/>
                <w:szCs w:val="22"/>
              </w:rPr>
              <w:t>4</w:t>
            </w:r>
          </w:p>
        </w:tc>
        <w:tc>
          <w:tcPr>
            <w:tcW w:w="1170" w:type="dxa"/>
            <w:tcBorders>
              <w:top w:val="nil"/>
              <w:left w:val="nil"/>
              <w:bottom w:val="single" w:sz="4" w:space="0" w:color="auto"/>
              <w:right w:val="nil"/>
            </w:tcBorders>
            <w:shd w:val="clear" w:color="auto" w:fill="FFFFFF"/>
            <w:vAlign w:val="center"/>
          </w:tcPr>
          <w:p w14:paraId="324FCC32" w14:textId="17906E3A"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572.7</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A59714E" w14:textId="4B36CCE4"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8.8</w:t>
            </w:r>
          </w:p>
        </w:tc>
        <w:tc>
          <w:tcPr>
            <w:tcW w:w="1710" w:type="dxa"/>
            <w:tcBorders>
              <w:top w:val="nil"/>
              <w:left w:val="nil"/>
              <w:bottom w:val="single" w:sz="4" w:space="0" w:color="auto"/>
              <w:right w:val="nil"/>
            </w:tcBorders>
            <w:shd w:val="clear" w:color="auto" w:fill="FFFFFF"/>
            <w:vAlign w:val="center"/>
          </w:tcPr>
          <w:p w14:paraId="145CA0B2" w14:textId="3E2D83C8"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26.1</w:t>
            </w:r>
          </w:p>
        </w:tc>
        <w:tc>
          <w:tcPr>
            <w:tcW w:w="1260" w:type="dxa"/>
            <w:tcBorders>
              <w:top w:val="nil"/>
              <w:left w:val="nil"/>
              <w:bottom w:val="single" w:sz="4" w:space="0" w:color="auto"/>
              <w:right w:val="nil"/>
            </w:tcBorders>
            <w:shd w:val="clear" w:color="auto" w:fill="FFFFFF"/>
            <w:vAlign w:val="center"/>
          </w:tcPr>
          <w:p w14:paraId="408D7A98" w14:textId="599843E9" w:rsidR="000B68C1" w:rsidRPr="00BC67F9" w:rsidRDefault="000B68C1" w:rsidP="000B68C1">
            <w:pPr>
              <w:jc w:val="center"/>
              <w:rPr>
                <w:rFonts w:ascii="Arial" w:eastAsia="Times New Roman" w:hAnsi="Arial" w:cs="Arial"/>
                <w:sz w:val="22"/>
                <w:szCs w:val="22"/>
              </w:rPr>
            </w:pPr>
            <w:r w:rsidRPr="00BC67F9">
              <w:rPr>
                <w:rFonts w:ascii="Arial" w:eastAsia="Times New Roman" w:hAnsi="Arial" w:cs="Arial"/>
                <w:sz w:val="22"/>
                <w:szCs w:val="22"/>
              </w:rPr>
              <w:t>92.9</w:t>
            </w:r>
          </w:p>
        </w:tc>
      </w:tr>
    </w:tbl>
    <w:p w14:paraId="6B0A213A" w14:textId="77777777" w:rsidR="000B68C1" w:rsidRPr="000B68C1" w:rsidRDefault="000B68C1" w:rsidP="000B68C1">
      <w:pPr>
        <w:rPr>
          <w:rFonts w:ascii="Times New Roman" w:eastAsia="Times New Roman" w:hAnsi="Times New Roman" w:cs="Times New Roman"/>
        </w:rPr>
      </w:pPr>
    </w:p>
    <w:p w14:paraId="7EA9AD4C" w14:textId="77777777" w:rsidR="000B68C1" w:rsidRPr="000B68C1" w:rsidRDefault="000B68C1" w:rsidP="000B68C1">
      <w:pPr>
        <w:rPr>
          <w:rFonts w:ascii="Times New Roman" w:eastAsia="Times New Roman" w:hAnsi="Times New Roman" w:cs="Times New Roman"/>
        </w:rPr>
      </w:pPr>
    </w:p>
    <w:p w14:paraId="4E6A26EF" w14:textId="77777777" w:rsidR="000B68C1" w:rsidRPr="000B68C1" w:rsidRDefault="000B68C1" w:rsidP="000B68C1">
      <w:pPr>
        <w:rPr>
          <w:rFonts w:ascii="Times New Roman" w:eastAsia="Times New Roman" w:hAnsi="Times New Roman" w:cs="Times New Roman"/>
        </w:rPr>
      </w:pPr>
    </w:p>
    <w:p w14:paraId="59646F12" w14:textId="77777777" w:rsidR="000B68C1" w:rsidRPr="000B68C1" w:rsidRDefault="000B68C1" w:rsidP="000B68C1">
      <w:pPr>
        <w:rPr>
          <w:rFonts w:ascii="Arial" w:eastAsia="Times New Roman" w:hAnsi="Arial" w:cs="Arial"/>
          <w:b/>
          <w:sz w:val="22"/>
          <w:szCs w:val="22"/>
        </w:rPr>
      </w:pPr>
      <w:r w:rsidRPr="000B68C1">
        <w:rPr>
          <w:rFonts w:ascii="Arial" w:eastAsia="Times New Roman" w:hAnsi="Arial" w:cs="Arial"/>
          <w:b/>
          <w:sz w:val="22"/>
          <w:szCs w:val="22"/>
        </w:rPr>
        <w:br w:type="page"/>
      </w:r>
    </w:p>
    <w:p w14:paraId="51F97BAC" w14:textId="77777777" w:rsidR="00BC67F9" w:rsidRDefault="00BC67F9" w:rsidP="000B68C1">
      <w:pPr>
        <w:rPr>
          <w:rFonts w:ascii="Arial" w:eastAsia="Times New Roman" w:hAnsi="Arial" w:cs="Arial"/>
          <w:b/>
          <w:sz w:val="22"/>
          <w:szCs w:val="22"/>
        </w:rPr>
        <w:sectPr w:rsidR="00BC67F9" w:rsidSect="00D06FAF">
          <w:pgSz w:w="15840" w:h="12240" w:orient="landscape"/>
          <w:pgMar w:top="1440" w:right="1440" w:bottom="1440" w:left="1440" w:header="720" w:footer="720" w:gutter="0"/>
          <w:cols w:space="720"/>
          <w:docGrid w:linePitch="360"/>
        </w:sectPr>
      </w:pPr>
    </w:p>
    <w:p w14:paraId="299144CA" w14:textId="44BA88F5" w:rsidR="00322292" w:rsidRPr="00F26DC1" w:rsidRDefault="00322292" w:rsidP="00503273">
      <w:pPr>
        <w:tabs>
          <w:tab w:val="left" w:pos="360"/>
        </w:tabs>
        <w:spacing w:line="276" w:lineRule="auto"/>
        <w:outlineLvl w:val="0"/>
        <w:rPr>
          <w:rFonts w:ascii="Arial" w:eastAsia="Arial" w:hAnsi="Arial" w:cs="Arial"/>
          <w:sz w:val="22"/>
          <w:szCs w:val="22"/>
        </w:rPr>
      </w:pPr>
      <w:bookmarkStart w:id="105" w:name="_Toc109834318"/>
      <w:r>
        <w:rPr>
          <w:rFonts w:ascii="Arial" w:eastAsia="Cambria" w:hAnsi="Arial" w:cs="Arial"/>
          <w:b/>
          <w:bCs/>
          <w:sz w:val="22"/>
          <w:szCs w:val="22"/>
        </w:rPr>
        <w:lastRenderedPageBreak/>
        <w:t>Supplementary</w:t>
      </w:r>
      <w:r w:rsidRPr="00F26DC1">
        <w:rPr>
          <w:rFonts w:ascii="Arial" w:eastAsia="Cambria" w:hAnsi="Arial" w:cs="Arial"/>
          <w:b/>
          <w:bCs/>
          <w:sz w:val="22"/>
          <w:szCs w:val="22"/>
        </w:rPr>
        <w:t xml:space="preserve"> Table </w:t>
      </w:r>
      <w:r w:rsidR="00D561C5">
        <w:rPr>
          <w:rFonts w:ascii="Arial" w:eastAsia="Cambria" w:hAnsi="Arial" w:cs="Arial"/>
          <w:b/>
          <w:bCs/>
          <w:sz w:val="22"/>
          <w:szCs w:val="22"/>
        </w:rPr>
        <w:t>S</w:t>
      </w:r>
      <w:r>
        <w:rPr>
          <w:rFonts w:ascii="Arial" w:eastAsia="Cambria" w:hAnsi="Arial" w:cs="Arial"/>
          <w:b/>
          <w:bCs/>
          <w:sz w:val="22"/>
          <w:szCs w:val="22"/>
        </w:rPr>
        <w:t>1</w:t>
      </w:r>
      <w:r w:rsidR="00D06FAF">
        <w:rPr>
          <w:rFonts w:ascii="Arial" w:eastAsia="Cambria" w:hAnsi="Arial" w:cs="Arial"/>
          <w:b/>
          <w:bCs/>
          <w:sz w:val="22"/>
          <w:szCs w:val="22"/>
        </w:rPr>
        <w:t>4</w:t>
      </w:r>
      <w:r w:rsidRPr="00F26DC1">
        <w:rPr>
          <w:rFonts w:ascii="Arial" w:eastAsia="Cambria" w:hAnsi="Arial" w:cs="Arial"/>
          <w:b/>
          <w:bCs/>
          <w:sz w:val="22"/>
          <w:szCs w:val="22"/>
        </w:rPr>
        <w:t>.</w:t>
      </w:r>
      <w:r w:rsidRPr="00F26DC1">
        <w:rPr>
          <w:rFonts w:ascii="Arial" w:eastAsia="Cambria" w:hAnsi="Arial" w:cs="Arial"/>
          <w:sz w:val="22"/>
          <w:szCs w:val="22"/>
        </w:rPr>
        <w:t xml:space="preserve"> Sensitivity analyses</w:t>
      </w:r>
      <w:r>
        <w:rPr>
          <w:rFonts w:ascii="Arial" w:eastAsia="Cambria" w:hAnsi="Arial" w:cs="Arial"/>
          <w:sz w:val="22"/>
          <w:szCs w:val="22"/>
        </w:rPr>
        <w:t xml:space="preserve"> of PrEP discontinuation</w:t>
      </w:r>
      <w:r w:rsidR="00AB1618">
        <w:rPr>
          <w:rFonts w:ascii="Arial" w:eastAsia="Cambria" w:hAnsi="Arial" w:cs="Arial"/>
          <w:sz w:val="22"/>
          <w:szCs w:val="22"/>
        </w:rPr>
        <w:t>:</w:t>
      </w:r>
      <w:r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Pr="00F26DC1">
        <w:rPr>
          <w:rFonts w:ascii="Arial" w:eastAsia="Cambria" w:hAnsi="Arial" w:cs="Arial"/>
          <w:sz w:val="22"/>
          <w:szCs w:val="22"/>
        </w:rPr>
        <w:t xml:space="preserve"> (</w:t>
      </w:r>
      <w:r w:rsidR="00C85773">
        <w:rPr>
          <w:rFonts w:ascii="Arial" w:eastAsia="Cambria" w:hAnsi="Arial" w:cs="Arial"/>
          <w:sz w:val="22"/>
          <w:szCs w:val="22"/>
        </w:rPr>
        <w:t>drug use</w:t>
      </w:r>
      <w:r w:rsidRPr="00F26DC1">
        <w:rPr>
          <w:rFonts w:ascii="Arial" w:eastAsia="Cambria" w:hAnsi="Arial" w:cs="Arial"/>
          <w:sz w:val="22"/>
          <w:szCs w:val="22"/>
        </w:rPr>
        <w:t>).</w:t>
      </w:r>
      <w:bookmarkEnd w:id="105"/>
    </w:p>
    <w:p w14:paraId="4508CCB5" w14:textId="77777777" w:rsidR="00322292" w:rsidRPr="000B68C1" w:rsidRDefault="00322292" w:rsidP="00322292">
      <w:pPr>
        <w:tabs>
          <w:tab w:val="left" w:pos="360"/>
        </w:tabs>
        <w:jc w:val="both"/>
        <w:rPr>
          <w:rFonts w:ascii="Cambria" w:eastAsia="Cambria" w:hAnsi="Cambria" w:cs="Cambria"/>
        </w:rPr>
      </w:pPr>
    </w:p>
    <w:tbl>
      <w:tblPr>
        <w:tblW w:w="1188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0"/>
        <w:gridCol w:w="1760"/>
        <w:gridCol w:w="1660"/>
        <w:gridCol w:w="1260"/>
        <w:gridCol w:w="1620"/>
        <w:gridCol w:w="1710"/>
        <w:gridCol w:w="1350"/>
      </w:tblGrid>
      <w:tr w:rsidR="00322292" w:rsidRPr="00BC67F9" w14:paraId="19028C41" w14:textId="77777777" w:rsidTr="00322292">
        <w:trPr>
          <w:trHeight w:val="460"/>
          <w:jc w:val="center"/>
        </w:trPr>
        <w:tc>
          <w:tcPr>
            <w:tcW w:w="252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7DA205A1"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4BBEF570"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r>
              <w:rPr>
                <w:rFonts w:ascii="Arial" w:eastAsia="Times New Roman" w:hAnsi="Arial" w:cs="Arial"/>
                <w:b/>
                <w:sz w:val="22"/>
                <w:szCs w:val="22"/>
              </w:rPr>
              <w:t xml:space="preserve"> </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77DA9E94"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322292" w:rsidRPr="00BC67F9" w14:paraId="6EBD93EC" w14:textId="77777777" w:rsidTr="00322292">
        <w:trPr>
          <w:trHeight w:val="460"/>
          <w:jc w:val="center"/>
        </w:trPr>
        <w:tc>
          <w:tcPr>
            <w:tcW w:w="25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11CB5017" w14:textId="77777777" w:rsidR="00322292" w:rsidRPr="00BC67F9" w:rsidRDefault="00322292" w:rsidP="00322292">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3FCC37DB"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18879A90"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25413D29"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52D4263C"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2FCBAB8E"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338145AC"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015A9E39"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0C748FCE" w14:textId="77777777" w:rsidR="00322292" w:rsidRPr="00BC67F9" w:rsidRDefault="00322292" w:rsidP="00322292">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322292" w:rsidRPr="00BC67F9" w14:paraId="3C1A2DA1" w14:textId="77777777" w:rsidTr="00322292">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79E0B204" w14:textId="77777777" w:rsidR="00322292" w:rsidRPr="00BC67F9" w:rsidRDefault="00322292" w:rsidP="00322292">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76283F" w:rsidRPr="00BC67F9" w14:paraId="116CD572" w14:textId="77777777" w:rsidTr="00322292">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53553BCD" w14:textId="77EEEC89"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07E3F7CD" w14:textId="23F52F98"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4.0</w:t>
            </w:r>
          </w:p>
        </w:tc>
        <w:tc>
          <w:tcPr>
            <w:tcW w:w="1660" w:type="dxa"/>
            <w:tcBorders>
              <w:top w:val="nil"/>
              <w:left w:val="nil"/>
              <w:bottom w:val="nil"/>
              <w:right w:val="nil"/>
            </w:tcBorders>
            <w:shd w:val="clear" w:color="auto" w:fill="FFFFFF"/>
            <w:vAlign w:val="center"/>
          </w:tcPr>
          <w:p w14:paraId="4FA61C28" w14:textId="102F9C62"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291.8</w:t>
            </w:r>
          </w:p>
        </w:tc>
        <w:tc>
          <w:tcPr>
            <w:tcW w:w="1260" w:type="dxa"/>
            <w:tcBorders>
              <w:top w:val="nil"/>
              <w:left w:val="nil"/>
              <w:bottom w:val="nil"/>
              <w:right w:val="nil"/>
            </w:tcBorders>
            <w:shd w:val="clear" w:color="auto" w:fill="FFFFFF"/>
            <w:vAlign w:val="center"/>
          </w:tcPr>
          <w:p w14:paraId="32931C93" w14:textId="0D8F1DFE"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327.</w:t>
            </w:r>
            <w:r>
              <w:rPr>
                <w:rFonts w:ascii="Arial" w:eastAsia="Times New Roman" w:hAnsi="Arial" w:cs="Arial"/>
                <w:sz w:val="22"/>
                <w:szCs w:val="22"/>
              </w:rPr>
              <w:t>4</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0BBF869" w14:textId="467E4A34"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4.0</w:t>
            </w:r>
          </w:p>
        </w:tc>
        <w:tc>
          <w:tcPr>
            <w:tcW w:w="1710" w:type="dxa"/>
            <w:tcBorders>
              <w:top w:val="nil"/>
              <w:left w:val="nil"/>
              <w:bottom w:val="nil"/>
              <w:right w:val="nil"/>
            </w:tcBorders>
            <w:shd w:val="clear" w:color="auto" w:fill="FFFFFF"/>
            <w:vAlign w:val="center"/>
          </w:tcPr>
          <w:p w14:paraId="5635B926" w14:textId="75F177D1"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14.3</w:t>
            </w:r>
          </w:p>
        </w:tc>
        <w:tc>
          <w:tcPr>
            <w:tcW w:w="1350" w:type="dxa"/>
            <w:tcBorders>
              <w:top w:val="nil"/>
              <w:left w:val="nil"/>
              <w:bottom w:val="nil"/>
              <w:right w:val="nil"/>
            </w:tcBorders>
            <w:shd w:val="clear" w:color="auto" w:fill="FFFFFF"/>
            <w:vAlign w:val="center"/>
          </w:tcPr>
          <w:p w14:paraId="660CBAF2" w14:textId="4B8E7F57"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51.0</w:t>
            </w:r>
          </w:p>
        </w:tc>
      </w:tr>
      <w:tr w:rsidR="0076283F" w:rsidRPr="00BC67F9" w14:paraId="75E94983" w14:textId="77777777" w:rsidTr="00322292">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17452FBD" w14:textId="14F87CC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54451769"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79A0085C"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0B6D9CDF"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0727DCC6"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1F4D4F87"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73F0BF56"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0A82D6C2" w14:textId="77777777" w:rsidTr="00322292">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1553FBFA" w14:textId="36CF51F3"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51F66403" w14:textId="4A879924"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24.6</w:t>
            </w:r>
          </w:p>
        </w:tc>
        <w:tc>
          <w:tcPr>
            <w:tcW w:w="1660" w:type="dxa"/>
            <w:tcBorders>
              <w:top w:val="nil"/>
              <w:left w:val="nil"/>
              <w:bottom w:val="single" w:sz="4" w:space="0" w:color="auto"/>
              <w:right w:val="nil"/>
            </w:tcBorders>
            <w:shd w:val="clear" w:color="auto" w:fill="FFFFFF"/>
            <w:vAlign w:val="center"/>
          </w:tcPr>
          <w:p w14:paraId="746797C9" w14:textId="4F0AC6F4"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287.5</w:t>
            </w:r>
          </w:p>
        </w:tc>
        <w:tc>
          <w:tcPr>
            <w:tcW w:w="1260" w:type="dxa"/>
            <w:tcBorders>
              <w:top w:val="nil"/>
              <w:left w:val="nil"/>
              <w:bottom w:val="single" w:sz="4" w:space="0" w:color="auto"/>
              <w:right w:val="nil"/>
            </w:tcBorders>
            <w:shd w:val="clear" w:color="auto" w:fill="FFFFFF"/>
            <w:vAlign w:val="center"/>
          </w:tcPr>
          <w:p w14:paraId="4536EBE9" w14:textId="6B7F666A"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323.9</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7052714" w14:textId="1188E04E"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24.6</w:t>
            </w:r>
          </w:p>
        </w:tc>
        <w:tc>
          <w:tcPr>
            <w:tcW w:w="1710" w:type="dxa"/>
            <w:tcBorders>
              <w:top w:val="nil"/>
              <w:left w:val="nil"/>
              <w:bottom w:val="single" w:sz="4" w:space="0" w:color="auto"/>
              <w:right w:val="nil"/>
            </w:tcBorders>
            <w:shd w:val="clear" w:color="auto" w:fill="FFFFFF"/>
            <w:vAlign w:val="center"/>
          </w:tcPr>
          <w:p w14:paraId="4BB91783" w14:textId="4B11C41C"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13.4</w:t>
            </w:r>
          </w:p>
        </w:tc>
        <w:tc>
          <w:tcPr>
            <w:tcW w:w="1350" w:type="dxa"/>
            <w:tcBorders>
              <w:top w:val="nil"/>
              <w:left w:val="nil"/>
              <w:bottom w:val="single" w:sz="4" w:space="0" w:color="auto"/>
              <w:right w:val="nil"/>
            </w:tcBorders>
            <w:shd w:val="clear" w:color="auto" w:fill="FFFFFF"/>
            <w:vAlign w:val="center"/>
          </w:tcPr>
          <w:p w14:paraId="16C7CFFD" w14:textId="039D53B9"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50.4</w:t>
            </w:r>
          </w:p>
        </w:tc>
      </w:tr>
      <w:tr w:rsidR="0076283F" w:rsidRPr="00BC67F9" w14:paraId="30A16A50" w14:textId="77777777" w:rsidTr="00322292">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58758CA5" w14:textId="6021CF79" w:rsidR="0076283F" w:rsidRPr="00BC67F9" w:rsidRDefault="0076283F" w:rsidP="0076283F">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76283F" w:rsidRPr="00BC67F9" w14:paraId="643F26A1" w14:textId="77777777" w:rsidTr="00322292">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3B7846C5" w14:textId="71940831"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03FC6E4" w14:textId="570B282D"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6.</w:t>
            </w:r>
            <w:r>
              <w:rPr>
                <w:rFonts w:ascii="Arial" w:eastAsia="Times New Roman" w:hAnsi="Arial" w:cs="Arial"/>
                <w:sz w:val="22"/>
                <w:szCs w:val="22"/>
              </w:rPr>
              <w:t>4</w:t>
            </w:r>
          </w:p>
        </w:tc>
        <w:tc>
          <w:tcPr>
            <w:tcW w:w="1660" w:type="dxa"/>
            <w:tcBorders>
              <w:top w:val="nil"/>
              <w:left w:val="nil"/>
              <w:bottom w:val="nil"/>
              <w:right w:val="nil"/>
            </w:tcBorders>
            <w:shd w:val="clear" w:color="auto" w:fill="FFFFFF"/>
            <w:vAlign w:val="center"/>
          </w:tcPr>
          <w:p w14:paraId="79BDCBB4" w14:textId="6211213C"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421.1</w:t>
            </w:r>
          </w:p>
        </w:tc>
        <w:tc>
          <w:tcPr>
            <w:tcW w:w="1260" w:type="dxa"/>
            <w:tcBorders>
              <w:top w:val="nil"/>
              <w:left w:val="nil"/>
              <w:bottom w:val="nil"/>
              <w:right w:val="nil"/>
            </w:tcBorders>
            <w:shd w:val="clear" w:color="auto" w:fill="FFFFFF"/>
            <w:vAlign w:val="center"/>
          </w:tcPr>
          <w:p w14:paraId="013C9F0C" w14:textId="4634E14C"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471.6</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0DAE3D25" w14:textId="75B40D07"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6.</w:t>
            </w:r>
            <w:r>
              <w:rPr>
                <w:rFonts w:ascii="Arial" w:eastAsia="Times New Roman" w:hAnsi="Arial" w:cs="Arial"/>
                <w:sz w:val="22"/>
                <w:szCs w:val="22"/>
              </w:rPr>
              <w:t>4</w:t>
            </w:r>
          </w:p>
        </w:tc>
        <w:tc>
          <w:tcPr>
            <w:tcW w:w="1710" w:type="dxa"/>
            <w:tcBorders>
              <w:top w:val="nil"/>
              <w:left w:val="nil"/>
              <w:bottom w:val="nil"/>
              <w:right w:val="nil"/>
            </w:tcBorders>
            <w:shd w:val="clear" w:color="auto" w:fill="FFFFFF"/>
            <w:vAlign w:val="center"/>
          </w:tcPr>
          <w:p w14:paraId="706C673E" w14:textId="1764BF61"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21.</w:t>
            </w:r>
            <w:r>
              <w:rPr>
                <w:rFonts w:ascii="Arial" w:eastAsia="Times New Roman" w:hAnsi="Arial" w:cs="Arial"/>
                <w:sz w:val="22"/>
                <w:szCs w:val="22"/>
              </w:rPr>
              <w:t>1</w:t>
            </w:r>
          </w:p>
        </w:tc>
        <w:tc>
          <w:tcPr>
            <w:tcW w:w="1350" w:type="dxa"/>
            <w:tcBorders>
              <w:top w:val="nil"/>
              <w:left w:val="nil"/>
              <w:bottom w:val="nil"/>
              <w:right w:val="nil"/>
            </w:tcBorders>
            <w:shd w:val="clear" w:color="auto" w:fill="FFFFFF"/>
            <w:vAlign w:val="center"/>
          </w:tcPr>
          <w:p w14:paraId="09C1A0B6" w14:textId="0F0EAD34"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74.2</w:t>
            </w:r>
          </w:p>
        </w:tc>
      </w:tr>
      <w:tr w:rsidR="0076283F" w:rsidRPr="00BC67F9" w14:paraId="144E4DD8" w14:textId="77777777" w:rsidTr="00322292">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65B9D763" w14:textId="3A4582E1"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2588D632"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0D8DFEDB"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1B76BE00"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563C072"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4EDAA2F7"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34AAB77F"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3864D2CA" w14:textId="77777777" w:rsidTr="00322292">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5EF6913F" w14:textId="70FEC284"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42F1386" w14:textId="78794094"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36.0</w:t>
            </w:r>
          </w:p>
        </w:tc>
        <w:tc>
          <w:tcPr>
            <w:tcW w:w="1660" w:type="dxa"/>
            <w:tcBorders>
              <w:top w:val="nil"/>
              <w:left w:val="nil"/>
              <w:bottom w:val="single" w:sz="4" w:space="0" w:color="auto"/>
              <w:right w:val="nil"/>
            </w:tcBorders>
            <w:shd w:val="clear" w:color="auto" w:fill="FFFFFF"/>
            <w:vAlign w:val="center"/>
          </w:tcPr>
          <w:p w14:paraId="0D0CDC44" w14:textId="5EAF6D11"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414.0</w:t>
            </w:r>
          </w:p>
        </w:tc>
        <w:tc>
          <w:tcPr>
            <w:tcW w:w="1260" w:type="dxa"/>
            <w:tcBorders>
              <w:top w:val="nil"/>
              <w:left w:val="nil"/>
              <w:bottom w:val="single" w:sz="4" w:space="0" w:color="auto"/>
              <w:right w:val="nil"/>
            </w:tcBorders>
            <w:shd w:val="clear" w:color="auto" w:fill="FFFFFF"/>
            <w:vAlign w:val="center"/>
          </w:tcPr>
          <w:p w14:paraId="416AD559" w14:textId="0AF81665"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467.6</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A879D76" w14:textId="6A7FE5C6"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36.0</w:t>
            </w:r>
          </w:p>
        </w:tc>
        <w:tc>
          <w:tcPr>
            <w:tcW w:w="1710" w:type="dxa"/>
            <w:tcBorders>
              <w:top w:val="nil"/>
              <w:left w:val="nil"/>
              <w:bottom w:val="single" w:sz="4" w:space="0" w:color="auto"/>
              <w:right w:val="nil"/>
            </w:tcBorders>
            <w:shd w:val="clear" w:color="auto" w:fill="FFFFFF"/>
            <w:vAlign w:val="center"/>
          </w:tcPr>
          <w:p w14:paraId="7FB08171" w14:textId="479EC8E7"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21.4</w:t>
            </w:r>
          </w:p>
        </w:tc>
        <w:tc>
          <w:tcPr>
            <w:tcW w:w="1350" w:type="dxa"/>
            <w:tcBorders>
              <w:top w:val="nil"/>
              <w:left w:val="nil"/>
              <w:bottom w:val="single" w:sz="4" w:space="0" w:color="auto"/>
              <w:right w:val="nil"/>
            </w:tcBorders>
            <w:shd w:val="clear" w:color="auto" w:fill="FFFFFF"/>
            <w:vAlign w:val="center"/>
          </w:tcPr>
          <w:p w14:paraId="3162DA7E" w14:textId="318E15F1"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73.5</w:t>
            </w:r>
          </w:p>
        </w:tc>
      </w:tr>
    </w:tbl>
    <w:p w14:paraId="0EF76002" w14:textId="77777777" w:rsidR="00322292" w:rsidRPr="000B68C1" w:rsidRDefault="00322292" w:rsidP="00322292">
      <w:pPr>
        <w:rPr>
          <w:rFonts w:ascii="Times New Roman" w:eastAsia="Times New Roman" w:hAnsi="Times New Roman" w:cs="Times New Roman"/>
        </w:rPr>
      </w:pPr>
    </w:p>
    <w:p w14:paraId="432AF149" w14:textId="77777777" w:rsidR="00322292" w:rsidRPr="000B68C1" w:rsidRDefault="00322292" w:rsidP="00322292">
      <w:pPr>
        <w:rPr>
          <w:rFonts w:ascii="Times New Roman" w:eastAsia="Times New Roman" w:hAnsi="Times New Roman" w:cs="Times New Roman"/>
        </w:rPr>
      </w:pPr>
    </w:p>
    <w:p w14:paraId="61775F13" w14:textId="77777777" w:rsidR="00322292" w:rsidRPr="000B68C1" w:rsidRDefault="00322292" w:rsidP="00322292">
      <w:pPr>
        <w:rPr>
          <w:rFonts w:ascii="Times New Roman" w:eastAsia="Times New Roman" w:hAnsi="Times New Roman" w:cs="Times New Roman"/>
        </w:rPr>
      </w:pPr>
    </w:p>
    <w:p w14:paraId="3B8748C6" w14:textId="77777777" w:rsidR="00322292" w:rsidRPr="000B68C1" w:rsidRDefault="00322292" w:rsidP="00322292">
      <w:pPr>
        <w:rPr>
          <w:rFonts w:ascii="Times New Roman" w:eastAsia="Times New Roman" w:hAnsi="Times New Roman" w:cs="Times New Roman"/>
        </w:rPr>
      </w:pPr>
    </w:p>
    <w:p w14:paraId="4FFFAAD9" w14:textId="77777777" w:rsidR="00322292" w:rsidRPr="000B68C1" w:rsidRDefault="00322292" w:rsidP="00322292">
      <w:pPr>
        <w:rPr>
          <w:rFonts w:ascii="Times New Roman" w:eastAsia="Times New Roman" w:hAnsi="Times New Roman" w:cs="Times New Roman"/>
        </w:rPr>
      </w:pPr>
    </w:p>
    <w:p w14:paraId="1E4A1549" w14:textId="77777777" w:rsidR="00322292" w:rsidRPr="000B68C1" w:rsidRDefault="00322292" w:rsidP="00322292">
      <w:pPr>
        <w:rPr>
          <w:rFonts w:ascii="Times New Roman" w:eastAsia="Times New Roman" w:hAnsi="Times New Roman" w:cs="Times New Roman"/>
        </w:rPr>
      </w:pPr>
    </w:p>
    <w:p w14:paraId="1B1F4BD1" w14:textId="77777777" w:rsidR="00322292" w:rsidRPr="000B68C1" w:rsidRDefault="00322292" w:rsidP="00322292">
      <w:pPr>
        <w:rPr>
          <w:rFonts w:ascii="Times New Roman" w:eastAsia="Times New Roman" w:hAnsi="Times New Roman" w:cs="Times New Roman"/>
        </w:rPr>
      </w:pPr>
    </w:p>
    <w:p w14:paraId="1AAC508B" w14:textId="77777777" w:rsidR="00322292" w:rsidRPr="000B68C1" w:rsidRDefault="00322292" w:rsidP="00322292">
      <w:pPr>
        <w:rPr>
          <w:rFonts w:ascii="Times New Roman" w:eastAsia="Times New Roman" w:hAnsi="Times New Roman" w:cs="Times New Roman"/>
        </w:rPr>
      </w:pPr>
    </w:p>
    <w:p w14:paraId="5F9AA023" w14:textId="7CD88339" w:rsidR="00322292" w:rsidRPr="00F26DC1" w:rsidRDefault="00322292" w:rsidP="00503273">
      <w:pPr>
        <w:tabs>
          <w:tab w:val="left" w:pos="360"/>
        </w:tabs>
        <w:spacing w:line="276" w:lineRule="auto"/>
        <w:outlineLvl w:val="0"/>
        <w:rPr>
          <w:rFonts w:ascii="Arial" w:eastAsia="Arial" w:hAnsi="Arial" w:cs="Arial"/>
          <w:sz w:val="22"/>
          <w:szCs w:val="22"/>
        </w:rPr>
      </w:pPr>
      <w:bookmarkStart w:id="106" w:name="_Toc109834319"/>
      <w:r>
        <w:rPr>
          <w:rFonts w:ascii="Arial" w:eastAsia="Cambria" w:hAnsi="Arial" w:cs="Arial"/>
          <w:b/>
          <w:bCs/>
          <w:sz w:val="22"/>
          <w:szCs w:val="22"/>
        </w:rPr>
        <w:lastRenderedPageBreak/>
        <w:t>Supplementary</w:t>
      </w:r>
      <w:r w:rsidRPr="00F26DC1">
        <w:rPr>
          <w:rFonts w:ascii="Arial" w:eastAsia="Cambria" w:hAnsi="Arial" w:cs="Arial"/>
          <w:b/>
          <w:bCs/>
          <w:sz w:val="22"/>
          <w:szCs w:val="22"/>
        </w:rPr>
        <w:t xml:space="preserve"> Table </w:t>
      </w:r>
      <w:r w:rsidR="00D561C5">
        <w:rPr>
          <w:rFonts w:ascii="Arial" w:eastAsia="Cambria" w:hAnsi="Arial" w:cs="Arial"/>
          <w:b/>
          <w:bCs/>
          <w:sz w:val="22"/>
          <w:szCs w:val="22"/>
        </w:rPr>
        <w:t>S</w:t>
      </w:r>
      <w:r>
        <w:rPr>
          <w:rFonts w:ascii="Arial" w:eastAsia="Cambria" w:hAnsi="Arial" w:cs="Arial"/>
          <w:b/>
          <w:bCs/>
          <w:sz w:val="22"/>
          <w:szCs w:val="22"/>
        </w:rPr>
        <w:t>1</w:t>
      </w:r>
      <w:r w:rsidR="00D06FAF">
        <w:rPr>
          <w:rFonts w:ascii="Arial" w:eastAsia="Cambria" w:hAnsi="Arial" w:cs="Arial"/>
          <w:b/>
          <w:bCs/>
          <w:sz w:val="22"/>
          <w:szCs w:val="22"/>
        </w:rPr>
        <w:t>5</w:t>
      </w:r>
      <w:r w:rsidRPr="00F26DC1">
        <w:rPr>
          <w:rFonts w:ascii="Arial" w:eastAsia="Cambria" w:hAnsi="Arial" w:cs="Arial"/>
          <w:b/>
          <w:bCs/>
          <w:sz w:val="22"/>
          <w:szCs w:val="22"/>
        </w:rPr>
        <w:t>.</w:t>
      </w:r>
      <w:r w:rsidRPr="00F26DC1">
        <w:rPr>
          <w:rFonts w:ascii="Arial" w:eastAsia="Cambria" w:hAnsi="Arial" w:cs="Arial"/>
          <w:sz w:val="22"/>
          <w:szCs w:val="22"/>
        </w:rPr>
        <w:t xml:space="preserve"> Sensitivity analyses</w:t>
      </w:r>
      <w:r>
        <w:rPr>
          <w:rFonts w:ascii="Arial" w:eastAsia="Cambria" w:hAnsi="Arial" w:cs="Arial"/>
          <w:sz w:val="22"/>
          <w:szCs w:val="22"/>
        </w:rPr>
        <w:t xml:space="preserve"> of PrEP discontinuation</w:t>
      </w:r>
      <w:r w:rsidR="00AB1618">
        <w:rPr>
          <w:rFonts w:ascii="Arial" w:eastAsia="Cambria" w:hAnsi="Arial" w:cs="Arial"/>
          <w:sz w:val="22"/>
          <w:szCs w:val="22"/>
        </w:rPr>
        <w:t>:</w:t>
      </w:r>
      <w:r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Pr="00F26DC1">
        <w:rPr>
          <w:rFonts w:ascii="Arial" w:eastAsia="Cambria" w:hAnsi="Arial" w:cs="Arial"/>
          <w:sz w:val="22"/>
          <w:szCs w:val="22"/>
        </w:rPr>
        <w:t xml:space="preserve"> (HIV prevalence).</w:t>
      </w:r>
      <w:bookmarkEnd w:id="106"/>
    </w:p>
    <w:p w14:paraId="49FE4F08" w14:textId="77777777" w:rsidR="00322292" w:rsidRPr="000B68C1" w:rsidRDefault="00322292" w:rsidP="00322292">
      <w:pPr>
        <w:tabs>
          <w:tab w:val="left" w:pos="360"/>
        </w:tabs>
        <w:jc w:val="both"/>
        <w:rPr>
          <w:rFonts w:ascii="Cambria" w:eastAsia="Cambria" w:hAnsi="Cambria" w:cs="Cambria"/>
        </w:rPr>
      </w:pPr>
    </w:p>
    <w:tbl>
      <w:tblPr>
        <w:tblW w:w="1188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0"/>
        <w:gridCol w:w="1760"/>
        <w:gridCol w:w="1660"/>
        <w:gridCol w:w="1260"/>
        <w:gridCol w:w="1620"/>
        <w:gridCol w:w="1710"/>
        <w:gridCol w:w="1350"/>
      </w:tblGrid>
      <w:tr w:rsidR="00F14C0A" w:rsidRPr="00BC67F9" w14:paraId="71EC49FF" w14:textId="77777777" w:rsidTr="004C4A56">
        <w:trPr>
          <w:trHeight w:val="460"/>
          <w:jc w:val="center"/>
        </w:trPr>
        <w:tc>
          <w:tcPr>
            <w:tcW w:w="252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2F367A9C"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580A7715"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r>
              <w:rPr>
                <w:rFonts w:ascii="Arial" w:eastAsia="Times New Roman" w:hAnsi="Arial" w:cs="Arial"/>
                <w:b/>
                <w:sz w:val="22"/>
                <w:szCs w:val="22"/>
              </w:rPr>
              <w:t xml:space="preserve"> </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4873440"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F14C0A" w:rsidRPr="00BC67F9" w14:paraId="36FF4252" w14:textId="77777777" w:rsidTr="004C4A56">
        <w:trPr>
          <w:trHeight w:val="460"/>
          <w:jc w:val="center"/>
        </w:trPr>
        <w:tc>
          <w:tcPr>
            <w:tcW w:w="25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10DFB82C" w14:textId="77777777" w:rsidR="00F14C0A" w:rsidRPr="00BC67F9" w:rsidRDefault="00F14C0A" w:rsidP="004C4A56">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71A91F43"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00213EC9"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167258CC"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3BC5514B"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1BCC8185"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0F919E1E"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606B8D5C"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191ADF8F"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F14C0A" w:rsidRPr="00BC67F9" w14:paraId="101EA9D5"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79A027AA" w14:textId="77777777" w:rsidR="00F14C0A" w:rsidRPr="00BC67F9" w:rsidRDefault="00F14C0A" w:rsidP="004C4A56">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76283F" w:rsidRPr="00BC67F9" w14:paraId="37CFFD75"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03661AA3" w14:textId="77777777"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7F1892E9" w14:textId="111D1F01"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Pr>
                <w:rFonts w:ascii="Arial" w:eastAsia="Times New Roman" w:hAnsi="Arial" w:cs="Arial"/>
                <w:sz w:val="22"/>
                <w:szCs w:val="22"/>
              </w:rPr>
              <w:t>4</w:t>
            </w:r>
          </w:p>
        </w:tc>
        <w:tc>
          <w:tcPr>
            <w:tcW w:w="1660" w:type="dxa"/>
            <w:tcBorders>
              <w:top w:val="nil"/>
              <w:left w:val="nil"/>
              <w:bottom w:val="nil"/>
              <w:right w:val="nil"/>
            </w:tcBorders>
            <w:shd w:val="clear" w:color="auto" w:fill="FFFFFF"/>
            <w:vAlign w:val="center"/>
          </w:tcPr>
          <w:p w14:paraId="6CC90195" w14:textId="253B2D1A"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35</w:t>
            </w:r>
            <w:r>
              <w:rPr>
                <w:rFonts w:ascii="Arial" w:eastAsia="Times New Roman" w:hAnsi="Arial" w:cs="Arial"/>
                <w:sz w:val="22"/>
                <w:szCs w:val="22"/>
              </w:rPr>
              <w:t>8.0</w:t>
            </w:r>
          </w:p>
        </w:tc>
        <w:tc>
          <w:tcPr>
            <w:tcW w:w="1260" w:type="dxa"/>
            <w:tcBorders>
              <w:top w:val="nil"/>
              <w:left w:val="nil"/>
              <w:bottom w:val="nil"/>
              <w:right w:val="nil"/>
            </w:tcBorders>
            <w:shd w:val="clear" w:color="auto" w:fill="FFFFFF"/>
            <w:vAlign w:val="center"/>
          </w:tcPr>
          <w:p w14:paraId="764EA497" w14:textId="6A3DF9B6"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389.</w:t>
            </w:r>
            <w:r>
              <w:rPr>
                <w:rFonts w:ascii="Arial" w:eastAsia="Times New Roman" w:hAnsi="Arial" w:cs="Arial"/>
                <w:sz w:val="22"/>
                <w:szCs w:val="22"/>
              </w:rPr>
              <w:t>3</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420D319C" w14:textId="66A1AEF4"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Pr>
                <w:rFonts w:ascii="Arial" w:eastAsia="Times New Roman" w:hAnsi="Arial" w:cs="Arial"/>
                <w:sz w:val="22"/>
                <w:szCs w:val="22"/>
              </w:rPr>
              <w:t>4</w:t>
            </w:r>
          </w:p>
        </w:tc>
        <w:tc>
          <w:tcPr>
            <w:tcW w:w="1710" w:type="dxa"/>
            <w:tcBorders>
              <w:top w:val="nil"/>
              <w:left w:val="nil"/>
              <w:bottom w:val="nil"/>
              <w:right w:val="nil"/>
            </w:tcBorders>
            <w:shd w:val="clear" w:color="auto" w:fill="FFFFFF"/>
            <w:vAlign w:val="center"/>
          </w:tcPr>
          <w:p w14:paraId="0F351826" w14:textId="63C1BFCC"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13.8</w:t>
            </w:r>
          </w:p>
        </w:tc>
        <w:tc>
          <w:tcPr>
            <w:tcW w:w="1350" w:type="dxa"/>
            <w:tcBorders>
              <w:top w:val="nil"/>
              <w:left w:val="nil"/>
              <w:bottom w:val="nil"/>
              <w:right w:val="nil"/>
            </w:tcBorders>
            <w:shd w:val="clear" w:color="auto" w:fill="FFFFFF"/>
            <w:vAlign w:val="center"/>
          </w:tcPr>
          <w:p w14:paraId="02EC218E" w14:textId="1AE7EA4D"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47.</w:t>
            </w:r>
            <w:r>
              <w:rPr>
                <w:rFonts w:ascii="Arial" w:eastAsia="Times New Roman" w:hAnsi="Arial" w:cs="Arial"/>
                <w:sz w:val="22"/>
                <w:szCs w:val="22"/>
              </w:rPr>
              <w:t>7</w:t>
            </w:r>
          </w:p>
        </w:tc>
      </w:tr>
      <w:tr w:rsidR="0076283F" w:rsidRPr="00BC67F9" w14:paraId="22B6575A"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413B462D" w14:textId="7777777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A000092"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0D229AD0"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0399D2C4"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F375B55"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49B79336"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22975576"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0C976AF0"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841D61C" w14:textId="77777777"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0BFD5C7" w14:textId="4E1442BF"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23.5</w:t>
            </w:r>
          </w:p>
        </w:tc>
        <w:tc>
          <w:tcPr>
            <w:tcW w:w="1660" w:type="dxa"/>
            <w:tcBorders>
              <w:top w:val="nil"/>
              <w:left w:val="nil"/>
              <w:bottom w:val="single" w:sz="4" w:space="0" w:color="auto"/>
              <w:right w:val="nil"/>
            </w:tcBorders>
            <w:shd w:val="clear" w:color="auto" w:fill="FFFFFF"/>
            <w:vAlign w:val="center"/>
          </w:tcPr>
          <w:p w14:paraId="7A78F274" w14:textId="7A516AC1"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351.1</w:t>
            </w:r>
          </w:p>
        </w:tc>
        <w:tc>
          <w:tcPr>
            <w:tcW w:w="1260" w:type="dxa"/>
            <w:tcBorders>
              <w:top w:val="nil"/>
              <w:left w:val="nil"/>
              <w:bottom w:val="single" w:sz="4" w:space="0" w:color="auto"/>
              <w:right w:val="nil"/>
            </w:tcBorders>
            <w:shd w:val="clear" w:color="auto" w:fill="FFFFFF"/>
            <w:vAlign w:val="center"/>
          </w:tcPr>
          <w:p w14:paraId="0CFA5111" w14:textId="2079785C"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385.4</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A04B5A4" w14:textId="009F45BC"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23.5</w:t>
            </w:r>
          </w:p>
        </w:tc>
        <w:tc>
          <w:tcPr>
            <w:tcW w:w="1710" w:type="dxa"/>
            <w:tcBorders>
              <w:top w:val="nil"/>
              <w:left w:val="nil"/>
              <w:bottom w:val="single" w:sz="4" w:space="0" w:color="auto"/>
              <w:right w:val="nil"/>
            </w:tcBorders>
            <w:shd w:val="clear" w:color="auto" w:fill="FFFFFF"/>
            <w:vAlign w:val="center"/>
          </w:tcPr>
          <w:p w14:paraId="21B944D3" w14:textId="610432A5"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13.8</w:t>
            </w:r>
          </w:p>
        </w:tc>
        <w:tc>
          <w:tcPr>
            <w:tcW w:w="1350" w:type="dxa"/>
            <w:tcBorders>
              <w:top w:val="nil"/>
              <w:left w:val="nil"/>
              <w:bottom w:val="single" w:sz="4" w:space="0" w:color="auto"/>
              <w:right w:val="nil"/>
            </w:tcBorders>
            <w:shd w:val="clear" w:color="auto" w:fill="FFFFFF"/>
            <w:vAlign w:val="center"/>
          </w:tcPr>
          <w:p w14:paraId="5B920A06" w14:textId="67C84499"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47.2</w:t>
            </w:r>
          </w:p>
        </w:tc>
      </w:tr>
      <w:tr w:rsidR="0076283F" w:rsidRPr="00BC67F9" w14:paraId="79846CC9"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27EE3C1A" w14:textId="77777777" w:rsidR="0076283F" w:rsidRPr="00BC67F9" w:rsidRDefault="0076283F" w:rsidP="0076283F">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76283F" w:rsidRPr="00BC67F9" w14:paraId="32B05DC6"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684E55D3" w14:textId="77777777"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203F74C4" w14:textId="552169EB"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6.0</w:t>
            </w:r>
          </w:p>
        </w:tc>
        <w:tc>
          <w:tcPr>
            <w:tcW w:w="1660" w:type="dxa"/>
            <w:tcBorders>
              <w:top w:val="nil"/>
              <w:left w:val="nil"/>
              <w:bottom w:val="nil"/>
              <w:right w:val="nil"/>
            </w:tcBorders>
            <w:shd w:val="clear" w:color="auto" w:fill="FFFFFF"/>
            <w:vAlign w:val="center"/>
          </w:tcPr>
          <w:p w14:paraId="3D6F595F" w14:textId="7DE9505B"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354.9</w:t>
            </w:r>
          </w:p>
        </w:tc>
        <w:tc>
          <w:tcPr>
            <w:tcW w:w="1260" w:type="dxa"/>
            <w:tcBorders>
              <w:top w:val="nil"/>
              <w:left w:val="nil"/>
              <w:bottom w:val="nil"/>
              <w:right w:val="nil"/>
            </w:tcBorders>
            <w:shd w:val="clear" w:color="auto" w:fill="FFFFFF"/>
            <w:vAlign w:val="center"/>
          </w:tcPr>
          <w:p w14:paraId="73C46701" w14:textId="7ABCBA27"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409.</w:t>
            </w:r>
            <w:r>
              <w:rPr>
                <w:rFonts w:ascii="Arial" w:eastAsia="Times New Roman" w:hAnsi="Arial" w:cs="Arial"/>
                <w:sz w:val="22"/>
                <w:szCs w:val="22"/>
              </w:rPr>
              <w:t>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0B074DE" w14:textId="353E5731"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6.0</w:t>
            </w:r>
          </w:p>
        </w:tc>
        <w:tc>
          <w:tcPr>
            <w:tcW w:w="1710" w:type="dxa"/>
            <w:tcBorders>
              <w:top w:val="nil"/>
              <w:left w:val="nil"/>
              <w:bottom w:val="nil"/>
              <w:right w:val="nil"/>
            </w:tcBorders>
            <w:shd w:val="clear" w:color="auto" w:fill="FFFFFF"/>
            <w:vAlign w:val="center"/>
          </w:tcPr>
          <w:p w14:paraId="1C804AE2" w14:textId="33A3B15E"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21.6</w:t>
            </w:r>
          </w:p>
        </w:tc>
        <w:tc>
          <w:tcPr>
            <w:tcW w:w="1350" w:type="dxa"/>
            <w:tcBorders>
              <w:top w:val="nil"/>
              <w:left w:val="nil"/>
              <w:bottom w:val="nil"/>
              <w:right w:val="nil"/>
            </w:tcBorders>
            <w:shd w:val="clear" w:color="auto" w:fill="FFFFFF"/>
            <w:vAlign w:val="center"/>
          </w:tcPr>
          <w:p w14:paraId="00C5789A" w14:textId="29D83054"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77.5</w:t>
            </w:r>
          </w:p>
        </w:tc>
      </w:tr>
      <w:tr w:rsidR="0076283F" w:rsidRPr="00BC67F9" w14:paraId="5DD82AA2"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330A46C1" w14:textId="7777777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2C492694"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0D59D067"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499CA5F8"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1997F32D"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7558B97F"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67D12728"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40ED491B"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8E8616B" w14:textId="77777777"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15EE142D" w14:textId="65C2BD70"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37.1</w:t>
            </w:r>
          </w:p>
        </w:tc>
        <w:tc>
          <w:tcPr>
            <w:tcW w:w="1660" w:type="dxa"/>
            <w:tcBorders>
              <w:top w:val="nil"/>
              <w:left w:val="nil"/>
              <w:bottom w:val="single" w:sz="4" w:space="0" w:color="auto"/>
              <w:right w:val="nil"/>
            </w:tcBorders>
            <w:shd w:val="clear" w:color="auto" w:fill="FFFFFF"/>
            <w:vAlign w:val="center"/>
          </w:tcPr>
          <w:p w14:paraId="6988AEB4" w14:textId="7AEA50FE"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350.4</w:t>
            </w:r>
          </w:p>
        </w:tc>
        <w:tc>
          <w:tcPr>
            <w:tcW w:w="1260" w:type="dxa"/>
            <w:tcBorders>
              <w:top w:val="nil"/>
              <w:left w:val="nil"/>
              <w:bottom w:val="single" w:sz="4" w:space="0" w:color="auto"/>
              <w:right w:val="nil"/>
            </w:tcBorders>
            <w:shd w:val="clear" w:color="auto" w:fill="FFFFFF"/>
            <w:vAlign w:val="center"/>
          </w:tcPr>
          <w:p w14:paraId="3BA31D9C" w14:textId="0A322247"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406.1</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BB3CAED" w14:textId="12B8FCA4"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37.1</w:t>
            </w:r>
          </w:p>
        </w:tc>
        <w:tc>
          <w:tcPr>
            <w:tcW w:w="1710" w:type="dxa"/>
            <w:tcBorders>
              <w:top w:val="nil"/>
              <w:left w:val="nil"/>
              <w:bottom w:val="single" w:sz="4" w:space="0" w:color="auto"/>
              <w:right w:val="nil"/>
            </w:tcBorders>
            <w:shd w:val="clear" w:color="auto" w:fill="FFFFFF"/>
            <w:vAlign w:val="center"/>
          </w:tcPr>
          <w:p w14:paraId="3B7CDD76" w14:textId="1BF65632"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22.1</w:t>
            </w:r>
          </w:p>
        </w:tc>
        <w:tc>
          <w:tcPr>
            <w:tcW w:w="1350" w:type="dxa"/>
            <w:tcBorders>
              <w:top w:val="nil"/>
              <w:left w:val="nil"/>
              <w:bottom w:val="single" w:sz="4" w:space="0" w:color="auto"/>
              <w:right w:val="nil"/>
            </w:tcBorders>
            <w:shd w:val="clear" w:color="auto" w:fill="FFFFFF"/>
            <w:vAlign w:val="center"/>
          </w:tcPr>
          <w:p w14:paraId="4048B8FB" w14:textId="68A3E978"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76.8</w:t>
            </w:r>
          </w:p>
        </w:tc>
      </w:tr>
    </w:tbl>
    <w:p w14:paraId="152FBA0A" w14:textId="77777777" w:rsidR="00322292" w:rsidRPr="000B68C1" w:rsidRDefault="00322292" w:rsidP="00322292">
      <w:pPr>
        <w:rPr>
          <w:rFonts w:ascii="Times New Roman" w:eastAsia="Times New Roman" w:hAnsi="Times New Roman" w:cs="Times New Roman"/>
        </w:rPr>
      </w:pPr>
    </w:p>
    <w:p w14:paraId="6300C2DC" w14:textId="77777777" w:rsidR="00322292" w:rsidRPr="000B68C1" w:rsidRDefault="00322292" w:rsidP="00322292">
      <w:pPr>
        <w:rPr>
          <w:rFonts w:ascii="Times New Roman" w:eastAsia="Times New Roman" w:hAnsi="Times New Roman" w:cs="Times New Roman"/>
        </w:rPr>
      </w:pPr>
    </w:p>
    <w:p w14:paraId="2F4058BA" w14:textId="77777777" w:rsidR="00322292" w:rsidRPr="000B68C1" w:rsidRDefault="00322292" w:rsidP="00322292">
      <w:pPr>
        <w:rPr>
          <w:rFonts w:ascii="Times New Roman" w:eastAsia="Times New Roman" w:hAnsi="Times New Roman" w:cs="Times New Roman"/>
        </w:rPr>
      </w:pPr>
    </w:p>
    <w:p w14:paraId="52989323" w14:textId="77777777" w:rsidR="00322292" w:rsidRPr="000B68C1" w:rsidRDefault="00322292" w:rsidP="00322292">
      <w:pPr>
        <w:rPr>
          <w:rFonts w:ascii="Times New Roman" w:eastAsia="Times New Roman" w:hAnsi="Times New Roman" w:cs="Times New Roman"/>
        </w:rPr>
      </w:pPr>
    </w:p>
    <w:p w14:paraId="42518F10" w14:textId="77777777" w:rsidR="00322292" w:rsidRPr="000B68C1" w:rsidRDefault="00322292" w:rsidP="00322292">
      <w:pPr>
        <w:rPr>
          <w:rFonts w:ascii="Times New Roman" w:eastAsia="Times New Roman" w:hAnsi="Times New Roman" w:cs="Times New Roman"/>
        </w:rPr>
      </w:pPr>
    </w:p>
    <w:p w14:paraId="4DEA417D" w14:textId="77777777" w:rsidR="00322292" w:rsidRPr="000B68C1" w:rsidRDefault="00322292" w:rsidP="00322292">
      <w:pPr>
        <w:rPr>
          <w:rFonts w:ascii="Times New Roman" w:eastAsia="Times New Roman" w:hAnsi="Times New Roman" w:cs="Times New Roman"/>
        </w:rPr>
      </w:pPr>
    </w:p>
    <w:p w14:paraId="2EDF28BC" w14:textId="77777777" w:rsidR="00322292" w:rsidRPr="000B68C1" w:rsidRDefault="00322292" w:rsidP="00322292">
      <w:pPr>
        <w:rPr>
          <w:rFonts w:ascii="Times New Roman" w:eastAsia="Times New Roman" w:hAnsi="Times New Roman" w:cs="Times New Roman"/>
        </w:rPr>
      </w:pPr>
    </w:p>
    <w:p w14:paraId="422A8359" w14:textId="77777777" w:rsidR="00322292" w:rsidRPr="000B68C1" w:rsidRDefault="00322292" w:rsidP="00322292">
      <w:pPr>
        <w:rPr>
          <w:rFonts w:ascii="Times New Roman" w:eastAsia="Times New Roman" w:hAnsi="Times New Roman" w:cs="Times New Roman"/>
        </w:rPr>
      </w:pPr>
    </w:p>
    <w:p w14:paraId="73FDB902" w14:textId="3FAABF99" w:rsidR="00322292" w:rsidRPr="00F26DC1" w:rsidRDefault="00322292" w:rsidP="00503273">
      <w:pPr>
        <w:tabs>
          <w:tab w:val="left" w:pos="360"/>
        </w:tabs>
        <w:spacing w:line="276" w:lineRule="auto"/>
        <w:outlineLvl w:val="0"/>
        <w:rPr>
          <w:rFonts w:ascii="Arial" w:eastAsia="Arial" w:hAnsi="Arial" w:cs="Arial"/>
          <w:sz w:val="22"/>
          <w:szCs w:val="22"/>
        </w:rPr>
      </w:pPr>
      <w:bookmarkStart w:id="107" w:name="_Toc109834320"/>
      <w:r>
        <w:rPr>
          <w:rFonts w:ascii="Arial" w:eastAsia="Cambria" w:hAnsi="Arial" w:cs="Arial"/>
          <w:b/>
          <w:bCs/>
          <w:sz w:val="22"/>
          <w:szCs w:val="22"/>
        </w:rPr>
        <w:lastRenderedPageBreak/>
        <w:t>Supplementary</w:t>
      </w:r>
      <w:r w:rsidRPr="00F26DC1">
        <w:rPr>
          <w:rFonts w:ascii="Arial" w:eastAsia="Cambria" w:hAnsi="Arial" w:cs="Arial"/>
          <w:b/>
          <w:bCs/>
          <w:sz w:val="22"/>
          <w:szCs w:val="22"/>
        </w:rPr>
        <w:t xml:space="preserve"> Table </w:t>
      </w:r>
      <w:r w:rsidR="00D561C5">
        <w:rPr>
          <w:rFonts w:ascii="Arial" w:eastAsia="Cambria" w:hAnsi="Arial" w:cs="Arial"/>
          <w:b/>
          <w:bCs/>
          <w:sz w:val="22"/>
          <w:szCs w:val="22"/>
        </w:rPr>
        <w:t>S</w:t>
      </w:r>
      <w:r>
        <w:rPr>
          <w:rFonts w:ascii="Arial" w:eastAsia="Cambria" w:hAnsi="Arial" w:cs="Arial"/>
          <w:b/>
          <w:bCs/>
          <w:sz w:val="22"/>
          <w:szCs w:val="22"/>
        </w:rPr>
        <w:t>1</w:t>
      </w:r>
      <w:r w:rsidR="00D06FAF">
        <w:rPr>
          <w:rFonts w:ascii="Arial" w:eastAsia="Cambria" w:hAnsi="Arial" w:cs="Arial"/>
          <w:b/>
          <w:bCs/>
          <w:sz w:val="22"/>
          <w:szCs w:val="22"/>
        </w:rPr>
        <w:t>6</w:t>
      </w:r>
      <w:r w:rsidRPr="00F26DC1">
        <w:rPr>
          <w:rFonts w:ascii="Arial" w:eastAsia="Cambria" w:hAnsi="Arial" w:cs="Arial"/>
          <w:b/>
          <w:bCs/>
          <w:sz w:val="22"/>
          <w:szCs w:val="22"/>
        </w:rPr>
        <w:t>.</w:t>
      </w:r>
      <w:r w:rsidRPr="00F26DC1">
        <w:rPr>
          <w:rFonts w:ascii="Arial" w:eastAsia="Cambria" w:hAnsi="Arial" w:cs="Arial"/>
          <w:sz w:val="22"/>
          <w:szCs w:val="22"/>
        </w:rPr>
        <w:t xml:space="preserve"> Sensitivity analyses</w:t>
      </w:r>
      <w:r>
        <w:rPr>
          <w:rFonts w:ascii="Arial" w:eastAsia="Cambria" w:hAnsi="Arial" w:cs="Arial"/>
          <w:sz w:val="22"/>
          <w:szCs w:val="22"/>
        </w:rPr>
        <w:t xml:space="preserve"> of PrEP discontinuation</w:t>
      </w:r>
      <w:r w:rsidR="00AB1618">
        <w:rPr>
          <w:rFonts w:ascii="Arial" w:eastAsia="Cambria" w:hAnsi="Arial" w:cs="Arial"/>
          <w:sz w:val="22"/>
          <w:szCs w:val="22"/>
        </w:rPr>
        <w:t>:</w:t>
      </w:r>
      <w:r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Pr="00F26DC1">
        <w:rPr>
          <w:rFonts w:ascii="Arial" w:eastAsia="Cambria" w:hAnsi="Arial" w:cs="Arial"/>
          <w:sz w:val="22"/>
          <w:szCs w:val="22"/>
        </w:rPr>
        <w:t xml:space="preserve"> (bridging potential).</w:t>
      </w:r>
      <w:bookmarkEnd w:id="107"/>
    </w:p>
    <w:p w14:paraId="67AF6D19" w14:textId="77777777" w:rsidR="00322292" w:rsidRPr="000B68C1" w:rsidRDefault="00322292" w:rsidP="00322292">
      <w:pPr>
        <w:tabs>
          <w:tab w:val="left" w:pos="360"/>
        </w:tabs>
        <w:jc w:val="both"/>
        <w:rPr>
          <w:rFonts w:ascii="Cambria" w:eastAsia="Cambria" w:hAnsi="Cambria" w:cs="Cambria"/>
        </w:rPr>
      </w:pPr>
    </w:p>
    <w:p w14:paraId="5A353839" w14:textId="77777777" w:rsidR="00322292" w:rsidRPr="000B68C1" w:rsidRDefault="00322292" w:rsidP="00322292">
      <w:pPr>
        <w:rPr>
          <w:rFonts w:ascii="Times New Roman" w:eastAsia="Times New Roman" w:hAnsi="Times New Roman" w:cs="Times New Roman"/>
        </w:rPr>
      </w:pPr>
    </w:p>
    <w:tbl>
      <w:tblPr>
        <w:tblW w:w="1188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0"/>
        <w:gridCol w:w="1760"/>
        <w:gridCol w:w="1660"/>
        <w:gridCol w:w="1260"/>
        <w:gridCol w:w="1620"/>
        <w:gridCol w:w="1710"/>
        <w:gridCol w:w="1350"/>
      </w:tblGrid>
      <w:tr w:rsidR="00F14C0A" w:rsidRPr="00BC67F9" w14:paraId="04FAC673" w14:textId="77777777" w:rsidTr="004C4A56">
        <w:trPr>
          <w:trHeight w:val="460"/>
          <w:jc w:val="center"/>
        </w:trPr>
        <w:tc>
          <w:tcPr>
            <w:tcW w:w="252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6A1A5511"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0F3E593A"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r>
              <w:rPr>
                <w:rFonts w:ascii="Arial" w:eastAsia="Times New Roman" w:hAnsi="Arial" w:cs="Arial"/>
                <w:b/>
                <w:sz w:val="22"/>
                <w:szCs w:val="22"/>
              </w:rPr>
              <w:t xml:space="preserve"> </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65F1B6B2"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F14C0A" w:rsidRPr="00BC67F9" w14:paraId="130BB69B" w14:textId="77777777" w:rsidTr="004C4A56">
        <w:trPr>
          <w:trHeight w:val="460"/>
          <w:jc w:val="center"/>
        </w:trPr>
        <w:tc>
          <w:tcPr>
            <w:tcW w:w="25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239BDFF4" w14:textId="77777777" w:rsidR="00F14C0A" w:rsidRPr="00BC67F9" w:rsidRDefault="00F14C0A" w:rsidP="004C4A56">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2DEB53A1"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37F425F9"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2C619D2C"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37D7610D"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5CB2EED0"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57807927"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76B4B3F7"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0D691307"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F14C0A" w:rsidRPr="00BC67F9" w14:paraId="333A6A0F"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3692197" w14:textId="77777777" w:rsidR="00F14C0A" w:rsidRPr="00BC67F9" w:rsidRDefault="00F14C0A" w:rsidP="004C4A56">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76283F" w:rsidRPr="00BC67F9" w14:paraId="53A4DC2A"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630390DF" w14:textId="77777777"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AD9A989" w14:textId="2E1B5AC9"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5.5</w:t>
            </w:r>
          </w:p>
        </w:tc>
        <w:tc>
          <w:tcPr>
            <w:tcW w:w="1660" w:type="dxa"/>
            <w:tcBorders>
              <w:top w:val="nil"/>
              <w:left w:val="nil"/>
              <w:bottom w:val="nil"/>
              <w:right w:val="nil"/>
            </w:tcBorders>
            <w:shd w:val="clear" w:color="auto" w:fill="FFFFFF"/>
            <w:vAlign w:val="center"/>
          </w:tcPr>
          <w:p w14:paraId="2B499D2D" w14:textId="6A76A28A"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357.1</w:t>
            </w:r>
          </w:p>
        </w:tc>
        <w:tc>
          <w:tcPr>
            <w:tcW w:w="1260" w:type="dxa"/>
            <w:tcBorders>
              <w:top w:val="nil"/>
              <w:left w:val="nil"/>
              <w:bottom w:val="nil"/>
              <w:right w:val="nil"/>
            </w:tcBorders>
            <w:shd w:val="clear" w:color="auto" w:fill="FFFFFF"/>
            <w:vAlign w:val="center"/>
          </w:tcPr>
          <w:p w14:paraId="421F87DC" w14:textId="644679F2"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404.</w:t>
            </w:r>
            <w:r>
              <w:rPr>
                <w:rFonts w:ascii="Arial" w:eastAsia="Times New Roman" w:hAnsi="Arial" w:cs="Arial"/>
                <w:sz w:val="22"/>
                <w:szCs w:val="22"/>
              </w:rPr>
              <w:t>2</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4EABEBD2" w14:textId="7EC135BE"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5.5</w:t>
            </w:r>
          </w:p>
        </w:tc>
        <w:tc>
          <w:tcPr>
            <w:tcW w:w="1710" w:type="dxa"/>
            <w:tcBorders>
              <w:top w:val="nil"/>
              <w:left w:val="nil"/>
              <w:bottom w:val="nil"/>
              <w:right w:val="nil"/>
            </w:tcBorders>
            <w:shd w:val="clear" w:color="auto" w:fill="FFFFFF"/>
            <w:vAlign w:val="center"/>
          </w:tcPr>
          <w:p w14:paraId="3482BC85" w14:textId="5537AB64"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1</w:t>
            </w:r>
            <w:r>
              <w:rPr>
                <w:rFonts w:ascii="Arial" w:eastAsia="Times New Roman" w:hAnsi="Arial" w:cs="Arial"/>
                <w:sz w:val="22"/>
                <w:szCs w:val="22"/>
              </w:rPr>
              <w:t>9.0</w:t>
            </w:r>
          </w:p>
        </w:tc>
        <w:tc>
          <w:tcPr>
            <w:tcW w:w="1350" w:type="dxa"/>
            <w:tcBorders>
              <w:top w:val="nil"/>
              <w:left w:val="nil"/>
              <w:bottom w:val="nil"/>
              <w:right w:val="nil"/>
            </w:tcBorders>
            <w:shd w:val="clear" w:color="auto" w:fill="FFFFFF"/>
            <w:vAlign w:val="center"/>
          </w:tcPr>
          <w:p w14:paraId="1686FD01" w14:textId="53B6EE6C"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67.</w:t>
            </w:r>
            <w:r>
              <w:rPr>
                <w:rFonts w:ascii="Arial" w:eastAsia="Times New Roman" w:hAnsi="Arial" w:cs="Arial"/>
                <w:sz w:val="22"/>
                <w:szCs w:val="22"/>
              </w:rPr>
              <w:t>9</w:t>
            </w:r>
          </w:p>
        </w:tc>
      </w:tr>
      <w:tr w:rsidR="0076283F" w:rsidRPr="00BC67F9" w14:paraId="45DB6036"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769F1810" w14:textId="7777777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506B11BA"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3693E669"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62FB1BD1"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666FA50"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479DC3A7"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0A67A96D"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7F04DB82"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C06D881" w14:textId="77777777"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DAC7B04" w14:textId="0EAAFFCF"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32.7</w:t>
            </w:r>
          </w:p>
        </w:tc>
        <w:tc>
          <w:tcPr>
            <w:tcW w:w="1660" w:type="dxa"/>
            <w:tcBorders>
              <w:top w:val="nil"/>
              <w:left w:val="nil"/>
              <w:bottom w:val="single" w:sz="4" w:space="0" w:color="auto"/>
              <w:right w:val="nil"/>
            </w:tcBorders>
            <w:shd w:val="clear" w:color="auto" w:fill="FFFFFF"/>
            <w:vAlign w:val="center"/>
          </w:tcPr>
          <w:p w14:paraId="5CF84475" w14:textId="6EF7AE83"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350.6</w:t>
            </w:r>
          </w:p>
        </w:tc>
        <w:tc>
          <w:tcPr>
            <w:tcW w:w="1260" w:type="dxa"/>
            <w:tcBorders>
              <w:top w:val="nil"/>
              <w:left w:val="nil"/>
              <w:bottom w:val="single" w:sz="4" w:space="0" w:color="auto"/>
              <w:right w:val="nil"/>
            </w:tcBorders>
            <w:shd w:val="clear" w:color="auto" w:fill="FFFFFF"/>
            <w:vAlign w:val="center"/>
          </w:tcPr>
          <w:p w14:paraId="3B672E05" w14:textId="16334F44"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400.1</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05D56C7" w14:textId="53505276"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32.7</w:t>
            </w:r>
          </w:p>
        </w:tc>
        <w:tc>
          <w:tcPr>
            <w:tcW w:w="1710" w:type="dxa"/>
            <w:tcBorders>
              <w:top w:val="nil"/>
              <w:left w:val="nil"/>
              <w:bottom w:val="single" w:sz="4" w:space="0" w:color="auto"/>
              <w:right w:val="nil"/>
            </w:tcBorders>
            <w:shd w:val="clear" w:color="auto" w:fill="FFFFFF"/>
            <w:vAlign w:val="center"/>
          </w:tcPr>
          <w:p w14:paraId="17D6C56B" w14:textId="311A03A5"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19.3</w:t>
            </w:r>
          </w:p>
        </w:tc>
        <w:tc>
          <w:tcPr>
            <w:tcW w:w="1350" w:type="dxa"/>
            <w:tcBorders>
              <w:top w:val="nil"/>
              <w:left w:val="nil"/>
              <w:bottom w:val="single" w:sz="4" w:space="0" w:color="auto"/>
              <w:right w:val="nil"/>
            </w:tcBorders>
            <w:shd w:val="clear" w:color="auto" w:fill="FFFFFF"/>
            <w:vAlign w:val="center"/>
          </w:tcPr>
          <w:p w14:paraId="25606B66" w14:textId="2FEA6008"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67.3</w:t>
            </w:r>
          </w:p>
        </w:tc>
      </w:tr>
      <w:tr w:rsidR="0076283F" w:rsidRPr="00BC67F9" w14:paraId="7D9F7039"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78660A20" w14:textId="77777777" w:rsidR="0076283F" w:rsidRPr="00BC67F9" w:rsidRDefault="0076283F" w:rsidP="0076283F">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76283F" w:rsidRPr="00BC67F9" w14:paraId="206EDD5D"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68A12B9F" w14:textId="77777777"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0A1368C7" w14:textId="3035B315"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Pr>
                <w:rFonts w:ascii="Arial" w:eastAsia="Times New Roman" w:hAnsi="Arial" w:cs="Arial"/>
                <w:sz w:val="22"/>
                <w:szCs w:val="22"/>
              </w:rPr>
              <w:t>9</w:t>
            </w:r>
          </w:p>
        </w:tc>
        <w:tc>
          <w:tcPr>
            <w:tcW w:w="1660" w:type="dxa"/>
            <w:tcBorders>
              <w:top w:val="nil"/>
              <w:left w:val="nil"/>
              <w:bottom w:val="nil"/>
              <w:right w:val="nil"/>
            </w:tcBorders>
            <w:shd w:val="clear" w:color="auto" w:fill="FFFFFF"/>
            <w:vAlign w:val="center"/>
          </w:tcPr>
          <w:p w14:paraId="25A750FE" w14:textId="172403C6"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355.</w:t>
            </w:r>
            <w:r>
              <w:rPr>
                <w:rFonts w:ascii="Arial" w:eastAsia="Times New Roman" w:hAnsi="Arial" w:cs="Arial"/>
                <w:sz w:val="22"/>
                <w:szCs w:val="22"/>
              </w:rPr>
              <w:t>8</w:t>
            </w:r>
          </w:p>
        </w:tc>
        <w:tc>
          <w:tcPr>
            <w:tcW w:w="1260" w:type="dxa"/>
            <w:tcBorders>
              <w:top w:val="nil"/>
              <w:left w:val="nil"/>
              <w:bottom w:val="nil"/>
              <w:right w:val="nil"/>
            </w:tcBorders>
            <w:shd w:val="clear" w:color="auto" w:fill="FFFFFF"/>
            <w:vAlign w:val="center"/>
          </w:tcPr>
          <w:p w14:paraId="1EDAEAAE" w14:textId="5BB17FEC"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394.8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4F69D6D9" w14:textId="43855507"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4.</w:t>
            </w:r>
            <w:r>
              <w:rPr>
                <w:rFonts w:ascii="Arial" w:eastAsia="Times New Roman" w:hAnsi="Arial" w:cs="Arial"/>
                <w:sz w:val="22"/>
                <w:szCs w:val="22"/>
              </w:rPr>
              <w:t>9</w:t>
            </w:r>
          </w:p>
        </w:tc>
        <w:tc>
          <w:tcPr>
            <w:tcW w:w="1710" w:type="dxa"/>
            <w:tcBorders>
              <w:top w:val="nil"/>
              <w:left w:val="nil"/>
              <w:bottom w:val="nil"/>
              <w:right w:val="nil"/>
            </w:tcBorders>
            <w:shd w:val="clear" w:color="auto" w:fill="FFFFFF"/>
            <w:vAlign w:val="center"/>
          </w:tcPr>
          <w:p w14:paraId="2A64212B" w14:textId="6D1BD4A4"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16.4</w:t>
            </w:r>
          </w:p>
        </w:tc>
        <w:tc>
          <w:tcPr>
            <w:tcW w:w="1350" w:type="dxa"/>
            <w:tcBorders>
              <w:top w:val="nil"/>
              <w:left w:val="nil"/>
              <w:bottom w:val="nil"/>
              <w:right w:val="nil"/>
            </w:tcBorders>
            <w:shd w:val="clear" w:color="auto" w:fill="FFFFFF"/>
            <w:vAlign w:val="center"/>
          </w:tcPr>
          <w:p w14:paraId="5E593C65" w14:textId="5FB99562"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57.3</w:t>
            </w:r>
          </w:p>
        </w:tc>
      </w:tr>
      <w:tr w:rsidR="0076283F" w:rsidRPr="00BC67F9" w14:paraId="71132DC0"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582EF720" w14:textId="7777777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CCB6543"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41F87EA0"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751E9E4F"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2AC22E7"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10C3C878"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41EE612F" w14:textId="77777777" w:rsidR="0076283F" w:rsidRPr="00BC67F9" w:rsidRDefault="0076283F" w:rsidP="0076283F">
            <w:pPr>
              <w:ind w:left="80" w:right="80"/>
              <w:jc w:val="center"/>
              <w:rPr>
                <w:rFonts w:ascii="Arial" w:eastAsia="Times New Roman" w:hAnsi="Arial" w:cs="Arial"/>
                <w:sz w:val="22"/>
                <w:szCs w:val="22"/>
              </w:rPr>
            </w:pPr>
          </w:p>
        </w:tc>
      </w:tr>
      <w:tr w:rsidR="0076283F" w:rsidRPr="00BC67F9" w14:paraId="5CACACD9"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7CF0B40" w14:textId="77777777" w:rsidR="0076283F" w:rsidRPr="00BC67F9" w:rsidRDefault="0076283F" w:rsidP="0076283F">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CEF4A54" w14:textId="72599D0B" w:rsidR="0076283F" w:rsidRPr="00BC67F9" w:rsidRDefault="0076283F" w:rsidP="0076283F">
            <w:pPr>
              <w:ind w:left="80" w:right="80"/>
              <w:jc w:val="center"/>
              <w:rPr>
                <w:rFonts w:ascii="Arial" w:eastAsia="Times New Roman" w:hAnsi="Arial" w:cs="Arial"/>
                <w:sz w:val="22"/>
                <w:szCs w:val="22"/>
              </w:rPr>
            </w:pPr>
            <w:r>
              <w:rPr>
                <w:rFonts w:ascii="Arial" w:eastAsia="Times New Roman" w:hAnsi="Arial" w:cs="Arial"/>
                <w:sz w:val="22"/>
                <w:szCs w:val="22"/>
              </w:rPr>
              <w:t>27.9</w:t>
            </w:r>
          </w:p>
        </w:tc>
        <w:tc>
          <w:tcPr>
            <w:tcW w:w="1660" w:type="dxa"/>
            <w:tcBorders>
              <w:top w:val="nil"/>
              <w:left w:val="nil"/>
              <w:bottom w:val="single" w:sz="4" w:space="0" w:color="auto"/>
              <w:right w:val="nil"/>
            </w:tcBorders>
            <w:shd w:val="clear" w:color="auto" w:fill="FFFFFF"/>
            <w:vAlign w:val="center"/>
          </w:tcPr>
          <w:p w14:paraId="73033534" w14:textId="662B62A4"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350.8</w:t>
            </w:r>
          </w:p>
        </w:tc>
        <w:tc>
          <w:tcPr>
            <w:tcW w:w="1260" w:type="dxa"/>
            <w:tcBorders>
              <w:top w:val="nil"/>
              <w:left w:val="nil"/>
              <w:bottom w:val="single" w:sz="4" w:space="0" w:color="auto"/>
              <w:right w:val="nil"/>
            </w:tcBorders>
            <w:shd w:val="clear" w:color="auto" w:fill="FFFFFF"/>
            <w:vAlign w:val="center"/>
          </w:tcPr>
          <w:p w14:paraId="5D1D1109" w14:textId="3B3A3E2D"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391.4</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F237DEE" w14:textId="6C931693"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27.9</w:t>
            </w:r>
          </w:p>
        </w:tc>
        <w:tc>
          <w:tcPr>
            <w:tcW w:w="1710" w:type="dxa"/>
            <w:tcBorders>
              <w:top w:val="nil"/>
              <w:left w:val="nil"/>
              <w:bottom w:val="single" w:sz="4" w:space="0" w:color="auto"/>
              <w:right w:val="nil"/>
            </w:tcBorders>
            <w:shd w:val="clear" w:color="auto" w:fill="FFFFFF"/>
            <w:vAlign w:val="center"/>
          </w:tcPr>
          <w:p w14:paraId="4FA2F05F" w14:textId="412DC2BC"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16.6</w:t>
            </w:r>
          </w:p>
        </w:tc>
        <w:tc>
          <w:tcPr>
            <w:tcW w:w="1350" w:type="dxa"/>
            <w:tcBorders>
              <w:top w:val="nil"/>
              <w:left w:val="nil"/>
              <w:bottom w:val="single" w:sz="4" w:space="0" w:color="auto"/>
              <w:right w:val="nil"/>
            </w:tcBorders>
            <w:shd w:val="clear" w:color="auto" w:fill="FFFFFF"/>
            <w:vAlign w:val="center"/>
          </w:tcPr>
          <w:p w14:paraId="38EC4F58" w14:textId="71AE6675" w:rsidR="0076283F" w:rsidRPr="00BC67F9" w:rsidRDefault="0076283F" w:rsidP="0076283F">
            <w:pPr>
              <w:jc w:val="center"/>
              <w:rPr>
                <w:rFonts w:ascii="Arial" w:eastAsia="Times New Roman" w:hAnsi="Arial" w:cs="Arial"/>
                <w:sz w:val="22"/>
                <w:szCs w:val="22"/>
              </w:rPr>
            </w:pPr>
            <w:r>
              <w:rPr>
                <w:rFonts w:ascii="Arial" w:eastAsia="Times New Roman" w:hAnsi="Arial" w:cs="Arial"/>
                <w:sz w:val="22"/>
                <w:szCs w:val="22"/>
              </w:rPr>
              <w:t>56.7</w:t>
            </w:r>
          </w:p>
        </w:tc>
      </w:tr>
    </w:tbl>
    <w:p w14:paraId="46BAC384" w14:textId="77777777" w:rsidR="00322292" w:rsidRPr="000B68C1" w:rsidRDefault="00322292" w:rsidP="00322292">
      <w:pPr>
        <w:rPr>
          <w:rFonts w:ascii="Times New Roman" w:eastAsia="Times New Roman" w:hAnsi="Times New Roman" w:cs="Times New Roman"/>
        </w:rPr>
      </w:pPr>
    </w:p>
    <w:p w14:paraId="05EB6C82" w14:textId="77777777" w:rsidR="00322292" w:rsidRPr="000B68C1" w:rsidRDefault="00322292" w:rsidP="00322292">
      <w:pPr>
        <w:rPr>
          <w:rFonts w:ascii="Times New Roman" w:eastAsia="Times New Roman" w:hAnsi="Times New Roman" w:cs="Times New Roman"/>
        </w:rPr>
      </w:pPr>
    </w:p>
    <w:p w14:paraId="33AE6AA1" w14:textId="77777777" w:rsidR="00322292" w:rsidRPr="000B68C1" w:rsidRDefault="00322292" w:rsidP="00322292">
      <w:pPr>
        <w:rPr>
          <w:rFonts w:ascii="Times New Roman" w:eastAsia="Times New Roman" w:hAnsi="Times New Roman" w:cs="Times New Roman"/>
        </w:rPr>
      </w:pPr>
    </w:p>
    <w:p w14:paraId="453D6D31" w14:textId="676FDE6A" w:rsidR="00322292" w:rsidRDefault="00322292" w:rsidP="00322292">
      <w:pPr>
        <w:rPr>
          <w:rFonts w:ascii="Times New Roman" w:eastAsia="Times New Roman" w:hAnsi="Times New Roman" w:cs="Times New Roman"/>
        </w:rPr>
      </w:pPr>
    </w:p>
    <w:p w14:paraId="49B483B1" w14:textId="77777777" w:rsidR="00F14C0A" w:rsidRPr="000B68C1" w:rsidRDefault="00F14C0A" w:rsidP="00322292">
      <w:pPr>
        <w:rPr>
          <w:rFonts w:ascii="Times New Roman" w:eastAsia="Times New Roman" w:hAnsi="Times New Roman" w:cs="Times New Roman"/>
        </w:rPr>
      </w:pPr>
    </w:p>
    <w:p w14:paraId="6092CE4F" w14:textId="77777777" w:rsidR="00322292" w:rsidRPr="000B68C1" w:rsidRDefault="00322292" w:rsidP="00322292">
      <w:pPr>
        <w:rPr>
          <w:rFonts w:ascii="Times New Roman" w:eastAsia="Times New Roman" w:hAnsi="Times New Roman" w:cs="Times New Roman"/>
        </w:rPr>
      </w:pPr>
    </w:p>
    <w:p w14:paraId="7B01A0E9" w14:textId="55994D4F" w:rsidR="00322292" w:rsidRPr="00F26DC1" w:rsidRDefault="00322292" w:rsidP="00503273">
      <w:pPr>
        <w:tabs>
          <w:tab w:val="left" w:pos="360"/>
        </w:tabs>
        <w:spacing w:line="276" w:lineRule="auto"/>
        <w:outlineLvl w:val="0"/>
        <w:rPr>
          <w:rFonts w:ascii="Arial" w:eastAsia="Arial" w:hAnsi="Arial" w:cs="Arial"/>
          <w:sz w:val="22"/>
          <w:szCs w:val="22"/>
        </w:rPr>
      </w:pPr>
      <w:bookmarkStart w:id="108" w:name="_Toc109834321"/>
      <w:r>
        <w:rPr>
          <w:rFonts w:ascii="Arial" w:eastAsia="Cambria" w:hAnsi="Arial" w:cs="Arial"/>
          <w:b/>
          <w:bCs/>
          <w:sz w:val="22"/>
          <w:szCs w:val="22"/>
        </w:rPr>
        <w:lastRenderedPageBreak/>
        <w:t>Supplementary</w:t>
      </w:r>
      <w:r w:rsidRPr="00F26DC1">
        <w:rPr>
          <w:rFonts w:ascii="Arial" w:eastAsia="Cambria" w:hAnsi="Arial" w:cs="Arial"/>
          <w:b/>
          <w:bCs/>
          <w:sz w:val="22"/>
          <w:szCs w:val="22"/>
        </w:rPr>
        <w:t xml:space="preserve"> Table S1</w:t>
      </w:r>
      <w:r w:rsidR="00E91CA3">
        <w:rPr>
          <w:rFonts w:ascii="Arial" w:eastAsia="Cambria" w:hAnsi="Arial" w:cs="Arial"/>
          <w:b/>
          <w:bCs/>
          <w:sz w:val="22"/>
          <w:szCs w:val="22"/>
        </w:rPr>
        <w:t>7</w:t>
      </w:r>
      <w:r w:rsidRPr="00F26DC1">
        <w:rPr>
          <w:rFonts w:ascii="Arial" w:eastAsia="Cambria" w:hAnsi="Arial" w:cs="Arial"/>
          <w:b/>
          <w:bCs/>
          <w:sz w:val="22"/>
          <w:szCs w:val="22"/>
        </w:rPr>
        <w:t>.</w:t>
      </w:r>
      <w:r w:rsidRPr="00F26DC1">
        <w:rPr>
          <w:rFonts w:ascii="Arial" w:eastAsia="Cambria" w:hAnsi="Arial" w:cs="Arial"/>
          <w:sz w:val="22"/>
          <w:szCs w:val="22"/>
        </w:rPr>
        <w:t xml:space="preserve"> Sensitivity analyses</w:t>
      </w:r>
      <w:r>
        <w:rPr>
          <w:rFonts w:ascii="Arial" w:eastAsia="Cambria" w:hAnsi="Arial" w:cs="Arial"/>
          <w:sz w:val="22"/>
          <w:szCs w:val="22"/>
        </w:rPr>
        <w:t xml:space="preserve"> of PrEP discontinuation</w:t>
      </w:r>
      <w:r w:rsidR="00AB1618">
        <w:rPr>
          <w:rFonts w:ascii="Arial" w:eastAsia="Cambria" w:hAnsi="Arial" w:cs="Arial"/>
          <w:sz w:val="22"/>
          <w:szCs w:val="22"/>
        </w:rPr>
        <w:t>:</w:t>
      </w:r>
      <w:r w:rsidRPr="00F26DC1">
        <w:rPr>
          <w:rFonts w:ascii="Arial" w:eastAsia="Cambria" w:hAnsi="Arial" w:cs="Arial"/>
          <w:sz w:val="22"/>
          <w:szCs w:val="22"/>
        </w:rPr>
        <w:t xml:space="preserve"> HIV prevalence and </w:t>
      </w:r>
      <w:r w:rsidR="003171CB">
        <w:rPr>
          <w:rFonts w:ascii="Arial" w:eastAsia="Cambria" w:hAnsi="Arial" w:cs="Arial"/>
          <w:sz w:val="22"/>
          <w:szCs w:val="22"/>
        </w:rPr>
        <w:t xml:space="preserve">cumulative </w:t>
      </w:r>
      <w:r w:rsidRPr="00F26DC1">
        <w:rPr>
          <w:rFonts w:ascii="Arial" w:eastAsia="Cambria" w:hAnsi="Arial" w:cs="Arial"/>
          <w:sz w:val="22"/>
          <w:szCs w:val="22"/>
        </w:rPr>
        <w:t>incidence in a two-stage randomization with 70% coverage in the intervention group in an agent-based model representing among men who have sex with men</w:t>
      </w:r>
      <w:r w:rsidR="0091118F">
        <w:rPr>
          <w:rFonts w:ascii="Arial" w:eastAsia="Cambria" w:hAnsi="Arial" w:cs="Arial"/>
          <w:sz w:val="22"/>
          <w:szCs w:val="22"/>
        </w:rPr>
        <w:t>,</w:t>
      </w:r>
      <w:r w:rsidRPr="00F26DC1">
        <w:rPr>
          <w:rFonts w:ascii="Arial" w:eastAsia="Cambria" w:hAnsi="Arial" w:cs="Arial"/>
          <w:sz w:val="22"/>
          <w:szCs w:val="22"/>
        </w:rPr>
        <w:t xml:space="preserve"> </w:t>
      </w:r>
      <w:r w:rsidR="0091118F" w:rsidRPr="009D15A9">
        <w:rPr>
          <w:rFonts w:ascii="Arial" w:hAnsi="Arial" w:cs="Arial"/>
          <w:sz w:val="22"/>
          <w:szCs w:val="22"/>
        </w:rPr>
        <w:t>Atlanta metropolitan area</w:t>
      </w:r>
      <w:r w:rsidRPr="00F26DC1">
        <w:rPr>
          <w:rFonts w:ascii="Arial" w:eastAsia="Cambria" w:hAnsi="Arial" w:cs="Arial"/>
          <w:sz w:val="22"/>
          <w:szCs w:val="22"/>
        </w:rPr>
        <w:t xml:space="preserve">, Georgia, 2015-2017, stratified by the effect modifier </w:t>
      </w:r>
      <m:oMath>
        <m:r>
          <w:rPr>
            <w:rFonts w:ascii="Cambria Math" w:eastAsia="Cambria" w:hAnsi="Cambria Math" w:cs="Arial"/>
            <w:sz w:val="22"/>
            <w:szCs w:val="22"/>
          </w:rPr>
          <m:t>M</m:t>
        </m:r>
      </m:oMath>
      <w:r w:rsidRPr="00F26DC1">
        <w:rPr>
          <w:rFonts w:ascii="Arial" w:eastAsia="Cambria" w:hAnsi="Arial" w:cs="Arial"/>
          <w:sz w:val="22"/>
          <w:szCs w:val="22"/>
        </w:rPr>
        <w:t xml:space="preserve"> (density).</w:t>
      </w:r>
      <w:bookmarkEnd w:id="108"/>
    </w:p>
    <w:p w14:paraId="08870049" w14:textId="77777777" w:rsidR="00322292" w:rsidRPr="000B68C1" w:rsidRDefault="00322292" w:rsidP="00322292">
      <w:pPr>
        <w:tabs>
          <w:tab w:val="left" w:pos="360"/>
        </w:tabs>
        <w:jc w:val="both"/>
        <w:rPr>
          <w:rFonts w:ascii="Cambria" w:eastAsia="Cambria" w:hAnsi="Cambria" w:cs="Cambria"/>
        </w:rPr>
      </w:pPr>
    </w:p>
    <w:tbl>
      <w:tblPr>
        <w:tblW w:w="1188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0"/>
        <w:gridCol w:w="1760"/>
        <w:gridCol w:w="1660"/>
        <w:gridCol w:w="1260"/>
        <w:gridCol w:w="1620"/>
        <w:gridCol w:w="1710"/>
        <w:gridCol w:w="1350"/>
      </w:tblGrid>
      <w:tr w:rsidR="00F14C0A" w:rsidRPr="00BC67F9" w14:paraId="3560C790" w14:textId="77777777" w:rsidTr="004C4A56">
        <w:trPr>
          <w:trHeight w:val="460"/>
          <w:jc w:val="center"/>
        </w:trPr>
        <w:tc>
          <w:tcPr>
            <w:tcW w:w="2520" w:type="dxa"/>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tcPr>
          <w:p w14:paraId="2D2CE875"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EDE8B19"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HIV Prevalence</w:t>
            </w:r>
            <w:r>
              <w:rPr>
                <w:rFonts w:ascii="Arial" w:eastAsia="Times New Roman" w:hAnsi="Arial" w:cs="Arial"/>
                <w:b/>
                <w:sz w:val="22"/>
                <w:szCs w:val="22"/>
              </w:rPr>
              <w:t xml:space="preserve"> </w:t>
            </w:r>
          </w:p>
        </w:tc>
        <w:tc>
          <w:tcPr>
            <w:tcW w:w="4680" w:type="dxa"/>
            <w:gridSpan w:val="3"/>
            <w:tcBorders>
              <w:top w:val="single" w:sz="7" w:space="0" w:color="000000"/>
              <w:left w:val="nil"/>
              <w:bottom w:val="single" w:sz="8" w:space="0" w:color="000000"/>
              <w:right w:val="nil"/>
            </w:tcBorders>
            <w:shd w:val="clear" w:color="auto" w:fill="E7E6E6" w:themeFill="background2"/>
            <w:tcMar>
              <w:top w:w="100" w:type="dxa"/>
              <w:left w:w="100" w:type="dxa"/>
              <w:bottom w:w="100" w:type="dxa"/>
              <w:right w:w="100" w:type="dxa"/>
            </w:tcMar>
            <w:vAlign w:val="center"/>
          </w:tcPr>
          <w:p w14:paraId="2A8B1992"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Cumulative Incidence</w:t>
            </w:r>
          </w:p>
        </w:tc>
      </w:tr>
      <w:tr w:rsidR="00F14C0A" w:rsidRPr="00BC67F9" w14:paraId="5A45F354" w14:textId="77777777" w:rsidTr="004C4A56">
        <w:trPr>
          <w:trHeight w:val="460"/>
          <w:jc w:val="center"/>
        </w:trPr>
        <w:tc>
          <w:tcPr>
            <w:tcW w:w="25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tcPr>
          <w:p w14:paraId="5CD4AAC4" w14:textId="77777777" w:rsidR="00F14C0A" w:rsidRPr="00BC67F9" w:rsidRDefault="00F14C0A" w:rsidP="004C4A56">
            <w:pPr>
              <w:ind w:left="80" w:right="80"/>
              <w:jc w:val="center"/>
              <w:rPr>
                <w:rFonts w:ascii="Arial" w:eastAsia="Times New Roman" w:hAnsi="Arial" w:cs="Arial"/>
                <w:b/>
                <w:sz w:val="22"/>
                <w:szCs w:val="22"/>
              </w:rPr>
            </w:pPr>
          </w:p>
        </w:tc>
        <w:tc>
          <w:tcPr>
            <w:tcW w:w="176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65A7F7AB"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77D54C7C"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660" w:type="dxa"/>
            <w:tcBorders>
              <w:top w:val="single" w:sz="8" w:space="0" w:color="000000"/>
              <w:left w:val="nil"/>
              <w:bottom w:val="single" w:sz="4" w:space="0" w:color="auto"/>
              <w:right w:val="nil"/>
            </w:tcBorders>
            <w:shd w:val="clear" w:color="auto" w:fill="E7E6E6" w:themeFill="background2"/>
            <w:vAlign w:val="center"/>
          </w:tcPr>
          <w:p w14:paraId="4CE42A6E"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260" w:type="dxa"/>
            <w:tcBorders>
              <w:top w:val="single" w:sz="8" w:space="0" w:color="000000"/>
              <w:left w:val="nil"/>
              <w:bottom w:val="single" w:sz="4" w:space="0" w:color="auto"/>
              <w:right w:val="nil"/>
            </w:tcBorders>
            <w:shd w:val="clear" w:color="auto" w:fill="E7E6E6" w:themeFill="background2"/>
            <w:vAlign w:val="center"/>
          </w:tcPr>
          <w:p w14:paraId="683CA1B0"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c>
          <w:tcPr>
            <w:tcW w:w="1620" w:type="dxa"/>
            <w:tcBorders>
              <w:top w:val="single" w:sz="8" w:space="0" w:color="000000"/>
              <w:left w:val="nil"/>
              <w:bottom w:val="single" w:sz="4" w:space="0" w:color="auto"/>
              <w:right w:val="nil"/>
            </w:tcBorders>
            <w:shd w:val="clear" w:color="auto" w:fill="E7E6E6" w:themeFill="background2"/>
            <w:tcMar>
              <w:top w:w="100" w:type="dxa"/>
              <w:left w:w="100" w:type="dxa"/>
              <w:bottom w:w="100" w:type="dxa"/>
              <w:right w:w="100" w:type="dxa"/>
            </w:tcMar>
            <w:vAlign w:val="center"/>
          </w:tcPr>
          <w:p w14:paraId="7913D412"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w:t>
            </w:r>
          </w:p>
          <w:p w14:paraId="08BBAF67"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Agents on PrEP</w:t>
            </w:r>
          </w:p>
        </w:tc>
        <w:tc>
          <w:tcPr>
            <w:tcW w:w="1710" w:type="dxa"/>
            <w:tcBorders>
              <w:top w:val="single" w:sz="8" w:space="0" w:color="000000"/>
              <w:left w:val="nil"/>
              <w:bottom w:val="single" w:sz="4" w:space="0" w:color="auto"/>
              <w:right w:val="nil"/>
            </w:tcBorders>
            <w:shd w:val="clear" w:color="auto" w:fill="E7E6E6" w:themeFill="background2"/>
            <w:vAlign w:val="center"/>
          </w:tcPr>
          <w:p w14:paraId="2344B572"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Intervention Agents not on PrEP</w:t>
            </w:r>
          </w:p>
        </w:tc>
        <w:tc>
          <w:tcPr>
            <w:tcW w:w="1350" w:type="dxa"/>
            <w:tcBorders>
              <w:top w:val="single" w:sz="8" w:space="0" w:color="000000"/>
              <w:left w:val="nil"/>
              <w:bottom w:val="single" w:sz="4" w:space="0" w:color="auto"/>
              <w:right w:val="nil"/>
            </w:tcBorders>
            <w:shd w:val="clear" w:color="auto" w:fill="E7E6E6" w:themeFill="background2"/>
            <w:vAlign w:val="center"/>
          </w:tcPr>
          <w:p w14:paraId="1DF1A4A4" w14:textId="77777777" w:rsidR="00F14C0A" w:rsidRPr="00BC67F9" w:rsidRDefault="00F14C0A" w:rsidP="004C4A56">
            <w:pPr>
              <w:ind w:left="80" w:right="80"/>
              <w:jc w:val="center"/>
              <w:rPr>
                <w:rFonts w:ascii="Arial" w:eastAsia="Times New Roman" w:hAnsi="Arial" w:cs="Arial"/>
                <w:b/>
                <w:sz w:val="22"/>
                <w:szCs w:val="22"/>
              </w:rPr>
            </w:pPr>
            <w:r w:rsidRPr="00BC67F9">
              <w:rPr>
                <w:rFonts w:ascii="Arial" w:eastAsia="Times New Roman" w:hAnsi="Arial" w:cs="Arial"/>
                <w:b/>
                <w:sz w:val="22"/>
                <w:szCs w:val="22"/>
              </w:rPr>
              <w:t>Control Agents</w:t>
            </w:r>
          </w:p>
        </w:tc>
      </w:tr>
      <w:tr w:rsidR="00F14C0A" w:rsidRPr="00BC67F9" w14:paraId="0FF6E572"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894CFDB" w14:textId="77777777" w:rsidR="00F14C0A" w:rsidRPr="00BC67F9" w:rsidRDefault="00F14C0A" w:rsidP="004C4A56">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76283F" w:rsidRPr="00BC67F9" w14:paraId="61851391"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0DCCF493" w14:textId="77777777" w:rsidR="0076283F" w:rsidRPr="00BC67F9" w:rsidRDefault="0076283F" w:rsidP="0076283F">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0ACF5AB0" w14:textId="03A67D02"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2.8</w:t>
            </w:r>
          </w:p>
        </w:tc>
        <w:tc>
          <w:tcPr>
            <w:tcW w:w="1660" w:type="dxa"/>
            <w:tcBorders>
              <w:top w:val="nil"/>
              <w:left w:val="nil"/>
              <w:bottom w:val="nil"/>
              <w:right w:val="nil"/>
            </w:tcBorders>
            <w:shd w:val="clear" w:color="auto" w:fill="FFFFFF"/>
            <w:vAlign w:val="center"/>
          </w:tcPr>
          <w:p w14:paraId="4FD6B6A7" w14:textId="25166109"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210.3</w:t>
            </w:r>
          </w:p>
        </w:tc>
        <w:tc>
          <w:tcPr>
            <w:tcW w:w="1260" w:type="dxa"/>
            <w:tcBorders>
              <w:top w:val="nil"/>
              <w:left w:val="nil"/>
              <w:bottom w:val="nil"/>
              <w:right w:val="nil"/>
            </w:tcBorders>
            <w:shd w:val="clear" w:color="auto" w:fill="FFFFFF"/>
            <w:vAlign w:val="center"/>
          </w:tcPr>
          <w:p w14:paraId="7B29FEA7" w14:textId="66956FA8"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232.8</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151B52A5" w14:textId="0DE974A0"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2.</w:t>
            </w:r>
            <w:r>
              <w:rPr>
                <w:rFonts w:ascii="Arial" w:eastAsia="Times New Roman" w:hAnsi="Arial" w:cs="Arial"/>
                <w:sz w:val="22"/>
                <w:szCs w:val="22"/>
              </w:rPr>
              <w:t>9</w:t>
            </w:r>
          </w:p>
        </w:tc>
        <w:tc>
          <w:tcPr>
            <w:tcW w:w="1710" w:type="dxa"/>
            <w:tcBorders>
              <w:top w:val="nil"/>
              <w:left w:val="nil"/>
              <w:bottom w:val="nil"/>
              <w:right w:val="nil"/>
            </w:tcBorders>
            <w:shd w:val="clear" w:color="auto" w:fill="FFFFFF"/>
            <w:vAlign w:val="center"/>
          </w:tcPr>
          <w:p w14:paraId="543E2EB9" w14:textId="502BC383"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9.6</w:t>
            </w:r>
          </w:p>
        </w:tc>
        <w:tc>
          <w:tcPr>
            <w:tcW w:w="1350" w:type="dxa"/>
            <w:tcBorders>
              <w:top w:val="nil"/>
              <w:left w:val="nil"/>
              <w:bottom w:val="nil"/>
              <w:right w:val="nil"/>
            </w:tcBorders>
            <w:shd w:val="clear" w:color="auto" w:fill="FFFFFF"/>
            <w:vAlign w:val="center"/>
          </w:tcPr>
          <w:p w14:paraId="7093648B" w14:textId="39F86AEE" w:rsidR="0076283F" w:rsidRPr="00BC67F9" w:rsidRDefault="0076283F" w:rsidP="0076283F">
            <w:pPr>
              <w:ind w:left="80" w:right="80"/>
              <w:jc w:val="center"/>
              <w:rPr>
                <w:rFonts w:ascii="Arial" w:eastAsia="Times New Roman" w:hAnsi="Arial" w:cs="Arial"/>
                <w:sz w:val="22"/>
                <w:szCs w:val="22"/>
              </w:rPr>
            </w:pPr>
            <w:r w:rsidRPr="00BC67F9">
              <w:rPr>
                <w:rFonts w:ascii="Arial" w:eastAsia="Times New Roman" w:hAnsi="Arial" w:cs="Arial"/>
                <w:sz w:val="22"/>
                <w:szCs w:val="22"/>
              </w:rPr>
              <w:t>3</w:t>
            </w:r>
            <w:r>
              <w:rPr>
                <w:rFonts w:ascii="Arial" w:eastAsia="Times New Roman" w:hAnsi="Arial" w:cs="Arial"/>
                <w:sz w:val="22"/>
                <w:szCs w:val="22"/>
              </w:rPr>
              <w:t>3.0</w:t>
            </w:r>
          </w:p>
        </w:tc>
      </w:tr>
      <w:tr w:rsidR="0076283F" w:rsidRPr="00BC67F9" w14:paraId="4D2B3834"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494C913E" w14:textId="77777777" w:rsidR="0076283F" w:rsidRPr="00BC67F9" w:rsidRDefault="0076283F" w:rsidP="0076283F">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96CE320" w14:textId="77777777" w:rsidR="0076283F" w:rsidRPr="00BC67F9" w:rsidRDefault="0076283F" w:rsidP="0076283F">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0151EFD0" w14:textId="77777777" w:rsidR="0076283F" w:rsidRPr="00BC67F9" w:rsidRDefault="0076283F" w:rsidP="0076283F">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3F699FFB" w14:textId="77777777" w:rsidR="0076283F" w:rsidRPr="00BC67F9" w:rsidRDefault="0076283F" w:rsidP="0076283F">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522B3A79" w14:textId="77777777" w:rsidR="0076283F" w:rsidRPr="00BC67F9" w:rsidRDefault="0076283F" w:rsidP="0076283F">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5F6F148A" w14:textId="77777777" w:rsidR="0076283F" w:rsidRPr="00BC67F9" w:rsidRDefault="0076283F" w:rsidP="0076283F">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4373D124" w14:textId="77777777" w:rsidR="0076283F" w:rsidRPr="00BC67F9" w:rsidRDefault="0076283F" w:rsidP="0076283F">
            <w:pPr>
              <w:ind w:left="80" w:right="80"/>
              <w:jc w:val="center"/>
              <w:rPr>
                <w:rFonts w:ascii="Arial" w:eastAsia="Times New Roman" w:hAnsi="Arial" w:cs="Arial"/>
                <w:sz w:val="22"/>
                <w:szCs w:val="22"/>
              </w:rPr>
            </w:pPr>
          </w:p>
        </w:tc>
      </w:tr>
      <w:tr w:rsidR="001A3339" w:rsidRPr="00BC67F9" w14:paraId="3875E210"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E1812D6" w14:textId="77777777" w:rsidR="001A3339" w:rsidRPr="00BC67F9" w:rsidRDefault="001A3339" w:rsidP="001A333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4C975D74" w14:textId="4009FDB8" w:rsidR="001A3339" w:rsidRPr="00BC67F9" w:rsidRDefault="001A3339" w:rsidP="001A3339">
            <w:pPr>
              <w:ind w:left="80" w:right="80"/>
              <w:jc w:val="center"/>
              <w:rPr>
                <w:rFonts w:ascii="Arial" w:eastAsia="Times New Roman" w:hAnsi="Arial" w:cs="Arial"/>
                <w:sz w:val="22"/>
                <w:szCs w:val="22"/>
              </w:rPr>
            </w:pPr>
            <w:r>
              <w:rPr>
                <w:rFonts w:ascii="Arial" w:eastAsia="Times New Roman" w:hAnsi="Arial" w:cs="Arial"/>
                <w:sz w:val="22"/>
                <w:szCs w:val="22"/>
              </w:rPr>
              <w:t>16.1</w:t>
            </w:r>
          </w:p>
        </w:tc>
        <w:tc>
          <w:tcPr>
            <w:tcW w:w="1660" w:type="dxa"/>
            <w:tcBorders>
              <w:top w:val="nil"/>
              <w:left w:val="nil"/>
              <w:bottom w:val="single" w:sz="4" w:space="0" w:color="auto"/>
              <w:right w:val="nil"/>
            </w:tcBorders>
            <w:shd w:val="clear" w:color="auto" w:fill="FFFFFF"/>
            <w:vAlign w:val="center"/>
          </w:tcPr>
          <w:p w14:paraId="65E91071" w14:textId="4993F898"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208.1</w:t>
            </w:r>
          </w:p>
        </w:tc>
        <w:tc>
          <w:tcPr>
            <w:tcW w:w="1260" w:type="dxa"/>
            <w:tcBorders>
              <w:top w:val="nil"/>
              <w:left w:val="nil"/>
              <w:bottom w:val="single" w:sz="4" w:space="0" w:color="auto"/>
              <w:right w:val="nil"/>
            </w:tcBorders>
            <w:shd w:val="clear" w:color="auto" w:fill="FFFFFF"/>
            <w:vAlign w:val="center"/>
          </w:tcPr>
          <w:p w14:paraId="3928AF12" w14:textId="1CE95542"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230.0</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8D10E38" w14:textId="0F8FD560"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16.1</w:t>
            </w:r>
          </w:p>
        </w:tc>
        <w:tc>
          <w:tcPr>
            <w:tcW w:w="1710" w:type="dxa"/>
            <w:tcBorders>
              <w:top w:val="nil"/>
              <w:left w:val="nil"/>
              <w:bottom w:val="single" w:sz="4" w:space="0" w:color="auto"/>
              <w:right w:val="nil"/>
            </w:tcBorders>
            <w:shd w:val="clear" w:color="auto" w:fill="FFFFFF"/>
            <w:vAlign w:val="center"/>
          </w:tcPr>
          <w:p w14:paraId="371B5B87" w14:textId="4FD701AA"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9.7</w:t>
            </w:r>
          </w:p>
        </w:tc>
        <w:tc>
          <w:tcPr>
            <w:tcW w:w="1350" w:type="dxa"/>
            <w:tcBorders>
              <w:top w:val="nil"/>
              <w:left w:val="nil"/>
              <w:bottom w:val="single" w:sz="4" w:space="0" w:color="auto"/>
              <w:right w:val="nil"/>
            </w:tcBorders>
            <w:shd w:val="clear" w:color="auto" w:fill="FFFFFF"/>
            <w:vAlign w:val="center"/>
          </w:tcPr>
          <w:p w14:paraId="2F931413" w14:textId="52FD0E9B"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32.5</w:t>
            </w:r>
          </w:p>
        </w:tc>
      </w:tr>
      <w:tr w:rsidR="001A3339" w:rsidRPr="00BC67F9" w14:paraId="2B75643B" w14:textId="77777777" w:rsidTr="004C4A56">
        <w:trPr>
          <w:trHeight w:val="432"/>
          <w:jc w:val="center"/>
        </w:trPr>
        <w:tc>
          <w:tcPr>
            <w:tcW w:w="11880" w:type="dxa"/>
            <w:gridSpan w:val="7"/>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1D6E4C64" w14:textId="77777777" w:rsidR="001A3339" w:rsidRPr="00BC67F9" w:rsidRDefault="001A3339" w:rsidP="001A3339">
            <w:pPr>
              <w:ind w:left="80" w:right="80"/>
              <w:rPr>
                <w:rFonts w:ascii="Arial" w:eastAsia="Times New Roman" w:hAnsi="Arial" w:cs="Arial"/>
                <w:b/>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1A3339" w:rsidRPr="00BC67F9" w14:paraId="0DAFE339"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51930559" w14:textId="77777777" w:rsidR="001A3339" w:rsidRPr="00BC67F9" w:rsidRDefault="001A3339" w:rsidP="001A3339">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040FFFA" w14:textId="03C3C5EB"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7.</w:t>
            </w:r>
            <w:r>
              <w:rPr>
                <w:rFonts w:ascii="Arial" w:eastAsia="Times New Roman" w:hAnsi="Arial" w:cs="Arial"/>
                <w:sz w:val="22"/>
                <w:szCs w:val="22"/>
              </w:rPr>
              <w:t>5</w:t>
            </w:r>
          </w:p>
        </w:tc>
        <w:tc>
          <w:tcPr>
            <w:tcW w:w="1660" w:type="dxa"/>
            <w:tcBorders>
              <w:top w:val="nil"/>
              <w:left w:val="nil"/>
              <w:bottom w:val="nil"/>
              <w:right w:val="nil"/>
            </w:tcBorders>
            <w:shd w:val="clear" w:color="auto" w:fill="FFFFFF"/>
            <w:vAlign w:val="center"/>
          </w:tcPr>
          <w:p w14:paraId="28A8C8BA" w14:textId="088C7CE6"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502.6</w:t>
            </w:r>
          </w:p>
        </w:tc>
        <w:tc>
          <w:tcPr>
            <w:tcW w:w="1260" w:type="dxa"/>
            <w:tcBorders>
              <w:top w:val="nil"/>
              <w:left w:val="nil"/>
              <w:bottom w:val="nil"/>
              <w:right w:val="nil"/>
            </w:tcBorders>
            <w:shd w:val="clear" w:color="auto" w:fill="FFFFFF"/>
            <w:vAlign w:val="center"/>
          </w:tcPr>
          <w:p w14:paraId="6E29562B" w14:textId="10A043B2"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566.2</w:t>
            </w: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42DB9E37" w14:textId="6F51C9B8"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7.</w:t>
            </w:r>
            <w:r>
              <w:rPr>
                <w:rFonts w:ascii="Arial" w:eastAsia="Times New Roman" w:hAnsi="Arial" w:cs="Arial"/>
                <w:sz w:val="22"/>
                <w:szCs w:val="22"/>
              </w:rPr>
              <w:t>5</w:t>
            </w:r>
          </w:p>
        </w:tc>
        <w:tc>
          <w:tcPr>
            <w:tcW w:w="1710" w:type="dxa"/>
            <w:tcBorders>
              <w:top w:val="nil"/>
              <w:left w:val="nil"/>
              <w:bottom w:val="nil"/>
              <w:right w:val="nil"/>
            </w:tcBorders>
            <w:shd w:val="clear" w:color="auto" w:fill="FFFFFF"/>
            <w:vAlign w:val="center"/>
          </w:tcPr>
          <w:p w14:paraId="7E5181B6" w14:textId="2FB491AE"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25.8</w:t>
            </w:r>
          </w:p>
        </w:tc>
        <w:tc>
          <w:tcPr>
            <w:tcW w:w="1350" w:type="dxa"/>
            <w:tcBorders>
              <w:top w:val="nil"/>
              <w:left w:val="nil"/>
              <w:bottom w:val="nil"/>
              <w:right w:val="nil"/>
            </w:tcBorders>
            <w:shd w:val="clear" w:color="auto" w:fill="FFFFFF"/>
            <w:vAlign w:val="center"/>
          </w:tcPr>
          <w:p w14:paraId="17EA2C3D" w14:textId="3D45812D" w:rsidR="001A3339" w:rsidRPr="00BC67F9" w:rsidRDefault="001A3339" w:rsidP="001A3339">
            <w:pPr>
              <w:ind w:left="80" w:right="80"/>
              <w:jc w:val="center"/>
              <w:rPr>
                <w:rFonts w:ascii="Arial" w:eastAsia="Times New Roman" w:hAnsi="Arial" w:cs="Arial"/>
                <w:sz w:val="22"/>
                <w:szCs w:val="22"/>
              </w:rPr>
            </w:pPr>
            <w:r w:rsidRPr="00BC67F9">
              <w:rPr>
                <w:rFonts w:ascii="Arial" w:eastAsia="Times New Roman" w:hAnsi="Arial" w:cs="Arial"/>
                <w:sz w:val="22"/>
                <w:szCs w:val="22"/>
              </w:rPr>
              <w:t>92.2</w:t>
            </w:r>
          </w:p>
        </w:tc>
      </w:tr>
      <w:tr w:rsidR="001A3339" w:rsidRPr="00BC67F9" w14:paraId="5CE2EFAA" w14:textId="77777777" w:rsidTr="004C4A56">
        <w:trPr>
          <w:trHeight w:val="432"/>
          <w:jc w:val="center"/>
        </w:trPr>
        <w:tc>
          <w:tcPr>
            <w:tcW w:w="2520" w:type="dxa"/>
            <w:tcBorders>
              <w:top w:val="nil"/>
              <w:left w:val="nil"/>
              <w:bottom w:val="nil"/>
              <w:right w:val="nil"/>
            </w:tcBorders>
            <w:shd w:val="clear" w:color="auto" w:fill="FFFFFF"/>
            <w:tcMar>
              <w:top w:w="29" w:type="dxa"/>
              <w:left w:w="100" w:type="dxa"/>
              <w:bottom w:w="29" w:type="dxa"/>
              <w:right w:w="100" w:type="dxa"/>
            </w:tcMar>
            <w:vAlign w:val="center"/>
          </w:tcPr>
          <w:p w14:paraId="2FACCAFD" w14:textId="77777777" w:rsidR="001A3339" w:rsidRPr="00BC67F9" w:rsidRDefault="001A3339" w:rsidP="001A3339">
            <w:pPr>
              <w:ind w:left="80" w:right="80"/>
              <w:rPr>
                <w:rFonts w:ascii="Arial" w:eastAsia="Times New Roman" w:hAnsi="Arial" w:cs="Arial"/>
                <w:i/>
                <w:sz w:val="22"/>
                <w:szCs w:val="22"/>
              </w:rPr>
            </w:pP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1760" w:type="dxa"/>
            <w:tcBorders>
              <w:top w:val="nil"/>
              <w:left w:val="nil"/>
              <w:bottom w:val="nil"/>
              <w:right w:val="nil"/>
            </w:tcBorders>
            <w:shd w:val="clear" w:color="auto" w:fill="FFFFFF"/>
            <w:tcMar>
              <w:top w:w="29" w:type="dxa"/>
              <w:left w:w="100" w:type="dxa"/>
              <w:bottom w:w="29" w:type="dxa"/>
              <w:right w:w="100" w:type="dxa"/>
            </w:tcMar>
            <w:vAlign w:val="center"/>
          </w:tcPr>
          <w:p w14:paraId="12F4181E" w14:textId="77777777" w:rsidR="001A3339" w:rsidRPr="00BC67F9" w:rsidRDefault="001A3339" w:rsidP="001A3339">
            <w:pPr>
              <w:ind w:left="80" w:right="80"/>
              <w:jc w:val="center"/>
              <w:rPr>
                <w:rFonts w:ascii="Arial" w:eastAsia="Times New Roman" w:hAnsi="Arial" w:cs="Arial"/>
                <w:sz w:val="22"/>
                <w:szCs w:val="22"/>
              </w:rPr>
            </w:pPr>
          </w:p>
        </w:tc>
        <w:tc>
          <w:tcPr>
            <w:tcW w:w="1660" w:type="dxa"/>
            <w:tcBorders>
              <w:top w:val="nil"/>
              <w:left w:val="nil"/>
              <w:bottom w:val="nil"/>
              <w:right w:val="nil"/>
            </w:tcBorders>
            <w:shd w:val="clear" w:color="auto" w:fill="FFFFFF"/>
            <w:vAlign w:val="center"/>
          </w:tcPr>
          <w:p w14:paraId="394DDFF6" w14:textId="77777777" w:rsidR="001A3339" w:rsidRPr="00BC67F9" w:rsidRDefault="001A3339" w:rsidP="001A3339">
            <w:pPr>
              <w:ind w:left="80" w:right="80"/>
              <w:jc w:val="center"/>
              <w:rPr>
                <w:rFonts w:ascii="Arial" w:eastAsia="Times New Roman" w:hAnsi="Arial" w:cs="Arial"/>
                <w:sz w:val="22"/>
                <w:szCs w:val="22"/>
              </w:rPr>
            </w:pPr>
          </w:p>
        </w:tc>
        <w:tc>
          <w:tcPr>
            <w:tcW w:w="1260" w:type="dxa"/>
            <w:tcBorders>
              <w:top w:val="nil"/>
              <w:left w:val="nil"/>
              <w:bottom w:val="nil"/>
              <w:right w:val="nil"/>
            </w:tcBorders>
            <w:shd w:val="clear" w:color="auto" w:fill="FFFFFF"/>
            <w:vAlign w:val="center"/>
          </w:tcPr>
          <w:p w14:paraId="7B95A885" w14:textId="77777777" w:rsidR="001A3339" w:rsidRPr="00BC67F9" w:rsidRDefault="001A3339" w:rsidP="001A3339">
            <w:pPr>
              <w:ind w:left="80" w:right="80"/>
              <w:jc w:val="center"/>
              <w:rPr>
                <w:rFonts w:ascii="Arial" w:eastAsia="Times New Roman" w:hAnsi="Arial" w:cs="Arial"/>
                <w:sz w:val="22"/>
                <w:szCs w:val="22"/>
              </w:rPr>
            </w:pPr>
          </w:p>
        </w:tc>
        <w:tc>
          <w:tcPr>
            <w:tcW w:w="1620" w:type="dxa"/>
            <w:tcBorders>
              <w:top w:val="nil"/>
              <w:left w:val="nil"/>
              <w:bottom w:val="nil"/>
              <w:right w:val="nil"/>
            </w:tcBorders>
            <w:shd w:val="clear" w:color="auto" w:fill="FFFFFF"/>
            <w:tcMar>
              <w:top w:w="29" w:type="dxa"/>
              <w:left w:w="100" w:type="dxa"/>
              <w:bottom w:w="29" w:type="dxa"/>
              <w:right w:w="100" w:type="dxa"/>
            </w:tcMar>
            <w:vAlign w:val="center"/>
          </w:tcPr>
          <w:p w14:paraId="376EF373" w14:textId="77777777" w:rsidR="001A3339" w:rsidRPr="00BC67F9" w:rsidRDefault="001A3339" w:rsidP="001A3339">
            <w:pPr>
              <w:ind w:left="80" w:right="80"/>
              <w:jc w:val="center"/>
              <w:rPr>
                <w:rFonts w:ascii="Arial" w:eastAsia="Times New Roman" w:hAnsi="Arial" w:cs="Arial"/>
                <w:sz w:val="22"/>
                <w:szCs w:val="22"/>
              </w:rPr>
            </w:pPr>
          </w:p>
        </w:tc>
        <w:tc>
          <w:tcPr>
            <w:tcW w:w="1710" w:type="dxa"/>
            <w:tcBorders>
              <w:top w:val="nil"/>
              <w:left w:val="nil"/>
              <w:bottom w:val="nil"/>
              <w:right w:val="nil"/>
            </w:tcBorders>
            <w:shd w:val="clear" w:color="auto" w:fill="FFFFFF"/>
            <w:vAlign w:val="center"/>
          </w:tcPr>
          <w:p w14:paraId="367E4371" w14:textId="77777777" w:rsidR="001A3339" w:rsidRPr="00BC67F9" w:rsidRDefault="001A3339" w:rsidP="001A3339">
            <w:pPr>
              <w:ind w:left="80" w:right="80"/>
              <w:jc w:val="center"/>
              <w:rPr>
                <w:rFonts w:ascii="Arial" w:eastAsia="Times New Roman" w:hAnsi="Arial" w:cs="Arial"/>
                <w:sz w:val="22"/>
                <w:szCs w:val="22"/>
              </w:rPr>
            </w:pPr>
          </w:p>
        </w:tc>
        <w:tc>
          <w:tcPr>
            <w:tcW w:w="1350" w:type="dxa"/>
            <w:tcBorders>
              <w:top w:val="nil"/>
              <w:left w:val="nil"/>
              <w:bottom w:val="nil"/>
              <w:right w:val="nil"/>
            </w:tcBorders>
            <w:shd w:val="clear" w:color="auto" w:fill="FFFFFF"/>
            <w:vAlign w:val="center"/>
          </w:tcPr>
          <w:p w14:paraId="24EE1687" w14:textId="77777777" w:rsidR="001A3339" w:rsidRPr="00BC67F9" w:rsidRDefault="001A3339" w:rsidP="001A3339">
            <w:pPr>
              <w:ind w:left="80" w:right="80"/>
              <w:jc w:val="center"/>
              <w:rPr>
                <w:rFonts w:ascii="Arial" w:eastAsia="Times New Roman" w:hAnsi="Arial" w:cs="Arial"/>
                <w:sz w:val="22"/>
                <w:szCs w:val="22"/>
              </w:rPr>
            </w:pPr>
          </w:p>
        </w:tc>
      </w:tr>
      <w:tr w:rsidR="001A3339" w:rsidRPr="00BC67F9" w14:paraId="320E1E51" w14:textId="77777777" w:rsidTr="004C4A56">
        <w:trPr>
          <w:trHeight w:val="432"/>
          <w:jc w:val="center"/>
        </w:trPr>
        <w:tc>
          <w:tcPr>
            <w:tcW w:w="25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0911368F" w14:textId="77777777" w:rsidR="001A3339" w:rsidRPr="00BC67F9" w:rsidRDefault="001A3339" w:rsidP="001A333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176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466D1B4" w14:textId="2749B113" w:rsidR="001A3339" w:rsidRPr="00BC67F9" w:rsidRDefault="001A3339" w:rsidP="001A3339">
            <w:pPr>
              <w:ind w:left="80" w:right="80"/>
              <w:jc w:val="center"/>
              <w:rPr>
                <w:rFonts w:ascii="Arial" w:eastAsia="Times New Roman" w:hAnsi="Arial" w:cs="Arial"/>
                <w:sz w:val="22"/>
                <w:szCs w:val="22"/>
              </w:rPr>
            </w:pPr>
            <w:r>
              <w:rPr>
                <w:rFonts w:ascii="Arial" w:eastAsia="Times New Roman" w:hAnsi="Arial" w:cs="Arial"/>
                <w:sz w:val="22"/>
                <w:szCs w:val="22"/>
              </w:rPr>
              <w:t>44.5</w:t>
            </w:r>
          </w:p>
        </w:tc>
        <w:tc>
          <w:tcPr>
            <w:tcW w:w="1660" w:type="dxa"/>
            <w:tcBorders>
              <w:top w:val="nil"/>
              <w:left w:val="nil"/>
              <w:bottom w:val="single" w:sz="4" w:space="0" w:color="auto"/>
              <w:right w:val="nil"/>
            </w:tcBorders>
            <w:shd w:val="clear" w:color="auto" w:fill="FFFFFF"/>
            <w:vAlign w:val="center"/>
          </w:tcPr>
          <w:p w14:paraId="2787EAB7" w14:textId="7DD45434"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493.4</w:t>
            </w:r>
          </w:p>
        </w:tc>
        <w:tc>
          <w:tcPr>
            <w:tcW w:w="1260" w:type="dxa"/>
            <w:tcBorders>
              <w:top w:val="nil"/>
              <w:left w:val="nil"/>
              <w:bottom w:val="single" w:sz="4" w:space="0" w:color="auto"/>
              <w:right w:val="nil"/>
            </w:tcBorders>
            <w:shd w:val="clear" w:color="auto" w:fill="FFFFFF"/>
            <w:vAlign w:val="center"/>
          </w:tcPr>
          <w:p w14:paraId="24443FEE" w14:textId="7A9D1892"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561.5</w:t>
            </w:r>
          </w:p>
        </w:tc>
        <w:tc>
          <w:tcPr>
            <w:tcW w:w="162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95551F1" w14:textId="136B4179"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44.5</w:t>
            </w:r>
          </w:p>
        </w:tc>
        <w:tc>
          <w:tcPr>
            <w:tcW w:w="1710" w:type="dxa"/>
            <w:tcBorders>
              <w:top w:val="nil"/>
              <w:left w:val="nil"/>
              <w:bottom w:val="single" w:sz="4" w:space="0" w:color="auto"/>
              <w:right w:val="nil"/>
            </w:tcBorders>
            <w:shd w:val="clear" w:color="auto" w:fill="FFFFFF"/>
            <w:vAlign w:val="center"/>
          </w:tcPr>
          <w:p w14:paraId="09358B82" w14:textId="76F0D4AE"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26.2</w:t>
            </w:r>
          </w:p>
        </w:tc>
        <w:tc>
          <w:tcPr>
            <w:tcW w:w="1350" w:type="dxa"/>
            <w:tcBorders>
              <w:top w:val="nil"/>
              <w:left w:val="nil"/>
              <w:bottom w:val="single" w:sz="4" w:space="0" w:color="auto"/>
              <w:right w:val="nil"/>
            </w:tcBorders>
            <w:shd w:val="clear" w:color="auto" w:fill="FFFFFF"/>
            <w:vAlign w:val="center"/>
          </w:tcPr>
          <w:p w14:paraId="66359E7D" w14:textId="2230BE72" w:rsidR="001A3339" w:rsidRPr="00BC67F9" w:rsidRDefault="001A3339" w:rsidP="001A3339">
            <w:pPr>
              <w:jc w:val="center"/>
              <w:rPr>
                <w:rFonts w:ascii="Arial" w:eastAsia="Times New Roman" w:hAnsi="Arial" w:cs="Arial"/>
                <w:sz w:val="22"/>
                <w:szCs w:val="22"/>
              </w:rPr>
            </w:pPr>
            <w:r>
              <w:rPr>
                <w:rFonts w:ascii="Arial" w:eastAsia="Times New Roman" w:hAnsi="Arial" w:cs="Arial"/>
                <w:sz w:val="22"/>
                <w:szCs w:val="22"/>
              </w:rPr>
              <w:t>91.5</w:t>
            </w:r>
          </w:p>
        </w:tc>
      </w:tr>
    </w:tbl>
    <w:p w14:paraId="5E506FC4" w14:textId="77777777" w:rsidR="00322292" w:rsidRPr="000B68C1" w:rsidRDefault="00322292" w:rsidP="00322292">
      <w:pPr>
        <w:rPr>
          <w:rFonts w:ascii="Times New Roman" w:eastAsia="Times New Roman" w:hAnsi="Times New Roman" w:cs="Times New Roman"/>
        </w:rPr>
      </w:pPr>
    </w:p>
    <w:p w14:paraId="4EDC9615" w14:textId="77777777" w:rsidR="00322292" w:rsidRPr="000B68C1" w:rsidRDefault="00322292" w:rsidP="00322292">
      <w:pPr>
        <w:rPr>
          <w:rFonts w:ascii="Times New Roman" w:eastAsia="Times New Roman" w:hAnsi="Times New Roman" w:cs="Times New Roman"/>
        </w:rPr>
      </w:pPr>
    </w:p>
    <w:p w14:paraId="7F768256" w14:textId="77777777" w:rsidR="00322292" w:rsidRPr="000B68C1" w:rsidRDefault="00322292" w:rsidP="00322292">
      <w:pPr>
        <w:rPr>
          <w:rFonts w:ascii="Times New Roman" w:eastAsia="Times New Roman" w:hAnsi="Times New Roman" w:cs="Times New Roman"/>
        </w:rPr>
      </w:pPr>
    </w:p>
    <w:p w14:paraId="00730DDD" w14:textId="77777777" w:rsidR="00322292" w:rsidRPr="000B68C1" w:rsidRDefault="00322292" w:rsidP="00322292">
      <w:pPr>
        <w:rPr>
          <w:rFonts w:ascii="Arial" w:eastAsia="Times New Roman" w:hAnsi="Arial" w:cs="Arial"/>
          <w:b/>
          <w:sz w:val="22"/>
          <w:szCs w:val="22"/>
        </w:rPr>
      </w:pPr>
      <w:r w:rsidRPr="000B68C1">
        <w:rPr>
          <w:rFonts w:ascii="Arial" w:eastAsia="Times New Roman" w:hAnsi="Arial" w:cs="Arial"/>
          <w:b/>
          <w:sz w:val="22"/>
          <w:szCs w:val="22"/>
        </w:rPr>
        <w:br w:type="page"/>
      </w:r>
    </w:p>
    <w:p w14:paraId="0062FFE3" w14:textId="77777777" w:rsidR="00322292" w:rsidRDefault="00322292" w:rsidP="002051CC">
      <w:pPr>
        <w:outlineLvl w:val="0"/>
        <w:rPr>
          <w:rFonts w:ascii="Arial" w:eastAsia="Times New Roman" w:hAnsi="Arial" w:cs="Arial"/>
          <w:b/>
          <w:bCs/>
          <w:sz w:val="22"/>
          <w:szCs w:val="22"/>
        </w:rPr>
        <w:sectPr w:rsidR="00322292" w:rsidSect="00D06FAF">
          <w:pgSz w:w="15840" w:h="12240" w:orient="landscape"/>
          <w:pgMar w:top="1440" w:right="1440" w:bottom="1440" w:left="1440" w:header="720" w:footer="720" w:gutter="0"/>
          <w:cols w:space="720"/>
          <w:docGrid w:linePitch="360"/>
        </w:sectPr>
      </w:pPr>
    </w:p>
    <w:p w14:paraId="7D05F3FB" w14:textId="23EC1050" w:rsidR="000B68C1" w:rsidRPr="00F26DC1" w:rsidRDefault="002051CC" w:rsidP="00503273">
      <w:pPr>
        <w:outlineLvl w:val="0"/>
        <w:rPr>
          <w:rFonts w:ascii="Arial" w:eastAsia="Times New Roman" w:hAnsi="Arial" w:cs="Arial"/>
          <w:sz w:val="22"/>
          <w:szCs w:val="22"/>
        </w:rPr>
      </w:pPr>
      <w:bookmarkStart w:id="109" w:name="_Toc109834322"/>
      <w:r>
        <w:rPr>
          <w:rFonts w:ascii="Arial" w:eastAsia="Times New Roman" w:hAnsi="Arial" w:cs="Arial"/>
          <w:b/>
          <w:bCs/>
          <w:sz w:val="22"/>
          <w:szCs w:val="22"/>
        </w:rPr>
        <w:lastRenderedPageBreak/>
        <w:t>Supplementary</w:t>
      </w:r>
      <w:r w:rsidR="009F544F" w:rsidRPr="00F26DC1">
        <w:rPr>
          <w:rFonts w:ascii="Arial" w:eastAsia="Times New Roman" w:hAnsi="Arial" w:cs="Arial"/>
          <w:b/>
          <w:bCs/>
          <w:sz w:val="22"/>
          <w:szCs w:val="22"/>
        </w:rPr>
        <w:t xml:space="preserve"> </w:t>
      </w:r>
      <w:r w:rsidR="000B68C1" w:rsidRPr="00F26DC1">
        <w:rPr>
          <w:rFonts w:ascii="Arial" w:eastAsia="Times New Roman" w:hAnsi="Arial" w:cs="Arial"/>
          <w:b/>
          <w:bCs/>
          <w:sz w:val="22"/>
          <w:szCs w:val="22"/>
        </w:rPr>
        <w:t xml:space="preserve">Table </w:t>
      </w:r>
      <w:r w:rsidR="009F544F" w:rsidRPr="00F26DC1">
        <w:rPr>
          <w:rFonts w:ascii="Arial" w:eastAsia="Times New Roman" w:hAnsi="Arial" w:cs="Arial"/>
          <w:b/>
          <w:bCs/>
          <w:sz w:val="22"/>
          <w:szCs w:val="22"/>
        </w:rPr>
        <w:t>S</w:t>
      </w:r>
      <w:r w:rsidR="00BC67F9" w:rsidRPr="00F26DC1">
        <w:rPr>
          <w:rFonts w:ascii="Arial" w:eastAsia="Times New Roman" w:hAnsi="Arial" w:cs="Arial"/>
          <w:b/>
          <w:bCs/>
          <w:sz w:val="22"/>
          <w:szCs w:val="22"/>
        </w:rPr>
        <w:t>1</w:t>
      </w:r>
      <w:r w:rsidR="00E91CA3">
        <w:rPr>
          <w:rFonts w:ascii="Arial" w:eastAsia="Times New Roman" w:hAnsi="Arial" w:cs="Arial"/>
          <w:b/>
          <w:bCs/>
          <w:sz w:val="22"/>
          <w:szCs w:val="22"/>
        </w:rPr>
        <w:t>8</w:t>
      </w:r>
      <w:r w:rsidR="000B68C1" w:rsidRPr="00F26DC1">
        <w:rPr>
          <w:rFonts w:ascii="Arial" w:eastAsia="Times New Roman" w:hAnsi="Arial" w:cs="Arial"/>
          <w:b/>
          <w:bCs/>
          <w:sz w:val="22"/>
          <w:szCs w:val="22"/>
        </w:rPr>
        <w:t>.</w:t>
      </w:r>
      <w:r w:rsidR="000B68C1" w:rsidRPr="00F26DC1">
        <w:rPr>
          <w:rFonts w:ascii="Arial" w:eastAsia="Times New Roman" w:hAnsi="Arial" w:cs="Arial"/>
          <w:sz w:val="22"/>
          <w:szCs w:val="22"/>
        </w:rPr>
        <w:t xml:space="preserve"> Sensitivity analyses</w:t>
      </w:r>
      <w:r w:rsidR="00985C36" w:rsidRPr="00F26DC1">
        <w:rPr>
          <w:rFonts w:ascii="Arial" w:eastAsia="Times New Roman" w:hAnsi="Arial" w:cs="Arial"/>
          <w:sz w:val="22"/>
          <w:szCs w:val="22"/>
        </w:rPr>
        <w:t xml:space="preserve"> with lower PrEP adherence</w:t>
      </w:r>
      <w:r w:rsidR="00E173E8">
        <w:rPr>
          <w:rFonts w:ascii="Arial" w:eastAsia="Times New Roman" w:hAnsi="Arial" w:cs="Arial"/>
          <w:sz w:val="22"/>
          <w:szCs w:val="22"/>
        </w:rPr>
        <w:t xml:space="preserve"> or PrEP discontinuation</w:t>
      </w:r>
      <w:r w:rsidR="00AB1618">
        <w:rPr>
          <w:rFonts w:ascii="Arial" w:eastAsia="Times New Roman" w:hAnsi="Arial" w:cs="Arial"/>
          <w:sz w:val="22"/>
          <w:szCs w:val="22"/>
        </w:rPr>
        <w:t>:</w:t>
      </w:r>
      <w:r w:rsidR="000B68C1" w:rsidRPr="00F26DC1">
        <w:rPr>
          <w:rFonts w:ascii="Arial" w:eastAsia="Times New Roman" w:hAnsi="Arial" w:cs="Arial"/>
          <w:sz w:val="22"/>
          <w:szCs w:val="22"/>
        </w:rPr>
        <w:t xml:space="preserve"> </w:t>
      </w:r>
      <w:r w:rsidR="00AB1618">
        <w:rPr>
          <w:rFonts w:ascii="Arial" w:eastAsia="Times New Roman" w:hAnsi="Arial" w:cs="Arial"/>
          <w:sz w:val="22"/>
          <w:szCs w:val="22"/>
        </w:rPr>
        <w:t>E</w:t>
      </w:r>
      <w:r w:rsidR="000B68C1" w:rsidRPr="00F26DC1">
        <w:rPr>
          <w:rFonts w:ascii="Arial" w:eastAsia="Times New Roman" w:hAnsi="Arial" w:cs="Arial"/>
          <w:sz w:val="22"/>
          <w:szCs w:val="22"/>
        </w:rPr>
        <w:t xml:space="preserve">stimated </w:t>
      </w:r>
      <w:r w:rsidR="001D0E41" w:rsidRPr="00F26DC1">
        <w:rPr>
          <w:rFonts w:ascii="Arial" w:eastAsia="Times New Roman" w:hAnsi="Arial" w:cs="Arial"/>
          <w:sz w:val="22"/>
          <w:szCs w:val="22"/>
        </w:rPr>
        <w:t>spillover</w:t>
      </w:r>
      <w:r w:rsidR="000B68C1" w:rsidRPr="00F26DC1">
        <w:rPr>
          <w:rFonts w:ascii="Arial" w:eastAsia="Times New Roman" w:hAnsi="Arial" w:cs="Arial"/>
          <w:sz w:val="22"/>
          <w:szCs w:val="22"/>
        </w:rPr>
        <w:t xml:space="preserve"> risk differences (RD) and risk ratios (RR) with 95% </w:t>
      </w:r>
      <w:r w:rsidR="00833459" w:rsidRPr="00F26DC1">
        <w:rPr>
          <w:rFonts w:ascii="Arial" w:eastAsia="Times New Roman" w:hAnsi="Arial" w:cs="Arial"/>
          <w:sz w:val="22"/>
          <w:szCs w:val="22"/>
        </w:rPr>
        <w:t>simulation intervals (</w:t>
      </w:r>
      <w:r w:rsidR="000B68C1" w:rsidRPr="00F26DC1">
        <w:rPr>
          <w:rFonts w:ascii="Arial" w:eastAsia="Times New Roman" w:hAnsi="Arial" w:cs="Arial"/>
          <w:sz w:val="22"/>
          <w:szCs w:val="22"/>
        </w:rPr>
        <w:t>SI</w:t>
      </w:r>
      <w:r w:rsidR="00833459" w:rsidRPr="00F26DC1">
        <w:rPr>
          <w:rFonts w:ascii="Arial" w:eastAsia="Times New Roman" w:hAnsi="Arial" w:cs="Arial"/>
          <w:sz w:val="22"/>
          <w:szCs w:val="22"/>
        </w:rPr>
        <w:t>)</w:t>
      </w:r>
      <w:r w:rsidR="000B68C1" w:rsidRPr="00F26DC1">
        <w:rPr>
          <w:rFonts w:ascii="Arial" w:eastAsia="Times New Roman" w:hAnsi="Arial" w:cs="Arial"/>
          <w:sz w:val="22"/>
          <w:szCs w:val="22"/>
        </w:rPr>
        <w:t xml:space="preserve"> for HIV cumulative incidence in a two-stage randomization with 70% coverage in the intervention group in an agent-based model representing among men who have sex with men</w:t>
      </w:r>
      <w:r w:rsidR="0091118F">
        <w:rPr>
          <w:rFonts w:ascii="Arial" w:eastAsia="Times New Roman" w:hAnsi="Arial" w:cs="Arial"/>
          <w:sz w:val="22"/>
          <w:szCs w:val="22"/>
        </w:rPr>
        <w:t>,</w:t>
      </w:r>
      <w:r w:rsidR="000B68C1" w:rsidRPr="00F26DC1">
        <w:rPr>
          <w:rFonts w:ascii="Arial" w:eastAsia="Times New Roman" w:hAnsi="Arial" w:cs="Arial"/>
          <w:sz w:val="22"/>
          <w:szCs w:val="22"/>
        </w:rPr>
        <w:t xml:space="preserve"> </w:t>
      </w:r>
      <w:r w:rsidR="0091118F" w:rsidRPr="009D15A9">
        <w:rPr>
          <w:rFonts w:ascii="Arial" w:hAnsi="Arial" w:cs="Arial"/>
          <w:sz w:val="22"/>
          <w:szCs w:val="22"/>
        </w:rPr>
        <w:t>Atlanta metropolitan area</w:t>
      </w:r>
      <w:r w:rsidR="000B68C1" w:rsidRPr="00F26DC1">
        <w:rPr>
          <w:rFonts w:ascii="Arial" w:eastAsia="Times New Roman" w:hAnsi="Arial" w:cs="Arial"/>
          <w:sz w:val="22"/>
          <w:szCs w:val="22"/>
        </w:rPr>
        <w:t xml:space="preserve">, Georgia, 2015-2017, </w:t>
      </w:r>
      <w:r w:rsidR="000B68C1" w:rsidRPr="00F26DC1">
        <w:rPr>
          <w:rFonts w:ascii="Arial" w:eastAsia="Cambria" w:hAnsi="Arial" w:cs="Arial"/>
          <w:sz w:val="22"/>
          <w:szCs w:val="22"/>
        </w:rPr>
        <w:t xml:space="preserve">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w:t>
      </w:r>
      <w:r w:rsidR="00C85773">
        <w:rPr>
          <w:rFonts w:ascii="Arial" w:eastAsia="Cambria" w:hAnsi="Arial" w:cs="Arial"/>
          <w:sz w:val="22"/>
          <w:szCs w:val="22"/>
        </w:rPr>
        <w:t>drug use</w:t>
      </w:r>
      <w:r w:rsidR="000B68C1" w:rsidRPr="00F26DC1">
        <w:rPr>
          <w:rFonts w:ascii="Arial" w:eastAsia="Cambria" w:hAnsi="Arial" w:cs="Arial"/>
          <w:sz w:val="22"/>
          <w:szCs w:val="22"/>
        </w:rPr>
        <w:t>).</w:t>
      </w:r>
      <w:bookmarkEnd w:id="109"/>
    </w:p>
    <w:p w14:paraId="686DDA58" w14:textId="77777777" w:rsidR="000B68C1" w:rsidRPr="000B68C1" w:rsidRDefault="000B68C1" w:rsidP="000B68C1">
      <w:pPr>
        <w:rPr>
          <w:rFonts w:ascii="Arial" w:eastAsia="Times New Roman" w:hAnsi="Arial" w:cs="Arial"/>
          <w:sz w:val="22"/>
          <w:szCs w:val="22"/>
        </w:rPr>
      </w:pPr>
    </w:p>
    <w:tbl>
      <w:tblPr>
        <w:tblW w:w="8420" w:type="dxa"/>
        <w:jc w:val="center"/>
        <w:tblBorders>
          <w:top w:val="nil"/>
          <w:left w:val="nil"/>
          <w:bottom w:val="nil"/>
          <w:right w:val="nil"/>
          <w:insideH w:val="nil"/>
          <w:insideV w:val="nil"/>
        </w:tblBorders>
        <w:tblLayout w:type="fixed"/>
        <w:tblLook w:val="0600" w:firstRow="0" w:lastRow="0" w:firstColumn="0" w:lastColumn="0" w:noHBand="1" w:noVBand="1"/>
      </w:tblPr>
      <w:tblGrid>
        <w:gridCol w:w="3240"/>
        <w:gridCol w:w="2700"/>
        <w:gridCol w:w="2480"/>
      </w:tblGrid>
      <w:tr w:rsidR="000B68C1" w:rsidRPr="00BC67F9" w14:paraId="29EB2D48" w14:textId="77777777" w:rsidTr="00BC67F9">
        <w:trPr>
          <w:trHeight w:val="288"/>
          <w:jc w:val="center"/>
        </w:trPr>
        <w:tc>
          <w:tcPr>
            <w:tcW w:w="324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595E4D0A" w14:textId="77777777" w:rsidR="000B68C1" w:rsidRPr="00BC67F9" w:rsidRDefault="000B68C1" w:rsidP="000B68C1">
            <w:pPr>
              <w:ind w:left="86" w:right="86"/>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270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11BE6821" w14:textId="2C4E40EF" w:rsidR="000B68C1" w:rsidRPr="00BC67F9" w:rsidRDefault="00833459" w:rsidP="000B68C1">
            <w:pPr>
              <w:ind w:left="86" w:right="86"/>
              <w:jc w:val="center"/>
              <w:rPr>
                <w:rFonts w:ascii="Arial" w:eastAsia="Times New Roman" w:hAnsi="Arial" w:cs="Arial"/>
                <w:sz w:val="22"/>
                <w:szCs w:val="22"/>
              </w:rPr>
            </w:pPr>
            <w:r>
              <w:rPr>
                <w:rFonts w:ascii="Arial" w:eastAsia="Times New Roman" w:hAnsi="Arial" w:cs="Arial"/>
                <w:sz w:val="22"/>
                <w:szCs w:val="22"/>
              </w:rPr>
              <w:t>RD (95% SI)</w:t>
            </w:r>
          </w:p>
        </w:tc>
        <w:tc>
          <w:tcPr>
            <w:tcW w:w="2480" w:type="dxa"/>
            <w:tcBorders>
              <w:top w:val="single" w:sz="7" w:space="0" w:color="000000"/>
              <w:left w:val="nil"/>
              <w:bottom w:val="single" w:sz="8" w:space="0" w:color="000000"/>
              <w:right w:val="nil"/>
            </w:tcBorders>
            <w:shd w:val="clear" w:color="auto" w:fill="E7E6E6" w:themeFill="background2"/>
          </w:tcPr>
          <w:p w14:paraId="50AD7841" w14:textId="23A7AF2C" w:rsidR="000B68C1" w:rsidRPr="00BC67F9" w:rsidRDefault="00833459" w:rsidP="000B68C1">
            <w:pPr>
              <w:ind w:left="86" w:right="86"/>
              <w:jc w:val="center"/>
              <w:rPr>
                <w:rFonts w:ascii="Arial" w:eastAsia="Times New Roman" w:hAnsi="Arial" w:cs="Arial"/>
                <w:b/>
                <w:sz w:val="22"/>
                <w:szCs w:val="22"/>
              </w:rPr>
            </w:pPr>
            <w:r>
              <w:rPr>
                <w:rFonts w:ascii="Arial" w:eastAsia="Times New Roman" w:hAnsi="Arial" w:cs="Arial"/>
                <w:sz w:val="22"/>
                <w:szCs w:val="22"/>
              </w:rPr>
              <w:t>RR (95% SI)</w:t>
            </w:r>
          </w:p>
        </w:tc>
      </w:tr>
      <w:tr w:rsidR="000B68C1" w:rsidRPr="00BC67F9" w14:paraId="00432619" w14:textId="77777777" w:rsidTr="00BC67F9">
        <w:trPr>
          <w:trHeight w:val="432"/>
          <w:jc w:val="center"/>
        </w:trPr>
        <w:tc>
          <w:tcPr>
            <w:tcW w:w="8420" w:type="dxa"/>
            <w:gridSpan w:val="3"/>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64327F1B"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765BAF67"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2B194727"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03CB743F" w14:textId="120E65F5"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w:t>
            </w:r>
            <w:r w:rsidR="00EE487D">
              <w:rPr>
                <w:rFonts w:ascii="Arial" w:eastAsia="Times New Roman" w:hAnsi="Arial" w:cs="Arial"/>
                <w:sz w:val="22"/>
                <w:szCs w:val="22"/>
              </w:rPr>
              <w:t>7</w:t>
            </w:r>
            <w:r w:rsidRPr="00BC67F9">
              <w:rPr>
                <w:rFonts w:ascii="Arial" w:eastAsia="Times New Roman" w:hAnsi="Arial" w:cs="Arial"/>
                <w:sz w:val="22"/>
                <w:szCs w:val="22"/>
              </w:rPr>
              <w:t xml:space="preserve"> (-0.1</w:t>
            </w:r>
            <w:r w:rsidR="00EE487D">
              <w:rPr>
                <w:rFonts w:ascii="Arial" w:eastAsia="Times New Roman" w:hAnsi="Arial" w:cs="Arial"/>
                <w:sz w:val="22"/>
                <w:szCs w:val="22"/>
              </w:rPr>
              <w:t>4</w:t>
            </w:r>
            <w:r w:rsidRPr="00BC67F9">
              <w:rPr>
                <w:rFonts w:ascii="Arial" w:eastAsia="Times New Roman" w:hAnsi="Arial" w:cs="Arial"/>
                <w:sz w:val="22"/>
                <w:szCs w:val="22"/>
              </w:rPr>
              <w:t>, 0.00)</w:t>
            </w:r>
          </w:p>
        </w:tc>
        <w:tc>
          <w:tcPr>
            <w:tcW w:w="2480" w:type="dxa"/>
            <w:tcBorders>
              <w:top w:val="nil"/>
              <w:left w:val="nil"/>
              <w:bottom w:val="nil"/>
              <w:right w:val="nil"/>
            </w:tcBorders>
            <w:shd w:val="clear" w:color="auto" w:fill="auto"/>
            <w:vAlign w:val="center"/>
          </w:tcPr>
          <w:p w14:paraId="2F3744EB" w14:textId="70D5400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0.53 (0.</w:t>
            </w:r>
            <w:r w:rsidR="00EE487D">
              <w:rPr>
                <w:rFonts w:ascii="Arial" w:eastAsia="Times New Roman" w:hAnsi="Arial" w:cs="Arial"/>
                <w:sz w:val="22"/>
                <w:szCs w:val="22"/>
              </w:rPr>
              <w:t>20</w:t>
            </w:r>
            <w:r w:rsidRPr="00BC67F9">
              <w:rPr>
                <w:rFonts w:ascii="Arial" w:eastAsia="Times New Roman" w:hAnsi="Arial" w:cs="Arial"/>
                <w:sz w:val="22"/>
                <w:szCs w:val="22"/>
              </w:rPr>
              <w:t>, 1.0)</w:t>
            </w:r>
          </w:p>
        </w:tc>
      </w:tr>
      <w:tr w:rsidR="000B68C1" w:rsidRPr="00BC67F9" w14:paraId="64CAA34B"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3664FFEC"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5BBAE42A" w14:textId="77777777" w:rsidR="000B68C1" w:rsidRPr="00BC67F9" w:rsidRDefault="000B68C1" w:rsidP="000B68C1">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2BCFFA86"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660DEE9F"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4CE7726D"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661D94F0"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17E7B71F" w14:textId="69A378A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w:t>
            </w:r>
            <w:r w:rsidR="00EE487D">
              <w:rPr>
                <w:rFonts w:ascii="Arial" w:eastAsia="Times New Roman" w:hAnsi="Arial" w:cs="Arial"/>
                <w:sz w:val="22"/>
                <w:szCs w:val="22"/>
              </w:rPr>
              <w:t>7</w:t>
            </w:r>
            <w:r w:rsidRPr="00BC67F9">
              <w:rPr>
                <w:rFonts w:ascii="Arial" w:eastAsia="Times New Roman" w:hAnsi="Arial" w:cs="Arial"/>
                <w:sz w:val="22"/>
                <w:szCs w:val="22"/>
              </w:rPr>
              <w:t xml:space="preserve"> (-0.13, 0.00)</w:t>
            </w:r>
          </w:p>
        </w:tc>
        <w:tc>
          <w:tcPr>
            <w:tcW w:w="2480" w:type="dxa"/>
            <w:tcBorders>
              <w:left w:val="nil"/>
              <w:bottom w:val="nil"/>
              <w:right w:val="nil"/>
            </w:tcBorders>
            <w:shd w:val="clear" w:color="auto" w:fill="auto"/>
            <w:vAlign w:val="center"/>
          </w:tcPr>
          <w:p w14:paraId="2F68E45F" w14:textId="7E65EC9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0.5</w:t>
            </w:r>
            <w:r w:rsidR="00EE487D">
              <w:rPr>
                <w:rFonts w:ascii="Arial" w:eastAsia="Times New Roman" w:hAnsi="Arial" w:cs="Arial"/>
                <w:sz w:val="22"/>
                <w:szCs w:val="22"/>
              </w:rPr>
              <w:t>3</w:t>
            </w:r>
            <w:r w:rsidRPr="00BC67F9">
              <w:rPr>
                <w:rFonts w:ascii="Arial" w:eastAsia="Times New Roman" w:hAnsi="Arial" w:cs="Arial"/>
                <w:sz w:val="22"/>
                <w:szCs w:val="22"/>
              </w:rPr>
              <w:t xml:space="preserve"> (0.2</w:t>
            </w:r>
            <w:r w:rsidR="00EE487D">
              <w:rPr>
                <w:rFonts w:ascii="Arial" w:eastAsia="Times New Roman" w:hAnsi="Arial" w:cs="Arial"/>
                <w:sz w:val="22"/>
                <w:szCs w:val="22"/>
              </w:rPr>
              <w:t>1</w:t>
            </w:r>
            <w:r w:rsidRPr="00BC67F9">
              <w:rPr>
                <w:rFonts w:ascii="Arial" w:eastAsia="Times New Roman" w:hAnsi="Arial" w:cs="Arial"/>
                <w:sz w:val="22"/>
                <w:szCs w:val="22"/>
              </w:rPr>
              <w:t>, 1.0)</w:t>
            </w:r>
          </w:p>
        </w:tc>
      </w:tr>
      <w:tr w:rsidR="00F14C0A" w:rsidRPr="00BC67F9" w14:paraId="426512B9"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3B1B22CD" w14:textId="561B2C93"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1B12F275"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top w:val="nil"/>
              <w:left w:val="nil"/>
              <w:bottom w:val="nil"/>
              <w:right w:val="nil"/>
            </w:tcBorders>
            <w:shd w:val="clear" w:color="auto" w:fill="auto"/>
            <w:vAlign w:val="center"/>
          </w:tcPr>
          <w:p w14:paraId="40EC4021" w14:textId="77777777" w:rsidR="00F14C0A" w:rsidRPr="00BC67F9" w:rsidRDefault="00F14C0A" w:rsidP="00F14C0A">
            <w:pPr>
              <w:ind w:left="80" w:right="80"/>
              <w:jc w:val="center"/>
              <w:rPr>
                <w:rFonts w:ascii="Arial" w:eastAsia="Times New Roman" w:hAnsi="Arial" w:cs="Arial"/>
                <w:sz w:val="22"/>
                <w:szCs w:val="22"/>
              </w:rPr>
            </w:pPr>
          </w:p>
        </w:tc>
      </w:tr>
      <w:tr w:rsidR="00F14C0A" w:rsidRPr="00BC67F9" w14:paraId="22E2A8BA" w14:textId="77777777" w:rsidTr="00F14C0A">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3A8C09CA" w14:textId="4770C95D" w:rsidR="00F14C0A" w:rsidRPr="00BC67F9" w:rsidRDefault="00F14C0A" w:rsidP="00F14C0A">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vAlign w:val="center"/>
          </w:tcPr>
          <w:p w14:paraId="29606845" w14:textId="6C5E9811" w:rsidR="00F14C0A" w:rsidRPr="00BC67F9" w:rsidRDefault="008F5229"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w:t>
            </w:r>
            <w:r>
              <w:rPr>
                <w:rFonts w:ascii="Arial" w:eastAsia="Times New Roman" w:hAnsi="Arial" w:cs="Arial"/>
                <w:sz w:val="22"/>
                <w:szCs w:val="22"/>
              </w:rPr>
              <w:t>7</w:t>
            </w:r>
            <w:r w:rsidRPr="008F5229">
              <w:rPr>
                <w:rFonts w:ascii="Arial" w:eastAsia="Times New Roman" w:hAnsi="Arial" w:cs="Arial"/>
                <w:sz w:val="22"/>
                <w:szCs w:val="22"/>
              </w:rPr>
              <w:t xml:space="preserve"> (-0.1</w:t>
            </w:r>
            <w:r>
              <w:rPr>
                <w:rFonts w:ascii="Arial" w:eastAsia="Times New Roman" w:hAnsi="Arial" w:cs="Arial"/>
                <w:sz w:val="22"/>
                <w:szCs w:val="22"/>
              </w:rPr>
              <w:t>4</w:t>
            </w:r>
            <w:r w:rsidRPr="008F5229">
              <w:rPr>
                <w:rFonts w:ascii="Arial" w:eastAsia="Times New Roman" w:hAnsi="Arial" w:cs="Arial"/>
                <w:sz w:val="22"/>
                <w:szCs w:val="22"/>
              </w:rPr>
              <w:t>, -0.001)</w:t>
            </w:r>
          </w:p>
        </w:tc>
        <w:tc>
          <w:tcPr>
            <w:tcW w:w="2480" w:type="dxa"/>
            <w:tcBorders>
              <w:top w:val="nil"/>
              <w:left w:val="nil"/>
              <w:bottom w:val="single" w:sz="4" w:space="0" w:color="auto"/>
              <w:right w:val="nil"/>
            </w:tcBorders>
            <w:shd w:val="clear" w:color="auto" w:fill="auto"/>
            <w:vAlign w:val="center"/>
          </w:tcPr>
          <w:p w14:paraId="728CE964" w14:textId="34A13176" w:rsidR="00F14C0A" w:rsidRPr="00BC67F9" w:rsidRDefault="008F5229"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0.5</w:t>
            </w:r>
            <w:r>
              <w:rPr>
                <w:rFonts w:ascii="Arial" w:eastAsia="Times New Roman" w:hAnsi="Arial" w:cs="Arial"/>
                <w:sz w:val="22"/>
                <w:szCs w:val="22"/>
              </w:rPr>
              <w:t>1</w:t>
            </w:r>
            <w:r w:rsidRPr="008F5229">
              <w:rPr>
                <w:rFonts w:ascii="Arial" w:eastAsia="Times New Roman" w:hAnsi="Arial" w:cs="Arial"/>
                <w:sz w:val="22"/>
                <w:szCs w:val="22"/>
              </w:rPr>
              <w:t xml:space="preserve"> (0.18, 0.99</w:t>
            </w:r>
            <w:r>
              <w:rPr>
                <w:rFonts w:ascii="Arial" w:eastAsia="Times New Roman" w:hAnsi="Arial" w:cs="Arial"/>
                <w:sz w:val="22"/>
                <w:szCs w:val="22"/>
              </w:rPr>
              <w:t>)</w:t>
            </w:r>
          </w:p>
        </w:tc>
      </w:tr>
      <w:tr w:rsidR="00F14C0A" w:rsidRPr="00BC67F9" w14:paraId="6599934E" w14:textId="77777777" w:rsidTr="00BC67F9">
        <w:trPr>
          <w:trHeight w:val="432"/>
          <w:jc w:val="center"/>
        </w:trPr>
        <w:tc>
          <w:tcPr>
            <w:tcW w:w="8420" w:type="dxa"/>
            <w:gridSpan w:val="3"/>
            <w:tcBorders>
              <w:top w:val="single" w:sz="7" w:space="0" w:color="000000"/>
              <w:left w:val="nil"/>
              <w:bottom w:val="nil"/>
              <w:right w:val="nil"/>
            </w:tcBorders>
            <w:shd w:val="clear" w:color="auto" w:fill="FFFFFF"/>
            <w:tcMar>
              <w:top w:w="29" w:type="dxa"/>
              <w:left w:w="100" w:type="dxa"/>
              <w:bottom w:w="29" w:type="dxa"/>
              <w:right w:w="100" w:type="dxa"/>
            </w:tcMar>
            <w:vAlign w:val="center"/>
          </w:tcPr>
          <w:p w14:paraId="3F8828FF" w14:textId="77777777" w:rsidR="00F14C0A" w:rsidRPr="00BC67F9" w:rsidRDefault="00F14C0A" w:rsidP="00F14C0A">
            <w:pPr>
              <w:ind w:left="80" w:right="80"/>
              <w:rPr>
                <w:rFonts w:ascii="Arial" w:eastAsia="Times New Roman" w:hAnsi="Arial" w:cs="Arial"/>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0</w:t>
            </w:r>
          </w:p>
        </w:tc>
      </w:tr>
      <w:tr w:rsidR="00F14C0A" w:rsidRPr="00BC67F9" w14:paraId="51F8D3EA"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4FB4FAEA" w14:textId="77777777" w:rsidR="00F14C0A" w:rsidRPr="00BC67F9" w:rsidRDefault="00F14C0A" w:rsidP="00F14C0A">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6D0ACC34" w14:textId="581A038F" w:rsidR="00F14C0A" w:rsidRPr="00BC67F9" w:rsidRDefault="00F14C0A" w:rsidP="00F14C0A">
            <w:pPr>
              <w:ind w:left="80" w:right="80"/>
              <w:jc w:val="center"/>
              <w:rPr>
                <w:rFonts w:ascii="Arial" w:eastAsia="Times New Roman" w:hAnsi="Arial" w:cs="Arial"/>
                <w:sz w:val="22"/>
                <w:szCs w:val="22"/>
              </w:rPr>
            </w:pPr>
            <w:r w:rsidRPr="00BC67F9">
              <w:rPr>
                <w:rFonts w:ascii="Arial" w:eastAsia="Times New Roman" w:hAnsi="Arial" w:cs="Arial"/>
                <w:sz w:val="22"/>
                <w:szCs w:val="22"/>
              </w:rPr>
              <w:t>-0.08 (-0.14, -0.1</w:t>
            </w:r>
            <w:r>
              <w:rPr>
                <w:rFonts w:ascii="Arial" w:eastAsia="Times New Roman" w:hAnsi="Arial" w:cs="Arial"/>
                <w:sz w:val="22"/>
                <w:szCs w:val="22"/>
              </w:rPr>
              <w:t>3</w:t>
            </w:r>
            <w:r w:rsidRPr="00BC67F9">
              <w:rPr>
                <w:rFonts w:ascii="Arial" w:eastAsia="Times New Roman" w:hAnsi="Arial" w:cs="Arial"/>
                <w:sz w:val="22"/>
                <w:szCs w:val="22"/>
              </w:rPr>
              <w:t>)</w:t>
            </w:r>
          </w:p>
        </w:tc>
        <w:tc>
          <w:tcPr>
            <w:tcW w:w="2480" w:type="dxa"/>
            <w:tcBorders>
              <w:top w:val="nil"/>
              <w:left w:val="nil"/>
              <w:bottom w:val="nil"/>
              <w:right w:val="nil"/>
            </w:tcBorders>
            <w:shd w:val="clear" w:color="auto" w:fill="auto"/>
            <w:vAlign w:val="center"/>
          </w:tcPr>
          <w:p w14:paraId="5248E7FE" w14:textId="207CA589" w:rsidR="00F14C0A" w:rsidRPr="00BC67F9" w:rsidRDefault="00F14C0A" w:rsidP="00F14C0A">
            <w:pPr>
              <w:ind w:left="80" w:right="80"/>
              <w:jc w:val="center"/>
              <w:rPr>
                <w:rFonts w:ascii="Arial" w:eastAsia="Times New Roman" w:hAnsi="Arial" w:cs="Arial"/>
                <w:sz w:val="22"/>
                <w:szCs w:val="22"/>
              </w:rPr>
            </w:pPr>
            <w:r w:rsidRPr="00BC67F9">
              <w:rPr>
                <w:rFonts w:ascii="Arial" w:eastAsia="Times New Roman" w:hAnsi="Arial" w:cs="Arial"/>
                <w:sz w:val="22"/>
                <w:szCs w:val="22"/>
              </w:rPr>
              <w:t>0.47 (0.24, 0.7</w:t>
            </w:r>
            <w:r>
              <w:rPr>
                <w:rFonts w:ascii="Arial" w:eastAsia="Times New Roman" w:hAnsi="Arial" w:cs="Arial"/>
                <w:sz w:val="22"/>
                <w:szCs w:val="22"/>
              </w:rPr>
              <w:t>8</w:t>
            </w:r>
            <w:r w:rsidRPr="00BC67F9">
              <w:rPr>
                <w:rFonts w:ascii="Arial" w:eastAsia="Times New Roman" w:hAnsi="Arial" w:cs="Arial"/>
                <w:sz w:val="22"/>
                <w:szCs w:val="22"/>
              </w:rPr>
              <w:t>)</w:t>
            </w:r>
          </w:p>
        </w:tc>
      </w:tr>
      <w:tr w:rsidR="00F14C0A" w:rsidRPr="00BC67F9" w14:paraId="2A4B8079"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1E68D47" w14:textId="77777777" w:rsidR="00F14C0A" w:rsidRPr="00BC67F9" w:rsidRDefault="00F14C0A" w:rsidP="00F14C0A">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14C6AB65"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24AA09ED" w14:textId="77777777" w:rsidR="00F14C0A" w:rsidRPr="00BC67F9" w:rsidRDefault="00F14C0A" w:rsidP="00F14C0A">
            <w:pPr>
              <w:ind w:left="80" w:right="80"/>
              <w:jc w:val="center"/>
              <w:rPr>
                <w:rFonts w:ascii="Arial" w:eastAsia="Times New Roman" w:hAnsi="Arial" w:cs="Arial"/>
                <w:sz w:val="22"/>
                <w:szCs w:val="22"/>
              </w:rPr>
            </w:pPr>
          </w:p>
        </w:tc>
      </w:tr>
      <w:tr w:rsidR="00F14C0A" w:rsidRPr="00BC67F9" w14:paraId="2869D43B"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2D8C5E5A"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7D0C659A"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5FA2CD03" w14:textId="58E58967" w:rsidR="00F14C0A" w:rsidRPr="00BC67F9" w:rsidRDefault="00F14C0A" w:rsidP="00F14C0A">
            <w:pPr>
              <w:ind w:left="80" w:right="80"/>
              <w:jc w:val="center"/>
              <w:rPr>
                <w:rFonts w:ascii="Arial" w:eastAsia="Times New Roman" w:hAnsi="Arial" w:cs="Arial"/>
                <w:sz w:val="22"/>
                <w:szCs w:val="22"/>
              </w:rPr>
            </w:pPr>
            <w:r w:rsidRPr="00BC67F9">
              <w:rPr>
                <w:rFonts w:ascii="Arial" w:eastAsia="Times New Roman" w:hAnsi="Arial" w:cs="Arial"/>
                <w:sz w:val="22"/>
                <w:szCs w:val="22"/>
              </w:rPr>
              <w:t>-0.08 (-0.1</w:t>
            </w:r>
            <w:r>
              <w:rPr>
                <w:rFonts w:ascii="Arial" w:eastAsia="Times New Roman" w:hAnsi="Arial" w:cs="Arial"/>
                <w:sz w:val="22"/>
                <w:szCs w:val="22"/>
              </w:rPr>
              <w:t>4</w:t>
            </w:r>
            <w:r w:rsidRPr="00BC67F9">
              <w:rPr>
                <w:rFonts w:ascii="Arial" w:eastAsia="Times New Roman" w:hAnsi="Arial" w:cs="Arial"/>
                <w:sz w:val="22"/>
                <w:szCs w:val="22"/>
              </w:rPr>
              <w:t>, -0.0</w:t>
            </w:r>
            <w:r>
              <w:rPr>
                <w:rFonts w:ascii="Arial" w:eastAsia="Times New Roman" w:hAnsi="Arial" w:cs="Arial"/>
                <w:sz w:val="22"/>
                <w:szCs w:val="22"/>
              </w:rPr>
              <w:t>3</w:t>
            </w:r>
            <w:r w:rsidRPr="00BC67F9">
              <w:rPr>
                <w:rFonts w:ascii="Arial" w:eastAsia="Times New Roman" w:hAnsi="Arial" w:cs="Arial"/>
                <w:sz w:val="22"/>
                <w:szCs w:val="22"/>
              </w:rPr>
              <w:t>)</w:t>
            </w:r>
          </w:p>
        </w:tc>
        <w:tc>
          <w:tcPr>
            <w:tcW w:w="2480" w:type="dxa"/>
            <w:tcBorders>
              <w:left w:val="nil"/>
              <w:right w:val="nil"/>
            </w:tcBorders>
            <w:shd w:val="clear" w:color="auto" w:fill="auto"/>
            <w:vAlign w:val="center"/>
          </w:tcPr>
          <w:p w14:paraId="039FE6E7" w14:textId="77065BD2" w:rsidR="00F14C0A" w:rsidRPr="00BC67F9" w:rsidRDefault="00F14C0A" w:rsidP="00F14C0A">
            <w:pPr>
              <w:ind w:left="80" w:right="80"/>
              <w:jc w:val="center"/>
              <w:rPr>
                <w:rFonts w:ascii="Arial" w:eastAsia="Times New Roman" w:hAnsi="Arial" w:cs="Arial"/>
                <w:sz w:val="22"/>
                <w:szCs w:val="22"/>
              </w:rPr>
            </w:pPr>
            <w:r w:rsidRPr="00BC67F9">
              <w:rPr>
                <w:rFonts w:ascii="Arial" w:eastAsia="Times New Roman" w:hAnsi="Arial" w:cs="Arial"/>
                <w:sz w:val="22"/>
                <w:szCs w:val="22"/>
              </w:rPr>
              <w:t>0.4</w:t>
            </w:r>
            <w:r>
              <w:rPr>
                <w:rFonts w:ascii="Arial" w:eastAsia="Times New Roman" w:hAnsi="Arial" w:cs="Arial"/>
                <w:sz w:val="22"/>
                <w:szCs w:val="22"/>
              </w:rPr>
              <w:t>8</w:t>
            </w:r>
            <w:r w:rsidRPr="00BC67F9">
              <w:rPr>
                <w:rFonts w:ascii="Arial" w:eastAsia="Times New Roman" w:hAnsi="Arial" w:cs="Arial"/>
                <w:sz w:val="22"/>
                <w:szCs w:val="22"/>
              </w:rPr>
              <w:t xml:space="preserve"> (0.24, 0.</w:t>
            </w:r>
            <w:r>
              <w:rPr>
                <w:rFonts w:ascii="Arial" w:eastAsia="Times New Roman" w:hAnsi="Arial" w:cs="Arial"/>
                <w:sz w:val="22"/>
                <w:szCs w:val="22"/>
              </w:rPr>
              <w:t>80</w:t>
            </w:r>
            <w:r w:rsidRPr="00BC67F9">
              <w:rPr>
                <w:rFonts w:ascii="Arial" w:eastAsia="Times New Roman" w:hAnsi="Arial" w:cs="Arial"/>
                <w:sz w:val="22"/>
                <w:szCs w:val="22"/>
              </w:rPr>
              <w:t>)</w:t>
            </w:r>
          </w:p>
        </w:tc>
      </w:tr>
      <w:tr w:rsidR="00F14C0A" w:rsidRPr="00BC67F9" w14:paraId="68BDC301"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37FEEB4E" w14:textId="7B528C2A"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4995D2B2"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left w:val="nil"/>
              <w:right w:val="nil"/>
            </w:tcBorders>
            <w:shd w:val="clear" w:color="auto" w:fill="auto"/>
            <w:vAlign w:val="center"/>
          </w:tcPr>
          <w:p w14:paraId="13C0DBD2" w14:textId="77777777" w:rsidR="00F14C0A" w:rsidRPr="00BC67F9" w:rsidRDefault="00F14C0A" w:rsidP="00F14C0A">
            <w:pPr>
              <w:ind w:left="80" w:right="80"/>
              <w:jc w:val="center"/>
              <w:rPr>
                <w:rFonts w:ascii="Arial" w:eastAsia="Times New Roman" w:hAnsi="Arial" w:cs="Arial"/>
                <w:sz w:val="22"/>
                <w:szCs w:val="22"/>
              </w:rPr>
            </w:pPr>
          </w:p>
        </w:tc>
      </w:tr>
      <w:tr w:rsidR="00F14C0A" w:rsidRPr="00BC67F9" w14:paraId="5F0AAF96" w14:textId="77777777" w:rsidTr="00BC67F9">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ABE4788" w14:textId="28D81661" w:rsidR="00F14C0A" w:rsidRPr="00BC67F9" w:rsidRDefault="00F14C0A" w:rsidP="00F14C0A">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vAlign w:val="center"/>
          </w:tcPr>
          <w:p w14:paraId="70CB2F27" w14:textId="724276EB" w:rsidR="00F14C0A" w:rsidRPr="00BC67F9" w:rsidRDefault="008F5229"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w:t>
            </w:r>
            <w:r>
              <w:rPr>
                <w:rFonts w:ascii="Arial" w:eastAsia="Times New Roman" w:hAnsi="Arial" w:cs="Arial"/>
                <w:sz w:val="22"/>
                <w:szCs w:val="22"/>
              </w:rPr>
              <w:t>9</w:t>
            </w:r>
            <w:r w:rsidRPr="008F5229">
              <w:rPr>
                <w:rFonts w:ascii="Arial" w:eastAsia="Times New Roman" w:hAnsi="Arial" w:cs="Arial"/>
                <w:sz w:val="22"/>
                <w:szCs w:val="22"/>
              </w:rPr>
              <w:t xml:space="preserve"> (-0.14, -0.0</w:t>
            </w:r>
            <w:r>
              <w:rPr>
                <w:rFonts w:ascii="Arial" w:eastAsia="Times New Roman" w:hAnsi="Arial" w:cs="Arial"/>
                <w:sz w:val="22"/>
                <w:szCs w:val="22"/>
              </w:rPr>
              <w:t>3</w:t>
            </w:r>
            <w:r w:rsidRPr="008F5229">
              <w:rPr>
                <w:rFonts w:ascii="Arial" w:eastAsia="Times New Roman" w:hAnsi="Arial" w:cs="Arial"/>
                <w:sz w:val="22"/>
                <w:szCs w:val="22"/>
              </w:rPr>
              <w:t>)</w:t>
            </w:r>
          </w:p>
        </w:tc>
        <w:tc>
          <w:tcPr>
            <w:tcW w:w="2480" w:type="dxa"/>
            <w:tcBorders>
              <w:left w:val="nil"/>
              <w:bottom w:val="single" w:sz="4" w:space="0" w:color="auto"/>
              <w:right w:val="nil"/>
            </w:tcBorders>
            <w:shd w:val="clear" w:color="auto" w:fill="auto"/>
            <w:vAlign w:val="center"/>
          </w:tcPr>
          <w:p w14:paraId="3DDCEA06" w14:textId="1ECA9F59" w:rsidR="00F14C0A" w:rsidRPr="00BC67F9" w:rsidRDefault="008F5229"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0.46 (0.22, 0.7</w:t>
            </w:r>
            <w:r>
              <w:rPr>
                <w:rFonts w:ascii="Arial" w:eastAsia="Times New Roman" w:hAnsi="Arial" w:cs="Arial"/>
                <w:sz w:val="22"/>
                <w:szCs w:val="22"/>
              </w:rPr>
              <w:t>9</w:t>
            </w:r>
            <w:r w:rsidRPr="008F5229">
              <w:rPr>
                <w:rFonts w:ascii="Arial" w:eastAsia="Times New Roman" w:hAnsi="Arial" w:cs="Arial"/>
                <w:sz w:val="22"/>
                <w:szCs w:val="22"/>
              </w:rPr>
              <w:t>)</w:t>
            </w:r>
          </w:p>
        </w:tc>
      </w:tr>
    </w:tbl>
    <w:p w14:paraId="7EFFAAA1" w14:textId="77777777" w:rsidR="000B68C1" w:rsidRPr="000B68C1" w:rsidRDefault="000B68C1" w:rsidP="000B68C1">
      <w:pPr>
        <w:rPr>
          <w:rFonts w:ascii="Arial" w:eastAsia="Times New Roman" w:hAnsi="Arial" w:cs="Arial"/>
          <w:sz w:val="22"/>
          <w:szCs w:val="22"/>
        </w:rPr>
      </w:pPr>
    </w:p>
    <w:p w14:paraId="3141E278" w14:textId="77777777" w:rsidR="000B68C1" w:rsidRPr="000B68C1" w:rsidRDefault="000B68C1" w:rsidP="000B68C1">
      <w:pPr>
        <w:rPr>
          <w:rFonts w:ascii="Arial" w:eastAsia="Times New Roman" w:hAnsi="Arial" w:cs="Arial"/>
          <w:b/>
          <w:sz w:val="22"/>
          <w:szCs w:val="22"/>
        </w:rPr>
      </w:pPr>
    </w:p>
    <w:p w14:paraId="4799D25C" w14:textId="77777777" w:rsidR="000B68C1" w:rsidRPr="000B68C1" w:rsidRDefault="000B68C1" w:rsidP="000B68C1">
      <w:pPr>
        <w:rPr>
          <w:rFonts w:ascii="Arial" w:eastAsia="Times New Roman" w:hAnsi="Arial" w:cs="Arial"/>
          <w:b/>
          <w:sz w:val="22"/>
          <w:szCs w:val="22"/>
        </w:rPr>
      </w:pPr>
    </w:p>
    <w:p w14:paraId="7327F92C" w14:textId="77777777" w:rsidR="000B68C1" w:rsidRPr="000B68C1" w:rsidRDefault="000B68C1" w:rsidP="000B68C1">
      <w:pPr>
        <w:rPr>
          <w:rFonts w:ascii="Arial" w:eastAsia="Times New Roman" w:hAnsi="Arial" w:cs="Arial"/>
          <w:b/>
          <w:sz w:val="22"/>
          <w:szCs w:val="22"/>
        </w:rPr>
      </w:pPr>
    </w:p>
    <w:p w14:paraId="5F8F0073" w14:textId="77777777" w:rsidR="000B68C1" w:rsidRPr="000B68C1" w:rsidRDefault="000B68C1" w:rsidP="000B68C1">
      <w:pPr>
        <w:rPr>
          <w:rFonts w:ascii="Arial" w:eastAsia="Times New Roman" w:hAnsi="Arial" w:cs="Arial"/>
          <w:b/>
          <w:sz w:val="22"/>
          <w:szCs w:val="22"/>
        </w:rPr>
      </w:pPr>
    </w:p>
    <w:p w14:paraId="0C11122C" w14:textId="77777777" w:rsidR="000B68C1" w:rsidRPr="000B68C1" w:rsidRDefault="000B68C1" w:rsidP="000B68C1">
      <w:pPr>
        <w:rPr>
          <w:rFonts w:ascii="Arial" w:eastAsia="Times New Roman" w:hAnsi="Arial" w:cs="Arial"/>
          <w:b/>
          <w:sz w:val="22"/>
          <w:szCs w:val="22"/>
        </w:rPr>
      </w:pPr>
    </w:p>
    <w:p w14:paraId="05F2E606" w14:textId="77777777" w:rsidR="000B68C1" w:rsidRPr="000B68C1" w:rsidRDefault="000B68C1" w:rsidP="000B68C1">
      <w:pPr>
        <w:rPr>
          <w:rFonts w:ascii="Arial" w:eastAsia="Times New Roman" w:hAnsi="Arial" w:cs="Arial"/>
          <w:b/>
          <w:sz w:val="22"/>
          <w:szCs w:val="22"/>
        </w:rPr>
      </w:pPr>
    </w:p>
    <w:p w14:paraId="526F24F5" w14:textId="77777777" w:rsidR="000B68C1" w:rsidRPr="000B68C1" w:rsidRDefault="000B68C1" w:rsidP="000B68C1">
      <w:pPr>
        <w:rPr>
          <w:rFonts w:ascii="Arial" w:eastAsia="Times New Roman" w:hAnsi="Arial" w:cs="Arial"/>
          <w:b/>
          <w:sz w:val="22"/>
          <w:szCs w:val="22"/>
        </w:rPr>
      </w:pPr>
    </w:p>
    <w:p w14:paraId="0CE9AE5D" w14:textId="77777777" w:rsidR="000B68C1" w:rsidRPr="000B68C1" w:rsidRDefault="000B68C1" w:rsidP="000B68C1">
      <w:pPr>
        <w:rPr>
          <w:rFonts w:ascii="Arial" w:eastAsia="Times New Roman" w:hAnsi="Arial" w:cs="Arial"/>
          <w:b/>
          <w:sz w:val="22"/>
          <w:szCs w:val="22"/>
        </w:rPr>
      </w:pPr>
    </w:p>
    <w:p w14:paraId="7BD2D3B6" w14:textId="77777777" w:rsidR="000B68C1" w:rsidRPr="000B68C1" w:rsidRDefault="000B68C1" w:rsidP="000B68C1">
      <w:pPr>
        <w:rPr>
          <w:rFonts w:ascii="Arial" w:eastAsia="Times New Roman" w:hAnsi="Arial" w:cs="Arial"/>
          <w:b/>
          <w:sz w:val="22"/>
          <w:szCs w:val="22"/>
        </w:rPr>
      </w:pPr>
    </w:p>
    <w:p w14:paraId="6210FA94" w14:textId="77777777" w:rsidR="000B68C1" w:rsidRPr="000B68C1" w:rsidRDefault="000B68C1" w:rsidP="000B68C1">
      <w:pPr>
        <w:rPr>
          <w:rFonts w:ascii="Arial" w:eastAsia="Times New Roman" w:hAnsi="Arial" w:cs="Arial"/>
          <w:b/>
          <w:sz w:val="22"/>
          <w:szCs w:val="22"/>
        </w:rPr>
      </w:pPr>
    </w:p>
    <w:p w14:paraId="4069FD92" w14:textId="77777777" w:rsidR="000B68C1" w:rsidRPr="000B68C1" w:rsidRDefault="000B68C1" w:rsidP="000B68C1">
      <w:pPr>
        <w:rPr>
          <w:rFonts w:ascii="Arial" w:eastAsia="Times New Roman" w:hAnsi="Arial" w:cs="Arial"/>
          <w:b/>
          <w:sz w:val="22"/>
          <w:szCs w:val="22"/>
        </w:rPr>
      </w:pPr>
    </w:p>
    <w:p w14:paraId="3D31A2E8" w14:textId="77777777" w:rsidR="000B68C1" w:rsidRPr="000B68C1" w:rsidRDefault="000B68C1" w:rsidP="000B68C1">
      <w:pPr>
        <w:rPr>
          <w:rFonts w:ascii="Arial" w:eastAsia="Times New Roman" w:hAnsi="Arial" w:cs="Arial"/>
          <w:b/>
          <w:sz w:val="22"/>
          <w:szCs w:val="22"/>
        </w:rPr>
      </w:pPr>
    </w:p>
    <w:p w14:paraId="34436218" w14:textId="77777777" w:rsidR="000B68C1" w:rsidRPr="000B68C1" w:rsidRDefault="000B68C1" w:rsidP="000B68C1">
      <w:pPr>
        <w:rPr>
          <w:rFonts w:ascii="Arial" w:eastAsia="Times New Roman" w:hAnsi="Arial" w:cs="Arial"/>
          <w:b/>
          <w:sz w:val="22"/>
          <w:szCs w:val="22"/>
        </w:rPr>
      </w:pPr>
    </w:p>
    <w:p w14:paraId="1816F4F5" w14:textId="77777777" w:rsidR="000B68C1" w:rsidRPr="000B68C1" w:rsidRDefault="000B68C1" w:rsidP="000B68C1">
      <w:pPr>
        <w:rPr>
          <w:rFonts w:ascii="Arial" w:eastAsia="Times New Roman" w:hAnsi="Arial" w:cs="Arial"/>
          <w:b/>
          <w:sz w:val="22"/>
          <w:szCs w:val="22"/>
        </w:rPr>
      </w:pPr>
    </w:p>
    <w:p w14:paraId="43C0245C" w14:textId="77777777" w:rsidR="000B68C1" w:rsidRPr="000B68C1" w:rsidRDefault="000B68C1" w:rsidP="000B68C1">
      <w:pPr>
        <w:rPr>
          <w:rFonts w:ascii="Arial" w:eastAsia="Times New Roman" w:hAnsi="Arial" w:cs="Arial"/>
          <w:b/>
          <w:sz w:val="22"/>
          <w:szCs w:val="22"/>
        </w:rPr>
      </w:pPr>
    </w:p>
    <w:p w14:paraId="3D3FB098" w14:textId="77777777" w:rsidR="000B68C1" w:rsidRPr="000B68C1" w:rsidRDefault="000B68C1" w:rsidP="000B68C1">
      <w:pPr>
        <w:rPr>
          <w:rFonts w:ascii="Arial" w:eastAsia="Times New Roman" w:hAnsi="Arial" w:cs="Arial"/>
          <w:b/>
          <w:sz w:val="22"/>
          <w:szCs w:val="22"/>
        </w:rPr>
      </w:pPr>
    </w:p>
    <w:p w14:paraId="00678B0F" w14:textId="77777777" w:rsidR="00BC67F9" w:rsidRDefault="00BC67F9" w:rsidP="000B68C1">
      <w:pPr>
        <w:rPr>
          <w:rFonts w:ascii="Arial" w:eastAsia="Times New Roman" w:hAnsi="Arial" w:cs="Arial"/>
          <w:b/>
          <w:sz w:val="22"/>
          <w:szCs w:val="22"/>
        </w:rPr>
      </w:pPr>
    </w:p>
    <w:p w14:paraId="0AA81CC6" w14:textId="3065B4EE" w:rsidR="000B68C1" w:rsidRPr="00F26DC1" w:rsidRDefault="002051CC" w:rsidP="00503273">
      <w:pPr>
        <w:outlineLvl w:val="0"/>
        <w:rPr>
          <w:rFonts w:ascii="Arial" w:eastAsia="Times New Roman" w:hAnsi="Arial" w:cs="Arial"/>
          <w:sz w:val="22"/>
          <w:szCs w:val="22"/>
        </w:rPr>
      </w:pPr>
      <w:bookmarkStart w:id="110" w:name="_Toc109834323"/>
      <w:r>
        <w:rPr>
          <w:rFonts w:ascii="Arial" w:eastAsia="Times New Roman" w:hAnsi="Arial" w:cs="Arial"/>
          <w:b/>
          <w:bCs/>
          <w:sz w:val="22"/>
          <w:szCs w:val="22"/>
        </w:rPr>
        <w:lastRenderedPageBreak/>
        <w:t>Supplementary</w:t>
      </w:r>
      <w:r w:rsidR="009F544F" w:rsidRPr="00F26DC1">
        <w:rPr>
          <w:rFonts w:ascii="Arial" w:eastAsia="Times New Roman" w:hAnsi="Arial" w:cs="Arial"/>
          <w:b/>
          <w:bCs/>
          <w:sz w:val="22"/>
          <w:szCs w:val="22"/>
        </w:rPr>
        <w:t xml:space="preserve"> </w:t>
      </w:r>
      <w:r w:rsidR="000B68C1" w:rsidRPr="00F26DC1">
        <w:rPr>
          <w:rFonts w:ascii="Arial" w:eastAsia="Times New Roman" w:hAnsi="Arial" w:cs="Arial"/>
          <w:b/>
          <w:bCs/>
          <w:sz w:val="22"/>
          <w:szCs w:val="22"/>
        </w:rPr>
        <w:t xml:space="preserve">Table </w:t>
      </w:r>
      <w:r w:rsidR="009F544F" w:rsidRPr="00F26DC1">
        <w:rPr>
          <w:rFonts w:ascii="Arial" w:eastAsia="Times New Roman" w:hAnsi="Arial" w:cs="Arial"/>
          <w:b/>
          <w:bCs/>
          <w:sz w:val="22"/>
          <w:szCs w:val="22"/>
        </w:rPr>
        <w:t>S</w:t>
      </w:r>
      <w:r w:rsidR="00BC67F9" w:rsidRPr="00F26DC1">
        <w:rPr>
          <w:rFonts w:ascii="Arial" w:eastAsia="Times New Roman" w:hAnsi="Arial" w:cs="Arial"/>
          <w:b/>
          <w:bCs/>
          <w:sz w:val="22"/>
          <w:szCs w:val="22"/>
        </w:rPr>
        <w:t>1</w:t>
      </w:r>
      <w:r w:rsidR="00E91CA3">
        <w:rPr>
          <w:rFonts w:ascii="Arial" w:eastAsia="Times New Roman" w:hAnsi="Arial" w:cs="Arial"/>
          <w:b/>
          <w:bCs/>
          <w:sz w:val="22"/>
          <w:szCs w:val="22"/>
        </w:rPr>
        <w:t>9</w:t>
      </w:r>
      <w:r w:rsidR="000B68C1" w:rsidRPr="00F26DC1">
        <w:rPr>
          <w:rFonts w:ascii="Arial" w:eastAsia="Times New Roman" w:hAnsi="Arial" w:cs="Arial"/>
          <w:b/>
          <w:bCs/>
          <w:sz w:val="22"/>
          <w:szCs w:val="22"/>
        </w:rPr>
        <w:t>.</w:t>
      </w:r>
      <w:r w:rsidR="000B68C1" w:rsidRPr="00F26DC1">
        <w:rPr>
          <w:rFonts w:ascii="Arial" w:eastAsia="Times New Roman" w:hAnsi="Arial" w:cs="Arial"/>
          <w:sz w:val="22"/>
          <w:szCs w:val="22"/>
        </w:rPr>
        <w:t xml:space="preserve"> Sensitivity analyses</w:t>
      </w:r>
      <w:r w:rsidR="00985C36" w:rsidRPr="00F26DC1">
        <w:rPr>
          <w:rFonts w:ascii="Arial" w:eastAsia="Times New Roman" w:hAnsi="Arial" w:cs="Arial"/>
          <w:sz w:val="22"/>
          <w:szCs w:val="22"/>
        </w:rPr>
        <w:t xml:space="preserve"> with lower PrEP adherence</w:t>
      </w:r>
      <w:r w:rsidR="00F14C0A">
        <w:rPr>
          <w:rFonts w:ascii="Arial" w:eastAsia="Times New Roman" w:hAnsi="Arial" w:cs="Arial"/>
          <w:sz w:val="22"/>
          <w:szCs w:val="22"/>
        </w:rPr>
        <w:t xml:space="preserve"> or PrEP discontinuation</w:t>
      </w:r>
      <w:r w:rsidR="00AB1618">
        <w:rPr>
          <w:rFonts w:ascii="Arial" w:eastAsia="Times New Roman" w:hAnsi="Arial" w:cs="Arial"/>
          <w:sz w:val="22"/>
          <w:szCs w:val="22"/>
        </w:rPr>
        <w:t>: E</w:t>
      </w:r>
      <w:r w:rsidR="000B68C1" w:rsidRPr="00F26DC1">
        <w:rPr>
          <w:rFonts w:ascii="Arial" w:eastAsia="Times New Roman" w:hAnsi="Arial" w:cs="Arial"/>
          <w:sz w:val="22"/>
          <w:szCs w:val="22"/>
        </w:rPr>
        <w:t xml:space="preserve">stimated </w:t>
      </w:r>
      <w:r w:rsidR="001D0E41" w:rsidRPr="00F26DC1">
        <w:rPr>
          <w:rFonts w:ascii="Arial" w:eastAsia="Times New Roman" w:hAnsi="Arial" w:cs="Arial"/>
          <w:sz w:val="22"/>
          <w:szCs w:val="22"/>
        </w:rPr>
        <w:t>spillover</w:t>
      </w:r>
      <w:r w:rsidR="000B68C1" w:rsidRPr="00F26DC1">
        <w:rPr>
          <w:rFonts w:ascii="Arial" w:eastAsia="Times New Roman" w:hAnsi="Arial" w:cs="Arial"/>
          <w:sz w:val="22"/>
          <w:szCs w:val="22"/>
        </w:rPr>
        <w:t xml:space="preserve"> risk differences (RD) and risk ratios (RR) with 95%</w:t>
      </w:r>
      <w:r w:rsidR="00E173E8">
        <w:rPr>
          <w:rFonts w:ascii="Arial" w:eastAsia="Times New Roman" w:hAnsi="Arial" w:cs="Arial"/>
          <w:sz w:val="22"/>
          <w:szCs w:val="22"/>
        </w:rPr>
        <w:t xml:space="preserve"> simulation intervals (</w:t>
      </w:r>
      <w:r w:rsidR="000B68C1" w:rsidRPr="00F26DC1">
        <w:rPr>
          <w:rFonts w:ascii="Arial" w:eastAsia="Times New Roman" w:hAnsi="Arial" w:cs="Arial"/>
          <w:sz w:val="22"/>
          <w:szCs w:val="22"/>
        </w:rPr>
        <w:t>SI</w:t>
      </w:r>
      <w:r w:rsidR="00E173E8">
        <w:rPr>
          <w:rFonts w:ascii="Arial" w:eastAsia="Times New Roman" w:hAnsi="Arial" w:cs="Arial"/>
          <w:sz w:val="22"/>
          <w:szCs w:val="22"/>
        </w:rPr>
        <w:t>)</w:t>
      </w:r>
      <w:r w:rsidR="000B68C1" w:rsidRPr="00F26DC1">
        <w:rPr>
          <w:rFonts w:ascii="Arial" w:eastAsia="Times New Roman" w:hAnsi="Arial" w:cs="Arial"/>
          <w:sz w:val="22"/>
          <w:szCs w:val="22"/>
        </w:rPr>
        <w:t xml:space="preserve"> for HIV cumulative incidence in a two-stage randomization with 70% coverage in the intervention group in an agent-based model representing among men who have sex with men</w:t>
      </w:r>
      <w:r w:rsidR="007677AA">
        <w:rPr>
          <w:rFonts w:ascii="Arial" w:eastAsia="Times New Roman" w:hAnsi="Arial" w:cs="Arial"/>
          <w:sz w:val="22"/>
          <w:szCs w:val="22"/>
        </w:rPr>
        <w:t xml:space="preserve">, </w:t>
      </w:r>
      <w:r w:rsidR="007677AA" w:rsidRPr="009D15A9">
        <w:rPr>
          <w:rFonts w:ascii="Arial" w:hAnsi="Arial" w:cs="Arial"/>
          <w:sz w:val="22"/>
          <w:szCs w:val="22"/>
        </w:rPr>
        <w:t>Atlanta metropolitan area</w:t>
      </w:r>
      <w:r w:rsidR="000B68C1" w:rsidRPr="00F26DC1">
        <w:rPr>
          <w:rFonts w:ascii="Arial" w:eastAsia="Times New Roman" w:hAnsi="Arial" w:cs="Arial"/>
          <w:sz w:val="22"/>
          <w:szCs w:val="22"/>
        </w:rPr>
        <w:t xml:space="preserve">, Georgia, 2015-2017, </w:t>
      </w:r>
      <w:r w:rsidR="000B68C1" w:rsidRPr="00F26DC1">
        <w:rPr>
          <w:rFonts w:ascii="Arial" w:eastAsia="Cambria" w:hAnsi="Arial" w:cs="Arial"/>
          <w:sz w:val="22"/>
          <w:szCs w:val="22"/>
        </w:rPr>
        <w:t xml:space="preserve">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(HIV prevalence).</w:t>
      </w:r>
      <w:bookmarkEnd w:id="110"/>
    </w:p>
    <w:p w14:paraId="6E6493CB" w14:textId="77777777" w:rsidR="000B68C1" w:rsidRPr="000B68C1" w:rsidRDefault="000B68C1" w:rsidP="000B68C1">
      <w:pPr>
        <w:rPr>
          <w:rFonts w:ascii="Arial" w:eastAsia="Times New Roman" w:hAnsi="Arial" w:cs="Arial"/>
          <w:sz w:val="22"/>
          <w:szCs w:val="22"/>
        </w:rPr>
      </w:pPr>
    </w:p>
    <w:tbl>
      <w:tblPr>
        <w:tblW w:w="8420" w:type="dxa"/>
        <w:jc w:val="center"/>
        <w:tblBorders>
          <w:top w:val="nil"/>
          <w:left w:val="nil"/>
          <w:bottom w:val="nil"/>
          <w:right w:val="nil"/>
          <w:insideH w:val="nil"/>
          <w:insideV w:val="nil"/>
        </w:tblBorders>
        <w:tblLayout w:type="fixed"/>
        <w:tblLook w:val="0600" w:firstRow="0" w:lastRow="0" w:firstColumn="0" w:lastColumn="0" w:noHBand="1" w:noVBand="1"/>
      </w:tblPr>
      <w:tblGrid>
        <w:gridCol w:w="3240"/>
        <w:gridCol w:w="2700"/>
        <w:gridCol w:w="2480"/>
      </w:tblGrid>
      <w:tr w:rsidR="000B68C1" w:rsidRPr="00BC67F9" w14:paraId="586C03B6" w14:textId="77777777" w:rsidTr="00BC67F9">
        <w:trPr>
          <w:trHeight w:val="288"/>
          <w:jc w:val="center"/>
        </w:trPr>
        <w:tc>
          <w:tcPr>
            <w:tcW w:w="324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2386D7F8" w14:textId="77777777" w:rsidR="000B68C1" w:rsidRPr="00BC67F9" w:rsidRDefault="000B68C1" w:rsidP="000B68C1">
            <w:pPr>
              <w:ind w:left="86" w:right="86"/>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270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07181D70" w14:textId="1C09C364" w:rsidR="000B68C1" w:rsidRPr="00BC67F9" w:rsidRDefault="00833459" w:rsidP="000B68C1">
            <w:pPr>
              <w:ind w:left="86" w:right="86"/>
              <w:jc w:val="center"/>
              <w:rPr>
                <w:rFonts w:ascii="Arial" w:eastAsia="Times New Roman" w:hAnsi="Arial" w:cs="Arial"/>
                <w:sz w:val="22"/>
                <w:szCs w:val="22"/>
              </w:rPr>
            </w:pPr>
            <w:r>
              <w:rPr>
                <w:rFonts w:ascii="Arial" w:eastAsia="Times New Roman" w:hAnsi="Arial" w:cs="Arial"/>
                <w:sz w:val="22"/>
                <w:szCs w:val="22"/>
              </w:rPr>
              <w:t>RD (95% SI)</w:t>
            </w:r>
          </w:p>
        </w:tc>
        <w:tc>
          <w:tcPr>
            <w:tcW w:w="2480" w:type="dxa"/>
            <w:tcBorders>
              <w:top w:val="single" w:sz="7" w:space="0" w:color="000000"/>
              <w:left w:val="nil"/>
              <w:bottom w:val="single" w:sz="8" w:space="0" w:color="000000"/>
              <w:right w:val="nil"/>
            </w:tcBorders>
            <w:shd w:val="clear" w:color="auto" w:fill="E7E6E6" w:themeFill="background2"/>
          </w:tcPr>
          <w:p w14:paraId="432E0B15" w14:textId="43091D12" w:rsidR="000B68C1" w:rsidRPr="00BC67F9" w:rsidRDefault="00833459" w:rsidP="000B68C1">
            <w:pPr>
              <w:ind w:left="86" w:right="86"/>
              <w:jc w:val="center"/>
              <w:rPr>
                <w:rFonts w:ascii="Arial" w:eastAsia="Times New Roman" w:hAnsi="Arial" w:cs="Arial"/>
                <w:b/>
                <w:sz w:val="22"/>
                <w:szCs w:val="22"/>
              </w:rPr>
            </w:pPr>
            <w:r>
              <w:rPr>
                <w:rFonts w:ascii="Arial" w:eastAsia="Times New Roman" w:hAnsi="Arial" w:cs="Arial"/>
                <w:sz w:val="22"/>
                <w:szCs w:val="22"/>
              </w:rPr>
              <w:t>RR (95% SI)</w:t>
            </w:r>
          </w:p>
        </w:tc>
      </w:tr>
      <w:tr w:rsidR="000B68C1" w:rsidRPr="00BC67F9" w14:paraId="0924ECC8" w14:textId="77777777" w:rsidTr="00BC67F9">
        <w:trPr>
          <w:trHeight w:val="432"/>
          <w:jc w:val="center"/>
        </w:trPr>
        <w:tc>
          <w:tcPr>
            <w:tcW w:w="8420" w:type="dxa"/>
            <w:gridSpan w:val="3"/>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1BCF58D"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3AC4E87C"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689C5DDD"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51C9E3BE" w14:textId="22B40FA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-0.1</w:t>
            </w:r>
            <w:r w:rsidR="00EE487D">
              <w:rPr>
                <w:rFonts w:ascii="Arial" w:eastAsia="Times New Roman" w:hAnsi="Arial" w:cs="Arial"/>
                <w:sz w:val="22"/>
                <w:szCs w:val="22"/>
              </w:rPr>
              <w:t>3</w:t>
            </w:r>
            <w:r w:rsidRPr="00BC67F9">
              <w:rPr>
                <w:rFonts w:ascii="Arial" w:eastAsia="Times New Roman" w:hAnsi="Arial" w:cs="Arial"/>
                <w:sz w:val="22"/>
                <w:szCs w:val="22"/>
              </w:rPr>
              <w:t xml:space="preserve"> (-0.22, -0.04)</w:t>
            </w:r>
          </w:p>
        </w:tc>
        <w:tc>
          <w:tcPr>
            <w:tcW w:w="2480" w:type="dxa"/>
            <w:tcBorders>
              <w:top w:val="nil"/>
              <w:left w:val="nil"/>
              <w:bottom w:val="nil"/>
              <w:right w:val="nil"/>
            </w:tcBorders>
            <w:shd w:val="clear" w:color="auto" w:fill="auto"/>
            <w:vAlign w:val="center"/>
          </w:tcPr>
          <w:p w14:paraId="4932BE8C" w14:textId="58608D5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0.41 (0.1</w:t>
            </w:r>
            <w:r w:rsidR="00EE487D">
              <w:rPr>
                <w:rFonts w:ascii="Arial" w:eastAsia="Times New Roman" w:hAnsi="Arial" w:cs="Arial"/>
                <w:sz w:val="22"/>
                <w:szCs w:val="22"/>
              </w:rPr>
              <w:t>8</w:t>
            </w:r>
            <w:r w:rsidRPr="00BC67F9">
              <w:rPr>
                <w:rFonts w:ascii="Arial" w:eastAsia="Times New Roman" w:hAnsi="Arial" w:cs="Arial"/>
                <w:sz w:val="22"/>
                <w:szCs w:val="22"/>
              </w:rPr>
              <w:t>, 0.76)</w:t>
            </w:r>
          </w:p>
        </w:tc>
      </w:tr>
      <w:tr w:rsidR="000B68C1" w:rsidRPr="00BC67F9" w14:paraId="0A83ABBC"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2F17BEE8"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3D03864D" w14:textId="77777777" w:rsidR="000B68C1" w:rsidRPr="00BC67F9" w:rsidRDefault="000B68C1" w:rsidP="000B68C1">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4B43FE68"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3D49C772"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785FF780"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14A6F026"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6357A503" w14:textId="5C8FA903"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-0.1</w:t>
            </w:r>
            <w:r w:rsidR="00EE487D">
              <w:rPr>
                <w:rFonts w:ascii="Arial" w:eastAsia="Times New Roman" w:hAnsi="Arial" w:cs="Arial"/>
                <w:sz w:val="22"/>
                <w:szCs w:val="22"/>
              </w:rPr>
              <w:t>3</w:t>
            </w:r>
            <w:r w:rsidRPr="00BC67F9">
              <w:rPr>
                <w:rFonts w:ascii="Arial" w:eastAsia="Times New Roman" w:hAnsi="Arial" w:cs="Arial"/>
                <w:sz w:val="22"/>
                <w:szCs w:val="22"/>
              </w:rPr>
              <w:t xml:space="preserve"> (-0.2</w:t>
            </w:r>
            <w:r w:rsidR="00EE487D">
              <w:rPr>
                <w:rFonts w:ascii="Arial" w:eastAsia="Times New Roman" w:hAnsi="Arial" w:cs="Arial"/>
                <w:sz w:val="22"/>
                <w:szCs w:val="22"/>
              </w:rPr>
              <w:t>2</w:t>
            </w:r>
            <w:r w:rsidRPr="00BC67F9">
              <w:rPr>
                <w:rFonts w:ascii="Arial" w:eastAsia="Times New Roman" w:hAnsi="Arial" w:cs="Arial"/>
                <w:sz w:val="22"/>
                <w:szCs w:val="22"/>
              </w:rPr>
              <w:t>, -0.0</w:t>
            </w:r>
            <w:r w:rsidR="00EE487D">
              <w:rPr>
                <w:rFonts w:ascii="Arial" w:eastAsia="Times New Roman" w:hAnsi="Arial" w:cs="Arial"/>
                <w:sz w:val="22"/>
                <w:szCs w:val="22"/>
              </w:rPr>
              <w:t>4</w:t>
            </w:r>
            <w:r w:rsidRPr="00BC67F9">
              <w:rPr>
                <w:rFonts w:ascii="Arial" w:eastAsia="Times New Roman" w:hAnsi="Arial" w:cs="Arial"/>
                <w:sz w:val="22"/>
                <w:szCs w:val="22"/>
              </w:rPr>
              <w:t>)</w:t>
            </w:r>
          </w:p>
        </w:tc>
        <w:tc>
          <w:tcPr>
            <w:tcW w:w="2480" w:type="dxa"/>
            <w:tcBorders>
              <w:left w:val="nil"/>
              <w:bottom w:val="nil"/>
              <w:right w:val="nil"/>
            </w:tcBorders>
            <w:shd w:val="clear" w:color="auto" w:fill="auto"/>
            <w:vAlign w:val="center"/>
          </w:tcPr>
          <w:p w14:paraId="346261AC" w14:textId="5628D7DE"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0.4</w:t>
            </w:r>
            <w:r w:rsidR="00EE487D">
              <w:rPr>
                <w:rFonts w:ascii="Arial" w:eastAsia="Times New Roman" w:hAnsi="Arial" w:cs="Arial"/>
                <w:sz w:val="22"/>
                <w:szCs w:val="22"/>
              </w:rPr>
              <w:t>3</w:t>
            </w:r>
            <w:r w:rsidRPr="00BC67F9">
              <w:rPr>
                <w:rFonts w:ascii="Arial" w:eastAsia="Times New Roman" w:hAnsi="Arial" w:cs="Arial"/>
                <w:sz w:val="22"/>
                <w:szCs w:val="22"/>
              </w:rPr>
              <w:t xml:space="preserve"> (0.18, 0.76)</w:t>
            </w:r>
          </w:p>
        </w:tc>
      </w:tr>
      <w:tr w:rsidR="00F14C0A" w:rsidRPr="00BC67F9" w14:paraId="68758400"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3188C1A7" w14:textId="0635A9C1"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6679F69D"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top w:val="nil"/>
              <w:left w:val="nil"/>
              <w:bottom w:val="nil"/>
              <w:right w:val="nil"/>
            </w:tcBorders>
            <w:shd w:val="clear" w:color="auto" w:fill="auto"/>
            <w:vAlign w:val="center"/>
          </w:tcPr>
          <w:p w14:paraId="6FF6C1CB" w14:textId="77777777" w:rsidR="00F14C0A" w:rsidRPr="00BC67F9" w:rsidRDefault="00F14C0A" w:rsidP="00F14C0A">
            <w:pPr>
              <w:ind w:left="80" w:right="80"/>
              <w:jc w:val="center"/>
              <w:rPr>
                <w:rFonts w:ascii="Arial" w:eastAsia="Times New Roman" w:hAnsi="Arial" w:cs="Arial"/>
                <w:sz w:val="22"/>
                <w:szCs w:val="22"/>
              </w:rPr>
            </w:pPr>
          </w:p>
        </w:tc>
      </w:tr>
      <w:tr w:rsidR="008F5229" w:rsidRPr="00BC67F9" w14:paraId="6017ABEF"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F55EC8E" w14:textId="53BDF993"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1E610DC2" w14:textId="02131FB0"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-0.1</w:t>
            </w:r>
            <w:r>
              <w:rPr>
                <w:rFonts w:ascii="Arial" w:eastAsia="Arial" w:hAnsi="Arial" w:cs="Arial"/>
                <w:color w:val="000000"/>
                <w:sz w:val="22"/>
                <w:szCs w:val="22"/>
              </w:rPr>
              <w:t>3</w:t>
            </w:r>
            <w:r w:rsidRPr="008F5229">
              <w:rPr>
                <w:rFonts w:ascii="Arial" w:eastAsia="Arial" w:hAnsi="Arial" w:cs="Arial"/>
                <w:color w:val="000000"/>
                <w:sz w:val="22"/>
                <w:szCs w:val="22"/>
              </w:rPr>
              <w:t xml:space="preserve"> (-0.22, -0.03)</w:t>
            </w:r>
          </w:p>
        </w:tc>
        <w:tc>
          <w:tcPr>
            <w:tcW w:w="2480" w:type="dxa"/>
            <w:tcBorders>
              <w:top w:val="nil"/>
              <w:left w:val="nil"/>
              <w:bottom w:val="single" w:sz="4" w:space="0" w:color="auto"/>
              <w:right w:val="nil"/>
            </w:tcBorders>
            <w:shd w:val="clear" w:color="auto" w:fill="auto"/>
          </w:tcPr>
          <w:p w14:paraId="0C597CDC" w14:textId="5831DEF6"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0.41 (0.1</w:t>
            </w:r>
            <w:r>
              <w:rPr>
                <w:rFonts w:ascii="Arial" w:eastAsia="Arial" w:hAnsi="Arial" w:cs="Arial"/>
                <w:color w:val="000000"/>
                <w:sz w:val="22"/>
                <w:szCs w:val="22"/>
              </w:rPr>
              <w:t>6</w:t>
            </w:r>
            <w:r w:rsidRPr="008F5229">
              <w:rPr>
                <w:rFonts w:ascii="Arial" w:eastAsia="Arial" w:hAnsi="Arial" w:cs="Arial"/>
                <w:color w:val="000000"/>
                <w:sz w:val="22"/>
                <w:szCs w:val="22"/>
              </w:rPr>
              <w:t>, 0.81)</w:t>
            </w:r>
          </w:p>
        </w:tc>
      </w:tr>
      <w:tr w:rsidR="00F14C0A" w:rsidRPr="00BC67F9" w14:paraId="74D5D1F7" w14:textId="77777777" w:rsidTr="00BC67F9">
        <w:trPr>
          <w:trHeight w:val="432"/>
          <w:jc w:val="center"/>
        </w:trPr>
        <w:tc>
          <w:tcPr>
            <w:tcW w:w="8420" w:type="dxa"/>
            <w:gridSpan w:val="3"/>
            <w:tcBorders>
              <w:top w:val="single" w:sz="7" w:space="0" w:color="000000"/>
              <w:left w:val="nil"/>
              <w:bottom w:val="nil"/>
              <w:right w:val="nil"/>
            </w:tcBorders>
            <w:shd w:val="clear" w:color="auto" w:fill="FFFFFF"/>
            <w:tcMar>
              <w:top w:w="29" w:type="dxa"/>
              <w:left w:w="100" w:type="dxa"/>
              <w:bottom w:w="29" w:type="dxa"/>
              <w:right w:w="100" w:type="dxa"/>
            </w:tcMar>
            <w:vAlign w:val="center"/>
          </w:tcPr>
          <w:p w14:paraId="52753096" w14:textId="77777777" w:rsidR="00F14C0A" w:rsidRPr="008F5229" w:rsidRDefault="00F14C0A" w:rsidP="00F14C0A">
            <w:pPr>
              <w:ind w:left="80" w:right="80"/>
              <w:rPr>
                <w:rFonts w:ascii="Arial" w:eastAsia="Times New Roman" w:hAnsi="Arial" w:cs="Arial"/>
                <w:sz w:val="22"/>
                <w:szCs w:val="22"/>
              </w:rPr>
            </w:pPr>
            <w:r w:rsidRPr="008F5229">
              <w:rPr>
                <w:rFonts w:ascii="Arial" w:eastAsia="Times New Roman" w:hAnsi="Arial" w:cs="Arial"/>
                <w:b/>
                <w:sz w:val="22"/>
                <w:szCs w:val="22"/>
              </w:rPr>
              <w:t xml:space="preserve">Among Components with </w:t>
            </w:r>
            <w:r w:rsidRPr="008F5229">
              <w:rPr>
                <w:rFonts w:ascii="Arial" w:eastAsia="Times New Roman" w:hAnsi="Arial" w:cs="Arial"/>
                <w:b/>
                <w:i/>
                <w:sz w:val="22"/>
                <w:szCs w:val="22"/>
              </w:rPr>
              <w:t>M</w:t>
            </w:r>
            <w:r w:rsidRPr="008F5229">
              <w:rPr>
                <w:rFonts w:ascii="Arial" w:eastAsia="Times New Roman" w:hAnsi="Arial" w:cs="Arial"/>
                <w:b/>
                <w:sz w:val="22"/>
                <w:szCs w:val="22"/>
              </w:rPr>
              <w:t xml:space="preserve"> = 0</w:t>
            </w:r>
          </w:p>
        </w:tc>
      </w:tr>
      <w:tr w:rsidR="00F14C0A" w:rsidRPr="00BC67F9" w14:paraId="6850E866"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49E4EB03" w14:textId="77777777" w:rsidR="00F14C0A" w:rsidRPr="00BC67F9" w:rsidRDefault="00F14C0A" w:rsidP="00F14C0A">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6E18BCB6" w14:textId="247B5AB5"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-0.05 (-0.10, -0.01)</w:t>
            </w:r>
          </w:p>
        </w:tc>
        <w:tc>
          <w:tcPr>
            <w:tcW w:w="2480" w:type="dxa"/>
            <w:tcBorders>
              <w:top w:val="nil"/>
              <w:left w:val="nil"/>
              <w:bottom w:val="nil"/>
              <w:right w:val="nil"/>
            </w:tcBorders>
            <w:shd w:val="clear" w:color="auto" w:fill="auto"/>
            <w:vAlign w:val="center"/>
          </w:tcPr>
          <w:p w14:paraId="460C7E2A" w14:textId="483419F1"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0.56 (0.26, 0.91)</w:t>
            </w:r>
          </w:p>
        </w:tc>
      </w:tr>
      <w:tr w:rsidR="00F14C0A" w:rsidRPr="00BC67F9" w14:paraId="31FD1AD4"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02F0746A" w14:textId="77777777" w:rsidR="00F14C0A" w:rsidRPr="00BC67F9" w:rsidRDefault="00F14C0A" w:rsidP="00F14C0A">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5DAEB470"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124D13CB" w14:textId="77777777" w:rsidR="00F14C0A" w:rsidRPr="008F5229" w:rsidRDefault="00F14C0A" w:rsidP="00F14C0A">
            <w:pPr>
              <w:ind w:left="80" w:right="80"/>
              <w:jc w:val="center"/>
              <w:rPr>
                <w:rFonts w:ascii="Arial" w:eastAsia="Times New Roman" w:hAnsi="Arial" w:cs="Arial"/>
                <w:sz w:val="22"/>
                <w:szCs w:val="22"/>
              </w:rPr>
            </w:pPr>
          </w:p>
        </w:tc>
      </w:tr>
      <w:tr w:rsidR="00F14C0A" w:rsidRPr="00BC67F9" w14:paraId="6EC4730B"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5FB06D0"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1A414490"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54F00A79" w14:textId="308717EE"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-0.05 (-0.10, 0.00)</w:t>
            </w:r>
          </w:p>
        </w:tc>
        <w:tc>
          <w:tcPr>
            <w:tcW w:w="2480" w:type="dxa"/>
            <w:tcBorders>
              <w:left w:val="nil"/>
              <w:right w:val="nil"/>
            </w:tcBorders>
            <w:shd w:val="clear" w:color="auto" w:fill="auto"/>
            <w:vAlign w:val="center"/>
          </w:tcPr>
          <w:p w14:paraId="17CEACB6" w14:textId="25A94FD7"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0.56 (0.25, 0.98)</w:t>
            </w:r>
          </w:p>
        </w:tc>
      </w:tr>
      <w:tr w:rsidR="00F14C0A" w:rsidRPr="00BC67F9" w14:paraId="26D27D76"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732F27A" w14:textId="3AB35950"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588D136D"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left w:val="nil"/>
              <w:right w:val="nil"/>
            </w:tcBorders>
            <w:shd w:val="clear" w:color="auto" w:fill="auto"/>
            <w:vAlign w:val="center"/>
          </w:tcPr>
          <w:p w14:paraId="372F2606" w14:textId="77777777" w:rsidR="00F14C0A" w:rsidRPr="008F5229" w:rsidRDefault="00F14C0A" w:rsidP="00F14C0A">
            <w:pPr>
              <w:ind w:left="80" w:right="80"/>
              <w:jc w:val="center"/>
              <w:rPr>
                <w:rFonts w:ascii="Arial" w:eastAsia="Times New Roman" w:hAnsi="Arial" w:cs="Arial"/>
                <w:sz w:val="22"/>
                <w:szCs w:val="22"/>
              </w:rPr>
            </w:pPr>
          </w:p>
        </w:tc>
      </w:tr>
      <w:tr w:rsidR="008F5229" w:rsidRPr="00BC67F9" w14:paraId="3FBD2B4D"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A5323CF" w14:textId="0D76149A"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52918D6C" w14:textId="1374BCBA"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-0.05 (-0.10, -0.004)</w:t>
            </w:r>
          </w:p>
        </w:tc>
        <w:tc>
          <w:tcPr>
            <w:tcW w:w="2480" w:type="dxa"/>
            <w:tcBorders>
              <w:left w:val="nil"/>
              <w:bottom w:val="single" w:sz="4" w:space="0" w:color="auto"/>
              <w:right w:val="nil"/>
            </w:tcBorders>
            <w:shd w:val="clear" w:color="auto" w:fill="auto"/>
          </w:tcPr>
          <w:p w14:paraId="34EB3E2E" w14:textId="6A46CBA6"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0.54 (0.26, 0.96)</w:t>
            </w:r>
          </w:p>
        </w:tc>
      </w:tr>
    </w:tbl>
    <w:p w14:paraId="017E5E4B" w14:textId="77777777" w:rsidR="000B68C1" w:rsidRPr="000B68C1" w:rsidRDefault="000B68C1" w:rsidP="000B68C1">
      <w:pPr>
        <w:rPr>
          <w:rFonts w:ascii="Arial" w:eastAsia="Times New Roman" w:hAnsi="Arial" w:cs="Arial"/>
          <w:sz w:val="22"/>
          <w:szCs w:val="22"/>
        </w:rPr>
      </w:pPr>
    </w:p>
    <w:p w14:paraId="67F408EF" w14:textId="77777777" w:rsidR="000B68C1" w:rsidRPr="000B68C1" w:rsidRDefault="000B68C1" w:rsidP="000B68C1">
      <w:pPr>
        <w:rPr>
          <w:rFonts w:ascii="Arial" w:eastAsia="Times New Roman" w:hAnsi="Arial" w:cs="Arial"/>
          <w:sz w:val="22"/>
          <w:szCs w:val="22"/>
        </w:rPr>
      </w:pPr>
    </w:p>
    <w:p w14:paraId="1807A0AE" w14:textId="77777777" w:rsidR="000B68C1" w:rsidRPr="000B68C1" w:rsidRDefault="000B68C1" w:rsidP="000B68C1">
      <w:pPr>
        <w:rPr>
          <w:rFonts w:ascii="Arial" w:eastAsia="Times New Roman" w:hAnsi="Arial" w:cs="Arial"/>
          <w:sz w:val="22"/>
          <w:szCs w:val="22"/>
        </w:rPr>
      </w:pPr>
    </w:p>
    <w:p w14:paraId="77ABE8B5" w14:textId="77777777" w:rsidR="000B68C1" w:rsidRPr="000B68C1" w:rsidRDefault="000B68C1" w:rsidP="000B68C1">
      <w:pPr>
        <w:rPr>
          <w:rFonts w:ascii="Arial" w:eastAsia="Times New Roman" w:hAnsi="Arial" w:cs="Arial"/>
          <w:sz w:val="22"/>
          <w:szCs w:val="22"/>
        </w:rPr>
      </w:pPr>
    </w:p>
    <w:p w14:paraId="190B5C1F" w14:textId="77777777" w:rsidR="000B68C1" w:rsidRPr="000B68C1" w:rsidRDefault="000B68C1" w:rsidP="000B68C1">
      <w:pPr>
        <w:rPr>
          <w:rFonts w:ascii="Arial" w:eastAsia="Times New Roman" w:hAnsi="Arial" w:cs="Arial"/>
          <w:sz w:val="22"/>
          <w:szCs w:val="22"/>
        </w:rPr>
      </w:pPr>
    </w:p>
    <w:p w14:paraId="63D9C82F" w14:textId="77777777" w:rsidR="000B68C1" w:rsidRPr="000B68C1" w:rsidRDefault="000B68C1" w:rsidP="000B68C1">
      <w:pPr>
        <w:rPr>
          <w:rFonts w:ascii="Arial" w:eastAsia="Times New Roman" w:hAnsi="Arial" w:cs="Arial"/>
          <w:sz w:val="22"/>
          <w:szCs w:val="22"/>
        </w:rPr>
      </w:pPr>
    </w:p>
    <w:p w14:paraId="34E19262" w14:textId="77777777" w:rsidR="000B68C1" w:rsidRPr="000B68C1" w:rsidRDefault="000B68C1" w:rsidP="000B68C1">
      <w:pPr>
        <w:rPr>
          <w:rFonts w:ascii="Arial" w:eastAsia="Times New Roman" w:hAnsi="Arial" w:cs="Arial"/>
          <w:sz w:val="22"/>
          <w:szCs w:val="22"/>
        </w:rPr>
      </w:pPr>
    </w:p>
    <w:p w14:paraId="4CB9953D" w14:textId="77777777" w:rsidR="000B68C1" w:rsidRPr="000B68C1" w:rsidRDefault="000B68C1" w:rsidP="000B68C1">
      <w:pPr>
        <w:rPr>
          <w:rFonts w:ascii="Arial" w:eastAsia="Times New Roman" w:hAnsi="Arial" w:cs="Arial"/>
          <w:sz w:val="22"/>
          <w:szCs w:val="22"/>
        </w:rPr>
      </w:pPr>
    </w:p>
    <w:p w14:paraId="069F249F" w14:textId="77777777" w:rsidR="000B68C1" w:rsidRPr="000B68C1" w:rsidRDefault="000B68C1" w:rsidP="000B68C1">
      <w:pPr>
        <w:rPr>
          <w:rFonts w:ascii="Arial" w:eastAsia="Times New Roman" w:hAnsi="Arial" w:cs="Arial"/>
          <w:sz w:val="22"/>
          <w:szCs w:val="22"/>
        </w:rPr>
      </w:pPr>
    </w:p>
    <w:p w14:paraId="224CAAF9" w14:textId="77777777" w:rsidR="000B68C1" w:rsidRPr="000B68C1" w:rsidRDefault="000B68C1" w:rsidP="000B68C1">
      <w:pPr>
        <w:rPr>
          <w:rFonts w:ascii="Arial" w:eastAsia="Times New Roman" w:hAnsi="Arial" w:cs="Arial"/>
          <w:sz w:val="22"/>
          <w:szCs w:val="22"/>
        </w:rPr>
      </w:pPr>
    </w:p>
    <w:p w14:paraId="7247E9AC" w14:textId="77777777" w:rsidR="000B68C1" w:rsidRPr="000B68C1" w:rsidRDefault="000B68C1" w:rsidP="000B68C1">
      <w:pPr>
        <w:rPr>
          <w:rFonts w:ascii="Arial" w:eastAsia="Times New Roman" w:hAnsi="Arial" w:cs="Arial"/>
          <w:sz w:val="22"/>
          <w:szCs w:val="22"/>
        </w:rPr>
      </w:pPr>
    </w:p>
    <w:p w14:paraId="4BDC55CF" w14:textId="77777777" w:rsidR="000B68C1" w:rsidRPr="000B68C1" w:rsidRDefault="000B68C1" w:rsidP="000B68C1">
      <w:pPr>
        <w:rPr>
          <w:rFonts w:ascii="Arial" w:eastAsia="Times New Roman" w:hAnsi="Arial" w:cs="Arial"/>
          <w:sz w:val="22"/>
          <w:szCs w:val="22"/>
        </w:rPr>
      </w:pPr>
    </w:p>
    <w:p w14:paraId="5ED4B672" w14:textId="77777777" w:rsidR="000B68C1" w:rsidRPr="000B68C1" w:rsidRDefault="000B68C1" w:rsidP="000B68C1">
      <w:pPr>
        <w:rPr>
          <w:rFonts w:ascii="Arial" w:eastAsia="Times New Roman" w:hAnsi="Arial" w:cs="Arial"/>
          <w:sz w:val="22"/>
          <w:szCs w:val="22"/>
        </w:rPr>
      </w:pPr>
    </w:p>
    <w:p w14:paraId="216821DC" w14:textId="77777777" w:rsidR="000B68C1" w:rsidRPr="000B68C1" w:rsidRDefault="000B68C1" w:rsidP="000B68C1">
      <w:pPr>
        <w:rPr>
          <w:rFonts w:ascii="Arial" w:eastAsia="Times New Roman" w:hAnsi="Arial" w:cs="Arial"/>
          <w:sz w:val="22"/>
          <w:szCs w:val="22"/>
        </w:rPr>
      </w:pPr>
    </w:p>
    <w:p w14:paraId="6DB306F5" w14:textId="77777777" w:rsidR="00BC67F9" w:rsidRDefault="00BC67F9" w:rsidP="000B68C1">
      <w:pPr>
        <w:rPr>
          <w:rFonts w:ascii="Arial" w:eastAsia="Times New Roman" w:hAnsi="Arial" w:cs="Arial"/>
          <w:b/>
          <w:sz w:val="22"/>
          <w:szCs w:val="22"/>
        </w:rPr>
      </w:pPr>
    </w:p>
    <w:p w14:paraId="24D02E0E" w14:textId="77777777" w:rsidR="00BC67F9" w:rsidRDefault="00BC67F9" w:rsidP="000B68C1">
      <w:pPr>
        <w:rPr>
          <w:rFonts w:ascii="Arial" w:eastAsia="Times New Roman" w:hAnsi="Arial" w:cs="Arial"/>
          <w:b/>
          <w:sz w:val="22"/>
          <w:szCs w:val="22"/>
        </w:rPr>
      </w:pPr>
    </w:p>
    <w:p w14:paraId="0E84F0DB" w14:textId="77777777" w:rsidR="00BC67F9" w:rsidRDefault="00BC67F9" w:rsidP="000B68C1">
      <w:pPr>
        <w:rPr>
          <w:rFonts w:ascii="Arial" w:eastAsia="Times New Roman" w:hAnsi="Arial" w:cs="Arial"/>
          <w:b/>
          <w:sz w:val="22"/>
          <w:szCs w:val="22"/>
        </w:rPr>
      </w:pPr>
    </w:p>
    <w:p w14:paraId="10C88A2A" w14:textId="510CFD40" w:rsidR="000B68C1" w:rsidRPr="00F26DC1" w:rsidRDefault="002051CC" w:rsidP="00503273">
      <w:pPr>
        <w:outlineLvl w:val="0"/>
        <w:rPr>
          <w:rFonts w:ascii="Arial" w:eastAsia="Times New Roman" w:hAnsi="Arial" w:cs="Arial"/>
          <w:sz w:val="22"/>
          <w:szCs w:val="22"/>
        </w:rPr>
      </w:pPr>
      <w:bookmarkStart w:id="111" w:name="_Toc109834324"/>
      <w:r>
        <w:rPr>
          <w:rFonts w:ascii="Arial" w:eastAsia="Times New Roman" w:hAnsi="Arial" w:cs="Arial"/>
          <w:b/>
          <w:bCs/>
          <w:sz w:val="22"/>
          <w:szCs w:val="22"/>
        </w:rPr>
        <w:lastRenderedPageBreak/>
        <w:t>Supplementary</w:t>
      </w:r>
      <w:r w:rsidR="005857A4" w:rsidRPr="00F26DC1">
        <w:rPr>
          <w:rFonts w:ascii="Arial" w:eastAsia="Times New Roman" w:hAnsi="Arial" w:cs="Arial"/>
          <w:b/>
          <w:bCs/>
          <w:sz w:val="22"/>
          <w:szCs w:val="22"/>
        </w:rPr>
        <w:t xml:space="preserve"> </w:t>
      </w:r>
      <w:r w:rsidR="00BC67F9" w:rsidRPr="00F26DC1">
        <w:rPr>
          <w:rFonts w:ascii="Arial" w:eastAsia="Times New Roman" w:hAnsi="Arial" w:cs="Arial"/>
          <w:b/>
          <w:bCs/>
          <w:sz w:val="22"/>
          <w:szCs w:val="22"/>
        </w:rPr>
        <w:t>T</w:t>
      </w:r>
      <w:r w:rsidR="000B68C1" w:rsidRPr="00F26DC1">
        <w:rPr>
          <w:rFonts w:ascii="Arial" w:eastAsia="Times New Roman" w:hAnsi="Arial" w:cs="Arial"/>
          <w:b/>
          <w:bCs/>
          <w:sz w:val="22"/>
          <w:szCs w:val="22"/>
        </w:rPr>
        <w:t xml:space="preserve">able </w:t>
      </w:r>
      <w:r w:rsidR="009F544F" w:rsidRPr="00F26DC1">
        <w:rPr>
          <w:rFonts w:ascii="Arial" w:eastAsia="Times New Roman" w:hAnsi="Arial" w:cs="Arial"/>
          <w:b/>
          <w:bCs/>
          <w:sz w:val="22"/>
          <w:szCs w:val="22"/>
        </w:rPr>
        <w:t>S</w:t>
      </w:r>
      <w:r w:rsidR="00E91CA3">
        <w:rPr>
          <w:rFonts w:ascii="Arial" w:eastAsia="Times New Roman" w:hAnsi="Arial" w:cs="Arial"/>
          <w:b/>
          <w:bCs/>
          <w:sz w:val="22"/>
          <w:szCs w:val="22"/>
        </w:rPr>
        <w:t>20</w:t>
      </w:r>
      <w:r w:rsidR="000B68C1" w:rsidRPr="00F26DC1">
        <w:rPr>
          <w:rFonts w:ascii="Arial" w:eastAsia="Times New Roman" w:hAnsi="Arial" w:cs="Arial"/>
          <w:b/>
          <w:bCs/>
          <w:sz w:val="22"/>
          <w:szCs w:val="22"/>
        </w:rPr>
        <w:t>.</w:t>
      </w:r>
      <w:r w:rsidR="000B68C1" w:rsidRPr="00F26DC1">
        <w:rPr>
          <w:rFonts w:ascii="Arial" w:eastAsia="Times New Roman" w:hAnsi="Arial" w:cs="Arial"/>
          <w:sz w:val="22"/>
          <w:szCs w:val="22"/>
        </w:rPr>
        <w:t xml:space="preserve"> Sensitivity analyses</w:t>
      </w:r>
      <w:r w:rsidR="00985C36" w:rsidRPr="00F26DC1">
        <w:rPr>
          <w:rFonts w:ascii="Arial" w:eastAsia="Times New Roman" w:hAnsi="Arial" w:cs="Arial"/>
          <w:sz w:val="22"/>
          <w:szCs w:val="22"/>
        </w:rPr>
        <w:t xml:space="preserve"> with lower PrEP adherence</w:t>
      </w:r>
      <w:r w:rsidR="00F14C0A">
        <w:rPr>
          <w:rFonts w:ascii="Arial" w:eastAsia="Times New Roman" w:hAnsi="Arial" w:cs="Arial"/>
          <w:sz w:val="22"/>
          <w:szCs w:val="22"/>
        </w:rPr>
        <w:t xml:space="preserve"> or PrEP discontinuation</w:t>
      </w:r>
      <w:r w:rsidR="00AB1618">
        <w:rPr>
          <w:rFonts w:ascii="Arial" w:eastAsia="Times New Roman" w:hAnsi="Arial" w:cs="Arial"/>
          <w:sz w:val="22"/>
          <w:szCs w:val="22"/>
        </w:rPr>
        <w:t>:</w:t>
      </w:r>
      <w:r w:rsidR="000B68C1" w:rsidRPr="00F26DC1">
        <w:rPr>
          <w:rFonts w:ascii="Arial" w:eastAsia="Times New Roman" w:hAnsi="Arial" w:cs="Arial"/>
          <w:sz w:val="22"/>
          <w:szCs w:val="22"/>
        </w:rPr>
        <w:t xml:space="preserve"> </w:t>
      </w:r>
      <w:r w:rsidR="00AB1618">
        <w:rPr>
          <w:rFonts w:ascii="Arial" w:eastAsia="Times New Roman" w:hAnsi="Arial" w:cs="Arial"/>
          <w:sz w:val="22"/>
          <w:szCs w:val="22"/>
        </w:rPr>
        <w:t>E</w:t>
      </w:r>
      <w:r w:rsidR="000B68C1" w:rsidRPr="00F26DC1">
        <w:rPr>
          <w:rFonts w:ascii="Arial" w:eastAsia="Times New Roman" w:hAnsi="Arial" w:cs="Arial"/>
          <w:sz w:val="22"/>
          <w:szCs w:val="22"/>
        </w:rPr>
        <w:t xml:space="preserve">stimated </w:t>
      </w:r>
      <w:r w:rsidR="001D0E41" w:rsidRPr="00F26DC1">
        <w:rPr>
          <w:rFonts w:ascii="Arial" w:eastAsia="Times New Roman" w:hAnsi="Arial" w:cs="Arial"/>
          <w:sz w:val="22"/>
          <w:szCs w:val="22"/>
        </w:rPr>
        <w:t>spillover</w:t>
      </w:r>
      <w:r w:rsidR="000B68C1" w:rsidRPr="00F26DC1">
        <w:rPr>
          <w:rFonts w:ascii="Arial" w:eastAsia="Times New Roman" w:hAnsi="Arial" w:cs="Arial"/>
          <w:sz w:val="22"/>
          <w:szCs w:val="22"/>
        </w:rPr>
        <w:t xml:space="preserve"> risk differences (RD) and risk ratios (RR) with 95% </w:t>
      </w:r>
      <w:r w:rsidR="00E173E8">
        <w:rPr>
          <w:rFonts w:ascii="Arial" w:eastAsia="Times New Roman" w:hAnsi="Arial" w:cs="Arial"/>
          <w:sz w:val="22"/>
          <w:szCs w:val="22"/>
        </w:rPr>
        <w:t>simulation intervals (</w:t>
      </w:r>
      <w:r w:rsidR="000B68C1" w:rsidRPr="00F26DC1">
        <w:rPr>
          <w:rFonts w:ascii="Arial" w:eastAsia="Times New Roman" w:hAnsi="Arial" w:cs="Arial"/>
          <w:sz w:val="22"/>
          <w:szCs w:val="22"/>
        </w:rPr>
        <w:t>SI</w:t>
      </w:r>
      <w:r w:rsidR="00E173E8">
        <w:rPr>
          <w:rFonts w:ascii="Arial" w:eastAsia="Times New Roman" w:hAnsi="Arial" w:cs="Arial"/>
          <w:sz w:val="22"/>
          <w:szCs w:val="22"/>
        </w:rPr>
        <w:t>)</w:t>
      </w:r>
      <w:r w:rsidR="000B68C1" w:rsidRPr="00F26DC1">
        <w:rPr>
          <w:rFonts w:ascii="Arial" w:eastAsia="Times New Roman" w:hAnsi="Arial" w:cs="Arial"/>
          <w:sz w:val="22"/>
          <w:szCs w:val="22"/>
        </w:rPr>
        <w:t xml:space="preserve"> for HIV cumulative incidence in a two-stage randomization with 70% coverage in the intervention group in an agent-based model representing among men who have sex with men</w:t>
      </w:r>
      <w:r w:rsidR="007677AA">
        <w:rPr>
          <w:rFonts w:ascii="Arial" w:eastAsia="Times New Roman" w:hAnsi="Arial" w:cs="Arial"/>
          <w:sz w:val="22"/>
          <w:szCs w:val="22"/>
        </w:rPr>
        <w:t>,</w:t>
      </w:r>
      <w:r w:rsidR="000B68C1" w:rsidRPr="00F26DC1">
        <w:rPr>
          <w:rFonts w:ascii="Arial" w:eastAsia="Times New Roman" w:hAnsi="Arial" w:cs="Arial"/>
          <w:sz w:val="22"/>
          <w:szCs w:val="22"/>
        </w:rPr>
        <w:t xml:space="preserve"> </w:t>
      </w:r>
      <w:r w:rsidR="007677AA" w:rsidRPr="009D15A9">
        <w:rPr>
          <w:rFonts w:ascii="Arial" w:hAnsi="Arial" w:cs="Arial"/>
          <w:sz w:val="22"/>
          <w:szCs w:val="22"/>
        </w:rPr>
        <w:t>Atlanta metropolitan area</w:t>
      </w:r>
      <w:r w:rsidR="000B68C1" w:rsidRPr="00F26DC1">
        <w:rPr>
          <w:rFonts w:ascii="Arial" w:eastAsia="Times New Roman" w:hAnsi="Arial" w:cs="Arial"/>
          <w:sz w:val="22"/>
          <w:szCs w:val="22"/>
        </w:rPr>
        <w:t xml:space="preserve">, Georgia, 2015-2017, </w:t>
      </w:r>
      <w:r w:rsidR="000B68C1" w:rsidRPr="00F26DC1">
        <w:rPr>
          <w:rFonts w:ascii="Arial" w:eastAsia="Cambria" w:hAnsi="Arial" w:cs="Arial"/>
          <w:sz w:val="22"/>
          <w:szCs w:val="22"/>
        </w:rPr>
        <w:t xml:space="preserve">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w:t>
      </w:r>
      <w:r w:rsidR="000D5538" w:rsidRPr="00F26DC1">
        <w:rPr>
          <w:rFonts w:ascii="Arial" w:eastAsia="Cambria" w:hAnsi="Arial" w:cs="Arial"/>
          <w:sz w:val="22"/>
          <w:szCs w:val="22"/>
        </w:rPr>
        <w:t>bridging potential</w:t>
      </w:r>
      <w:r w:rsidR="000B68C1" w:rsidRPr="00F26DC1">
        <w:rPr>
          <w:rFonts w:ascii="Arial" w:eastAsia="Cambria" w:hAnsi="Arial" w:cs="Arial"/>
          <w:sz w:val="22"/>
          <w:szCs w:val="22"/>
        </w:rPr>
        <w:t>).</w:t>
      </w:r>
      <w:bookmarkEnd w:id="111"/>
    </w:p>
    <w:p w14:paraId="78692E85" w14:textId="77777777" w:rsidR="000B68C1" w:rsidRPr="000B68C1" w:rsidRDefault="000B68C1" w:rsidP="000B68C1">
      <w:pPr>
        <w:rPr>
          <w:rFonts w:ascii="Arial" w:eastAsia="Times New Roman" w:hAnsi="Arial" w:cs="Arial"/>
          <w:sz w:val="22"/>
          <w:szCs w:val="22"/>
        </w:rPr>
      </w:pPr>
    </w:p>
    <w:tbl>
      <w:tblPr>
        <w:tblW w:w="8420" w:type="dxa"/>
        <w:jc w:val="center"/>
        <w:tblBorders>
          <w:top w:val="nil"/>
          <w:left w:val="nil"/>
          <w:bottom w:val="nil"/>
          <w:right w:val="nil"/>
          <w:insideH w:val="nil"/>
          <w:insideV w:val="nil"/>
        </w:tblBorders>
        <w:tblLayout w:type="fixed"/>
        <w:tblLook w:val="0600" w:firstRow="0" w:lastRow="0" w:firstColumn="0" w:lastColumn="0" w:noHBand="1" w:noVBand="1"/>
      </w:tblPr>
      <w:tblGrid>
        <w:gridCol w:w="3240"/>
        <w:gridCol w:w="2700"/>
        <w:gridCol w:w="2480"/>
      </w:tblGrid>
      <w:tr w:rsidR="000B68C1" w:rsidRPr="00BC67F9" w14:paraId="04D6A406" w14:textId="77777777" w:rsidTr="00BC67F9">
        <w:trPr>
          <w:trHeight w:val="288"/>
          <w:jc w:val="center"/>
        </w:trPr>
        <w:tc>
          <w:tcPr>
            <w:tcW w:w="324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762A91AC" w14:textId="77777777" w:rsidR="000B68C1" w:rsidRPr="00BC67F9" w:rsidRDefault="000B68C1" w:rsidP="000B68C1">
            <w:pPr>
              <w:ind w:left="86" w:right="86"/>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270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5A23648D" w14:textId="3EFFF190" w:rsidR="000B68C1" w:rsidRPr="00BC67F9" w:rsidRDefault="00833459" w:rsidP="000B68C1">
            <w:pPr>
              <w:ind w:left="86" w:right="86"/>
              <w:jc w:val="center"/>
              <w:rPr>
                <w:rFonts w:ascii="Arial" w:eastAsia="Times New Roman" w:hAnsi="Arial" w:cs="Arial"/>
                <w:sz w:val="22"/>
                <w:szCs w:val="22"/>
              </w:rPr>
            </w:pPr>
            <w:r>
              <w:rPr>
                <w:rFonts w:ascii="Arial" w:eastAsia="Times New Roman" w:hAnsi="Arial" w:cs="Arial"/>
                <w:sz w:val="22"/>
                <w:szCs w:val="22"/>
              </w:rPr>
              <w:t>RD (95% SI)</w:t>
            </w:r>
          </w:p>
        </w:tc>
        <w:tc>
          <w:tcPr>
            <w:tcW w:w="2480" w:type="dxa"/>
            <w:tcBorders>
              <w:top w:val="single" w:sz="7" w:space="0" w:color="000000"/>
              <w:left w:val="nil"/>
              <w:bottom w:val="single" w:sz="8" w:space="0" w:color="000000"/>
              <w:right w:val="nil"/>
            </w:tcBorders>
            <w:shd w:val="clear" w:color="auto" w:fill="E7E6E6" w:themeFill="background2"/>
          </w:tcPr>
          <w:p w14:paraId="1AD552D0" w14:textId="052EE453" w:rsidR="000B68C1" w:rsidRPr="00BC67F9" w:rsidRDefault="00833459" w:rsidP="000B68C1">
            <w:pPr>
              <w:ind w:left="86" w:right="86"/>
              <w:jc w:val="center"/>
              <w:rPr>
                <w:rFonts w:ascii="Arial" w:eastAsia="Times New Roman" w:hAnsi="Arial" w:cs="Arial"/>
                <w:b/>
                <w:sz w:val="22"/>
                <w:szCs w:val="22"/>
              </w:rPr>
            </w:pPr>
            <w:r>
              <w:rPr>
                <w:rFonts w:ascii="Arial" w:eastAsia="Times New Roman" w:hAnsi="Arial" w:cs="Arial"/>
                <w:sz w:val="22"/>
                <w:szCs w:val="22"/>
              </w:rPr>
              <w:t>RR (95% SI)</w:t>
            </w:r>
          </w:p>
        </w:tc>
      </w:tr>
      <w:tr w:rsidR="000B68C1" w:rsidRPr="00BC67F9" w14:paraId="21E55FE0" w14:textId="77777777" w:rsidTr="00BC67F9">
        <w:trPr>
          <w:trHeight w:val="432"/>
          <w:jc w:val="center"/>
        </w:trPr>
        <w:tc>
          <w:tcPr>
            <w:tcW w:w="8420" w:type="dxa"/>
            <w:gridSpan w:val="3"/>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78424887"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634132AC"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779BDF86"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31DB1F00" w14:textId="0816A1EF"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w:t>
            </w:r>
            <w:r w:rsidR="00EE487D">
              <w:rPr>
                <w:rFonts w:ascii="Arial" w:eastAsia="Times New Roman" w:hAnsi="Arial" w:cs="Arial"/>
                <w:sz w:val="22"/>
                <w:szCs w:val="22"/>
              </w:rPr>
              <w:t>4</w:t>
            </w:r>
            <w:r w:rsidRPr="00BC67F9">
              <w:rPr>
                <w:rFonts w:ascii="Arial" w:eastAsia="Times New Roman" w:hAnsi="Arial" w:cs="Arial"/>
                <w:sz w:val="22"/>
                <w:szCs w:val="22"/>
              </w:rPr>
              <w:t xml:space="preserve"> (-0.09, 0.0</w:t>
            </w:r>
            <w:r w:rsidR="00EE487D">
              <w:rPr>
                <w:rFonts w:ascii="Arial" w:eastAsia="Times New Roman" w:hAnsi="Arial" w:cs="Arial"/>
                <w:sz w:val="22"/>
                <w:szCs w:val="22"/>
              </w:rPr>
              <w:t>2</w:t>
            </w:r>
            <w:r w:rsidRPr="00BC67F9">
              <w:rPr>
                <w:rFonts w:ascii="Arial" w:eastAsia="Times New Roman" w:hAnsi="Arial" w:cs="Arial"/>
                <w:sz w:val="22"/>
                <w:szCs w:val="22"/>
              </w:rPr>
              <w:t>)</w:t>
            </w:r>
          </w:p>
        </w:tc>
        <w:tc>
          <w:tcPr>
            <w:tcW w:w="2480" w:type="dxa"/>
            <w:tcBorders>
              <w:top w:val="nil"/>
              <w:left w:val="nil"/>
              <w:bottom w:val="nil"/>
              <w:right w:val="nil"/>
            </w:tcBorders>
            <w:shd w:val="clear" w:color="auto" w:fill="auto"/>
            <w:vAlign w:val="center"/>
          </w:tcPr>
          <w:p w14:paraId="3E411EA3" w14:textId="2EBC422B"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0.68 (0.31, 1.2)</w:t>
            </w:r>
          </w:p>
        </w:tc>
      </w:tr>
      <w:tr w:rsidR="000B68C1" w:rsidRPr="00BC67F9" w14:paraId="4B89D1CD"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741DA0F"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145748AB" w14:textId="77777777" w:rsidR="000B68C1" w:rsidRPr="00BC67F9" w:rsidRDefault="000B68C1" w:rsidP="000B68C1">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738B8C14"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402FC6DC"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01428D1A"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712BD9F0"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3A54AE92" w14:textId="36706B04"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-0.04 (-0.</w:t>
            </w:r>
            <w:r w:rsidR="00EE487D">
              <w:rPr>
                <w:rFonts w:ascii="Arial" w:eastAsia="Times New Roman" w:hAnsi="Arial" w:cs="Arial"/>
                <w:sz w:val="22"/>
                <w:szCs w:val="22"/>
              </w:rPr>
              <w:t>10</w:t>
            </w:r>
            <w:r w:rsidRPr="00BC67F9">
              <w:rPr>
                <w:rFonts w:ascii="Arial" w:eastAsia="Times New Roman" w:hAnsi="Arial" w:cs="Arial"/>
                <w:sz w:val="22"/>
                <w:szCs w:val="22"/>
              </w:rPr>
              <w:t>, 0.02)</w:t>
            </w:r>
          </w:p>
        </w:tc>
        <w:tc>
          <w:tcPr>
            <w:tcW w:w="2480" w:type="dxa"/>
            <w:tcBorders>
              <w:left w:val="nil"/>
              <w:bottom w:val="nil"/>
              <w:right w:val="nil"/>
            </w:tcBorders>
            <w:shd w:val="clear" w:color="auto" w:fill="auto"/>
            <w:vAlign w:val="center"/>
          </w:tcPr>
          <w:p w14:paraId="5DB9E916" w14:textId="1B25A8CF"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0.68 (0.3</w:t>
            </w:r>
            <w:r w:rsidR="00EE487D">
              <w:rPr>
                <w:rFonts w:ascii="Arial" w:eastAsia="Times New Roman" w:hAnsi="Arial" w:cs="Arial"/>
                <w:sz w:val="22"/>
                <w:szCs w:val="22"/>
              </w:rPr>
              <w:t>1</w:t>
            </w:r>
            <w:r w:rsidRPr="00BC67F9">
              <w:rPr>
                <w:rFonts w:ascii="Arial" w:eastAsia="Times New Roman" w:hAnsi="Arial" w:cs="Arial"/>
                <w:sz w:val="22"/>
                <w:szCs w:val="22"/>
              </w:rPr>
              <w:t>, 1.2)</w:t>
            </w:r>
          </w:p>
        </w:tc>
      </w:tr>
      <w:tr w:rsidR="00F14C0A" w:rsidRPr="00BC67F9" w14:paraId="6E07440E"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61DCA354" w14:textId="0241CC0C"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6872AA46"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top w:val="nil"/>
              <w:left w:val="nil"/>
              <w:bottom w:val="nil"/>
              <w:right w:val="nil"/>
            </w:tcBorders>
            <w:shd w:val="clear" w:color="auto" w:fill="auto"/>
            <w:vAlign w:val="center"/>
          </w:tcPr>
          <w:p w14:paraId="11FB3AB1" w14:textId="77777777" w:rsidR="00F14C0A" w:rsidRPr="00BC67F9" w:rsidRDefault="00F14C0A" w:rsidP="00F14C0A">
            <w:pPr>
              <w:ind w:left="80" w:right="80"/>
              <w:jc w:val="center"/>
              <w:rPr>
                <w:rFonts w:ascii="Arial" w:eastAsia="Times New Roman" w:hAnsi="Arial" w:cs="Arial"/>
                <w:sz w:val="22"/>
                <w:szCs w:val="22"/>
              </w:rPr>
            </w:pPr>
          </w:p>
        </w:tc>
      </w:tr>
      <w:tr w:rsidR="008F5229" w:rsidRPr="00BC67F9" w14:paraId="2BB6000C"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7CAD04A" w14:textId="313DA581"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2AA55C75" w14:textId="2A1162BD"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-0.0</w:t>
            </w:r>
            <w:r>
              <w:rPr>
                <w:rFonts w:ascii="Arial" w:eastAsia="Arial" w:hAnsi="Arial" w:cs="Arial"/>
                <w:color w:val="000000"/>
                <w:sz w:val="22"/>
                <w:szCs w:val="22"/>
              </w:rPr>
              <w:t>5</w:t>
            </w:r>
            <w:r w:rsidRPr="008F5229">
              <w:rPr>
                <w:rFonts w:ascii="Arial" w:eastAsia="Arial" w:hAnsi="Arial" w:cs="Arial"/>
                <w:color w:val="000000"/>
                <w:sz w:val="22"/>
                <w:szCs w:val="22"/>
              </w:rPr>
              <w:t xml:space="preserve"> (-0.1</w:t>
            </w:r>
            <w:r>
              <w:rPr>
                <w:rFonts w:ascii="Arial" w:eastAsia="Arial" w:hAnsi="Arial" w:cs="Arial"/>
                <w:color w:val="000000"/>
                <w:sz w:val="22"/>
                <w:szCs w:val="22"/>
              </w:rPr>
              <w:t>1</w:t>
            </w:r>
            <w:r w:rsidRPr="008F5229">
              <w:rPr>
                <w:rFonts w:ascii="Arial" w:eastAsia="Arial" w:hAnsi="Arial" w:cs="Arial"/>
                <w:color w:val="000000"/>
                <w:sz w:val="22"/>
                <w:szCs w:val="22"/>
              </w:rPr>
              <w:t>, 0.0</w:t>
            </w:r>
            <w:r>
              <w:rPr>
                <w:rFonts w:ascii="Arial" w:eastAsia="Arial" w:hAnsi="Arial" w:cs="Arial"/>
                <w:color w:val="000000"/>
                <w:sz w:val="22"/>
                <w:szCs w:val="22"/>
              </w:rPr>
              <w:t>2</w:t>
            </w:r>
            <w:r w:rsidRPr="008F5229">
              <w:rPr>
                <w:rFonts w:ascii="Arial" w:eastAsia="Arial" w:hAnsi="Arial" w:cs="Arial"/>
                <w:color w:val="000000"/>
                <w:sz w:val="22"/>
                <w:szCs w:val="22"/>
              </w:rPr>
              <w:t>)</w:t>
            </w:r>
          </w:p>
        </w:tc>
        <w:tc>
          <w:tcPr>
            <w:tcW w:w="2480" w:type="dxa"/>
            <w:tcBorders>
              <w:top w:val="nil"/>
              <w:left w:val="nil"/>
              <w:bottom w:val="single" w:sz="4" w:space="0" w:color="auto"/>
              <w:right w:val="nil"/>
            </w:tcBorders>
            <w:shd w:val="clear" w:color="auto" w:fill="auto"/>
          </w:tcPr>
          <w:p w14:paraId="24D8C979" w14:textId="2279A6A1"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0.63 (0.26, 1.</w:t>
            </w:r>
            <w:r w:rsidR="003B3EA1">
              <w:rPr>
                <w:rFonts w:ascii="Arial" w:eastAsia="Arial" w:hAnsi="Arial" w:cs="Arial"/>
                <w:color w:val="000000"/>
                <w:sz w:val="22"/>
                <w:szCs w:val="22"/>
              </w:rPr>
              <w:t>2</w:t>
            </w:r>
            <w:r w:rsidRPr="008F5229">
              <w:rPr>
                <w:rFonts w:ascii="Arial" w:eastAsia="Arial" w:hAnsi="Arial" w:cs="Arial"/>
                <w:color w:val="000000"/>
                <w:sz w:val="22"/>
                <w:szCs w:val="22"/>
              </w:rPr>
              <w:t>)</w:t>
            </w:r>
          </w:p>
        </w:tc>
      </w:tr>
      <w:tr w:rsidR="00F14C0A" w:rsidRPr="00BC67F9" w14:paraId="2D7122E9" w14:textId="77777777" w:rsidTr="00BC67F9">
        <w:trPr>
          <w:trHeight w:val="432"/>
          <w:jc w:val="center"/>
        </w:trPr>
        <w:tc>
          <w:tcPr>
            <w:tcW w:w="8420" w:type="dxa"/>
            <w:gridSpan w:val="3"/>
            <w:tcBorders>
              <w:top w:val="single" w:sz="7" w:space="0" w:color="000000"/>
              <w:left w:val="nil"/>
              <w:bottom w:val="nil"/>
              <w:right w:val="nil"/>
            </w:tcBorders>
            <w:shd w:val="clear" w:color="auto" w:fill="FFFFFF"/>
            <w:tcMar>
              <w:top w:w="29" w:type="dxa"/>
              <w:left w:w="100" w:type="dxa"/>
              <w:bottom w:w="29" w:type="dxa"/>
              <w:right w:w="100" w:type="dxa"/>
            </w:tcMar>
            <w:vAlign w:val="center"/>
          </w:tcPr>
          <w:p w14:paraId="03ECC5E9" w14:textId="77777777" w:rsidR="00F14C0A" w:rsidRPr="008F5229" w:rsidRDefault="00F14C0A" w:rsidP="00F14C0A">
            <w:pPr>
              <w:ind w:left="80" w:right="80"/>
              <w:rPr>
                <w:rFonts w:ascii="Arial" w:eastAsia="Times New Roman" w:hAnsi="Arial" w:cs="Arial"/>
                <w:sz w:val="22"/>
                <w:szCs w:val="22"/>
              </w:rPr>
            </w:pPr>
            <w:r w:rsidRPr="008F5229">
              <w:rPr>
                <w:rFonts w:ascii="Arial" w:eastAsia="Times New Roman" w:hAnsi="Arial" w:cs="Arial"/>
                <w:b/>
                <w:sz w:val="22"/>
                <w:szCs w:val="22"/>
              </w:rPr>
              <w:t xml:space="preserve">Among Components with </w:t>
            </w:r>
            <w:r w:rsidRPr="008F5229">
              <w:rPr>
                <w:rFonts w:ascii="Arial" w:eastAsia="Times New Roman" w:hAnsi="Arial" w:cs="Arial"/>
                <w:b/>
                <w:i/>
                <w:sz w:val="22"/>
                <w:szCs w:val="22"/>
              </w:rPr>
              <w:t>M</w:t>
            </w:r>
            <w:r w:rsidRPr="008F5229">
              <w:rPr>
                <w:rFonts w:ascii="Arial" w:eastAsia="Times New Roman" w:hAnsi="Arial" w:cs="Arial"/>
                <w:b/>
                <w:sz w:val="22"/>
                <w:szCs w:val="22"/>
              </w:rPr>
              <w:t xml:space="preserve"> = 0</w:t>
            </w:r>
          </w:p>
        </w:tc>
      </w:tr>
      <w:tr w:rsidR="00F14C0A" w:rsidRPr="00BC67F9" w14:paraId="66A81EDC"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6854FF03" w14:textId="77777777" w:rsidR="00F14C0A" w:rsidRPr="00BC67F9" w:rsidRDefault="00F14C0A" w:rsidP="00F14C0A">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1FC8030A" w14:textId="5966A79B"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-0.08 (-0.12, -0.03)</w:t>
            </w:r>
          </w:p>
        </w:tc>
        <w:tc>
          <w:tcPr>
            <w:tcW w:w="2480" w:type="dxa"/>
            <w:tcBorders>
              <w:top w:val="nil"/>
              <w:left w:val="nil"/>
              <w:bottom w:val="nil"/>
              <w:right w:val="nil"/>
            </w:tcBorders>
            <w:shd w:val="clear" w:color="auto" w:fill="auto"/>
            <w:vAlign w:val="center"/>
          </w:tcPr>
          <w:p w14:paraId="57294E27" w14:textId="3400F455"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0.44 (0.23, 0.72)</w:t>
            </w:r>
          </w:p>
        </w:tc>
      </w:tr>
      <w:tr w:rsidR="00F14C0A" w:rsidRPr="00BC67F9" w14:paraId="219C3DE0"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AB4BEF4" w14:textId="77777777" w:rsidR="00F14C0A" w:rsidRPr="00BC67F9" w:rsidRDefault="00F14C0A" w:rsidP="00F14C0A">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630E7918"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3D48817C" w14:textId="77777777" w:rsidR="00F14C0A" w:rsidRPr="008F5229" w:rsidRDefault="00F14C0A" w:rsidP="00F14C0A">
            <w:pPr>
              <w:ind w:left="80" w:right="80"/>
              <w:jc w:val="center"/>
              <w:rPr>
                <w:rFonts w:ascii="Arial" w:eastAsia="Times New Roman" w:hAnsi="Arial" w:cs="Arial"/>
                <w:sz w:val="22"/>
                <w:szCs w:val="22"/>
              </w:rPr>
            </w:pPr>
          </w:p>
        </w:tc>
      </w:tr>
      <w:tr w:rsidR="00F14C0A" w:rsidRPr="00BC67F9" w14:paraId="1AD282F4"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01FE8D53"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1D805F8D"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60DE791E" w14:textId="5C5A9F3C"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-0.07 (-0.12, -0.03)</w:t>
            </w:r>
          </w:p>
        </w:tc>
        <w:tc>
          <w:tcPr>
            <w:tcW w:w="2480" w:type="dxa"/>
            <w:tcBorders>
              <w:left w:val="nil"/>
              <w:right w:val="nil"/>
            </w:tcBorders>
            <w:shd w:val="clear" w:color="auto" w:fill="auto"/>
            <w:vAlign w:val="center"/>
          </w:tcPr>
          <w:p w14:paraId="51D95D06" w14:textId="01AE3158"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0.44 (0.23, 0.73)</w:t>
            </w:r>
          </w:p>
        </w:tc>
      </w:tr>
      <w:tr w:rsidR="00F14C0A" w:rsidRPr="00BC67F9" w14:paraId="413E4B29"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95E9159" w14:textId="5997A758"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1BFAE4E4"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left w:val="nil"/>
              <w:right w:val="nil"/>
            </w:tcBorders>
            <w:shd w:val="clear" w:color="auto" w:fill="auto"/>
            <w:vAlign w:val="center"/>
          </w:tcPr>
          <w:p w14:paraId="032BC557" w14:textId="77777777" w:rsidR="00F14C0A" w:rsidRPr="008F5229" w:rsidRDefault="00F14C0A" w:rsidP="00F14C0A">
            <w:pPr>
              <w:ind w:left="80" w:right="80"/>
              <w:jc w:val="center"/>
              <w:rPr>
                <w:rFonts w:ascii="Arial" w:eastAsia="Times New Roman" w:hAnsi="Arial" w:cs="Arial"/>
                <w:sz w:val="22"/>
                <w:szCs w:val="22"/>
              </w:rPr>
            </w:pPr>
          </w:p>
        </w:tc>
      </w:tr>
      <w:tr w:rsidR="008F5229" w:rsidRPr="00BC67F9" w14:paraId="3D9D5F52"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28912572" w14:textId="29FBB8B5"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6356474D" w14:textId="52750636"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-0.0</w:t>
            </w:r>
            <w:r>
              <w:rPr>
                <w:rFonts w:ascii="Arial" w:eastAsia="Arial" w:hAnsi="Arial" w:cs="Arial"/>
                <w:color w:val="000000"/>
                <w:sz w:val="22"/>
                <w:szCs w:val="22"/>
              </w:rPr>
              <w:t xml:space="preserve">8 </w:t>
            </w:r>
            <w:r w:rsidRPr="008F5229">
              <w:rPr>
                <w:rFonts w:ascii="Arial" w:eastAsia="Arial" w:hAnsi="Arial" w:cs="Arial"/>
                <w:color w:val="000000"/>
                <w:sz w:val="22"/>
                <w:szCs w:val="22"/>
              </w:rPr>
              <w:t>(-0.12, -0.0</w:t>
            </w:r>
            <w:r>
              <w:rPr>
                <w:rFonts w:ascii="Arial" w:eastAsia="Arial" w:hAnsi="Arial" w:cs="Arial"/>
                <w:color w:val="000000"/>
                <w:sz w:val="22"/>
                <w:szCs w:val="22"/>
              </w:rPr>
              <w:t>3</w:t>
            </w:r>
            <w:r w:rsidRPr="008F5229">
              <w:rPr>
                <w:rFonts w:ascii="Arial" w:eastAsia="Arial" w:hAnsi="Arial" w:cs="Arial"/>
                <w:color w:val="000000"/>
                <w:sz w:val="22"/>
                <w:szCs w:val="22"/>
              </w:rPr>
              <w:t>)</w:t>
            </w:r>
          </w:p>
        </w:tc>
        <w:tc>
          <w:tcPr>
            <w:tcW w:w="2480" w:type="dxa"/>
            <w:tcBorders>
              <w:left w:val="nil"/>
              <w:bottom w:val="single" w:sz="4" w:space="0" w:color="auto"/>
              <w:right w:val="nil"/>
            </w:tcBorders>
            <w:shd w:val="clear" w:color="auto" w:fill="auto"/>
          </w:tcPr>
          <w:p w14:paraId="7FFA3A59" w14:textId="2B35CC1D"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0.4</w:t>
            </w:r>
            <w:r>
              <w:rPr>
                <w:rFonts w:ascii="Arial" w:eastAsia="Arial" w:hAnsi="Arial" w:cs="Arial"/>
                <w:color w:val="000000"/>
                <w:sz w:val="22"/>
                <w:szCs w:val="22"/>
              </w:rPr>
              <w:t>4</w:t>
            </w:r>
            <w:r w:rsidRPr="008F5229">
              <w:rPr>
                <w:rFonts w:ascii="Arial" w:eastAsia="Arial" w:hAnsi="Arial" w:cs="Arial"/>
                <w:color w:val="000000"/>
                <w:sz w:val="22"/>
                <w:szCs w:val="22"/>
              </w:rPr>
              <w:t xml:space="preserve"> (0.21, 0.75)</w:t>
            </w:r>
          </w:p>
        </w:tc>
      </w:tr>
    </w:tbl>
    <w:p w14:paraId="18F680F7" w14:textId="77777777" w:rsidR="000B68C1" w:rsidRPr="000B68C1" w:rsidRDefault="000B68C1" w:rsidP="000B68C1">
      <w:pPr>
        <w:rPr>
          <w:rFonts w:ascii="Arial" w:eastAsia="Times New Roman" w:hAnsi="Arial" w:cs="Arial"/>
          <w:sz w:val="22"/>
          <w:szCs w:val="22"/>
        </w:rPr>
      </w:pPr>
    </w:p>
    <w:p w14:paraId="43BE51A8" w14:textId="77777777" w:rsidR="000B68C1" w:rsidRPr="000B68C1" w:rsidRDefault="000B68C1" w:rsidP="000B68C1">
      <w:pPr>
        <w:rPr>
          <w:rFonts w:ascii="Arial" w:eastAsia="Times New Roman" w:hAnsi="Arial" w:cs="Arial"/>
          <w:sz w:val="22"/>
          <w:szCs w:val="22"/>
        </w:rPr>
      </w:pPr>
    </w:p>
    <w:p w14:paraId="774F7045" w14:textId="77777777" w:rsidR="000B68C1" w:rsidRPr="000B68C1" w:rsidRDefault="000B68C1" w:rsidP="000B68C1">
      <w:pPr>
        <w:rPr>
          <w:rFonts w:ascii="Arial" w:eastAsia="Times New Roman" w:hAnsi="Arial" w:cs="Arial"/>
          <w:sz w:val="22"/>
          <w:szCs w:val="22"/>
        </w:rPr>
      </w:pPr>
    </w:p>
    <w:p w14:paraId="3D9309E4" w14:textId="77777777" w:rsidR="000B68C1" w:rsidRPr="000B68C1" w:rsidRDefault="000B68C1" w:rsidP="000B68C1">
      <w:pPr>
        <w:rPr>
          <w:rFonts w:ascii="Arial" w:eastAsia="Times New Roman" w:hAnsi="Arial" w:cs="Arial"/>
          <w:sz w:val="22"/>
          <w:szCs w:val="22"/>
        </w:rPr>
      </w:pPr>
    </w:p>
    <w:p w14:paraId="4CEF4F5C" w14:textId="77777777" w:rsidR="000B68C1" w:rsidRPr="000B68C1" w:rsidRDefault="000B68C1" w:rsidP="000B68C1">
      <w:pPr>
        <w:rPr>
          <w:rFonts w:ascii="Arial" w:eastAsia="Times New Roman" w:hAnsi="Arial" w:cs="Arial"/>
          <w:sz w:val="22"/>
          <w:szCs w:val="22"/>
        </w:rPr>
      </w:pPr>
    </w:p>
    <w:p w14:paraId="13C46CF8" w14:textId="77777777" w:rsidR="000B68C1" w:rsidRPr="000B68C1" w:rsidRDefault="000B68C1" w:rsidP="000B68C1">
      <w:pPr>
        <w:rPr>
          <w:rFonts w:ascii="Arial" w:eastAsia="Times New Roman" w:hAnsi="Arial" w:cs="Arial"/>
          <w:sz w:val="22"/>
          <w:szCs w:val="22"/>
        </w:rPr>
      </w:pPr>
    </w:p>
    <w:p w14:paraId="719512D3" w14:textId="77777777" w:rsidR="000B68C1" w:rsidRPr="000B68C1" w:rsidRDefault="000B68C1" w:rsidP="000B68C1">
      <w:pPr>
        <w:rPr>
          <w:rFonts w:ascii="Arial" w:eastAsia="Times New Roman" w:hAnsi="Arial" w:cs="Arial"/>
          <w:sz w:val="22"/>
          <w:szCs w:val="22"/>
        </w:rPr>
      </w:pPr>
    </w:p>
    <w:p w14:paraId="7F001359" w14:textId="77777777" w:rsidR="000B68C1" w:rsidRPr="000B68C1" w:rsidRDefault="000B68C1" w:rsidP="000B68C1">
      <w:pPr>
        <w:rPr>
          <w:rFonts w:ascii="Arial" w:eastAsia="Times New Roman" w:hAnsi="Arial" w:cs="Arial"/>
          <w:sz w:val="22"/>
          <w:szCs w:val="22"/>
        </w:rPr>
      </w:pPr>
    </w:p>
    <w:p w14:paraId="40F33059" w14:textId="77777777" w:rsidR="000B68C1" w:rsidRPr="000B68C1" w:rsidRDefault="000B68C1" w:rsidP="000B68C1">
      <w:pPr>
        <w:rPr>
          <w:rFonts w:ascii="Arial" w:eastAsia="Times New Roman" w:hAnsi="Arial" w:cs="Arial"/>
          <w:sz w:val="22"/>
          <w:szCs w:val="22"/>
        </w:rPr>
      </w:pPr>
    </w:p>
    <w:p w14:paraId="4C929947" w14:textId="77777777" w:rsidR="000B68C1" w:rsidRPr="000B68C1" w:rsidRDefault="000B68C1" w:rsidP="000B68C1">
      <w:pPr>
        <w:rPr>
          <w:rFonts w:ascii="Arial" w:eastAsia="Times New Roman" w:hAnsi="Arial" w:cs="Arial"/>
          <w:sz w:val="22"/>
          <w:szCs w:val="22"/>
        </w:rPr>
      </w:pPr>
    </w:p>
    <w:p w14:paraId="2F0F158E" w14:textId="77777777" w:rsidR="000B68C1" w:rsidRPr="000B68C1" w:rsidRDefault="000B68C1" w:rsidP="000B68C1">
      <w:pPr>
        <w:rPr>
          <w:rFonts w:ascii="Arial" w:eastAsia="Times New Roman" w:hAnsi="Arial" w:cs="Arial"/>
          <w:sz w:val="22"/>
          <w:szCs w:val="22"/>
        </w:rPr>
      </w:pPr>
    </w:p>
    <w:p w14:paraId="70BABD7A" w14:textId="77777777" w:rsidR="000B68C1" w:rsidRPr="000B68C1" w:rsidRDefault="000B68C1" w:rsidP="000B68C1">
      <w:pPr>
        <w:rPr>
          <w:rFonts w:ascii="Arial" w:eastAsia="Times New Roman" w:hAnsi="Arial" w:cs="Arial"/>
          <w:sz w:val="22"/>
          <w:szCs w:val="22"/>
        </w:rPr>
      </w:pPr>
    </w:p>
    <w:p w14:paraId="4703E9CE" w14:textId="272379C9" w:rsidR="000B68C1" w:rsidRDefault="000B68C1" w:rsidP="000B68C1">
      <w:pPr>
        <w:rPr>
          <w:rFonts w:ascii="Arial" w:eastAsia="Times New Roman" w:hAnsi="Arial" w:cs="Arial"/>
          <w:sz w:val="22"/>
          <w:szCs w:val="22"/>
        </w:rPr>
      </w:pPr>
    </w:p>
    <w:p w14:paraId="1703EB3D" w14:textId="77777777" w:rsidR="00D06FAF" w:rsidRDefault="00D06FAF" w:rsidP="000B68C1">
      <w:pPr>
        <w:rPr>
          <w:rFonts w:ascii="Arial" w:eastAsia="Times New Roman" w:hAnsi="Arial" w:cs="Arial"/>
          <w:sz w:val="22"/>
          <w:szCs w:val="22"/>
        </w:rPr>
      </w:pPr>
    </w:p>
    <w:p w14:paraId="52135EEC" w14:textId="77777777" w:rsidR="008F5229" w:rsidRPr="000B68C1" w:rsidRDefault="008F5229" w:rsidP="000B68C1">
      <w:pPr>
        <w:rPr>
          <w:rFonts w:ascii="Arial" w:eastAsia="Times New Roman" w:hAnsi="Arial" w:cs="Arial"/>
          <w:sz w:val="22"/>
          <w:szCs w:val="22"/>
        </w:rPr>
      </w:pPr>
    </w:p>
    <w:p w14:paraId="08475ED8" w14:textId="38E9B426" w:rsidR="00BC67F9" w:rsidRDefault="00BC67F9">
      <w:pPr>
        <w:rPr>
          <w:rFonts w:ascii="Arial" w:eastAsia="Times New Roman" w:hAnsi="Arial" w:cs="Arial"/>
          <w:b/>
          <w:sz w:val="22"/>
          <w:szCs w:val="22"/>
        </w:rPr>
      </w:pPr>
    </w:p>
    <w:p w14:paraId="7FA75F50" w14:textId="77777777" w:rsidR="003171CB" w:rsidRDefault="003171CB" w:rsidP="00503273">
      <w:pPr>
        <w:outlineLvl w:val="0"/>
        <w:rPr>
          <w:rFonts w:ascii="Arial" w:eastAsia="Times New Roman" w:hAnsi="Arial" w:cs="Arial"/>
          <w:b/>
          <w:bCs/>
          <w:sz w:val="22"/>
          <w:szCs w:val="22"/>
        </w:rPr>
      </w:pPr>
      <w:bookmarkStart w:id="112" w:name="_Toc109834325"/>
    </w:p>
    <w:p w14:paraId="67E57961" w14:textId="2AA7549D" w:rsidR="000B68C1" w:rsidRPr="00F26DC1" w:rsidRDefault="002051CC" w:rsidP="00503273">
      <w:pPr>
        <w:outlineLvl w:val="0"/>
        <w:rPr>
          <w:rFonts w:ascii="Arial" w:eastAsia="Times New Roman" w:hAnsi="Arial" w:cs="Arial"/>
          <w:sz w:val="22"/>
          <w:szCs w:val="22"/>
        </w:rPr>
      </w:pPr>
      <w:r>
        <w:rPr>
          <w:rFonts w:ascii="Arial" w:eastAsia="Times New Roman" w:hAnsi="Arial" w:cs="Arial"/>
          <w:b/>
          <w:bCs/>
          <w:sz w:val="22"/>
          <w:szCs w:val="22"/>
        </w:rPr>
        <w:lastRenderedPageBreak/>
        <w:t>Supplementary</w:t>
      </w:r>
      <w:r w:rsidR="009F544F" w:rsidRPr="00F26DC1">
        <w:rPr>
          <w:rFonts w:ascii="Arial" w:eastAsia="Times New Roman" w:hAnsi="Arial" w:cs="Arial"/>
          <w:b/>
          <w:bCs/>
          <w:sz w:val="22"/>
          <w:szCs w:val="22"/>
        </w:rPr>
        <w:t xml:space="preserve"> </w:t>
      </w:r>
      <w:r w:rsidR="00BC67F9" w:rsidRPr="00F26DC1">
        <w:rPr>
          <w:rFonts w:ascii="Arial" w:eastAsia="Times New Roman" w:hAnsi="Arial" w:cs="Arial"/>
          <w:b/>
          <w:bCs/>
          <w:sz w:val="22"/>
          <w:szCs w:val="22"/>
        </w:rPr>
        <w:t>Ta</w:t>
      </w:r>
      <w:r w:rsidR="000B68C1" w:rsidRPr="00F26DC1">
        <w:rPr>
          <w:rFonts w:ascii="Arial" w:eastAsia="Times New Roman" w:hAnsi="Arial" w:cs="Arial"/>
          <w:b/>
          <w:bCs/>
          <w:sz w:val="22"/>
          <w:szCs w:val="22"/>
        </w:rPr>
        <w:t xml:space="preserve">ble </w:t>
      </w:r>
      <w:r w:rsidR="009F544F" w:rsidRPr="00F26DC1">
        <w:rPr>
          <w:rFonts w:ascii="Arial" w:eastAsia="Times New Roman" w:hAnsi="Arial" w:cs="Arial"/>
          <w:b/>
          <w:bCs/>
          <w:sz w:val="22"/>
          <w:szCs w:val="22"/>
        </w:rPr>
        <w:t>S</w:t>
      </w:r>
      <w:r w:rsidR="00D06FAF">
        <w:rPr>
          <w:rFonts w:ascii="Arial" w:eastAsia="Times New Roman" w:hAnsi="Arial" w:cs="Arial"/>
          <w:b/>
          <w:bCs/>
          <w:sz w:val="22"/>
          <w:szCs w:val="22"/>
        </w:rPr>
        <w:t>2</w:t>
      </w:r>
      <w:r w:rsidR="00E91CA3">
        <w:rPr>
          <w:rFonts w:ascii="Arial" w:eastAsia="Times New Roman" w:hAnsi="Arial" w:cs="Arial"/>
          <w:b/>
          <w:bCs/>
          <w:sz w:val="22"/>
          <w:szCs w:val="22"/>
        </w:rPr>
        <w:t>1</w:t>
      </w:r>
      <w:r w:rsidR="000B68C1" w:rsidRPr="00F26DC1">
        <w:rPr>
          <w:rFonts w:ascii="Arial" w:eastAsia="Times New Roman" w:hAnsi="Arial" w:cs="Arial"/>
          <w:b/>
          <w:bCs/>
          <w:sz w:val="22"/>
          <w:szCs w:val="22"/>
        </w:rPr>
        <w:t>.</w:t>
      </w:r>
      <w:r w:rsidR="000B68C1" w:rsidRPr="00F26DC1">
        <w:rPr>
          <w:rFonts w:ascii="Arial" w:eastAsia="Times New Roman" w:hAnsi="Arial" w:cs="Arial"/>
          <w:sz w:val="22"/>
          <w:szCs w:val="22"/>
        </w:rPr>
        <w:t xml:space="preserve"> Sensitivity analyses</w:t>
      </w:r>
      <w:r w:rsidR="00985C36" w:rsidRPr="00F26DC1">
        <w:rPr>
          <w:rFonts w:ascii="Arial" w:eastAsia="Times New Roman" w:hAnsi="Arial" w:cs="Arial"/>
          <w:sz w:val="22"/>
          <w:szCs w:val="22"/>
        </w:rPr>
        <w:t xml:space="preserve"> with lower PrEP adherence</w:t>
      </w:r>
      <w:r w:rsidR="00F14C0A">
        <w:rPr>
          <w:rFonts w:ascii="Arial" w:eastAsia="Times New Roman" w:hAnsi="Arial" w:cs="Arial"/>
          <w:sz w:val="22"/>
          <w:szCs w:val="22"/>
        </w:rPr>
        <w:t xml:space="preserve"> or PrEP discontinuation</w:t>
      </w:r>
      <w:r w:rsidR="00AB1618">
        <w:rPr>
          <w:rFonts w:ascii="Arial" w:eastAsia="Times New Roman" w:hAnsi="Arial" w:cs="Arial"/>
          <w:sz w:val="22"/>
          <w:szCs w:val="22"/>
        </w:rPr>
        <w:t>:</w:t>
      </w:r>
      <w:r w:rsidR="000B68C1" w:rsidRPr="00F26DC1">
        <w:rPr>
          <w:rFonts w:ascii="Arial" w:eastAsia="Times New Roman" w:hAnsi="Arial" w:cs="Arial"/>
          <w:sz w:val="22"/>
          <w:szCs w:val="22"/>
        </w:rPr>
        <w:t xml:space="preserve"> </w:t>
      </w:r>
      <w:r w:rsidR="00AB1618">
        <w:rPr>
          <w:rFonts w:ascii="Arial" w:eastAsia="Times New Roman" w:hAnsi="Arial" w:cs="Arial"/>
          <w:sz w:val="22"/>
          <w:szCs w:val="22"/>
        </w:rPr>
        <w:t>E</w:t>
      </w:r>
      <w:r w:rsidR="000B68C1" w:rsidRPr="00F26DC1">
        <w:rPr>
          <w:rFonts w:ascii="Arial" w:eastAsia="Times New Roman" w:hAnsi="Arial" w:cs="Arial"/>
          <w:sz w:val="22"/>
          <w:szCs w:val="22"/>
        </w:rPr>
        <w:t xml:space="preserve">stimated </w:t>
      </w:r>
      <w:r w:rsidR="001D0E41" w:rsidRPr="00F26DC1">
        <w:rPr>
          <w:rFonts w:ascii="Arial" w:eastAsia="Times New Roman" w:hAnsi="Arial" w:cs="Arial"/>
          <w:sz w:val="22"/>
          <w:szCs w:val="22"/>
        </w:rPr>
        <w:t>spillover</w:t>
      </w:r>
      <w:r w:rsidR="000B68C1" w:rsidRPr="00F26DC1">
        <w:rPr>
          <w:rFonts w:ascii="Arial" w:eastAsia="Times New Roman" w:hAnsi="Arial" w:cs="Arial"/>
          <w:sz w:val="22"/>
          <w:szCs w:val="22"/>
        </w:rPr>
        <w:t xml:space="preserve"> risk differences (RD) and risk ratios (RR) with 95% </w:t>
      </w:r>
      <w:r w:rsidR="00E173E8">
        <w:rPr>
          <w:rFonts w:ascii="Arial" w:eastAsia="Times New Roman" w:hAnsi="Arial" w:cs="Arial"/>
          <w:sz w:val="22"/>
          <w:szCs w:val="22"/>
        </w:rPr>
        <w:t>simulation intervals (</w:t>
      </w:r>
      <w:r w:rsidR="000B68C1" w:rsidRPr="00F26DC1">
        <w:rPr>
          <w:rFonts w:ascii="Arial" w:eastAsia="Times New Roman" w:hAnsi="Arial" w:cs="Arial"/>
          <w:sz w:val="22"/>
          <w:szCs w:val="22"/>
        </w:rPr>
        <w:t>SI</w:t>
      </w:r>
      <w:r w:rsidR="00E173E8">
        <w:rPr>
          <w:rFonts w:ascii="Arial" w:eastAsia="Times New Roman" w:hAnsi="Arial" w:cs="Arial"/>
          <w:sz w:val="22"/>
          <w:szCs w:val="22"/>
        </w:rPr>
        <w:t>)</w:t>
      </w:r>
      <w:r w:rsidR="000B68C1" w:rsidRPr="00F26DC1">
        <w:rPr>
          <w:rFonts w:ascii="Arial" w:eastAsia="Times New Roman" w:hAnsi="Arial" w:cs="Arial"/>
          <w:sz w:val="22"/>
          <w:szCs w:val="22"/>
        </w:rPr>
        <w:t xml:space="preserve"> for HIV cumulative incidence in a two-stage randomization with 70% coverage in the intervention group in an agent-based model representing among men who have sex with men</w:t>
      </w:r>
      <w:r w:rsidR="007677AA">
        <w:rPr>
          <w:rFonts w:ascii="Arial" w:eastAsia="Times New Roman" w:hAnsi="Arial" w:cs="Arial"/>
          <w:sz w:val="22"/>
          <w:szCs w:val="22"/>
        </w:rPr>
        <w:t xml:space="preserve">, </w:t>
      </w:r>
      <w:r w:rsidR="007677AA" w:rsidRPr="009D15A9">
        <w:rPr>
          <w:rFonts w:ascii="Arial" w:hAnsi="Arial" w:cs="Arial"/>
          <w:sz w:val="22"/>
          <w:szCs w:val="22"/>
        </w:rPr>
        <w:t>Atlanta metropolitan area</w:t>
      </w:r>
      <w:r w:rsidR="000B68C1" w:rsidRPr="00F26DC1">
        <w:rPr>
          <w:rFonts w:ascii="Arial" w:eastAsia="Times New Roman" w:hAnsi="Arial" w:cs="Arial"/>
          <w:sz w:val="22"/>
          <w:szCs w:val="22"/>
        </w:rPr>
        <w:t xml:space="preserve">, Georgia, 2015-2017, </w:t>
      </w:r>
      <w:r w:rsidR="000B68C1" w:rsidRPr="00F26DC1">
        <w:rPr>
          <w:rFonts w:ascii="Arial" w:eastAsia="Cambria" w:hAnsi="Arial" w:cs="Arial"/>
          <w:sz w:val="22"/>
          <w:szCs w:val="22"/>
        </w:rPr>
        <w:t xml:space="preserve">stratified by the effect modifier </w:t>
      </w:r>
      <m:oMath>
        <m:r>
          <w:rPr>
            <w:rFonts w:ascii="Cambria Math" w:eastAsia="Cambria" w:hAnsi="Cambria Math" w:cs="Arial"/>
            <w:sz w:val="22"/>
            <w:szCs w:val="22"/>
          </w:rPr>
          <m:t>M</m:t>
        </m:r>
      </m:oMath>
      <w:r w:rsidR="000B68C1" w:rsidRPr="00F26DC1">
        <w:rPr>
          <w:rFonts w:ascii="Arial" w:eastAsia="Cambria" w:hAnsi="Arial" w:cs="Arial"/>
          <w:sz w:val="22"/>
          <w:szCs w:val="22"/>
        </w:rPr>
        <w:t xml:space="preserve"> (density).</w:t>
      </w:r>
      <w:bookmarkEnd w:id="112"/>
    </w:p>
    <w:p w14:paraId="696E67BC" w14:textId="77777777" w:rsidR="000B68C1" w:rsidRPr="000B68C1" w:rsidRDefault="000B68C1" w:rsidP="000B68C1">
      <w:pPr>
        <w:rPr>
          <w:rFonts w:ascii="Arial" w:eastAsia="Times New Roman" w:hAnsi="Arial" w:cs="Arial"/>
          <w:sz w:val="22"/>
          <w:szCs w:val="22"/>
        </w:rPr>
      </w:pPr>
    </w:p>
    <w:tbl>
      <w:tblPr>
        <w:tblW w:w="8420" w:type="dxa"/>
        <w:jc w:val="center"/>
        <w:tblBorders>
          <w:top w:val="nil"/>
          <w:left w:val="nil"/>
          <w:bottom w:val="nil"/>
          <w:right w:val="nil"/>
          <w:insideH w:val="nil"/>
          <w:insideV w:val="nil"/>
        </w:tblBorders>
        <w:tblLayout w:type="fixed"/>
        <w:tblLook w:val="0600" w:firstRow="0" w:lastRow="0" w:firstColumn="0" w:lastColumn="0" w:noHBand="1" w:noVBand="1"/>
      </w:tblPr>
      <w:tblGrid>
        <w:gridCol w:w="3240"/>
        <w:gridCol w:w="2700"/>
        <w:gridCol w:w="2480"/>
      </w:tblGrid>
      <w:tr w:rsidR="000B68C1" w:rsidRPr="00BC67F9" w14:paraId="6EAA1725" w14:textId="77777777" w:rsidTr="00BC67F9">
        <w:trPr>
          <w:trHeight w:val="288"/>
          <w:jc w:val="center"/>
        </w:trPr>
        <w:tc>
          <w:tcPr>
            <w:tcW w:w="324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4B8E8DE8" w14:textId="77777777" w:rsidR="000B68C1" w:rsidRPr="00BC67F9" w:rsidRDefault="000B68C1" w:rsidP="000B68C1">
            <w:pPr>
              <w:ind w:left="86" w:right="86"/>
              <w:jc w:val="center"/>
              <w:rPr>
                <w:rFonts w:ascii="Arial" w:eastAsia="Times New Roman" w:hAnsi="Arial" w:cs="Arial"/>
                <w:b/>
                <w:sz w:val="22"/>
                <w:szCs w:val="22"/>
              </w:rPr>
            </w:pPr>
            <w:r w:rsidRPr="00BC67F9">
              <w:rPr>
                <w:rFonts w:ascii="Arial" w:eastAsia="Times New Roman" w:hAnsi="Arial" w:cs="Arial"/>
                <w:b/>
                <w:sz w:val="22"/>
                <w:szCs w:val="22"/>
              </w:rPr>
              <w:t>Scenario</w:t>
            </w:r>
          </w:p>
        </w:tc>
        <w:tc>
          <w:tcPr>
            <w:tcW w:w="2700" w:type="dxa"/>
            <w:tcBorders>
              <w:top w:val="single" w:sz="7" w:space="0" w:color="000000"/>
              <w:left w:val="nil"/>
              <w:bottom w:val="single" w:sz="7" w:space="0" w:color="000000"/>
              <w:right w:val="nil"/>
            </w:tcBorders>
            <w:shd w:val="clear" w:color="auto" w:fill="E7E6E6" w:themeFill="background2"/>
            <w:tcMar>
              <w:top w:w="100" w:type="dxa"/>
              <w:left w:w="100" w:type="dxa"/>
              <w:bottom w:w="100" w:type="dxa"/>
              <w:right w:w="100" w:type="dxa"/>
            </w:tcMar>
          </w:tcPr>
          <w:p w14:paraId="36E6EBBA" w14:textId="7B21E735" w:rsidR="000B68C1" w:rsidRPr="00BC67F9" w:rsidRDefault="00833459" w:rsidP="000B68C1">
            <w:pPr>
              <w:ind w:left="86" w:right="86"/>
              <w:jc w:val="center"/>
              <w:rPr>
                <w:rFonts w:ascii="Arial" w:eastAsia="Times New Roman" w:hAnsi="Arial" w:cs="Arial"/>
                <w:sz w:val="22"/>
                <w:szCs w:val="22"/>
              </w:rPr>
            </w:pPr>
            <w:r>
              <w:rPr>
                <w:rFonts w:ascii="Arial" w:eastAsia="Times New Roman" w:hAnsi="Arial" w:cs="Arial"/>
                <w:sz w:val="22"/>
                <w:szCs w:val="22"/>
              </w:rPr>
              <w:t>RD (95% SI)</w:t>
            </w:r>
          </w:p>
        </w:tc>
        <w:tc>
          <w:tcPr>
            <w:tcW w:w="2480" w:type="dxa"/>
            <w:tcBorders>
              <w:top w:val="single" w:sz="7" w:space="0" w:color="000000"/>
              <w:left w:val="nil"/>
              <w:bottom w:val="single" w:sz="8" w:space="0" w:color="000000"/>
              <w:right w:val="nil"/>
            </w:tcBorders>
            <w:shd w:val="clear" w:color="auto" w:fill="E7E6E6" w:themeFill="background2"/>
          </w:tcPr>
          <w:p w14:paraId="53EE0E5E" w14:textId="01B4E0A5" w:rsidR="000B68C1" w:rsidRPr="00BC67F9" w:rsidRDefault="00833459" w:rsidP="000B68C1">
            <w:pPr>
              <w:ind w:left="86" w:right="86"/>
              <w:jc w:val="center"/>
              <w:rPr>
                <w:rFonts w:ascii="Arial" w:eastAsia="Times New Roman" w:hAnsi="Arial" w:cs="Arial"/>
                <w:b/>
                <w:sz w:val="22"/>
                <w:szCs w:val="22"/>
              </w:rPr>
            </w:pPr>
            <w:r>
              <w:rPr>
                <w:rFonts w:ascii="Arial" w:eastAsia="Times New Roman" w:hAnsi="Arial" w:cs="Arial"/>
                <w:sz w:val="22"/>
                <w:szCs w:val="22"/>
              </w:rPr>
              <w:t>RR (95% SI)</w:t>
            </w:r>
          </w:p>
        </w:tc>
      </w:tr>
      <w:tr w:rsidR="000B68C1" w:rsidRPr="00BC67F9" w14:paraId="77ECE8B0" w14:textId="77777777" w:rsidTr="00BC67F9">
        <w:trPr>
          <w:trHeight w:val="432"/>
          <w:jc w:val="center"/>
        </w:trPr>
        <w:tc>
          <w:tcPr>
            <w:tcW w:w="8420" w:type="dxa"/>
            <w:gridSpan w:val="3"/>
            <w:tcBorders>
              <w:top w:val="single" w:sz="4" w:space="0" w:color="auto"/>
              <w:left w:val="nil"/>
              <w:bottom w:val="nil"/>
              <w:right w:val="nil"/>
            </w:tcBorders>
            <w:shd w:val="clear" w:color="auto" w:fill="FFFFFF"/>
            <w:tcMar>
              <w:top w:w="29" w:type="dxa"/>
              <w:left w:w="100" w:type="dxa"/>
              <w:bottom w:w="29" w:type="dxa"/>
              <w:right w:w="100" w:type="dxa"/>
            </w:tcMar>
            <w:vAlign w:val="center"/>
          </w:tcPr>
          <w:p w14:paraId="42E57601"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b/>
                <w:sz w:val="22"/>
                <w:szCs w:val="22"/>
              </w:rPr>
              <w:t xml:space="preserve">Among Components with </w:t>
            </w:r>
            <w:r w:rsidRPr="00BC67F9">
              <w:rPr>
                <w:rFonts w:ascii="Arial" w:eastAsia="Times New Roman" w:hAnsi="Arial" w:cs="Arial"/>
                <w:b/>
                <w:i/>
                <w:sz w:val="22"/>
                <w:szCs w:val="22"/>
              </w:rPr>
              <w:t>M</w:t>
            </w:r>
            <w:r w:rsidRPr="00BC67F9">
              <w:rPr>
                <w:rFonts w:ascii="Arial" w:eastAsia="Times New Roman" w:hAnsi="Arial" w:cs="Arial"/>
                <w:b/>
                <w:sz w:val="22"/>
                <w:szCs w:val="22"/>
              </w:rPr>
              <w:t xml:space="preserve"> = 1</w:t>
            </w:r>
          </w:p>
        </w:tc>
      </w:tr>
      <w:tr w:rsidR="000B68C1" w:rsidRPr="00BC67F9" w14:paraId="131F3EBF"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6A7B075" w14:textId="77777777" w:rsidR="000B68C1" w:rsidRPr="00BC67F9" w:rsidRDefault="000B68C1" w:rsidP="000B68C1">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7A29508B" w14:textId="18E5EEB9"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w:t>
            </w:r>
            <w:r w:rsidR="00EE487D">
              <w:rPr>
                <w:rFonts w:ascii="Arial" w:eastAsia="Times New Roman" w:hAnsi="Arial" w:cs="Arial"/>
                <w:sz w:val="22"/>
                <w:szCs w:val="22"/>
              </w:rPr>
              <w:t>8</w:t>
            </w:r>
            <w:r w:rsidRPr="00BC67F9">
              <w:rPr>
                <w:rFonts w:ascii="Arial" w:eastAsia="Times New Roman" w:hAnsi="Arial" w:cs="Arial"/>
                <w:sz w:val="22"/>
                <w:szCs w:val="22"/>
              </w:rPr>
              <w:t xml:space="preserve"> (-0.1</w:t>
            </w:r>
            <w:r w:rsidR="00EE487D">
              <w:rPr>
                <w:rFonts w:ascii="Arial" w:eastAsia="Times New Roman" w:hAnsi="Arial" w:cs="Arial"/>
                <w:sz w:val="22"/>
                <w:szCs w:val="22"/>
              </w:rPr>
              <w:t>4</w:t>
            </w:r>
            <w:r w:rsidRPr="00BC67F9">
              <w:rPr>
                <w:rFonts w:ascii="Arial" w:eastAsia="Times New Roman" w:hAnsi="Arial" w:cs="Arial"/>
                <w:sz w:val="22"/>
                <w:szCs w:val="22"/>
              </w:rPr>
              <w:t>, -0.02)</w:t>
            </w:r>
          </w:p>
        </w:tc>
        <w:tc>
          <w:tcPr>
            <w:tcW w:w="2480" w:type="dxa"/>
            <w:tcBorders>
              <w:top w:val="nil"/>
              <w:left w:val="nil"/>
              <w:bottom w:val="nil"/>
              <w:right w:val="nil"/>
            </w:tcBorders>
            <w:shd w:val="clear" w:color="auto" w:fill="auto"/>
            <w:vAlign w:val="center"/>
          </w:tcPr>
          <w:p w14:paraId="1E03CEBF" w14:textId="7012A917"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0.4</w:t>
            </w:r>
            <w:r w:rsidR="00EE487D">
              <w:rPr>
                <w:rFonts w:ascii="Arial" w:eastAsia="Times New Roman" w:hAnsi="Arial" w:cs="Arial"/>
                <w:sz w:val="22"/>
                <w:szCs w:val="22"/>
              </w:rPr>
              <w:t>2</w:t>
            </w:r>
            <w:r w:rsidRPr="00BC67F9">
              <w:rPr>
                <w:rFonts w:ascii="Arial" w:eastAsia="Times New Roman" w:hAnsi="Arial" w:cs="Arial"/>
                <w:sz w:val="22"/>
                <w:szCs w:val="22"/>
              </w:rPr>
              <w:t xml:space="preserve"> (0.17, 0.7</w:t>
            </w:r>
            <w:r w:rsidR="00EE487D">
              <w:rPr>
                <w:rFonts w:ascii="Arial" w:eastAsia="Times New Roman" w:hAnsi="Arial" w:cs="Arial"/>
                <w:sz w:val="22"/>
                <w:szCs w:val="22"/>
              </w:rPr>
              <w:t>9</w:t>
            </w:r>
            <w:r w:rsidRPr="00BC67F9">
              <w:rPr>
                <w:rFonts w:ascii="Arial" w:eastAsia="Times New Roman" w:hAnsi="Arial" w:cs="Arial"/>
                <w:sz w:val="22"/>
                <w:szCs w:val="22"/>
              </w:rPr>
              <w:t>)</w:t>
            </w:r>
          </w:p>
        </w:tc>
      </w:tr>
      <w:tr w:rsidR="000B68C1" w:rsidRPr="00BC67F9" w14:paraId="17CB3DE0"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30B6D232" w14:textId="77777777" w:rsidR="000B68C1" w:rsidRPr="00BC67F9" w:rsidRDefault="000B68C1" w:rsidP="000B68C1">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70AA9377" w14:textId="77777777" w:rsidR="000B68C1" w:rsidRPr="00BC67F9" w:rsidRDefault="000B68C1" w:rsidP="000B68C1">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5AE82B1F" w14:textId="77777777" w:rsidR="000B68C1" w:rsidRPr="00BC67F9" w:rsidRDefault="000B68C1" w:rsidP="000B68C1">
            <w:pPr>
              <w:ind w:left="80" w:right="80"/>
              <w:jc w:val="center"/>
              <w:rPr>
                <w:rFonts w:ascii="Arial" w:eastAsia="Times New Roman" w:hAnsi="Arial" w:cs="Arial"/>
                <w:sz w:val="22"/>
                <w:szCs w:val="22"/>
              </w:rPr>
            </w:pPr>
          </w:p>
        </w:tc>
      </w:tr>
      <w:tr w:rsidR="000B68C1" w:rsidRPr="00BC67F9" w14:paraId="75D3254B"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6B116648"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158DC2EF" w14:textId="77777777" w:rsidR="000B68C1" w:rsidRPr="00BC67F9" w:rsidRDefault="000B68C1" w:rsidP="000B68C1">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7A7BF827" w14:textId="06E8A9A6"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-0.0</w:t>
            </w:r>
            <w:r w:rsidR="00EE487D">
              <w:rPr>
                <w:rFonts w:ascii="Arial" w:eastAsia="Times New Roman" w:hAnsi="Arial" w:cs="Arial"/>
                <w:sz w:val="22"/>
                <w:szCs w:val="22"/>
              </w:rPr>
              <w:t>8</w:t>
            </w:r>
            <w:r w:rsidRPr="00BC67F9">
              <w:rPr>
                <w:rFonts w:ascii="Arial" w:eastAsia="Times New Roman" w:hAnsi="Arial" w:cs="Arial"/>
                <w:sz w:val="22"/>
                <w:szCs w:val="22"/>
              </w:rPr>
              <w:t xml:space="preserve"> (-0.13, -0.02)</w:t>
            </w:r>
          </w:p>
        </w:tc>
        <w:tc>
          <w:tcPr>
            <w:tcW w:w="2480" w:type="dxa"/>
            <w:tcBorders>
              <w:left w:val="nil"/>
              <w:bottom w:val="nil"/>
              <w:right w:val="nil"/>
            </w:tcBorders>
            <w:shd w:val="clear" w:color="auto" w:fill="auto"/>
            <w:vAlign w:val="center"/>
          </w:tcPr>
          <w:p w14:paraId="00EBEC41" w14:textId="2EF9C969" w:rsidR="000B68C1" w:rsidRPr="00BC67F9" w:rsidRDefault="000B68C1" w:rsidP="000B68C1">
            <w:pPr>
              <w:ind w:left="80" w:right="80"/>
              <w:jc w:val="center"/>
              <w:rPr>
                <w:rFonts w:ascii="Arial" w:eastAsia="Times New Roman" w:hAnsi="Arial" w:cs="Arial"/>
                <w:sz w:val="22"/>
                <w:szCs w:val="22"/>
              </w:rPr>
            </w:pPr>
            <w:r w:rsidRPr="00BC67F9">
              <w:rPr>
                <w:rFonts w:ascii="Arial" w:eastAsia="Times New Roman" w:hAnsi="Arial" w:cs="Arial"/>
                <w:sz w:val="22"/>
                <w:szCs w:val="22"/>
              </w:rPr>
              <w:t>0.42 (0.1</w:t>
            </w:r>
            <w:r w:rsidR="00EE487D">
              <w:rPr>
                <w:rFonts w:ascii="Arial" w:eastAsia="Times New Roman" w:hAnsi="Arial" w:cs="Arial"/>
                <w:sz w:val="22"/>
                <w:szCs w:val="22"/>
              </w:rPr>
              <w:t>6</w:t>
            </w:r>
            <w:r w:rsidRPr="00BC67F9">
              <w:rPr>
                <w:rFonts w:ascii="Arial" w:eastAsia="Times New Roman" w:hAnsi="Arial" w:cs="Arial"/>
                <w:sz w:val="22"/>
                <w:szCs w:val="22"/>
              </w:rPr>
              <w:t>, 0.7</w:t>
            </w:r>
            <w:r w:rsidR="00EE487D">
              <w:rPr>
                <w:rFonts w:ascii="Arial" w:eastAsia="Times New Roman" w:hAnsi="Arial" w:cs="Arial"/>
                <w:sz w:val="22"/>
                <w:szCs w:val="22"/>
              </w:rPr>
              <w:t>9</w:t>
            </w:r>
            <w:r w:rsidRPr="00BC67F9">
              <w:rPr>
                <w:rFonts w:ascii="Arial" w:eastAsia="Times New Roman" w:hAnsi="Arial" w:cs="Arial"/>
                <w:sz w:val="22"/>
                <w:szCs w:val="22"/>
              </w:rPr>
              <w:t>)</w:t>
            </w:r>
          </w:p>
        </w:tc>
      </w:tr>
      <w:tr w:rsidR="00F14C0A" w:rsidRPr="00BC67F9" w14:paraId="10A0B073"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0F6A9200" w14:textId="7574952B"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066FC26D" w14:textId="77777777" w:rsidR="00F14C0A" w:rsidRPr="00BC67F9" w:rsidRDefault="00F14C0A" w:rsidP="00F14C0A">
            <w:pPr>
              <w:ind w:left="80" w:right="80"/>
              <w:jc w:val="center"/>
              <w:rPr>
                <w:rFonts w:ascii="Arial" w:eastAsia="Times New Roman" w:hAnsi="Arial" w:cs="Arial"/>
                <w:sz w:val="22"/>
                <w:szCs w:val="22"/>
              </w:rPr>
            </w:pPr>
          </w:p>
        </w:tc>
        <w:tc>
          <w:tcPr>
            <w:tcW w:w="2480" w:type="dxa"/>
            <w:tcBorders>
              <w:top w:val="nil"/>
              <w:left w:val="nil"/>
              <w:bottom w:val="nil"/>
              <w:right w:val="nil"/>
            </w:tcBorders>
            <w:shd w:val="clear" w:color="auto" w:fill="auto"/>
            <w:vAlign w:val="center"/>
          </w:tcPr>
          <w:p w14:paraId="08827A76" w14:textId="77777777" w:rsidR="00F14C0A" w:rsidRPr="00BC67F9" w:rsidRDefault="00F14C0A" w:rsidP="00F14C0A">
            <w:pPr>
              <w:ind w:left="80" w:right="80"/>
              <w:jc w:val="center"/>
              <w:rPr>
                <w:rFonts w:ascii="Arial" w:eastAsia="Times New Roman" w:hAnsi="Arial" w:cs="Arial"/>
                <w:sz w:val="22"/>
                <w:szCs w:val="22"/>
              </w:rPr>
            </w:pPr>
          </w:p>
        </w:tc>
      </w:tr>
      <w:tr w:rsidR="008F5229" w:rsidRPr="00BC67F9" w14:paraId="7A6E1339"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7F9DEC5D" w14:textId="148B8B1C"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68819BA7" w14:textId="3ABC8452"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-0.0</w:t>
            </w:r>
            <w:r w:rsidR="005E4DE4">
              <w:rPr>
                <w:rFonts w:ascii="Arial" w:eastAsia="Arial" w:hAnsi="Arial" w:cs="Arial"/>
                <w:color w:val="000000"/>
                <w:sz w:val="22"/>
                <w:szCs w:val="22"/>
              </w:rPr>
              <w:t>8</w:t>
            </w:r>
            <w:r w:rsidRPr="008F5229">
              <w:rPr>
                <w:rFonts w:ascii="Arial" w:eastAsia="Arial" w:hAnsi="Arial" w:cs="Arial"/>
                <w:color w:val="000000"/>
                <w:sz w:val="22"/>
                <w:szCs w:val="22"/>
              </w:rPr>
              <w:t xml:space="preserve"> (-0.1</w:t>
            </w:r>
            <w:r w:rsidR="005E4DE4">
              <w:rPr>
                <w:rFonts w:ascii="Arial" w:eastAsia="Arial" w:hAnsi="Arial" w:cs="Arial"/>
                <w:color w:val="000000"/>
                <w:sz w:val="22"/>
                <w:szCs w:val="22"/>
              </w:rPr>
              <w:t>4</w:t>
            </w:r>
            <w:r w:rsidRPr="008F5229">
              <w:rPr>
                <w:rFonts w:ascii="Arial" w:eastAsia="Arial" w:hAnsi="Arial" w:cs="Arial"/>
                <w:color w:val="000000"/>
                <w:sz w:val="22"/>
                <w:szCs w:val="22"/>
              </w:rPr>
              <w:t>, -0.0</w:t>
            </w:r>
            <w:r w:rsidR="005E4DE4">
              <w:rPr>
                <w:rFonts w:ascii="Arial" w:eastAsia="Arial" w:hAnsi="Arial" w:cs="Arial"/>
                <w:color w:val="000000"/>
                <w:sz w:val="22"/>
                <w:szCs w:val="22"/>
              </w:rPr>
              <w:t>2</w:t>
            </w:r>
            <w:r w:rsidRPr="008F5229">
              <w:rPr>
                <w:rFonts w:ascii="Arial" w:eastAsia="Arial" w:hAnsi="Arial" w:cs="Arial"/>
                <w:color w:val="000000"/>
                <w:sz w:val="22"/>
                <w:szCs w:val="22"/>
              </w:rPr>
              <w:t>)</w:t>
            </w:r>
          </w:p>
        </w:tc>
        <w:tc>
          <w:tcPr>
            <w:tcW w:w="2480" w:type="dxa"/>
            <w:tcBorders>
              <w:top w:val="nil"/>
              <w:left w:val="nil"/>
              <w:bottom w:val="single" w:sz="4" w:space="0" w:color="auto"/>
              <w:right w:val="nil"/>
            </w:tcBorders>
            <w:shd w:val="clear" w:color="auto" w:fill="auto"/>
          </w:tcPr>
          <w:p w14:paraId="4F3D36D9" w14:textId="42E56A60"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0.4</w:t>
            </w:r>
            <w:r w:rsidR="005E4DE4">
              <w:rPr>
                <w:rFonts w:ascii="Arial" w:eastAsia="Arial" w:hAnsi="Arial" w:cs="Arial"/>
                <w:color w:val="000000"/>
                <w:sz w:val="22"/>
                <w:szCs w:val="22"/>
              </w:rPr>
              <w:t>2</w:t>
            </w:r>
            <w:r w:rsidRPr="008F5229">
              <w:rPr>
                <w:rFonts w:ascii="Arial" w:eastAsia="Arial" w:hAnsi="Arial" w:cs="Arial"/>
                <w:color w:val="000000"/>
                <w:sz w:val="22"/>
                <w:szCs w:val="22"/>
              </w:rPr>
              <w:t xml:space="preserve"> (0.15, 0.80)</w:t>
            </w:r>
          </w:p>
        </w:tc>
      </w:tr>
      <w:tr w:rsidR="00F14C0A" w:rsidRPr="00BC67F9" w14:paraId="0B7AF5D9" w14:textId="77777777" w:rsidTr="00BC67F9">
        <w:trPr>
          <w:trHeight w:val="432"/>
          <w:jc w:val="center"/>
        </w:trPr>
        <w:tc>
          <w:tcPr>
            <w:tcW w:w="8420" w:type="dxa"/>
            <w:gridSpan w:val="3"/>
            <w:tcBorders>
              <w:top w:val="single" w:sz="7" w:space="0" w:color="000000"/>
              <w:left w:val="nil"/>
              <w:bottom w:val="nil"/>
              <w:right w:val="nil"/>
            </w:tcBorders>
            <w:shd w:val="clear" w:color="auto" w:fill="FFFFFF"/>
            <w:tcMar>
              <w:top w:w="29" w:type="dxa"/>
              <w:left w:w="100" w:type="dxa"/>
              <w:bottom w:w="29" w:type="dxa"/>
              <w:right w:w="100" w:type="dxa"/>
            </w:tcMar>
            <w:vAlign w:val="center"/>
          </w:tcPr>
          <w:p w14:paraId="404AAA7B" w14:textId="77777777" w:rsidR="00F14C0A" w:rsidRPr="008F5229" w:rsidRDefault="00F14C0A" w:rsidP="00F14C0A">
            <w:pPr>
              <w:ind w:left="80" w:right="80"/>
              <w:rPr>
                <w:rFonts w:ascii="Arial" w:eastAsia="Times New Roman" w:hAnsi="Arial" w:cs="Arial"/>
                <w:sz w:val="22"/>
                <w:szCs w:val="22"/>
              </w:rPr>
            </w:pPr>
            <w:r w:rsidRPr="008F5229">
              <w:rPr>
                <w:rFonts w:ascii="Arial" w:eastAsia="Times New Roman" w:hAnsi="Arial" w:cs="Arial"/>
                <w:b/>
                <w:sz w:val="22"/>
                <w:szCs w:val="22"/>
              </w:rPr>
              <w:t xml:space="preserve">Among Components with </w:t>
            </w:r>
            <w:r w:rsidRPr="008F5229">
              <w:rPr>
                <w:rFonts w:ascii="Arial" w:eastAsia="Times New Roman" w:hAnsi="Arial" w:cs="Arial"/>
                <w:b/>
                <w:i/>
                <w:sz w:val="22"/>
                <w:szCs w:val="22"/>
              </w:rPr>
              <w:t>M</w:t>
            </w:r>
            <w:r w:rsidRPr="008F5229">
              <w:rPr>
                <w:rFonts w:ascii="Arial" w:eastAsia="Times New Roman" w:hAnsi="Arial" w:cs="Arial"/>
                <w:b/>
                <w:sz w:val="22"/>
                <w:szCs w:val="22"/>
              </w:rPr>
              <w:t xml:space="preserve"> = 0</w:t>
            </w:r>
          </w:p>
        </w:tc>
      </w:tr>
      <w:tr w:rsidR="00F14C0A" w:rsidRPr="00BC67F9" w14:paraId="7F5B9E40"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07362C0D" w14:textId="77777777" w:rsidR="00F14C0A" w:rsidRPr="00BC67F9" w:rsidRDefault="00F14C0A" w:rsidP="00F14C0A">
            <w:pPr>
              <w:ind w:left="80" w:right="80"/>
              <w:rPr>
                <w:rFonts w:ascii="Arial" w:eastAsia="Times New Roman" w:hAnsi="Arial" w:cs="Arial"/>
                <w:sz w:val="22"/>
                <w:szCs w:val="22"/>
              </w:rPr>
            </w:pPr>
            <w:r w:rsidRPr="00BC67F9">
              <w:rPr>
                <w:rFonts w:ascii="Arial" w:eastAsia="Times New Roman" w:hAnsi="Arial" w:cs="Arial"/>
                <w:sz w:val="22"/>
                <w:szCs w:val="22"/>
              </w:rPr>
              <w:t>Main</w:t>
            </w:r>
          </w:p>
        </w:tc>
        <w:tc>
          <w:tcPr>
            <w:tcW w:w="2700" w:type="dxa"/>
            <w:tcBorders>
              <w:top w:val="nil"/>
              <w:left w:val="nil"/>
              <w:bottom w:val="nil"/>
              <w:right w:val="nil"/>
            </w:tcBorders>
            <w:shd w:val="clear" w:color="auto" w:fill="FFFFFF"/>
            <w:vAlign w:val="center"/>
          </w:tcPr>
          <w:p w14:paraId="44449443" w14:textId="753F9C30"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-0.06 (-0.10, -0.01)</w:t>
            </w:r>
          </w:p>
        </w:tc>
        <w:tc>
          <w:tcPr>
            <w:tcW w:w="2480" w:type="dxa"/>
            <w:tcBorders>
              <w:top w:val="nil"/>
              <w:left w:val="nil"/>
              <w:bottom w:val="nil"/>
              <w:right w:val="nil"/>
            </w:tcBorders>
            <w:shd w:val="clear" w:color="auto" w:fill="auto"/>
            <w:vAlign w:val="center"/>
          </w:tcPr>
          <w:p w14:paraId="15F8A842" w14:textId="17691A49"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0.58 (0.30, 0.94)</w:t>
            </w:r>
          </w:p>
        </w:tc>
      </w:tr>
      <w:tr w:rsidR="00F14C0A" w:rsidRPr="00BC67F9" w14:paraId="724B6625" w14:textId="77777777" w:rsidTr="00BC67F9">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78D2F8E1" w14:textId="77777777" w:rsidR="00F14C0A" w:rsidRPr="00BC67F9" w:rsidRDefault="00F14C0A" w:rsidP="00F14C0A">
            <w:pPr>
              <w:ind w:left="80" w:right="80"/>
              <w:rPr>
                <w:rFonts w:ascii="Arial" w:eastAsia="Times New Roman" w:hAnsi="Arial" w:cs="Arial"/>
                <w:i/>
                <w:sz w:val="22"/>
                <w:szCs w:val="22"/>
              </w:rPr>
            </w:pPr>
            <w:r w:rsidRPr="00BC67F9">
              <w:rPr>
                <w:rFonts w:ascii="Arial" w:eastAsia="Times New Roman" w:hAnsi="Arial" w:cs="Arial"/>
                <w:i/>
                <w:sz w:val="22"/>
                <w:szCs w:val="22"/>
              </w:rPr>
              <w:t>PrEP Adherence</w:t>
            </w:r>
          </w:p>
        </w:tc>
        <w:tc>
          <w:tcPr>
            <w:tcW w:w="2700" w:type="dxa"/>
            <w:tcBorders>
              <w:top w:val="nil"/>
              <w:left w:val="nil"/>
              <w:bottom w:val="nil"/>
              <w:right w:val="nil"/>
            </w:tcBorders>
            <w:shd w:val="clear" w:color="auto" w:fill="FFFFFF"/>
            <w:vAlign w:val="center"/>
          </w:tcPr>
          <w:p w14:paraId="50A2C4DA"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top w:val="nil"/>
              <w:left w:val="nil"/>
              <w:right w:val="nil"/>
            </w:tcBorders>
            <w:shd w:val="clear" w:color="auto" w:fill="auto"/>
            <w:vAlign w:val="center"/>
          </w:tcPr>
          <w:p w14:paraId="0F66B571" w14:textId="77777777" w:rsidR="00F14C0A" w:rsidRPr="008F5229" w:rsidRDefault="00F14C0A" w:rsidP="00F14C0A">
            <w:pPr>
              <w:ind w:left="80" w:right="80"/>
              <w:jc w:val="center"/>
              <w:rPr>
                <w:rFonts w:ascii="Arial" w:eastAsia="Times New Roman" w:hAnsi="Arial" w:cs="Arial"/>
                <w:sz w:val="22"/>
                <w:szCs w:val="22"/>
              </w:rPr>
            </w:pPr>
          </w:p>
        </w:tc>
      </w:tr>
      <w:tr w:rsidR="00F14C0A" w:rsidRPr="00BC67F9" w14:paraId="6047B2E9"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19A9F30"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80% (White MSM)</w:t>
            </w:r>
          </w:p>
          <w:p w14:paraId="33D9D71E" w14:textId="77777777" w:rsidR="00F14C0A" w:rsidRPr="00BC67F9" w:rsidRDefault="00F14C0A" w:rsidP="00F14C0A">
            <w:pPr>
              <w:ind w:left="80" w:right="80" w:firstLine="263"/>
              <w:rPr>
                <w:rFonts w:ascii="Arial" w:eastAsia="Times New Roman" w:hAnsi="Arial" w:cs="Arial"/>
                <w:sz w:val="22"/>
                <w:szCs w:val="22"/>
              </w:rPr>
            </w:pPr>
            <w:r w:rsidRPr="00BC67F9">
              <w:rPr>
                <w:rFonts w:ascii="Arial" w:eastAsia="Times New Roman" w:hAnsi="Arial" w:cs="Arial"/>
                <w:sz w:val="22"/>
                <w:szCs w:val="22"/>
              </w:rPr>
              <w:t>50% (Black MSM)</w:t>
            </w:r>
          </w:p>
        </w:tc>
        <w:tc>
          <w:tcPr>
            <w:tcW w:w="2700" w:type="dxa"/>
            <w:tcBorders>
              <w:top w:val="nil"/>
              <w:left w:val="nil"/>
              <w:bottom w:val="nil"/>
              <w:right w:val="nil"/>
            </w:tcBorders>
            <w:shd w:val="clear" w:color="auto" w:fill="FFFFFF"/>
            <w:vAlign w:val="center"/>
          </w:tcPr>
          <w:p w14:paraId="471E7C34" w14:textId="7CCE9BEF"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-0.06 (-0.10, -0.01)</w:t>
            </w:r>
          </w:p>
        </w:tc>
        <w:tc>
          <w:tcPr>
            <w:tcW w:w="2480" w:type="dxa"/>
            <w:tcBorders>
              <w:left w:val="nil"/>
              <w:right w:val="nil"/>
            </w:tcBorders>
            <w:shd w:val="clear" w:color="auto" w:fill="auto"/>
            <w:vAlign w:val="center"/>
          </w:tcPr>
          <w:p w14:paraId="778FBCB7" w14:textId="30837603" w:rsidR="00F14C0A" w:rsidRPr="008F5229" w:rsidRDefault="00F14C0A" w:rsidP="00F14C0A">
            <w:pPr>
              <w:ind w:left="80" w:right="80"/>
              <w:jc w:val="center"/>
              <w:rPr>
                <w:rFonts w:ascii="Arial" w:eastAsia="Times New Roman" w:hAnsi="Arial" w:cs="Arial"/>
                <w:sz w:val="22"/>
                <w:szCs w:val="22"/>
              </w:rPr>
            </w:pPr>
            <w:r w:rsidRPr="008F5229">
              <w:rPr>
                <w:rFonts w:ascii="Arial" w:eastAsia="Times New Roman" w:hAnsi="Arial" w:cs="Arial"/>
                <w:sz w:val="22"/>
                <w:szCs w:val="22"/>
              </w:rPr>
              <w:t>0.59 (0.32, 0.95)</w:t>
            </w:r>
          </w:p>
        </w:tc>
      </w:tr>
      <w:tr w:rsidR="00F14C0A" w:rsidRPr="00BC67F9" w14:paraId="34EEF07B" w14:textId="77777777" w:rsidTr="00F14C0A">
        <w:trPr>
          <w:trHeight w:val="432"/>
          <w:jc w:val="center"/>
        </w:trPr>
        <w:tc>
          <w:tcPr>
            <w:tcW w:w="3240" w:type="dxa"/>
            <w:tcBorders>
              <w:top w:val="nil"/>
              <w:left w:val="nil"/>
              <w:bottom w:val="nil"/>
              <w:right w:val="nil"/>
            </w:tcBorders>
            <w:shd w:val="clear" w:color="auto" w:fill="FFFFFF"/>
            <w:tcMar>
              <w:top w:w="29" w:type="dxa"/>
              <w:left w:w="100" w:type="dxa"/>
              <w:bottom w:w="29" w:type="dxa"/>
              <w:right w:w="100" w:type="dxa"/>
            </w:tcMar>
            <w:vAlign w:val="center"/>
          </w:tcPr>
          <w:p w14:paraId="56F517FD" w14:textId="1A183C63" w:rsidR="00F14C0A" w:rsidRPr="00BC67F9" w:rsidRDefault="00F14C0A" w:rsidP="00F14C0A">
            <w:pPr>
              <w:ind w:right="80"/>
              <w:rPr>
                <w:rFonts w:ascii="Arial" w:eastAsia="Times New Roman" w:hAnsi="Arial" w:cs="Arial"/>
                <w:sz w:val="22"/>
                <w:szCs w:val="22"/>
              </w:rPr>
            </w:pPr>
            <w:r>
              <w:rPr>
                <w:rFonts w:ascii="Arial" w:eastAsia="Times New Roman" w:hAnsi="Arial" w:cs="Arial"/>
                <w:i/>
                <w:sz w:val="22"/>
                <w:szCs w:val="22"/>
              </w:rPr>
              <w:t xml:space="preserve">  </w:t>
            </w:r>
            <w:r w:rsidRPr="00BC67F9">
              <w:rPr>
                <w:rFonts w:ascii="Arial" w:eastAsia="Times New Roman" w:hAnsi="Arial" w:cs="Arial"/>
                <w:i/>
                <w:sz w:val="22"/>
                <w:szCs w:val="22"/>
              </w:rPr>
              <w:t xml:space="preserve">PrEP </w:t>
            </w:r>
            <w:r>
              <w:rPr>
                <w:rFonts w:ascii="Arial" w:eastAsia="Times New Roman" w:hAnsi="Arial" w:cs="Arial"/>
                <w:i/>
                <w:sz w:val="22"/>
                <w:szCs w:val="22"/>
              </w:rPr>
              <w:t>Discontinuation</w:t>
            </w:r>
          </w:p>
        </w:tc>
        <w:tc>
          <w:tcPr>
            <w:tcW w:w="2700" w:type="dxa"/>
            <w:tcBorders>
              <w:top w:val="nil"/>
              <w:left w:val="nil"/>
              <w:bottom w:val="nil"/>
              <w:right w:val="nil"/>
            </w:tcBorders>
            <w:shd w:val="clear" w:color="auto" w:fill="FFFFFF"/>
            <w:vAlign w:val="center"/>
          </w:tcPr>
          <w:p w14:paraId="13A618AF" w14:textId="77777777" w:rsidR="00F14C0A" w:rsidRPr="008F5229" w:rsidRDefault="00F14C0A" w:rsidP="00F14C0A">
            <w:pPr>
              <w:ind w:left="80" w:right="80"/>
              <w:jc w:val="center"/>
              <w:rPr>
                <w:rFonts w:ascii="Arial" w:eastAsia="Times New Roman" w:hAnsi="Arial" w:cs="Arial"/>
                <w:sz w:val="22"/>
                <w:szCs w:val="22"/>
              </w:rPr>
            </w:pPr>
          </w:p>
        </w:tc>
        <w:tc>
          <w:tcPr>
            <w:tcW w:w="2480" w:type="dxa"/>
            <w:tcBorders>
              <w:left w:val="nil"/>
              <w:right w:val="nil"/>
            </w:tcBorders>
            <w:shd w:val="clear" w:color="auto" w:fill="auto"/>
            <w:vAlign w:val="center"/>
          </w:tcPr>
          <w:p w14:paraId="660DA7E5" w14:textId="77777777" w:rsidR="00F14C0A" w:rsidRPr="008F5229" w:rsidRDefault="00F14C0A" w:rsidP="00F14C0A">
            <w:pPr>
              <w:ind w:left="80" w:right="80"/>
              <w:jc w:val="center"/>
              <w:rPr>
                <w:rFonts w:ascii="Arial" w:eastAsia="Times New Roman" w:hAnsi="Arial" w:cs="Arial"/>
                <w:sz w:val="22"/>
                <w:szCs w:val="22"/>
              </w:rPr>
            </w:pPr>
          </w:p>
        </w:tc>
      </w:tr>
      <w:tr w:rsidR="008F5229" w:rsidRPr="00BC67F9" w14:paraId="1CE6A282" w14:textId="77777777" w:rsidTr="004C4A56">
        <w:trPr>
          <w:trHeight w:val="432"/>
          <w:jc w:val="center"/>
        </w:trPr>
        <w:tc>
          <w:tcPr>
            <w:tcW w:w="3240" w:type="dxa"/>
            <w:tcBorders>
              <w:top w:val="nil"/>
              <w:left w:val="nil"/>
              <w:bottom w:val="single" w:sz="4" w:space="0" w:color="auto"/>
              <w:right w:val="nil"/>
            </w:tcBorders>
            <w:shd w:val="clear" w:color="auto" w:fill="FFFFFF"/>
            <w:tcMar>
              <w:top w:w="29" w:type="dxa"/>
              <w:left w:w="100" w:type="dxa"/>
              <w:bottom w:w="29" w:type="dxa"/>
              <w:right w:w="100" w:type="dxa"/>
            </w:tcMar>
            <w:vAlign w:val="center"/>
          </w:tcPr>
          <w:p w14:paraId="6F836AF3" w14:textId="2ED1658D" w:rsidR="008F5229" w:rsidRPr="00BC67F9" w:rsidRDefault="008F5229" w:rsidP="008F5229">
            <w:pPr>
              <w:ind w:left="80" w:right="80" w:firstLine="263"/>
              <w:rPr>
                <w:rFonts w:ascii="Arial" w:eastAsia="Times New Roman" w:hAnsi="Arial" w:cs="Arial"/>
                <w:sz w:val="22"/>
                <w:szCs w:val="22"/>
              </w:rPr>
            </w:pPr>
            <w:r>
              <w:rPr>
                <w:rFonts w:ascii="Arial" w:eastAsia="Times New Roman" w:hAnsi="Arial" w:cs="Arial"/>
                <w:sz w:val="22"/>
                <w:szCs w:val="22"/>
              </w:rPr>
              <w:t>10%</w:t>
            </w:r>
          </w:p>
        </w:tc>
        <w:tc>
          <w:tcPr>
            <w:tcW w:w="2700" w:type="dxa"/>
            <w:tcBorders>
              <w:top w:val="nil"/>
              <w:left w:val="nil"/>
              <w:bottom w:val="single" w:sz="4" w:space="0" w:color="auto"/>
              <w:right w:val="nil"/>
            </w:tcBorders>
            <w:shd w:val="clear" w:color="auto" w:fill="FFFFFF"/>
          </w:tcPr>
          <w:p w14:paraId="1FAAEAFC" w14:textId="0BC60035"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-0.06 (-0.1</w:t>
            </w:r>
            <w:r w:rsidR="005E4DE4">
              <w:rPr>
                <w:rFonts w:ascii="Arial" w:eastAsia="Arial" w:hAnsi="Arial" w:cs="Arial"/>
                <w:color w:val="000000"/>
                <w:sz w:val="22"/>
                <w:szCs w:val="22"/>
              </w:rPr>
              <w:t>1</w:t>
            </w:r>
            <w:r w:rsidRPr="008F5229">
              <w:rPr>
                <w:rFonts w:ascii="Arial" w:eastAsia="Arial" w:hAnsi="Arial" w:cs="Arial"/>
                <w:color w:val="000000"/>
                <w:sz w:val="22"/>
                <w:szCs w:val="22"/>
              </w:rPr>
              <w:t>, -0.0</w:t>
            </w:r>
            <w:r w:rsidR="005E4DE4">
              <w:rPr>
                <w:rFonts w:ascii="Arial" w:eastAsia="Arial" w:hAnsi="Arial" w:cs="Arial"/>
                <w:color w:val="000000"/>
                <w:sz w:val="22"/>
                <w:szCs w:val="22"/>
              </w:rPr>
              <w:t>1</w:t>
            </w:r>
            <w:r w:rsidRPr="008F5229">
              <w:rPr>
                <w:rFonts w:ascii="Arial" w:eastAsia="Arial" w:hAnsi="Arial" w:cs="Arial"/>
                <w:color w:val="000000"/>
                <w:sz w:val="22"/>
                <w:szCs w:val="22"/>
              </w:rPr>
              <w:t>)</w:t>
            </w:r>
          </w:p>
        </w:tc>
        <w:tc>
          <w:tcPr>
            <w:tcW w:w="2480" w:type="dxa"/>
            <w:tcBorders>
              <w:left w:val="nil"/>
              <w:bottom w:val="single" w:sz="4" w:space="0" w:color="auto"/>
              <w:right w:val="nil"/>
            </w:tcBorders>
            <w:shd w:val="clear" w:color="auto" w:fill="auto"/>
          </w:tcPr>
          <w:p w14:paraId="7B057F03" w14:textId="286F71D7" w:rsidR="008F5229" w:rsidRPr="008F5229" w:rsidRDefault="008F5229" w:rsidP="008F5229">
            <w:pPr>
              <w:ind w:left="80" w:right="80"/>
              <w:jc w:val="center"/>
              <w:rPr>
                <w:rFonts w:ascii="Arial" w:eastAsia="Times New Roman" w:hAnsi="Arial" w:cs="Arial"/>
                <w:sz w:val="22"/>
                <w:szCs w:val="22"/>
              </w:rPr>
            </w:pPr>
            <w:r w:rsidRPr="008F5229">
              <w:rPr>
                <w:rFonts w:ascii="Arial" w:eastAsia="Arial" w:hAnsi="Arial" w:cs="Arial"/>
                <w:color w:val="000000"/>
                <w:sz w:val="22"/>
                <w:szCs w:val="22"/>
              </w:rPr>
              <w:t>0.55 (0.29, 0.9</w:t>
            </w:r>
            <w:r w:rsidR="005E4DE4">
              <w:rPr>
                <w:rFonts w:ascii="Arial" w:eastAsia="Arial" w:hAnsi="Arial" w:cs="Arial"/>
                <w:color w:val="000000"/>
                <w:sz w:val="22"/>
                <w:szCs w:val="22"/>
              </w:rPr>
              <w:t>3</w:t>
            </w:r>
            <w:r w:rsidRPr="008F5229">
              <w:rPr>
                <w:rFonts w:ascii="Arial" w:eastAsia="Arial" w:hAnsi="Arial" w:cs="Arial"/>
                <w:color w:val="000000"/>
                <w:sz w:val="22"/>
                <w:szCs w:val="22"/>
              </w:rPr>
              <w:t>)</w:t>
            </w:r>
          </w:p>
        </w:tc>
      </w:tr>
    </w:tbl>
    <w:p w14:paraId="39A78D5B" w14:textId="77777777" w:rsidR="000B68C1" w:rsidRPr="000B68C1" w:rsidRDefault="000B68C1" w:rsidP="000B68C1">
      <w:pPr>
        <w:rPr>
          <w:rFonts w:ascii="Arial" w:eastAsia="Times New Roman" w:hAnsi="Arial" w:cs="Arial"/>
          <w:sz w:val="22"/>
          <w:szCs w:val="22"/>
        </w:rPr>
      </w:pPr>
    </w:p>
    <w:p w14:paraId="6BE6A76F" w14:textId="77777777" w:rsidR="000B68C1" w:rsidRPr="000B68C1" w:rsidRDefault="000B68C1" w:rsidP="000B68C1">
      <w:pPr>
        <w:rPr>
          <w:rFonts w:ascii="Arial" w:eastAsia="Times New Roman" w:hAnsi="Arial" w:cs="Arial"/>
          <w:sz w:val="22"/>
          <w:szCs w:val="22"/>
        </w:rPr>
      </w:pPr>
    </w:p>
    <w:p w14:paraId="40F35870" w14:textId="543A5EF4" w:rsidR="00034765" w:rsidRDefault="00034765">
      <w:pPr>
        <w:rPr>
          <w:rFonts w:ascii="Arial" w:eastAsia="Cambria" w:hAnsi="Arial" w:cs="Arial"/>
          <w:b/>
          <w:sz w:val="22"/>
          <w:szCs w:val="22"/>
        </w:rPr>
      </w:pPr>
      <w:r>
        <w:rPr>
          <w:rFonts w:ascii="Arial" w:eastAsia="Cambria" w:hAnsi="Arial" w:cs="Arial"/>
          <w:b/>
          <w:sz w:val="22"/>
          <w:szCs w:val="22"/>
        </w:rPr>
        <w:br w:type="page"/>
      </w:r>
    </w:p>
    <w:p w14:paraId="7CF35D51" w14:textId="5673C69E" w:rsidR="009E2894" w:rsidRDefault="009E2894" w:rsidP="009E2894">
      <w:pPr>
        <w:outlineLvl w:val="0"/>
        <w:rPr>
          <w:rFonts w:ascii="Arial" w:hAnsi="Arial" w:cs="Arial"/>
          <w:bCs/>
          <w:i/>
          <w:sz w:val="22"/>
          <w:szCs w:val="22"/>
        </w:rPr>
      </w:pPr>
      <w:bookmarkStart w:id="113" w:name="_Toc109834330"/>
      <w:bookmarkStart w:id="114" w:name="_Toc109834326"/>
      <w:r>
        <w:rPr>
          <w:rFonts w:ascii="Arial" w:eastAsia="Cambria" w:hAnsi="Arial" w:cs="Arial"/>
          <w:b/>
          <w:bCs/>
          <w:sz w:val="22"/>
          <w:szCs w:val="22"/>
        </w:rPr>
        <w:lastRenderedPageBreak/>
        <w:t>Supplementary</w:t>
      </w:r>
      <w:r w:rsidRPr="00F26DC1">
        <w:rPr>
          <w:rFonts w:ascii="Arial" w:hAnsi="Arial" w:cs="Arial"/>
          <w:b/>
          <w:bCs/>
          <w:sz w:val="22"/>
          <w:szCs w:val="22"/>
        </w:rPr>
        <w:t xml:space="preserve"> Figure S</w:t>
      </w:r>
      <w:r>
        <w:rPr>
          <w:rFonts w:ascii="Arial" w:hAnsi="Arial" w:cs="Arial"/>
          <w:b/>
          <w:bCs/>
          <w:sz w:val="22"/>
          <w:szCs w:val="22"/>
        </w:rPr>
        <w:t>1</w:t>
      </w:r>
      <w:r w:rsidRPr="00F26DC1">
        <w:rPr>
          <w:rFonts w:ascii="Arial" w:hAnsi="Arial" w:cs="Arial"/>
          <w:b/>
          <w:bCs/>
          <w:sz w:val="22"/>
          <w:szCs w:val="22"/>
        </w:rPr>
        <w:t>.</w:t>
      </w:r>
      <w:r w:rsidRPr="00F26DC1">
        <w:rPr>
          <w:rFonts w:ascii="Arial" w:hAnsi="Arial" w:cs="Arial"/>
          <w:sz w:val="22"/>
          <w:szCs w:val="22"/>
        </w:rPr>
        <w:t xml:space="preserve"> </w:t>
      </w:r>
      <w:r w:rsidRPr="00F92A7E">
        <w:rPr>
          <w:rFonts w:ascii="Arial" w:hAnsi="Arial" w:cs="Arial"/>
          <w:bCs/>
          <w:sz w:val="22"/>
          <w:szCs w:val="22"/>
        </w:rPr>
        <w:t>Estimated spillover</w:t>
      </w:r>
      <w:r w:rsidRPr="00F92A7E" w:rsidDel="00A421CC">
        <w:rPr>
          <w:rFonts w:ascii="Arial" w:hAnsi="Arial" w:cs="Arial"/>
          <w:bCs/>
          <w:sz w:val="22"/>
          <w:szCs w:val="22"/>
        </w:rPr>
        <w:t xml:space="preserve"> </w:t>
      </w:r>
      <w:r w:rsidRPr="00F92A7E">
        <w:rPr>
          <w:rFonts w:ascii="Arial" w:hAnsi="Arial" w:cs="Arial"/>
          <w:bCs/>
          <w:sz w:val="22"/>
          <w:szCs w:val="22"/>
        </w:rPr>
        <w:t xml:space="preserve">risk </w:t>
      </w:r>
      <w:r>
        <w:rPr>
          <w:rFonts w:ascii="Arial" w:hAnsi="Arial" w:cs="Arial"/>
          <w:bCs/>
          <w:sz w:val="22"/>
          <w:szCs w:val="22"/>
        </w:rPr>
        <w:t>difference</w:t>
      </w:r>
      <w:r w:rsidR="00223CCA">
        <w:rPr>
          <w:rFonts w:ascii="Arial" w:hAnsi="Arial" w:cs="Arial"/>
          <w:bCs/>
          <w:sz w:val="22"/>
          <w:szCs w:val="22"/>
        </w:rPr>
        <w:t>s</w:t>
      </w:r>
      <w:r>
        <w:rPr>
          <w:rFonts w:ascii="Arial" w:hAnsi="Arial" w:cs="Arial"/>
          <w:bCs/>
          <w:sz w:val="22"/>
          <w:szCs w:val="22"/>
        </w:rPr>
        <w:t xml:space="preserve"> </w:t>
      </w:r>
      <w:r w:rsidRPr="00F92A7E">
        <w:rPr>
          <w:rFonts w:ascii="Arial" w:hAnsi="Arial" w:cs="Arial"/>
          <w:bCs/>
          <w:sz w:val="22"/>
          <w:szCs w:val="22"/>
        </w:rPr>
        <w:t>of PrEP on cumulative incidence of HIV by effect modifiers</w:t>
      </w:r>
      <w:r>
        <w:rPr>
          <w:rFonts w:ascii="Arial" w:hAnsi="Arial" w:cs="Arial"/>
          <w:bCs/>
          <w:sz w:val="22"/>
          <w:szCs w:val="22"/>
          <w:vertAlign w:val="superscript"/>
        </w:rPr>
        <w:t xml:space="preserve"> </w:t>
      </w:r>
      <w:r w:rsidR="00223CCA">
        <w:rPr>
          <w:rFonts w:ascii="Arial" w:hAnsi="Arial" w:cs="Arial"/>
          <w:bCs/>
          <w:sz w:val="22"/>
          <w:szCs w:val="22"/>
        </w:rPr>
        <w:t>(</w:t>
      </w:r>
      <w:r w:rsidRPr="00F92A7E">
        <w:rPr>
          <w:rFonts w:ascii="Arial" w:hAnsi="Arial" w:cs="Arial"/>
          <w:bCs/>
          <w:sz w:val="22"/>
          <w:szCs w:val="22"/>
        </w:rPr>
        <w:t xml:space="preserve">M = 1 if prevalence above median vs. M = 0 at or below median) among HIV-negative agents within PrEP intervention (70% coverage) and control components in two-stage randomized designs of a PrEP intervention with 70% coverage in an agent-based model representing men who have sex with men, </w:t>
      </w:r>
      <w:r w:rsidRPr="009D15A9">
        <w:rPr>
          <w:rFonts w:ascii="Arial" w:hAnsi="Arial" w:cs="Arial"/>
          <w:sz w:val="22"/>
          <w:szCs w:val="22"/>
        </w:rPr>
        <w:t>Atlanta metropolitan area</w:t>
      </w:r>
      <w:r w:rsidRPr="00F92A7E">
        <w:rPr>
          <w:rFonts w:ascii="Arial" w:hAnsi="Arial" w:cs="Arial"/>
          <w:bCs/>
          <w:sz w:val="22"/>
          <w:szCs w:val="22"/>
        </w:rPr>
        <w:t>, Georgia, 2015-2017. Lines within boxes, median values; box borders, interquartile ranges (75th and 25th percentiles); bars, 90th and 10th percentiles; points, outliers. Shaded shape represented the distribution of estimates and dashed lines represent the null value</w:t>
      </w:r>
      <w:r>
        <w:rPr>
          <w:rFonts w:ascii="Arial" w:hAnsi="Arial" w:cs="Arial"/>
          <w:bCs/>
          <w:sz w:val="22"/>
          <w:szCs w:val="22"/>
        </w:rPr>
        <w:t xml:space="preserve"> </w:t>
      </w:r>
      <w:r w:rsidRPr="00F92A7E">
        <w:rPr>
          <w:rFonts w:ascii="Arial" w:hAnsi="Arial" w:cs="Arial"/>
          <w:bCs/>
          <w:sz w:val="22"/>
          <w:szCs w:val="22"/>
        </w:rPr>
        <w:t>(n = 3,</w:t>
      </w:r>
      <w:r>
        <w:rPr>
          <w:rFonts w:ascii="Arial" w:hAnsi="Arial" w:cs="Arial"/>
          <w:bCs/>
          <w:sz w:val="22"/>
          <w:szCs w:val="22"/>
        </w:rPr>
        <w:t>596</w:t>
      </w:r>
      <w:r w:rsidRPr="00F92A7E">
        <w:rPr>
          <w:rFonts w:ascii="Arial" w:hAnsi="Arial" w:cs="Arial"/>
          <w:bCs/>
          <w:sz w:val="22"/>
          <w:szCs w:val="22"/>
        </w:rPr>
        <w:t>)</w:t>
      </w:r>
      <w:r>
        <w:rPr>
          <w:rFonts w:ascii="Arial" w:hAnsi="Arial" w:cs="Arial"/>
          <w:bCs/>
          <w:sz w:val="22"/>
          <w:szCs w:val="22"/>
        </w:rPr>
        <w:t xml:space="preserve">, </w:t>
      </w:r>
      <w:r w:rsidRPr="002C76E2">
        <w:rPr>
          <w:rFonts w:ascii="Arial" w:hAnsi="Arial" w:cs="Arial"/>
          <w:bCs/>
          <w:i/>
          <w:sz w:val="22"/>
          <w:szCs w:val="22"/>
        </w:rPr>
        <w:t>excluding components with only one HIV-negative agent</w:t>
      </w:r>
      <w:bookmarkEnd w:id="113"/>
    </w:p>
    <w:p w14:paraId="1F4FD6E7" w14:textId="77777777" w:rsidR="009E2894" w:rsidRPr="002C76E2" w:rsidRDefault="009E2894" w:rsidP="009E2894">
      <w:pPr>
        <w:rPr>
          <w:rFonts w:ascii="Arial" w:hAnsi="Arial" w:cs="Arial"/>
          <w:bCs/>
          <w:i/>
          <w:sz w:val="22"/>
          <w:szCs w:val="22"/>
        </w:rPr>
      </w:pPr>
    </w:p>
    <w:p w14:paraId="54F413BD" w14:textId="77777777" w:rsidR="009E2894" w:rsidRDefault="009E2894" w:rsidP="009E2894">
      <w:pPr>
        <w:jc w:val="center"/>
        <w:rPr>
          <w:rFonts w:ascii="Arial" w:eastAsiaTheme="majorEastAsia" w:hAnsi="Arial" w:cs="Arial"/>
          <w:b/>
          <w:bCs/>
          <w:sz w:val="22"/>
          <w:szCs w:val="22"/>
        </w:rPr>
      </w:pPr>
      <w:r w:rsidRPr="00486E39">
        <w:rPr>
          <w:rFonts w:ascii="Arial" w:hAnsi="Arial" w:cs="Arial"/>
          <w:b/>
          <w:bCs/>
          <w:noProof/>
          <w:sz w:val="22"/>
          <w:szCs w:val="22"/>
        </w:rPr>
        <w:drawing>
          <wp:inline distT="0" distB="0" distL="0" distR="0" wp14:anchorId="03C2C93C" wp14:editId="4BD9EB86">
            <wp:extent cx="5943600" cy="4754880"/>
            <wp:effectExtent l="0" t="0" r="0" b="0"/>
            <wp:docPr id="257" name="Google Shape;257;p42"/>
            <wp:cNvGraphicFramePr/>
            <a:graphic xmlns:a="http://schemas.openxmlformats.org/drawingml/2006/main">
              <a:graphicData uri="http://schemas.openxmlformats.org/drawingml/2006/picture">
                <pic:pic xmlns:pic="http://schemas.openxmlformats.org/drawingml/2006/picture">
                  <pic:nvPicPr>
                    <pic:cNvPr id="257" name="Google Shape;257;p4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943600" cy="4754880"/>
                    </a:xfrm>
                    <a:prstGeom prst="rect">
                      <a:avLst/>
                    </a:prstGeom>
                    <a:noFill/>
                    <a:ln>
                      <a:noFill/>
                    </a:ln>
                  </pic:spPr>
                </pic:pic>
              </a:graphicData>
            </a:graphic>
          </wp:inline>
        </w:drawing>
      </w:r>
    </w:p>
    <w:p w14:paraId="32A61FDD" w14:textId="77777777" w:rsidR="009E2894" w:rsidRDefault="009E2894" w:rsidP="009E2894">
      <w:pPr>
        <w:rPr>
          <w:rFonts w:ascii="Arial" w:eastAsiaTheme="majorEastAsia" w:hAnsi="Arial" w:cs="Arial"/>
          <w:b/>
          <w:bCs/>
          <w:sz w:val="22"/>
          <w:szCs w:val="22"/>
        </w:rPr>
      </w:pPr>
      <w:r>
        <w:rPr>
          <w:rFonts w:ascii="Arial" w:hAnsi="Arial" w:cs="Arial"/>
          <w:b/>
          <w:bCs/>
          <w:sz w:val="22"/>
          <w:szCs w:val="22"/>
        </w:rPr>
        <w:br w:type="page"/>
      </w:r>
    </w:p>
    <w:p w14:paraId="2A2131D6" w14:textId="1CEFC19B" w:rsidR="009E2894" w:rsidRDefault="009E2894" w:rsidP="009E2894">
      <w:pPr>
        <w:outlineLvl w:val="0"/>
        <w:rPr>
          <w:rFonts w:ascii="Arial" w:hAnsi="Arial" w:cs="Arial"/>
          <w:bCs/>
          <w:i/>
          <w:sz w:val="22"/>
          <w:szCs w:val="22"/>
        </w:rPr>
      </w:pPr>
      <w:bookmarkStart w:id="115" w:name="_Toc109834331"/>
      <w:r>
        <w:rPr>
          <w:rFonts w:ascii="Arial" w:eastAsia="Cambria" w:hAnsi="Arial" w:cs="Arial"/>
          <w:b/>
          <w:bCs/>
          <w:sz w:val="22"/>
          <w:szCs w:val="22"/>
        </w:rPr>
        <w:lastRenderedPageBreak/>
        <w:t>Supplementary</w:t>
      </w:r>
      <w:r w:rsidRPr="00F26DC1">
        <w:rPr>
          <w:rFonts w:ascii="Arial" w:hAnsi="Arial" w:cs="Arial"/>
          <w:b/>
          <w:bCs/>
          <w:sz w:val="22"/>
          <w:szCs w:val="22"/>
        </w:rPr>
        <w:t xml:space="preserve"> Figure S</w:t>
      </w:r>
      <w:r>
        <w:rPr>
          <w:rFonts w:ascii="Arial" w:hAnsi="Arial" w:cs="Arial"/>
          <w:b/>
          <w:bCs/>
          <w:sz w:val="22"/>
          <w:szCs w:val="22"/>
        </w:rPr>
        <w:t>2</w:t>
      </w:r>
      <w:r w:rsidRPr="00F26DC1">
        <w:rPr>
          <w:rFonts w:ascii="Arial" w:hAnsi="Arial" w:cs="Arial"/>
          <w:b/>
          <w:bCs/>
          <w:sz w:val="22"/>
          <w:szCs w:val="22"/>
        </w:rPr>
        <w:t>.</w:t>
      </w:r>
      <w:r w:rsidRPr="00F26DC1">
        <w:rPr>
          <w:rFonts w:ascii="Arial" w:hAnsi="Arial" w:cs="Arial"/>
          <w:sz w:val="22"/>
          <w:szCs w:val="22"/>
        </w:rPr>
        <w:t xml:space="preserve"> </w:t>
      </w:r>
      <w:r w:rsidRPr="00F92A7E">
        <w:rPr>
          <w:rFonts w:ascii="Arial" w:hAnsi="Arial" w:cs="Arial"/>
          <w:bCs/>
          <w:sz w:val="22"/>
          <w:szCs w:val="22"/>
        </w:rPr>
        <w:t>Estimated spillover</w:t>
      </w:r>
      <w:r w:rsidRPr="00F92A7E" w:rsidDel="00A421CC">
        <w:rPr>
          <w:rFonts w:ascii="Arial" w:hAnsi="Arial" w:cs="Arial"/>
          <w:bCs/>
          <w:sz w:val="22"/>
          <w:szCs w:val="22"/>
        </w:rPr>
        <w:t xml:space="preserve"> </w:t>
      </w:r>
      <w:r w:rsidRPr="00F92A7E">
        <w:rPr>
          <w:rFonts w:ascii="Arial" w:hAnsi="Arial" w:cs="Arial"/>
          <w:bCs/>
          <w:sz w:val="22"/>
          <w:szCs w:val="22"/>
        </w:rPr>
        <w:t xml:space="preserve">risk </w:t>
      </w:r>
      <w:r>
        <w:rPr>
          <w:rFonts w:ascii="Arial" w:hAnsi="Arial" w:cs="Arial"/>
          <w:bCs/>
          <w:sz w:val="22"/>
          <w:szCs w:val="22"/>
        </w:rPr>
        <w:t>ratio</w:t>
      </w:r>
      <w:r w:rsidR="00223CCA">
        <w:rPr>
          <w:rFonts w:ascii="Arial" w:hAnsi="Arial" w:cs="Arial"/>
          <w:bCs/>
          <w:sz w:val="22"/>
          <w:szCs w:val="22"/>
        </w:rPr>
        <w:t>s</w:t>
      </w:r>
      <w:r>
        <w:rPr>
          <w:rFonts w:ascii="Arial" w:hAnsi="Arial" w:cs="Arial"/>
          <w:bCs/>
          <w:sz w:val="22"/>
          <w:szCs w:val="22"/>
        </w:rPr>
        <w:t xml:space="preserve"> </w:t>
      </w:r>
      <w:r w:rsidRPr="00F92A7E">
        <w:rPr>
          <w:rFonts w:ascii="Arial" w:hAnsi="Arial" w:cs="Arial"/>
          <w:bCs/>
          <w:sz w:val="22"/>
          <w:szCs w:val="22"/>
        </w:rPr>
        <w:t>of PrEP on cumulative incidence of HIV by effect modifiers</w:t>
      </w:r>
      <w:r>
        <w:rPr>
          <w:rFonts w:ascii="Arial" w:hAnsi="Arial" w:cs="Arial"/>
          <w:bCs/>
          <w:sz w:val="22"/>
          <w:szCs w:val="22"/>
          <w:vertAlign w:val="superscript"/>
        </w:rPr>
        <w:t xml:space="preserve"> </w:t>
      </w:r>
      <w:r>
        <w:rPr>
          <w:rFonts w:ascii="Arial" w:hAnsi="Arial" w:cs="Arial"/>
          <w:bCs/>
          <w:sz w:val="22"/>
          <w:szCs w:val="22"/>
        </w:rPr>
        <w:t>(</w:t>
      </w:r>
      <w:r w:rsidRPr="00F92A7E">
        <w:rPr>
          <w:rFonts w:ascii="Arial" w:hAnsi="Arial" w:cs="Arial"/>
          <w:bCs/>
          <w:sz w:val="22"/>
          <w:szCs w:val="22"/>
        </w:rPr>
        <w:t xml:space="preserve">M = 1 if prevalence above median vs. M = 0 at or below median) among HIV-negative agents within PrEP intervention (70% coverage) and control components in two-stage randomized designs of a PrEP intervention with 70% coverage in an agent-based model representing men who have sex with men, </w:t>
      </w:r>
      <w:r w:rsidRPr="009D15A9">
        <w:rPr>
          <w:rFonts w:ascii="Arial" w:hAnsi="Arial" w:cs="Arial"/>
          <w:sz w:val="22"/>
          <w:szCs w:val="22"/>
        </w:rPr>
        <w:t>Atlanta metropolitan area</w:t>
      </w:r>
      <w:r w:rsidRPr="00F92A7E">
        <w:rPr>
          <w:rFonts w:ascii="Arial" w:hAnsi="Arial" w:cs="Arial"/>
          <w:bCs/>
          <w:sz w:val="22"/>
          <w:szCs w:val="22"/>
        </w:rPr>
        <w:t>, Georgia, 2015-2017. Lines within boxes, median values; box borders, interquartile ranges (75th and 25th percentiles); bars, 90th and 10th percentiles; points, outliers. Shaded shape represented the distribution of estimates and dashed lines represent the null value (n = 3,</w:t>
      </w:r>
      <w:r>
        <w:rPr>
          <w:rFonts w:ascii="Arial" w:hAnsi="Arial" w:cs="Arial"/>
          <w:bCs/>
          <w:sz w:val="22"/>
          <w:szCs w:val="22"/>
        </w:rPr>
        <w:t>596</w:t>
      </w:r>
      <w:r w:rsidRPr="00F92A7E">
        <w:rPr>
          <w:rFonts w:ascii="Arial" w:hAnsi="Arial" w:cs="Arial"/>
          <w:bCs/>
          <w:sz w:val="22"/>
          <w:szCs w:val="22"/>
        </w:rPr>
        <w:t>)</w:t>
      </w:r>
      <w:r>
        <w:rPr>
          <w:rFonts w:ascii="Arial" w:hAnsi="Arial" w:cs="Arial"/>
          <w:bCs/>
          <w:sz w:val="22"/>
          <w:szCs w:val="22"/>
        </w:rPr>
        <w:t>,</w:t>
      </w:r>
      <w:r w:rsidRPr="002C76E2">
        <w:rPr>
          <w:rFonts w:ascii="Arial" w:hAnsi="Arial" w:cs="Arial"/>
          <w:bCs/>
          <w:i/>
          <w:sz w:val="22"/>
          <w:szCs w:val="22"/>
        </w:rPr>
        <w:t xml:space="preserve"> excluding components with only one HIV-negative agent</w:t>
      </w:r>
      <w:bookmarkEnd w:id="115"/>
    </w:p>
    <w:p w14:paraId="56819C55" w14:textId="77777777" w:rsidR="009E2894" w:rsidRPr="002C76E2" w:rsidRDefault="009E2894" w:rsidP="009E2894">
      <w:pPr>
        <w:rPr>
          <w:rFonts w:ascii="Arial" w:hAnsi="Arial" w:cs="Arial"/>
          <w:bCs/>
          <w:i/>
          <w:sz w:val="22"/>
          <w:szCs w:val="22"/>
        </w:rPr>
      </w:pPr>
    </w:p>
    <w:p w14:paraId="45574E8E" w14:textId="77777777" w:rsidR="009E2894" w:rsidRDefault="009E2894" w:rsidP="009E2894">
      <w:pPr>
        <w:rPr>
          <w:rFonts w:ascii="Arial" w:eastAsiaTheme="majorEastAsia" w:hAnsi="Arial" w:cs="Arial"/>
          <w:b/>
          <w:bCs/>
          <w:sz w:val="22"/>
          <w:szCs w:val="22"/>
        </w:rPr>
      </w:pPr>
      <w:r w:rsidRPr="00486E39">
        <w:rPr>
          <w:rFonts w:ascii="Arial" w:hAnsi="Arial" w:cs="Arial"/>
          <w:b/>
          <w:bCs/>
          <w:noProof/>
          <w:sz w:val="22"/>
          <w:szCs w:val="22"/>
        </w:rPr>
        <w:drawing>
          <wp:inline distT="0" distB="0" distL="0" distR="0" wp14:anchorId="64512490" wp14:editId="4D8AAE58">
            <wp:extent cx="5943600" cy="4754880"/>
            <wp:effectExtent l="0" t="0" r="0" b="0"/>
            <wp:docPr id="262" name="Google Shape;262;p43"/>
            <wp:cNvGraphicFramePr/>
            <a:graphic xmlns:a="http://schemas.openxmlformats.org/drawingml/2006/main">
              <a:graphicData uri="http://schemas.openxmlformats.org/drawingml/2006/picture">
                <pic:pic xmlns:pic="http://schemas.openxmlformats.org/drawingml/2006/picture">
                  <pic:nvPicPr>
                    <pic:cNvPr id="262" name="Google Shape;262;p43"/>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943600" cy="4754880"/>
                    </a:xfrm>
                    <a:prstGeom prst="rect">
                      <a:avLst/>
                    </a:prstGeom>
                    <a:noFill/>
                    <a:ln>
                      <a:noFill/>
                    </a:ln>
                  </pic:spPr>
                </pic:pic>
              </a:graphicData>
            </a:graphic>
          </wp:inline>
        </w:drawing>
      </w:r>
    </w:p>
    <w:p w14:paraId="416D8A15" w14:textId="77777777" w:rsidR="009E2894" w:rsidRDefault="009E2894" w:rsidP="009E2894">
      <w:pPr>
        <w:pStyle w:val="Heading1"/>
        <w:ind w:left="360" w:hanging="360"/>
        <w:rPr>
          <w:rFonts w:ascii="Arial" w:hAnsi="Arial" w:cs="Arial"/>
          <w:b/>
          <w:bCs/>
          <w:color w:val="auto"/>
          <w:sz w:val="22"/>
          <w:szCs w:val="22"/>
        </w:rPr>
      </w:pPr>
    </w:p>
    <w:p w14:paraId="22572212" w14:textId="77777777" w:rsidR="009E2894" w:rsidRDefault="009E2894" w:rsidP="009E2894">
      <w:pPr>
        <w:pStyle w:val="Heading1"/>
        <w:ind w:left="360" w:hanging="360"/>
        <w:rPr>
          <w:rFonts w:ascii="Arial" w:hAnsi="Arial" w:cs="Arial"/>
          <w:b/>
          <w:bCs/>
          <w:color w:val="auto"/>
          <w:sz w:val="22"/>
          <w:szCs w:val="22"/>
        </w:rPr>
      </w:pPr>
    </w:p>
    <w:p w14:paraId="2D84CE34" w14:textId="77777777" w:rsidR="009E2894" w:rsidRDefault="009E2894" w:rsidP="00503273">
      <w:pPr>
        <w:outlineLvl w:val="0"/>
        <w:rPr>
          <w:rFonts w:ascii="Arial" w:eastAsia="Cambria" w:hAnsi="Arial" w:cs="Arial"/>
          <w:b/>
          <w:bCs/>
          <w:sz w:val="22"/>
          <w:szCs w:val="22"/>
        </w:rPr>
      </w:pPr>
    </w:p>
    <w:p w14:paraId="78B33F46" w14:textId="77777777" w:rsidR="009E2894" w:rsidRDefault="009E2894" w:rsidP="00503273">
      <w:pPr>
        <w:outlineLvl w:val="0"/>
        <w:rPr>
          <w:rFonts w:ascii="Arial" w:eastAsia="Cambria" w:hAnsi="Arial" w:cs="Arial"/>
          <w:b/>
          <w:bCs/>
          <w:sz w:val="22"/>
          <w:szCs w:val="22"/>
        </w:rPr>
      </w:pPr>
    </w:p>
    <w:p w14:paraId="07FFB542" w14:textId="77777777" w:rsidR="009E2894" w:rsidRDefault="009E2894" w:rsidP="00503273">
      <w:pPr>
        <w:outlineLvl w:val="0"/>
        <w:rPr>
          <w:rFonts w:ascii="Arial" w:eastAsia="Cambria" w:hAnsi="Arial" w:cs="Arial"/>
          <w:b/>
          <w:bCs/>
          <w:sz w:val="22"/>
          <w:szCs w:val="22"/>
        </w:rPr>
      </w:pPr>
    </w:p>
    <w:p w14:paraId="68AA45BB" w14:textId="77777777" w:rsidR="009E2894" w:rsidRDefault="009E2894" w:rsidP="00503273">
      <w:pPr>
        <w:outlineLvl w:val="0"/>
        <w:rPr>
          <w:rFonts w:ascii="Arial" w:eastAsia="Cambria" w:hAnsi="Arial" w:cs="Arial"/>
          <w:b/>
          <w:bCs/>
          <w:sz w:val="22"/>
          <w:szCs w:val="22"/>
        </w:rPr>
      </w:pPr>
    </w:p>
    <w:p w14:paraId="6D282F44" w14:textId="77777777" w:rsidR="009E2894" w:rsidRDefault="009E2894" w:rsidP="00503273">
      <w:pPr>
        <w:outlineLvl w:val="0"/>
        <w:rPr>
          <w:rFonts w:ascii="Arial" w:eastAsia="Cambria" w:hAnsi="Arial" w:cs="Arial"/>
          <w:b/>
          <w:bCs/>
          <w:sz w:val="22"/>
          <w:szCs w:val="22"/>
        </w:rPr>
      </w:pPr>
    </w:p>
    <w:p w14:paraId="4F72A146" w14:textId="77777777" w:rsidR="009E2894" w:rsidRDefault="009E2894" w:rsidP="00503273">
      <w:pPr>
        <w:outlineLvl w:val="0"/>
        <w:rPr>
          <w:rFonts w:ascii="Arial" w:eastAsia="Cambria" w:hAnsi="Arial" w:cs="Arial"/>
          <w:b/>
          <w:bCs/>
          <w:sz w:val="22"/>
          <w:szCs w:val="22"/>
        </w:rPr>
      </w:pPr>
    </w:p>
    <w:p w14:paraId="0D9DA71C" w14:textId="77777777" w:rsidR="009E2894" w:rsidRDefault="009E2894" w:rsidP="00503273">
      <w:pPr>
        <w:outlineLvl w:val="0"/>
        <w:rPr>
          <w:rFonts w:ascii="Arial" w:eastAsia="Cambria" w:hAnsi="Arial" w:cs="Arial"/>
          <w:b/>
          <w:bCs/>
          <w:sz w:val="22"/>
          <w:szCs w:val="22"/>
        </w:rPr>
      </w:pPr>
    </w:p>
    <w:p w14:paraId="30332BE3" w14:textId="6ABF23B0" w:rsidR="00034765" w:rsidRPr="00F26DC1" w:rsidRDefault="002051CC" w:rsidP="00503273">
      <w:pPr>
        <w:outlineLvl w:val="0"/>
        <w:rPr>
          <w:rFonts w:ascii="Arial" w:hAnsi="Arial" w:cs="Arial"/>
          <w:b/>
          <w:sz w:val="22"/>
          <w:szCs w:val="22"/>
        </w:rPr>
      </w:pPr>
      <w:r>
        <w:rPr>
          <w:rFonts w:ascii="Arial" w:eastAsia="Cambria" w:hAnsi="Arial" w:cs="Arial"/>
          <w:b/>
          <w:bCs/>
          <w:sz w:val="22"/>
          <w:szCs w:val="22"/>
        </w:rPr>
        <w:lastRenderedPageBreak/>
        <w:t>Supplementary</w:t>
      </w:r>
      <w:r w:rsidR="00DA043E" w:rsidRPr="00F26DC1">
        <w:rPr>
          <w:rFonts w:ascii="Arial" w:hAnsi="Arial" w:cs="Arial"/>
          <w:b/>
          <w:bCs/>
          <w:sz w:val="22"/>
          <w:szCs w:val="22"/>
        </w:rPr>
        <w:t xml:space="preserve"> </w:t>
      </w:r>
      <w:r w:rsidR="00034765" w:rsidRPr="00F26DC1">
        <w:rPr>
          <w:rFonts w:ascii="Arial" w:hAnsi="Arial" w:cs="Arial"/>
          <w:b/>
          <w:bCs/>
          <w:sz w:val="22"/>
          <w:szCs w:val="22"/>
        </w:rPr>
        <w:t xml:space="preserve">Figure </w:t>
      </w:r>
      <w:r w:rsidR="009F544F" w:rsidRPr="00F26DC1">
        <w:rPr>
          <w:rFonts w:ascii="Arial" w:hAnsi="Arial" w:cs="Arial"/>
          <w:b/>
          <w:bCs/>
          <w:sz w:val="22"/>
          <w:szCs w:val="22"/>
        </w:rPr>
        <w:t>S</w:t>
      </w:r>
      <w:r w:rsidR="009E2894">
        <w:rPr>
          <w:rFonts w:ascii="Arial" w:hAnsi="Arial" w:cs="Arial"/>
          <w:b/>
          <w:bCs/>
          <w:sz w:val="22"/>
          <w:szCs w:val="22"/>
        </w:rPr>
        <w:t>3</w:t>
      </w:r>
      <w:r w:rsidR="00034765" w:rsidRPr="00F26DC1">
        <w:rPr>
          <w:rFonts w:ascii="Arial" w:hAnsi="Arial" w:cs="Arial"/>
          <w:b/>
          <w:bCs/>
          <w:sz w:val="22"/>
          <w:szCs w:val="22"/>
        </w:rPr>
        <w:t>.</w:t>
      </w:r>
      <w:r w:rsidR="00034765" w:rsidRPr="00F26DC1">
        <w:rPr>
          <w:rFonts w:ascii="Arial" w:hAnsi="Arial" w:cs="Arial"/>
          <w:sz w:val="22"/>
          <w:szCs w:val="22"/>
        </w:rPr>
        <w:t xml:space="preserve"> Estimated risk difference </w:t>
      </w:r>
      <w:r w:rsidR="00C53B81" w:rsidRPr="00F26DC1">
        <w:rPr>
          <w:rFonts w:ascii="Arial" w:hAnsi="Arial" w:cs="Arial"/>
          <w:sz w:val="22"/>
          <w:szCs w:val="22"/>
        </w:rPr>
        <w:t xml:space="preserve">spillover </w:t>
      </w:r>
      <w:r w:rsidR="00034765" w:rsidRPr="00F26DC1">
        <w:rPr>
          <w:rFonts w:ascii="Arial" w:hAnsi="Arial" w:cs="Arial"/>
          <w:sz w:val="22"/>
          <w:szCs w:val="22"/>
        </w:rPr>
        <w:t xml:space="preserve">effects of PrEP on cumulative incidence of HIV by four modifiers (M = 1 if prevalence above median vs. M = 0 at or below median) in two-stage randomized designs of a pre-exposure prophylaxis (PrEP) intervention with </w:t>
      </w:r>
      <w:r w:rsidR="00034765" w:rsidRPr="007927CB">
        <w:rPr>
          <w:rFonts w:ascii="Arial" w:hAnsi="Arial" w:cs="Arial"/>
          <w:sz w:val="22"/>
          <w:szCs w:val="22"/>
        </w:rPr>
        <w:t>70% coverage</w:t>
      </w:r>
      <w:r w:rsidR="00034765" w:rsidRPr="00F26DC1">
        <w:rPr>
          <w:rFonts w:ascii="Arial" w:hAnsi="Arial" w:cs="Arial"/>
          <w:sz w:val="22"/>
          <w:szCs w:val="22"/>
        </w:rPr>
        <w:t xml:space="preserve"> in an agent-based model representing men who have sex with men, </w:t>
      </w:r>
      <w:r w:rsidR="007677AA" w:rsidRPr="009D15A9">
        <w:rPr>
          <w:rFonts w:ascii="Arial" w:hAnsi="Arial" w:cs="Arial"/>
          <w:sz w:val="22"/>
          <w:szCs w:val="22"/>
        </w:rPr>
        <w:t>Atlanta metropolitan area</w:t>
      </w:r>
      <w:r w:rsidR="00034765" w:rsidRPr="00F26DC1">
        <w:rPr>
          <w:rFonts w:ascii="Arial" w:hAnsi="Arial" w:cs="Arial"/>
          <w:sz w:val="22"/>
          <w:szCs w:val="22"/>
        </w:rPr>
        <w:t xml:space="preserve">, Georgia, 2015-2017 and </w:t>
      </w:r>
      <w:r w:rsidR="00034765" w:rsidRPr="003171CB">
        <w:rPr>
          <w:rFonts w:ascii="Arial" w:hAnsi="Arial" w:cs="Arial"/>
          <w:i/>
          <w:sz w:val="22"/>
          <w:szCs w:val="22"/>
        </w:rPr>
        <w:t>PrEP adherence set to 50% among Black MSM and 80% among White MSM</w:t>
      </w:r>
      <w:r w:rsidR="00833459" w:rsidRPr="00F26DC1">
        <w:rPr>
          <w:rFonts w:ascii="Arial" w:hAnsi="Arial" w:cs="Arial"/>
          <w:b/>
          <w:sz w:val="22"/>
          <w:szCs w:val="22"/>
        </w:rPr>
        <w:t xml:space="preserve">. </w:t>
      </w:r>
      <w:r w:rsidR="00833459" w:rsidRPr="00F26DC1">
        <w:rPr>
          <w:rFonts w:ascii="Arial" w:hAnsi="Arial" w:cs="Arial"/>
          <w:sz w:val="22"/>
          <w:szCs w:val="22"/>
        </w:rPr>
        <w:t>Lines within boxes, median values; box borders, interquartile ranges (75th and 25th percentiles); bars, 90th and 10th percentiles; points, outliers. Shaded shape represented the distribution of estimates and dashed lines represent the null value.</w:t>
      </w:r>
      <w:r w:rsidR="00833459" w:rsidRPr="00F26DC1">
        <w:rPr>
          <w:rFonts w:ascii="Arial" w:hAnsi="Arial" w:cs="Arial"/>
          <w:b/>
          <w:sz w:val="22"/>
          <w:szCs w:val="22"/>
        </w:rPr>
        <w:t xml:space="preserve"> </w:t>
      </w:r>
      <w:r w:rsidR="00034765" w:rsidRPr="00F26DC1">
        <w:rPr>
          <w:rFonts w:ascii="Arial" w:eastAsia="Cambria" w:hAnsi="Arial" w:cs="Arial"/>
          <w:sz w:val="22"/>
          <w:szCs w:val="22"/>
        </w:rPr>
        <w:t xml:space="preserve">(n = </w:t>
      </w:r>
      <w:r w:rsidR="00135825">
        <w:rPr>
          <w:rFonts w:ascii="Arial" w:eastAsia="Cambria" w:hAnsi="Arial" w:cs="Arial"/>
          <w:sz w:val="22"/>
          <w:szCs w:val="22"/>
        </w:rPr>
        <w:t>3,</w:t>
      </w:r>
      <w:r w:rsidR="0050251C">
        <w:rPr>
          <w:rFonts w:ascii="Arial" w:eastAsia="Cambria" w:hAnsi="Arial" w:cs="Arial"/>
          <w:sz w:val="22"/>
          <w:szCs w:val="22"/>
        </w:rPr>
        <w:t>967</w:t>
      </w:r>
      <w:r w:rsidR="00034765" w:rsidRPr="00F26DC1">
        <w:rPr>
          <w:rFonts w:ascii="Arial" w:eastAsia="Cambria" w:hAnsi="Arial" w:cs="Arial"/>
          <w:sz w:val="22"/>
          <w:szCs w:val="22"/>
        </w:rPr>
        <w:t>)</w:t>
      </w:r>
      <w:r w:rsidR="00F26DC1">
        <w:rPr>
          <w:rFonts w:ascii="Arial" w:eastAsia="Cambria" w:hAnsi="Arial" w:cs="Arial"/>
          <w:sz w:val="22"/>
          <w:szCs w:val="22"/>
        </w:rPr>
        <w:t>.</w:t>
      </w:r>
      <w:bookmarkEnd w:id="114"/>
    </w:p>
    <w:p w14:paraId="5AA378CF" w14:textId="77777777" w:rsidR="00522459" w:rsidRPr="00F26DC1" w:rsidRDefault="00522459" w:rsidP="009E7D4D">
      <w:pPr>
        <w:rPr>
          <w:rFonts w:ascii="Arial" w:eastAsia="Cambria" w:hAnsi="Arial" w:cs="Arial"/>
          <w:b/>
          <w:sz w:val="22"/>
          <w:szCs w:val="22"/>
        </w:rPr>
      </w:pPr>
    </w:p>
    <w:p w14:paraId="6A1B76C5" w14:textId="4DEB5843" w:rsidR="00034765" w:rsidRDefault="00034765" w:rsidP="009E7D4D">
      <w:pPr>
        <w:rPr>
          <w:rFonts w:ascii="Arial" w:eastAsia="Cambria" w:hAnsi="Arial" w:cs="Arial"/>
          <w:b/>
          <w:sz w:val="22"/>
          <w:szCs w:val="22"/>
        </w:rPr>
      </w:pPr>
    </w:p>
    <w:p w14:paraId="5E59A59C" w14:textId="4D93D3D1" w:rsidR="00034765" w:rsidRDefault="00B37F71">
      <w:pPr>
        <w:rPr>
          <w:rFonts w:ascii="Arial" w:eastAsia="Cambria" w:hAnsi="Arial" w:cs="Arial"/>
          <w:b/>
          <w:sz w:val="22"/>
          <w:szCs w:val="22"/>
        </w:rPr>
      </w:pPr>
      <w:r>
        <w:rPr>
          <w:rFonts w:ascii="Arial" w:eastAsia="Cambria" w:hAnsi="Arial" w:cs="Arial"/>
          <w:b/>
          <w:noProof/>
          <w:sz w:val="22"/>
          <w:szCs w:val="22"/>
        </w:rPr>
        <w:drawing>
          <wp:inline distT="0" distB="0" distL="0" distR="0" wp14:anchorId="30E5A9FA" wp14:editId="4BF47717">
            <wp:extent cx="5740975" cy="45927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ensitivity_RD.pdf"/>
                    <pic:cNvPicPr/>
                  </pic:nvPicPr>
                  <pic:blipFill>
                    <a:blip r:embed="rId12">
                      <a:extLst>
                        <a:ext uri="{28A0092B-C50C-407E-A947-70E740481C1C}">
                          <a14:useLocalDpi xmlns:a14="http://schemas.microsoft.com/office/drawing/2010/main" val="0"/>
                        </a:ext>
                      </a:extLst>
                    </a:blip>
                    <a:stretch>
                      <a:fillRect/>
                    </a:stretch>
                  </pic:blipFill>
                  <pic:spPr>
                    <a:xfrm>
                      <a:off x="0" y="0"/>
                      <a:ext cx="5740975" cy="4592780"/>
                    </a:xfrm>
                    <a:prstGeom prst="rect">
                      <a:avLst/>
                    </a:prstGeom>
                  </pic:spPr>
                </pic:pic>
              </a:graphicData>
            </a:graphic>
          </wp:inline>
        </w:drawing>
      </w:r>
    </w:p>
    <w:p w14:paraId="13E1840E" w14:textId="77777777" w:rsidR="00B37F71" w:rsidRDefault="00B37F71" w:rsidP="00034765">
      <w:pPr>
        <w:rPr>
          <w:rFonts w:ascii="Arial" w:hAnsi="Arial" w:cs="Arial"/>
          <w:b/>
          <w:bCs/>
        </w:rPr>
      </w:pPr>
    </w:p>
    <w:p w14:paraId="04215BD7" w14:textId="77777777" w:rsidR="00B37F71" w:rsidRDefault="00B37F71">
      <w:pPr>
        <w:rPr>
          <w:rFonts w:ascii="Arial" w:hAnsi="Arial" w:cs="Arial"/>
          <w:b/>
          <w:bCs/>
        </w:rPr>
      </w:pPr>
      <w:r>
        <w:rPr>
          <w:rFonts w:ascii="Arial" w:hAnsi="Arial" w:cs="Arial"/>
          <w:b/>
          <w:bCs/>
        </w:rPr>
        <w:br w:type="page"/>
      </w:r>
    </w:p>
    <w:p w14:paraId="6F29044B" w14:textId="588708E6" w:rsidR="00034765" w:rsidRPr="00F26DC1" w:rsidRDefault="002051CC" w:rsidP="00E91CA3">
      <w:pPr>
        <w:outlineLvl w:val="0"/>
        <w:rPr>
          <w:rFonts w:ascii="Arial" w:hAnsi="Arial" w:cs="Arial"/>
          <w:b/>
          <w:sz w:val="22"/>
          <w:szCs w:val="22"/>
        </w:rPr>
      </w:pPr>
      <w:bookmarkStart w:id="116" w:name="_Toc109834327"/>
      <w:r>
        <w:rPr>
          <w:rFonts w:ascii="Arial" w:eastAsia="Cambria" w:hAnsi="Arial" w:cs="Arial"/>
          <w:b/>
          <w:bCs/>
          <w:sz w:val="22"/>
          <w:szCs w:val="22"/>
        </w:rPr>
        <w:lastRenderedPageBreak/>
        <w:t>Supplementary</w:t>
      </w:r>
      <w:r w:rsidR="00577337" w:rsidRPr="00F26DC1">
        <w:rPr>
          <w:rFonts w:ascii="Arial" w:hAnsi="Arial" w:cs="Arial"/>
          <w:b/>
          <w:bCs/>
          <w:sz w:val="22"/>
          <w:szCs w:val="22"/>
        </w:rPr>
        <w:t xml:space="preserve"> </w:t>
      </w:r>
      <w:r w:rsidR="00034765" w:rsidRPr="00F26DC1">
        <w:rPr>
          <w:rFonts w:ascii="Arial" w:hAnsi="Arial" w:cs="Arial"/>
          <w:b/>
          <w:bCs/>
          <w:sz w:val="22"/>
          <w:szCs w:val="22"/>
        </w:rPr>
        <w:t xml:space="preserve">Figure </w:t>
      </w:r>
      <w:r w:rsidR="009F544F" w:rsidRPr="00F26DC1">
        <w:rPr>
          <w:rFonts w:ascii="Arial" w:hAnsi="Arial" w:cs="Arial"/>
          <w:b/>
          <w:bCs/>
          <w:sz w:val="22"/>
          <w:szCs w:val="22"/>
        </w:rPr>
        <w:t>S</w:t>
      </w:r>
      <w:r w:rsidR="009E2894">
        <w:rPr>
          <w:rFonts w:ascii="Arial" w:hAnsi="Arial" w:cs="Arial"/>
          <w:b/>
          <w:bCs/>
          <w:sz w:val="22"/>
          <w:szCs w:val="22"/>
        </w:rPr>
        <w:t>4</w:t>
      </w:r>
      <w:r w:rsidR="00034765" w:rsidRPr="00F26DC1">
        <w:rPr>
          <w:rFonts w:ascii="Arial" w:hAnsi="Arial" w:cs="Arial"/>
          <w:b/>
          <w:bCs/>
          <w:sz w:val="22"/>
          <w:szCs w:val="22"/>
        </w:rPr>
        <w:t>.</w:t>
      </w:r>
      <w:r w:rsidR="00034765" w:rsidRPr="00F26DC1">
        <w:rPr>
          <w:rFonts w:ascii="Arial" w:hAnsi="Arial" w:cs="Arial"/>
          <w:sz w:val="22"/>
          <w:szCs w:val="22"/>
        </w:rPr>
        <w:t xml:space="preserve"> Estimated risk ratio </w:t>
      </w:r>
      <w:r w:rsidR="00C53B81" w:rsidRPr="00F26DC1">
        <w:rPr>
          <w:rFonts w:ascii="Arial" w:hAnsi="Arial" w:cs="Arial"/>
          <w:sz w:val="22"/>
          <w:szCs w:val="22"/>
        </w:rPr>
        <w:t xml:space="preserve">spillover </w:t>
      </w:r>
      <w:r w:rsidR="00034765" w:rsidRPr="00F26DC1">
        <w:rPr>
          <w:rFonts w:ascii="Arial" w:hAnsi="Arial" w:cs="Arial"/>
          <w:sz w:val="22"/>
          <w:szCs w:val="22"/>
        </w:rPr>
        <w:t xml:space="preserve">effects of PrEP on cumulative incidence of HIV by four modifiers (M = 1 if prevalence above median vs. M = 0 at or below median) in two-stage randomized designs of a pre-exposure prophylaxis (PrEP) intervention with </w:t>
      </w:r>
      <w:r w:rsidR="00034765" w:rsidRPr="007927CB">
        <w:rPr>
          <w:rFonts w:ascii="Arial" w:hAnsi="Arial" w:cs="Arial"/>
          <w:sz w:val="22"/>
          <w:szCs w:val="22"/>
        </w:rPr>
        <w:t>70% coverage</w:t>
      </w:r>
      <w:r w:rsidR="00034765" w:rsidRPr="00F26DC1">
        <w:rPr>
          <w:rFonts w:ascii="Arial" w:hAnsi="Arial" w:cs="Arial"/>
          <w:sz w:val="22"/>
          <w:szCs w:val="22"/>
        </w:rPr>
        <w:t xml:space="preserve"> in an agent-based model representing men who have sex with men, </w:t>
      </w:r>
      <w:r w:rsidR="007677AA" w:rsidRPr="009D15A9">
        <w:rPr>
          <w:rFonts w:ascii="Arial" w:hAnsi="Arial" w:cs="Arial"/>
          <w:sz w:val="22"/>
          <w:szCs w:val="22"/>
        </w:rPr>
        <w:t>Atlanta metropolitan area</w:t>
      </w:r>
      <w:r w:rsidR="00034765" w:rsidRPr="00F26DC1">
        <w:rPr>
          <w:rFonts w:ascii="Arial" w:hAnsi="Arial" w:cs="Arial"/>
          <w:sz w:val="22"/>
          <w:szCs w:val="22"/>
        </w:rPr>
        <w:t>, Georgia, 2015-2017</w:t>
      </w:r>
      <w:r w:rsidR="00034765" w:rsidRPr="00F26DC1">
        <w:rPr>
          <w:rFonts w:ascii="Arial" w:hAnsi="Arial" w:cs="Arial"/>
          <w:b/>
          <w:sz w:val="22"/>
          <w:szCs w:val="22"/>
        </w:rPr>
        <w:t xml:space="preserve"> </w:t>
      </w:r>
      <w:r w:rsidR="00034765" w:rsidRPr="00F26DC1">
        <w:rPr>
          <w:rFonts w:ascii="Arial" w:hAnsi="Arial" w:cs="Arial"/>
          <w:sz w:val="22"/>
          <w:szCs w:val="22"/>
        </w:rPr>
        <w:t xml:space="preserve">and </w:t>
      </w:r>
      <w:r w:rsidR="00034765" w:rsidRPr="003171CB">
        <w:rPr>
          <w:rFonts w:ascii="Arial" w:hAnsi="Arial" w:cs="Arial"/>
          <w:i/>
          <w:sz w:val="22"/>
          <w:szCs w:val="22"/>
        </w:rPr>
        <w:t>PrEP adherence set to 50% among Black MSM and 80% among White MSM</w:t>
      </w:r>
      <w:r w:rsidR="00833459" w:rsidRPr="00F26DC1">
        <w:rPr>
          <w:rFonts w:ascii="Arial" w:eastAsia="Cambria" w:hAnsi="Arial" w:cs="Arial"/>
          <w:sz w:val="22"/>
          <w:szCs w:val="22"/>
        </w:rPr>
        <w:t xml:space="preserve">. </w:t>
      </w:r>
      <w:r w:rsidR="00833459" w:rsidRPr="00F26DC1">
        <w:rPr>
          <w:rFonts w:ascii="Arial" w:hAnsi="Arial" w:cs="Arial"/>
          <w:sz w:val="22"/>
          <w:szCs w:val="22"/>
        </w:rPr>
        <w:t>Lines within boxes, median values; box borders, interquartile ranges (75th and 25th percentiles); bars, 90th and 10th percentiles; points, outliers. Shaded shape represented the distribution of estimates and dashed lines represent the null value.</w:t>
      </w:r>
      <w:r w:rsidR="00833459" w:rsidRPr="00F26DC1">
        <w:rPr>
          <w:rFonts w:ascii="Arial" w:hAnsi="Arial" w:cs="Arial"/>
          <w:b/>
          <w:sz w:val="22"/>
          <w:szCs w:val="22"/>
        </w:rPr>
        <w:t xml:space="preserve"> </w:t>
      </w:r>
      <w:r w:rsidR="00034765" w:rsidRPr="00F26DC1">
        <w:rPr>
          <w:rFonts w:ascii="Arial" w:eastAsia="Cambria" w:hAnsi="Arial" w:cs="Arial"/>
          <w:sz w:val="22"/>
          <w:szCs w:val="22"/>
        </w:rPr>
        <w:t>(n = 3,</w:t>
      </w:r>
      <w:r w:rsidR="0050251C" w:rsidRPr="00F26DC1">
        <w:rPr>
          <w:rFonts w:ascii="Arial" w:eastAsia="Cambria" w:hAnsi="Arial" w:cs="Arial"/>
          <w:sz w:val="22"/>
          <w:szCs w:val="22"/>
        </w:rPr>
        <w:t>9</w:t>
      </w:r>
      <w:r w:rsidR="0050251C">
        <w:rPr>
          <w:rFonts w:ascii="Arial" w:eastAsia="Cambria" w:hAnsi="Arial" w:cs="Arial"/>
          <w:sz w:val="22"/>
          <w:szCs w:val="22"/>
        </w:rPr>
        <w:t>67</w:t>
      </w:r>
      <w:r w:rsidR="00034765" w:rsidRPr="00F26DC1">
        <w:rPr>
          <w:rFonts w:ascii="Arial" w:eastAsia="Cambria" w:hAnsi="Arial" w:cs="Arial"/>
          <w:sz w:val="22"/>
          <w:szCs w:val="22"/>
        </w:rPr>
        <w:t>)</w:t>
      </w:r>
      <w:r w:rsidR="00F26DC1">
        <w:rPr>
          <w:rFonts w:ascii="Arial" w:eastAsia="Cambria" w:hAnsi="Arial" w:cs="Arial"/>
          <w:sz w:val="22"/>
          <w:szCs w:val="22"/>
        </w:rPr>
        <w:t>.</w:t>
      </w:r>
      <w:bookmarkEnd w:id="116"/>
    </w:p>
    <w:p w14:paraId="260CFE47" w14:textId="77777777" w:rsidR="00034765" w:rsidRDefault="00034765" w:rsidP="009E7D4D">
      <w:pPr>
        <w:rPr>
          <w:rFonts w:ascii="Arial" w:eastAsia="Cambria" w:hAnsi="Arial" w:cs="Arial"/>
          <w:b/>
          <w:sz w:val="22"/>
          <w:szCs w:val="22"/>
        </w:rPr>
      </w:pPr>
    </w:p>
    <w:p w14:paraId="66852B96" w14:textId="77777777" w:rsidR="00034765" w:rsidRDefault="00034765" w:rsidP="009E7D4D">
      <w:pPr>
        <w:rPr>
          <w:rFonts w:ascii="Arial" w:eastAsia="Cambria" w:hAnsi="Arial" w:cs="Arial"/>
          <w:b/>
          <w:sz w:val="22"/>
          <w:szCs w:val="22"/>
        </w:rPr>
      </w:pPr>
    </w:p>
    <w:p w14:paraId="483E8A67" w14:textId="77777777" w:rsidR="00034765" w:rsidRDefault="00B37F71" w:rsidP="009E7D4D">
      <w:pPr>
        <w:rPr>
          <w:rFonts w:ascii="Arial" w:eastAsia="Cambria" w:hAnsi="Arial" w:cs="Arial"/>
          <w:b/>
          <w:sz w:val="22"/>
          <w:szCs w:val="22"/>
        </w:rPr>
      </w:pPr>
      <w:r>
        <w:rPr>
          <w:rFonts w:ascii="Arial" w:eastAsia="Cambria" w:hAnsi="Arial" w:cs="Arial"/>
          <w:b/>
          <w:noProof/>
          <w:sz w:val="22"/>
          <w:szCs w:val="22"/>
        </w:rPr>
        <w:drawing>
          <wp:inline distT="0" distB="0" distL="0" distR="0" wp14:anchorId="02380276" wp14:editId="495388BD">
            <wp:extent cx="5740975" cy="459278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ensitivity_RR.pdf"/>
                    <pic:cNvPicPr/>
                  </pic:nvPicPr>
                  <pic:blipFill>
                    <a:blip r:embed="rId13">
                      <a:extLst>
                        <a:ext uri="{28A0092B-C50C-407E-A947-70E740481C1C}">
                          <a14:useLocalDpi xmlns:a14="http://schemas.microsoft.com/office/drawing/2010/main" val="0"/>
                        </a:ext>
                      </a:extLst>
                    </a:blip>
                    <a:stretch>
                      <a:fillRect/>
                    </a:stretch>
                  </pic:blipFill>
                  <pic:spPr>
                    <a:xfrm>
                      <a:off x="0" y="0"/>
                      <a:ext cx="5740975" cy="4592780"/>
                    </a:xfrm>
                    <a:prstGeom prst="rect">
                      <a:avLst/>
                    </a:prstGeom>
                  </pic:spPr>
                </pic:pic>
              </a:graphicData>
            </a:graphic>
          </wp:inline>
        </w:drawing>
      </w:r>
    </w:p>
    <w:p w14:paraId="01973B82" w14:textId="77777777" w:rsidR="00F14C0A" w:rsidRDefault="00F14C0A" w:rsidP="009E7D4D">
      <w:pPr>
        <w:rPr>
          <w:rFonts w:ascii="Arial" w:eastAsia="Cambria" w:hAnsi="Arial" w:cs="Arial"/>
          <w:b/>
          <w:sz w:val="22"/>
          <w:szCs w:val="22"/>
        </w:rPr>
      </w:pPr>
    </w:p>
    <w:p w14:paraId="26244925" w14:textId="77777777" w:rsidR="00F14C0A" w:rsidRDefault="00F14C0A" w:rsidP="009E7D4D">
      <w:pPr>
        <w:rPr>
          <w:rFonts w:ascii="Arial" w:eastAsia="Cambria" w:hAnsi="Arial" w:cs="Arial"/>
          <w:b/>
          <w:sz w:val="22"/>
          <w:szCs w:val="22"/>
        </w:rPr>
      </w:pPr>
    </w:p>
    <w:p w14:paraId="5DFD1B36" w14:textId="77777777" w:rsidR="00F14C0A" w:rsidRDefault="00F14C0A" w:rsidP="009E7D4D">
      <w:pPr>
        <w:rPr>
          <w:rFonts w:ascii="Arial" w:eastAsia="Cambria" w:hAnsi="Arial" w:cs="Arial"/>
          <w:b/>
          <w:sz w:val="22"/>
          <w:szCs w:val="22"/>
        </w:rPr>
      </w:pPr>
    </w:p>
    <w:p w14:paraId="5EA711F4" w14:textId="77777777" w:rsidR="00F14C0A" w:rsidRDefault="00F14C0A" w:rsidP="009E7D4D">
      <w:pPr>
        <w:rPr>
          <w:rFonts w:ascii="Arial" w:eastAsia="Cambria" w:hAnsi="Arial" w:cs="Arial"/>
          <w:b/>
          <w:sz w:val="22"/>
          <w:szCs w:val="22"/>
        </w:rPr>
      </w:pPr>
    </w:p>
    <w:p w14:paraId="2CDDD4F2" w14:textId="77777777" w:rsidR="00F14C0A" w:rsidRDefault="00F14C0A" w:rsidP="009E7D4D">
      <w:pPr>
        <w:rPr>
          <w:rFonts w:ascii="Arial" w:eastAsia="Cambria" w:hAnsi="Arial" w:cs="Arial"/>
          <w:b/>
          <w:sz w:val="22"/>
          <w:szCs w:val="22"/>
        </w:rPr>
      </w:pPr>
    </w:p>
    <w:p w14:paraId="727A5539" w14:textId="77777777" w:rsidR="00F14C0A" w:rsidRDefault="00F14C0A" w:rsidP="009E7D4D">
      <w:pPr>
        <w:rPr>
          <w:rFonts w:ascii="Arial" w:eastAsia="Cambria" w:hAnsi="Arial" w:cs="Arial"/>
          <w:b/>
          <w:sz w:val="22"/>
          <w:szCs w:val="22"/>
        </w:rPr>
      </w:pPr>
    </w:p>
    <w:p w14:paraId="3EAC2517" w14:textId="77777777" w:rsidR="00F14C0A" w:rsidRDefault="00F14C0A" w:rsidP="009E7D4D">
      <w:pPr>
        <w:rPr>
          <w:rFonts w:ascii="Arial" w:eastAsia="Cambria" w:hAnsi="Arial" w:cs="Arial"/>
          <w:b/>
          <w:sz w:val="22"/>
          <w:szCs w:val="22"/>
        </w:rPr>
      </w:pPr>
    </w:p>
    <w:p w14:paraId="40F32DA8" w14:textId="77777777" w:rsidR="00F14C0A" w:rsidRDefault="00F14C0A" w:rsidP="009E7D4D">
      <w:pPr>
        <w:rPr>
          <w:rFonts w:ascii="Arial" w:eastAsia="Cambria" w:hAnsi="Arial" w:cs="Arial"/>
          <w:b/>
          <w:sz w:val="22"/>
          <w:szCs w:val="22"/>
        </w:rPr>
      </w:pPr>
    </w:p>
    <w:p w14:paraId="38AD6CCE" w14:textId="77777777" w:rsidR="00F14C0A" w:rsidRDefault="00F14C0A" w:rsidP="009E7D4D">
      <w:pPr>
        <w:rPr>
          <w:rFonts w:ascii="Arial" w:eastAsia="Cambria" w:hAnsi="Arial" w:cs="Arial"/>
          <w:b/>
          <w:sz w:val="22"/>
          <w:szCs w:val="22"/>
        </w:rPr>
      </w:pPr>
    </w:p>
    <w:p w14:paraId="103F1090" w14:textId="77777777" w:rsidR="00F14C0A" w:rsidRDefault="00F14C0A" w:rsidP="009E7D4D">
      <w:pPr>
        <w:rPr>
          <w:rFonts w:ascii="Arial" w:eastAsia="Cambria" w:hAnsi="Arial" w:cs="Arial"/>
          <w:b/>
          <w:sz w:val="22"/>
          <w:szCs w:val="22"/>
        </w:rPr>
      </w:pPr>
    </w:p>
    <w:p w14:paraId="4ED56289" w14:textId="77777777" w:rsidR="00F14C0A" w:rsidRDefault="00F14C0A" w:rsidP="009E7D4D">
      <w:pPr>
        <w:rPr>
          <w:rFonts w:ascii="Arial" w:eastAsia="Cambria" w:hAnsi="Arial" w:cs="Arial"/>
          <w:b/>
          <w:sz w:val="22"/>
          <w:szCs w:val="22"/>
        </w:rPr>
      </w:pPr>
    </w:p>
    <w:p w14:paraId="5134AFDC" w14:textId="77777777" w:rsidR="00F14C0A" w:rsidRDefault="00F14C0A" w:rsidP="009E7D4D">
      <w:pPr>
        <w:rPr>
          <w:rFonts w:ascii="Arial" w:eastAsia="Cambria" w:hAnsi="Arial" w:cs="Arial"/>
          <w:b/>
          <w:sz w:val="22"/>
          <w:szCs w:val="22"/>
        </w:rPr>
      </w:pPr>
    </w:p>
    <w:p w14:paraId="5589327B" w14:textId="100EA7CD" w:rsidR="00F14C0A" w:rsidRPr="00F26DC1" w:rsidRDefault="00F14C0A" w:rsidP="00F14C0A">
      <w:pPr>
        <w:outlineLvl w:val="0"/>
        <w:rPr>
          <w:rFonts w:ascii="Arial" w:hAnsi="Arial" w:cs="Arial"/>
          <w:b/>
          <w:sz w:val="22"/>
          <w:szCs w:val="22"/>
        </w:rPr>
      </w:pPr>
      <w:bookmarkStart w:id="117" w:name="_Toc109834328"/>
      <w:r>
        <w:rPr>
          <w:rFonts w:ascii="Arial" w:eastAsia="Cambria" w:hAnsi="Arial" w:cs="Arial"/>
          <w:b/>
          <w:bCs/>
          <w:sz w:val="22"/>
          <w:szCs w:val="22"/>
        </w:rPr>
        <w:lastRenderedPageBreak/>
        <w:t>Supplementary</w:t>
      </w:r>
      <w:r w:rsidRPr="00F26DC1">
        <w:rPr>
          <w:rFonts w:ascii="Arial" w:hAnsi="Arial" w:cs="Arial"/>
          <w:b/>
          <w:bCs/>
          <w:sz w:val="22"/>
          <w:szCs w:val="22"/>
        </w:rPr>
        <w:t xml:space="preserve"> Figure S</w:t>
      </w:r>
      <w:r w:rsidR="009E2894">
        <w:rPr>
          <w:rFonts w:ascii="Arial" w:hAnsi="Arial" w:cs="Arial"/>
          <w:b/>
          <w:bCs/>
          <w:sz w:val="22"/>
          <w:szCs w:val="22"/>
        </w:rPr>
        <w:t>5</w:t>
      </w:r>
      <w:r w:rsidRPr="00F26DC1">
        <w:rPr>
          <w:rFonts w:ascii="Arial" w:hAnsi="Arial" w:cs="Arial"/>
          <w:b/>
          <w:bCs/>
          <w:sz w:val="22"/>
          <w:szCs w:val="22"/>
        </w:rPr>
        <w:t>.</w:t>
      </w:r>
      <w:r w:rsidRPr="00F26DC1">
        <w:rPr>
          <w:rFonts w:ascii="Arial" w:hAnsi="Arial" w:cs="Arial"/>
          <w:sz w:val="22"/>
          <w:szCs w:val="22"/>
        </w:rPr>
        <w:t xml:space="preserve"> Estimated risk difference spillover effects of PrEP on cumulative incidence of HIV by four modifiers (M = 1 if prevalence above median vs. M = 0 at or below median) in two-stage randomized designs of a pre-exposure prophylaxis (PrEP) intervention with 70% coverage in an agent-based model representing men who have sex with men, </w:t>
      </w:r>
      <w:r w:rsidR="007677AA" w:rsidRPr="009D15A9">
        <w:rPr>
          <w:rFonts w:ascii="Arial" w:hAnsi="Arial" w:cs="Arial"/>
          <w:sz w:val="22"/>
          <w:szCs w:val="22"/>
        </w:rPr>
        <w:t>Atlanta metropolitan area</w:t>
      </w:r>
      <w:r w:rsidRPr="00F26DC1">
        <w:rPr>
          <w:rFonts w:ascii="Arial" w:hAnsi="Arial" w:cs="Arial"/>
          <w:sz w:val="22"/>
          <w:szCs w:val="22"/>
        </w:rPr>
        <w:t xml:space="preserve">, Georgia, 2015-2017 and </w:t>
      </w:r>
      <w:r w:rsidRPr="00257FDA">
        <w:rPr>
          <w:rFonts w:ascii="Arial" w:hAnsi="Arial" w:cs="Arial"/>
          <w:i/>
          <w:sz w:val="22"/>
          <w:szCs w:val="22"/>
        </w:rPr>
        <w:t>PrEP discontinuation in each monthly interval set to 10%</w:t>
      </w:r>
      <w:r w:rsidRPr="00F26DC1">
        <w:rPr>
          <w:rFonts w:ascii="Arial" w:hAnsi="Arial" w:cs="Arial"/>
          <w:b/>
          <w:sz w:val="22"/>
          <w:szCs w:val="22"/>
        </w:rPr>
        <w:t xml:space="preserve">. </w:t>
      </w:r>
      <w:r w:rsidRPr="00F26DC1">
        <w:rPr>
          <w:rFonts w:ascii="Arial" w:hAnsi="Arial" w:cs="Arial"/>
          <w:sz w:val="22"/>
          <w:szCs w:val="22"/>
        </w:rPr>
        <w:t>Lines within boxes, median values; box borders, interquartile ranges (75th and 25th percentiles); bars, 90th and 10th percentiles; points, outliers. Shaded shape represented the distribution of estimates and dashed lines represent the null value.</w:t>
      </w:r>
      <w:r w:rsidRPr="00F26DC1">
        <w:rPr>
          <w:rFonts w:ascii="Arial" w:hAnsi="Arial" w:cs="Arial"/>
          <w:b/>
          <w:sz w:val="22"/>
          <w:szCs w:val="22"/>
        </w:rPr>
        <w:t xml:space="preserve"> </w:t>
      </w:r>
      <w:r w:rsidRPr="00F26DC1">
        <w:rPr>
          <w:rFonts w:ascii="Arial" w:eastAsia="Cambria" w:hAnsi="Arial" w:cs="Arial"/>
          <w:sz w:val="22"/>
          <w:szCs w:val="22"/>
        </w:rPr>
        <w:t xml:space="preserve">(n = </w:t>
      </w:r>
      <w:r w:rsidR="00135825">
        <w:rPr>
          <w:rFonts w:ascii="Arial" w:eastAsia="Cambria" w:hAnsi="Arial" w:cs="Arial"/>
          <w:sz w:val="22"/>
          <w:szCs w:val="22"/>
        </w:rPr>
        <w:t>3,</w:t>
      </w:r>
      <w:r w:rsidR="00467864">
        <w:rPr>
          <w:rFonts w:ascii="Arial" w:eastAsia="Cambria" w:hAnsi="Arial" w:cs="Arial"/>
          <w:sz w:val="22"/>
          <w:szCs w:val="22"/>
        </w:rPr>
        <w:t>896</w:t>
      </w:r>
      <w:r w:rsidRPr="00F26DC1">
        <w:rPr>
          <w:rFonts w:ascii="Arial" w:eastAsia="Cambria" w:hAnsi="Arial" w:cs="Arial"/>
          <w:sz w:val="22"/>
          <w:szCs w:val="22"/>
        </w:rPr>
        <w:t>)</w:t>
      </w:r>
      <w:r>
        <w:rPr>
          <w:rFonts w:ascii="Arial" w:eastAsia="Cambria" w:hAnsi="Arial" w:cs="Arial"/>
          <w:sz w:val="22"/>
          <w:szCs w:val="22"/>
        </w:rPr>
        <w:t>.</w:t>
      </w:r>
      <w:bookmarkEnd w:id="117"/>
    </w:p>
    <w:p w14:paraId="09B91DBB" w14:textId="77777777" w:rsidR="00F14C0A" w:rsidRDefault="00F14C0A" w:rsidP="009E7D4D">
      <w:pPr>
        <w:rPr>
          <w:rFonts w:ascii="Arial" w:eastAsia="Cambria" w:hAnsi="Arial" w:cs="Arial"/>
          <w:b/>
          <w:sz w:val="22"/>
          <w:szCs w:val="22"/>
        </w:rPr>
      </w:pPr>
    </w:p>
    <w:p w14:paraId="71A90423" w14:textId="77777777" w:rsidR="00F14C0A" w:rsidRDefault="00F14C0A" w:rsidP="009E7D4D">
      <w:pPr>
        <w:rPr>
          <w:rFonts w:ascii="Arial" w:eastAsia="Cambria" w:hAnsi="Arial" w:cs="Arial"/>
          <w:b/>
          <w:sz w:val="22"/>
          <w:szCs w:val="22"/>
        </w:rPr>
      </w:pPr>
    </w:p>
    <w:p w14:paraId="24E0F366" w14:textId="759BD8CF" w:rsidR="00F14C0A" w:rsidRDefault="005B532E" w:rsidP="009E7D4D">
      <w:pPr>
        <w:rPr>
          <w:rFonts w:ascii="Arial" w:eastAsia="Cambria" w:hAnsi="Arial" w:cs="Arial"/>
          <w:b/>
          <w:sz w:val="22"/>
          <w:szCs w:val="22"/>
        </w:rPr>
      </w:pPr>
      <w:r>
        <w:rPr>
          <w:rFonts w:ascii="Arial" w:eastAsia="Cambria" w:hAnsi="Arial" w:cs="Arial"/>
          <w:b/>
          <w:noProof/>
          <w:sz w:val="22"/>
          <w:szCs w:val="22"/>
        </w:rPr>
        <w:drawing>
          <wp:inline distT="0" distB="0" distL="0" distR="0" wp14:anchorId="76D9809F" wp14:editId="708E667E">
            <wp:extent cx="5943600" cy="475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pdiscont_sens_R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14F035A" w14:textId="77777777" w:rsidR="00F14C0A" w:rsidRDefault="00F14C0A" w:rsidP="009E7D4D">
      <w:pPr>
        <w:rPr>
          <w:rFonts w:ascii="Arial" w:eastAsia="Cambria" w:hAnsi="Arial" w:cs="Arial"/>
          <w:b/>
          <w:sz w:val="22"/>
          <w:szCs w:val="22"/>
        </w:rPr>
      </w:pPr>
    </w:p>
    <w:p w14:paraId="680717E0" w14:textId="77777777" w:rsidR="00F14C0A" w:rsidRDefault="00F14C0A" w:rsidP="009E7D4D">
      <w:pPr>
        <w:rPr>
          <w:rFonts w:ascii="Arial" w:eastAsia="Cambria" w:hAnsi="Arial" w:cs="Arial"/>
          <w:b/>
          <w:sz w:val="22"/>
          <w:szCs w:val="22"/>
        </w:rPr>
      </w:pPr>
    </w:p>
    <w:p w14:paraId="3989ED47" w14:textId="77777777" w:rsidR="005B532E" w:rsidRDefault="005B532E" w:rsidP="00F14C0A">
      <w:pPr>
        <w:outlineLvl w:val="0"/>
        <w:rPr>
          <w:rFonts w:ascii="Arial" w:eastAsia="Cambria" w:hAnsi="Arial" w:cs="Arial"/>
          <w:b/>
          <w:bCs/>
          <w:sz w:val="22"/>
          <w:szCs w:val="22"/>
        </w:rPr>
      </w:pPr>
    </w:p>
    <w:p w14:paraId="442C0EC4" w14:textId="77777777" w:rsidR="005B532E" w:rsidRDefault="005B532E" w:rsidP="00F14C0A">
      <w:pPr>
        <w:outlineLvl w:val="0"/>
        <w:rPr>
          <w:rFonts w:ascii="Arial" w:eastAsia="Cambria" w:hAnsi="Arial" w:cs="Arial"/>
          <w:b/>
          <w:bCs/>
          <w:sz w:val="22"/>
          <w:szCs w:val="22"/>
        </w:rPr>
      </w:pPr>
    </w:p>
    <w:p w14:paraId="3A2D48AC" w14:textId="77777777" w:rsidR="005B532E" w:rsidRDefault="005B532E" w:rsidP="00F14C0A">
      <w:pPr>
        <w:outlineLvl w:val="0"/>
        <w:rPr>
          <w:rFonts w:ascii="Arial" w:eastAsia="Cambria" w:hAnsi="Arial" w:cs="Arial"/>
          <w:b/>
          <w:bCs/>
          <w:sz w:val="22"/>
          <w:szCs w:val="22"/>
        </w:rPr>
      </w:pPr>
    </w:p>
    <w:p w14:paraId="0712AFC7" w14:textId="77777777" w:rsidR="005B532E" w:rsidRDefault="005B532E" w:rsidP="00F14C0A">
      <w:pPr>
        <w:outlineLvl w:val="0"/>
        <w:rPr>
          <w:rFonts w:ascii="Arial" w:eastAsia="Cambria" w:hAnsi="Arial" w:cs="Arial"/>
          <w:b/>
          <w:bCs/>
          <w:sz w:val="22"/>
          <w:szCs w:val="22"/>
        </w:rPr>
      </w:pPr>
    </w:p>
    <w:p w14:paraId="32D193E5" w14:textId="77777777" w:rsidR="005B532E" w:rsidRDefault="005B532E" w:rsidP="00F14C0A">
      <w:pPr>
        <w:outlineLvl w:val="0"/>
        <w:rPr>
          <w:rFonts w:ascii="Arial" w:eastAsia="Cambria" w:hAnsi="Arial" w:cs="Arial"/>
          <w:b/>
          <w:bCs/>
          <w:sz w:val="22"/>
          <w:szCs w:val="22"/>
        </w:rPr>
      </w:pPr>
    </w:p>
    <w:p w14:paraId="47D717E4" w14:textId="77777777" w:rsidR="005B532E" w:rsidRDefault="005B532E" w:rsidP="00F14C0A">
      <w:pPr>
        <w:outlineLvl w:val="0"/>
        <w:rPr>
          <w:rFonts w:ascii="Arial" w:eastAsia="Cambria" w:hAnsi="Arial" w:cs="Arial"/>
          <w:b/>
          <w:bCs/>
          <w:sz w:val="22"/>
          <w:szCs w:val="22"/>
        </w:rPr>
      </w:pPr>
    </w:p>
    <w:p w14:paraId="15A62AA4" w14:textId="77777777" w:rsidR="00CF1241" w:rsidRDefault="00CF1241" w:rsidP="00F14C0A">
      <w:pPr>
        <w:outlineLvl w:val="0"/>
        <w:rPr>
          <w:rFonts w:ascii="Arial" w:eastAsia="Cambria" w:hAnsi="Arial" w:cs="Arial"/>
          <w:b/>
          <w:bCs/>
          <w:sz w:val="22"/>
          <w:szCs w:val="22"/>
        </w:rPr>
      </w:pPr>
      <w:bookmarkStart w:id="118" w:name="_Toc109834329"/>
    </w:p>
    <w:p w14:paraId="06348661" w14:textId="77777777" w:rsidR="00CF1241" w:rsidRDefault="00CF1241" w:rsidP="00F14C0A">
      <w:pPr>
        <w:outlineLvl w:val="0"/>
        <w:rPr>
          <w:rFonts w:ascii="Arial" w:eastAsia="Cambria" w:hAnsi="Arial" w:cs="Arial"/>
          <w:b/>
          <w:bCs/>
          <w:sz w:val="22"/>
          <w:szCs w:val="22"/>
        </w:rPr>
      </w:pPr>
    </w:p>
    <w:p w14:paraId="732BC7DC" w14:textId="475E4E0B" w:rsidR="00F14C0A" w:rsidRDefault="00F14C0A" w:rsidP="00F14C0A">
      <w:pPr>
        <w:outlineLvl w:val="0"/>
        <w:rPr>
          <w:rFonts w:ascii="Arial" w:eastAsia="Cambria" w:hAnsi="Arial" w:cs="Arial"/>
          <w:sz w:val="22"/>
          <w:szCs w:val="22"/>
        </w:rPr>
      </w:pPr>
      <w:r>
        <w:rPr>
          <w:rFonts w:ascii="Arial" w:eastAsia="Cambria" w:hAnsi="Arial" w:cs="Arial"/>
          <w:b/>
          <w:bCs/>
          <w:sz w:val="22"/>
          <w:szCs w:val="22"/>
        </w:rPr>
        <w:lastRenderedPageBreak/>
        <w:t>Supplementary</w:t>
      </w:r>
      <w:r w:rsidRPr="00F26DC1">
        <w:rPr>
          <w:rFonts w:ascii="Arial" w:hAnsi="Arial" w:cs="Arial"/>
          <w:b/>
          <w:bCs/>
          <w:sz w:val="22"/>
          <w:szCs w:val="22"/>
        </w:rPr>
        <w:t xml:space="preserve"> Figure S</w:t>
      </w:r>
      <w:r w:rsidR="009E2894">
        <w:rPr>
          <w:rFonts w:ascii="Arial" w:hAnsi="Arial" w:cs="Arial"/>
          <w:b/>
          <w:bCs/>
          <w:sz w:val="22"/>
          <w:szCs w:val="22"/>
        </w:rPr>
        <w:t>6</w:t>
      </w:r>
      <w:r w:rsidRPr="00F26DC1">
        <w:rPr>
          <w:rFonts w:ascii="Arial" w:hAnsi="Arial" w:cs="Arial"/>
          <w:b/>
          <w:bCs/>
          <w:sz w:val="22"/>
          <w:szCs w:val="22"/>
        </w:rPr>
        <w:t>.</w:t>
      </w:r>
      <w:r w:rsidRPr="00F26DC1">
        <w:rPr>
          <w:rFonts w:ascii="Arial" w:hAnsi="Arial" w:cs="Arial"/>
          <w:sz w:val="22"/>
          <w:szCs w:val="22"/>
        </w:rPr>
        <w:t xml:space="preserve"> Estimated risk ratio spillover effects of PrEP on cumulative incidence of HIV by four modifiers (M = 1 if prevalence above median vs. M = 0 at or below median) in two-stage randomized designs of a pre-exposure prophylaxis (PrEP) intervention with 70% coverage in an agent-based model representing men who have sex with men, </w:t>
      </w:r>
      <w:r w:rsidR="007677AA" w:rsidRPr="009D15A9">
        <w:rPr>
          <w:rFonts w:ascii="Arial" w:hAnsi="Arial" w:cs="Arial"/>
          <w:sz w:val="22"/>
          <w:szCs w:val="22"/>
        </w:rPr>
        <w:t>Atlanta metropolitan area</w:t>
      </w:r>
      <w:r w:rsidRPr="00F26DC1">
        <w:rPr>
          <w:rFonts w:ascii="Arial" w:hAnsi="Arial" w:cs="Arial"/>
          <w:sz w:val="22"/>
          <w:szCs w:val="22"/>
        </w:rPr>
        <w:t>, Georgia, 2015-2017</w:t>
      </w:r>
      <w:r w:rsidRPr="00F26DC1">
        <w:rPr>
          <w:rFonts w:ascii="Arial" w:hAnsi="Arial" w:cs="Arial"/>
          <w:b/>
          <w:sz w:val="22"/>
          <w:szCs w:val="22"/>
        </w:rPr>
        <w:t xml:space="preserve"> </w:t>
      </w:r>
      <w:r w:rsidRPr="00F26DC1">
        <w:rPr>
          <w:rFonts w:ascii="Arial" w:hAnsi="Arial" w:cs="Arial"/>
          <w:sz w:val="22"/>
          <w:szCs w:val="22"/>
        </w:rPr>
        <w:t xml:space="preserve">and </w:t>
      </w:r>
      <w:r w:rsidRPr="00593E34">
        <w:rPr>
          <w:rFonts w:ascii="Arial" w:hAnsi="Arial" w:cs="Arial"/>
          <w:i/>
          <w:sz w:val="22"/>
          <w:szCs w:val="22"/>
        </w:rPr>
        <w:t>PrEP discontinuation in each monthly interval set to 10%</w:t>
      </w:r>
      <w:r w:rsidRPr="00F26DC1">
        <w:rPr>
          <w:rFonts w:ascii="Arial" w:eastAsia="Cambria" w:hAnsi="Arial" w:cs="Arial"/>
          <w:sz w:val="22"/>
          <w:szCs w:val="22"/>
        </w:rPr>
        <w:t xml:space="preserve">. </w:t>
      </w:r>
      <w:r w:rsidRPr="00F26DC1">
        <w:rPr>
          <w:rFonts w:ascii="Arial" w:hAnsi="Arial" w:cs="Arial"/>
          <w:sz w:val="22"/>
          <w:szCs w:val="22"/>
        </w:rPr>
        <w:t>Lines within boxes, median values; box borders, interquartile ranges (75th and 25th percentiles); bars, 90th and 10th percentiles; points, outliers. Shaded shape represented the distribution of estimates and dashed lines represent the null value.</w:t>
      </w:r>
      <w:r w:rsidRPr="00F26DC1">
        <w:rPr>
          <w:rFonts w:ascii="Arial" w:hAnsi="Arial" w:cs="Arial"/>
          <w:b/>
          <w:sz w:val="22"/>
          <w:szCs w:val="22"/>
        </w:rPr>
        <w:t xml:space="preserve"> </w:t>
      </w:r>
      <w:r w:rsidRPr="00F26DC1">
        <w:rPr>
          <w:rFonts w:ascii="Arial" w:eastAsia="Cambria" w:hAnsi="Arial" w:cs="Arial"/>
          <w:sz w:val="22"/>
          <w:szCs w:val="22"/>
        </w:rPr>
        <w:t xml:space="preserve">(n = </w:t>
      </w:r>
      <w:r w:rsidR="00135825">
        <w:rPr>
          <w:rFonts w:ascii="Arial" w:eastAsia="Cambria" w:hAnsi="Arial" w:cs="Arial"/>
          <w:sz w:val="22"/>
          <w:szCs w:val="22"/>
        </w:rPr>
        <w:t>3,</w:t>
      </w:r>
      <w:r w:rsidR="00467864">
        <w:rPr>
          <w:rFonts w:ascii="Arial" w:eastAsia="Cambria" w:hAnsi="Arial" w:cs="Arial"/>
          <w:sz w:val="22"/>
          <w:szCs w:val="22"/>
        </w:rPr>
        <w:t>896</w:t>
      </w:r>
      <w:r w:rsidRPr="00F26DC1">
        <w:rPr>
          <w:rFonts w:ascii="Arial" w:eastAsia="Cambria" w:hAnsi="Arial" w:cs="Arial"/>
          <w:sz w:val="22"/>
          <w:szCs w:val="22"/>
        </w:rPr>
        <w:t>)</w:t>
      </w:r>
      <w:r>
        <w:rPr>
          <w:rFonts w:ascii="Arial" w:eastAsia="Cambria" w:hAnsi="Arial" w:cs="Arial"/>
          <w:sz w:val="22"/>
          <w:szCs w:val="22"/>
        </w:rPr>
        <w:t>.</w:t>
      </w:r>
      <w:bookmarkEnd w:id="118"/>
    </w:p>
    <w:p w14:paraId="1C60AD7B" w14:textId="43EBFA69" w:rsidR="005B532E" w:rsidRDefault="005B532E" w:rsidP="00F14C0A">
      <w:pPr>
        <w:outlineLvl w:val="0"/>
        <w:rPr>
          <w:rFonts w:ascii="Arial" w:hAnsi="Arial" w:cs="Arial"/>
          <w:b/>
          <w:sz w:val="22"/>
          <w:szCs w:val="22"/>
        </w:rPr>
      </w:pPr>
    </w:p>
    <w:p w14:paraId="4EF266DC" w14:textId="77777777" w:rsidR="005B532E" w:rsidRPr="00F26DC1" w:rsidRDefault="005B532E" w:rsidP="00F14C0A">
      <w:pPr>
        <w:outlineLvl w:val="0"/>
        <w:rPr>
          <w:rFonts w:ascii="Arial" w:hAnsi="Arial" w:cs="Arial"/>
          <w:b/>
          <w:sz w:val="22"/>
          <w:szCs w:val="22"/>
        </w:rPr>
      </w:pPr>
    </w:p>
    <w:p w14:paraId="71E16693" w14:textId="33353526" w:rsidR="00F14C0A" w:rsidRPr="000B68C1" w:rsidRDefault="005B532E" w:rsidP="009E7D4D">
      <w:pPr>
        <w:rPr>
          <w:rFonts w:ascii="Arial" w:eastAsia="Cambria" w:hAnsi="Arial" w:cs="Arial"/>
          <w:b/>
          <w:sz w:val="22"/>
          <w:szCs w:val="22"/>
        </w:rPr>
        <w:sectPr w:rsidR="00F14C0A" w:rsidRPr="000B68C1" w:rsidSect="00D06FAF">
          <w:pgSz w:w="12240" w:h="15840"/>
          <w:pgMar w:top="1440" w:right="1440" w:bottom="1440" w:left="1440" w:header="720" w:footer="720" w:gutter="0"/>
          <w:cols w:space="720"/>
          <w:docGrid w:linePitch="360"/>
        </w:sectPr>
      </w:pPr>
      <w:r>
        <w:rPr>
          <w:rFonts w:ascii="Arial" w:eastAsia="Cambria" w:hAnsi="Arial" w:cs="Arial"/>
          <w:b/>
          <w:noProof/>
          <w:sz w:val="22"/>
          <w:szCs w:val="22"/>
        </w:rPr>
        <w:drawing>
          <wp:inline distT="0" distB="0" distL="0" distR="0" wp14:anchorId="1B44C00F" wp14:editId="737E86CC">
            <wp:extent cx="5943600" cy="4754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pdiscont_sens_RR.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1EC918A" w14:textId="5AB02264" w:rsidR="000D7FA7" w:rsidRPr="00103BB8" w:rsidRDefault="007408B7" w:rsidP="009E2894">
      <w:pPr>
        <w:rPr>
          <w:rFonts w:ascii="Arial" w:eastAsiaTheme="majorEastAsia" w:hAnsi="Arial" w:cs="Arial"/>
          <w:b/>
          <w:bCs/>
          <w:sz w:val="22"/>
          <w:szCs w:val="22"/>
        </w:rPr>
      </w:pPr>
      <w:bookmarkStart w:id="119" w:name="_Toc109834332"/>
      <w:r w:rsidRPr="00103BB8">
        <w:rPr>
          <w:rFonts w:ascii="Arial" w:hAnsi="Arial" w:cs="Arial"/>
          <w:b/>
          <w:bCs/>
          <w:sz w:val="22"/>
          <w:szCs w:val="22"/>
        </w:rPr>
        <w:lastRenderedPageBreak/>
        <w:t>References</w:t>
      </w:r>
      <w:bookmarkEnd w:id="119"/>
    </w:p>
    <w:p w14:paraId="39DA2206" w14:textId="77777777" w:rsidR="00CE557F" w:rsidRPr="00103BB8" w:rsidRDefault="000D7FA7" w:rsidP="00474C8A">
      <w:pPr>
        <w:ind w:left="540" w:hanging="540"/>
        <w:rPr>
          <w:rFonts w:ascii="Arial" w:hAnsi="Arial" w:cs="Arial"/>
          <w:sz w:val="22"/>
          <w:szCs w:val="22"/>
        </w:rPr>
      </w:pPr>
      <w:r w:rsidRPr="00103BB8">
        <w:rPr>
          <w:rFonts w:ascii="Arial" w:hAnsi="Arial" w:cs="Arial"/>
          <w:sz w:val="22"/>
          <w:szCs w:val="22"/>
        </w:rPr>
        <w:fldChar w:fldCharType="begin"/>
      </w:r>
      <w:r w:rsidRPr="00103BB8">
        <w:rPr>
          <w:rFonts w:ascii="Arial" w:hAnsi="Arial" w:cs="Arial"/>
          <w:sz w:val="22"/>
          <w:szCs w:val="22"/>
        </w:rPr>
        <w:instrText xml:space="preserve"> ADDIN EN.REFLIST </w:instrText>
      </w:r>
      <w:r w:rsidRPr="00103BB8">
        <w:rPr>
          <w:rFonts w:ascii="Arial" w:hAnsi="Arial" w:cs="Arial"/>
          <w:sz w:val="22"/>
          <w:szCs w:val="22"/>
        </w:rPr>
        <w:fldChar w:fldCharType="separate"/>
      </w:r>
    </w:p>
    <w:p w14:paraId="74F43718" w14:textId="37411763" w:rsidR="005032EF" w:rsidRPr="00103BB8" w:rsidRDefault="00CE557F" w:rsidP="00474C8A">
      <w:pPr>
        <w:pStyle w:val="EndNoteBibliography"/>
        <w:ind w:left="540" w:hanging="540"/>
        <w:rPr>
          <w:rFonts w:ascii="Arial" w:hAnsi="Arial" w:cs="Arial"/>
          <w:noProof/>
          <w:sz w:val="22"/>
        </w:rPr>
      </w:pPr>
      <w:r w:rsidRPr="00103BB8">
        <w:rPr>
          <w:rFonts w:ascii="Arial" w:hAnsi="Arial" w:cs="Arial"/>
          <w:sz w:val="22"/>
        </w:rPr>
        <w:fldChar w:fldCharType="begin"/>
      </w:r>
      <w:r w:rsidRPr="00103BB8">
        <w:rPr>
          <w:rFonts w:ascii="Arial" w:hAnsi="Arial" w:cs="Arial"/>
          <w:sz w:val="22"/>
        </w:rPr>
        <w:instrText xml:space="preserve"> ADDIN EN.REFLIST </w:instrText>
      </w:r>
      <w:r w:rsidRPr="00103BB8">
        <w:rPr>
          <w:rFonts w:ascii="Arial" w:hAnsi="Arial" w:cs="Arial"/>
          <w:sz w:val="22"/>
        </w:rPr>
        <w:fldChar w:fldCharType="separate"/>
      </w:r>
      <w:r w:rsidR="005032EF" w:rsidRPr="00103BB8">
        <w:rPr>
          <w:rFonts w:ascii="Arial" w:hAnsi="Arial" w:cs="Arial"/>
          <w:noProof/>
          <w:sz w:val="22"/>
        </w:rPr>
        <w:t>1.</w:t>
      </w:r>
      <w:r w:rsidR="005032EF" w:rsidRPr="00103BB8">
        <w:rPr>
          <w:rFonts w:ascii="Arial" w:hAnsi="Arial" w:cs="Arial"/>
          <w:noProof/>
          <w:sz w:val="22"/>
        </w:rPr>
        <w:tab/>
      </w:r>
      <w:r w:rsidR="00103BB8" w:rsidRPr="00103BB8">
        <w:rPr>
          <w:rFonts w:ascii="Arial" w:hAnsi="Arial" w:cs="Arial"/>
          <w:noProof/>
          <w:sz w:val="22"/>
        </w:rPr>
        <w:t>S. Bessey, Mary McGrath, Maximilian King, &amp; Carolyn Park. (2020, November 10). marshall-lab/TITAN: v1.2.4 (Version v1.2.4).</w:t>
      </w:r>
    </w:p>
    <w:p w14:paraId="068558C0" w14:textId="65C12000" w:rsidR="00103BB8" w:rsidRPr="00103BB8" w:rsidRDefault="00103BB8" w:rsidP="00474C8A">
      <w:pPr>
        <w:pStyle w:val="EndNoteBibliography"/>
        <w:ind w:left="540" w:hanging="540"/>
        <w:rPr>
          <w:rFonts w:ascii="Arial" w:hAnsi="Arial" w:cs="Arial"/>
          <w:noProof/>
          <w:sz w:val="22"/>
        </w:rPr>
      </w:pPr>
      <w:r w:rsidRPr="00103BB8">
        <w:rPr>
          <w:rFonts w:ascii="Arial" w:hAnsi="Arial" w:cs="Arial"/>
          <w:noProof/>
          <w:sz w:val="22"/>
        </w:rPr>
        <w:t>2.</w:t>
      </w:r>
      <w:r w:rsidRPr="00103BB8">
        <w:rPr>
          <w:rFonts w:ascii="Arial" w:hAnsi="Arial" w:cs="Arial"/>
          <w:noProof/>
          <w:sz w:val="22"/>
        </w:rPr>
        <w:tab/>
        <w:t xml:space="preserve">Grant RM, Lama JR, Anderson PL, McMahan V, Liu AY, Vargas L, et al. Preexposure chemoprophylaxis for HIV prevention in men who have sex with men. </w:t>
      </w:r>
      <w:r w:rsidRPr="00103BB8">
        <w:rPr>
          <w:rFonts w:ascii="Arial" w:hAnsi="Arial" w:cs="Arial"/>
          <w:i/>
          <w:noProof/>
          <w:sz w:val="22"/>
        </w:rPr>
        <w:t>New England Journal of Medicine</w:t>
      </w:r>
      <w:r w:rsidRPr="00103BB8">
        <w:rPr>
          <w:rFonts w:ascii="Arial" w:hAnsi="Arial" w:cs="Arial"/>
          <w:noProof/>
          <w:sz w:val="22"/>
        </w:rPr>
        <w:t>. 2010;363(27):2587-99.</w:t>
      </w:r>
    </w:p>
    <w:p w14:paraId="44AA7D84" w14:textId="77777777" w:rsidR="00103BB8" w:rsidRPr="00103BB8" w:rsidRDefault="00103BB8" w:rsidP="00474C8A">
      <w:pPr>
        <w:pStyle w:val="EndNoteBibliography"/>
        <w:ind w:left="540" w:hanging="540"/>
        <w:rPr>
          <w:rFonts w:ascii="Arial" w:hAnsi="Arial" w:cs="Arial"/>
          <w:noProof/>
          <w:sz w:val="22"/>
        </w:rPr>
      </w:pPr>
      <w:r w:rsidRPr="00103BB8">
        <w:rPr>
          <w:rFonts w:ascii="Arial" w:hAnsi="Arial" w:cs="Arial"/>
          <w:noProof/>
          <w:sz w:val="22"/>
        </w:rPr>
        <w:t>3.</w:t>
      </w:r>
      <w:r w:rsidRPr="00103BB8">
        <w:rPr>
          <w:rFonts w:ascii="Arial" w:hAnsi="Arial" w:cs="Arial"/>
          <w:noProof/>
          <w:sz w:val="22"/>
        </w:rPr>
        <w:tab/>
        <w:t xml:space="preserve">Halloran ME, Auranen K, Baird S, Basta NE, Bellan SE, Brookmeyer R, et al. Simulations for designing and interpreting intervention trials in infectious diseases. </w:t>
      </w:r>
      <w:r w:rsidRPr="00103BB8">
        <w:rPr>
          <w:rFonts w:ascii="Arial" w:hAnsi="Arial" w:cs="Arial"/>
          <w:i/>
          <w:noProof/>
          <w:sz w:val="22"/>
        </w:rPr>
        <w:t>BMC Medicine</w:t>
      </w:r>
      <w:r w:rsidRPr="00103BB8">
        <w:rPr>
          <w:rFonts w:ascii="Arial" w:hAnsi="Arial" w:cs="Arial"/>
          <w:noProof/>
          <w:sz w:val="22"/>
        </w:rPr>
        <w:t>. 2017;15(1):223.</w:t>
      </w:r>
    </w:p>
    <w:p w14:paraId="5B9DFA88" w14:textId="77777777" w:rsidR="00103BB8" w:rsidRPr="00103BB8" w:rsidRDefault="00103BB8" w:rsidP="00474C8A">
      <w:pPr>
        <w:pStyle w:val="EndNoteBibliography"/>
        <w:ind w:left="540" w:hanging="540"/>
        <w:rPr>
          <w:rFonts w:ascii="Arial" w:hAnsi="Arial" w:cs="Arial"/>
          <w:noProof/>
          <w:sz w:val="22"/>
        </w:rPr>
      </w:pPr>
      <w:r w:rsidRPr="00103BB8">
        <w:rPr>
          <w:rFonts w:ascii="Arial" w:hAnsi="Arial" w:cs="Arial"/>
          <w:noProof/>
          <w:sz w:val="22"/>
        </w:rPr>
        <w:t>4.</w:t>
      </w:r>
      <w:r w:rsidRPr="00103BB8">
        <w:rPr>
          <w:rFonts w:ascii="Arial" w:hAnsi="Arial" w:cs="Arial"/>
          <w:noProof/>
          <w:sz w:val="22"/>
        </w:rPr>
        <w:tab/>
        <w:t xml:space="preserve">Marshall BD, Goedel WC, King MR, Singleton A, Durham DP, Chan PA, Townsend JP, Galvani AP. Potential effectiveness of long-acting injectable pre-exposure prophylaxis for HIV prevention in men who have sex with men: a modelling study. </w:t>
      </w:r>
      <w:r w:rsidRPr="00103BB8">
        <w:rPr>
          <w:rFonts w:ascii="Arial" w:hAnsi="Arial" w:cs="Arial"/>
          <w:i/>
          <w:noProof/>
          <w:sz w:val="22"/>
        </w:rPr>
        <w:t>The Lancet HIV</w:t>
      </w:r>
      <w:r w:rsidRPr="00103BB8">
        <w:rPr>
          <w:rFonts w:ascii="Arial" w:hAnsi="Arial" w:cs="Arial"/>
          <w:noProof/>
          <w:sz w:val="22"/>
        </w:rPr>
        <w:t>. 2018;5(9):e498-e505.</w:t>
      </w:r>
    </w:p>
    <w:p w14:paraId="56A11B7B" w14:textId="77777777" w:rsidR="00103BB8" w:rsidRPr="00103BB8" w:rsidRDefault="00103BB8" w:rsidP="00474C8A">
      <w:pPr>
        <w:pStyle w:val="EndNoteBibliography"/>
        <w:ind w:left="540" w:hanging="540"/>
        <w:rPr>
          <w:rFonts w:ascii="Arial" w:hAnsi="Arial" w:cs="Arial"/>
          <w:noProof/>
          <w:sz w:val="22"/>
        </w:rPr>
      </w:pPr>
      <w:r w:rsidRPr="00103BB8">
        <w:rPr>
          <w:rFonts w:ascii="Arial" w:hAnsi="Arial" w:cs="Arial"/>
          <w:noProof/>
          <w:sz w:val="22"/>
        </w:rPr>
        <w:t>5.</w:t>
      </w:r>
      <w:r w:rsidRPr="00103BB8">
        <w:rPr>
          <w:rFonts w:ascii="Arial" w:hAnsi="Arial" w:cs="Arial"/>
          <w:noProof/>
          <w:sz w:val="22"/>
        </w:rPr>
        <w:tab/>
        <w:t xml:space="preserve">Goedel WC, King MR, Lurie MN, Nunn AS, Chan PA, Marshall BD. Effect of racial inequities in pre-exposure prophylaxis use on racial disparities in HIV incidence among men who have sex with men: a modeling study. </w:t>
      </w:r>
      <w:r w:rsidRPr="00103BB8">
        <w:rPr>
          <w:rFonts w:ascii="Arial" w:hAnsi="Arial" w:cs="Arial"/>
          <w:i/>
          <w:noProof/>
          <w:sz w:val="22"/>
        </w:rPr>
        <w:t>Journal of Acquired Immune Deficiency Syndromes</w:t>
      </w:r>
      <w:r w:rsidRPr="00103BB8">
        <w:rPr>
          <w:rFonts w:ascii="Arial" w:hAnsi="Arial" w:cs="Arial"/>
          <w:noProof/>
          <w:sz w:val="22"/>
        </w:rPr>
        <w:t>. 2018;79(3):323-9.</w:t>
      </w:r>
    </w:p>
    <w:p w14:paraId="7DA822FC" w14:textId="77777777" w:rsidR="00103BB8" w:rsidRPr="00103BB8" w:rsidRDefault="00103BB8" w:rsidP="00474C8A">
      <w:pPr>
        <w:pStyle w:val="EndNoteBibliography"/>
        <w:ind w:left="540" w:hanging="540"/>
        <w:rPr>
          <w:rFonts w:ascii="Arial" w:hAnsi="Arial" w:cs="Arial"/>
          <w:noProof/>
          <w:sz w:val="22"/>
        </w:rPr>
      </w:pPr>
      <w:r w:rsidRPr="00103BB8">
        <w:rPr>
          <w:rFonts w:ascii="Arial" w:hAnsi="Arial" w:cs="Arial"/>
          <w:noProof/>
          <w:sz w:val="22"/>
        </w:rPr>
        <w:t>6.</w:t>
      </w:r>
      <w:r w:rsidRPr="00103BB8">
        <w:rPr>
          <w:rFonts w:ascii="Arial" w:hAnsi="Arial" w:cs="Arial"/>
          <w:noProof/>
          <w:sz w:val="22"/>
        </w:rPr>
        <w:tab/>
        <w:t xml:space="preserve">Buchanan AL, Bessey S, Goedel WC, King M, Murray EJ, Friedman S, Halloran ME, Marshall BD. Spillover Effects in Agent Based Models: A Potential Outcomes Framework and Application to Inform Pre-Exposure Prophylaxis Coverage Levels for HIV Prevention. </w:t>
      </w:r>
      <w:r w:rsidRPr="00103BB8">
        <w:rPr>
          <w:rFonts w:ascii="Arial" w:hAnsi="Arial" w:cs="Arial"/>
          <w:i/>
          <w:noProof/>
          <w:sz w:val="22"/>
        </w:rPr>
        <w:t>American Journal of Epidemiology</w:t>
      </w:r>
      <w:r w:rsidRPr="00103BB8">
        <w:rPr>
          <w:rFonts w:ascii="Arial" w:hAnsi="Arial" w:cs="Arial"/>
          <w:noProof/>
          <w:sz w:val="22"/>
        </w:rPr>
        <w:t>. 2021 May;190(5):939-48.</w:t>
      </w:r>
    </w:p>
    <w:p w14:paraId="37EDBF96" w14:textId="24F2E6BD"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7.</w:t>
      </w:r>
      <w:r w:rsidRPr="00103BB8">
        <w:rPr>
          <w:rFonts w:ascii="Arial" w:hAnsi="Arial" w:cs="Arial"/>
          <w:noProof/>
          <w:sz w:val="22"/>
        </w:rPr>
        <w:tab/>
        <w:t>Goedel WC, Bessey S, Lurie MN, Biello KB, Sullivan PS, Nunn AS, et al. Projecting the impact of equity-based pre-exposure prophylaxis implementation on racial disparities in HIV incidence among men who have sex with men.</w:t>
      </w:r>
      <w:r w:rsidRPr="00103BB8">
        <w:rPr>
          <w:rFonts w:ascii="Arial" w:hAnsi="Arial" w:cs="Arial"/>
          <w:i/>
          <w:noProof/>
          <w:sz w:val="22"/>
        </w:rPr>
        <w:t xml:space="preserve"> AIDS</w:t>
      </w:r>
      <w:r w:rsidRPr="00103BB8">
        <w:rPr>
          <w:rFonts w:ascii="Arial" w:hAnsi="Arial" w:cs="Arial"/>
          <w:noProof/>
          <w:sz w:val="22"/>
        </w:rPr>
        <w:t>. 2020;34(10):1509</w:t>
      </w:r>
      <w:r w:rsidR="00103BB8" w:rsidRPr="00103BB8">
        <w:rPr>
          <w:rFonts w:ascii="Arial" w:hAnsi="Arial" w:cs="Arial"/>
          <w:noProof/>
          <w:sz w:val="22"/>
        </w:rPr>
        <w:t>-1517</w:t>
      </w:r>
      <w:r w:rsidRPr="00103BB8">
        <w:rPr>
          <w:rFonts w:ascii="Arial" w:hAnsi="Arial" w:cs="Arial"/>
          <w:noProof/>
          <w:sz w:val="22"/>
        </w:rPr>
        <w:t>.</w:t>
      </w:r>
    </w:p>
    <w:p w14:paraId="7688DF08" w14:textId="54A9785B"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8.</w:t>
      </w:r>
      <w:r w:rsidRPr="00103BB8">
        <w:rPr>
          <w:rFonts w:ascii="Arial" w:hAnsi="Arial" w:cs="Arial"/>
          <w:noProof/>
          <w:sz w:val="22"/>
        </w:rPr>
        <w:tab/>
        <w:t xml:space="preserve">Grey JA, Bernstein KT, Sullivan PS, Purcell DW, Chesson HW, Gift TL, et al. Estimating the population sizes of men who have sex with men in US states and counties using data from the American Community Survey. </w:t>
      </w:r>
      <w:r w:rsidR="00103BB8" w:rsidRPr="00103BB8">
        <w:rPr>
          <w:rFonts w:ascii="Arial" w:hAnsi="Arial" w:cs="Arial"/>
          <w:i/>
          <w:noProof/>
          <w:sz w:val="22"/>
        </w:rPr>
        <w:t>JMIR Public Health and Surveillance</w:t>
      </w:r>
      <w:r w:rsidRPr="00103BB8">
        <w:rPr>
          <w:rFonts w:ascii="Arial" w:hAnsi="Arial" w:cs="Arial"/>
          <w:noProof/>
          <w:sz w:val="22"/>
        </w:rPr>
        <w:t>. 2016;2(1):e5365.</w:t>
      </w:r>
    </w:p>
    <w:p w14:paraId="076D3E60"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9.</w:t>
      </w:r>
      <w:r w:rsidRPr="00103BB8">
        <w:rPr>
          <w:rFonts w:ascii="Arial" w:hAnsi="Arial" w:cs="Arial"/>
          <w:noProof/>
          <w:sz w:val="22"/>
        </w:rPr>
        <w:tab/>
        <w:t>Oster AM, Sternberg M, Lansky A, Broz D, Wejnert C, Paz-Bailey G. Population size estimates for men who have sex with men and persons who inject drugs.</w:t>
      </w:r>
      <w:r w:rsidRPr="00103BB8">
        <w:rPr>
          <w:rFonts w:ascii="Arial" w:hAnsi="Arial" w:cs="Arial"/>
          <w:i/>
          <w:noProof/>
          <w:sz w:val="22"/>
        </w:rPr>
        <w:t xml:space="preserve"> Journal of Urban Health</w:t>
      </w:r>
      <w:r w:rsidRPr="00103BB8">
        <w:rPr>
          <w:rFonts w:ascii="Arial" w:hAnsi="Arial" w:cs="Arial"/>
          <w:noProof/>
          <w:sz w:val="22"/>
        </w:rPr>
        <w:t>. 2015;92(4):733-43.</w:t>
      </w:r>
    </w:p>
    <w:p w14:paraId="10D0647A" w14:textId="4943679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10.</w:t>
      </w:r>
      <w:r w:rsidRPr="00103BB8">
        <w:rPr>
          <w:rFonts w:ascii="Arial" w:hAnsi="Arial" w:cs="Arial"/>
          <w:noProof/>
          <w:sz w:val="22"/>
        </w:rPr>
        <w:tab/>
      </w:r>
      <w:r w:rsidR="00020836" w:rsidRPr="00020836">
        <w:rPr>
          <w:rFonts w:ascii="Arial" w:hAnsi="Arial" w:cs="Arial"/>
          <w:noProof/>
          <w:sz w:val="22"/>
        </w:rPr>
        <w:t>Georgia Department of Public Health. HIV surveillance summary – Georgia, 2017. Atlanta, GA: Georgia Department of Public Health</w:t>
      </w:r>
      <w:r w:rsidR="00A52F94">
        <w:rPr>
          <w:rFonts w:ascii="Arial" w:hAnsi="Arial" w:cs="Arial"/>
          <w:noProof/>
          <w:sz w:val="22"/>
        </w:rPr>
        <w:t xml:space="preserve">. Available at </w:t>
      </w:r>
      <w:r w:rsidR="00A52F94" w:rsidRPr="00A52F94">
        <w:rPr>
          <w:rFonts w:ascii="Arial" w:hAnsi="Arial" w:cs="Arial"/>
          <w:noProof/>
          <w:sz w:val="22"/>
        </w:rPr>
        <w:t>https://dph.georgia.gov/adult-core-hivaidssurveillance</w:t>
      </w:r>
      <w:r w:rsidR="00020836" w:rsidRPr="00020836">
        <w:rPr>
          <w:rFonts w:ascii="Arial" w:hAnsi="Arial" w:cs="Arial"/>
          <w:noProof/>
          <w:sz w:val="22"/>
        </w:rPr>
        <w:t>; 2019.</w:t>
      </w:r>
      <w:r w:rsidR="00A52F94">
        <w:rPr>
          <w:rFonts w:ascii="Arial" w:hAnsi="Arial" w:cs="Arial"/>
          <w:noProof/>
          <w:sz w:val="22"/>
        </w:rPr>
        <w:t xml:space="preserve"> </w:t>
      </w:r>
    </w:p>
    <w:p w14:paraId="4F1EA9AE"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11.</w:t>
      </w:r>
      <w:r w:rsidRPr="00103BB8">
        <w:rPr>
          <w:rFonts w:ascii="Arial" w:hAnsi="Arial" w:cs="Arial"/>
          <w:noProof/>
          <w:sz w:val="22"/>
        </w:rPr>
        <w:tab/>
        <w:t xml:space="preserve">Sullivan PS, Rosenberg ES, Sanchez TH, Kelley CF, Luisi N, Cooper HL, et al. Explaining racial disparities in HIV incidence in black and white men who have sex with men in Atlanta, GA: A prospective observational cohort study. </w:t>
      </w:r>
      <w:r w:rsidRPr="00103BB8">
        <w:rPr>
          <w:rFonts w:ascii="Arial" w:hAnsi="Arial" w:cs="Arial"/>
          <w:i/>
          <w:noProof/>
          <w:sz w:val="22"/>
        </w:rPr>
        <w:t>Annals of Epidemiology</w:t>
      </w:r>
      <w:r w:rsidRPr="00103BB8">
        <w:rPr>
          <w:rFonts w:ascii="Arial" w:hAnsi="Arial" w:cs="Arial"/>
          <w:noProof/>
          <w:sz w:val="22"/>
        </w:rPr>
        <w:t>. 2015;25(6):445-54.</w:t>
      </w:r>
    </w:p>
    <w:p w14:paraId="2317453F" w14:textId="1A412423"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12.</w:t>
      </w:r>
      <w:r w:rsidRPr="00103BB8">
        <w:rPr>
          <w:rFonts w:ascii="Arial" w:hAnsi="Arial" w:cs="Arial"/>
          <w:noProof/>
          <w:sz w:val="22"/>
        </w:rPr>
        <w:tab/>
        <w:t xml:space="preserve">Hernández-Romieu AC, Sullivan PS, Rothenberg R, Grey J, Luisi N, Kelley CF, et al. Heterogeneity of HIV prevalence among the sexual networks of Black and White MSM in Atlanta: illuminating a mechanism for increased HIV risk for young Black MSM. </w:t>
      </w:r>
      <w:r w:rsidRPr="00103BB8">
        <w:rPr>
          <w:rFonts w:ascii="Arial" w:hAnsi="Arial" w:cs="Arial"/>
          <w:i/>
          <w:noProof/>
          <w:sz w:val="22"/>
        </w:rPr>
        <w:t>Sexually Transmitted Diseases</w:t>
      </w:r>
      <w:r w:rsidRPr="00103BB8">
        <w:rPr>
          <w:rFonts w:ascii="Arial" w:hAnsi="Arial" w:cs="Arial"/>
          <w:noProof/>
          <w:sz w:val="22"/>
        </w:rPr>
        <w:t>. 2015;42(9):505</w:t>
      </w:r>
      <w:r w:rsidR="00103BB8" w:rsidRPr="00103BB8">
        <w:rPr>
          <w:rFonts w:ascii="Arial" w:hAnsi="Arial" w:cs="Arial"/>
          <w:noProof/>
          <w:sz w:val="22"/>
        </w:rPr>
        <w:t>-512</w:t>
      </w:r>
      <w:r w:rsidRPr="00103BB8">
        <w:rPr>
          <w:rFonts w:ascii="Arial" w:hAnsi="Arial" w:cs="Arial"/>
          <w:noProof/>
          <w:sz w:val="22"/>
        </w:rPr>
        <w:t>.</w:t>
      </w:r>
    </w:p>
    <w:p w14:paraId="0023B6A3"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13.</w:t>
      </w:r>
      <w:r w:rsidRPr="00103BB8">
        <w:rPr>
          <w:rFonts w:ascii="Arial" w:hAnsi="Arial" w:cs="Arial"/>
          <w:noProof/>
          <w:sz w:val="22"/>
        </w:rPr>
        <w:tab/>
        <w:t xml:space="preserve">Millett GA, Peterson JL, Flores SA, Hart TA, Jeffries 4th WL, Wilson PA, et al. Comparisons of disparities and risks of HIV infection in black and other men who have sex with men in Canada, UK, and USA: a meta-analysis. </w:t>
      </w:r>
      <w:r w:rsidRPr="00103BB8">
        <w:rPr>
          <w:rFonts w:ascii="Arial" w:hAnsi="Arial" w:cs="Arial"/>
          <w:i/>
          <w:noProof/>
          <w:sz w:val="22"/>
        </w:rPr>
        <w:t>The Lancet</w:t>
      </w:r>
      <w:r w:rsidRPr="00103BB8">
        <w:rPr>
          <w:rFonts w:ascii="Arial" w:hAnsi="Arial" w:cs="Arial"/>
          <w:noProof/>
          <w:sz w:val="22"/>
        </w:rPr>
        <w:t>. 2012;380(9839):341-8.</w:t>
      </w:r>
    </w:p>
    <w:p w14:paraId="5740A1DA"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14.</w:t>
      </w:r>
      <w:r w:rsidRPr="00103BB8">
        <w:rPr>
          <w:rFonts w:ascii="Arial" w:hAnsi="Arial" w:cs="Arial"/>
          <w:noProof/>
          <w:sz w:val="22"/>
        </w:rPr>
        <w:tab/>
        <w:t xml:space="preserve">Goodreau SM, Rosenberg ES, Jenness SM, Luisi N, Stansfield SE, Millett GA, et al. Sources of racial disparities in HIV prevalence in men who have sex with men in Atlanta, GA, USA: a modelling study. </w:t>
      </w:r>
      <w:r w:rsidRPr="00103BB8">
        <w:rPr>
          <w:rFonts w:ascii="Arial" w:hAnsi="Arial" w:cs="Arial"/>
          <w:i/>
          <w:noProof/>
          <w:sz w:val="22"/>
        </w:rPr>
        <w:t>The Lancet HIV</w:t>
      </w:r>
      <w:r w:rsidRPr="00103BB8">
        <w:rPr>
          <w:rFonts w:ascii="Arial" w:hAnsi="Arial" w:cs="Arial"/>
          <w:noProof/>
          <w:sz w:val="22"/>
        </w:rPr>
        <w:t>. 2017;4(7):e311-e20.</w:t>
      </w:r>
    </w:p>
    <w:p w14:paraId="7DEC6804" w14:textId="79EE5F4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lastRenderedPageBreak/>
        <w:t>15.</w:t>
      </w:r>
      <w:r w:rsidRPr="00103BB8">
        <w:rPr>
          <w:rFonts w:ascii="Arial" w:hAnsi="Arial" w:cs="Arial"/>
          <w:noProof/>
          <w:sz w:val="22"/>
        </w:rPr>
        <w:tab/>
        <w:t xml:space="preserve">White D, Grey JA, Gorbach PM, Rothenberg RB, Sullivan PS, Rosenberg ES. Racial differences in partnership attributes, typologies, and risk behaviors among men who have sex with men in Atlanta, Georgia. </w:t>
      </w:r>
      <w:r w:rsidRPr="00103BB8">
        <w:rPr>
          <w:rFonts w:ascii="Arial" w:hAnsi="Arial" w:cs="Arial"/>
          <w:i/>
          <w:noProof/>
          <w:sz w:val="22"/>
        </w:rPr>
        <w:t xml:space="preserve">Archives of </w:t>
      </w:r>
      <w:r w:rsidR="00103BB8" w:rsidRPr="00103BB8">
        <w:rPr>
          <w:rFonts w:ascii="Arial" w:hAnsi="Arial" w:cs="Arial"/>
          <w:i/>
          <w:noProof/>
          <w:sz w:val="22"/>
        </w:rPr>
        <w:t>S</w:t>
      </w:r>
      <w:r w:rsidRPr="00103BB8">
        <w:rPr>
          <w:rFonts w:ascii="Arial" w:hAnsi="Arial" w:cs="Arial"/>
          <w:i/>
          <w:noProof/>
          <w:sz w:val="22"/>
        </w:rPr>
        <w:t xml:space="preserve">exual </w:t>
      </w:r>
      <w:r w:rsidR="00103BB8" w:rsidRPr="00103BB8">
        <w:rPr>
          <w:rFonts w:ascii="Arial" w:hAnsi="Arial" w:cs="Arial"/>
          <w:i/>
          <w:noProof/>
          <w:sz w:val="22"/>
        </w:rPr>
        <w:t>B</w:t>
      </w:r>
      <w:r w:rsidRPr="00103BB8">
        <w:rPr>
          <w:rFonts w:ascii="Arial" w:hAnsi="Arial" w:cs="Arial"/>
          <w:i/>
          <w:noProof/>
          <w:sz w:val="22"/>
        </w:rPr>
        <w:t>ehavior</w:t>
      </w:r>
      <w:r w:rsidRPr="00103BB8">
        <w:rPr>
          <w:rFonts w:ascii="Arial" w:hAnsi="Arial" w:cs="Arial"/>
          <w:noProof/>
          <w:sz w:val="22"/>
        </w:rPr>
        <w:t>. 2017;46(4):961-75.</w:t>
      </w:r>
    </w:p>
    <w:p w14:paraId="106D1613"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16.</w:t>
      </w:r>
      <w:r w:rsidRPr="00103BB8">
        <w:rPr>
          <w:rFonts w:ascii="Arial" w:hAnsi="Arial" w:cs="Arial"/>
          <w:noProof/>
          <w:sz w:val="22"/>
        </w:rPr>
        <w:tab/>
        <w:t xml:space="preserve">Chan PA, Rose J, Maher J, Benben S, Pfeiffer K, Almonte A, et al. A latent class analysis of risk factors for acquiring HIV among men who have sex with men: Implications for implementing pre-exposure prophylaxis programs. </w:t>
      </w:r>
      <w:r w:rsidRPr="009F5870">
        <w:rPr>
          <w:rFonts w:ascii="Arial" w:hAnsi="Arial" w:cs="Arial"/>
          <w:i/>
          <w:noProof/>
          <w:sz w:val="22"/>
        </w:rPr>
        <w:t>AIDS Patient Care STDs</w:t>
      </w:r>
      <w:r w:rsidRPr="00103BB8">
        <w:rPr>
          <w:rFonts w:ascii="Arial" w:hAnsi="Arial" w:cs="Arial"/>
          <w:noProof/>
          <w:sz w:val="22"/>
        </w:rPr>
        <w:t>. 2015;29(11):597-605.</w:t>
      </w:r>
    </w:p>
    <w:p w14:paraId="2ABA9A73" w14:textId="1E3B9BED"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17.</w:t>
      </w:r>
      <w:r w:rsidRPr="00103BB8">
        <w:rPr>
          <w:rFonts w:ascii="Arial" w:hAnsi="Arial" w:cs="Arial"/>
          <w:noProof/>
          <w:sz w:val="22"/>
        </w:rPr>
        <w:tab/>
        <w:t xml:space="preserve">Amirkhanian YA, Kelly JA, Kabakchieva E, Kirsanova AV, Vassileva S, Takacs J, et al. A randomized social network HIV prevention trial with young men who have sex with men in Russia and Bulgaria. </w:t>
      </w:r>
      <w:r w:rsidR="009F5870" w:rsidRPr="009F5870">
        <w:rPr>
          <w:rFonts w:ascii="Arial" w:hAnsi="Arial" w:cs="Arial"/>
          <w:i/>
          <w:noProof/>
          <w:sz w:val="22"/>
        </w:rPr>
        <w:t>AIDS</w:t>
      </w:r>
      <w:r w:rsidRPr="00103BB8">
        <w:rPr>
          <w:rFonts w:ascii="Arial" w:hAnsi="Arial" w:cs="Arial"/>
          <w:noProof/>
          <w:sz w:val="22"/>
        </w:rPr>
        <w:t>. 2005;19(16):1897-905.</w:t>
      </w:r>
    </w:p>
    <w:p w14:paraId="38C674EA" w14:textId="16732915"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18.</w:t>
      </w:r>
      <w:r w:rsidRPr="00103BB8">
        <w:rPr>
          <w:rFonts w:ascii="Arial" w:hAnsi="Arial" w:cs="Arial"/>
          <w:noProof/>
          <w:sz w:val="22"/>
        </w:rPr>
        <w:tab/>
        <w:t xml:space="preserve">Walsh T, Schneider JA, Ardestani BM, Young LE. Individual and social network structure characteristics associated with peer change agent engagement and impact in a PrEP intervention. </w:t>
      </w:r>
      <w:r w:rsidRPr="009F5870">
        <w:rPr>
          <w:rFonts w:ascii="Arial" w:hAnsi="Arial" w:cs="Arial"/>
          <w:i/>
          <w:noProof/>
          <w:sz w:val="22"/>
        </w:rPr>
        <w:t xml:space="preserve">AIDS and </w:t>
      </w:r>
      <w:r w:rsidR="009F5870" w:rsidRPr="009F5870">
        <w:rPr>
          <w:rFonts w:ascii="Arial" w:hAnsi="Arial" w:cs="Arial"/>
          <w:i/>
          <w:noProof/>
          <w:sz w:val="22"/>
        </w:rPr>
        <w:t>B</w:t>
      </w:r>
      <w:r w:rsidRPr="009F5870">
        <w:rPr>
          <w:rFonts w:ascii="Arial" w:hAnsi="Arial" w:cs="Arial"/>
          <w:i/>
          <w:noProof/>
          <w:sz w:val="22"/>
        </w:rPr>
        <w:t>ehavior</w:t>
      </w:r>
      <w:r w:rsidRPr="00103BB8">
        <w:rPr>
          <w:rFonts w:ascii="Arial" w:hAnsi="Arial" w:cs="Arial"/>
          <w:noProof/>
          <w:sz w:val="22"/>
        </w:rPr>
        <w:t>. 2020</w:t>
      </w:r>
      <w:r w:rsidR="00020836">
        <w:rPr>
          <w:rFonts w:ascii="Arial" w:hAnsi="Arial" w:cs="Arial"/>
          <w:noProof/>
          <w:sz w:val="22"/>
        </w:rPr>
        <w:t xml:space="preserve">; </w:t>
      </w:r>
      <w:r w:rsidR="00020836" w:rsidRPr="00020836">
        <w:rPr>
          <w:rFonts w:ascii="Arial" w:hAnsi="Arial" w:cs="Arial"/>
          <w:noProof/>
          <w:sz w:val="22"/>
        </w:rPr>
        <w:t>24(12):3385-3394</w:t>
      </w:r>
      <w:r w:rsidRPr="00103BB8">
        <w:rPr>
          <w:rFonts w:ascii="Arial" w:hAnsi="Arial" w:cs="Arial"/>
          <w:noProof/>
          <w:sz w:val="22"/>
        </w:rPr>
        <w:t>.</w:t>
      </w:r>
    </w:p>
    <w:p w14:paraId="1F3AB01F" w14:textId="211DB0C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19.</w:t>
      </w:r>
      <w:r w:rsidRPr="00103BB8">
        <w:rPr>
          <w:rFonts w:ascii="Arial" w:hAnsi="Arial" w:cs="Arial"/>
          <w:noProof/>
          <w:sz w:val="22"/>
        </w:rPr>
        <w:tab/>
        <w:t xml:space="preserve">Wall KM, Stephenson R, Sullivan PS. Frequency of sexual activity with most recent male partner among young, Internet-using men who have sex with men in the United States. </w:t>
      </w:r>
      <w:r w:rsidRPr="009F5870">
        <w:rPr>
          <w:rFonts w:ascii="Arial" w:hAnsi="Arial" w:cs="Arial"/>
          <w:i/>
          <w:noProof/>
          <w:sz w:val="22"/>
        </w:rPr>
        <w:t xml:space="preserve">Journal of </w:t>
      </w:r>
      <w:r w:rsidR="009F5870" w:rsidRPr="009F5870">
        <w:rPr>
          <w:rFonts w:ascii="Arial" w:hAnsi="Arial" w:cs="Arial"/>
          <w:i/>
          <w:noProof/>
          <w:sz w:val="22"/>
        </w:rPr>
        <w:t>H</w:t>
      </w:r>
      <w:r w:rsidRPr="009F5870">
        <w:rPr>
          <w:rFonts w:ascii="Arial" w:hAnsi="Arial" w:cs="Arial"/>
          <w:i/>
          <w:noProof/>
          <w:sz w:val="22"/>
        </w:rPr>
        <w:t>omosexuality</w:t>
      </w:r>
      <w:r w:rsidRPr="00103BB8">
        <w:rPr>
          <w:rFonts w:ascii="Arial" w:hAnsi="Arial" w:cs="Arial"/>
          <w:noProof/>
          <w:sz w:val="22"/>
        </w:rPr>
        <w:t>. 2013;60(10):1520-38.</w:t>
      </w:r>
    </w:p>
    <w:p w14:paraId="30D17B0F" w14:textId="22C2F33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20.</w:t>
      </w:r>
      <w:r w:rsidRPr="00103BB8">
        <w:rPr>
          <w:rFonts w:ascii="Arial" w:hAnsi="Arial" w:cs="Arial"/>
          <w:noProof/>
          <w:sz w:val="22"/>
        </w:rPr>
        <w:tab/>
        <w:t xml:space="preserve">Pagkas-Bather J, Young LE, Chen Y-T, Schneider JA. Social network interventions for HIV transmission elimination. </w:t>
      </w:r>
      <w:r w:rsidRPr="009F5870">
        <w:rPr>
          <w:rFonts w:ascii="Arial" w:hAnsi="Arial" w:cs="Arial"/>
          <w:i/>
          <w:noProof/>
          <w:sz w:val="22"/>
        </w:rPr>
        <w:t>Current HIV/AIDS Reports</w:t>
      </w:r>
      <w:r w:rsidRPr="00103BB8">
        <w:rPr>
          <w:rFonts w:ascii="Arial" w:hAnsi="Arial" w:cs="Arial"/>
          <w:noProof/>
          <w:sz w:val="22"/>
        </w:rPr>
        <w:t>. 2020</w:t>
      </w:r>
      <w:r w:rsidR="00020836">
        <w:rPr>
          <w:rFonts w:ascii="Arial" w:hAnsi="Arial" w:cs="Arial"/>
          <w:noProof/>
          <w:sz w:val="22"/>
        </w:rPr>
        <w:t xml:space="preserve">; </w:t>
      </w:r>
      <w:r w:rsidR="00020836" w:rsidRPr="00020836">
        <w:rPr>
          <w:rFonts w:ascii="Arial" w:hAnsi="Arial" w:cs="Arial"/>
          <w:noProof/>
          <w:sz w:val="22"/>
        </w:rPr>
        <w:t>17(5):450-457.</w:t>
      </w:r>
    </w:p>
    <w:p w14:paraId="62FB8B46" w14:textId="0F59A46C"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21.</w:t>
      </w:r>
      <w:r w:rsidRPr="00103BB8">
        <w:rPr>
          <w:rFonts w:ascii="Arial" w:hAnsi="Arial" w:cs="Arial"/>
          <w:noProof/>
          <w:sz w:val="22"/>
        </w:rPr>
        <w:tab/>
        <w:t xml:space="preserve">Hernández-Romieu AC, Siegler AJ, Sullivan PS, Crosby R, Rosenberg ES. How often do condoms fail? A cross-sectional study exploring incomplete use of condoms, condom failures and other condom problems among black and white MSM in southern USA. </w:t>
      </w:r>
      <w:r w:rsidRPr="009F5870">
        <w:rPr>
          <w:rFonts w:ascii="Arial" w:hAnsi="Arial" w:cs="Arial"/>
          <w:i/>
          <w:noProof/>
          <w:sz w:val="22"/>
        </w:rPr>
        <w:t xml:space="preserve">Sexually </w:t>
      </w:r>
      <w:r w:rsidR="009F5870" w:rsidRPr="009F5870">
        <w:rPr>
          <w:rFonts w:ascii="Arial" w:hAnsi="Arial" w:cs="Arial"/>
          <w:i/>
          <w:noProof/>
          <w:sz w:val="22"/>
        </w:rPr>
        <w:t>T</w:t>
      </w:r>
      <w:r w:rsidRPr="009F5870">
        <w:rPr>
          <w:rFonts w:ascii="Arial" w:hAnsi="Arial" w:cs="Arial"/>
          <w:i/>
          <w:noProof/>
          <w:sz w:val="22"/>
        </w:rPr>
        <w:t xml:space="preserve">ransmitted </w:t>
      </w:r>
      <w:r w:rsidR="009F5870" w:rsidRPr="009F5870">
        <w:rPr>
          <w:rFonts w:ascii="Arial" w:hAnsi="Arial" w:cs="Arial"/>
          <w:i/>
          <w:noProof/>
          <w:sz w:val="22"/>
        </w:rPr>
        <w:t>I</w:t>
      </w:r>
      <w:r w:rsidRPr="009F5870">
        <w:rPr>
          <w:rFonts w:ascii="Arial" w:hAnsi="Arial" w:cs="Arial"/>
          <w:i/>
          <w:noProof/>
          <w:sz w:val="22"/>
        </w:rPr>
        <w:t>nfections</w:t>
      </w:r>
      <w:r w:rsidRPr="00103BB8">
        <w:rPr>
          <w:rFonts w:ascii="Arial" w:hAnsi="Arial" w:cs="Arial"/>
          <w:noProof/>
          <w:sz w:val="22"/>
        </w:rPr>
        <w:t>. 2014;90(8):602-7.</w:t>
      </w:r>
    </w:p>
    <w:p w14:paraId="47DF23D5" w14:textId="7135B514"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22.</w:t>
      </w:r>
      <w:r w:rsidRPr="00103BB8">
        <w:rPr>
          <w:rFonts w:ascii="Arial" w:hAnsi="Arial" w:cs="Arial"/>
          <w:noProof/>
          <w:sz w:val="22"/>
        </w:rPr>
        <w:tab/>
        <w:t xml:space="preserve">Rendina HJ, Moody RL, Ventuneac A, Grov C, Parsons JT. Aggregate and event-level associations between substance use and sexual behavior among gay and bisexual men: comparing retrospective and prospective data. </w:t>
      </w:r>
      <w:r w:rsidRPr="009F5870">
        <w:rPr>
          <w:rFonts w:ascii="Arial" w:hAnsi="Arial" w:cs="Arial"/>
          <w:i/>
          <w:noProof/>
          <w:sz w:val="22"/>
        </w:rPr>
        <w:t xml:space="preserve">Drug and </w:t>
      </w:r>
      <w:r w:rsidR="009F5870" w:rsidRPr="009F5870">
        <w:rPr>
          <w:rFonts w:ascii="Arial" w:hAnsi="Arial" w:cs="Arial"/>
          <w:i/>
          <w:noProof/>
          <w:sz w:val="22"/>
        </w:rPr>
        <w:t>A</w:t>
      </w:r>
      <w:r w:rsidRPr="009F5870">
        <w:rPr>
          <w:rFonts w:ascii="Arial" w:hAnsi="Arial" w:cs="Arial"/>
          <w:i/>
          <w:noProof/>
          <w:sz w:val="22"/>
        </w:rPr>
        <w:t xml:space="preserve">lcohol </w:t>
      </w:r>
      <w:r w:rsidR="009F5870" w:rsidRPr="009F5870">
        <w:rPr>
          <w:rFonts w:ascii="Arial" w:hAnsi="Arial" w:cs="Arial"/>
          <w:i/>
          <w:noProof/>
          <w:sz w:val="22"/>
        </w:rPr>
        <w:t>D</w:t>
      </w:r>
      <w:r w:rsidRPr="009F5870">
        <w:rPr>
          <w:rFonts w:ascii="Arial" w:hAnsi="Arial" w:cs="Arial"/>
          <w:i/>
          <w:noProof/>
          <w:sz w:val="22"/>
        </w:rPr>
        <w:t>ependence</w:t>
      </w:r>
      <w:r w:rsidRPr="00103BB8">
        <w:rPr>
          <w:rFonts w:ascii="Arial" w:hAnsi="Arial" w:cs="Arial"/>
          <w:noProof/>
          <w:sz w:val="22"/>
        </w:rPr>
        <w:t>. 2015;154:199-207.</w:t>
      </w:r>
    </w:p>
    <w:p w14:paraId="67A601C1" w14:textId="3F54F8D3"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23.</w:t>
      </w:r>
      <w:r w:rsidRPr="00103BB8">
        <w:rPr>
          <w:rFonts w:ascii="Arial" w:hAnsi="Arial" w:cs="Arial"/>
          <w:noProof/>
          <w:sz w:val="22"/>
        </w:rPr>
        <w:tab/>
        <w:t xml:space="preserve">Patel P, Borkowf CB, Brooks JT, Lasry A, Lansky A, Mermin J. Estimating per-act HIV transmission risk: a systematic review. </w:t>
      </w:r>
      <w:r w:rsidRPr="009F5870">
        <w:rPr>
          <w:rFonts w:ascii="Arial" w:hAnsi="Arial" w:cs="Arial"/>
          <w:i/>
          <w:noProof/>
          <w:sz w:val="22"/>
        </w:rPr>
        <w:t>AIDS</w:t>
      </w:r>
      <w:r w:rsidRPr="00103BB8">
        <w:rPr>
          <w:rFonts w:ascii="Arial" w:hAnsi="Arial" w:cs="Arial"/>
          <w:noProof/>
          <w:sz w:val="22"/>
        </w:rPr>
        <w:t>. 2014;28(10):1509</w:t>
      </w:r>
      <w:r w:rsidR="009F5870">
        <w:rPr>
          <w:rFonts w:ascii="Arial" w:hAnsi="Arial" w:cs="Arial"/>
          <w:noProof/>
          <w:sz w:val="22"/>
        </w:rPr>
        <w:t>-1519</w:t>
      </w:r>
      <w:r w:rsidRPr="00103BB8">
        <w:rPr>
          <w:rFonts w:ascii="Arial" w:hAnsi="Arial" w:cs="Arial"/>
          <w:noProof/>
          <w:sz w:val="22"/>
        </w:rPr>
        <w:t>.</w:t>
      </w:r>
    </w:p>
    <w:p w14:paraId="14C3EF28" w14:textId="291C958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24.</w:t>
      </w:r>
      <w:r w:rsidRPr="00103BB8">
        <w:rPr>
          <w:rFonts w:ascii="Arial" w:hAnsi="Arial" w:cs="Arial"/>
          <w:noProof/>
          <w:sz w:val="22"/>
        </w:rPr>
        <w:tab/>
        <w:t xml:space="preserve">Anderson PL, Glidden DV, Liu A, Buchbinder S, Lama JR, Guanira JV, et al. Emtricitabine-tenofovir concentrations and pre-exposure prophylaxis efficacy in men who have sex with men. </w:t>
      </w:r>
      <w:r w:rsidRPr="009F5870">
        <w:rPr>
          <w:rFonts w:ascii="Arial" w:hAnsi="Arial" w:cs="Arial"/>
          <w:i/>
          <w:noProof/>
          <w:sz w:val="22"/>
        </w:rPr>
        <w:t xml:space="preserve">Science </w:t>
      </w:r>
      <w:r w:rsidR="009F5870" w:rsidRPr="009F5870">
        <w:rPr>
          <w:rFonts w:ascii="Arial" w:hAnsi="Arial" w:cs="Arial"/>
          <w:i/>
          <w:noProof/>
          <w:sz w:val="22"/>
        </w:rPr>
        <w:t>T</w:t>
      </w:r>
      <w:r w:rsidRPr="009F5870">
        <w:rPr>
          <w:rFonts w:ascii="Arial" w:hAnsi="Arial" w:cs="Arial"/>
          <w:i/>
          <w:noProof/>
          <w:sz w:val="22"/>
        </w:rPr>
        <w:t xml:space="preserve">ranslational </w:t>
      </w:r>
      <w:r w:rsidR="009F5870" w:rsidRPr="009F5870">
        <w:rPr>
          <w:rFonts w:ascii="Arial" w:hAnsi="Arial" w:cs="Arial"/>
          <w:i/>
          <w:noProof/>
          <w:sz w:val="22"/>
        </w:rPr>
        <w:t>M</w:t>
      </w:r>
      <w:r w:rsidRPr="009F5870">
        <w:rPr>
          <w:rFonts w:ascii="Arial" w:hAnsi="Arial" w:cs="Arial"/>
          <w:i/>
          <w:noProof/>
          <w:sz w:val="22"/>
        </w:rPr>
        <w:t>edicine</w:t>
      </w:r>
      <w:r w:rsidRPr="00103BB8">
        <w:rPr>
          <w:rFonts w:ascii="Arial" w:hAnsi="Arial" w:cs="Arial"/>
          <w:noProof/>
          <w:sz w:val="22"/>
        </w:rPr>
        <w:t>. 2012;4(151):151ra25-ra25.</w:t>
      </w:r>
    </w:p>
    <w:p w14:paraId="3374FFD9" w14:textId="6A1EA1F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25.</w:t>
      </w:r>
      <w:r w:rsidRPr="00103BB8">
        <w:rPr>
          <w:rFonts w:ascii="Arial" w:hAnsi="Arial" w:cs="Arial"/>
          <w:noProof/>
          <w:sz w:val="22"/>
        </w:rPr>
        <w:tab/>
        <w:t xml:space="preserve">Kelley CF, Rosenberg ES, O'Hara BM, Frew PM, Sanchez T, Peterson JL, et al. Measuring population transmission risk for HIV: an alternative metric of exposure risk in men who have sex with men (MSM) in the US. </w:t>
      </w:r>
      <w:r w:rsidRPr="009F5870">
        <w:rPr>
          <w:rFonts w:ascii="Arial" w:hAnsi="Arial" w:cs="Arial"/>
          <w:i/>
          <w:noProof/>
          <w:sz w:val="22"/>
        </w:rPr>
        <w:t xml:space="preserve">PloS </w:t>
      </w:r>
      <w:r w:rsidR="009F5870" w:rsidRPr="009F5870">
        <w:rPr>
          <w:rFonts w:ascii="Arial" w:hAnsi="Arial" w:cs="Arial"/>
          <w:i/>
          <w:noProof/>
          <w:sz w:val="22"/>
        </w:rPr>
        <w:t>O</w:t>
      </w:r>
      <w:r w:rsidRPr="009F5870">
        <w:rPr>
          <w:rFonts w:ascii="Arial" w:hAnsi="Arial" w:cs="Arial"/>
          <w:i/>
          <w:noProof/>
          <w:sz w:val="22"/>
        </w:rPr>
        <w:t>ne</w:t>
      </w:r>
      <w:r w:rsidRPr="00103BB8">
        <w:rPr>
          <w:rFonts w:ascii="Arial" w:hAnsi="Arial" w:cs="Arial"/>
          <w:noProof/>
          <w:sz w:val="22"/>
        </w:rPr>
        <w:t>. 2012;7(12):e53284.</w:t>
      </w:r>
    </w:p>
    <w:p w14:paraId="493D53F7" w14:textId="7D0FC1F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26.</w:t>
      </w:r>
      <w:r w:rsidRPr="00103BB8">
        <w:rPr>
          <w:rFonts w:ascii="Arial" w:hAnsi="Arial" w:cs="Arial"/>
          <w:noProof/>
          <w:sz w:val="22"/>
        </w:rPr>
        <w:tab/>
        <w:t xml:space="preserve">Li Z, Purcell DW, Sansom SL, Hayes D, Hall HI. Vital signs: HIV transmission along the continuum of care—United States, 2016. </w:t>
      </w:r>
      <w:r w:rsidRPr="00897D76">
        <w:rPr>
          <w:rFonts w:ascii="Arial" w:hAnsi="Arial" w:cs="Arial"/>
          <w:i/>
          <w:noProof/>
          <w:sz w:val="22"/>
        </w:rPr>
        <w:t>Morbidity and Mortality Weekly Report.</w:t>
      </w:r>
      <w:r w:rsidRPr="00103BB8">
        <w:rPr>
          <w:rFonts w:ascii="Arial" w:hAnsi="Arial" w:cs="Arial"/>
          <w:noProof/>
          <w:sz w:val="22"/>
        </w:rPr>
        <w:t xml:space="preserve"> 2019;68(11):267</w:t>
      </w:r>
      <w:r w:rsidR="00897D76">
        <w:rPr>
          <w:rFonts w:ascii="Arial" w:hAnsi="Arial" w:cs="Arial"/>
          <w:noProof/>
          <w:sz w:val="22"/>
        </w:rPr>
        <w:t>-272</w:t>
      </w:r>
      <w:r w:rsidRPr="00103BB8">
        <w:rPr>
          <w:rFonts w:ascii="Arial" w:hAnsi="Arial" w:cs="Arial"/>
          <w:noProof/>
          <w:sz w:val="22"/>
        </w:rPr>
        <w:t>.</w:t>
      </w:r>
    </w:p>
    <w:p w14:paraId="0BB7DE58" w14:textId="331BA93D"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27.</w:t>
      </w:r>
      <w:r w:rsidRPr="00103BB8">
        <w:rPr>
          <w:rFonts w:ascii="Arial" w:hAnsi="Arial" w:cs="Arial"/>
          <w:noProof/>
          <w:sz w:val="22"/>
        </w:rPr>
        <w:tab/>
        <w:t xml:space="preserve">Singh S, Bradley H, Hu X, Skarbinski J, Hall HI, Lansky A. Men living with diagnosed HIV who have sex with men: progress along the continuum of HIV care—United States, 2010. </w:t>
      </w:r>
      <w:r w:rsidR="00897D76" w:rsidRPr="00897D76">
        <w:rPr>
          <w:rFonts w:ascii="Arial" w:hAnsi="Arial" w:cs="Arial"/>
          <w:i/>
          <w:noProof/>
          <w:sz w:val="22"/>
        </w:rPr>
        <w:t>Morbidity and Mortality Weekly Report</w:t>
      </w:r>
      <w:r w:rsidRPr="00103BB8">
        <w:rPr>
          <w:rFonts w:ascii="Arial" w:hAnsi="Arial" w:cs="Arial"/>
          <w:noProof/>
          <w:sz w:val="22"/>
        </w:rPr>
        <w:t>. 2014;63(38):829</w:t>
      </w:r>
      <w:r w:rsidR="00897D76">
        <w:rPr>
          <w:rFonts w:ascii="Arial" w:hAnsi="Arial" w:cs="Arial"/>
          <w:noProof/>
          <w:sz w:val="22"/>
        </w:rPr>
        <w:t>-833</w:t>
      </w:r>
      <w:r w:rsidRPr="00103BB8">
        <w:rPr>
          <w:rFonts w:ascii="Arial" w:hAnsi="Arial" w:cs="Arial"/>
          <w:noProof/>
          <w:sz w:val="22"/>
        </w:rPr>
        <w:t>.</w:t>
      </w:r>
    </w:p>
    <w:p w14:paraId="549D707B"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28.</w:t>
      </w:r>
      <w:r w:rsidRPr="00103BB8">
        <w:rPr>
          <w:rFonts w:ascii="Arial" w:hAnsi="Arial" w:cs="Arial"/>
          <w:noProof/>
          <w:sz w:val="22"/>
        </w:rPr>
        <w:tab/>
        <w:t xml:space="preserve">Sterne JA, Hernán MA, Ledergerber B, Tilling K, Weber R, Sendi P, et al. Long-term effectiveness of potent antiretroviral therapy in preventing AIDS and death: a prospective cohort study. </w:t>
      </w:r>
      <w:r w:rsidRPr="00897D76">
        <w:rPr>
          <w:rFonts w:ascii="Arial" w:hAnsi="Arial" w:cs="Arial"/>
          <w:i/>
          <w:noProof/>
          <w:sz w:val="22"/>
        </w:rPr>
        <w:t>The Lancet</w:t>
      </w:r>
      <w:r w:rsidRPr="00103BB8">
        <w:rPr>
          <w:rFonts w:ascii="Arial" w:hAnsi="Arial" w:cs="Arial"/>
          <w:noProof/>
          <w:sz w:val="22"/>
        </w:rPr>
        <w:t>. 2005;366(9483):378-84.</w:t>
      </w:r>
    </w:p>
    <w:p w14:paraId="3F4EC281" w14:textId="318191C5"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29.</w:t>
      </w:r>
      <w:r w:rsidRPr="00103BB8">
        <w:rPr>
          <w:rFonts w:ascii="Arial" w:hAnsi="Arial" w:cs="Arial"/>
          <w:noProof/>
          <w:sz w:val="22"/>
        </w:rPr>
        <w:tab/>
        <w:t>Chan PA, Mena L, Patel R, Oldenburg CE, Beauchamps L, Perez</w:t>
      </w:r>
      <w:r w:rsidRPr="00103BB8">
        <w:rPr>
          <w:rFonts w:ascii="Cambria Math" w:hAnsi="Cambria Math" w:cs="Cambria Math"/>
          <w:noProof/>
          <w:sz w:val="22"/>
        </w:rPr>
        <w:t>‐</w:t>
      </w:r>
      <w:r w:rsidRPr="00103BB8">
        <w:rPr>
          <w:rFonts w:ascii="Arial" w:hAnsi="Arial" w:cs="Arial"/>
          <w:noProof/>
          <w:sz w:val="22"/>
        </w:rPr>
        <w:t>Brumer AG, et al. Retention in care outcomes for HIV pre</w:t>
      </w:r>
      <w:r w:rsidRPr="00103BB8">
        <w:rPr>
          <w:rFonts w:ascii="Cambria Math" w:hAnsi="Cambria Math" w:cs="Cambria Math"/>
          <w:noProof/>
          <w:sz w:val="22"/>
        </w:rPr>
        <w:t>‐</w:t>
      </w:r>
      <w:r w:rsidRPr="00103BB8">
        <w:rPr>
          <w:rFonts w:ascii="Arial" w:hAnsi="Arial" w:cs="Arial"/>
          <w:noProof/>
          <w:sz w:val="22"/>
        </w:rPr>
        <w:t xml:space="preserve">exposure prophylaxis implementation programmes among men who have sex with men in three US cities. </w:t>
      </w:r>
      <w:r w:rsidRPr="00897D76">
        <w:rPr>
          <w:rFonts w:ascii="Arial" w:hAnsi="Arial" w:cs="Arial"/>
          <w:i/>
          <w:noProof/>
          <w:sz w:val="22"/>
        </w:rPr>
        <w:t>J Int AIDS Soc</w:t>
      </w:r>
      <w:r w:rsidRPr="00103BB8">
        <w:rPr>
          <w:rFonts w:ascii="Arial" w:hAnsi="Arial" w:cs="Arial"/>
          <w:noProof/>
          <w:sz w:val="22"/>
        </w:rPr>
        <w:t>. 2016;19(1)</w:t>
      </w:r>
      <w:r w:rsidR="00897D76">
        <w:rPr>
          <w:rFonts w:ascii="Arial" w:hAnsi="Arial" w:cs="Arial"/>
          <w:noProof/>
          <w:sz w:val="22"/>
        </w:rPr>
        <w:t>: 20903</w:t>
      </w:r>
      <w:r w:rsidRPr="00103BB8">
        <w:rPr>
          <w:rFonts w:ascii="Arial" w:hAnsi="Arial" w:cs="Arial"/>
          <w:noProof/>
          <w:sz w:val="22"/>
        </w:rPr>
        <w:t>.</w:t>
      </w:r>
    </w:p>
    <w:p w14:paraId="5B465143"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30.</w:t>
      </w:r>
      <w:r w:rsidRPr="00103BB8">
        <w:rPr>
          <w:rFonts w:ascii="Arial" w:hAnsi="Arial" w:cs="Arial"/>
          <w:noProof/>
          <w:sz w:val="22"/>
        </w:rPr>
        <w:tab/>
        <w:t xml:space="preserve">Eaton LA, Driffin DD, Bauermeister J, Smith H, Conway-Washington C. Minimal awareness and stalled uptake of pre-exposure prophylaxis (PrEP) among at risk, HIV-negative, black men who have sex with men. </w:t>
      </w:r>
      <w:r w:rsidRPr="00897D76">
        <w:rPr>
          <w:rFonts w:ascii="Arial" w:hAnsi="Arial" w:cs="Arial"/>
          <w:i/>
          <w:noProof/>
          <w:sz w:val="22"/>
        </w:rPr>
        <w:t>J AIDS Patient Care STDs</w:t>
      </w:r>
      <w:r w:rsidRPr="00103BB8">
        <w:rPr>
          <w:rFonts w:ascii="Arial" w:hAnsi="Arial" w:cs="Arial"/>
          <w:noProof/>
          <w:sz w:val="22"/>
        </w:rPr>
        <w:t>. 2015;29(8):423-9.</w:t>
      </w:r>
    </w:p>
    <w:p w14:paraId="5DAEE751"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lastRenderedPageBreak/>
        <w:t>31.</w:t>
      </w:r>
      <w:r w:rsidRPr="00103BB8">
        <w:rPr>
          <w:rFonts w:ascii="Arial" w:hAnsi="Arial" w:cs="Arial"/>
          <w:noProof/>
          <w:sz w:val="22"/>
        </w:rPr>
        <w:tab/>
        <w:t xml:space="preserve">Keen P, Bavinton BR. Could disparities in PrEP uptake limit the public health benefit? </w:t>
      </w:r>
      <w:r w:rsidRPr="00897D76">
        <w:rPr>
          <w:rFonts w:ascii="Arial" w:hAnsi="Arial" w:cs="Arial"/>
          <w:i/>
          <w:noProof/>
          <w:sz w:val="22"/>
        </w:rPr>
        <w:t>The Lancet Public Health</w:t>
      </w:r>
      <w:r w:rsidRPr="00103BB8">
        <w:rPr>
          <w:rFonts w:ascii="Arial" w:hAnsi="Arial" w:cs="Arial"/>
          <w:noProof/>
          <w:sz w:val="22"/>
        </w:rPr>
        <w:t>. 2020;5(9):e467.</w:t>
      </w:r>
    </w:p>
    <w:p w14:paraId="307EA653"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32.</w:t>
      </w:r>
      <w:r w:rsidRPr="00103BB8">
        <w:rPr>
          <w:rFonts w:ascii="Arial" w:hAnsi="Arial" w:cs="Arial"/>
          <w:noProof/>
          <w:sz w:val="22"/>
        </w:rPr>
        <w:tab/>
        <w:t xml:space="preserve">Grov C, Rendina HJ, John SA, Parsons JT. Determining the roles that club drugs, marijuana, and heavy drinking play in PrEP medication adherence among gay and bisexual men: implications for treatment and research. </w:t>
      </w:r>
      <w:r w:rsidRPr="00897D76">
        <w:rPr>
          <w:rFonts w:ascii="Arial" w:hAnsi="Arial" w:cs="Arial"/>
          <w:i/>
          <w:noProof/>
          <w:sz w:val="22"/>
        </w:rPr>
        <w:t>AIDS and Behavior</w:t>
      </w:r>
      <w:r w:rsidRPr="00103BB8">
        <w:rPr>
          <w:rFonts w:ascii="Arial" w:hAnsi="Arial" w:cs="Arial"/>
          <w:noProof/>
          <w:sz w:val="22"/>
        </w:rPr>
        <w:t>. 2019;23(5):1277-86.</w:t>
      </w:r>
    </w:p>
    <w:p w14:paraId="1D159C7F"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33.</w:t>
      </w:r>
      <w:r w:rsidRPr="00103BB8">
        <w:rPr>
          <w:rFonts w:ascii="Arial" w:hAnsi="Arial" w:cs="Arial"/>
          <w:noProof/>
          <w:sz w:val="22"/>
        </w:rPr>
        <w:tab/>
        <w:t xml:space="preserve">McKay MD, Beckman RJ, Conover WJ. A comparison of three methods for selecting values of input variables in the analysis of output from a computer code. </w:t>
      </w:r>
      <w:r w:rsidRPr="00897D76">
        <w:rPr>
          <w:rFonts w:ascii="Arial" w:hAnsi="Arial" w:cs="Arial"/>
          <w:i/>
          <w:noProof/>
          <w:sz w:val="22"/>
        </w:rPr>
        <w:t>Technometrics</w:t>
      </w:r>
      <w:r w:rsidRPr="00103BB8">
        <w:rPr>
          <w:rFonts w:ascii="Arial" w:hAnsi="Arial" w:cs="Arial"/>
          <w:noProof/>
          <w:sz w:val="22"/>
        </w:rPr>
        <w:t>. 2000;42(1):55-61.</w:t>
      </w:r>
    </w:p>
    <w:p w14:paraId="5A4B9B4D" w14:textId="594DBE4B"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34.</w:t>
      </w:r>
      <w:r w:rsidRPr="00103BB8">
        <w:rPr>
          <w:rFonts w:ascii="Arial" w:hAnsi="Arial" w:cs="Arial"/>
          <w:noProof/>
          <w:sz w:val="22"/>
        </w:rPr>
        <w:tab/>
      </w:r>
      <w:r w:rsidR="00897D76" w:rsidRPr="000462F5">
        <w:rPr>
          <w:rFonts w:ascii="Arial" w:hAnsi="Arial" w:cs="Arial"/>
          <w:noProof/>
          <w:sz w:val="22"/>
        </w:rPr>
        <w:t xml:space="preserve">Van Rossum G, Drake FL Jr. </w:t>
      </w:r>
      <w:r w:rsidR="00897D76" w:rsidRPr="000462F5">
        <w:rPr>
          <w:rFonts w:ascii="Arial" w:hAnsi="Arial" w:cs="Arial"/>
          <w:i/>
          <w:noProof/>
          <w:sz w:val="22"/>
        </w:rPr>
        <w:t>Python Reference Manual</w:t>
      </w:r>
      <w:r w:rsidR="00897D76" w:rsidRPr="000462F5">
        <w:rPr>
          <w:rFonts w:ascii="Arial" w:hAnsi="Arial" w:cs="Arial"/>
          <w:noProof/>
          <w:sz w:val="22"/>
        </w:rPr>
        <w:t>. Amsterdam, the Netherlands: Center for Mathematics and Computer Science; 1995.28.</w:t>
      </w:r>
    </w:p>
    <w:p w14:paraId="0640BFDD" w14:textId="19B3E828"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35.</w:t>
      </w:r>
      <w:r w:rsidRPr="00103BB8">
        <w:rPr>
          <w:rFonts w:ascii="Arial" w:hAnsi="Arial" w:cs="Arial"/>
          <w:noProof/>
          <w:sz w:val="22"/>
        </w:rPr>
        <w:tab/>
      </w:r>
      <w:r w:rsidR="00897D76" w:rsidRPr="000462F5">
        <w:rPr>
          <w:rFonts w:ascii="Arial" w:hAnsi="Arial" w:cs="Arial"/>
          <w:noProof/>
          <w:sz w:val="22"/>
        </w:rPr>
        <w:t xml:space="preserve">Walt Svd, Colbert SC, Varoquaux G. The NumPy array: a structure for efficient numerical computation. </w:t>
      </w:r>
      <w:r w:rsidR="00897D76" w:rsidRPr="000462F5">
        <w:rPr>
          <w:rFonts w:ascii="Arial" w:hAnsi="Arial" w:cs="Arial"/>
          <w:i/>
          <w:noProof/>
          <w:sz w:val="22"/>
        </w:rPr>
        <w:t>Computing in Science &amp; Engineering</w:t>
      </w:r>
      <w:r w:rsidR="00897D76" w:rsidRPr="000462F5">
        <w:rPr>
          <w:rFonts w:ascii="Arial" w:hAnsi="Arial" w:cs="Arial"/>
          <w:noProof/>
          <w:sz w:val="22"/>
        </w:rPr>
        <w:t>. 2011;13(2):22-30.</w:t>
      </w:r>
    </w:p>
    <w:p w14:paraId="30539B4B" w14:textId="77777777" w:rsidR="00BD63D6" w:rsidRDefault="005032EF" w:rsidP="00474C8A">
      <w:pPr>
        <w:pStyle w:val="EndNoteBibliography"/>
        <w:ind w:left="540" w:hanging="540"/>
        <w:rPr>
          <w:rFonts w:ascii="Arial" w:hAnsi="Arial" w:cs="Arial"/>
          <w:noProof/>
          <w:sz w:val="22"/>
        </w:rPr>
      </w:pPr>
      <w:r w:rsidRPr="00103BB8">
        <w:rPr>
          <w:rFonts w:ascii="Arial" w:hAnsi="Arial" w:cs="Arial"/>
          <w:noProof/>
          <w:sz w:val="22"/>
        </w:rPr>
        <w:t>36.</w:t>
      </w:r>
      <w:r w:rsidRPr="00103BB8">
        <w:rPr>
          <w:rFonts w:ascii="Arial" w:hAnsi="Arial" w:cs="Arial"/>
          <w:noProof/>
          <w:sz w:val="22"/>
        </w:rPr>
        <w:tab/>
      </w:r>
      <w:r w:rsidR="00BD63D6" w:rsidRPr="000462F5">
        <w:rPr>
          <w:rFonts w:ascii="Arial" w:hAnsi="Arial" w:cs="Arial"/>
          <w:noProof/>
          <w:sz w:val="22"/>
        </w:rPr>
        <w:t>Hagberg AA, Schult DA, Swart PJ. Exploring network structure, dynamics, and function using NetworkX. In: Varoquaux G, Vaught T, Millman J, eds. Proceedings of the 7th Python in Science Conference (SciPy 2008)—Austin, Texas, June 28–July 3, 2008. Austin, TX: SciPy; 2008:11–15. http://conference.scipy.org/proceedings/scipy2008/. Accessed May 28, 2019.30.</w:t>
      </w:r>
    </w:p>
    <w:p w14:paraId="06D0C2E5" w14:textId="45F05758"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37.</w:t>
      </w:r>
      <w:r w:rsidRPr="00103BB8">
        <w:rPr>
          <w:rFonts w:ascii="Arial" w:hAnsi="Arial" w:cs="Arial"/>
          <w:noProof/>
          <w:sz w:val="22"/>
        </w:rPr>
        <w:tab/>
      </w:r>
      <w:r w:rsidR="006F0ED1" w:rsidRPr="000462F5">
        <w:rPr>
          <w:rFonts w:ascii="Arial" w:hAnsi="Arial" w:cs="Arial"/>
          <w:noProof/>
          <w:sz w:val="22"/>
        </w:rPr>
        <w:t xml:space="preserve">R Core Team. </w:t>
      </w:r>
      <w:r w:rsidR="006F0ED1" w:rsidRPr="000462F5">
        <w:rPr>
          <w:rFonts w:ascii="Arial" w:hAnsi="Arial" w:cs="Arial"/>
          <w:i/>
          <w:noProof/>
          <w:sz w:val="22"/>
        </w:rPr>
        <w:t>R: A Language and Environment for Statistical Computing</w:t>
      </w:r>
      <w:r w:rsidR="006F0ED1" w:rsidRPr="000462F5">
        <w:rPr>
          <w:rFonts w:ascii="Arial" w:hAnsi="Arial" w:cs="Arial"/>
          <w:noProof/>
          <w:sz w:val="22"/>
        </w:rPr>
        <w:t>. Vienna, Austria: R  Foundation for Statistical Computing; 2014. http://www.R-project.org. Accessed July 9, 2019.35.</w:t>
      </w:r>
    </w:p>
    <w:p w14:paraId="33354E22" w14:textId="55862919"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38.</w:t>
      </w:r>
      <w:r w:rsidRPr="00103BB8">
        <w:rPr>
          <w:rFonts w:ascii="Arial" w:hAnsi="Arial" w:cs="Arial"/>
          <w:noProof/>
          <w:sz w:val="22"/>
        </w:rPr>
        <w:tab/>
      </w:r>
      <w:r w:rsidR="00474C8A" w:rsidRPr="000462F5">
        <w:rPr>
          <w:rFonts w:ascii="Arial" w:hAnsi="Arial" w:cs="Arial"/>
          <w:noProof/>
          <w:sz w:val="22"/>
        </w:rPr>
        <w:t>Wickham H. ggplot2: Elegant Graphics for Data Analysis. New York, NY: Springer Publishing Company; 2009.</w:t>
      </w:r>
    </w:p>
    <w:p w14:paraId="58C7D612"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39.</w:t>
      </w:r>
      <w:r w:rsidRPr="00103BB8">
        <w:rPr>
          <w:rFonts w:ascii="Arial" w:hAnsi="Arial" w:cs="Arial"/>
          <w:noProof/>
          <w:sz w:val="22"/>
        </w:rPr>
        <w:tab/>
        <w:t xml:space="preserve">Basse G, Feller A. Analyzing two-stage experiments in the presence of interference. </w:t>
      </w:r>
      <w:r w:rsidRPr="00474C8A">
        <w:rPr>
          <w:rFonts w:ascii="Arial" w:hAnsi="Arial" w:cs="Arial"/>
          <w:i/>
          <w:noProof/>
          <w:sz w:val="22"/>
        </w:rPr>
        <w:t>Journal of the American Statistical Association</w:t>
      </w:r>
      <w:r w:rsidRPr="00103BB8">
        <w:rPr>
          <w:rFonts w:ascii="Arial" w:hAnsi="Arial" w:cs="Arial"/>
          <w:noProof/>
          <w:sz w:val="22"/>
        </w:rPr>
        <w:t>. 2018;113(521):41-55.</w:t>
      </w:r>
    </w:p>
    <w:p w14:paraId="26DFE047" w14:textId="107CA3E3"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40.</w:t>
      </w:r>
      <w:r w:rsidRPr="00103BB8">
        <w:rPr>
          <w:rFonts w:ascii="Arial" w:hAnsi="Arial" w:cs="Arial"/>
          <w:noProof/>
          <w:sz w:val="22"/>
        </w:rPr>
        <w:tab/>
        <w:t xml:space="preserve">Knol MJ, VanderWeele TJ. Recommendations for presenting analyses of effect modification and interaction. </w:t>
      </w:r>
      <w:r w:rsidRPr="00474C8A">
        <w:rPr>
          <w:rFonts w:ascii="Arial" w:hAnsi="Arial" w:cs="Arial"/>
          <w:i/>
          <w:noProof/>
          <w:sz w:val="22"/>
        </w:rPr>
        <w:t xml:space="preserve">International </w:t>
      </w:r>
      <w:r w:rsidR="00474C8A" w:rsidRPr="00474C8A">
        <w:rPr>
          <w:rFonts w:ascii="Arial" w:hAnsi="Arial" w:cs="Arial"/>
          <w:i/>
          <w:noProof/>
          <w:sz w:val="22"/>
        </w:rPr>
        <w:t>J</w:t>
      </w:r>
      <w:r w:rsidRPr="00474C8A">
        <w:rPr>
          <w:rFonts w:ascii="Arial" w:hAnsi="Arial" w:cs="Arial"/>
          <w:i/>
          <w:noProof/>
          <w:sz w:val="22"/>
        </w:rPr>
        <w:t xml:space="preserve">ournal of </w:t>
      </w:r>
      <w:r w:rsidR="00474C8A" w:rsidRPr="00474C8A">
        <w:rPr>
          <w:rFonts w:ascii="Arial" w:hAnsi="Arial" w:cs="Arial"/>
          <w:i/>
          <w:noProof/>
          <w:sz w:val="22"/>
        </w:rPr>
        <w:t>E</w:t>
      </w:r>
      <w:r w:rsidRPr="00474C8A">
        <w:rPr>
          <w:rFonts w:ascii="Arial" w:hAnsi="Arial" w:cs="Arial"/>
          <w:i/>
          <w:noProof/>
          <w:sz w:val="22"/>
        </w:rPr>
        <w:t>pidemiology</w:t>
      </w:r>
      <w:r w:rsidRPr="00103BB8">
        <w:rPr>
          <w:rFonts w:ascii="Arial" w:hAnsi="Arial" w:cs="Arial"/>
          <w:noProof/>
          <w:sz w:val="22"/>
        </w:rPr>
        <w:t>. 2012;41(2):514-20.</w:t>
      </w:r>
    </w:p>
    <w:p w14:paraId="5FA80F56"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41.</w:t>
      </w:r>
      <w:r w:rsidRPr="00103BB8">
        <w:rPr>
          <w:rFonts w:ascii="Arial" w:hAnsi="Arial" w:cs="Arial"/>
          <w:noProof/>
          <w:sz w:val="22"/>
        </w:rPr>
        <w:tab/>
        <w:t xml:space="preserve">Sobel ME. What do randomized studies of housing mobility demonstrate? Causal inference in the face of interference. </w:t>
      </w:r>
      <w:r w:rsidRPr="00474C8A">
        <w:rPr>
          <w:rFonts w:ascii="Arial" w:hAnsi="Arial" w:cs="Arial"/>
          <w:i/>
          <w:noProof/>
          <w:sz w:val="22"/>
        </w:rPr>
        <w:t>Journal of the American Statistical Association</w:t>
      </w:r>
      <w:r w:rsidRPr="00103BB8">
        <w:rPr>
          <w:rFonts w:ascii="Arial" w:hAnsi="Arial" w:cs="Arial"/>
          <w:noProof/>
          <w:sz w:val="22"/>
        </w:rPr>
        <w:t>. 2006;101(476):1398-407.</w:t>
      </w:r>
    </w:p>
    <w:p w14:paraId="260275D8"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42.</w:t>
      </w:r>
      <w:r w:rsidRPr="00103BB8">
        <w:rPr>
          <w:rFonts w:ascii="Arial" w:hAnsi="Arial" w:cs="Arial"/>
          <w:noProof/>
          <w:sz w:val="22"/>
        </w:rPr>
        <w:tab/>
        <w:t xml:space="preserve">Hudgens MG, Halloran ME. Toward causal inference with interference. </w:t>
      </w:r>
      <w:r w:rsidRPr="00474C8A">
        <w:rPr>
          <w:rFonts w:ascii="Arial" w:hAnsi="Arial" w:cs="Arial"/>
          <w:i/>
          <w:noProof/>
          <w:sz w:val="22"/>
        </w:rPr>
        <w:t>Journal of the American Statistical Association</w:t>
      </w:r>
      <w:r w:rsidRPr="00103BB8">
        <w:rPr>
          <w:rFonts w:ascii="Arial" w:hAnsi="Arial" w:cs="Arial"/>
          <w:noProof/>
          <w:sz w:val="22"/>
        </w:rPr>
        <w:t>. 2008;103(482):832-42.</w:t>
      </w:r>
    </w:p>
    <w:p w14:paraId="6AF695A8"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43.</w:t>
      </w:r>
      <w:r w:rsidRPr="00103BB8">
        <w:rPr>
          <w:rFonts w:ascii="Arial" w:hAnsi="Arial" w:cs="Arial"/>
          <w:noProof/>
          <w:sz w:val="22"/>
        </w:rPr>
        <w:tab/>
        <w:t xml:space="preserve">Ogburn EL, VanderWeele TJ. Causal diagrams for interference. </w:t>
      </w:r>
      <w:r w:rsidRPr="00474C8A">
        <w:rPr>
          <w:rFonts w:ascii="Arial" w:hAnsi="Arial" w:cs="Arial"/>
          <w:i/>
          <w:noProof/>
          <w:sz w:val="22"/>
        </w:rPr>
        <w:t>Statistical Science</w:t>
      </w:r>
      <w:r w:rsidRPr="00103BB8">
        <w:rPr>
          <w:rFonts w:ascii="Arial" w:hAnsi="Arial" w:cs="Arial"/>
          <w:noProof/>
          <w:sz w:val="22"/>
        </w:rPr>
        <w:t>. 2014;29(4):559-78.</w:t>
      </w:r>
    </w:p>
    <w:p w14:paraId="503C1F39" w14:textId="7BC26865"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44.</w:t>
      </w:r>
      <w:r w:rsidRPr="00103BB8">
        <w:rPr>
          <w:rFonts w:ascii="Arial" w:hAnsi="Arial" w:cs="Arial"/>
          <w:noProof/>
          <w:sz w:val="22"/>
        </w:rPr>
        <w:tab/>
        <w:t xml:space="preserve">Westreich D, Cole SR. Invited commentary: positivity in practice. </w:t>
      </w:r>
      <w:r w:rsidRPr="00092981">
        <w:rPr>
          <w:rFonts w:ascii="Arial" w:hAnsi="Arial" w:cs="Arial"/>
          <w:i/>
          <w:noProof/>
          <w:sz w:val="22"/>
        </w:rPr>
        <w:t xml:space="preserve">American </w:t>
      </w:r>
      <w:r w:rsidR="00092981" w:rsidRPr="00092981">
        <w:rPr>
          <w:rFonts w:ascii="Arial" w:hAnsi="Arial" w:cs="Arial"/>
          <w:i/>
          <w:noProof/>
          <w:sz w:val="22"/>
        </w:rPr>
        <w:t>J</w:t>
      </w:r>
      <w:r w:rsidRPr="00092981">
        <w:rPr>
          <w:rFonts w:ascii="Arial" w:hAnsi="Arial" w:cs="Arial"/>
          <w:i/>
          <w:noProof/>
          <w:sz w:val="22"/>
        </w:rPr>
        <w:t xml:space="preserve">ournal of </w:t>
      </w:r>
      <w:r w:rsidR="00092981" w:rsidRPr="00092981">
        <w:rPr>
          <w:rFonts w:ascii="Arial" w:hAnsi="Arial" w:cs="Arial"/>
          <w:i/>
          <w:noProof/>
          <w:sz w:val="22"/>
        </w:rPr>
        <w:t>E</w:t>
      </w:r>
      <w:r w:rsidRPr="00092981">
        <w:rPr>
          <w:rFonts w:ascii="Arial" w:hAnsi="Arial" w:cs="Arial"/>
          <w:i/>
          <w:noProof/>
          <w:sz w:val="22"/>
        </w:rPr>
        <w:t>pidemiology</w:t>
      </w:r>
      <w:r w:rsidRPr="00103BB8">
        <w:rPr>
          <w:rFonts w:ascii="Arial" w:hAnsi="Arial" w:cs="Arial"/>
          <w:noProof/>
          <w:sz w:val="22"/>
        </w:rPr>
        <w:t>. 2010;171(6):674-7.</w:t>
      </w:r>
    </w:p>
    <w:p w14:paraId="64FB6B50"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45.</w:t>
      </w:r>
      <w:r w:rsidRPr="00103BB8">
        <w:rPr>
          <w:rFonts w:ascii="Arial" w:hAnsi="Arial" w:cs="Arial"/>
          <w:noProof/>
          <w:sz w:val="22"/>
        </w:rPr>
        <w:tab/>
        <w:t xml:space="preserve">Pearl J. Brief Report: On the Consistency Rule in Causal Inference:" Axiom, Definition, Assumption, or Theorem?". </w:t>
      </w:r>
      <w:r w:rsidRPr="00092981">
        <w:rPr>
          <w:rFonts w:ascii="Arial" w:hAnsi="Arial" w:cs="Arial"/>
          <w:i/>
          <w:noProof/>
          <w:sz w:val="22"/>
        </w:rPr>
        <w:t>Epidemiology</w:t>
      </w:r>
      <w:r w:rsidRPr="00103BB8">
        <w:rPr>
          <w:rFonts w:ascii="Arial" w:hAnsi="Arial" w:cs="Arial"/>
          <w:noProof/>
          <w:sz w:val="22"/>
        </w:rPr>
        <w:t>. 2010:872-5.</w:t>
      </w:r>
    </w:p>
    <w:p w14:paraId="5FEEEA1F"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46.</w:t>
      </w:r>
      <w:r w:rsidRPr="00103BB8">
        <w:rPr>
          <w:rFonts w:ascii="Arial" w:hAnsi="Arial" w:cs="Arial"/>
          <w:noProof/>
          <w:sz w:val="22"/>
        </w:rPr>
        <w:tab/>
        <w:t xml:space="preserve">VanderWeele TJ. Concerning the consistency assumption in causal inference. </w:t>
      </w:r>
      <w:r w:rsidRPr="00092981">
        <w:rPr>
          <w:rFonts w:ascii="Arial" w:hAnsi="Arial" w:cs="Arial"/>
          <w:i/>
          <w:noProof/>
          <w:sz w:val="22"/>
        </w:rPr>
        <w:t>Epidemiology</w:t>
      </w:r>
      <w:r w:rsidRPr="00103BB8">
        <w:rPr>
          <w:rFonts w:ascii="Arial" w:hAnsi="Arial" w:cs="Arial"/>
          <w:noProof/>
          <w:sz w:val="22"/>
        </w:rPr>
        <w:t>. 2009;20(6):880-3.</w:t>
      </w:r>
    </w:p>
    <w:p w14:paraId="5829EB40" w14:textId="5530AA7D"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47.</w:t>
      </w:r>
      <w:r w:rsidRPr="00103BB8">
        <w:rPr>
          <w:rFonts w:ascii="Arial" w:hAnsi="Arial" w:cs="Arial"/>
          <w:noProof/>
          <w:sz w:val="22"/>
        </w:rPr>
        <w:tab/>
      </w:r>
      <w:r w:rsidR="00092981" w:rsidRPr="000462F5">
        <w:rPr>
          <w:rFonts w:ascii="Arial" w:hAnsi="Arial" w:cs="Arial"/>
          <w:noProof/>
          <w:sz w:val="22"/>
        </w:rPr>
        <w:t xml:space="preserve">Burt RS. The social structure of competition. </w:t>
      </w:r>
      <w:r w:rsidR="00092981" w:rsidRPr="000462F5">
        <w:rPr>
          <w:rFonts w:ascii="Arial" w:hAnsi="Arial" w:cs="Arial"/>
          <w:i/>
          <w:noProof/>
          <w:sz w:val="22"/>
        </w:rPr>
        <w:t>Networks in the Knowledge Economy</w:t>
      </w:r>
      <w:r w:rsidR="00092981" w:rsidRPr="000462F5">
        <w:rPr>
          <w:rFonts w:ascii="Arial" w:hAnsi="Arial" w:cs="Arial"/>
          <w:noProof/>
          <w:sz w:val="22"/>
        </w:rPr>
        <w:t>. 2003;13:57-91.</w:t>
      </w:r>
    </w:p>
    <w:p w14:paraId="7F1DD74E" w14:textId="2A46F08F"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48.</w:t>
      </w:r>
      <w:r w:rsidRPr="00103BB8">
        <w:rPr>
          <w:rFonts w:ascii="Arial" w:hAnsi="Arial" w:cs="Arial"/>
          <w:noProof/>
          <w:sz w:val="22"/>
        </w:rPr>
        <w:tab/>
        <w:t xml:space="preserve">Rothenberg RB, Potterat JJ, Woodhouse DE, Muth SQ, Darrow WW, Klovdahl AS. Social network dynamics and HIV transmission. </w:t>
      </w:r>
      <w:r w:rsidR="00092981" w:rsidRPr="00092981">
        <w:rPr>
          <w:rFonts w:ascii="Arial" w:hAnsi="Arial" w:cs="Arial"/>
          <w:i/>
          <w:noProof/>
          <w:sz w:val="22"/>
        </w:rPr>
        <w:t>AIDS</w:t>
      </w:r>
      <w:r w:rsidRPr="00103BB8">
        <w:rPr>
          <w:rFonts w:ascii="Arial" w:hAnsi="Arial" w:cs="Arial"/>
          <w:noProof/>
          <w:sz w:val="22"/>
        </w:rPr>
        <w:t>. 1998;12(12):1529-36.</w:t>
      </w:r>
    </w:p>
    <w:p w14:paraId="5BFDA354"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49.</w:t>
      </w:r>
      <w:r w:rsidRPr="00103BB8">
        <w:rPr>
          <w:rFonts w:ascii="Arial" w:hAnsi="Arial" w:cs="Arial"/>
          <w:noProof/>
          <w:sz w:val="22"/>
        </w:rPr>
        <w:tab/>
        <w:t xml:space="preserve">Valente TW, Fujimoto K. Bridging: locating critical connectors in a network. </w:t>
      </w:r>
      <w:r w:rsidRPr="00092981">
        <w:rPr>
          <w:rFonts w:ascii="Arial" w:hAnsi="Arial" w:cs="Arial"/>
          <w:i/>
          <w:noProof/>
          <w:sz w:val="22"/>
        </w:rPr>
        <w:t>Social Networks</w:t>
      </w:r>
      <w:r w:rsidRPr="00103BB8">
        <w:rPr>
          <w:rFonts w:ascii="Arial" w:hAnsi="Arial" w:cs="Arial"/>
          <w:noProof/>
          <w:sz w:val="22"/>
        </w:rPr>
        <w:t>. 2010;32(3):212-20.</w:t>
      </w:r>
    </w:p>
    <w:p w14:paraId="474A8E72"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50.</w:t>
      </w:r>
      <w:r w:rsidRPr="00103BB8">
        <w:rPr>
          <w:rFonts w:ascii="Arial" w:hAnsi="Arial" w:cs="Arial"/>
          <w:noProof/>
          <w:sz w:val="22"/>
        </w:rPr>
        <w:tab/>
        <w:t xml:space="preserve">Hong G, Raudenbush SW. Evaluating kindergarten retention policy: A case study of causal inference for multilevel observational data. </w:t>
      </w:r>
      <w:r w:rsidRPr="00092981">
        <w:rPr>
          <w:rFonts w:ascii="Arial" w:hAnsi="Arial" w:cs="Arial"/>
          <w:i/>
          <w:noProof/>
          <w:sz w:val="22"/>
        </w:rPr>
        <w:t>Journal of the American Statistical Association</w:t>
      </w:r>
      <w:r w:rsidRPr="00103BB8">
        <w:rPr>
          <w:rFonts w:ascii="Arial" w:hAnsi="Arial" w:cs="Arial"/>
          <w:noProof/>
          <w:sz w:val="22"/>
        </w:rPr>
        <w:t>. 2006;101(475):901-10.</w:t>
      </w:r>
    </w:p>
    <w:p w14:paraId="3E600479" w14:textId="77777777" w:rsidR="00092981" w:rsidRDefault="005032EF" w:rsidP="00474C8A">
      <w:pPr>
        <w:pStyle w:val="EndNoteBibliography"/>
        <w:ind w:left="540" w:hanging="540"/>
        <w:rPr>
          <w:rFonts w:ascii="Arial" w:hAnsi="Arial" w:cs="Arial"/>
          <w:noProof/>
          <w:sz w:val="22"/>
        </w:rPr>
      </w:pPr>
      <w:r w:rsidRPr="00103BB8">
        <w:rPr>
          <w:rFonts w:ascii="Arial" w:hAnsi="Arial" w:cs="Arial"/>
          <w:noProof/>
          <w:sz w:val="22"/>
        </w:rPr>
        <w:t>51.</w:t>
      </w:r>
      <w:r w:rsidRPr="00103BB8">
        <w:rPr>
          <w:rFonts w:ascii="Arial" w:hAnsi="Arial" w:cs="Arial"/>
          <w:noProof/>
          <w:sz w:val="22"/>
        </w:rPr>
        <w:tab/>
      </w:r>
      <w:r w:rsidR="00092981" w:rsidRPr="00092981">
        <w:rPr>
          <w:rFonts w:ascii="Arial" w:hAnsi="Arial" w:cs="Arial"/>
          <w:noProof/>
          <w:sz w:val="22"/>
        </w:rPr>
        <w:t>Newman M (2018). Networks. Oxford: Oxford University Press.</w:t>
      </w:r>
    </w:p>
    <w:p w14:paraId="00B1B26C" w14:textId="1E79B6A1"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lastRenderedPageBreak/>
        <w:t>52.</w:t>
      </w:r>
      <w:r w:rsidRPr="00103BB8">
        <w:rPr>
          <w:rFonts w:ascii="Arial" w:hAnsi="Arial" w:cs="Arial"/>
          <w:noProof/>
          <w:sz w:val="22"/>
        </w:rPr>
        <w:tab/>
        <w:t xml:space="preserve">Burchard J, Cornwell B. Structural holes and bridging in two-mode networks. </w:t>
      </w:r>
      <w:r w:rsidRPr="00092981">
        <w:rPr>
          <w:rFonts w:ascii="Arial" w:hAnsi="Arial" w:cs="Arial"/>
          <w:i/>
          <w:noProof/>
          <w:sz w:val="22"/>
        </w:rPr>
        <w:t>Social Networks</w:t>
      </w:r>
      <w:r w:rsidRPr="00103BB8">
        <w:rPr>
          <w:rFonts w:ascii="Arial" w:hAnsi="Arial" w:cs="Arial"/>
          <w:noProof/>
          <w:sz w:val="22"/>
        </w:rPr>
        <w:t>. 2018;55:11-20.</w:t>
      </w:r>
    </w:p>
    <w:p w14:paraId="232484FB" w14:textId="77777777"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53.</w:t>
      </w:r>
      <w:r w:rsidRPr="00103BB8">
        <w:rPr>
          <w:rFonts w:ascii="Arial" w:hAnsi="Arial" w:cs="Arial"/>
          <w:noProof/>
          <w:sz w:val="22"/>
        </w:rPr>
        <w:tab/>
        <w:t xml:space="preserve">Schafer MH, Upenieks L, DeMaria J. Do Older Adults with HIV Have Distinctive Personal Networks? Stigma, Network Activation, and the Role of Disclosure in South Africa. </w:t>
      </w:r>
      <w:r w:rsidRPr="00092981">
        <w:rPr>
          <w:rFonts w:ascii="Arial" w:hAnsi="Arial" w:cs="Arial"/>
          <w:i/>
          <w:noProof/>
          <w:sz w:val="22"/>
        </w:rPr>
        <w:t>AIDS and Behavior</w:t>
      </w:r>
      <w:r w:rsidRPr="00103BB8">
        <w:rPr>
          <w:rFonts w:ascii="Arial" w:hAnsi="Arial" w:cs="Arial"/>
          <w:noProof/>
          <w:sz w:val="22"/>
        </w:rPr>
        <w:t>. 2021;25(5):1560-72.</w:t>
      </w:r>
    </w:p>
    <w:p w14:paraId="7E1C312D" w14:textId="5B824CD5"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54.</w:t>
      </w:r>
      <w:r w:rsidRPr="00103BB8">
        <w:rPr>
          <w:rFonts w:ascii="Arial" w:hAnsi="Arial" w:cs="Arial"/>
          <w:noProof/>
          <w:sz w:val="22"/>
        </w:rPr>
        <w:tab/>
      </w:r>
      <w:r w:rsidR="00BD63D6" w:rsidRPr="000462F5">
        <w:rPr>
          <w:rFonts w:ascii="Arial" w:hAnsi="Arial" w:cs="Arial"/>
          <w:noProof/>
          <w:sz w:val="22"/>
        </w:rPr>
        <w:t xml:space="preserve">United States Census Bureau. Community Facts - City of Atlanta, Georgia [Web]. 2010 [cited 2017 March 11]. Available from: </w:t>
      </w:r>
      <w:hyperlink r:id="rId16" w:history="1">
        <w:r w:rsidR="00BD63D6" w:rsidRPr="000462F5">
          <w:rPr>
            <w:rStyle w:val="Hyperlink"/>
            <w:rFonts w:ascii="Arial" w:hAnsi="Arial" w:cs="Arial"/>
            <w:noProof/>
            <w:sz w:val="22"/>
          </w:rPr>
          <w:t>https://factfinder.census.gov/faces/tableservices/jsf/pages/productview.xhtml?src=CF</w:t>
        </w:r>
      </w:hyperlink>
      <w:r w:rsidR="00BD63D6" w:rsidRPr="000462F5">
        <w:rPr>
          <w:rFonts w:ascii="Arial" w:hAnsi="Arial" w:cs="Arial"/>
          <w:noProof/>
          <w:sz w:val="22"/>
        </w:rPr>
        <w:t>.</w:t>
      </w:r>
    </w:p>
    <w:p w14:paraId="7A936CEB" w14:textId="6E93067D" w:rsidR="005032EF" w:rsidRPr="00103BB8" w:rsidRDefault="005032EF" w:rsidP="00474C8A">
      <w:pPr>
        <w:pStyle w:val="EndNoteBibliography"/>
        <w:ind w:left="540" w:hanging="540"/>
        <w:rPr>
          <w:rFonts w:ascii="Arial" w:hAnsi="Arial" w:cs="Arial"/>
          <w:noProof/>
          <w:sz w:val="22"/>
        </w:rPr>
      </w:pPr>
      <w:r w:rsidRPr="00103BB8">
        <w:rPr>
          <w:rFonts w:ascii="Arial" w:hAnsi="Arial" w:cs="Arial"/>
          <w:noProof/>
          <w:sz w:val="22"/>
        </w:rPr>
        <w:t>55.</w:t>
      </w:r>
      <w:r w:rsidRPr="00103BB8">
        <w:rPr>
          <w:rFonts w:ascii="Arial" w:hAnsi="Arial" w:cs="Arial"/>
          <w:noProof/>
          <w:sz w:val="22"/>
        </w:rPr>
        <w:tab/>
        <w:t xml:space="preserve">Liu AY, Cohen SE, Vittinghoff E, Anderson PL, Doblecki-Lewis S, Bacon O, et al. Preexposure prophylaxis for HIV infection integrated with municipal-and community-based sexual health services. </w:t>
      </w:r>
      <w:r w:rsidRPr="00092981">
        <w:rPr>
          <w:rFonts w:ascii="Arial" w:hAnsi="Arial" w:cs="Arial"/>
          <w:i/>
          <w:noProof/>
          <w:sz w:val="22"/>
        </w:rPr>
        <w:t xml:space="preserve">JAMA </w:t>
      </w:r>
      <w:r w:rsidR="00092981" w:rsidRPr="00092981">
        <w:rPr>
          <w:rFonts w:ascii="Arial" w:hAnsi="Arial" w:cs="Arial"/>
          <w:i/>
          <w:noProof/>
          <w:sz w:val="22"/>
        </w:rPr>
        <w:t>I</w:t>
      </w:r>
      <w:r w:rsidRPr="00092981">
        <w:rPr>
          <w:rFonts w:ascii="Arial" w:hAnsi="Arial" w:cs="Arial"/>
          <w:i/>
          <w:noProof/>
          <w:sz w:val="22"/>
        </w:rPr>
        <w:t xml:space="preserve">nternal </w:t>
      </w:r>
      <w:r w:rsidR="00092981" w:rsidRPr="00092981">
        <w:rPr>
          <w:rFonts w:ascii="Arial" w:hAnsi="Arial" w:cs="Arial"/>
          <w:i/>
          <w:noProof/>
          <w:sz w:val="22"/>
        </w:rPr>
        <w:t>M</w:t>
      </w:r>
      <w:r w:rsidRPr="00092981">
        <w:rPr>
          <w:rFonts w:ascii="Arial" w:hAnsi="Arial" w:cs="Arial"/>
          <w:i/>
          <w:noProof/>
          <w:sz w:val="22"/>
        </w:rPr>
        <w:t>edicine</w:t>
      </w:r>
      <w:r w:rsidRPr="00103BB8">
        <w:rPr>
          <w:rFonts w:ascii="Arial" w:hAnsi="Arial" w:cs="Arial"/>
          <w:noProof/>
          <w:sz w:val="22"/>
        </w:rPr>
        <w:t>. 2016;176(1):75-84.</w:t>
      </w:r>
    </w:p>
    <w:p w14:paraId="5F814CFA" w14:textId="3F92B76B" w:rsidR="00CE557F" w:rsidRPr="00103BB8" w:rsidRDefault="00CE557F" w:rsidP="00474C8A">
      <w:pPr>
        <w:pStyle w:val="EndNoteBibliography"/>
        <w:ind w:left="540" w:hanging="540"/>
        <w:rPr>
          <w:rFonts w:ascii="Arial" w:hAnsi="Arial" w:cs="Arial"/>
          <w:sz w:val="22"/>
        </w:rPr>
      </w:pPr>
      <w:r w:rsidRPr="00103BB8">
        <w:rPr>
          <w:rFonts w:ascii="Arial" w:hAnsi="Arial" w:cs="Arial"/>
          <w:sz w:val="22"/>
        </w:rPr>
        <w:fldChar w:fldCharType="end"/>
      </w:r>
      <w:r w:rsidRPr="00103BB8">
        <w:rPr>
          <w:rFonts w:ascii="Arial" w:hAnsi="Arial" w:cs="Arial"/>
          <w:sz w:val="22"/>
        </w:rPr>
        <w:fldChar w:fldCharType="begin"/>
      </w:r>
      <w:r w:rsidRPr="00103BB8">
        <w:rPr>
          <w:rFonts w:ascii="Arial" w:hAnsi="Arial" w:cs="Arial"/>
          <w:sz w:val="22"/>
        </w:rPr>
        <w:instrText xml:space="preserve"> ADDIN </w:instrText>
      </w:r>
      <w:r w:rsidRPr="00103BB8">
        <w:rPr>
          <w:rFonts w:ascii="Arial" w:hAnsi="Arial" w:cs="Arial"/>
          <w:sz w:val="22"/>
        </w:rPr>
        <w:fldChar w:fldCharType="end"/>
      </w:r>
    </w:p>
    <w:p w14:paraId="176BB21A" w14:textId="7A029A48" w:rsidR="00C91D22" w:rsidRPr="00103BB8" w:rsidRDefault="000D7FA7" w:rsidP="00821C15">
      <w:pPr>
        <w:pStyle w:val="EndNoteBibliography"/>
        <w:ind w:left="450" w:hanging="450"/>
        <w:rPr>
          <w:rFonts w:ascii="Arial" w:hAnsi="Arial" w:cs="Arial"/>
          <w:sz w:val="22"/>
        </w:rPr>
      </w:pPr>
      <w:r w:rsidRPr="00103BB8">
        <w:rPr>
          <w:rFonts w:ascii="Arial" w:hAnsi="Arial" w:cs="Arial"/>
          <w:sz w:val="22"/>
        </w:rPr>
        <w:fldChar w:fldCharType="end"/>
      </w:r>
      <w:r w:rsidR="000061E8" w:rsidRPr="00103BB8">
        <w:rPr>
          <w:rFonts w:ascii="Arial" w:hAnsi="Arial" w:cs="Arial"/>
          <w:sz w:val="22"/>
        </w:rPr>
        <w:fldChar w:fldCharType="begin"/>
      </w:r>
      <w:r w:rsidR="000061E8" w:rsidRPr="00103BB8">
        <w:rPr>
          <w:rFonts w:ascii="Arial" w:hAnsi="Arial" w:cs="Arial"/>
          <w:sz w:val="22"/>
        </w:rPr>
        <w:instrText xml:space="preserve"> ADDIN </w:instrText>
      </w:r>
      <w:r w:rsidR="000061E8" w:rsidRPr="00103BB8">
        <w:rPr>
          <w:rFonts w:ascii="Arial" w:hAnsi="Arial" w:cs="Arial"/>
          <w:sz w:val="22"/>
        </w:rPr>
        <w:fldChar w:fldCharType="end"/>
      </w:r>
    </w:p>
    <w:sectPr w:rsidR="00C91D22" w:rsidRPr="00103BB8" w:rsidSect="00D06F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B81C6" w14:textId="77777777" w:rsidR="001E2071" w:rsidRDefault="001E2071" w:rsidP="003A4A31">
      <w:r>
        <w:separator/>
      </w:r>
    </w:p>
  </w:endnote>
  <w:endnote w:type="continuationSeparator" w:id="0">
    <w:p w14:paraId="7811260E" w14:textId="77777777" w:rsidR="001E2071" w:rsidRDefault="001E2071" w:rsidP="003A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Noto Sans">
    <w:altName w:val="Mangal"/>
    <w:panose1 w:val="020B0502040504020204"/>
    <w:charset w:val="00"/>
    <w:family w:val="swiss"/>
    <w:pitch w:val="variable"/>
    <w:sig w:usb0="E00082FF" w:usb1="420078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0489680"/>
      <w:docPartObj>
        <w:docPartGallery w:val="Page Numbers (Bottom of Page)"/>
        <w:docPartUnique/>
      </w:docPartObj>
    </w:sdtPr>
    <w:sdtContent>
      <w:p w14:paraId="2B19BA8B" w14:textId="1113BBE7" w:rsidR="00467864" w:rsidRDefault="00467864" w:rsidP="00654B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85339B" w14:textId="77777777" w:rsidR="00467864" w:rsidRDefault="00467864" w:rsidP="003A4A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9074696"/>
      <w:docPartObj>
        <w:docPartGallery w:val="Page Numbers (Bottom of Page)"/>
        <w:docPartUnique/>
      </w:docPartObj>
    </w:sdtPr>
    <w:sdtContent>
      <w:p w14:paraId="4D95882C" w14:textId="755053ED" w:rsidR="00467864" w:rsidRDefault="00467864" w:rsidP="00654B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168FC1" w14:textId="77777777" w:rsidR="00467864" w:rsidRDefault="00467864" w:rsidP="003A4A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DB2FF" w14:textId="77777777" w:rsidR="001E2071" w:rsidRDefault="001E2071" w:rsidP="003A4A31">
      <w:r>
        <w:separator/>
      </w:r>
    </w:p>
  </w:footnote>
  <w:footnote w:type="continuationSeparator" w:id="0">
    <w:p w14:paraId="005A5F44" w14:textId="77777777" w:rsidR="001E2071" w:rsidRDefault="001E2071" w:rsidP="003A4A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18BD"/>
    <w:multiLevelType w:val="multilevel"/>
    <w:tmpl w:val="7512B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23348"/>
    <w:multiLevelType w:val="multilevel"/>
    <w:tmpl w:val="10CEF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7F65B9"/>
    <w:multiLevelType w:val="hybridMultilevel"/>
    <w:tmpl w:val="F0405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C638EB"/>
    <w:multiLevelType w:val="hybridMultilevel"/>
    <w:tmpl w:val="B89CE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449553C"/>
    <w:multiLevelType w:val="multilevel"/>
    <w:tmpl w:val="3AE82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EE00D7"/>
    <w:multiLevelType w:val="multilevel"/>
    <w:tmpl w:val="B77A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1729E4"/>
    <w:multiLevelType w:val="multilevel"/>
    <w:tmpl w:val="A13E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9B477C"/>
    <w:multiLevelType w:val="multilevel"/>
    <w:tmpl w:val="3A4A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571C8B"/>
    <w:multiLevelType w:val="multilevel"/>
    <w:tmpl w:val="593E2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B90CA1"/>
    <w:multiLevelType w:val="multilevel"/>
    <w:tmpl w:val="72A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2737CC"/>
    <w:multiLevelType w:val="hybridMultilevel"/>
    <w:tmpl w:val="71D68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E178E"/>
    <w:multiLevelType w:val="multilevel"/>
    <w:tmpl w:val="C4A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0"/>
  </w:num>
  <w:num w:numId="3">
    <w:abstractNumId w:val="11"/>
  </w:num>
  <w:num w:numId="4">
    <w:abstractNumId w:val="7"/>
  </w:num>
  <w:num w:numId="5">
    <w:abstractNumId w:val="3"/>
  </w:num>
  <w:num w:numId="6">
    <w:abstractNumId w:val="6"/>
  </w:num>
  <w:num w:numId="7">
    <w:abstractNumId w:val="5"/>
  </w:num>
  <w:num w:numId="8">
    <w:abstractNumId w:val="4"/>
  </w:num>
  <w:num w:numId="9">
    <w:abstractNumId w:val="8"/>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0MbE0NzYysDQzt7RU0lEKTi0uzszPAykwqQUAvtPHm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pwwteater5pze5sdx5v9wuw2dpwa9eps25&quot;&gt;My EndNote Library-Converted&lt;record-ids&gt;&lt;item&gt;26&lt;/item&gt;&lt;item&gt;28&lt;/item&gt;&lt;item&gt;29&lt;/item&gt;&lt;item&gt;31&lt;/item&gt;&lt;item&gt;69&lt;/item&gt;&lt;item&gt;70&lt;/item&gt;&lt;item&gt;72&lt;/item&gt;&lt;item&gt;74&lt;/item&gt;&lt;item&gt;75&lt;/item&gt;&lt;item&gt;76&lt;/item&gt;&lt;item&gt;77&lt;/item&gt;&lt;item&gt;78&lt;/item&gt;&lt;item&gt;79&lt;/item&gt;&lt;item&gt;80&lt;/item&gt;&lt;/record-ids&gt;&lt;/item&gt;&lt;/Libraries&gt;"/>
  </w:docVars>
  <w:rsids>
    <w:rsidRoot w:val="00ED5C35"/>
    <w:rsid w:val="00000383"/>
    <w:rsid w:val="00003DE3"/>
    <w:rsid w:val="00003F40"/>
    <w:rsid w:val="000061E8"/>
    <w:rsid w:val="000137BC"/>
    <w:rsid w:val="00020836"/>
    <w:rsid w:val="00024534"/>
    <w:rsid w:val="00024DC8"/>
    <w:rsid w:val="00026F3C"/>
    <w:rsid w:val="00032EBF"/>
    <w:rsid w:val="00034765"/>
    <w:rsid w:val="000351BA"/>
    <w:rsid w:val="0003526E"/>
    <w:rsid w:val="00036BF8"/>
    <w:rsid w:val="0004393F"/>
    <w:rsid w:val="00043AEA"/>
    <w:rsid w:val="000462F5"/>
    <w:rsid w:val="000474B3"/>
    <w:rsid w:val="00050B10"/>
    <w:rsid w:val="0005181C"/>
    <w:rsid w:val="000520F5"/>
    <w:rsid w:val="00053A37"/>
    <w:rsid w:val="00054EDA"/>
    <w:rsid w:val="00056F3C"/>
    <w:rsid w:val="00057879"/>
    <w:rsid w:val="000607B1"/>
    <w:rsid w:val="0006279C"/>
    <w:rsid w:val="000634AC"/>
    <w:rsid w:val="00064C84"/>
    <w:rsid w:val="0006615D"/>
    <w:rsid w:val="00067822"/>
    <w:rsid w:val="00072765"/>
    <w:rsid w:val="00075561"/>
    <w:rsid w:val="00080385"/>
    <w:rsid w:val="00085740"/>
    <w:rsid w:val="0008687D"/>
    <w:rsid w:val="000874D9"/>
    <w:rsid w:val="000908D2"/>
    <w:rsid w:val="00092087"/>
    <w:rsid w:val="00092301"/>
    <w:rsid w:val="00092981"/>
    <w:rsid w:val="00094495"/>
    <w:rsid w:val="00094D92"/>
    <w:rsid w:val="000961E4"/>
    <w:rsid w:val="00096659"/>
    <w:rsid w:val="000971A8"/>
    <w:rsid w:val="00097C9F"/>
    <w:rsid w:val="000A0D31"/>
    <w:rsid w:val="000A35E3"/>
    <w:rsid w:val="000A690F"/>
    <w:rsid w:val="000A714D"/>
    <w:rsid w:val="000A7A26"/>
    <w:rsid w:val="000B518F"/>
    <w:rsid w:val="000B68C1"/>
    <w:rsid w:val="000B6E09"/>
    <w:rsid w:val="000B7B68"/>
    <w:rsid w:val="000C22D3"/>
    <w:rsid w:val="000C243D"/>
    <w:rsid w:val="000C3659"/>
    <w:rsid w:val="000C36C7"/>
    <w:rsid w:val="000C3776"/>
    <w:rsid w:val="000C4425"/>
    <w:rsid w:val="000C532D"/>
    <w:rsid w:val="000C63D2"/>
    <w:rsid w:val="000C67A7"/>
    <w:rsid w:val="000C7060"/>
    <w:rsid w:val="000C70D6"/>
    <w:rsid w:val="000D05E0"/>
    <w:rsid w:val="000D247F"/>
    <w:rsid w:val="000D27ED"/>
    <w:rsid w:val="000D2A43"/>
    <w:rsid w:val="000D3521"/>
    <w:rsid w:val="000D5538"/>
    <w:rsid w:val="000D6A71"/>
    <w:rsid w:val="000D76BF"/>
    <w:rsid w:val="000D77AA"/>
    <w:rsid w:val="000D7FA7"/>
    <w:rsid w:val="000E08A0"/>
    <w:rsid w:val="000E2CC3"/>
    <w:rsid w:val="000E379A"/>
    <w:rsid w:val="000F1292"/>
    <w:rsid w:val="000F1858"/>
    <w:rsid w:val="000F2478"/>
    <w:rsid w:val="000F31D4"/>
    <w:rsid w:val="000F3D13"/>
    <w:rsid w:val="000F5E1F"/>
    <w:rsid w:val="000F6C70"/>
    <w:rsid w:val="00102300"/>
    <w:rsid w:val="001033C7"/>
    <w:rsid w:val="00103BB8"/>
    <w:rsid w:val="00104D3E"/>
    <w:rsid w:val="00110548"/>
    <w:rsid w:val="00112E8F"/>
    <w:rsid w:val="001130C2"/>
    <w:rsid w:val="00113290"/>
    <w:rsid w:val="001134BF"/>
    <w:rsid w:val="00114ED7"/>
    <w:rsid w:val="00121010"/>
    <w:rsid w:val="001269DC"/>
    <w:rsid w:val="001269F8"/>
    <w:rsid w:val="0012724A"/>
    <w:rsid w:val="00127BB7"/>
    <w:rsid w:val="00130040"/>
    <w:rsid w:val="00132248"/>
    <w:rsid w:val="0013287E"/>
    <w:rsid w:val="00135825"/>
    <w:rsid w:val="00135C9B"/>
    <w:rsid w:val="00140E8E"/>
    <w:rsid w:val="00143999"/>
    <w:rsid w:val="001441C7"/>
    <w:rsid w:val="00144EDD"/>
    <w:rsid w:val="00146FF7"/>
    <w:rsid w:val="001514CF"/>
    <w:rsid w:val="001519A6"/>
    <w:rsid w:val="00155095"/>
    <w:rsid w:val="00156362"/>
    <w:rsid w:val="00156430"/>
    <w:rsid w:val="0015688D"/>
    <w:rsid w:val="00160D30"/>
    <w:rsid w:val="00163324"/>
    <w:rsid w:val="00165B8B"/>
    <w:rsid w:val="00166941"/>
    <w:rsid w:val="00166F4F"/>
    <w:rsid w:val="0016745E"/>
    <w:rsid w:val="00172D4C"/>
    <w:rsid w:val="001741D9"/>
    <w:rsid w:val="00176E10"/>
    <w:rsid w:val="001811A8"/>
    <w:rsid w:val="00181A3C"/>
    <w:rsid w:val="00183C23"/>
    <w:rsid w:val="00183C91"/>
    <w:rsid w:val="0019051C"/>
    <w:rsid w:val="001919F6"/>
    <w:rsid w:val="00193692"/>
    <w:rsid w:val="00194609"/>
    <w:rsid w:val="0019604B"/>
    <w:rsid w:val="00196447"/>
    <w:rsid w:val="001A067C"/>
    <w:rsid w:val="001A3339"/>
    <w:rsid w:val="001A3BD5"/>
    <w:rsid w:val="001A69F7"/>
    <w:rsid w:val="001B2437"/>
    <w:rsid w:val="001B2E9F"/>
    <w:rsid w:val="001B45A6"/>
    <w:rsid w:val="001B4850"/>
    <w:rsid w:val="001B49BF"/>
    <w:rsid w:val="001B49CF"/>
    <w:rsid w:val="001B50D6"/>
    <w:rsid w:val="001B7B0F"/>
    <w:rsid w:val="001C0613"/>
    <w:rsid w:val="001D0183"/>
    <w:rsid w:val="001D08CF"/>
    <w:rsid w:val="001D0E41"/>
    <w:rsid w:val="001D155A"/>
    <w:rsid w:val="001D2CD9"/>
    <w:rsid w:val="001D47E4"/>
    <w:rsid w:val="001D636C"/>
    <w:rsid w:val="001D7CE9"/>
    <w:rsid w:val="001E04C6"/>
    <w:rsid w:val="001E16B8"/>
    <w:rsid w:val="001E2071"/>
    <w:rsid w:val="001E2D88"/>
    <w:rsid w:val="001E3E90"/>
    <w:rsid w:val="001E686A"/>
    <w:rsid w:val="001E740D"/>
    <w:rsid w:val="001F181D"/>
    <w:rsid w:val="001F1DA3"/>
    <w:rsid w:val="001F2D81"/>
    <w:rsid w:val="001F38FA"/>
    <w:rsid w:val="001F3D83"/>
    <w:rsid w:val="001F5551"/>
    <w:rsid w:val="001F615E"/>
    <w:rsid w:val="00200953"/>
    <w:rsid w:val="00200EBF"/>
    <w:rsid w:val="00201231"/>
    <w:rsid w:val="00201F99"/>
    <w:rsid w:val="002051CC"/>
    <w:rsid w:val="002068F4"/>
    <w:rsid w:val="00212143"/>
    <w:rsid w:val="00212826"/>
    <w:rsid w:val="002144F9"/>
    <w:rsid w:val="00216AA0"/>
    <w:rsid w:val="00217EAB"/>
    <w:rsid w:val="00220973"/>
    <w:rsid w:val="00222D7E"/>
    <w:rsid w:val="00222DC5"/>
    <w:rsid w:val="002231B0"/>
    <w:rsid w:val="002231BA"/>
    <w:rsid w:val="00223CCA"/>
    <w:rsid w:val="00225676"/>
    <w:rsid w:val="00226E5B"/>
    <w:rsid w:val="002300BE"/>
    <w:rsid w:val="00231307"/>
    <w:rsid w:val="00235ECA"/>
    <w:rsid w:val="00241ECE"/>
    <w:rsid w:val="00242857"/>
    <w:rsid w:val="00242AE8"/>
    <w:rsid w:val="00244103"/>
    <w:rsid w:val="0024696D"/>
    <w:rsid w:val="00246BD9"/>
    <w:rsid w:val="002474F8"/>
    <w:rsid w:val="002478E6"/>
    <w:rsid w:val="00247EBC"/>
    <w:rsid w:val="0025014E"/>
    <w:rsid w:val="00250762"/>
    <w:rsid w:val="00253139"/>
    <w:rsid w:val="00257FDA"/>
    <w:rsid w:val="002615BF"/>
    <w:rsid w:val="0026247D"/>
    <w:rsid w:val="002626C0"/>
    <w:rsid w:val="00264FBE"/>
    <w:rsid w:val="002708F3"/>
    <w:rsid w:val="00271A48"/>
    <w:rsid w:val="00272E38"/>
    <w:rsid w:val="0027534A"/>
    <w:rsid w:val="0027579C"/>
    <w:rsid w:val="00275F3C"/>
    <w:rsid w:val="002808DC"/>
    <w:rsid w:val="0028142F"/>
    <w:rsid w:val="00281951"/>
    <w:rsid w:val="00283233"/>
    <w:rsid w:val="0028332F"/>
    <w:rsid w:val="00284804"/>
    <w:rsid w:val="0028503E"/>
    <w:rsid w:val="002910E0"/>
    <w:rsid w:val="00291C3C"/>
    <w:rsid w:val="00297FBE"/>
    <w:rsid w:val="002A0FCB"/>
    <w:rsid w:val="002A12DA"/>
    <w:rsid w:val="002A5388"/>
    <w:rsid w:val="002B0E31"/>
    <w:rsid w:val="002B63E5"/>
    <w:rsid w:val="002C0087"/>
    <w:rsid w:val="002C0986"/>
    <w:rsid w:val="002C0A79"/>
    <w:rsid w:val="002C134D"/>
    <w:rsid w:val="002C2680"/>
    <w:rsid w:val="002C5F70"/>
    <w:rsid w:val="002C76E2"/>
    <w:rsid w:val="002D0128"/>
    <w:rsid w:val="002D09A9"/>
    <w:rsid w:val="002D14F8"/>
    <w:rsid w:val="002D2221"/>
    <w:rsid w:val="002D24E4"/>
    <w:rsid w:val="002D32F4"/>
    <w:rsid w:val="002D33CF"/>
    <w:rsid w:val="002D599F"/>
    <w:rsid w:val="002D6685"/>
    <w:rsid w:val="002E2322"/>
    <w:rsid w:val="002E4E70"/>
    <w:rsid w:val="002E7120"/>
    <w:rsid w:val="002E7600"/>
    <w:rsid w:val="002F2081"/>
    <w:rsid w:val="002F2F94"/>
    <w:rsid w:val="002F382B"/>
    <w:rsid w:val="002F76A5"/>
    <w:rsid w:val="00300339"/>
    <w:rsid w:val="00300CF4"/>
    <w:rsid w:val="003016D2"/>
    <w:rsid w:val="00304643"/>
    <w:rsid w:val="00304ADD"/>
    <w:rsid w:val="0030587F"/>
    <w:rsid w:val="003060B6"/>
    <w:rsid w:val="00306AA5"/>
    <w:rsid w:val="003101BC"/>
    <w:rsid w:val="0031044E"/>
    <w:rsid w:val="00310A87"/>
    <w:rsid w:val="0031171A"/>
    <w:rsid w:val="003122A2"/>
    <w:rsid w:val="003123E2"/>
    <w:rsid w:val="00312630"/>
    <w:rsid w:val="003156FA"/>
    <w:rsid w:val="00315EB7"/>
    <w:rsid w:val="00316AD7"/>
    <w:rsid w:val="003171CB"/>
    <w:rsid w:val="00322292"/>
    <w:rsid w:val="00322AB5"/>
    <w:rsid w:val="00323BCA"/>
    <w:rsid w:val="003261CC"/>
    <w:rsid w:val="00326B95"/>
    <w:rsid w:val="00330C32"/>
    <w:rsid w:val="003317E6"/>
    <w:rsid w:val="003366D2"/>
    <w:rsid w:val="003423CF"/>
    <w:rsid w:val="003424DE"/>
    <w:rsid w:val="00342CDF"/>
    <w:rsid w:val="0034386B"/>
    <w:rsid w:val="00343AB8"/>
    <w:rsid w:val="00344397"/>
    <w:rsid w:val="003444DE"/>
    <w:rsid w:val="00344EC9"/>
    <w:rsid w:val="00345CE1"/>
    <w:rsid w:val="00346D3B"/>
    <w:rsid w:val="00347D4A"/>
    <w:rsid w:val="00347E01"/>
    <w:rsid w:val="0035196C"/>
    <w:rsid w:val="003564BD"/>
    <w:rsid w:val="00360814"/>
    <w:rsid w:val="00370574"/>
    <w:rsid w:val="00370F15"/>
    <w:rsid w:val="00374267"/>
    <w:rsid w:val="00374572"/>
    <w:rsid w:val="00380AFB"/>
    <w:rsid w:val="00381A01"/>
    <w:rsid w:val="00381E48"/>
    <w:rsid w:val="00382681"/>
    <w:rsid w:val="003827A0"/>
    <w:rsid w:val="00383B6F"/>
    <w:rsid w:val="00384558"/>
    <w:rsid w:val="003845C8"/>
    <w:rsid w:val="00384E69"/>
    <w:rsid w:val="003862E2"/>
    <w:rsid w:val="00387526"/>
    <w:rsid w:val="00391053"/>
    <w:rsid w:val="003916A3"/>
    <w:rsid w:val="00391B20"/>
    <w:rsid w:val="00391D71"/>
    <w:rsid w:val="00397B51"/>
    <w:rsid w:val="003A11E4"/>
    <w:rsid w:val="003A2136"/>
    <w:rsid w:val="003A2156"/>
    <w:rsid w:val="003A2163"/>
    <w:rsid w:val="003A3100"/>
    <w:rsid w:val="003A4A31"/>
    <w:rsid w:val="003A5B4C"/>
    <w:rsid w:val="003A6A3C"/>
    <w:rsid w:val="003A6F5B"/>
    <w:rsid w:val="003A7AA6"/>
    <w:rsid w:val="003B20B0"/>
    <w:rsid w:val="003B2997"/>
    <w:rsid w:val="003B2EF1"/>
    <w:rsid w:val="003B3EA1"/>
    <w:rsid w:val="003B4AEE"/>
    <w:rsid w:val="003B5445"/>
    <w:rsid w:val="003B5462"/>
    <w:rsid w:val="003C49BF"/>
    <w:rsid w:val="003C6C42"/>
    <w:rsid w:val="003C76A1"/>
    <w:rsid w:val="003D22F8"/>
    <w:rsid w:val="003D2A58"/>
    <w:rsid w:val="003E2414"/>
    <w:rsid w:val="003E2EA4"/>
    <w:rsid w:val="003E3E44"/>
    <w:rsid w:val="003E436C"/>
    <w:rsid w:val="003E625E"/>
    <w:rsid w:val="003E71FD"/>
    <w:rsid w:val="003E77A2"/>
    <w:rsid w:val="003F1F53"/>
    <w:rsid w:val="003F3441"/>
    <w:rsid w:val="003F6486"/>
    <w:rsid w:val="003F7AB7"/>
    <w:rsid w:val="003F7DB6"/>
    <w:rsid w:val="00401C01"/>
    <w:rsid w:val="00402AE8"/>
    <w:rsid w:val="00403889"/>
    <w:rsid w:val="00403DBF"/>
    <w:rsid w:val="00404289"/>
    <w:rsid w:val="00404D25"/>
    <w:rsid w:val="0040529D"/>
    <w:rsid w:val="0040625F"/>
    <w:rsid w:val="00406A33"/>
    <w:rsid w:val="0041100C"/>
    <w:rsid w:val="00413828"/>
    <w:rsid w:val="00414D29"/>
    <w:rsid w:val="00415858"/>
    <w:rsid w:val="004162A1"/>
    <w:rsid w:val="00416F79"/>
    <w:rsid w:val="00417A06"/>
    <w:rsid w:val="00420059"/>
    <w:rsid w:val="00421009"/>
    <w:rsid w:val="00421563"/>
    <w:rsid w:val="00426A6F"/>
    <w:rsid w:val="00433F29"/>
    <w:rsid w:val="00434A3F"/>
    <w:rsid w:val="0044415C"/>
    <w:rsid w:val="00444839"/>
    <w:rsid w:val="00444B73"/>
    <w:rsid w:val="0044543E"/>
    <w:rsid w:val="00446B2F"/>
    <w:rsid w:val="0045217D"/>
    <w:rsid w:val="00453547"/>
    <w:rsid w:val="00453B97"/>
    <w:rsid w:val="00462FB0"/>
    <w:rsid w:val="00463ADE"/>
    <w:rsid w:val="00464693"/>
    <w:rsid w:val="004662C5"/>
    <w:rsid w:val="00467864"/>
    <w:rsid w:val="00472B15"/>
    <w:rsid w:val="00474C8A"/>
    <w:rsid w:val="004804F6"/>
    <w:rsid w:val="0048208F"/>
    <w:rsid w:val="00486E39"/>
    <w:rsid w:val="00490A9E"/>
    <w:rsid w:val="00494129"/>
    <w:rsid w:val="004971D4"/>
    <w:rsid w:val="004A2039"/>
    <w:rsid w:val="004A2B78"/>
    <w:rsid w:val="004A5391"/>
    <w:rsid w:val="004A53D2"/>
    <w:rsid w:val="004A565C"/>
    <w:rsid w:val="004A7482"/>
    <w:rsid w:val="004B2BFA"/>
    <w:rsid w:val="004B4E73"/>
    <w:rsid w:val="004B5635"/>
    <w:rsid w:val="004B6B8F"/>
    <w:rsid w:val="004B6BFF"/>
    <w:rsid w:val="004C141F"/>
    <w:rsid w:val="004C40D8"/>
    <w:rsid w:val="004C4A56"/>
    <w:rsid w:val="004D1569"/>
    <w:rsid w:val="004D5A66"/>
    <w:rsid w:val="004D7C42"/>
    <w:rsid w:val="004E0CEE"/>
    <w:rsid w:val="004E2780"/>
    <w:rsid w:val="004E6C0C"/>
    <w:rsid w:val="004F0930"/>
    <w:rsid w:val="004F2164"/>
    <w:rsid w:val="004F3921"/>
    <w:rsid w:val="004F6D8C"/>
    <w:rsid w:val="004F72D3"/>
    <w:rsid w:val="00500241"/>
    <w:rsid w:val="00500672"/>
    <w:rsid w:val="005016D4"/>
    <w:rsid w:val="0050251C"/>
    <w:rsid w:val="00502FB1"/>
    <w:rsid w:val="00503273"/>
    <w:rsid w:val="005032EF"/>
    <w:rsid w:val="00504033"/>
    <w:rsid w:val="00505E98"/>
    <w:rsid w:val="00507328"/>
    <w:rsid w:val="0051509E"/>
    <w:rsid w:val="005174A0"/>
    <w:rsid w:val="00522426"/>
    <w:rsid w:val="00522459"/>
    <w:rsid w:val="00525D6C"/>
    <w:rsid w:val="00527621"/>
    <w:rsid w:val="00527A7F"/>
    <w:rsid w:val="00527B07"/>
    <w:rsid w:val="005316AA"/>
    <w:rsid w:val="00531804"/>
    <w:rsid w:val="00531F22"/>
    <w:rsid w:val="005354D0"/>
    <w:rsid w:val="00540068"/>
    <w:rsid w:val="00541F09"/>
    <w:rsid w:val="00543E0D"/>
    <w:rsid w:val="005506A5"/>
    <w:rsid w:val="005516C5"/>
    <w:rsid w:val="00552F5F"/>
    <w:rsid w:val="0055547D"/>
    <w:rsid w:val="00556306"/>
    <w:rsid w:val="0056022E"/>
    <w:rsid w:val="00560891"/>
    <w:rsid w:val="00562313"/>
    <w:rsid w:val="00563DB9"/>
    <w:rsid w:val="00565BE6"/>
    <w:rsid w:val="00567B6C"/>
    <w:rsid w:val="005727BE"/>
    <w:rsid w:val="00577337"/>
    <w:rsid w:val="005812BB"/>
    <w:rsid w:val="005857A4"/>
    <w:rsid w:val="0058605A"/>
    <w:rsid w:val="005866FD"/>
    <w:rsid w:val="00590B64"/>
    <w:rsid w:val="005929DC"/>
    <w:rsid w:val="00593E34"/>
    <w:rsid w:val="005960F2"/>
    <w:rsid w:val="00596E50"/>
    <w:rsid w:val="005A3E61"/>
    <w:rsid w:val="005B23EF"/>
    <w:rsid w:val="005B532E"/>
    <w:rsid w:val="005B575D"/>
    <w:rsid w:val="005B5818"/>
    <w:rsid w:val="005B6CCE"/>
    <w:rsid w:val="005B72AD"/>
    <w:rsid w:val="005C3F1C"/>
    <w:rsid w:val="005C45D4"/>
    <w:rsid w:val="005C5399"/>
    <w:rsid w:val="005C755B"/>
    <w:rsid w:val="005D18C2"/>
    <w:rsid w:val="005D25A4"/>
    <w:rsid w:val="005D453F"/>
    <w:rsid w:val="005D6775"/>
    <w:rsid w:val="005D69C8"/>
    <w:rsid w:val="005E2AFD"/>
    <w:rsid w:val="005E3583"/>
    <w:rsid w:val="005E4DE4"/>
    <w:rsid w:val="005E76E3"/>
    <w:rsid w:val="005F1AB9"/>
    <w:rsid w:val="0060011E"/>
    <w:rsid w:val="00600695"/>
    <w:rsid w:val="00603354"/>
    <w:rsid w:val="0060765B"/>
    <w:rsid w:val="00607FE7"/>
    <w:rsid w:val="00610445"/>
    <w:rsid w:val="006121D5"/>
    <w:rsid w:val="006128C7"/>
    <w:rsid w:val="00613B69"/>
    <w:rsid w:val="00613BBF"/>
    <w:rsid w:val="006157F6"/>
    <w:rsid w:val="00615E45"/>
    <w:rsid w:val="0062033B"/>
    <w:rsid w:val="0062337C"/>
    <w:rsid w:val="00627B81"/>
    <w:rsid w:val="00631AED"/>
    <w:rsid w:val="00632E9B"/>
    <w:rsid w:val="00634FB0"/>
    <w:rsid w:val="006361FE"/>
    <w:rsid w:val="00640320"/>
    <w:rsid w:val="006436CA"/>
    <w:rsid w:val="006436D7"/>
    <w:rsid w:val="00647C03"/>
    <w:rsid w:val="00651CDB"/>
    <w:rsid w:val="00653018"/>
    <w:rsid w:val="006533DE"/>
    <w:rsid w:val="00654280"/>
    <w:rsid w:val="00654B0A"/>
    <w:rsid w:val="00656A50"/>
    <w:rsid w:val="00660C81"/>
    <w:rsid w:val="0066191C"/>
    <w:rsid w:val="00667B17"/>
    <w:rsid w:val="006701D0"/>
    <w:rsid w:val="00670E48"/>
    <w:rsid w:val="00673537"/>
    <w:rsid w:val="0067394F"/>
    <w:rsid w:val="00674F1F"/>
    <w:rsid w:val="006754CB"/>
    <w:rsid w:val="006775C2"/>
    <w:rsid w:val="006775F2"/>
    <w:rsid w:val="00677F6F"/>
    <w:rsid w:val="0068364B"/>
    <w:rsid w:val="0068724C"/>
    <w:rsid w:val="00687D8D"/>
    <w:rsid w:val="00687D95"/>
    <w:rsid w:val="006912C5"/>
    <w:rsid w:val="0069551C"/>
    <w:rsid w:val="00695A04"/>
    <w:rsid w:val="006A0416"/>
    <w:rsid w:val="006A138A"/>
    <w:rsid w:val="006A2B0D"/>
    <w:rsid w:val="006A6D87"/>
    <w:rsid w:val="006B3131"/>
    <w:rsid w:val="006B5968"/>
    <w:rsid w:val="006B5EE3"/>
    <w:rsid w:val="006C454E"/>
    <w:rsid w:val="006C6F49"/>
    <w:rsid w:val="006C77B3"/>
    <w:rsid w:val="006E003B"/>
    <w:rsid w:val="006E43EF"/>
    <w:rsid w:val="006F0ED1"/>
    <w:rsid w:val="006F1D5E"/>
    <w:rsid w:val="006F7D95"/>
    <w:rsid w:val="00701C23"/>
    <w:rsid w:val="0070783F"/>
    <w:rsid w:val="00710C3E"/>
    <w:rsid w:val="00711B61"/>
    <w:rsid w:val="007166B0"/>
    <w:rsid w:val="00717DF4"/>
    <w:rsid w:val="0072194B"/>
    <w:rsid w:val="00723994"/>
    <w:rsid w:val="0072435E"/>
    <w:rsid w:val="0072674F"/>
    <w:rsid w:val="007348BB"/>
    <w:rsid w:val="00734D5F"/>
    <w:rsid w:val="007375BD"/>
    <w:rsid w:val="007408B7"/>
    <w:rsid w:val="00740BC9"/>
    <w:rsid w:val="007429E9"/>
    <w:rsid w:val="0074323C"/>
    <w:rsid w:val="007466A6"/>
    <w:rsid w:val="00753862"/>
    <w:rsid w:val="0075437D"/>
    <w:rsid w:val="00756599"/>
    <w:rsid w:val="0076201A"/>
    <w:rsid w:val="0076283F"/>
    <w:rsid w:val="00762BC6"/>
    <w:rsid w:val="007666E0"/>
    <w:rsid w:val="007677AA"/>
    <w:rsid w:val="00767AB8"/>
    <w:rsid w:val="00767CC3"/>
    <w:rsid w:val="00775CDF"/>
    <w:rsid w:val="00776893"/>
    <w:rsid w:val="007771B4"/>
    <w:rsid w:val="007823AD"/>
    <w:rsid w:val="00783584"/>
    <w:rsid w:val="00784797"/>
    <w:rsid w:val="007856B7"/>
    <w:rsid w:val="00787C55"/>
    <w:rsid w:val="007924CB"/>
    <w:rsid w:val="007927CB"/>
    <w:rsid w:val="0079376D"/>
    <w:rsid w:val="00794916"/>
    <w:rsid w:val="00795910"/>
    <w:rsid w:val="00797491"/>
    <w:rsid w:val="007A1370"/>
    <w:rsid w:val="007A2310"/>
    <w:rsid w:val="007A3349"/>
    <w:rsid w:val="007A4D10"/>
    <w:rsid w:val="007B1DE5"/>
    <w:rsid w:val="007B26E2"/>
    <w:rsid w:val="007B409D"/>
    <w:rsid w:val="007B5AA3"/>
    <w:rsid w:val="007B6B7D"/>
    <w:rsid w:val="007C01C5"/>
    <w:rsid w:val="007C190E"/>
    <w:rsid w:val="007C1C45"/>
    <w:rsid w:val="007C442B"/>
    <w:rsid w:val="007D2786"/>
    <w:rsid w:val="007D708D"/>
    <w:rsid w:val="007D7CD6"/>
    <w:rsid w:val="007D7D08"/>
    <w:rsid w:val="007E1FBF"/>
    <w:rsid w:val="007E52A9"/>
    <w:rsid w:val="007E55B6"/>
    <w:rsid w:val="007F195E"/>
    <w:rsid w:val="007F1CF3"/>
    <w:rsid w:val="007F322D"/>
    <w:rsid w:val="007F3381"/>
    <w:rsid w:val="007F39A7"/>
    <w:rsid w:val="007F755B"/>
    <w:rsid w:val="0080506A"/>
    <w:rsid w:val="00805227"/>
    <w:rsid w:val="00806A0A"/>
    <w:rsid w:val="00806F55"/>
    <w:rsid w:val="00807D5E"/>
    <w:rsid w:val="00813823"/>
    <w:rsid w:val="00813C66"/>
    <w:rsid w:val="00813D85"/>
    <w:rsid w:val="00815F2E"/>
    <w:rsid w:val="00817944"/>
    <w:rsid w:val="00821C15"/>
    <w:rsid w:val="00823D5A"/>
    <w:rsid w:val="00824A0D"/>
    <w:rsid w:val="00831886"/>
    <w:rsid w:val="00833056"/>
    <w:rsid w:val="00833459"/>
    <w:rsid w:val="00835C64"/>
    <w:rsid w:val="0083740F"/>
    <w:rsid w:val="00837E50"/>
    <w:rsid w:val="00837EDD"/>
    <w:rsid w:val="00843527"/>
    <w:rsid w:val="00845E92"/>
    <w:rsid w:val="00846C64"/>
    <w:rsid w:val="0085395F"/>
    <w:rsid w:val="00853C03"/>
    <w:rsid w:val="008544D5"/>
    <w:rsid w:val="00857D14"/>
    <w:rsid w:val="008631F9"/>
    <w:rsid w:val="00863790"/>
    <w:rsid w:val="00865233"/>
    <w:rsid w:val="00867358"/>
    <w:rsid w:val="0086753D"/>
    <w:rsid w:val="008677C1"/>
    <w:rsid w:val="00867F3C"/>
    <w:rsid w:val="008705C1"/>
    <w:rsid w:val="00871E70"/>
    <w:rsid w:val="00872BD2"/>
    <w:rsid w:val="00873AA3"/>
    <w:rsid w:val="00876612"/>
    <w:rsid w:val="00876E6C"/>
    <w:rsid w:val="008805A7"/>
    <w:rsid w:val="0088141F"/>
    <w:rsid w:val="008816DB"/>
    <w:rsid w:val="008829AE"/>
    <w:rsid w:val="0088367C"/>
    <w:rsid w:val="00894C95"/>
    <w:rsid w:val="0089543D"/>
    <w:rsid w:val="00897107"/>
    <w:rsid w:val="00897D76"/>
    <w:rsid w:val="008A019C"/>
    <w:rsid w:val="008A0AEC"/>
    <w:rsid w:val="008A0B4A"/>
    <w:rsid w:val="008A17CB"/>
    <w:rsid w:val="008A1D0F"/>
    <w:rsid w:val="008A5E5F"/>
    <w:rsid w:val="008A6067"/>
    <w:rsid w:val="008B107D"/>
    <w:rsid w:val="008B3BE6"/>
    <w:rsid w:val="008B62FE"/>
    <w:rsid w:val="008C3995"/>
    <w:rsid w:val="008C793D"/>
    <w:rsid w:val="008C7D29"/>
    <w:rsid w:val="008D07A4"/>
    <w:rsid w:val="008D0BA4"/>
    <w:rsid w:val="008D110C"/>
    <w:rsid w:val="008D2E31"/>
    <w:rsid w:val="008D673F"/>
    <w:rsid w:val="008E0F41"/>
    <w:rsid w:val="008E206C"/>
    <w:rsid w:val="008E5623"/>
    <w:rsid w:val="008E7184"/>
    <w:rsid w:val="008E742C"/>
    <w:rsid w:val="008F1B7C"/>
    <w:rsid w:val="008F2BAD"/>
    <w:rsid w:val="008F50D7"/>
    <w:rsid w:val="008F5229"/>
    <w:rsid w:val="008F64BC"/>
    <w:rsid w:val="00904B28"/>
    <w:rsid w:val="00907650"/>
    <w:rsid w:val="00907938"/>
    <w:rsid w:val="00907E48"/>
    <w:rsid w:val="0091118F"/>
    <w:rsid w:val="009112C9"/>
    <w:rsid w:val="00913872"/>
    <w:rsid w:val="009154A5"/>
    <w:rsid w:val="009160D2"/>
    <w:rsid w:val="00916290"/>
    <w:rsid w:val="00920194"/>
    <w:rsid w:val="00921D6D"/>
    <w:rsid w:val="00923377"/>
    <w:rsid w:val="009237D2"/>
    <w:rsid w:val="00925AB7"/>
    <w:rsid w:val="00927E2C"/>
    <w:rsid w:val="00930788"/>
    <w:rsid w:val="00930B5A"/>
    <w:rsid w:val="00933523"/>
    <w:rsid w:val="00936CD1"/>
    <w:rsid w:val="00940395"/>
    <w:rsid w:val="0094509C"/>
    <w:rsid w:val="0094683E"/>
    <w:rsid w:val="0094778A"/>
    <w:rsid w:val="0095559B"/>
    <w:rsid w:val="00960A31"/>
    <w:rsid w:val="00961C9F"/>
    <w:rsid w:val="00962142"/>
    <w:rsid w:val="00963434"/>
    <w:rsid w:val="00971E45"/>
    <w:rsid w:val="00973454"/>
    <w:rsid w:val="00975EC5"/>
    <w:rsid w:val="00982BD3"/>
    <w:rsid w:val="00984080"/>
    <w:rsid w:val="00985773"/>
    <w:rsid w:val="00985C36"/>
    <w:rsid w:val="009877E8"/>
    <w:rsid w:val="0099114E"/>
    <w:rsid w:val="00991F42"/>
    <w:rsid w:val="009927E7"/>
    <w:rsid w:val="009960D5"/>
    <w:rsid w:val="00996C39"/>
    <w:rsid w:val="009970B2"/>
    <w:rsid w:val="009A1412"/>
    <w:rsid w:val="009A25E0"/>
    <w:rsid w:val="009A3CA5"/>
    <w:rsid w:val="009A46AC"/>
    <w:rsid w:val="009A5682"/>
    <w:rsid w:val="009A73AA"/>
    <w:rsid w:val="009A7759"/>
    <w:rsid w:val="009B23C9"/>
    <w:rsid w:val="009B5228"/>
    <w:rsid w:val="009B6305"/>
    <w:rsid w:val="009B7197"/>
    <w:rsid w:val="009B7CA7"/>
    <w:rsid w:val="009C127D"/>
    <w:rsid w:val="009C12B3"/>
    <w:rsid w:val="009C437A"/>
    <w:rsid w:val="009C476A"/>
    <w:rsid w:val="009D0952"/>
    <w:rsid w:val="009D13B1"/>
    <w:rsid w:val="009D15A9"/>
    <w:rsid w:val="009D25EC"/>
    <w:rsid w:val="009D506D"/>
    <w:rsid w:val="009E07E2"/>
    <w:rsid w:val="009E2894"/>
    <w:rsid w:val="009E5918"/>
    <w:rsid w:val="009E6E4B"/>
    <w:rsid w:val="009E7D4D"/>
    <w:rsid w:val="009F2BC3"/>
    <w:rsid w:val="009F427F"/>
    <w:rsid w:val="009F4BB4"/>
    <w:rsid w:val="009F544F"/>
    <w:rsid w:val="009F56A9"/>
    <w:rsid w:val="009F5870"/>
    <w:rsid w:val="009F5AB4"/>
    <w:rsid w:val="009F611F"/>
    <w:rsid w:val="009F6D01"/>
    <w:rsid w:val="00A03FB1"/>
    <w:rsid w:val="00A043B6"/>
    <w:rsid w:val="00A1046E"/>
    <w:rsid w:val="00A10A70"/>
    <w:rsid w:val="00A10E80"/>
    <w:rsid w:val="00A12C46"/>
    <w:rsid w:val="00A13E78"/>
    <w:rsid w:val="00A1417F"/>
    <w:rsid w:val="00A1448A"/>
    <w:rsid w:val="00A147F4"/>
    <w:rsid w:val="00A15F47"/>
    <w:rsid w:val="00A1634C"/>
    <w:rsid w:val="00A176F2"/>
    <w:rsid w:val="00A209BC"/>
    <w:rsid w:val="00A2187C"/>
    <w:rsid w:val="00A21C64"/>
    <w:rsid w:val="00A23501"/>
    <w:rsid w:val="00A248C8"/>
    <w:rsid w:val="00A2493A"/>
    <w:rsid w:val="00A24B50"/>
    <w:rsid w:val="00A30163"/>
    <w:rsid w:val="00A313CE"/>
    <w:rsid w:val="00A34424"/>
    <w:rsid w:val="00A3528E"/>
    <w:rsid w:val="00A3650A"/>
    <w:rsid w:val="00A4033D"/>
    <w:rsid w:val="00A42437"/>
    <w:rsid w:val="00A447A2"/>
    <w:rsid w:val="00A5179B"/>
    <w:rsid w:val="00A520B3"/>
    <w:rsid w:val="00A52699"/>
    <w:rsid w:val="00A52F94"/>
    <w:rsid w:val="00A5401C"/>
    <w:rsid w:val="00A545A6"/>
    <w:rsid w:val="00A54831"/>
    <w:rsid w:val="00A61BD5"/>
    <w:rsid w:val="00A64D45"/>
    <w:rsid w:val="00A6560F"/>
    <w:rsid w:val="00A751B4"/>
    <w:rsid w:val="00A751C9"/>
    <w:rsid w:val="00A82FE6"/>
    <w:rsid w:val="00A86FA3"/>
    <w:rsid w:val="00A91E19"/>
    <w:rsid w:val="00A941F2"/>
    <w:rsid w:val="00A947A7"/>
    <w:rsid w:val="00A96490"/>
    <w:rsid w:val="00AA1E02"/>
    <w:rsid w:val="00AA2BDF"/>
    <w:rsid w:val="00AA7406"/>
    <w:rsid w:val="00AB0E93"/>
    <w:rsid w:val="00AB1618"/>
    <w:rsid w:val="00AB5B2D"/>
    <w:rsid w:val="00AB5E3B"/>
    <w:rsid w:val="00AB6B31"/>
    <w:rsid w:val="00AB6B70"/>
    <w:rsid w:val="00AB7C27"/>
    <w:rsid w:val="00AC054A"/>
    <w:rsid w:val="00AC22FB"/>
    <w:rsid w:val="00AC6DE5"/>
    <w:rsid w:val="00AD2388"/>
    <w:rsid w:val="00AD23F5"/>
    <w:rsid w:val="00AD2D04"/>
    <w:rsid w:val="00AD34CA"/>
    <w:rsid w:val="00AE02A2"/>
    <w:rsid w:val="00AE1AB4"/>
    <w:rsid w:val="00AE2723"/>
    <w:rsid w:val="00AE32BA"/>
    <w:rsid w:val="00AE3717"/>
    <w:rsid w:val="00AE4134"/>
    <w:rsid w:val="00AE458C"/>
    <w:rsid w:val="00AE5F9F"/>
    <w:rsid w:val="00AE6E3E"/>
    <w:rsid w:val="00AE75D2"/>
    <w:rsid w:val="00AE7AF1"/>
    <w:rsid w:val="00AF085C"/>
    <w:rsid w:val="00AF0C8B"/>
    <w:rsid w:val="00AF1258"/>
    <w:rsid w:val="00AF48A8"/>
    <w:rsid w:val="00B00C61"/>
    <w:rsid w:val="00B012CC"/>
    <w:rsid w:val="00B01D6E"/>
    <w:rsid w:val="00B01E17"/>
    <w:rsid w:val="00B027A1"/>
    <w:rsid w:val="00B04FDF"/>
    <w:rsid w:val="00B11287"/>
    <w:rsid w:val="00B14368"/>
    <w:rsid w:val="00B218EC"/>
    <w:rsid w:val="00B21D1E"/>
    <w:rsid w:val="00B21DBE"/>
    <w:rsid w:val="00B258F3"/>
    <w:rsid w:val="00B3036E"/>
    <w:rsid w:val="00B31148"/>
    <w:rsid w:val="00B32ABB"/>
    <w:rsid w:val="00B34819"/>
    <w:rsid w:val="00B34C11"/>
    <w:rsid w:val="00B34F48"/>
    <w:rsid w:val="00B37F71"/>
    <w:rsid w:val="00B46782"/>
    <w:rsid w:val="00B47182"/>
    <w:rsid w:val="00B478EE"/>
    <w:rsid w:val="00B52FDF"/>
    <w:rsid w:val="00B54434"/>
    <w:rsid w:val="00B56213"/>
    <w:rsid w:val="00B570FE"/>
    <w:rsid w:val="00B63599"/>
    <w:rsid w:val="00B64AE2"/>
    <w:rsid w:val="00B663EC"/>
    <w:rsid w:val="00B7504B"/>
    <w:rsid w:val="00B760C2"/>
    <w:rsid w:val="00B778CB"/>
    <w:rsid w:val="00B80291"/>
    <w:rsid w:val="00B82D1C"/>
    <w:rsid w:val="00B842F4"/>
    <w:rsid w:val="00B8467E"/>
    <w:rsid w:val="00B86050"/>
    <w:rsid w:val="00B8777F"/>
    <w:rsid w:val="00B92B13"/>
    <w:rsid w:val="00B930EE"/>
    <w:rsid w:val="00B93965"/>
    <w:rsid w:val="00B93AFD"/>
    <w:rsid w:val="00B948DB"/>
    <w:rsid w:val="00B95BD1"/>
    <w:rsid w:val="00B967AD"/>
    <w:rsid w:val="00B96C94"/>
    <w:rsid w:val="00B97406"/>
    <w:rsid w:val="00BA08BC"/>
    <w:rsid w:val="00BA1B56"/>
    <w:rsid w:val="00BA1CB0"/>
    <w:rsid w:val="00BA27D4"/>
    <w:rsid w:val="00BA2B2A"/>
    <w:rsid w:val="00BA58E5"/>
    <w:rsid w:val="00BA5E82"/>
    <w:rsid w:val="00BA67A8"/>
    <w:rsid w:val="00BA6FF5"/>
    <w:rsid w:val="00BB5EE6"/>
    <w:rsid w:val="00BB6676"/>
    <w:rsid w:val="00BB7E7F"/>
    <w:rsid w:val="00BC259F"/>
    <w:rsid w:val="00BC3940"/>
    <w:rsid w:val="00BC47B7"/>
    <w:rsid w:val="00BC495F"/>
    <w:rsid w:val="00BC67F9"/>
    <w:rsid w:val="00BC69F9"/>
    <w:rsid w:val="00BC7EB6"/>
    <w:rsid w:val="00BD0144"/>
    <w:rsid w:val="00BD4056"/>
    <w:rsid w:val="00BD42CA"/>
    <w:rsid w:val="00BD5A02"/>
    <w:rsid w:val="00BD63D6"/>
    <w:rsid w:val="00BD7443"/>
    <w:rsid w:val="00BE26A4"/>
    <w:rsid w:val="00BE33D4"/>
    <w:rsid w:val="00BE62B0"/>
    <w:rsid w:val="00BF0155"/>
    <w:rsid w:val="00BF02A6"/>
    <w:rsid w:val="00BF1191"/>
    <w:rsid w:val="00BF1465"/>
    <w:rsid w:val="00BF226D"/>
    <w:rsid w:val="00BF2FA2"/>
    <w:rsid w:val="00BF38B1"/>
    <w:rsid w:val="00C026DC"/>
    <w:rsid w:val="00C06AD0"/>
    <w:rsid w:val="00C20280"/>
    <w:rsid w:val="00C2043B"/>
    <w:rsid w:val="00C205DD"/>
    <w:rsid w:val="00C213D3"/>
    <w:rsid w:val="00C21B35"/>
    <w:rsid w:val="00C26719"/>
    <w:rsid w:val="00C26D8D"/>
    <w:rsid w:val="00C32B3A"/>
    <w:rsid w:val="00C3352D"/>
    <w:rsid w:val="00C41A11"/>
    <w:rsid w:val="00C459A1"/>
    <w:rsid w:val="00C46E64"/>
    <w:rsid w:val="00C471B8"/>
    <w:rsid w:val="00C506CF"/>
    <w:rsid w:val="00C5157D"/>
    <w:rsid w:val="00C51853"/>
    <w:rsid w:val="00C52005"/>
    <w:rsid w:val="00C53B81"/>
    <w:rsid w:val="00C5454F"/>
    <w:rsid w:val="00C54967"/>
    <w:rsid w:val="00C54CF2"/>
    <w:rsid w:val="00C55A07"/>
    <w:rsid w:val="00C61C61"/>
    <w:rsid w:val="00C66251"/>
    <w:rsid w:val="00C667B2"/>
    <w:rsid w:val="00C720B9"/>
    <w:rsid w:val="00C73006"/>
    <w:rsid w:val="00C7393B"/>
    <w:rsid w:val="00C80897"/>
    <w:rsid w:val="00C82AF3"/>
    <w:rsid w:val="00C8534B"/>
    <w:rsid w:val="00C85773"/>
    <w:rsid w:val="00C8633F"/>
    <w:rsid w:val="00C9049D"/>
    <w:rsid w:val="00C91D22"/>
    <w:rsid w:val="00C91D7F"/>
    <w:rsid w:val="00C959C3"/>
    <w:rsid w:val="00C96041"/>
    <w:rsid w:val="00C96555"/>
    <w:rsid w:val="00C966DC"/>
    <w:rsid w:val="00C97E73"/>
    <w:rsid w:val="00CA11C9"/>
    <w:rsid w:val="00CA1275"/>
    <w:rsid w:val="00CA3A03"/>
    <w:rsid w:val="00CA4B66"/>
    <w:rsid w:val="00CA4D06"/>
    <w:rsid w:val="00CA4D4C"/>
    <w:rsid w:val="00CA4EEF"/>
    <w:rsid w:val="00CA5A84"/>
    <w:rsid w:val="00CA7F06"/>
    <w:rsid w:val="00CB0799"/>
    <w:rsid w:val="00CB13E1"/>
    <w:rsid w:val="00CB3D0C"/>
    <w:rsid w:val="00CC02BB"/>
    <w:rsid w:val="00CC0C24"/>
    <w:rsid w:val="00CC2334"/>
    <w:rsid w:val="00CC4405"/>
    <w:rsid w:val="00CC4589"/>
    <w:rsid w:val="00CC5110"/>
    <w:rsid w:val="00CC602E"/>
    <w:rsid w:val="00CC6AA2"/>
    <w:rsid w:val="00CD07E1"/>
    <w:rsid w:val="00CD10BD"/>
    <w:rsid w:val="00CD1110"/>
    <w:rsid w:val="00CD38FE"/>
    <w:rsid w:val="00CD5432"/>
    <w:rsid w:val="00CD6B64"/>
    <w:rsid w:val="00CE302B"/>
    <w:rsid w:val="00CE349A"/>
    <w:rsid w:val="00CE3723"/>
    <w:rsid w:val="00CE3AFD"/>
    <w:rsid w:val="00CE557F"/>
    <w:rsid w:val="00CE6339"/>
    <w:rsid w:val="00CE6C57"/>
    <w:rsid w:val="00CF1241"/>
    <w:rsid w:val="00CF3635"/>
    <w:rsid w:val="00CF5D1A"/>
    <w:rsid w:val="00CF7E8F"/>
    <w:rsid w:val="00D01E43"/>
    <w:rsid w:val="00D03806"/>
    <w:rsid w:val="00D051ED"/>
    <w:rsid w:val="00D06FAF"/>
    <w:rsid w:val="00D11E71"/>
    <w:rsid w:val="00D147F4"/>
    <w:rsid w:val="00D16111"/>
    <w:rsid w:val="00D17702"/>
    <w:rsid w:val="00D20C3F"/>
    <w:rsid w:val="00D23724"/>
    <w:rsid w:val="00D26938"/>
    <w:rsid w:val="00D27428"/>
    <w:rsid w:val="00D27C92"/>
    <w:rsid w:val="00D30D9C"/>
    <w:rsid w:val="00D31C08"/>
    <w:rsid w:val="00D32E47"/>
    <w:rsid w:val="00D334F0"/>
    <w:rsid w:val="00D367BA"/>
    <w:rsid w:val="00D40E10"/>
    <w:rsid w:val="00D42AEE"/>
    <w:rsid w:val="00D46404"/>
    <w:rsid w:val="00D501E2"/>
    <w:rsid w:val="00D5030C"/>
    <w:rsid w:val="00D506B9"/>
    <w:rsid w:val="00D50DC2"/>
    <w:rsid w:val="00D5132E"/>
    <w:rsid w:val="00D52932"/>
    <w:rsid w:val="00D561C5"/>
    <w:rsid w:val="00D63B8F"/>
    <w:rsid w:val="00D63CB9"/>
    <w:rsid w:val="00D66CB5"/>
    <w:rsid w:val="00D6758B"/>
    <w:rsid w:val="00D74A60"/>
    <w:rsid w:val="00D762D9"/>
    <w:rsid w:val="00D81788"/>
    <w:rsid w:val="00D86733"/>
    <w:rsid w:val="00D9180D"/>
    <w:rsid w:val="00D9406B"/>
    <w:rsid w:val="00DA043E"/>
    <w:rsid w:val="00DA1877"/>
    <w:rsid w:val="00DA24E2"/>
    <w:rsid w:val="00DA41EC"/>
    <w:rsid w:val="00DA4826"/>
    <w:rsid w:val="00DA5442"/>
    <w:rsid w:val="00DA5E84"/>
    <w:rsid w:val="00DA6CDB"/>
    <w:rsid w:val="00DA7482"/>
    <w:rsid w:val="00DA7C39"/>
    <w:rsid w:val="00DB0148"/>
    <w:rsid w:val="00DB1008"/>
    <w:rsid w:val="00DB11D5"/>
    <w:rsid w:val="00DC29B4"/>
    <w:rsid w:val="00DC3291"/>
    <w:rsid w:val="00DC4CE1"/>
    <w:rsid w:val="00DD3B7D"/>
    <w:rsid w:val="00DD5F4C"/>
    <w:rsid w:val="00DD64DC"/>
    <w:rsid w:val="00DD784F"/>
    <w:rsid w:val="00DD7FC0"/>
    <w:rsid w:val="00DE5F92"/>
    <w:rsid w:val="00DF0ED1"/>
    <w:rsid w:val="00DF66FB"/>
    <w:rsid w:val="00E00AA2"/>
    <w:rsid w:val="00E02E1D"/>
    <w:rsid w:val="00E03718"/>
    <w:rsid w:val="00E05750"/>
    <w:rsid w:val="00E05D2E"/>
    <w:rsid w:val="00E0798E"/>
    <w:rsid w:val="00E1366A"/>
    <w:rsid w:val="00E1371E"/>
    <w:rsid w:val="00E13C1B"/>
    <w:rsid w:val="00E173E8"/>
    <w:rsid w:val="00E1793F"/>
    <w:rsid w:val="00E22DED"/>
    <w:rsid w:val="00E2309F"/>
    <w:rsid w:val="00E31C0D"/>
    <w:rsid w:val="00E361A2"/>
    <w:rsid w:val="00E37B91"/>
    <w:rsid w:val="00E40948"/>
    <w:rsid w:val="00E42330"/>
    <w:rsid w:val="00E42F1B"/>
    <w:rsid w:val="00E434C2"/>
    <w:rsid w:val="00E43C25"/>
    <w:rsid w:val="00E462FA"/>
    <w:rsid w:val="00E47E1D"/>
    <w:rsid w:val="00E504FB"/>
    <w:rsid w:val="00E51F30"/>
    <w:rsid w:val="00E53EDA"/>
    <w:rsid w:val="00E54E8A"/>
    <w:rsid w:val="00E57727"/>
    <w:rsid w:val="00E5772E"/>
    <w:rsid w:val="00E649E4"/>
    <w:rsid w:val="00E6646F"/>
    <w:rsid w:val="00E705E8"/>
    <w:rsid w:val="00E70DE6"/>
    <w:rsid w:val="00E72D5D"/>
    <w:rsid w:val="00E741E9"/>
    <w:rsid w:val="00E75543"/>
    <w:rsid w:val="00E8588A"/>
    <w:rsid w:val="00E8594B"/>
    <w:rsid w:val="00E86428"/>
    <w:rsid w:val="00E902E5"/>
    <w:rsid w:val="00E9162F"/>
    <w:rsid w:val="00E91CA3"/>
    <w:rsid w:val="00E948A7"/>
    <w:rsid w:val="00E94A99"/>
    <w:rsid w:val="00E94E72"/>
    <w:rsid w:val="00E9586F"/>
    <w:rsid w:val="00E959A3"/>
    <w:rsid w:val="00E9678E"/>
    <w:rsid w:val="00EA156F"/>
    <w:rsid w:val="00EA1583"/>
    <w:rsid w:val="00EA42DD"/>
    <w:rsid w:val="00EA689A"/>
    <w:rsid w:val="00EA76D0"/>
    <w:rsid w:val="00EB0AD7"/>
    <w:rsid w:val="00EB16EE"/>
    <w:rsid w:val="00EB1884"/>
    <w:rsid w:val="00EB705E"/>
    <w:rsid w:val="00EB758A"/>
    <w:rsid w:val="00EC0D38"/>
    <w:rsid w:val="00EC1558"/>
    <w:rsid w:val="00EC26F9"/>
    <w:rsid w:val="00EC3BA3"/>
    <w:rsid w:val="00EC3D78"/>
    <w:rsid w:val="00EC47EC"/>
    <w:rsid w:val="00EC4D87"/>
    <w:rsid w:val="00EC6175"/>
    <w:rsid w:val="00EC6EC5"/>
    <w:rsid w:val="00EC706E"/>
    <w:rsid w:val="00ED0172"/>
    <w:rsid w:val="00ED155E"/>
    <w:rsid w:val="00ED5C35"/>
    <w:rsid w:val="00ED5DF8"/>
    <w:rsid w:val="00ED71AD"/>
    <w:rsid w:val="00EE122E"/>
    <w:rsid w:val="00EE1A2D"/>
    <w:rsid w:val="00EE1DC8"/>
    <w:rsid w:val="00EE2169"/>
    <w:rsid w:val="00EE487D"/>
    <w:rsid w:val="00EE4E71"/>
    <w:rsid w:val="00EF413B"/>
    <w:rsid w:val="00EF4E8B"/>
    <w:rsid w:val="00EF565A"/>
    <w:rsid w:val="00EF5E5A"/>
    <w:rsid w:val="00EF6268"/>
    <w:rsid w:val="00F02A86"/>
    <w:rsid w:val="00F02E67"/>
    <w:rsid w:val="00F058A2"/>
    <w:rsid w:val="00F05EC1"/>
    <w:rsid w:val="00F060A7"/>
    <w:rsid w:val="00F0790E"/>
    <w:rsid w:val="00F12367"/>
    <w:rsid w:val="00F140D3"/>
    <w:rsid w:val="00F14C0A"/>
    <w:rsid w:val="00F16A22"/>
    <w:rsid w:val="00F1772C"/>
    <w:rsid w:val="00F22E70"/>
    <w:rsid w:val="00F24163"/>
    <w:rsid w:val="00F24188"/>
    <w:rsid w:val="00F2429F"/>
    <w:rsid w:val="00F24366"/>
    <w:rsid w:val="00F24D56"/>
    <w:rsid w:val="00F25128"/>
    <w:rsid w:val="00F2535A"/>
    <w:rsid w:val="00F262D2"/>
    <w:rsid w:val="00F26DC1"/>
    <w:rsid w:val="00F30205"/>
    <w:rsid w:val="00F31ECC"/>
    <w:rsid w:val="00F42193"/>
    <w:rsid w:val="00F42BA7"/>
    <w:rsid w:val="00F45B19"/>
    <w:rsid w:val="00F52F15"/>
    <w:rsid w:val="00F6256F"/>
    <w:rsid w:val="00F64ADB"/>
    <w:rsid w:val="00F64D79"/>
    <w:rsid w:val="00F65E99"/>
    <w:rsid w:val="00F65F7F"/>
    <w:rsid w:val="00F66483"/>
    <w:rsid w:val="00F67116"/>
    <w:rsid w:val="00F677DA"/>
    <w:rsid w:val="00F7095C"/>
    <w:rsid w:val="00F7194F"/>
    <w:rsid w:val="00F72207"/>
    <w:rsid w:val="00F73367"/>
    <w:rsid w:val="00F75C4C"/>
    <w:rsid w:val="00F75F7F"/>
    <w:rsid w:val="00F80815"/>
    <w:rsid w:val="00F80EF9"/>
    <w:rsid w:val="00F8121B"/>
    <w:rsid w:val="00F83EF3"/>
    <w:rsid w:val="00F863DB"/>
    <w:rsid w:val="00F864C0"/>
    <w:rsid w:val="00F87447"/>
    <w:rsid w:val="00F90809"/>
    <w:rsid w:val="00F90F41"/>
    <w:rsid w:val="00F92A7E"/>
    <w:rsid w:val="00F9443F"/>
    <w:rsid w:val="00F9487C"/>
    <w:rsid w:val="00F958BC"/>
    <w:rsid w:val="00FA098F"/>
    <w:rsid w:val="00FA2A02"/>
    <w:rsid w:val="00FA41FB"/>
    <w:rsid w:val="00FA4BE1"/>
    <w:rsid w:val="00FA4C37"/>
    <w:rsid w:val="00FA5965"/>
    <w:rsid w:val="00FB0A1B"/>
    <w:rsid w:val="00FB2000"/>
    <w:rsid w:val="00FB2BF8"/>
    <w:rsid w:val="00FB3A4A"/>
    <w:rsid w:val="00FB4B87"/>
    <w:rsid w:val="00FB7DFC"/>
    <w:rsid w:val="00FC0CBF"/>
    <w:rsid w:val="00FC1FF3"/>
    <w:rsid w:val="00FC2337"/>
    <w:rsid w:val="00FC394A"/>
    <w:rsid w:val="00FC5322"/>
    <w:rsid w:val="00FC5456"/>
    <w:rsid w:val="00FD0C70"/>
    <w:rsid w:val="00FD0F5D"/>
    <w:rsid w:val="00FD1F28"/>
    <w:rsid w:val="00FD6FEE"/>
    <w:rsid w:val="00FD79B8"/>
    <w:rsid w:val="00FD7D4E"/>
    <w:rsid w:val="00FD7DDB"/>
    <w:rsid w:val="00FE05A2"/>
    <w:rsid w:val="00FE6DF9"/>
    <w:rsid w:val="00FE7EAC"/>
    <w:rsid w:val="00FE7FD6"/>
    <w:rsid w:val="00FF1CB5"/>
    <w:rsid w:val="00FF2677"/>
    <w:rsid w:val="00FF5FBD"/>
    <w:rsid w:val="00FF7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31E16"/>
  <w14:defaultImageDpi w14:val="32767"/>
  <w15:chartTrackingRefBased/>
  <w15:docId w15:val="{7C7A09F1-63BB-9147-863D-15A4D6D2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35"/>
  </w:style>
  <w:style w:type="paragraph" w:styleId="Heading1">
    <w:name w:val="heading 1"/>
    <w:basedOn w:val="Normal"/>
    <w:next w:val="Normal"/>
    <w:link w:val="Heading1Char"/>
    <w:uiPriority w:val="9"/>
    <w:qFormat/>
    <w:rsid w:val="00FC0C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68C1"/>
    <w:pPr>
      <w:keepNext/>
      <w:keepLines/>
      <w:spacing w:before="360" w:after="8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unhideWhenUsed/>
    <w:qFormat/>
    <w:rsid w:val="000B68C1"/>
    <w:pPr>
      <w:keepNext/>
      <w:keepLines/>
      <w:spacing w:before="280" w:after="8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unhideWhenUsed/>
    <w:qFormat/>
    <w:rsid w:val="000B68C1"/>
    <w:pPr>
      <w:keepNext/>
      <w:keepLines/>
      <w:spacing w:before="240" w:after="40"/>
      <w:outlineLvl w:val="3"/>
    </w:pPr>
    <w:rPr>
      <w:rFonts w:ascii="Times New Roman" w:eastAsia="Times New Roman" w:hAnsi="Times New Roman" w:cs="Times New Roman"/>
      <w:b/>
    </w:rPr>
  </w:style>
  <w:style w:type="paragraph" w:styleId="Heading5">
    <w:name w:val="heading 5"/>
    <w:basedOn w:val="Normal"/>
    <w:next w:val="Normal"/>
    <w:link w:val="Heading5Char"/>
    <w:uiPriority w:val="9"/>
    <w:unhideWhenUsed/>
    <w:qFormat/>
    <w:rsid w:val="000B68C1"/>
    <w:pPr>
      <w:keepNext/>
      <w:keepLines/>
      <w:spacing w:before="220" w:after="40"/>
      <w:outlineLvl w:val="4"/>
    </w:pPr>
    <w:rPr>
      <w:rFonts w:ascii="Times New Roman" w:eastAsia="Times New Roman" w:hAnsi="Times New Roman" w:cs="Times New Roman"/>
      <w:b/>
      <w:sz w:val="22"/>
      <w:szCs w:val="22"/>
    </w:rPr>
  </w:style>
  <w:style w:type="paragraph" w:styleId="Heading6">
    <w:name w:val="heading 6"/>
    <w:basedOn w:val="Normal"/>
    <w:next w:val="Normal"/>
    <w:link w:val="Heading6Char"/>
    <w:uiPriority w:val="9"/>
    <w:unhideWhenUsed/>
    <w:qFormat/>
    <w:rsid w:val="000B68C1"/>
    <w:pPr>
      <w:keepNext/>
      <w:keepLines/>
      <w:spacing w:before="200" w:after="4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4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344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D5C35"/>
    <w:rPr>
      <w:sz w:val="16"/>
      <w:szCs w:val="16"/>
    </w:rPr>
  </w:style>
  <w:style w:type="paragraph" w:styleId="CommentText">
    <w:name w:val="annotation text"/>
    <w:basedOn w:val="Normal"/>
    <w:link w:val="CommentTextChar"/>
    <w:uiPriority w:val="99"/>
    <w:unhideWhenUsed/>
    <w:rsid w:val="00ED5C35"/>
    <w:rPr>
      <w:sz w:val="20"/>
      <w:szCs w:val="20"/>
    </w:rPr>
  </w:style>
  <w:style w:type="character" w:customStyle="1" w:styleId="CommentTextChar">
    <w:name w:val="Comment Text Char"/>
    <w:basedOn w:val="DefaultParagraphFont"/>
    <w:link w:val="CommentText"/>
    <w:uiPriority w:val="99"/>
    <w:rsid w:val="00ED5C35"/>
    <w:rPr>
      <w:sz w:val="20"/>
      <w:szCs w:val="20"/>
    </w:rPr>
  </w:style>
  <w:style w:type="table" w:styleId="TableGrid">
    <w:name w:val="Table Grid"/>
    <w:basedOn w:val="TableNormal"/>
    <w:uiPriority w:val="59"/>
    <w:rsid w:val="003D2A58"/>
    <w:pPr>
      <w:pBdr>
        <w:top w:val="nil"/>
        <w:left w:val="nil"/>
        <w:bottom w:val="nil"/>
        <w:right w:val="nil"/>
        <w:between w:val="nil"/>
      </w:pBdr>
    </w:pPr>
    <w:rPr>
      <w:rFonts w:ascii="Times New Roman" w:eastAsia="Times New Roman" w:hAnsi="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2A58"/>
    <w:rPr>
      <w:b/>
      <w:bCs/>
    </w:rPr>
  </w:style>
  <w:style w:type="character" w:customStyle="1" w:styleId="CommentSubjectChar">
    <w:name w:val="Comment Subject Char"/>
    <w:basedOn w:val="CommentTextChar"/>
    <w:link w:val="CommentSubject"/>
    <w:uiPriority w:val="99"/>
    <w:semiHidden/>
    <w:rsid w:val="003D2A58"/>
    <w:rPr>
      <w:b/>
      <w:bCs/>
      <w:sz w:val="20"/>
      <w:szCs w:val="20"/>
    </w:rPr>
  </w:style>
  <w:style w:type="paragraph" w:customStyle="1" w:styleId="EndNoteBibliography">
    <w:name w:val="EndNote Bibliography"/>
    <w:basedOn w:val="Normal"/>
    <w:link w:val="EndNoteBibliographyChar"/>
    <w:rsid w:val="00F958BC"/>
    <w:pPr>
      <w:pBdr>
        <w:top w:val="nil"/>
        <w:left w:val="nil"/>
        <w:bottom w:val="nil"/>
        <w:right w:val="nil"/>
        <w:between w:val="nil"/>
      </w:pBdr>
    </w:pPr>
    <w:rPr>
      <w:rFonts w:ascii="Calibri" w:eastAsia="Arial" w:hAnsi="Calibri" w:cs="Calibri"/>
      <w:color w:val="000000"/>
      <w:szCs w:val="22"/>
    </w:rPr>
  </w:style>
  <w:style w:type="character" w:customStyle="1" w:styleId="EndNoteBibliographyChar">
    <w:name w:val="EndNote Bibliography Char"/>
    <w:basedOn w:val="DefaultParagraphFont"/>
    <w:link w:val="EndNoteBibliography"/>
    <w:rsid w:val="00F958BC"/>
    <w:rPr>
      <w:rFonts w:ascii="Calibri" w:eastAsia="Arial" w:hAnsi="Calibri" w:cs="Calibri"/>
      <w:color w:val="000000"/>
      <w:szCs w:val="22"/>
    </w:rPr>
  </w:style>
  <w:style w:type="paragraph" w:styleId="Revision">
    <w:name w:val="Revision"/>
    <w:hidden/>
    <w:uiPriority w:val="99"/>
    <w:semiHidden/>
    <w:rsid w:val="00F30205"/>
  </w:style>
  <w:style w:type="paragraph" w:customStyle="1" w:styleId="EndNoteBibliographyTitle">
    <w:name w:val="EndNote Bibliography Title"/>
    <w:basedOn w:val="Normal"/>
    <w:link w:val="EndNoteBibliographyTitleChar"/>
    <w:rsid w:val="000D7FA7"/>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D7FA7"/>
    <w:rPr>
      <w:rFonts w:ascii="Calibri" w:hAnsi="Calibri" w:cs="Calibri"/>
    </w:rPr>
  </w:style>
  <w:style w:type="character" w:styleId="Hyperlink">
    <w:name w:val="Hyperlink"/>
    <w:basedOn w:val="DefaultParagraphFont"/>
    <w:uiPriority w:val="99"/>
    <w:unhideWhenUsed/>
    <w:rsid w:val="000D7FA7"/>
    <w:rPr>
      <w:color w:val="0563C1" w:themeColor="hyperlink"/>
      <w:u w:val="single"/>
    </w:rPr>
  </w:style>
  <w:style w:type="character" w:styleId="UnresolvedMention">
    <w:name w:val="Unresolved Mention"/>
    <w:basedOn w:val="DefaultParagraphFont"/>
    <w:uiPriority w:val="99"/>
    <w:rsid w:val="000D7FA7"/>
    <w:rPr>
      <w:color w:val="605E5C"/>
      <w:shd w:val="clear" w:color="auto" w:fill="E1DFDD"/>
    </w:rPr>
  </w:style>
  <w:style w:type="character" w:styleId="PlaceholderText">
    <w:name w:val="Placeholder Text"/>
    <w:basedOn w:val="DefaultParagraphFont"/>
    <w:uiPriority w:val="99"/>
    <w:semiHidden/>
    <w:rsid w:val="00CA1275"/>
    <w:rPr>
      <w:color w:val="808080"/>
    </w:rPr>
  </w:style>
  <w:style w:type="paragraph" w:styleId="NormalWeb">
    <w:name w:val="Normal (Web)"/>
    <w:basedOn w:val="Normal"/>
    <w:uiPriority w:val="99"/>
    <w:unhideWhenUsed/>
    <w:rsid w:val="001F38FA"/>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A4A31"/>
    <w:pPr>
      <w:tabs>
        <w:tab w:val="center" w:pos="4680"/>
        <w:tab w:val="right" w:pos="9360"/>
      </w:tabs>
    </w:pPr>
  </w:style>
  <w:style w:type="character" w:customStyle="1" w:styleId="FooterChar">
    <w:name w:val="Footer Char"/>
    <w:basedOn w:val="DefaultParagraphFont"/>
    <w:link w:val="Footer"/>
    <w:uiPriority w:val="99"/>
    <w:rsid w:val="003A4A31"/>
  </w:style>
  <w:style w:type="character" w:styleId="PageNumber">
    <w:name w:val="page number"/>
    <w:basedOn w:val="DefaultParagraphFont"/>
    <w:uiPriority w:val="99"/>
    <w:semiHidden/>
    <w:unhideWhenUsed/>
    <w:rsid w:val="003A4A31"/>
  </w:style>
  <w:style w:type="character" w:customStyle="1" w:styleId="Heading1Char">
    <w:name w:val="Heading 1 Char"/>
    <w:basedOn w:val="DefaultParagraphFont"/>
    <w:link w:val="Heading1"/>
    <w:uiPriority w:val="9"/>
    <w:rsid w:val="00FC0C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C0CBF"/>
    <w:pPr>
      <w:spacing w:line="259" w:lineRule="auto"/>
      <w:outlineLvl w:val="9"/>
    </w:pPr>
  </w:style>
  <w:style w:type="paragraph" w:styleId="TOC2">
    <w:name w:val="toc 2"/>
    <w:basedOn w:val="Normal"/>
    <w:next w:val="Normal"/>
    <w:autoRedefine/>
    <w:uiPriority w:val="39"/>
    <w:unhideWhenUsed/>
    <w:rsid w:val="00FC0CBF"/>
    <w:pPr>
      <w:spacing w:before="120"/>
      <w:ind w:left="240"/>
    </w:pPr>
    <w:rPr>
      <w:b/>
      <w:bCs/>
      <w:sz w:val="22"/>
      <w:szCs w:val="22"/>
    </w:rPr>
  </w:style>
  <w:style w:type="paragraph" w:styleId="TOC1">
    <w:name w:val="toc 1"/>
    <w:basedOn w:val="Normal"/>
    <w:next w:val="Normal"/>
    <w:autoRedefine/>
    <w:uiPriority w:val="39"/>
    <w:unhideWhenUsed/>
    <w:rsid w:val="00835C64"/>
    <w:pPr>
      <w:tabs>
        <w:tab w:val="right" w:leader="dot" w:pos="9350"/>
      </w:tabs>
      <w:spacing w:before="120"/>
    </w:pPr>
    <w:rPr>
      <w:b/>
      <w:bCs/>
      <w:i/>
      <w:iCs/>
    </w:rPr>
  </w:style>
  <w:style w:type="paragraph" w:styleId="TOC3">
    <w:name w:val="toc 3"/>
    <w:basedOn w:val="Normal"/>
    <w:next w:val="Normal"/>
    <w:autoRedefine/>
    <w:uiPriority w:val="39"/>
    <w:unhideWhenUsed/>
    <w:rsid w:val="00FC0CBF"/>
    <w:pPr>
      <w:ind w:left="480"/>
    </w:pPr>
    <w:rPr>
      <w:sz w:val="20"/>
      <w:szCs w:val="20"/>
    </w:rPr>
  </w:style>
  <w:style w:type="character" w:styleId="FollowedHyperlink">
    <w:name w:val="FollowedHyperlink"/>
    <w:basedOn w:val="DefaultParagraphFont"/>
    <w:uiPriority w:val="99"/>
    <w:semiHidden/>
    <w:unhideWhenUsed/>
    <w:rsid w:val="001B50D6"/>
    <w:rPr>
      <w:color w:val="954F72" w:themeColor="followedHyperlink"/>
      <w:u w:val="single"/>
    </w:rPr>
  </w:style>
  <w:style w:type="paragraph" w:styleId="ListParagraph">
    <w:name w:val="List Paragraph"/>
    <w:basedOn w:val="Normal"/>
    <w:uiPriority w:val="34"/>
    <w:qFormat/>
    <w:rsid w:val="00CE6339"/>
    <w:pPr>
      <w:ind w:left="720"/>
      <w:contextualSpacing/>
    </w:pPr>
  </w:style>
  <w:style w:type="character" w:customStyle="1" w:styleId="Heading2Char">
    <w:name w:val="Heading 2 Char"/>
    <w:basedOn w:val="DefaultParagraphFont"/>
    <w:link w:val="Heading2"/>
    <w:uiPriority w:val="9"/>
    <w:rsid w:val="000B68C1"/>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0B68C1"/>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0B68C1"/>
    <w:rPr>
      <w:rFonts w:ascii="Times New Roman" w:eastAsia="Times New Roman" w:hAnsi="Times New Roman" w:cs="Times New Roman"/>
      <w:b/>
    </w:rPr>
  </w:style>
  <w:style w:type="character" w:customStyle="1" w:styleId="Heading5Char">
    <w:name w:val="Heading 5 Char"/>
    <w:basedOn w:val="DefaultParagraphFont"/>
    <w:link w:val="Heading5"/>
    <w:uiPriority w:val="9"/>
    <w:rsid w:val="000B68C1"/>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rsid w:val="000B68C1"/>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0B68C1"/>
    <w:pPr>
      <w:tabs>
        <w:tab w:val="center" w:pos="4680"/>
        <w:tab w:val="right" w:pos="9360"/>
      </w:tabs>
    </w:pPr>
    <w:rPr>
      <w:rFonts w:ascii="Times New Roman" w:eastAsia="Calibri" w:hAnsi="Times New Roman" w:cs="Times New Roman"/>
    </w:rPr>
  </w:style>
  <w:style w:type="character" w:customStyle="1" w:styleId="HeaderChar">
    <w:name w:val="Header Char"/>
    <w:basedOn w:val="DefaultParagraphFont"/>
    <w:link w:val="Header"/>
    <w:uiPriority w:val="99"/>
    <w:rsid w:val="000B68C1"/>
    <w:rPr>
      <w:rFonts w:ascii="Times New Roman" w:eastAsia="Calibri" w:hAnsi="Times New Roman" w:cs="Times New Roman"/>
    </w:rPr>
  </w:style>
  <w:style w:type="character" w:styleId="Emphasis">
    <w:name w:val="Emphasis"/>
    <w:basedOn w:val="DefaultParagraphFont"/>
    <w:uiPriority w:val="20"/>
    <w:qFormat/>
    <w:rsid w:val="000B68C1"/>
    <w:rPr>
      <w:i/>
      <w:iCs/>
    </w:rPr>
  </w:style>
  <w:style w:type="paragraph" w:styleId="Title">
    <w:name w:val="Title"/>
    <w:basedOn w:val="Normal"/>
    <w:next w:val="Normal"/>
    <w:link w:val="TitleChar"/>
    <w:uiPriority w:val="10"/>
    <w:qFormat/>
    <w:rsid w:val="000B68C1"/>
    <w:pPr>
      <w:keepNext/>
      <w:keepLines/>
      <w:spacing w:before="480" w:after="120"/>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0B68C1"/>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0B68C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68C1"/>
    <w:rPr>
      <w:rFonts w:ascii="Georgia" w:eastAsia="Georgia" w:hAnsi="Georgia" w:cs="Georgia"/>
      <w:i/>
      <w:color w:val="666666"/>
      <w:sz w:val="48"/>
      <w:szCs w:val="48"/>
    </w:rPr>
  </w:style>
  <w:style w:type="paragraph" w:styleId="TOC4">
    <w:name w:val="toc 4"/>
    <w:basedOn w:val="Normal"/>
    <w:next w:val="Normal"/>
    <w:autoRedefine/>
    <w:uiPriority w:val="39"/>
    <w:semiHidden/>
    <w:unhideWhenUsed/>
    <w:rsid w:val="00996C39"/>
    <w:pPr>
      <w:ind w:left="720"/>
    </w:pPr>
    <w:rPr>
      <w:sz w:val="20"/>
      <w:szCs w:val="20"/>
    </w:rPr>
  </w:style>
  <w:style w:type="paragraph" w:styleId="TOC5">
    <w:name w:val="toc 5"/>
    <w:basedOn w:val="Normal"/>
    <w:next w:val="Normal"/>
    <w:autoRedefine/>
    <w:uiPriority w:val="39"/>
    <w:semiHidden/>
    <w:unhideWhenUsed/>
    <w:rsid w:val="00996C39"/>
    <w:pPr>
      <w:ind w:left="960"/>
    </w:pPr>
    <w:rPr>
      <w:sz w:val="20"/>
      <w:szCs w:val="20"/>
    </w:rPr>
  </w:style>
  <w:style w:type="paragraph" w:styleId="TOC6">
    <w:name w:val="toc 6"/>
    <w:basedOn w:val="Normal"/>
    <w:next w:val="Normal"/>
    <w:autoRedefine/>
    <w:uiPriority w:val="39"/>
    <w:semiHidden/>
    <w:unhideWhenUsed/>
    <w:rsid w:val="00996C39"/>
    <w:pPr>
      <w:ind w:left="1200"/>
    </w:pPr>
    <w:rPr>
      <w:sz w:val="20"/>
      <w:szCs w:val="20"/>
    </w:rPr>
  </w:style>
  <w:style w:type="paragraph" w:styleId="TOC7">
    <w:name w:val="toc 7"/>
    <w:basedOn w:val="Normal"/>
    <w:next w:val="Normal"/>
    <w:autoRedefine/>
    <w:uiPriority w:val="39"/>
    <w:semiHidden/>
    <w:unhideWhenUsed/>
    <w:rsid w:val="00996C39"/>
    <w:pPr>
      <w:ind w:left="1440"/>
    </w:pPr>
    <w:rPr>
      <w:sz w:val="20"/>
      <w:szCs w:val="20"/>
    </w:rPr>
  </w:style>
  <w:style w:type="paragraph" w:styleId="TOC8">
    <w:name w:val="toc 8"/>
    <w:basedOn w:val="Normal"/>
    <w:next w:val="Normal"/>
    <w:autoRedefine/>
    <w:uiPriority w:val="39"/>
    <w:semiHidden/>
    <w:unhideWhenUsed/>
    <w:rsid w:val="00996C39"/>
    <w:pPr>
      <w:ind w:left="1680"/>
    </w:pPr>
    <w:rPr>
      <w:sz w:val="20"/>
      <w:szCs w:val="20"/>
    </w:rPr>
  </w:style>
  <w:style w:type="paragraph" w:styleId="TOC9">
    <w:name w:val="toc 9"/>
    <w:basedOn w:val="Normal"/>
    <w:next w:val="Normal"/>
    <w:autoRedefine/>
    <w:uiPriority w:val="39"/>
    <w:semiHidden/>
    <w:unhideWhenUsed/>
    <w:rsid w:val="00996C3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4671">
      <w:bodyDiv w:val="1"/>
      <w:marLeft w:val="0"/>
      <w:marRight w:val="0"/>
      <w:marTop w:val="0"/>
      <w:marBottom w:val="0"/>
      <w:divBdr>
        <w:top w:val="none" w:sz="0" w:space="0" w:color="auto"/>
        <w:left w:val="none" w:sz="0" w:space="0" w:color="auto"/>
        <w:bottom w:val="none" w:sz="0" w:space="0" w:color="auto"/>
        <w:right w:val="none" w:sz="0" w:space="0" w:color="auto"/>
      </w:divBdr>
    </w:div>
    <w:div w:id="212470503">
      <w:bodyDiv w:val="1"/>
      <w:marLeft w:val="0"/>
      <w:marRight w:val="0"/>
      <w:marTop w:val="0"/>
      <w:marBottom w:val="0"/>
      <w:divBdr>
        <w:top w:val="none" w:sz="0" w:space="0" w:color="auto"/>
        <w:left w:val="none" w:sz="0" w:space="0" w:color="auto"/>
        <w:bottom w:val="none" w:sz="0" w:space="0" w:color="auto"/>
        <w:right w:val="none" w:sz="0" w:space="0" w:color="auto"/>
      </w:divBdr>
    </w:div>
    <w:div w:id="219560751">
      <w:bodyDiv w:val="1"/>
      <w:marLeft w:val="0"/>
      <w:marRight w:val="0"/>
      <w:marTop w:val="0"/>
      <w:marBottom w:val="0"/>
      <w:divBdr>
        <w:top w:val="none" w:sz="0" w:space="0" w:color="auto"/>
        <w:left w:val="none" w:sz="0" w:space="0" w:color="auto"/>
        <w:bottom w:val="none" w:sz="0" w:space="0" w:color="auto"/>
        <w:right w:val="none" w:sz="0" w:space="0" w:color="auto"/>
      </w:divBdr>
    </w:div>
    <w:div w:id="236717886">
      <w:bodyDiv w:val="1"/>
      <w:marLeft w:val="0"/>
      <w:marRight w:val="0"/>
      <w:marTop w:val="0"/>
      <w:marBottom w:val="0"/>
      <w:divBdr>
        <w:top w:val="none" w:sz="0" w:space="0" w:color="auto"/>
        <w:left w:val="none" w:sz="0" w:space="0" w:color="auto"/>
        <w:bottom w:val="none" w:sz="0" w:space="0" w:color="auto"/>
        <w:right w:val="none" w:sz="0" w:space="0" w:color="auto"/>
      </w:divBdr>
    </w:div>
    <w:div w:id="280573313">
      <w:bodyDiv w:val="1"/>
      <w:marLeft w:val="0"/>
      <w:marRight w:val="0"/>
      <w:marTop w:val="0"/>
      <w:marBottom w:val="0"/>
      <w:divBdr>
        <w:top w:val="none" w:sz="0" w:space="0" w:color="auto"/>
        <w:left w:val="none" w:sz="0" w:space="0" w:color="auto"/>
        <w:bottom w:val="none" w:sz="0" w:space="0" w:color="auto"/>
        <w:right w:val="none" w:sz="0" w:space="0" w:color="auto"/>
      </w:divBdr>
    </w:div>
    <w:div w:id="357588180">
      <w:bodyDiv w:val="1"/>
      <w:marLeft w:val="0"/>
      <w:marRight w:val="0"/>
      <w:marTop w:val="0"/>
      <w:marBottom w:val="0"/>
      <w:divBdr>
        <w:top w:val="none" w:sz="0" w:space="0" w:color="auto"/>
        <w:left w:val="none" w:sz="0" w:space="0" w:color="auto"/>
        <w:bottom w:val="none" w:sz="0" w:space="0" w:color="auto"/>
        <w:right w:val="none" w:sz="0" w:space="0" w:color="auto"/>
      </w:divBdr>
    </w:div>
    <w:div w:id="435946625">
      <w:bodyDiv w:val="1"/>
      <w:marLeft w:val="0"/>
      <w:marRight w:val="0"/>
      <w:marTop w:val="0"/>
      <w:marBottom w:val="0"/>
      <w:divBdr>
        <w:top w:val="none" w:sz="0" w:space="0" w:color="auto"/>
        <w:left w:val="none" w:sz="0" w:space="0" w:color="auto"/>
        <w:bottom w:val="none" w:sz="0" w:space="0" w:color="auto"/>
        <w:right w:val="none" w:sz="0" w:space="0" w:color="auto"/>
      </w:divBdr>
      <w:divsChild>
        <w:div w:id="1258951308">
          <w:marLeft w:val="0"/>
          <w:marRight w:val="0"/>
          <w:marTop w:val="0"/>
          <w:marBottom w:val="0"/>
          <w:divBdr>
            <w:top w:val="none" w:sz="0" w:space="0" w:color="auto"/>
            <w:left w:val="none" w:sz="0" w:space="0" w:color="auto"/>
            <w:bottom w:val="none" w:sz="0" w:space="0" w:color="auto"/>
            <w:right w:val="none" w:sz="0" w:space="0" w:color="auto"/>
          </w:divBdr>
        </w:div>
        <w:div w:id="1794981270">
          <w:marLeft w:val="0"/>
          <w:marRight w:val="0"/>
          <w:marTop w:val="0"/>
          <w:marBottom w:val="0"/>
          <w:divBdr>
            <w:top w:val="none" w:sz="0" w:space="0" w:color="auto"/>
            <w:left w:val="none" w:sz="0" w:space="0" w:color="auto"/>
            <w:bottom w:val="none" w:sz="0" w:space="0" w:color="auto"/>
            <w:right w:val="none" w:sz="0" w:space="0" w:color="auto"/>
          </w:divBdr>
          <w:divsChild>
            <w:div w:id="406460785">
              <w:marLeft w:val="0"/>
              <w:marRight w:val="0"/>
              <w:marTop w:val="0"/>
              <w:marBottom w:val="0"/>
              <w:divBdr>
                <w:top w:val="none" w:sz="0" w:space="0" w:color="auto"/>
                <w:left w:val="none" w:sz="0" w:space="0" w:color="auto"/>
                <w:bottom w:val="none" w:sz="0" w:space="0" w:color="auto"/>
                <w:right w:val="none" w:sz="0" w:space="0" w:color="auto"/>
              </w:divBdr>
            </w:div>
            <w:div w:id="493494695">
              <w:marLeft w:val="0"/>
              <w:marRight w:val="0"/>
              <w:marTop w:val="0"/>
              <w:marBottom w:val="0"/>
              <w:divBdr>
                <w:top w:val="none" w:sz="0" w:space="0" w:color="auto"/>
                <w:left w:val="none" w:sz="0" w:space="0" w:color="auto"/>
                <w:bottom w:val="none" w:sz="0" w:space="0" w:color="auto"/>
                <w:right w:val="none" w:sz="0" w:space="0" w:color="auto"/>
              </w:divBdr>
            </w:div>
            <w:div w:id="611135217">
              <w:marLeft w:val="0"/>
              <w:marRight w:val="0"/>
              <w:marTop w:val="0"/>
              <w:marBottom w:val="0"/>
              <w:divBdr>
                <w:top w:val="none" w:sz="0" w:space="0" w:color="auto"/>
                <w:left w:val="none" w:sz="0" w:space="0" w:color="auto"/>
                <w:bottom w:val="none" w:sz="0" w:space="0" w:color="auto"/>
                <w:right w:val="none" w:sz="0" w:space="0" w:color="auto"/>
              </w:divBdr>
            </w:div>
            <w:div w:id="6211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9391">
      <w:bodyDiv w:val="1"/>
      <w:marLeft w:val="0"/>
      <w:marRight w:val="0"/>
      <w:marTop w:val="0"/>
      <w:marBottom w:val="0"/>
      <w:divBdr>
        <w:top w:val="none" w:sz="0" w:space="0" w:color="auto"/>
        <w:left w:val="none" w:sz="0" w:space="0" w:color="auto"/>
        <w:bottom w:val="none" w:sz="0" w:space="0" w:color="auto"/>
        <w:right w:val="none" w:sz="0" w:space="0" w:color="auto"/>
      </w:divBdr>
    </w:div>
    <w:div w:id="597640388">
      <w:bodyDiv w:val="1"/>
      <w:marLeft w:val="0"/>
      <w:marRight w:val="0"/>
      <w:marTop w:val="0"/>
      <w:marBottom w:val="0"/>
      <w:divBdr>
        <w:top w:val="none" w:sz="0" w:space="0" w:color="auto"/>
        <w:left w:val="none" w:sz="0" w:space="0" w:color="auto"/>
        <w:bottom w:val="none" w:sz="0" w:space="0" w:color="auto"/>
        <w:right w:val="none" w:sz="0" w:space="0" w:color="auto"/>
      </w:divBdr>
    </w:div>
    <w:div w:id="621501381">
      <w:bodyDiv w:val="1"/>
      <w:marLeft w:val="0"/>
      <w:marRight w:val="0"/>
      <w:marTop w:val="0"/>
      <w:marBottom w:val="0"/>
      <w:divBdr>
        <w:top w:val="none" w:sz="0" w:space="0" w:color="auto"/>
        <w:left w:val="none" w:sz="0" w:space="0" w:color="auto"/>
        <w:bottom w:val="none" w:sz="0" w:space="0" w:color="auto"/>
        <w:right w:val="none" w:sz="0" w:space="0" w:color="auto"/>
      </w:divBdr>
    </w:div>
    <w:div w:id="630594107">
      <w:bodyDiv w:val="1"/>
      <w:marLeft w:val="0"/>
      <w:marRight w:val="0"/>
      <w:marTop w:val="0"/>
      <w:marBottom w:val="0"/>
      <w:divBdr>
        <w:top w:val="none" w:sz="0" w:space="0" w:color="auto"/>
        <w:left w:val="none" w:sz="0" w:space="0" w:color="auto"/>
        <w:bottom w:val="none" w:sz="0" w:space="0" w:color="auto"/>
        <w:right w:val="none" w:sz="0" w:space="0" w:color="auto"/>
      </w:divBdr>
    </w:div>
    <w:div w:id="668751547">
      <w:bodyDiv w:val="1"/>
      <w:marLeft w:val="0"/>
      <w:marRight w:val="0"/>
      <w:marTop w:val="0"/>
      <w:marBottom w:val="0"/>
      <w:divBdr>
        <w:top w:val="none" w:sz="0" w:space="0" w:color="auto"/>
        <w:left w:val="none" w:sz="0" w:space="0" w:color="auto"/>
        <w:bottom w:val="none" w:sz="0" w:space="0" w:color="auto"/>
        <w:right w:val="none" w:sz="0" w:space="0" w:color="auto"/>
      </w:divBdr>
    </w:div>
    <w:div w:id="758018340">
      <w:bodyDiv w:val="1"/>
      <w:marLeft w:val="0"/>
      <w:marRight w:val="0"/>
      <w:marTop w:val="0"/>
      <w:marBottom w:val="0"/>
      <w:divBdr>
        <w:top w:val="none" w:sz="0" w:space="0" w:color="auto"/>
        <w:left w:val="none" w:sz="0" w:space="0" w:color="auto"/>
        <w:bottom w:val="none" w:sz="0" w:space="0" w:color="auto"/>
        <w:right w:val="none" w:sz="0" w:space="0" w:color="auto"/>
      </w:divBdr>
    </w:div>
    <w:div w:id="793720177">
      <w:bodyDiv w:val="1"/>
      <w:marLeft w:val="0"/>
      <w:marRight w:val="0"/>
      <w:marTop w:val="0"/>
      <w:marBottom w:val="0"/>
      <w:divBdr>
        <w:top w:val="none" w:sz="0" w:space="0" w:color="auto"/>
        <w:left w:val="none" w:sz="0" w:space="0" w:color="auto"/>
        <w:bottom w:val="none" w:sz="0" w:space="0" w:color="auto"/>
        <w:right w:val="none" w:sz="0" w:space="0" w:color="auto"/>
      </w:divBdr>
      <w:divsChild>
        <w:div w:id="1962223562">
          <w:marLeft w:val="0"/>
          <w:marRight w:val="0"/>
          <w:marTop w:val="0"/>
          <w:marBottom w:val="0"/>
          <w:divBdr>
            <w:top w:val="none" w:sz="0" w:space="0" w:color="auto"/>
            <w:left w:val="none" w:sz="0" w:space="0" w:color="auto"/>
            <w:bottom w:val="none" w:sz="0" w:space="0" w:color="auto"/>
            <w:right w:val="none" w:sz="0" w:space="0" w:color="auto"/>
          </w:divBdr>
        </w:div>
        <w:div w:id="2082831480">
          <w:marLeft w:val="0"/>
          <w:marRight w:val="0"/>
          <w:marTop w:val="0"/>
          <w:marBottom w:val="0"/>
          <w:divBdr>
            <w:top w:val="none" w:sz="0" w:space="0" w:color="auto"/>
            <w:left w:val="none" w:sz="0" w:space="0" w:color="auto"/>
            <w:bottom w:val="none" w:sz="0" w:space="0" w:color="auto"/>
            <w:right w:val="none" w:sz="0" w:space="0" w:color="auto"/>
          </w:divBdr>
        </w:div>
      </w:divsChild>
    </w:div>
    <w:div w:id="848714513">
      <w:bodyDiv w:val="1"/>
      <w:marLeft w:val="0"/>
      <w:marRight w:val="0"/>
      <w:marTop w:val="0"/>
      <w:marBottom w:val="0"/>
      <w:divBdr>
        <w:top w:val="none" w:sz="0" w:space="0" w:color="auto"/>
        <w:left w:val="none" w:sz="0" w:space="0" w:color="auto"/>
        <w:bottom w:val="none" w:sz="0" w:space="0" w:color="auto"/>
        <w:right w:val="none" w:sz="0" w:space="0" w:color="auto"/>
      </w:divBdr>
    </w:div>
    <w:div w:id="926960948">
      <w:bodyDiv w:val="1"/>
      <w:marLeft w:val="0"/>
      <w:marRight w:val="0"/>
      <w:marTop w:val="0"/>
      <w:marBottom w:val="0"/>
      <w:divBdr>
        <w:top w:val="none" w:sz="0" w:space="0" w:color="auto"/>
        <w:left w:val="none" w:sz="0" w:space="0" w:color="auto"/>
        <w:bottom w:val="none" w:sz="0" w:space="0" w:color="auto"/>
        <w:right w:val="none" w:sz="0" w:space="0" w:color="auto"/>
      </w:divBdr>
    </w:div>
    <w:div w:id="936645045">
      <w:bodyDiv w:val="1"/>
      <w:marLeft w:val="0"/>
      <w:marRight w:val="0"/>
      <w:marTop w:val="0"/>
      <w:marBottom w:val="0"/>
      <w:divBdr>
        <w:top w:val="none" w:sz="0" w:space="0" w:color="auto"/>
        <w:left w:val="none" w:sz="0" w:space="0" w:color="auto"/>
        <w:bottom w:val="none" w:sz="0" w:space="0" w:color="auto"/>
        <w:right w:val="none" w:sz="0" w:space="0" w:color="auto"/>
      </w:divBdr>
    </w:div>
    <w:div w:id="980580486">
      <w:bodyDiv w:val="1"/>
      <w:marLeft w:val="0"/>
      <w:marRight w:val="0"/>
      <w:marTop w:val="0"/>
      <w:marBottom w:val="0"/>
      <w:divBdr>
        <w:top w:val="none" w:sz="0" w:space="0" w:color="auto"/>
        <w:left w:val="none" w:sz="0" w:space="0" w:color="auto"/>
        <w:bottom w:val="none" w:sz="0" w:space="0" w:color="auto"/>
        <w:right w:val="none" w:sz="0" w:space="0" w:color="auto"/>
      </w:divBdr>
    </w:div>
    <w:div w:id="986591559">
      <w:bodyDiv w:val="1"/>
      <w:marLeft w:val="0"/>
      <w:marRight w:val="0"/>
      <w:marTop w:val="0"/>
      <w:marBottom w:val="0"/>
      <w:divBdr>
        <w:top w:val="none" w:sz="0" w:space="0" w:color="auto"/>
        <w:left w:val="none" w:sz="0" w:space="0" w:color="auto"/>
        <w:bottom w:val="none" w:sz="0" w:space="0" w:color="auto"/>
        <w:right w:val="none" w:sz="0" w:space="0" w:color="auto"/>
      </w:divBdr>
    </w:div>
    <w:div w:id="998534177">
      <w:bodyDiv w:val="1"/>
      <w:marLeft w:val="0"/>
      <w:marRight w:val="0"/>
      <w:marTop w:val="0"/>
      <w:marBottom w:val="0"/>
      <w:divBdr>
        <w:top w:val="none" w:sz="0" w:space="0" w:color="auto"/>
        <w:left w:val="none" w:sz="0" w:space="0" w:color="auto"/>
        <w:bottom w:val="none" w:sz="0" w:space="0" w:color="auto"/>
        <w:right w:val="none" w:sz="0" w:space="0" w:color="auto"/>
      </w:divBdr>
    </w:div>
    <w:div w:id="1037852965">
      <w:bodyDiv w:val="1"/>
      <w:marLeft w:val="0"/>
      <w:marRight w:val="0"/>
      <w:marTop w:val="0"/>
      <w:marBottom w:val="0"/>
      <w:divBdr>
        <w:top w:val="none" w:sz="0" w:space="0" w:color="auto"/>
        <w:left w:val="none" w:sz="0" w:space="0" w:color="auto"/>
        <w:bottom w:val="none" w:sz="0" w:space="0" w:color="auto"/>
        <w:right w:val="none" w:sz="0" w:space="0" w:color="auto"/>
      </w:divBdr>
    </w:div>
    <w:div w:id="1050960031">
      <w:bodyDiv w:val="1"/>
      <w:marLeft w:val="0"/>
      <w:marRight w:val="0"/>
      <w:marTop w:val="0"/>
      <w:marBottom w:val="0"/>
      <w:divBdr>
        <w:top w:val="none" w:sz="0" w:space="0" w:color="auto"/>
        <w:left w:val="none" w:sz="0" w:space="0" w:color="auto"/>
        <w:bottom w:val="none" w:sz="0" w:space="0" w:color="auto"/>
        <w:right w:val="none" w:sz="0" w:space="0" w:color="auto"/>
      </w:divBdr>
    </w:div>
    <w:div w:id="1080443880">
      <w:bodyDiv w:val="1"/>
      <w:marLeft w:val="0"/>
      <w:marRight w:val="0"/>
      <w:marTop w:val="0"/>
      <w:marBottom w:val="0"/>
      <w:divBdr>
        <w:top w:val="none" w:sz="0" w:space="0" w:color="auto"/>
        <w:left w:val="none" w:sz="0" w:space="0" w:color="auto"/>
        <w:bottom w:val="none" w:sz="0" w:space="0" w:color="auto"/>
        <w:right w:val="none" w:sz="0" w:space="0" w:color="auto"/>
      </w:divBdr>
    </w:div>
    <w:div w:id="1178036389">
      <w:bodyDiv w:val="1"/>
      <w:marLeft w:val="0"/>
      <w:marRight w:val="0"/>
      <w:marTop w:val="0"/>
      <w:marBottom w:val="0"/>
      <w:divBdr>
        <w:top w:val="none" w:sz="0" w:space="0" w:color="auto"/>
        <w:left w:val="none" w:sz="0" w:space="0" w:color="auto"/>
        <w:bottom w:val="none" w:sz="0" w:space="0" w:color="auto"/>
        <w:right w:val="none" w:sz="0" w:space="0" w:color="auto"/>
      </w:divBdr>
    </w:div>
    <w:div w:id="1280717820">
      <w:bodyDiv w:val="1"/>
      <w:marLeft w:val="0"/>
      <w:marRight w:val="0"/>
      <w:marTop w:val="0"/>
      <w:marBottom w:val="0"/>
      <w:divBdr>
        <w:top w:val="none" w:sz="0" w:space="0" w:color="auto"/>
        <w:left w:val="none" w:sz="0" w:space="0" w:color="auto"/>
        <w:bottom w:val="none" w:sz="0" w:space="0" w:color="auto"/>
        <w:right w:val="none" w:sz="0" w:space="0" w:color="auto"/>
      </w:divBdr>
    </w:div>
    <w:div w:id="1314211510">
      <w:bodyDiv w:val="1"/>
      <w:marLeft w:val="0"/>
      <w:marRight w:val="0"/>
      <w:marTop w:val="0"/>
      <w:marBottom w:val="0"/>
      <w:divBdr>
        <w:top w:val="none" w:sz="0" w:space="0" w:color="auto"/>
        <w:left w:val="none" w:sz="0" w:space="0" w:color="auto"/>
        <w:bottom w:val="none" w:sz="0" w:space="0" w:color="auto"/>
        <w:right w:val="none" w:sz="0" w:space="0" w:color="auto"/>
      </w:divBdr>
    </w:div>
    <w:div w:id="1326663735">
      <w:bodyDiv w:val="1"/>
      <w:marLeft w:val="0"/>
      <w:marRight w:val="0"/>
      <w:marTop w:val="0"/>
      <w:marBottom w:val="0"/>
      <w:divBdr>
        <w:top w:val="none" w:sz="0" w:space="0" w:color="auto"/>
        <w:left w:val="none" w:sz="0" w:space="0" w:color="auto"/>
        <w:bottom w:val="none" w:sz="0" w:space="0" w:color="auto"/>
        <w:right w:val="none" w:sz="0" w:space="0" w:color="auto"/>
      </w:divBdr>
    </w:div>
    <w:div w:id="1406028997">
      <w:bodyDiv w:val="1"/>
      <w:marLeft w:val="0"/>
      <w:marRight w:val="0"/>
      <w:marTop w:val="0"/>
      <w:marBottom w:val="0"/>
      <w:divBdr>
        <w:top w:val="none" w:sz="0" w:space="0" w:color="auto"/>
        <w:left w:val="none" w:sz="0" w:space="0" w:color="auto"/>
        <w:bottom w:val="none" w:sz="0" w:space="0" w:color="auto"/>
        <w:right w:val="none" w:sz="0" w:space="0" w:color="auto"/>
      </w:divBdr>
    </w:div>
    <w:div w:id="1427118023">
      <w:bodyDiv w:val="1"/>
      <w:marLeft w:val="0"/>
      <w:marRight w:val="0"/>
      <w:marTop w:val="0"/>
      <w:marBottom w:val="0"/>
      <w:divBdr>
        <w:top w:val="none" w:sz="0" w:space="0" w:color="auto"/>
        <w:left w:val="none" w:sz="0" w:space="0" w:color="auto"/>
        <w:bottom w:val="none" w:sz="0" w:space="0" w:color="auto"/>
        <w:right w:val="none" w:sz="0" w:space="0" w:color="auto"/>
      </w:divBdr>
    </w:div>
    <w:div w:id="1443693555">
      <w:bodyDiv w:val="1"/>
      <w:marLeft w:val="0"/>
      <w:marRight w:val="0"/>
      <w:marTop w:val="0"/>
      <w:marBottom w:val="0"/>
      <w:divBdr>
        <w:top w:val="none" w:sz="0" w:space="0" w:color="auto"/>
        <w:left w:val="none" w:sz="0" w:space="0" w:color="auto"/>
        <w:bottom w:val="none" w:sz="0" w:space="0" w:color="auto"/>
        <w:right w:val="none" w:sz="0" w:space="0" w:color="auto"/>
      </w:divBdr>
    </w:div>
    <w:div w:id="1503356792">
      <w:bodyDiv w:val="1"/>
      <w:marLeft w:val="0"/>
      <w:marRight w:val="0"/>
      <w:marTop w:val="0"/>
      <w:marBottom w:val="0"/>
      <w:divBdr>
        <w:top w:val="none" w:sz="0" w:space="0" w:color="auto"/>
        <w:left w:val="none" w:sz="0" w:space="0" w:color="auto"/>
        <w:bottom w:val="none" w:sz="0" w:space="0" w:color="auto"/>
        <w:right w:val="none" w:sz="0" w:space="0" w:color="auto"/>
      </w:divBdr>
    </w:div>
    <w:div w:id="1606231155">
      <w:bodyDiv w:val="1"/>
      <w:marLeft w:val="0"/>
      <w:marRight w:val="0"/>
      <w:marTop w:val="0"/>
      <w:marBottom w:val="0"/>
      <w:divBdr>
        <w:top w:val="none" w:sz="0" w:space="0" w:color="auto"/>
        <w:left w:val="none" w:sz="0" w:space="0" w:color="auto"/>
        <w:bottom w:val="none" w:sz="0" w:space="0" w:color="auto"/>
        <w:right w:val="none" w:sz="0" w:space="0" w:color="auto"/>
      </w:divBdr>
    </w:div>
    <w:div w:id="1610358131">
      <w:bodyDiv w:val="1"/>
      <w:marLeft w:val="0"/>
      <w:marRight w:val="0"/>
      <w:marTop w:val="0"/>
      <w:marBottom w:val="0"/>
      <w:divBdr>
        <w:top w:val="none" w:sz="0" w:space="0" w:color="auto"/>
        <w:left w:val="none" w:sz="0" w:space="0" w:color="auto"/>
        <w:bottom w:val="none" w:sz="0" w:space="0" w:color="auto"/>
        <w:right w:val="none" w:sz="0" w:space="0" w:color="auto"/>
      </w:divBdr>
    </w:div>
    <w:div w:id="1695618230">
      <w:bodyDiv w:val="1"/>
      <w:marLeft w:val="0"/>
      <w:marRight w:val="0"/>
      <w:marTop w:val="0"/>
      <w:marBottom w:val="0"/>
      <w:divBdr>
        <w:top w:val="none" w:sz="0" w:space="0" w:color="auto"/>
        <w:left w:val="none" w:sz="0" w:space="0" w:color="auto"/>
        <w:bottom w:val="none" w:sz="0" w:space="0" w:color="auto"/>
        <w:right w:val="none" w:sz="0" w:space="0" w:color="auto"/>
      </w:divBdr>
    </w:div>
    <w:div w:id="1745059798">
      <w:bodyDiv w:val="1"/>
      <w:marLeft w:val="0"/>
      <w:marRight w:val="0"/>
      <w:marTop w:val="0"/>
      <w:marBottom w:val="0"/>
      <w:divBdr>
        <w:top w:val="none" w:sz="0" w:space="0" w:color="auto"/>
        <w:left w:val="none" w:sz="0" w:space="0" w:color="auto"/>
        <w:bottom w:val="none" w:sz="0" w:space="0" w:color="auto"/>
        <w:right w:val="none" w:sz="0" w:space="0" w:color="auto"/>
      </w:divBdr>
    </w:div>
    <w:div w:id="1748113045">
      <w:bodyDiv w:val="1"/>
      <w:marLeft w:val="0"/>
      <w:marRight w:val="0"/>
      <w:marTop w:val="0"/>
      <w:marBottom w:val="0"/>
      <w:divBdr>
        <w:top w:val="none" w:sz="0" w:space="0" w:color="auto"/>
        <w:left w:val="none" w:sz="0" w:space="0" w:color="auto"/>
        <w:bottom w:val="none" w:sz="0" w:space="0" w:color="auto"/>
        <w:right w:val="none" w:sz="0" w:space="0" w:color="auto"/>
      </w:divBdr>
    </w:div>
    <w:div w:id="1776366948">
      <w:bodyDiv w:val="1"/>
      <w:marLeft w:val="0"/>
      <w:marRight w:val="0"/>
      <w:marTop w:val="0"/>
      <w:marBottom w:val="0"/>
      <w:divBdr>
        <w:top w:val="none" w:sz="0" w:space="0" w:color="auto"/>
        <w:left w:val="none" w:sz="0" w:space="0" w:color="auto"/>
        <w:bottom w:val="none" w:sz="0" w:space="0" w:color="auto"/>
        <w:right w:val="none" w:sz="0" w:space="0" w:color="auto"/>
      </w:divBdr>
      <w:divsChild>
        <w:div w:id="1568304335">
          <w:marLeft w:val="0"/>
          <w:marRight w:val="0"/>
          <w:marTop w:val="0"/>
          <w:marBottom w:val="0"/>
          <w:divBdr>
            <w:top w:val="none" w:sz="0" w:space="0" w:color="auto"/>
            <w:left w:val="none" w:sz="0" w:space="0" w:color="auto"/>
            <w:bottom w:val="none" w:sz="0" w:space="0" w:color="auto"/>
            <w:right w:val="none" w:sz="0" w:space="0" w:color="auto"/>
          </w:divBdr>
          <w:divsChild>
            <w:div w:id="2042970736">
              <w:marLeft w:val="0"/>
              <w:marRight w:val="0"/>
              <w:marTop w:val="0"/>
              <w:marBottom w:val="0"/>
              <w:divBdr>
                <w:top w:val="none" w:sz="0" w:space="0" w:color="auto"/>
                <w:left w:val="none" w:sz="0" w:space="0" w:color="auto"/>
                <w:bottom w:val="none" w:sz="0" w:space="0" w:color="auto"/>
                <w:right w:val="none" w:sz="0" w:space="0" w:color="auto"/>
              </w:divBdr>
              <w:divsChild>
                <w:div w:id="20453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7245">
      <w:bodyDiv w:val="1"/>
      <w:marLeft w:val="0"/>
      <w:marRight w:val="0"/>
      <w:marTop w:val="0"/>
      <w:marBottom w:val="0"/>
      <w:divBdr>
        <w:top w:val="none" w:sz="0" w:space="0" w:color="auto"/>
        <w:left w:val="none" w:sz="0" w:space="0" w:color="auto"/>
        <w:bottom w:val="none" w:sz="0" w:space="0" w:color="auto"/>
        <w:right w:val="none" w:sz="0" w:space="0" w:color="auto"/>
      </w:divBdr>
      <w:divsChild>
        <w:div w:id="525097595">
          <w:marLeft w:val="0"/>
          <w:marRight w:val="0"/>
          <w:marTop w:val="0"/>
          <w:marBottom w:val="0"/>
          <w:divBdr>
            <w:top w:val="none" w:sz="0" w:space="0" w:color="auto"/>
            <w:left w:val="none" w:sz="0" w:space="0" w:color="auto"/>
            <w:bottom w:val="none" w:sz="0" w:space="0" w:color="auto"/>
            <w:right w:val="none" w:sz="0" w:space="0" w:color="auto"/>
          </w:divBdr>
        </w:div>
      </w:divsChild>
    </w:div>
    <w:div w:id="1811096975">
      <w:bodyDiv w:val="1"/>
      <w:marLeft w:val="0"/>
      <w:marRight w:val="0"/>
      <w:marTop w:val="0"/>
      <w:marBottom w:val="0"/>
      <w:divBdr>
        <w:top w:val="none" w:sz="0" w:space="0" w:color="auto"/>
        <w:left w:val="none" w:sz="0" w:space="0" w:color="auto"/>
        <w:bottom w:val="none" w:sz="0" w:space="0" w:color="auto"/>
        <w:right w:val="none" w:sz="0" w:space="0" w:color="auto"/>
      </w:divBdr>
    </w:div>
    <w:div w:id="2041709079">
      <w:bodyDiv w:val="1"/>
      <w:marLeft w:val="0"/>
      <w:marRight w:val="0"/>
      <w:marTop w:val="0"/>
      <w:marBottom w:val="0"/>
      <w:divBdr>
        <w:top w:val="none" w:sz="0" w:space="0" w:color="auto"/>
        <w:left w:val="none" w:sz="0" w:space="0" w:color="auto"/>
        <w:bottom w:val="none" w:sz="0" w:space="0" w:color="auto"/>
        <w:right w:val="none" w:sz="0" w:space="0" w:color="auto"/>
      </w:divBdr>
    </w:div>
    <w:div w:id="210326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ctfinder.census.gov/faces/tableservices/jsf/pages/productview.xhtml?src=C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08BB1-75DA-B249-8A39-DD95B7BE4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50</Pages>
  <Words>22004</Words>
  <Characters>125424</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University of Rhode Island</Company>
  <LinksUpToDate>false</LinksUpToDate>
  <CharactersWithSpaces>147134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Buchanan</dc:creator>
  <cp:keywords/>
  <dc:description/>
  <cp:lastModifiedBy>Ashley Buchanan</cp:lastModifiedBy>
  <cp:revision>89</cp:revision>
  <cp:lastPrinted>2021-02-11T16:25:00Z</cp:lastPrinted>
  <dcterms:created xsi:type="dcterms:W3CDTF">2022-08-17T17:29:00Z</dcterms:created>
  <dcterms:modified xsi:type="dcterms:W3CDTF">2022-11-15T20:56:00Z</dcterms:modified>
</cp:coreProperties>
</file>