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F8E" w:rsidRPr="0099699F" w:rsidRDefault="00863F8E" w:rsidP="0099699F">
      <w:pPr>
        <w:spacing w:line="480" w:lineRule="auto"/>
        <w:jc w:val="center"/>
        <w:rPr>
          <w:rFonts w:ascii="Times New Roman" w:hAnsi="Times New Roman"/>
          <w:b/>
          <w:sz w:val="20"/>
        </w:rPr>
      </w:pPr>
      <w:r w:rsidRPr="0099699F">
        <w:rPr>
          <w:rFonts w:ascii="Times New Roman" w:hAnsi="Times New Roman"/>
          <w:b/>
          <w:sz w:val="20"/>
        </w:rPr>
        <w:t>Supplementary Materials</w:t>
      </w:r>
    </w:p>
    <w:p w:rsidR="00863F8E" w:rsidRPr="0099699F" w:rsidRDefault="00863F8E" w:rsidP="004C5512">
      <w:pPr>
        <w:spacing w:line="480" w:lineRule="auto"/>
        <w:rPr>
          <w:rFonts w:ascii="Times New Roman" w:hAnsi="Times New Roman"/>
          <w:sz w:val="20"/>
        </w:rPr>
      </w:pPr>
    </w:p>
    <w:p w:rsidR="00863F8E" w:rsidRPr="0099699F" w:rsidRDefault="00863F8E" w:rsidP="004C5512">
      <w:pPr>
        <w:spacing w:line="480" w:lineRule="auto"/>
        <w:rPr>
          <w:rFonts w:ascii="Times New Roman" w:hAnsi="Times New Roman"/>
          <w:sz w:val="20"/>
          <w:lang w:val="en-ZA"/>
        </w:rPr>
      </w:pPr>
      <w:r w:rsidRPr="0099699F">
        <w:rPr>
          <w:rFonts w:ascii="Times New Roman" w:hAnsi="Times New Roman"/>
          <w:sz w:val="20"/>
        </w:rPr>
        <w:t xml:space="preserve">Table S.1. Differentiated, Multivariate Approach: </w:t>
      </w:r>
      <w:r w:rsidRPr="0099699F">
        <w:rPr>
          <w:rFonts w:ascii="Times New Roman" w:hAnsi="Times New Roman"/>
          <w:sz w:val="20"/>
          <w:lang w:val="en-ZA"/>
        </w:rPr>
        <w:t>Adjusted* Associations Among Childhood Adversity, Automatic Emotion Regulation, and Cognitive Control Variables</w:t>
      </w:r>
    </w:p>
    <w:p w:rsidR="00863F8E" w:rsidRPr="0099699F" w:rsidRDefault="00863F8E" w:rsidP="004C5512">
      <w:pPr>
        <w:spacing w:line="480" w:lineRule="auto"/>
        <w:rPr>
          <w:rFonts w:ascii="Times New Roman" w:hAnsi="Times New Roman"/>
          <w:sz w:val="20"/>
          <w:lang w:val="en-ZA"/>
        </w:rPr>
      </w:pPr>
    </w:p>
    <w:tbl>
      <w:tblPr>
        <w:tblStyle w:val="TableGrid"/>
        <w:tblpPr w:leftFromText="180" w:rightFromText="180" w:vertAnchor="text" w:horzAnchor="page" w:tblpX="1729" w:tblpY="68"/>
        <w:tblW w:w="12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tblPr>
      <w:tblGrid>
        <w:gridCol w:w="3798"/>
        <w:gridCol w:w="900"/>
        <w:gridCol w:w="1170"/>
        <w:gridCol w:w="90"/>
        <w:gridCol w:w="900"/>
        <w:gridCol w:w="90"/>
        <w:gridCol w:w="1170"/>
        <w:gridCol w:w="875"/>
        <w:gridCol w:w="1195"/>
        <w:gridCol w:w="900"/>
        <w:gridCol w:w="1350"/>
      </w:tblGrid>
      <w:tr w:rsidR="00863F8E" w:rsidRPr="0099699F">
        <w:tc>
          <w:tcPr>
            <w:tcW w:w="3798" w:type="dxa"/>
            <w:tcBorders>
              <w:top w:val="single" w:sz="18" w:space="0" w:color="auto"/>
              <w:bottom w:val="single" w:sz="8" w:space="0" w:color="auto"/>
            </w:tcBorders>
          </w:tcPr>
          <w:p w:rsidR="00863F8E" w:rsidRPr="0099699F" w:rsidRDefault="00863F8E" w:rsidP="009A465F">
            <w:pPr>
              <w:widowControl w:val="0"/>
              <w:autoSpaceDE w:val="0"/>
              <w:autoSpaceDN w:val="0"/>
              <w:adjustRightInd w:val="0"/>
              <w:spacing w:line="480" w:lineRule="auto"/>
              <w:contextualSpacing/>
              <w:rPr>
                <w:rFonts w:ascii="Times New Roman" w:hAnsi="Times New Roman"/>
                <w:b/>
                <w:color w:val="1A1A1A"/>
                <w:sz w:val="20"/>
              </w:rPr>
            </w:pPr>
          </w:p>
        </w:tc>
        <w:tc>
          <w:tcPr>
            <w:tcW w:w="2160" w:type="dxa"/>
            <w:gridSpan w:val="3"/>
            <w:tcBorders>
              <w:top w:val="single" w:sz="18" w:space="0" w:color="auto"/>
              <w:bottom w:val="single" w:sz="8" w:space="0" w:color="auto"/>
            </w:tcBorders>
          </w:tcPr>
          <w:p w:rsidR="00863F8E" w:rsidRPr="0099699F" w:rsidRDefault="00863F8E" w:rsidP="009A465F">
            <w:pPr>
              <w:keepNext/>
              <w:keepLines/>
              <w:widowControl w:val="0"/>
              <w:tabs>
                <w:tab w:val="center" w:pos="2203"/>
              </w:tabs>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Emotional Stroop: adaptation</w:t>
            </w:r>
          </w:p>
        </w:tc>
        <w:tc>
          <w:tcPr>
            <w:tcW w:w="2160" w:type="dxa"/>
            <w:gridSpan w:val="3"/>
            <w:tcBorders>
              <w:top w:val="single" w:sz="18" w:space="0" w:color="auto"/>
              <w:bottom w:val="single" w:sz="8" w:space="0" w:color="auto"/>
            </w:tcBorders>
          </w:tcPr>
          <w:p w:rsidR="00863F8E" w:rsidRPr="0099699F" w:rsidRDefault="00863F8E" w:rsidP="009A465F">
            <w:pPr>
              <w:keepNext/>
              <w:keepLines/>
              <w:widowControl w:val="0"/>
              <w:tabs>
                <w:tab w:val="center" w:pos="2203"/>
              </w:tabs>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Arrows: Inhibitory control</w:t>
            </w:r>
          </w:p>
        </w:tc>
        <w:tc>
          <w:tcPr>
            <w:tcW w:w="2070" w:type="dxa"/>
            <w:gridSpan w:val="2"/>
            <w:tcBorders>
              <w:top w:val="single" w:sz="18" w:space="0" w:color="auto"/>
              <w:bottom w:val="single" w:sz="8" w:space="0" w:color="auto"/>
            </w:tcBorders>
          </w:tcPr>
          <w:p w:rsidR="00863F8E" w:rsidRPr="0099699F" w:rsidRDefault="00863F8E" w:rsidP="009A465F">
            <w:pPr>
              <w:keepNext/>
              <w:keepLines/>
              <w:widowControl w:val="0"/>
              <w:tabs>
                <w:tab w:val="center" w:pos="2203"/>
              </w:tabs>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Arrows: switching ability</w:t>
            </w:r>
          </w:p>
        </w:tc>
        <w:tc>
          <w:tcPr>
            <w:tcW w:w="2250" w:type="dxa"/>
            <w:gridSpan w:val="2"/>
            <w:tcBorders>
              <w:top w:val="single" w:sz="18" w:space="0" w:color="auto"/>
              <w:bottom w:val="single" w:sz="8" w:space="0" w:color="auto"/>
            </w:tcBorders>
          </w:tcPr>
          <w:p w:rsidR="00863F8E" w:rsidRPr="0099699F" w:rsidRDefault="00863F8E" w:rsidP="009A465F">
            <w:pPr>
              <w:keepNext/>
              <w:keepLines/>
              <w:widowControl w:val="0"/>
              <w:tabs>
                <w:tab w:val="center" w:pos="2203"/>
              </w:tabs>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Emotional Stroop: inhibitory control</w:t>
            </w:r>
          </w:p>
        </w:tc>
      </w:tr>
      <w:tr w:rsidR="00863F8E" w:rsidRPr="0099699F">
        <w:trPr>
          <w:trHeight w:val="222"/>
        </w:trPr>
        <w:tc>
          <w:tcPr>
            <w:tcW w:w="3798" w:type="dxa"/>
            <w:tcBorders>
              <w:top w:val="single" w:sz="8" w:space="0" w:color="auto"/>
              <w:bottom w:val="single" w:sz="18" w:space="0" w:color="auto"/>
            </w:tcBorders>
          </w:tcPr>
          <w:p w:rsidR="00863F8E" w:rsidRPr="0099699F" w:rsidRDefault="00863F8E" w:rsidP="009A465F">
            <w:pPr>
              <w:widowControl w:val="0"/>
              <w:autoSpaceDE w:val="0"/>
              <w:autoSpaceDN w:val="0"/>
              <w:adjustRightInd w:val="0"/>
              <w:spacing w:line="480" w:lineRule="auto"/>
              <w:contextualSpacing/>
              <w:rPr>
                <w:rFonts w:ascii="Times New Roman" w:hAnsi="Times New Roman"/>
                <w:color w:val="1A1A1A"/>
                <w:sz w:val="20"/>
              </w:rPr>
            </w:pPr>
          </w:p>
        </w:tc>
        <w:tc>
          <w:tcPr>
            <w:tcW w:w="900" w:type="dxa"/>
            <w:tcBorders>
              <w:top w:val="single" w:sz="8" w:space="0" w:color="auto"/>
              <w:bottom w:val="single" w:sz="18" w:space="0" w:color="auto"/>
            </w:tcBorders>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Greek" w:hAnsi="Times New Roman Greek" w:cs="Times New Roman Greek"/>
                <w:sz w:val="20"/>
              </w:rPr>
              <w:t>β</w:t>
            </w:r>
          </w:p>
        </w:tc>
        <w:tc>
          <w:tcPr>
            <w:tcW w:w="1260" w:type="dxa"/>
            <w:gridSpan w:val="2"/>
            <w:tcBorders>
              <w:top w:val="single" w:sz="8" w:space="0" w:color="auto"/>
              <w:bottom w:val="single" w:sz="18" w:space="0" w:color="auto"/>
            </w:tcBorders>
          </w:tcPr>
          <w:p w:rsidR="00863F8E" w:rsidRPr="0099699F" w:rsidRDefault="00863F8E" w:rsidP="009A465F">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p-Value</w:t>
            </w:r>
          </w:p>
        </w:tc>
        <w:tc>
          <w:tcPr>
            <w:tcW w:w="990" w:type="dxa"/>
            <w:gridSpan w:val="2"/>
            <w:tcBorders>
              <w:top w:val="single" w:sz="8" w:space="0" w:color="auto"/>
              <w:bottom w:val="single" w:sz="18" w:space="0" w:color="auto"/>
            </w:tcBorders>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Greek" w:hAnsi="Times New Roman Greek" w:cs="Times New Roman Greek"/>
                <w:sz w:val="20"/>
              </w:rPr>
              <w:t>β</w:t>
            </w:r>
          </w:p>
        </w:tc>
        <w:tc>
          <w:tcPr>
            <w:tcW w:w="1170" w:type="dxa"/>
            <w:tcBorders>
              <w:top w:val="single" w:sz="8" w:space="0" w:color="auto"/>
              <w:bottom w:val="single" w:sz="18" w:space="0" w:color="auto"/>
            </w:tcBorders>
          </w:tcPr>
          <w:p w:rsidR="00863F8E" w:rsidRPr="0099699F" w:rsidRDefault="00863F8E" w:rsidP="009A465F">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p-Value</w:t>
            </w:r>
          </w:p>
        </w:tc>
        <w:tc>
          <w:tcPr>
            <w:tcW w:w="875" w:type="dxa"/>
            <w:tcBorders>
              <w:top w:val="single" w:sz="8" w:space="0" w:color="auto"/>
              <w:bottom w:val="single" w:sz="18" w:space="0" w:color="auto"/>
            </w:tcBorders>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Greek" w:hAnsi="Times New Roman Greek" w:cs="Times New Roman Greek"/>
                <w:sz w:val="20"/>
              </w:rPr>
              <w:t>β</w:t>
            </w:r>
          </w:p>
        </w:tc>
        <w:tc>
          <w:tcPr>
            <w:tcW w:w="1195" w:type="dxa"/>
            <w:tcBorders>
              <w:top w:val="single" w:sz="8" w:space="0" w:color="auto"/>
              <w:bottom w:val="single" w:sz="18" w:space="0" w:color="auto"/>
            </w:tcBorders>
          </w:tcPr>
          <w:p w:rsidR="00863F8E" w:rsidRPr="0099699F" w:rsidRDefault="00863F8E" w:rsidP="009A465F">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p-Value</w:t>
            </w:r>
          </w:p>
        </w:tc>
        <w:tc>
          <w:tcPr>
            <w:tcW w:w="900" w:type="dxa"/>
            <w:tcBorders>
              <w:top w:val="single" w:sz="8" w:space="0" w:color="auto"/>
              <w:bottom w:val="single" w:sz="18" w:space="0" w:color="auto"/>
            </w:tcBorders>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Greek" w:hAnsi="Times New Roman Greek" w:cs="Times New Roman Greek"/>
                <w:sz w:val="20"/>
              </w:rPr>
              <w:t>β</w:t>
            </w:r>
          </w:p>
        </w:tc>
        <w:tc>
          <w:tcPr>
            <w:tcW w:w="1350" w:type="dxa"/>
            <w:tcBorders>
              <w:top w:val="single" w:sz="8" w:space="0" w:color="auto"/>
              <w:bottom w:val="single" w:sz="18" w:space="0" w:color="auto"/>
            </w:tcBorders>
          </w:tcPr>
          <w:p w:rsidR="00863F8E" w:rsidRPr="0099699F" w:rsidRDefault="00863F8E" w:rsidP="009A465F">
            <w:pPr>
              <w:spacing w:line="480" w:lineRule="auto"/>
              <w:contextualSpacing/>
              <w:rPr>
                <w:rFonts w:ascii="Times New Roman" w:hAnsi="Times New Roman"/>
                <w:sz w:val="20"/>
              </w:rPr>
            </w:pPr>
            <w:r w:rsidRPr="0099699F">
              <w:rPr>
                <w:rFonts w:ascii="Times New Roman" w:hAnsi="Times New Roman"/>
                <w:sz w:val="20"/>
              </w:rPr>
              <w:t>p-Value</w:t>
            </w:r>
          </w:p>
        </w:tc>
      </w:tr>
      <w:tr w:rsidR="00863F8E" w:rsidRPr="0099699F">
        <w:trPr>
          <w:trHeight w:val="403"/>
        </w:trPr>
        <w:tc>
          <w:tcPr>
            <w:tcW w:w="12438" w:type="dxa"/>
            <w:gridSpan w:val="11"/>
            <w:tcBorders>
              <w:top w:val="single" w:sz="18" w:space="0" w:color="auto"/>
            </w:tcBorders>
          </w:tcPr>
          <w:p w:rsidR="00863F8E" w:rsidRPr="0099699F" w:rsidRDefault="00863F8E" w:rsidP="009A465F">
            <w:pPr>
              <w:keepNext/>
              <w:keepLines/>
              <w:spacing w:before="200" w:line="480" w:lineRule="auto"/>
              <w:contextualSpacing/>
              <w:outlineLvl w:val="5"/>
              <w:rPr>
                <w:rFonts w:ascii="Times New Roman" w:hAnsi="Times New Roman"/>
                <w:sz w:val="20"/>
              </w:rPr>
            </w:pPr>
            <w:r w:rsidRPr="0099699F">
              <w:rPr>
                <w:rFonts w:ascii="Times New Roman" w:hAnsi="Times New Roman"/>
                <w:color w:val="000000"/>
                <w:sz w:val="20"/>
                <w:lang w:val="en-ZA"/>
              </w:rPr>
              <w:t>A. Without adjustment for psychopathology</w:t>
            </w:r>
          </w:p>
        </w:tc>
      </w:tr>
      <w:tr w:rsidR="00863F8E" w:rsidRPr="0099699F">
        <w:trPr>
          <w:trHeight w:val="403"/>
        </w:trPr>
        <w:tc>
          <w:tcPr>
            <w:tcW w:w="3798" w:type="dxa"/>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Total violence</w:t>
            </w:r>
          </w:p>
        </w:tc>
        <w:tc>
          <w:tcPr>
            <w:tcW w:w="900" w:type="dxa"/>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0.19**</w:t>
            </w:r>
          </w:p>
        </w:tc>
        <w:tc>
          <w:tcPr>
            <w:tcW w:w="1170" w:type="dxa"/>
            <w:vAlign w:val="center"/>
          </w:tcPr>
          <w:p w:rsidR="00863F8E" w:rsidRPr="0099699F" w:rsidRDefault="00863F8E" w:rsidP="009A465F">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0.010</w:t>
            </w:r>
          </w:p>
        </w:tc>
        <w:tc>
          <w:tcPr>
            <w:tcW w:w="990" w:type="dxa"/>
            <w:gridSpan w:val="2"/>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0.05</w:t>
            </w:r>
          </w:p>
        </w:tc>
        <w:tc>
          <w:tcPr>
            <w:tcW w:w="1260" w:type="dxa"/>
            <w:gridSpan w:val="2"/>
            <w:vAlign w:val="center"/>
          </w:tcPr>
          <w:p w:rsidR="00863F8E" w:rsidRPr="0099699F" w:rsidRDefault="00863F8E" w:rsidP="009A465F">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0.454</w:t>
            </w:r>
          </w:p>
        </w:tc>
        <w:tc>
          <w:tcPr>
            <w:tcW w:w="875" w:type="dxa"/>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0.10</w:t>
            </w:r>
          </w:p>
        </w:tc>
        <w:tc>
          <w:tcPr>
            <w:tcW w:w="1195" w:type="dxa"/>
            <w:vAlign w:val="center"/>
          </w:tcPr>
          <w:p w:rsidR="00863F8E" w:rsidRPr="0099699F" w:rsidRDefault="00863F8E" w:rsidP="009A465F">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0.195</w:t>
            </w:r>
          </w:p>
        </w:tc>
        <w:tc>
          <w:tcPr>
            <w:tcW w:w="900" w:type="dxa"/>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0.14</w:t>
            </w:r>
          </w:p>
        </w:tc>
        <w:tc>
          <w:tcPr>
            <w:tcW w:w="1350" w:type="dxa"/>
            <w:vAlign w:val="center"/>
          </w:tcPr>
          <w:p w:rsidR="00863F8E" w:rsidRPr="0099699F" w:rsidRDefault="00863F8E" w:rsidP="009A465F">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0.063</w:t>
            </w:r>
          </w:p>
        </w:tc>
      </w:tr>
      <w:tr w:rsidR="00863F8E" w:rsidRPr="0099699F">
        <w:trPr>
          <w:trHeight w:val="403"/>
        </w:trPr>
        <w:tc>
          <w:tcPr>
            <w:tcW w:w="3798" w:type="dxa"/>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 xml:space="preserve">   Child abuse</w:t>
            </w:r>
          </w:p>
        </w:tc>
        <w:tc>
          <w:tcPr>
            <w:tcW w:w="900" w:type="dxa"/>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0.13</w:t>
            </w:r>
          </w:p>
        </w:tc>
        <w:tc>
          <w:tcPr>
            <w:tcW w:w="1170" w:type="dxa"/>
            <w:vAlign w:val="center"/>
          </w:tcPr>
          <w:p w:rsidR="00863F8E" w:rsidRPr="0099699F" w:rsidRDefault="00863F8E" w:rsidP="009A465F">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0.093</w:t>
            </w:r>
          </w:p>
        </w:tc>
        <w:tc>
          <w:tcPr>
            <w:tcW w:w="990" w:type="dxa"/>
            <w:gridSpan w:val="2"/>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0.08</w:t>
            </w:r>
          </w:p>
        </w:tc>
        <w:tc>
          <w:tcPr>
            <w:tcW w:w="1260" w:type="dxa"/>
            <w:gridSpan w:val="2"/>
            <w:vAlign w:val="center"/>
          </w:tcPr>
          <w:p w:rsidR="00863F8E" w:rsidRPr="0099699F" w:rsidRDefault="00863F8E" w:rsidP="009A465F">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0.283</w:t>
            </w:r>
          </w:p>
        </w:tc>
        <w:tc>
          <w:tcPr>
            <w:tcW w:w="875" w:type="dxa"/>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0.11</w:t>
            </w:r>
          </w:p>
        </w:tc>
        <w:tc>
          <w:tcPr>
            <w:tcW w:w="1195" w:type="dxa"/>
            <w:vAlign w:val="center"/>
          </w:tcPr>
          <w:p w:rsidR="00863F8E" w:rsidRPr="0099699F" w:rsidRDefault="00863F8E" w:rsidP="009A465F">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0.131</w:t>
            </w:r>
          </w:p>
        </w:tc>
        <w:tc>
          <w:tcPr>
            <w:tcW w:w="900" w:type="dxa"/>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0.19**</w:t>
            </w:r>
          </w:p>
        </w:tc>
        <w:tc>
          <w:tcPr>
            <w:tcW w:w="1350" w:type="dxa"/>
            <w:vAlign w:val="center"/>
          </w:tcPr>
          <w:p w:rsidR="00863F8E" w:rsidRPr="0099699F" w:rsidRDefault="00863F8E" w:rsidP="009A465F">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0.010</w:t>
            </w:r>
          </w:p>
        </w:tc>
      </w:tr>
      <w:tr w:rsidR="00863F8E" w:rsidRPr="0099699F">
        <w:trPr>
          <w:trHeight w:val="403"/>
        </w:trPr>
        <w:tc>
          <w:tcPr>
            <w:tcW w:w="3798" w:type="dxa"/>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 xml:space="preserve">   Community violence</w:t>
            </w:r>
          </w:p>
        </w:tc>
        <w:tc>
          <w:tcPr>
            <w:tcW w:w="900" w:type="dxa"/>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0.19**</w:t>
            </w:r>
          </w:p>
        </w:tc>
        <w:tc>
          <w:tcPr>
            <w:tcW w:w="1170" w:type="dxa"/>
            <w:vAlign w:val="center"/>
          </w:tcPr>
          <w:p w:rsidR="00863F8E" w:rsidRPr="0099699F" w:rsidRDefault="00863F8E" w:rsidP="009A465F">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0.010</w:t>
            </w:r>
          </w:p>
        </w:tc>
        <w:tc>
          <w:tcPr>
            <w:tcW w:w="990" w:type="dxa"/>
            <w:gridSpan w:val="2"/>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0.00</w:t>
            </w:r>
          </w:p>
        </w:tc>
        <w:tc>
          <w:tcPr>
            <w:tcW w:w="1260" w:type="dxa"/>
            <w:gridSpan w:val="2"/>
            <w:vAlign w:val="center"/>
          </w:tcPr>
          <w:p w:rsidR="00863F8E" w:rsidRPr="0099699F" w:rsidRDefault="00863F8E" w:rsidP="009A465F">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0.968</w:t>
            </w:r>
          </w:p>
        </w:tc>
        <w:tc>
          <w:tcPr>
            <w:tcW w:w="875" w:type="dxa"/>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0.04</w:t>
            </w:r>
          </w:p>
        </w:tc>
        <w:tc>
          <w:tcPr>
            <w:tcW w:w="1195" w:type="dxa"/>
            <w:vAlign w:val="center"/>
          </w:tcPr>
          <w:p w:rsidR="00863F8E" w:rsidRPr="0099699F" w:rsidRDefault="00863F8E" w:rsidP="009A465F">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0.622</w:t>
            </w:r>
          </w:p>
        </w:tc>
        <w:tc>
          <w:tcPr>
            <w:tcW w:w="900" w:type="dxa"/>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0.02</w:t>
            </w:r>
          </w:p>
        </w:tc>
        <w:tc>
          <w:tcPr>
            <w:tcW w:w="1350" w:type="dxa"/>
            <w:vAlign w:val="center"/>
          </w:tcPr>
          <w:p w:rsidR="00863F8E" w:rsidRPr="0099699F" w:rsidRDefault="00863F8E" w:rsidP="009A465F">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0.838</w:t>
            </w:r>
          </w:p>
        </w:tc>
      </w:tr>
      <w:tr w:rsidR="00863F8E" w:rsidRPr="0099699F">
        <w:trPr>
          <w:trHeight w:val="443"/>
        </w:trPr>
        <w:tc>
          <w:tcPr>
            <w:tcW w:w="3798" w:type="dxa"/>
            <w:tcBorders>
              <w:bottom w:val="single" w:sz="18" w:space="0" w:color="auto"/>
            </w:tcBorders>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 xml:space="preserve">Log </w:t>
            </w:r>
            <w:r w:rsidRPr="0099699F">
              <w:rPr>
                <w:rFonts w:ascii="Times New Roman" w:hAnsi="Times New Roman"/>
                <w:sz w:val="20"/>
                <w:vertAlign w:val="subscript"/>
              </w:rPr>
              <w:t xml:space="preserve">10 </w:t>
            </w:r>
            <w:r w:rsidRPr="0099699F">
              <w:rPr>
                <w:rFonts w:ascii="Times New Roman" w:hAnsi="Times New Roman"/>
                <w:sz w:val="20"/>
              </w:rPr>
              <w:t>income-to-needs</w:t>
            </w:r>
          </w:p>
        </w:tc>
        <w:tc>
          <w:tcPr>
            <w:tcW w:w="900" w:type="dxa"/>
            <w:tcBorders>
              <w:bottom w:val="single" w:sz="18" w:space="0" w:color="auto"/>
            </w:tcBorders>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0.04</w:t>
            </w:r>
          </w:p>
        </w:tc>
        <w:tc>
          <w:tcPr>
            <w:tcW w:w="1170" w:type="dxa"/>
            <w:tcBorders>
              <w:bottom w:val="single" w:sz="18" w:space="0" w:color="auto"/>
            </w:tcBorders>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0.607</w:t>
            </w:r>
          </w:p>
        </w:tc>
        <w:tc>
          <w:tcPr>
            <w:tcW w:w="990" w:type="dxa"/>
            <w:gridSpan w:val="2"/>
            <w:tcBorders>
              <w:bottom w:val="single" w:sz="18" w:space="0" w:color="auto"/>
            </w:tcBorders>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-0.31**</w:t>
            </w:r>
          </w:p>
        </w:tc>
        <w:tc>
          <w:tcPr>
            <w:tcW w:w="1260" w:type="dxa"/>
            <w:gridSpan w:val="2"/>
            <w:tcBorders>
              <w:bottom w:val="single" w:sz="18" w:space="0" w:color="auto"/>
            </w:tcBorders>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0.000</w:t>
            </w:r>
          </w:p>
        </w:tc>
        <w:tc>
          <w:tcPr>
            <w:tcW w:w="875" w:type="dxa"/>
            <w:tcBorders>
              <w:bottom w:val="single" w:sz="18" w:space="0" w:color="auto"/>
            </w:tcBorders>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-0.14*</w:t>
            </w:r>
          </w:p>
        </w:tc>
        <w:tc>
          <w:tcPr>
            <w:tcW w:w="1195" w:type="dxa"/>
            <w:tcBorders>
              <w:bottom w:val="single" w:sz="18" w:space="0" w:color="auto"/>
            </w:tcBorders>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0.053</w:t>
            </w:r>
          </w:p>
        </w:tc>
        <w:tc>
          <w:tcPr>
            <w:tcW w:w="900" w:type="dxa"/>
            <w:tcBorders>
              <w:bottom w:val="single" w:sz="18" w:space="0" w:color="auto"/>
            </w:tcBorders>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-0.05</w:t>
            </w:r>
          </w:p>
        </w:tc>
        <w:tc>
          <w:tcPr>
            <w:tcW w:w="1350" w:type="dxa"/>
            <w:tcBorders>
              <w:bottom w:val="single" w:sz="18" w:space="0" w:color="auto"/>
            </w:tcBorders>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0.473</w:t>
            </w:r>
          </w:p>
        </w:tc>
      </w:tr>
      <w:tr w:rsidR="00863F8E" w:rsidRPr="0099699F">
        <w:trPr>
          <w:trHeight w:val="403"/>
        </w:trPr>
        <w:tc>
          <w:tcPr>
            <w:tcW w:w="12438" w:type="dxa"/>
            <w:gridSpan w:val="11"/>
            <w:tcBorders>
              <w:top w:val="single" w:sz="18" w:space="0" w:color="auto"/>
            </w:tcBorders>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color w:val="000000"/>
                <w:sz w:val="20"/>
                <w:lang w:val="en-ZA"/>
              </w:rPr>
              <w:t>B. With adjustment for psychopathology</w:t>
            </w:r>
          </w:p>
        </w:tc>
      </w:tr>
      <w:tr w:rsidR="00863F8E" w:rsidRPr="0099699F">
        <w:trPr>
          <w:trHeight w:val="403"/>
        </w:trPr>
        <w:tc>
          <w:tcPr>
            <w:tcW w:w="3798" w:type="dxa"/>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Total violence</w:t>
            </w:r>
          </w:p>
        </w:tc>
        <w:tc>
          <w:tcPr>
            <w:tcW w:w="900" w:type="dxa"/>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0.20*</w:t>
            </w:r>
          </w:p>
        </w:tc>
        <w:tc>
          <w:tcPr>
            <w:tcW w:w="1170" w:type="dxa"/>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0.020</w:t>
            </w:r>
          </w:p>
        </w:tc>
        <w:tc>
          <w:tcPr>
            <w:tcW w:w="990" w:type="dxa"/>
            <w:gridSpan w:val="2"/>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0.07</w:t>
            </w:r>
          </w:p>
        </w:tc>
        <w:tc>
          <w:tcPr>
            <w:tcW w:w="1260" w:type="dxa"/>
            <w:gridSpan w:val="2"/>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0.412</w:t>
            </w:r>
          </w:p>
        </w:tc>
        <w:tc>
          <w:tcPr>
            <w:tcW w:w="875" w:type="dxa"/>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0.12</w:t>
            </w:r>
          </w:p>
        </w:tc>
        <w:tc>
          <w:tcPr>
            <w:tcW w:w="1195" w:type="dxa"/>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0.154</w:t>
            </w:r>
          </w:p>
        </w:tc>
        <w:tc>
          <w:tcPr>
            <w:tcW w:w="900" w:type="dxa"/>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0.16</w:t>
            </w:r>
          </w:p>
        </w:tc>
        <w:tc>
          <w:tcPr>
            <w:tcW w:w="1350" w:type="dxa"/>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0.059</w:t>
            </w:r>
          </w:p>
        </w:tc>
      </w:tr>
      <w:tr w:rsidR="00863F8E" w:rsidRPr="0099699F">
        <w:trPr>
          <w:trHeight w:val="403"/>
        </w:trPr>
        <w:tc>
          <w:tcPr>
            <w:tcW w:w="3798" w:type="dxa"/>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 xml:space="preserve">   Child abuse</w:t>
            </w:r>
          </w:p>
        </w:tc>
        <w:tc>
          <w:tcPr>
            <w:tcW w:w="900" w:type="dxa"/>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0.11</w:t>
            </w:r>
          </w:p>
        </w:tc>
        <w:tc>
          <w:tcPr>
            <w:tcW w:w="1170" w:type="dxa"/>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0.179</w:t>
            </w:r>
          </w:p>
        </w:tc>
        <w:tc>
          <w:tcPr>
            <w:tcW w:w="990" w:type="dxa"/>
            <w:gridSpan w:val="2"/>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0.09</w:t>
            </w:r>
          </w:p>
        </w:tc>
        <w:tc>
          <w:tcPr>
            <w:tcW w:w="1260" w:type="dxa"/>
            <w:gridSpan w:val="2"/>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0.243</w:t>
            </w:r>
          </w:p>
        </w:tc>
        <w:tc>
          <w:tcPr>
            <w:tcW w:w="875" w:type="dxa"/>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0.13</w:t>
            </w:r>
          </w:p>
        </w:tc>
        <w:tc>
          <w:tcPr>
            <w:tcW w:w="1195" w:type="dxa"/>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0.110</w:t>
            </w:r>
          </w:p>
        </w:tc>
        <w:tc>
          <w:tcPr>
            <w:tcW w:w="900" w:type="dxa"/>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0.22**</w:t>
            </w:r>
          </w:p>
        </w:tc>
        <w:tc>
          <w:tcPr>
            <w:tcW w:w="1350" w:type="dxa"/>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0.008</w:t>
            </w:r>
          </w:p>
        </w:tc>
      </w:tr>
      <w:tr w:rsidR="00863F8E" w:rsidRPr="0099699F">
        <w:trPr>
          <w:trHeight w:val="403"/>
        </w:trPr>
        <w:tc>
          <w:tcPr>
            <w:tcW w:w="3798" w:type="dxa"/>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 xml:space="preserve">   Community violence</w:t>
            </w:r>
          </w:p>
        </w:tc>
        <w:tc>
          <w:tcPr>
            <w:tcW w:w="900" w:type="dxa"/>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0.19*</w:t>
            </w:r>
          </w:p>
        </w:tc>
        <w:tc>
          <w:tcPr>
            <w:tcW w:w="1170" w:type="dxa"/>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0.018</w:t>
            </w:r>
          </w:p>
        </w:tc>
        <w:tc>
          <w:tcPr>
            <w:tcW w:w="990" w:type="dxa"/>
            <w:gridSpan w:val="2"/>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0.00</w:t>
            </w:r>
          </w:p>
        </w:tc>
        <w:tc>
          <w:tcPr>
            <w:tcW w:w="1260" w:type="dxa"/>
            <w:gridSpan w:val="2"/>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0.992</w:t>
            </w:r>
          </w:p>
        </w:tc>
        <w:tc>
          <w:tcPr>
            <w:tcW w:w="875" w:type="dxa"/>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0.04</w:t>
            </w:r>
          </w:p>
        </w:tc>
        <w:tc>
          <w:tcPr>
            <w:tcW w:w="1195" w:type="dxa"/>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0.601</w:t>
            </w:r>
          </w:p>
        </w:tc>
        <w:tc>
          <w:tcPr>
            <w:tcW w:w="900" w:type="dxa"/>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0.01</w:t>
            </w:r>
          </w:p>
        </w:tc>
        <w:tc>
          <w:tcPr>
            <w:tcW w:w="1350" w:type="dxa"/>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0.942</w:t>
            </w:r>
          </w:p>
        </w:tc>
      </w:tr>
      <w:tr w:rsidR="00863F8E" w:rsidRPr="0099699F">
        <w:trPr>
          <w:trHeight w:val="405"/>
        </w:trPr>
        <w:tc>
          <w:tcPr>
            <w:tcW w:w="3798" w:type="dxa"/>
            <w:tcBorders>
              <w:bottom w:val="single" w:sz="18" w:space="0" w:color="auto"/>
            </w:tcBorders>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 xml:space="preserve">Log </w:t>
            </w:r>
            <w:r w:rsidRPr="0099699F">
              <w:rPr>
                <w:rFonts w:ascii="Times New Roman" w:hAnsi="Times New Roman"/>
                <w:sz w:val="20"/>
                <w:vertAlign w:val="subscript"/>
              </w:rPr>
              <w:t xml:space="preserve">10 </w:t>
            </w:r>
            <w:r w:rsidRPr="0099699F">
              <w:rPr>
                <w:rFonts w:ascii="Times New Roman" w:hAnsi="Times New Roman"/>
                <w:sz w:val="20"/>
              </w:rPr>
              <w:t>income-to-needs</w:t>
            </w:r>
          </w:p>
        </w:tc>
        <w:tc>
          <w:tcPr>
            <w:tcW w:w="900" w:type="dxa"/>
            <w:tcBorders>
              <w:bottom w:val="single" w:sz="18" w:space="0" w:color="auto"/>
            </w:tcBorders>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0.04</w:t>
            </w:r>
          </w:p>
        </w:tc>
        <w:tc>
          <w:tcPr>
            <w:tcW w:w="1170" w:type="dxa"/>
            <w:tcBorders>
              <w:bottom w:val="single" w:sz="18" w:space="0" w:color="auto"/>
            </w:tcBorders>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0.623</w:t>
            </w:r>
          </w:p>
        </w:tc>
        <w:tc>
          <w:tcPr>
            <w:tcW w:w="990" w:type="dxa"/>
            <w:gridSpan w:val="2"/>
            <w:tcBorders>
              <w:bottom w:val="single" w:sz="18" w:space="0" w:color="auto"/>
            </w:tcBorders>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-0.31**</w:t>
            </w:r>
          </w:p>
        </w:tc>
        <w:tc>
          <w:tcPr>
            <w:tcW w:w="1260" w:type="dxa"/>
            <w:gridSpan w:val="2"/>
            <w:tcBorders>
              <w:bottom w:val="single" w:sz="18" w:space="0" w:color="auto"/>
            </w:tcBorders>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0.000</w:t>
            </w:r>
          </w:p>
        </w:tc>
        <w:tc>
          <w:tcPr>
            <w:tcW w:w="875" w:type="dxa"/>
            <w:tcBorders>
              <w:bottom w:val="single" w:sz="18" w:space="0" w:color="auto"/>
            </w:tcBorders>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-0.14</w:t>
            </w:r>
          </w:p>
        </w:tc>
        <w:tc>
          <w:tcPr>
            <w:tcW w:w="1195" w:type="dxa"/>
            <w:tcBorders>
              <w:bottom w:val="single" w:sz="18" w:space="0" w:color="auto"/>
            </w:tcBorders>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0.056</w:t>
            </w:r>
          </w:p>
        </w:tc>
        <w:tc>
          <w:tcPr>
            <w:tcW w:w="900" w:type="dxa"/>
            <w:tcBorders>
              <w:bottom w:val="single" w:sz="18" w:space="0" w:color="auto"/>
            </w:tcBorders>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-0.05</w:t>
            </w:r>
          </w:p>
        </w:tc>
        <w:tc>
          <w:tcPr>
            <w:tcW w:w="1350" w:type="dxa"/>
            <w:tcBorders>
              <w:bottom w:val="single" w:sz="18" w:space="0" w:color="auto"/>
            </w:tcBorders>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0.500</w:t>
            </w:r>
          </w:p>
        </w:tc>
      </w:tr>
      <w:tr w:rsidR="00863F8E" w:rsidRPr="0099699F">
        <w:trPr>
          <w:trHeight w:val="115"/>
        </w:trPr>
        <w:tc>
          <w:tcPr>
            <w:tcW w:w="3798" w:type="dxa"/>
            <w:tcBorders>
              <w:top w:val="single" w:sz="18" w:space="0" w:color="auto"/>
            </w:tcBorders>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bookmarkStart w:id="0" w:name="_GoBack"/>
            <w:bookmarkEnd w:id="0"/>
          </w:p>
        </w:tc>
        <w:tc>
          <w:tcPr>
            <w:tcW w:w="900" w:type="dxa"/>
            <w:tcBorders>
              <w:top w:val="single" w:sz="18" w:space="0" w:color="auto"/>
            </w:tcBorders>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p>
        </w:tc>
        <w:tc>
          <w:tcPr>
            <w:tcW w:w="1170" w:type="dxa"/>
            <w:tcBorders>
              <w:top w:val="single" w:sz="18" w:space="0" w:color="auto"/>
            </w:tcBorders>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p>
        </w:tc>
        <w:tc>
          <w:tcPr>
            <w:tcW w:w="990" w:type="dxa"/>
            <w:gridSpan w:val="2"/>
            <w:tcBorders>
              <w:top w:val="single" w:sz="18" w:space="0" w:color="auto"/>
            </w:tcBorders>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p>
        </w:tc>
        <w:tc>
          <w:tcPr>
            <w:tcW w:w="1260" w:type="dxa"/>
            <w:gridSpan w:val="2"/>
            <w:tcBorders>
              <w:top w:val="single" w:sz="18" w:space="0" w:color="auto"/>
            </w:tcBorders>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p>
        </w:tc>
        <w:tc>
          <w:tcPr>
            <w:tcW w:w="875" w:type="dxa"/>
            <w:tcBorders>
              <w:top w:val="single" w:sz="18" w:space="0" w:color="auto"/>
            </w:tcBorders>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p>
        </w:tc>
        <w:tc>
          <w:tcPr>
            <w:tcW w:w="1195" w:type="dxa"/>
            <w:tcBorders>
              <w:top w:val="single" w:sz="18" w:space="0" w:color="auto"/>
            </w:tcBorders>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p>
        </w:tc>
        <w:tc>
          <w:tcPr>
            <w:tcW w:w="900" w:type="dxa"/>
            <w:tcBorders>
              <w:top w:val="single" w:sz="18" w:space="0" w:color="auto"/>
            </w:tcBorders>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p>
        </w:tc>
        <w:tc>
          <w:tcPr>
            <w:tcW w:w="1350" w:type="dxa"/>
            <w:tcBorders>
              <w:top w:val="single" w:sz="18" w:space="0" w:color="auto"/>
            </w:tcBorders>
            <w:vAlign w:val="center"/>
          </w:tcPr>
          <w:p w:rsidR="00863F8E" w:rsidRPr="0099699F" w:rsidRDefault="00863F8E" w:rsidP="009A465F">
            <w:pPr>
              <w:keepNext/>
              <w:keepLines/>
              <w:widowControl w:val="0"/>
              <w:autoSpaceDE w:val="0"/>
              <w:autoSpaceDN w:val="0"/>
              <w:adjustRightInd w:val="0"/>
              <w:spacing w:before="200" w:line="480" w:lineRule="auto"/>
              <w:contextualSpacing/>
              <w:outlineLvl w:val="5"/>
              <w:rPr>
                <w:rFonts w:ascii="Times New Roman" w:hAnsi="Times New Roman"/>
                <w:sz w:val="20"/>
              </w:rPr>
            </w:pPr>
          </w:p>
        </w:tc>
      </w:tr>
    </w:tbl>
    <w:p w:rsidR="00863F8E" w:rsidRPr="0099699F" w:rsidRDefault="00863F8E" w:rsidP="004C5512">
      <w:pPr>
        <w:spacing w:line="480" w:lineRule="auto"/>
        <w:rPr>
          <w:rFonts w:ascii="Times New Roman" w:hAnsi="Times New Roman"/>
          <w:sz w:val="20"/>
        </w:rPr>
      </w:pPr>
      <w:r w:rsidRPr="0099699F">
        <w:rPr>
          <w:rFonts w:ascii="Times New Roman" w:hAnsi="Times New Roman"/>
          <w:sz w:val="20"/>
        </w:rPr>
        <w:t xml:space="preserve">*A. Log </w:t>
      </w:r>
      <w:r w:rsidRPr="0099699F">
        <w:rPr>
          <w:rFonts w:ascii="Times New Roman" w:hAnsi="Times New Roman"/>
          <w:sz w:val="20"/>
          <w:vertAlign w:val="subscript"/>
        </w:rPr>
        <w:t xml:space="preserve">10 </w:t>
      </w:r>
      <w:r w:rsidRPr="0099699F">
        <w:rPr>
          <w:rFonts w:ascii="Times New Roman" w:hAnsi="Times New Roman"/>
          <w:sz w:val="20"/>
        </w:rPr>
        <w:t xml:space="preserve">income-to-needs was controlled for in models examining child abuse, community violence exposure, or total violence exposure; total violence was controlled for in models examining log </w:t>
      </w:r>
      <w:r w:rsidRPr="0099699F">
        <w:rPr>
          <w:rFonts w:ascii="Times New Roman" w:hAnsi="Times New Roman"/>
          <w:sz w:val="20"/>
          <w:vertAlign w:val="subscript"/>
        </w:rPr>
        <w:t xml:space="preserve">10 </w:t>
      </w:r>
      <w:r w:rsidRPr="0099699F">
        <w:rPr>
          <w:rFonts w:ascii="Times New Roman" w:hAnsi="Times New Roman"/>
          <w:sz w:val="20"/>
        </w:rPr>
        <w:t xml:space="preserve">income-to-needs. Sex was included as a covariate in all analyses. B. Log </w:t>
      </w:r>
      <w:r w:rsidRPr="0099699F">
        <w:rPr>
          <w:rFonts w:ascii="Times New Roman" w:hAnsi="Times New Roman"/>
          <w:sz w:val="20"/>
          <w:vertAlign w:val="subscript"/>
        </w:rPr>
        <w:t xml:space="preserve">10 </w:t>
      </w:r>
      <w:r w:rsidRPr="0099699F">
        <w:rPr>
          <w:rFonts w:ascii="Times New Roman" w:hAnsi="Times New Roman"/>
          <w:sz w:val="20"/>
        </w:rPr>
        <w:t xml:space="preserve">income-to-needs was controlled for in models examining child abuse, community violence exposure, or total violence exposure; total violence was controlled for in models examining log </w:t>
      </w:r>
      <w:r w:rsidRPr="0099699F">
        <w:rPr>
          <w:rFonts w:ascii="Times New Roman" w:hAnsi="Times New Roman"/>
          <w:sz w:val="20"/>
          <w:vertAlign w:val="subscript"/>
        </w:rPr>
        <w:t xml:space="preserve">10 </w:t>
      </w:r>
      <w:r w:rsidRPr="0099699F">
        <w:rPr>
          <w:rFonts w:ascii="Times New Roman" w:hAnsi="Times New Roman"/>
          <w:sz w:val="20"/>
        </w:rPr>
        <w:t xml:space="preserve">income-to-needs. Sex, anxiety, and depression were included as covariates in all analyses; *p </w:t>
      </w:r>
      <w:r w:rsidRPr="0099699F">
        <w:rPr>
          <w:rFonts w:ascii="Times New Roman" w:hAnsi="Times New Roman"/>
          <w:sz w:val="20"/>
          <w:u w:val="single"/>
        </w:rPr>
        <w:t>&lt;</w:t>
      </w:r>
      <w:r w:rsidRPr="0099699F">
        <w:rPr>
          <w:rFonts w:ascii="Times New Roman" w:hAnsi="Times New Roman"/>
          <w:sz w:val="20"/>
        </w:rPr>
        <w:t xml:space="preserve"> 0.05, **p </w:t>
      </w:r>
      <w:r w:rsidRPr="0099699F">
        <w:rPr>
          <w:rFonts w:ascii="Times New Roman" w:hAnsi="Times New Roman"/>
          <w:sz w:val="20"/>
          <w:u w:val="single"/>
        </w:rPr>
        <w:t>&lt;</w:t>
      </w:r>
      <w:r w:rsidRPr="0099699F">
        <w:rPr>
          <w:rFonts w:ascii="Times New Roman" w:hAnsi="Times New Roman"/>
          <w:sz w:val="20"/>
        </w:rPr>
        <w:t xml:space="preserve"> 0.01. </w:t>
      </w:r>
    </w:p>
    <w:p w:rsidR="00863F8E" w:rsidRPr="0099699F" w:rsidRDefault="00863F8E" w:rsidP="004C5512">
      <w:pPr>
        <w:spacing w:line="480" w:lineRule="auto"/>
        <w:rPr>
          <w:rFonts w:ascii="Times New Roman" w:hAnsi="Times New Roman"/>
          <w:sz w:val="20"/>
        </w:rPr>
      </w:pPr>
    </w:p>
    <w:p w:rsidR="00863F8E" w:rsidRPr="0099699F" w:rsidRDefault="00863F8E" w:rsidP="00C32A9C">
      <w:pPr>
        <w:spacing w:line="480" w:lineRule="auto"/>
        <w:rPr>
          <w:rFonts w:ascii="Times New Roman" w:hAnsi="Times New Roman"/>
          <w:sz w:val="20"/>
          <w:lang w:val="en-ZA"/>
        </w:rPr>
      </w:pPr>
      <w:r w:rsidRPr="0099699F">
        <w:rPr>
          <w:rFonts w:ascii="Times New Roman" w:hAnsi="Times New Roman"/>
          <w:sz w:val="20"/>
        </w:rPr>
        <w:t xml:space="preserve">Table S.2. Differentiated, Multivariate Approach Adjusted for Psychopathology: </w:t>
      </w:r>
      <w:r w:rsidRPr="0099699F">
        <w:rPr>
          <w:rFonts w:ascii="Times New Roman" w:hAnsi="Times New Roman"/>
          <w:sz w:val="20"/>
          <w:lang w:val="en-ZA"/>
        </w:rPr>
        <w:t>Adjusted* Associations Among Childhood Adversity, Automatic Emotion Regulation, and Cognitive Control Variables</w:t>
      </w:r>
    </w:p>
    <w:tbl>
      <w:tblPr>
        <w:tblStyle w:val="TableGrid"/>
        <w:tblpPr w:leftFromText="180" w:rightFromText="180" w:vertAnchor="text" w:horzAnchor="page" w:tblpX="2269" w:tblpY="135"/>
        <w:tblW w:w="11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tblPr>
      <w:tblGrid>
        <w:gridCol w:w="2988"/>
        <w:gridCol w:w="900"/>
        <w:gridCol w:w="1192"/>
        <w:gridCol w:w="788"/>
        <w:gridCol w:w="1305"/>
        <w:gridCol w:w="765"/>
        <w:gridCol w:w="1327"/>
        <w:gridCol w:w="923"/>
        <w:gridCol w:w="1170"/>
      </w:tblGrid>
      <w:tr w:rsidR="00863F8E" w:rsidRPr="0099699F">
        <w:tc>
          <w:tcPr>
            <w:tcW w:w="2988" w:type="dxa"/>
            <w:tcBorders>
              <w:top w:val="single" w:sz="18" w:space="0" w:color="auto"/>
              <w:bottom w:val="single" w:sz="8" w:space="0" w:color="auto"/>
            </w:tcBorders>
          </w:tcPr>
          <w:p w:rsidR="00863F8E" w:rsidRPr="0099699F" w:rsidRDefault="00863F8E" w:rsidP="00173305">
            <w:pPr>
              <w:widowControl w:val="0"/>
              <w:autoSpaceDE w:val="0"/>
              <w:autoSpaceDN w:val="0"/>
              <w:adjustRightInd w:val="0"/>
              <w:spacing w:line="480" w:lineRule="auto"/>
              <w:contextualSpacing/>
              <w:rPr>
                <w:rFonts w:ascii="Times New Roman" w:hAnsi="Times New Roman"/>
                <w:b/>
                <w:color w:val="1A1A1A"/>
                <w:sz w:val="20"/>
              </w:rPr>
            </w:pPr>
          </w:p>
        </w:tc>
        <w:tc>
          <w:tcPr>
            <w:tcW w:w="2092" w:type="dxa"/>
            <w:gridSpan w:val="2"/>
            <w:tcBorders>
              <w:top w:val="single" w:sz="18" w:space="0" w:color="auto"/>
              <w:bottom w:val="single" w:sz="8" w:space="0" w:color="auto"/>
            </w:tcBorders>
          </w:tcPr>
          <w:p w:rsidR="00863F8E" w:rsidRPr="0099699F" w:rsidRDefault="00863F8E" w:rsidP="00173305">
            <w:pPr>
              <w:keepNext/>
              <w:keepLines/>
              <w:widowControl w:val="0"/>
              <w:tabs>
                <w:tab w:val="center" w:pos="2203"/>
              </w:tabs>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Emotional Stroop: adaptation</w:t>
            </w:r>
          </w:p>
        </w:tc>
        <w:tc>
          <w:tcPr>
            <w:tcW w:w="2093" w:type="dxa"/>
            <w:gridSpan w:val="2"/>
            <w:tcBorders>
              <w:top w:val="single" w:sz="18" w:space="0" w:color="auto"/>
              <w:bottom w:val="single" w:sz="8" w:space="0" w:color="auto"/>
            </w:tcBorders>
          </w:tcPr>
          <w:p w:rsidR="00863F8E" w:rsidRPr="0099699F" w:rsidRDefault="00863F8E" w:rsidP="00173305">
            <w:pPr>
              <w:keepNext/>
              <w:keepLines/>
              <w:widowControl w:val="0"/>
              <w:tabs>
                <w:tab w:val="center" w:pos="2203"/>
              </w:tabs>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Arrows: Inhibitory control</w:t>
            </w:r>
          </w:p>
        </w:tc>
        <w:tc>
          <w:tcPr>
            <w:tcW w:w="2092" w:type="dxa"/>
            <w:gridSpan w:val="2"/>
            <w:tcBorders>
              <w:top w:val="single" w:sz="18" w:space="0" w:color="auto"/>
              <w:bottom w:val="single" w:sz="8" w:space="0" w:color="auto"/>
            </w:tcBorders>
          </w:tcPr>
          <w:p w:rsidR="00863F8E" w:rsidRPr="0099699F" w:rsidRDefault="00863F8E" w:rsidP="00173305">
            <w:pPr>
              <w:keepNext/>
              <w:keepLines/>
              <w:widowControl w:val="0"/>
              <w:tabs>
                <w:tab w:val="center" w:pos="2203"/>
              </w:tabs>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Arrows: switching ability</w:t>
            </w:r>
          </w:p>
        </w:tc>
        <w:tc>
          <w:tcPr>
            <w:tcW w:w="2093" w:type="dxa"/>
            <w:gridSpan w:val="2"/>
            <w:tcBorders>
              <w:top w:val="single" w:sz="18" w:space="0" w:color="auto"/>
              <w:bottom w:val="single" w:sz="8" w:space="0" w:color="auto"/>
            </w:tcBorders>
          </w:tcPr>
          <w:p w:rsidR="00863F8E" w:rsidRPr="0099699F" w:rsidRDefault="00863F8E" w:rsidP="00173305">
            <w:pPr>
              <w:keepNext/>
              <w:keepLines/>
              <w:widowControl w:val="0"/>
              <w:tabs>
                <w:tab w:val="center" w:pos="2203"/>
              </w:tabs>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Emotional Stroop: inhibitory control</w:t>
            </w:r>
          </w:p>
        </w:tc>
      </w:tr>
      <w:tr w:rsidR="00863F8E" w:rsidRPr="0099699F">
        <w:trPr>
          <w:trHeight w:val="222"/>
        </w:trPr>
        <w:tc>
          <w:tcPr>
            <w:tcW w:w="2988" w:type="dxa"/>
            <w:tcBorders>
              <w:top w:val="single" w:sz="8" w:space="0" w:color="auto"/>
              <w:bottom w:val="single" w:sz="4" w:space="0" w:color="auto"/>
            </w:tcBorders>
          </w:tcPr>
          <w:p w:rsidR="00863F8E" w:rsidRPr="0099699F" w:rsidRDefault="00863F8E" w:rsidP="00173305">
            <w:pPr>
              <w:widowControl w:val="0"/>
              <w:autoSpaceDE w:val="0"/>
              <w:autoSpaceDN w:val="0"/>
              <w:adjustRightInd w:val="0"/>
              <w:spacing w:line="480" w:lineRule="auto"/>
              <w:contextualSpacing/>
              <w:rPr>
                <w:rFonts w:ascii="Times New Roman" w:hAnsi="Times New Roman"/>
                <w:color w:val="1A1A1A"/>
                <w:sz w:val="20"/>
              </w:rPr>
            </w:pPr>
          </w:p>
        </w:tc>
        <w:tc>
          <w:tcPr>
            <w:tcW w:w="900" w:type="dxa"/>
            <w:tcBorders>
              <w:top w:val="single" w:sz="8" w:space="0" w:color="auto"/>
              <w:bottom w:val="single" w:sz="4" w:space="0" w:color="auto"/>
            </w:tcBorders>
          </w:tcPr>
          <w:p w:rsidR="00863F8E" w:rsidRPr="0099699F" w:rsidRDefault="00863F8E" w:rsidP="00173305">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Greek" w:hAnsi="Times New Roman Greek" w:cs="Times New Roman Greek"/>
                <w:sz w:val="20"/>
              </w:rPr>
              <w:t>β</w:t>
            </w:r>
          </w:p>
        </w:tc>
        <w:tc>
          <w:tcPr>
            <w:tcW w:w="1192" w:type="dxa"/>
            <w:tcBorders>
              <w:top w:val="single" w:sz="8" w:space="0" w:color="auto"/>
              <w:bottom w:val="single" w:sz="4" w:space="0" w:color="auto"/>
            </w:tcBorders>
          </w:tcPr>
          <w:p w:rsidR="00863F8E" w:rsidRPr="0099699F" w:rsidRDefault="00863F8E" w:rsidP="00173305">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p-Value</w:t>
            </w:r>
          </w:p>
        </w:tc>
        <w:tc>
          <w:tcPr>
            <w:tcW w:w="788" w:type="dxa"/>
            <w:tcBorders>
              <w:top w:val="single" w:sz="8" w:space="0" w:color="auto"/>
              <w:bottom w:val="single" w:sz="4" w:space="0" w:color="auto"/>
            </w:tcBorders>
          </w:tcPr>
          <w:p w:rsidR="00863F8E" w:rsidRPr="0099699F" w:rsidRDefault="00863F8E" w:rsidP="00173305">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Greek" w:hAnsi="Times New Roman Greek" w:cs="Times New Roman Greek"/>
                <w:sz w:val="20"/>
              </w:rPr>
              <w:t>β</w:t>
            </w:r>
          </w:p>
        </w:tc>
        <w:tc>
          <w:tcPr>
            <w:tcW w:w="1305" w:type="dxa"/>
            <w:tcBorders>
              <w:top w:val="single" w:sz="8" w:space="0" w:color="auto"/>
              <w:bottom w:val="single" w:sz="4" w:space="0" w:color="auto"/>
            </w:tcBorders>
          </w:tcPr>
          <w:p w:rsidR="00863F8E" w:rsidRPr="0099699F" w:rsidRDefault="00863F8E" w:rsidP="00173305">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p-Value</w:t>
            </w:r>
          </w:p>
        </w:tc>
        <w:tc>
          <w:tcPr>
            <w:tcW w:w="765" w:type="dxa"/>
            <w:tcBorders>
              <w:top w:val="single" w:sz="8" w:space="0" w:color="auto"/>
              <w:bottom w:val="single" w:sz="4" w:space="0" w:color="auto"/>
            </w:tcBorders>
          </w:tcPr>
          <w:p w:rsidR="00863F8E" w:rsidRPr="0099699F" w:rsidRDefault="00863F8E" w:rsidP="00173305">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Greek" w:hAnsi="Times New Roman Greek" w:cs="Times New Roman Greek"/>
                <w:sz w:val="20"/>
              </w:rPr>
              <w:t>β</w:t>
            </w:r>
          </w:p>
        </w:tc>
        <w:tc>
          <w:tcPr>
            <w:tcW w:w="1327" w:type="dxa"/>
            <w:tcBorders>
              <w:top w:val="single" w:sz="8" w:space="0" w:color="auto"/>
              <w:bottom w:val="single" w:sz="4" w:space="0" w:color="auto"/>
            </w:tcBorders>
          </w:tcPr>
          <w:p w:rsidR="00863F8E" w:rsidRPr="0099699F" w:rsidRDefault="00863F8E" w:rsidP="00173305">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p-Value</w:t>
            </w:r>
          </w:p>
        </w:tc>
        <w:tc>
          <w:tcPr>
            <w:tcW w:w="923" w:type="dxa"/>
            <w:tcBorders>
              <w:top w:val="single" w:sz="8" w:space="0" w:color="auto"/>
              <w:bottom w:val="single" w:sz="4" w:space="0" w:color="auto"/>
            </w:tcBorders>
          </w:tcPr>
          <w:p w:rsidR="00863F8E" w:rsidRPr="0099699F" w:rsidRDefault="00863F8E" w:rsidP="00173305">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Greek" w:hAnsi="Times New Roman Greek" w:cs="Times New Roman Greek"/>
                <w:sz w:val="20"/>
              </w:rPr>
              <w:t>β</w:t>
            </w:r>
          </w:p>
        </w:tc>
        <w:tc>
          <w:tcPr>
            <w:tcW w:w="1170" w:type="dxa"/>
            <w:tcBorders>
              <w:top w:val="single" w:sz="8" w:space="0" w:color="auto"/>
              <w:bottom w:val="single" w:sz="4" w:space="0" w:color="auto"/>
            </w:tcBorders>
          </w:tcPr>
          <w:p w:rsidR="00863F8E" w:rsidRPr="0099699F" w:rsidRDefault="00863F8E" w:rsidP="00173305">
            <w:pPr>
              <w:spacing w:line="480" w:lineRule="auto"/>
              <w:contextualSpacing/>
              <w:rPr>
                <w:rFonts w:ascii="Times New Roman" w:hAnsi="Times New Roman"/>
                <w:sz w:val="20"/>
              </w:rPr>
            </w:pPr>
            <w:r w:rsidRPr="0099699F">
              <w:rPr>
                <w:rFonts w:ascii="Times New Roman" w:hAnsi="Times New Roman"/>
                <w:sz w:val="20"/>
              </w:rPr>
              <w:t>p-Value</w:t>
            </w:r>
          </w:p>
        </w:tc>
      </w:tr>
      <w:tr w:rsidR="00863F8E" w:rsidRPr="0099699F">
        <w:trPr>
          <w:trHeight w:val="403"/>
        </w:trPr>
        <w:tc>
          <w:tcPr>
            <w:tcW w:w="2988" w:type="dxa"/>
          </w:tcPr>
          <w:p w:rsidR="00863F8E" w:rsidRPr="0099699F" w:rsidRDefault="00863F8E" w:rsidP="00173305">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Total violence</w:t>
            </w:r>
          </w:p>
        </w:tc>
        <w:tc>
          <w:tcPr>
            <w:tcW w:w="900" w:type="dxa"/>
            <w:vAlign w:val="center"/>
          </w:tcPr>
          <w:p w:rsidR="00863F8E" w:rsidRPr="0099699F" w:rsidRDefault="00863F8E" w:rsidP="00173305">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 xml:space="preserve"> 0.20*</w:t>
            </w:r>
          </w:p>
        </w:tc>
        <w:tc>
          <w:tcPr>
            <w:tcW w:w="1192" w:type="dxa"/>
            <w:vAlign w:val="center"/>
          </w:tcPr>
          <w:p w:rsidR="00863F8E" w:rsidRPr="0099699F" w:rsidRDefault="00863F8E" w:rsidP="00173305">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0.019</w:t>
            </w:r>
          </w:p>
        </w:tc>
        <w:tc>
          <w:tcPr>
            <w:tcW w:w="788" w:type="dxa"/>
            <w:vAlign w:val="center"/>
          </w:tcPr>
          <w:p w:rsidR="00863F8E" w:rsidRPr="0099699F" w:rsidRDefault="00863F8E" w:rsidP="00173305">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0.06</w:t>
            </w:r>
          </w:p>
        </w:tc>
        <w:tc>
          <w:tcPr>
            <w:tcW w:w="1305" w:type="dxa"/>
            <w:vAlign w:val="center"/>
          </w:tcPr>
          <w:p w:rsidR="00863F8E" w:rsidRPr="0099699F" w:rsidRDefault="00863F8E" w:rsidP="00173305">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0.441</w:t>
            </w:r>
          </w:p>
        </w:tc>
        <w:tc>
          <w:tcPr>
            <w:tcW w:w="765" w:type="dxa"/>
            <w:vAlign w:val="center"/>
          </w:tcPr>
          <w:p w:rsidR="00863F8E" w:rsidRPr="0099699F" w:rsidRDefault="00863F8E" w:rsidP="00173305">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0.11</w:t>
            </w:r>
          </w:p>
        </w:tc>
        <w:tc>
          <w:tcPr>
            <w:tcW w:w="1327" w:type="dxa"/>
            <w:vAlign w:val="center"/>
          </w:tcPr>
          <w:p w:rsidR="00863F8E" w:rsidRPr="0099699F" w:rsidRDefault="00863F8E" w:rsidP="00173305">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0.178</w:t>
            </w:r>
          </w:p>
        </w:tc>
        <w:tc>
          <w:tcPr>
            <w:tcW w:w="923" w:type="dxa"/>
            <w:vAlign w:val="center"/>
          </w:tcPr>
          <w:p w:rsidR="00863F8E" w:rsidRPr="0099699F" w:rsidRDefault="00863F8E" w:rsidP="00173305">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0.15</w:t>
            </w:r>
          </w:p>
        </w:tc>
        <w:tc>
          <w:tcPr>
            <w:tcW w:w="1170" w:type="dxa"/>
            <w:vAlign w:val="center"/>
          </w:tcPr>
          <w:p w:rsidR="00863F8E" w:rsidRPr="0099699F" w:rsidRDefault="00863F8E" w:rsidP="00173305">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0.073</w:t>
            </w:r>
          </w:p>
        </w:tc>
      </w:tr>
      <w:tr w:rsidR="00863F8E" w:rsidRPr="0099699F">
        <w:trPr>
          <w:trHeight w:val="403"/>
        </w:trPr>
        <w:tc>
          <w:tcPr>
            <w:tcW w:w="2988" w:type="dxa"/>
          </w:tcPr>
          <w:p w:rsidR="00863F8E" w:rsidRPr="0099699F" w:rsidRDefault="00863F8E" w:rsidP="00173305">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 xml:space="preserve">   Child abuse</w:t>
            </w:r>
          </w:p>
        </w:tc>
        <w:tc>
          <w:tcPr>
            <w:tcW w:w="900" w:type="dxa"/>
            <w:vAlign w:val="center"/>
          </w:tcPr>
          <w:p w:rsidR="00863F8E" w:rsidRPr="0099699F" w:rsidRDefault="00863F8E" w:rsidP="00173305">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 xml:space="preserve"> 0.11</w:t>
            </w:r>
          </w:p>
        </w:tc>
        <w:tc>
          <w:tcPr>
            <w:tcW w:w="1192" w:type="dxa"/>
            <w:vAlign w:val="center"/>
          </w:tcPr>
          <w:p w:rsidR="00863F8E" w:rsidRPr="0099699F" w:rsidRDefault="00863F8E" w:rsidP="00173305">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0.178</w:t>
            </w:r>
          </w:p>
        </w:tc>
        <w:tc>
          <w:tcPr>
            <w:tcW w:w="788" w:type="dxa"/>
            <w:vAlign w:val="center"/>
          </w:tcPr>
          <w:p w:rsidR="00863F8E" w:rsidRPr="0099699F" w:rsidRDefault="00863F8E" w:rsidP="00173305">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0.09</w:t>
            </w:r>
          </w:p>
        </w:tc>
        <w:tc>
          <w:tcPr>
            <w:tcW w:w="1305" w:type="dxa"/>
            <w:vAlign w:val="center"/>
          </w:tcPr>
          <w:p w:rsidR="00863F8E" w:rsidRPr="0099699F" w:rsidRDefault="00863F8E" w:rsidP="00173305">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0.271</w:t>
            </w:r>
          </w:p>
        </w:tc>
        <w:tc>
          <w:tcPr>
            <w:tcW w:w="765" w:type="dxa"/>
            <w:vAlign w:val="center"/>
          </w:tcPr>
          <w:p w:rsidR="00863F8E" w:rsidRPr="0099699F" w:rsidRDefault="00863F8E" w:rsidP="00173305">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0.13</w:t>
            </w:r>
          </w:p>
        </w:tc>
        <w:tc>
          <w:tcPr>
            <w:tcW w:w="1327" w:type="dxa"/>
            <w:vAlign w:val="center"/>
          </w:tcPr>
          <w:p w:rsidR="00863F8E" w:rsidRPr="0099699F" w:rsidRDefault="00863F8E" w:rsidP="00173305">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0.121</w:t>
            </w:r>
          </w:p>
        </w:tc>
        <w:tc>
          <w:tcPr>
            <w:tcW w:w="923" w:type="dxa"/>
            <w:vAlign w:val="center"/>
          </w:tcPr>
          <w:p w:rsidR="00863F8E" w:rsidRPr="0099699F" w:rsidRDefault="00863F8E" w:rsidP="00173305">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0.21**</w:t>
            </w:r>
          </w:p>
        </w:tc>
        <w:tc>
          <w:tcPr>
            <w:tcW w:w="1170" w:type="dxa"/>
            <w:vAlign w:val="center"/>
          </w:tcPr>
          <w:p w:rsidR="00863F8E" w:rsidRPr="0099699F" w:rsidRDefault="00863F8E" w:rsidP="00173305">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0.009</w:t>
            </w:r>
          </w:p>
        </w:tc>
      </w:tr>
      <w:tr w:rsidR="00863F8E" w:rsidRPr="0099699F">
        <w:trPr>
          <w:trHeight w:val="403"/>
        </w:trPr>
        <w:tc>
          <w:tcPr>
            <w:tcW w:w="2988" w:type="dxa"/>
          </w:tcPr>
          <w:p w:rsidR="00863F8E" w:rsidRPr="0099699F" w:rsidRDefault="00863F8E" w:rsidP="00173305">
            <w:pPr>
              <w:keepNext/>
              <w:keepLines/>
              <w:widowControl w:val="0"/>
              <w:autoSpaceDE w:val="0"/>
              <w:autoSpaceDN w:val="0"/>
              <w:adjustRightInd w:val="0"/>
              <w:spacing w:before="200" w:line="480" w:lineRule="auto"/>
              <w:ind w:left="180"/>
              <w:contextualSpacing/>
              <w:outlineLvl w:val="5"/>
              <w:rPr>
                <w:rFonts w:ascii="Times New Roman" w:hAnsi="Times New Roman"/>
                <w:sz w:val="20"/>
              </w:rPr>
            </w:pPr>
            <w:r w:rsidRPr="0099699F">
              <w:rPr>
                <w:rFonts w:ascii="Times New Roman" w:hAnsi="Times New Roman"/>
                <w:sz w:val="20"/>
              </w:rPr>
              <w:t>Community violence</w:t>
            </w:r>
          </w:p>
        </w:tc>
        <w:tc>
          <w:tcPr>
            <w:tcW w:w="900" w:type="dxa"/>
            <w:vAlign w:val="center"/>
          </w:tcPr>
          <w:p w:rsidR="00863F8E" w:rsidRPr="0099699F" w:rsidRDefault="00863F8E" w:rsidP="00173305">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 xml:space="preserve"> 0.19*</w:t>
            </w:r>
          </w:p>
        </w:tc>
        <w:tc>
          <w:tcPr>
            <w:tcW w:w="1192" w:type="dxa"/>
            <w:vAlign w:val="center"/>
          </w:tcPr>
          <w:p w:rsidR="00863F8E" w:rsidRPr="0099699F" w:rsidRDefault="00863F8E" w:rsidP="00173305">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0.018</w:t>
            </w:r>
          </w:p>
        </w:tc>
        <w:tc>
          <w:tcPr>
            <w:tcW w:w="788" w:type="dxa"/>
            <w:vAlign w:val="center"/>
          </w:tcPr>
          <w:p w:rsidR="00863F8E" w:rsidRPr="0099699F" w:rsidRDefault="00863F8E" w:rsidP="00173305">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0.00</w:t>
            </w:r>
          </w:p>
        </w:tc>
        <w:tc>
          <w:tcPr>
            <w:tcW w:w="1305" w:type="dxa"/>
            <w:vAlign w:val="center"/>
          </w:tcPr>
          <w:p w:rsidR="00863F8E" w:rsidRPr="0099699F" w:rsidRDefault="00863F8E" w:rsidP="00173305">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0.998</w:t>
            </w:r>
          </w:p>
        </w:tc>
        <w:tc>
          <w:tcPr>
            <w:tcW w:w="765" w:type="dxa"/>
            <w:vAlign w:val="center"/>
          </w:tcPr>
          <w:p w:rsidR="00863F8E" w:rsidRPr="0099699F" w:rsidRDefault="00863F8E" w:rsidP="00173305">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0.04</w:t>
            </w:r>
          </w:p>
        </w:tc>
        <w:tc>
          <w:tcPr>
            <w:tcW w:w="1327" w:type="dxa"/>
            <w:vAlign w:val="center"/>
          </w:tcPr>
          <w:p w:rsidR="00863F8E" w:rsidRPr="0099699F" w:rsidRDefault="00863F8E" w:rsidP="00173305">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0.652</w:t>
            </w:r>
          </w:p>
        </w:tc>
        <w:tc>
          <w:tcPr>
            <w:tcW w:w="923" w:type="dxa"/>
            <w:vAlign w:val="center"/>
          </w:tcPr>
          <w:p w:rsidR="00863F8E" w:rsidRPr="0099699F" w:rsidRDefault="00863F8E" w:rsidP="00173305">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-0.00</w:t>
            </w:r>
          </w:p>
        </w:tc>
        <w:tc>
          <w:tcPr>
            <w:tcW w:w="1170" w:type="dxa"/>
            <w:vAlign w:val="center"/>
          </w:tcPr>
          <w:p w:rsidR="00863F8E" w:rsidRPr="0099699F" w:rsidRDefault="00863F8E" w:rsidP="00173305">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0.970</w:t>
            </w:r>
          </w:p>
        </w:tc>
      </w:tr>
      <w:tr w:rsidR="00863F8E" w:rsidRPr="0099699F">
        <w:trPr>
          <w:trHeight w:val="403"/>
        </w:trPr>
        <w:tc>
          <w:tcPr>
            <w:tcW w:w="2988" w:type="dxa"/>
          </w:tcPr>
          <w:p w:rsidR="00863F8E" w:rsidRPr="0099699F" w:rsidRDefault="00863F8E" w:rsidP="00173305">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Living below poverty line</w:t>
            </w:r>
          </w:p>
        </w:tc>
        <w:tc>
          <w:tcPr>
            <w:tcW w:w="900" w:type="dxa"/>
            <w:vAlign w:val="center"/>
          </w:tcPr>
          <w:p w:rsidR="00863F8E" w:rsidRPr="0099699F" w:rsidRDefault="00863F8E" w:rsidP="00173305">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-0.03</w:t>
            </w:r>
          </w:p>
        </w:tc>
        <w:tc>
          <w:tcPr>
            <w:tcW w:w="1192" w:type="dxa"/>
            <w:vAlign w:val="center"/>
          </w:tcPr>
          <w:p w:rsidR="00863F8E" w:rsidRPr="0099699F" w:rsidRDefault="00863F8E" w:rsidP="00173305">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0.672</w:t>
            </w:r>
          </w:p>
        </w:tc>
        <w:tc>
          <w:tcPr>
            <w:tcW w:w="788" w:type="dxa"/>
            <w:vAlign w:val="center"/>
          </w:tcPr>
          <w:p w:rsidR="00863F8E" w:rsidRPr="0099699F" w:rsidRDefault="00863F8E" w:rsidP="00173305">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0.18*</w:t>
            </w:r>
          </w:p>
        </w:tc>
        <w:tc>
          <w:tcPr>
            <w:tcW w:w="1305" w:type="dxa"/>
            <w:vAlign w:val="center"/>
          </w:tcPr>
          <w:p w:rsidR="00863F8E" w:rsidRPr="0099699F" w:rsidRDefault="00863F8E" w:rsidP="00173305">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0.015</w:t>
            </w:r>
          </w:p>
        </w:tc>
        <w:tc>
          <w:tcPr>
            <w:tcW w:w="765" w:type="dxa"/>
            <w:vAlign w:val="center"/>
          </w:tcPr>
          <w:p w:rsidR="00863F8E" w:rsidRPr="0099699F" w:rsidRDefault="00863F8E" w:rsidP="00173305">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0.16*</w:t>
            </w:r>
          </w:p>
        </w:tc>
        <w:tc>
          <w:tcPr>
            <w:tcW w:w="1327" w:type="dxa"/>
            <w:vAlign w:val="center"/>
          </w:tcPr>
          <w:p w:rsidR="00863F8E" w:rsidRPr="0099699F" w:rsidRDefault="00863F8E" w:rsidP="00173305">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0.034</w:t>
            </w:r>
          </w:p>
        </w:tc>
        <w:tc>
          <w:tcPr>
            <w:tcW w:w="923" w:type="dxa"/>
            <w:vAlign w:val="center"/>
          </w:tcPr>
          <w:p w:rsidR="00863F8E" w:rsidRPr="0099699F" w:rsidRDefault="00863F8E" w:rsidP="00173305">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0.15*</w:t>
            </w:r>
          </w:p>
        </w:tc>
        <w:tc>
          <w:tcPr>
            <w:tcW w:w="1170" w:type="dxa"/>
            <w:vAlign w:val="center"/>
          </w:tcPr>
          <w:p w:rsidR="00863F8E" w:rsidRPr="0099699F" w:rsidRDefault="00863F8E" w:rsidP="00173305">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0.051</w:t>
            </w:r>
          </w:p>
        </w:tc>
      </w:tr>
      <w:tr w:rsidR="00863F8E" w:rsidRPr="0099699F">
        <w:trPr>
          <w:trHeight w:val="403"/>
        </w:trPr>
        <w:tc>
          <w:tcPr>
            <w:tcW w:w="2988" w:type="dxa"/>
            <w:tcBorders>
              <w:bottom w:val="single" w:sz="18" w:space="0" w:color="auto"/>
            </w:tcBorders>
          </w:tcPr>
          <w:p w:rsidR="00863F8E" w:rsidRPr="0099699F" w:rsidRDefault="00863F8E" w:rsidP="00173305">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 xml:space="preserve">Total violence X poverty </w:t>
            </w:r>
          </w:p>
        </w:tc>
        <w:tc>
          <w:tcPr>
            <w:tcW w:w="900" w:type="dxa"/>
            <w:tcBorders>
              <w:bottom w:val="single" w:sz="18" w:space="0" w:color="auto"/>
            </w:tcBorders>
            <w:vAlign w:val="center"/>
          </w:tcPr>
          <w:p w:rsidR="00863F8E" w:rsidRPr="0099699F" w:rsidRDefault="00863F8E" w:rsidP="00173305">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-0.05</w:t>
            </w:r>
          </w:p>
        </w:tc>
        <w:tc>
          <w:tcPr>
            <w:tcW w:w="1192" w:type="dxa"/>
            <w:tcBorders>
              <w:bottom w:val="single" w:sz="18" w:space="0" w:color="auto"/>
            </w:tcBorders>
            <w:vAlign w:val="center"/>
          </w:tcPr>
          <w:p w:rsidR="00863F8E" w:rsidRPr="0099699F" w:rsidRDefault="00863F8E" w:rsidP="00173305">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0.513</w:t>
            </w:r>
          </w:p>
        </w:tc>
        <w:tc>
          <w:tcPr>
            <w:tcW w:w="788" w:type="dxa"/>
            <w:tcBorders>
              <w:bottom w:val="single" w:sz="18" w:space="0" w:color="auto"/>
            </w:tcBorders>
            <w:vAlign w:val="center"/>
          </w:tcPr>
          <w:p w:rsidR="00863F8E" w:rsidRPr="0099699F" w:rsidRDefault="00863F8E" w:rsidP="00173305">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-0.06</w:t>
            </w:r>
          </w:p>
        </w:tc>
        <w:tc>
          <w:tcPr>
            <w:tcW w:w="1305" w:type="dxa"/>
            <w:tcBorders>
              <w:bottom w:val="single" w:sz="18" w:space="0" w:color="auto"/>
            </w:tcBorders>
            <w:vAlign w:val="center"/>
          </w:tcPr>
          <w:p w:rsidR="00863F8E" w:rsidRPr="0099699F" w:rsidRDefault="00863F8E" w:rsidP="00173305">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0.481</w:t>
            </w:r>
          </w:p>
        </w:tc>
        <w:tc>
          <w:tcPr>
            <w:tcW w:w="765" w:type="dxa"/>
            <w:tcBorders>
              <w:bottom w:val="single" w:sz="18" w:space="0" w:color="auto"/>
            </w:tcBorders>
            <w:vAlign w:val="center"/>
          </w:tcPr>
          <w:p w:rsidR="00863F8E" w:rsidRPr="0099699F" w:rsidRDefault="00863F8E" w:rsidP="00173305">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-0.02</w:t>
            </w:r>
          </w:p>
        </w:tc>
        <w:tc>
          <w:tcPr>
            <w:tcW w:w="1327" w:type="dxa"/>
            <w:tcBorders>
              <w:bottom w:val="single" w:sz="18" w:space="0" w:color="auto"/>
            </w:tcBorders>
            <w:vAlign w:val="center"/>
          </w:tcPr>
          <w:p w:rsidR="00863F8E" w:rsidRPr="0099699F" w:rsidRDefault="00863F8E" w:rsidP="00173305">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0.758</w:t>
            </w:r>
          </w:p>
        </w:tc>
        <w:tc>
          <w:tcPr>
            <w:tcW w:w="923" w:type="dxa"/>
            <w:tcBorders>
              <w:bottom w:val="single" w:sz="18" w:space="0" w:color="auto"/>
            </w:tcBorders>
            <w:vAlign w:val="center"/>
          </w:tcPr>
          <w:p w:rsidR="00863F8E" w:rsidRPr="0099699F" w:rsidRDefault="00863F8E" w:rsidP="00173305">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0.22**</w:t>
            </w:r>
          </w:p>
        </w:tc>
        <w:tc>
          <w:tcPr>
            <w:tcW w:w="1170" w:type="dxa"/>
            <w:tcBorders>
              <w:bottom w:val="single" w:sz="18" w:space="0" w:color="auto"/>
            </w:tcBorders>
            <w:vAlign w:val="center"/>
          </w:tcPr>
          <w:p w:rsidR="00863F8E" w:rsidRPr="0099699F" w:rsidRDefault="00863F8E" w:rsidP="00173305">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0.005</w:t>
            </w:r>
          </w:p>
        </w:tc>
      </w:tr>
    </w:tbl>
    <w:p w:rsidR="00863F8E" w:rsidRPr="0099699F" w:rsidRDefault="00863F8E" w:rsidP="004C5512">
      <w:pPr>
        <w:spacing w:line="480" w:lineRule="auto"/>
        <w:rPr>
          <w:rFonts w:ascii="Times New Roman" w:hAnsi="Times New Roman"/>
          <w:sz w:val="20"/>
        </w:rPr>
      </w:pPr>
    </w:p>
    <w:p w:rsidR="00863F8E" w:rsidRPr="0099699F" w:rsidRDefault="00863F8E" w:rsidP="004C5512">
      <w:pPr>
        <w:spacing w:line="480" w:lineRule="auto"/>
        <w:rPr>
          <w:rFonts w:ascii="Times New Roman" w:hAnsi="Times New Roman"/>
          <w:sz w:val="20"/>
        </w:rPr>
      </w:pPr>
    </w:p>
    <w:p w:rsidR="00863F8E" w:rsidRPr="0099699F" w:rsidRDefault="00863F8E" w:rsidP="004C5512">
      <w:pPr>
        <w:spacing w:line="480" w:lineRule="auto"/>
        <w:rPr>
          <w:rFonts w:ascii="Times New Roman" w:hAnsi="Times New Roman"/>
          <w:sz w:val="20"/>
        </w:rPr>
      </w:pPr>
    </w:p>
    <w:p w:rsidR="00863F8E" w:rsidRPr="0099699F" w:rsidRDefault="00863F8E" w:rsidP="004C5512">
      <w:pPr>
        <w:spacing w:line="480" w:lineRule="auto"/>
        <w:rPr>
          <w:rFonts w:ascii="Times New Roman" w:hAnsi="Times New Roman"/>
          <w:sz w:val="20"/>
        </w:rPr>
      </w:pPr>
    </w:p>
    <w:p w:rsidR="00863F8E" w:rsidRPr="0099699F" w:rsidRDefault="00863F8E" w:rsidP="004C5512">
      <w:pPr>
        <w:spacing w:line="480" w:lineRule="auto"/>
        <w:rPr>
          <w:rFonts w:ascii="Times New Roman" w:hAnsi="Times New Roman"/>
          <w:sz w:val="20"/>
        </w:rPr>
      </w:pPr>
    </w:p>
    <w:p w:rsidR="00863F8E" w:rsidRPr="0099699F" w:rsidRDefault="00863F8E" w:rsidP="004C5512">
      <w:pPr>
        <w:spacing w:line="480" w:lineRule="auto"/>
        <w:rPr>
          <w:rFonts w:ascii="Times New Roman" w:hAnsi="Times New Roman"/>
          <w:sz w:val="20"/>
        </w:rPr>
      </w:pPr>
    </w:p>
    <w:p w:rsidR="00863F8E" w:rsidRPr="0099699F" w:rsidRDefault="00863F8E" w:rsidP="004C5512">
      <w:pPr>
        <w:spacing w:line="480" w:lineRule="auto"/>
        <w:rPr>
          <w:rFonts w:ascii="Times New Roman" w:hAnsi="Times New Roman"/>
          <w:sz w:val="20"/>
        </w:rPr>
      </w:pPr>
    </w:p>
    <w:p w:rsidR="00863F8E" w:rsidRPr="0099699F" w:rsidRDefault="00863F8E" w:rsidP="004C5512">
      <w:pPr>
        <w:spacing w:line="480" w:lineRule="auto"/>
        <w:rPr>
          <w:rFonts w:ascii="Times New Roman" w:hAnsi="Times New Roman"/>
          <w:sz w:val="20"/>
        </w:rPr>
      </w:pPr>
    </w:p>
    <w:p w:rsidR="00863F8E" w:rsidRPr="0099699F" w:rsidRDefault="00863F8E" w:rsidP="004C5512">
      <w:pPr>
        <w:spacing w:line="480" w:lineRule="auto"/>
        <w:rPr>
          <w:rFonts w:ascii="Times New Roman" w:hAnsi="Times New Roman"/>
          <w:sz w:val="20"/>
        </w:rPr>
      </w:pPr>
    </w:p>
    <w:p w:rsidR="00863F8E" w:rsidRPr="0099699F" w:rsidRDefault="00863F8E" w:rsidP="00427634">
      <w:pPr>
        <w:spacing w:line="480" w:lineRule="auto"/>
        <w:rPr>
          <w:rFonts w:ascii="Times New Roman" w:hAnsi="Times New Roman"/>
          <w:sz w:val="20"/>
        </w:rPr>
      </w:pPr>
      <w:r w:rsidRPr="0099699F">
        <w:rPr>
          <w:rFonts w:ascii="Times New Roman" w:hAnsi="Times New Roman"/>
          <w:sz w:val="20"/>
        </w:rPr>
        <w:t xml:space="preserve">*Poverty was controlled for in models examining child abuse, community violence exposure, or total violence exposure; total violence was controlled for in models examining poverty; and standardized total violence and poverty were included in models examining the interaction of total violence and poverty. Sex, anxiety, and depression were included as covariates in all analyses; *p </w:t>
      </w:r>
      <w:r w:rsidRPr="0099699F">
        <w:rPr>
          <w:rFonts w:ascii="Times New Roman" w:hAnsi="Times New Roman"/>
          <w:sz w:val="20"/>
          <w:u w:val="single"/>
        </w:rPr>
        <w:t>&lt;</w:t>
      </w:r>
      <w:r w:rsidRPr="0099699F">
        <w:rPr>
          <w:rFonts w:ascii="Times New Roman" w:hAnsi="Times New Roman"/>
          <w:sz w:val="20"/>
        </w:rPr>
        <w:t xml:space="preserve"> 0.05, **p </w:t>
      </w:r>
      <w:r w:rsidRPr="0099699F">
        <w:rPr>
          <w:rFonts w:ascii="Times New Roman" w:hAnsi="Times New Roman"/>
          <w:sz w:val="20"/>
          <w:u w:val="single"/>
        </w:rPr>
        <w:t>&lt;</w:t>
      </w:r>
      <w:r w:rsidRPr="0099699F">
        <w:rPr>
          <w:rFonts w:ascii="Times New Roman" w:hAnsi="Times New Roman"/>
          <w:sz w:val="20"/>
        </w:rPr>
        <w:t xml:space="preserve"> 0.01. </w:t>
      </w:r>
    </w:p>
    <w:p w:rsidR="00863F8E" w:rsidRPr="0099699F" w:rsidRDefault="00863F8E" w:rsidP="00BD1D66">
      <w:pPr>
        <w:spacing w:line="480" w:lineRule="auto"/>
        <w:rPr>
          <w:rFonts w:ascii="Times New Roman" w:hAnsi="Times New Roman"/>
          <w:sz w:val="20"/>
        </w:rPr>
      </w:pPr>
    </w:p>
    <w:p w:rsidR="00863F8E" w:rsidRPr="0099699F" w:rsidRDefault="00863F8E" w:rsidP="00BD1D66">
      <w:pPr>
        <w:spacing w:line="480" w:lineRule="auto"/>
        <w:rPr>
          <w:rFonts w:ascii="Times New Roman" w:hAnsi="Times New Roman"/>
          <w:color w:val="000000"/>
          <w:sz w:val="20"/>
          <w:lang w:val="en-ZA"/>
        </w:rPr>
      </w:pPr>
      <w:r w:rsidRPr="0099699F">
        <w:rPr>
          <w:rFonts w:ascii="Times New Roman" w:hAnsi="Times New Roman"/>
          <w:sz w:val="20"/>
        </w:rPr>
        <w:t>Table S.3. Differentiated, Multivariate Approach</w:t>
      </w:r>
      <w:r w:rsidRPr="0099699F">
        <w:rPr>
          <w:rFonts w:ascii="Times New Roman" w:hAnsi="Times New Roman"/>
          <w:color w:val="000000"/>
          <w:sz w:val="20"/>
          <w:lang w:val="en-ZA"/>
        </w:rPr>
        <w:t>: Adjusted* Associations Among Subtypes of Abuse, Automatic Emotion Regulation, and Cognitive Control Variables</w:t>
      </w:r>
    </w:p>
    <w:tbl>
      <w:tblPr>
        <w:tblStyle w:val="TableGrid"/>
        <w:tblpPr w:leftFromText="180" w:rightFromText="180" w:vertAnchor="text" w:horzAnchor="page" w:tblpX="2809" w:tblpY="149"/>
        <w:tblW w:w="10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tblPr>
      <w:tblGrid>
        <w:gridCol w:w="2009"/>
        <w:gridCol w:w="889"/>
        <w:gridCol w:w="1203"/>
        <w:gridCol w:w="777"/>
        <w:gridCol w:w="1316"/>
        <w:gridCol w:w="754"/>
        <w:gridCol w:w="1338"/>
        <w:gridCol w:w="912"/>
        <w:gridCol w:w="1181"/>
      </w:tblGrid>
      <w:tr w:rsidR="00863F8E" w:rsidRPr="0099699F">
        <w:tc>
          <w:tcPr>
            <w:tcW w:w="2009" w:type="dxa"/>
            <w:tcBorders>
              <w:top w:val="single" w:sz="18" w:space="0" w:color="auto"/>
              <w:bottom w:val="single" w:sz="8" w:space="0" w:color="auto"/>
            </w:tcBorders>
          </w:tcPr>
          <w:p w:rsidR="00863F8E" w:rsidRPr="0099699F" w:rsidRDefault="00863F8E" w:rsidP="00FB3747">
            <w:pPr>
              <w:widowControl w:val="0"/>
              <w:autoSpaceDE w:val="0"/>
              <w:autoSpaceDN w:val="0"/>
              <w:adjustRightInd w:val="0"/>
              <w:spacing w:line="480" w:lineRule="auto"/>
              <w:contextualSpacing/>
              <w:rPr>
                <w:rFonts w:ascii="Times New Roman" w:hAnsi="Times New Roman"/>
                <w:color w:val="1A1A1A"/>
                <w:sz w:val="20"/>
              </w:rPr>
            </w:pPr>
          </w:p>
        </w:tc>
        <w:tc>
          <w:tcPr>
            <w:tcW w:w="2092" w:type="dxa"/>
            <w:gridSpan w:val="2"/>
            <w:tcBorders>
              <w:top w:val="single" w:sz="18" w:space="0" w:color="auto"/>
              <w:bottom w:val="single" w:sz="8" w:space="0" w:color="auto"/>
            </w:tcBorders>
          </w:tcPr>
          <w:p w:rsidR="00863F8E" w:rsidRPr="0099699F" w:rsidRDefault="00863F8E" w:rsidP="00FB3747">
            <w:pPr>
              <w:keepNext/>
              <w:keepLines/>
              <w:widowControl w:val="0"/>
              <w:tabs>
                <w:tab w:val="center" w:pos="2203"/>
              </w:tabs>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Emotional Stroop: adaptation</w:t>
            </w:r>
          </w:p>
        </w:tc>
        <w:tc>
          <w:tcPr>
            <w:tcW w:w="2093" w:type="dxa"/>
            <w:gridSpan w:val="2"/>
            <w:tcBorders>
              <w:top w:val="single" w:sz="18" w:space="0" w:color="auto"/>
              <w:bottom w:val="single" w:sz="8" w:space="0" w:color="auto"/>
            </w:tcBorders>
          </w:tcPr>
          <w:p w:rsidR="00863F8E" w:rsidRPr="0099699F" w:rsidRDefault="00863F8E" w:rsidP="00FB3747">
            <w:pPr>
              <w:keepNext/>
              <w:keepLines/>
              <w:widowControl w:val="0"/>
              <w:tabs>
                <w:tab w:val="center" w:pos="2203"/>
              </w:tabs>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Arrows: Inhibitory control</w:t>
            </w:r>
          </w:p>
        </w:tc>
        <w:tc>
          <w:tcPr>
            <w:tcW w:w="2092" w:type="dxa"/>
            <w:gridSpan w:val="2"/>
            <w:tcBorders>
              <w:top w:val="single" w:sz="18" w:space="0" w:color="auto"/>
              <w:bottom w:val="single" w:sz="8" w:space="0" w:color="auto"/>
            </w:tcBorders>
          </w:tcPr>
          <w:p w:rsidR="00863F8E" w:rsidRPr="0099699F" w:rsidRDefault="00863F8E" w:rsidP="00FB3747">
            <w:pPr>
              <w:keepNext/>
              <w:keepLines/>
              <w:widowControl w:val="0"/>
              <w:tabs>
                <w:tab w:val="center" w:pos="2203"/>
              </w:tabs>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Arrows: switching ability</w:t>
            </w:r>
          </w:p>
        </w:tc>
        <w:tc>
          <w:tcPr>
            <w:tcW w:w="2093" w:type="dxa"/>
            <w:gridSpan w:val="2"/>
            <w:tcBorders>
              <w:top w:val="single" w:sz="18" w:space="0" w:color="auto"/>
              <w:bottom w:val="single" w:sz="8" w:space="0" w:color="auto"/>
            </w:tcBorders>
          </w:tcPr>
          <w:p w:rsidR="00863F8E" w:rsidRPr="0099699F" w:rsidRDefault="00863F8E" w:rsidP="00FB3747">
            <w:pPr>
              <w:keepNext/>
              <w:keepLines/>
              <w:widowControl w:val="0"/>
              <w:tabs>
                <w:tab w:val="center" w:pos="2203"/>
              </w:tabs>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Emotional Stroop: inhibitory control</w:t>
            </w:r>
          </w:p>
        </w:tc>
      </w:tr>
      <w:tr w:rsidR="00863F8E" w:rsidRPr="0099699F">
        <w:trPr>
          <w:trHeight w:val="222"/>
        </w:trPr>
        <w:tc>
          <w:tcPr>
            <w:tcW w:w="2009" w:type="dxa"/>
            <w:tcBorders>
              <w:top w:val="single" w:sz="8" w:space="0" w:color="auto"/>
              <w:bottom w:val="single" w:sz="4" w:space="0" w:color="auto"/>
            </w:tcBorders>
          </w:tcPr>
          <w:p w:rsidR="00863F8E" w:rsidRPr="0099699F" w:rsidRDefault="00863F8E" w:rsidP="00FB3747">
            <w:pPr>
              <w:widowControl w:val="0"/>
              <w:autoSpaceDE w:val="0"/>
              <w:autoSpaceDN w:val="0"/>
              <w:adjustRightInd w:val="0"/>
              <w:spacing w:line="480" w:lineRule="auto"/>
              <w:contextualSpacing/>
              <w:rPr>
                <w:rFonts w:ascii="Times New Roman" w:hAnsi="Times New Roman"/>
                <w:color w:val="1A1A1A"/>
                <w:sz w:val="20"/>
              </w:rPr>
            </w:pPr>
          </w:p>
        </w:tc>
        <w:tc>
          <w:tcPr>
            <w:tcW w:w="889" w:type="dxa"/>
            <w:tcBorders>
              <w:top w:val="single" w:sz="8" w:space="0" w:color="auto"/>
              <w:bottom w:val="single" w:sz="4" w:space="0" w:color="auto"/>
            </w:tcBorders>
          </w:tcPr>
          <w:p w:rsidR="00863F8E" w:rsidRPr="0099699F" w:rsidRDefault="00863F8E" w:rsidP="00FB3747">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Greek" w:hAnsi="Times New Roman Greek" w:cs="Times New Roman Greek"/>
                <w:sz w:val="20"/>
              </w:rPr>
              <w:t>β</w:t>
            </w:r>
          </w:p>
        </w:tc>
        <w:tc>
          <w:tcPr>
            <w:tcW w:w="1203" w:type="dxa"/>
            <w:tcBorders>
              <w:top w:val="single" w:sz="8" w:space="0" w:color="auto"/>
              <w:bottom w:val="single" w:sz="4" w:space="0" w:color="auto"/>
            </w:tcBorders>
          </w:tcPr>
          <w:p w:rsidR="00863F8E" w:rsidRPr="0099699F" w:rsidRDefault="00863F8E" w:rsidP="00FB3747">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p-Value</w:t>
            </w:r>
          </w:p>
        </w:tc>
        <w:tc>
          <w:tcPr>
            <w:tcW w:w="777" w:type="dxa"/>
            <w:tcBorders>
              <w:top w:val="single" w:sz="8" w:space="0" w:color="auto"/>
              <w:bottom w:val="single" w:sz="4" w:space="0" w:color="auto"/>
            </w:tcBorders>
          </w:tcPr>
          <w:p w:rsidR="00863F8E" w:rsidRPr="0099699F" w:rsidRDefault="00863F8E" w:rsidP="00FB3747">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Greek" w:hAnsi="Times New Roman Greek" w:cs="Times New Roman Greek"/>
                <w:sz w:val="20"/>
              </w:rPr>
              <w:t>β</w:t>
            </w:r>
          </w:p>
        </w:tc>
        <w:tc>
          <w:tcPr>
            <w:tcW w:w="1316" w:type="dxa"/>
            <w:tcBorders>
              <w:top w:val="single" w:sz="8" w:space="0" w:color="auto"/>
              <w:bottom w:val="single" w:sz="4" w:space="0" w:color="auto"/>
            </w:tcBorders>
          </w:tcPr>
          <w:p w:rsidR="00863F8E" w:rsidRPr="0099699F" w:rsidRDefault="00863F8E" w:rsidP="00FB3747">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p-Value</w:t>
            </w:r>
          </w:p>
        </w:tc>
        <w:tc>
          <w:tcPr>
            <w:tcW w:w="754" w:type="dxa"/>
            <w:tcBorders>
              <w:top w:val="single" w:sz="8" w:space="0" w:color="auto"/>
              <w:bottom w:val="single" w:sz="4" w:space="0" w:color="auto"/>
            </w:tcBorders>
          </w:tcPr>
          <w:p w:rsidR="00863F8E" w:rsidRPr="0099699F" w:rsidRDefault="00863F8E" w:rsidP="00FB3747">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Greek" w:hAnsi="Times New Roman Greek" w:cs="Times New Roman Greek"/>
                <w:sz w:val="20"/>
              </w:rPr>
              <w:t>β</w:t>
            </w:r>
          </w:p>
        </w:tc>
        <w:tc>
          <w:tcPr>
            <w:tcW w:w="1338" w:type="dxa"/>
            <w:tcBorders>
              <w:top w:val="single" w:sz="8" w:space="0" w:color="auto"/>
              <w:bottom w:val="single" w:sz="4" w:space="0" w:color="auto"/>
            </w:tcBorders>
          </w:tcPr>
          <w:p w:rsidR="00863F8E" w:rsidRPr="0099699F" w:rsidRDefault="00863F8E" w:rsidP="00FB3747">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p-Value</w:t>
            </w:r>
          </w:p>
        </w:tc>
        <w:tc>
          <w:tcPr>
            <w:tcW w:w="912" w:type="dxa"/>
            <w:tcBorders>
              <w:top w:val="single" w:sz="8" w:space="0" w:color="auto"/>
              <w:bottom w:val="single" w:sz="4" w:space="0" w:color="auto"/>
            </w:tcBorders>
          </w:tcPr>
          <w:p w:rsidR="00863F8E" w:rsidRPr="0099699F" w:rsidRDefault="00863F8E" w:rsidP="00FB3747">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Greek" w:hAnsi="Times New Roman Greek" w:cs="Times New Roman Greek"/>
                <w:sz w:val="20"/>
              </w:rPr>
              <w:t>β</w:t>
            </w:r>
          </w:p>
        </w:tc>
        <w:tc>
          <w:tcPr>
            <w:tcW w:w="1181" w:type="dxa"/>
            <w:tcBorders>
              <w:top w:val="single" w:sz="8" w:space="0" w:color="auto"/>
              <w:bottom w:val="single" w:sz="4" w:space="0" w:color="auto"/>
            </w:tcBorders>
          </w:tcPr>
          <w:p w:rsidR="00863F8E" w:rsidRPr="0099699F" w:rsidRDefault="00863F8E" w:rsidP="00FB3747">
            <w:pPr>
              <w:spacing w:line="480" w:lineRule="auto"/>
              <w:contextualSpacing/>
              <w:rPr>
                <w:rFonts w:ascii="Times New Roman" w:hAnsi="Times New Roman"/>
                <w:sz w:val="20"/>
              </w:rPr>
            </w:pPr>
            <w:r w:rsidRPr="0099699F">
              <w:rPr>
                <w:rFonts w:ascii="Times New Roman" w:hAnsi="Times New Roman"/>
                <w:sz w:val="20"/>
              </w:rPr>
              <w:t>p-Value</w:t>
            </w:r>
          </w:p>
        </w:tc>
      </w:tr>
      <w:tr w:rsidR="00863F8E" w:rsidRPr="0099699F">
        <w:trPr>
          <w:trHeight w:val="403"/>
        </w:trPr>
        <w:tc>
          <w:tcPr>
            <w:tcW w:w="2009" w:type="dxa"/>
          </w:tcPr>
          <w:p w:rsidR="00863F8E" w:rsidRPr="0099699F" w:rsidRDefault="00863F8E" w:rsidP="00FB3747">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Physical abuse</w:t>
            </w:r>
          </w:p>
        </w:tc>
        <w:tc>
          <w:tcPr>
            <w:tcW w:w="889" w:type="dxa"/>
            <w:vAlign w:val="center"/>
          </w:tcPr>
          <w:p w:rsidR="00863F8E" w:rsidRPr="0099699F" w:rsidRDefault="00863F8E" w:rsidP="00FB3747">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 xml:space="preserve"> 0.05</w:t>
            </w:r>
          </w:p>
        </w:tc>
        <w:tc>
          <w:tcPr>
            <w:tcW w:w="1203" w:type="dxa"/>
            <w:vAlign w:val="center"/>
          </w:tcPr>
          <w:p w:rsidR="00863F8E" w:rsidRPr="0099699F" w:rsidRDefault="00863F8E" w:rsidP="00FB3747">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0.516</w:t>
            </w:r>
          </w:p>
        </w:tc>
        <w:tc>
          <w:tcPr>
            <w:tcW w:w="777" w:type="dxa"/>
            <w:vAlign w:val="center"/>
          </w:tcPr>
          <w:p w:rsidR="00863F8E" w:rsidRPr="0099699F" w:rsidRDefault="00863F8E" w:rsidP="00FB3747">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0.02</w:t>
            </w:r>
          </w:p>
        </w:tc>
        <w:tc>
          <w:tcPr>
            <w:tcW w:w="1316" w:type="dxa"/>
            <w:vAlign w:val="center"/>
          </w:tcPr>
          <w:p w:rsidR="00863F8E" w:rsidRPr="0099699F" w:rsidRDefault="00863F8E" w:rsidP="00FB3747">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0.790</w:t>
            </w:r>
          </w:p>
        </w:tc>
        <w:tc>
          <w:tcPr>
            <w:tcW w:w="754" w:type="dxa"/>
            <w:vAlign w:val="center"/>
          </w:tcPr>
          <w:p w:rsidR="00863F8E" w:rsidRPr="0099699F" w:rsidRDefault="00863F8E" w:rsidP="00FB3747">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0.10</w:t>
            </w:r>
          </w:p>
        </w:tc>
        <w:tc>
          <w:tcPr>
            <w:tcW w:w="1338" w:type="dxa"/>
            <w:vAlign w:val="center"/>
          </w:tcPr>
          <w:p w:rsidR="00863F8E" w:rsidRPr="0099699F" w:rsidRDefault="00863F8E" w:rsidP="00FB3747">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0.189</w:t>
            </w:r>
          </w:p>
        </w:tc>
        <w:tc>
          <w:tcPr>
            <w:tcW w:w="912" w:type="dxa"/>
            <w:vAlign w:val="center"/>
          </w:tcPr>
          <w:p w:rsidR="00863F8E" w:rsidRPr="0099699F" w:rsidRDefault="00863F8E" w:rsidP="00FB3747">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0.18**</w:t>
            </w:r>
          </w:p>
        </w:tc>
        <w:tc>
          <w:tcPr>
            <w:tcW w:w="1181" w:type="dxa"/>
            <w:vAlign w:val="center"/>
          </w:tcPr>
          <w:p w:rsidR="00863F8E" w:rsidRPr="0099699F" w:rsidRDefault="00863F8E" w:rsidP="00FB3747">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0.014</w:t>
            </w:r>
          </w:p>
        </w:tc>
      </w:tr>
      <w:tr w:rsidR="00863F8E" w:rsidRPr="0099699F">
        <w:trPr>
          <w:trHeight w:val="403"/>
        </w:trPr>
        <w:tc>
          <w:tcPr>
            <w:tcW w:w="2009" w:type="dxa"/>
          </w:tcPr>
          <w:p w:rsidR="00863F8E" w:rsidRPr="0099699F" w:rsidRDefault="00863F8E" w:rsidP="00FB3747">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Sexual abuse</w:t>
            </w:r>
          </w:p>
        </w:tc>
        <w:tc>
          <w:tcPr>
            <w:tcW w:w="889" w:type="dxa"/>
            <w:vAlign w:val="center"/>
          </w:tcPr>
          <w:p w:rsidR="00863F8E" w:rsidRPr="0099699F" w:rsidRDefault="00863F8E" w:rsidP="00FB3747">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0.21**</w:t>
            </w:r>
          </w:p>
        </w:tc>
        <w:tc>
          <w:tcPr>
            <w:tcW w:w="1203" w:type="dxa"/>
            <w:vAlign w:val="center"/>
          </w:tcPr>
          <w:p w:rsidR="00863F8E" w:rsidRPr="0099699F" w:rsidRDefault="00863F8E" w:rsidP="00FB3747">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0.006</w:t>
            </w:r>
          </w:p>
        </w:tc>
        <w:tc>
          <w:tcPr>
            <w:tcW w:w="777" w:type="dxa"/>
            <w:vAlign w:val="center"/>
          </w:tcPr>
          <w:p w:rsidR="00863F8E" w:rsidRPr="0099699F" w:rsidRDefault="00863F8E" w:rsidP="00FB3747">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0.13</w:t>
            </w:r>
          </w:p>
        </w:tc>
        <w:tc>
          <w:tcPr>
            <w:tcW w:w="1316" w:type="dxa"/>
            <w:vAlign w:val="center"/>
          </w:tcPr>
          <w:p w:rsidR="00863F8E" w:rsidRPr="0099699F" w:rsidRDefault="00863F8E" w:rsidP="00FB3747">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0.072</w:t>
            </w:r>
          </w:p>
        </w:tc>
        <w:tc>
          <w:tcPr>
            <w:tcW w:w="754" w:type="dxa"/>
            <w:vAlign w:val="center"/>
          </w:tcPr>
          <w:p w:rsidR="00863F8E" w:rsidRPr="0099699F" w:rsidRDefault="00863F8E" w:rsidP="00FB3747">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0.14</w:t>
            </w:r>
          </w:p>
        </w:tc>
        <w:tc>
          <w:tcPr>
            <w:tcW w:w="1338" w:type="dxa"/>
            <w:vAlign w:val="center"/>
          </w:tcPr>
          <w:p w:rsidR="00863F8E" w:rsidRPr="0099699F" w:rsidRDefault="00863F8E" w:rsidP="00FB3747">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0.064</w:t>
            </w:r>
          </w:p>
        </w:tc>
        <w:tc>
          <w:tcPr>
            <w:tcW w:w="912" w:type="dxa"/>
            <w:vAlign w:val="center"/>
          </w:tcPr>
          <w:p w:rsidR="00863F8E" w:rsidRPr="0099699F" w:rsidRDefault="00863F8E" w:rsidP="00FB3747">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0.21**</w:t>
            </w:r>
          </w:p>
        </w:tc>
        <w:tc>
          <w:tcPr>
            <w:tcW w:w="1181" w:type="dxa"/>
            <w:vAlign w:val="center"/>
          </w:tcPr>
          <w:p w:rsidR="00863F8E" w:rsidRPr="0099699F" w:rsidRDefault="00863F8E" w:rsidP="00FB3747">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0.004</w:t>
            </w:r>
          </w:p>
        </w:tc>
      </w:tr>
      <w:tr w:rsidR="00863F8E" w:rsidRPr="0099699F">
        <w:trPr>
          <w:trHeight w:val="403"/>
        </w:trPr>
        <w:tc>
          <w:tcPr>
            <w:tcW w:w="2009" w:type="dxa"/>
            <w:tcBorders>
              <w:bottom w:val="single" w:sz="18" w:space="0" w:color="auto"/>
            </w:tcBorders>
          </w:tcPr>
          <w:p w:rsidR="00863F8E" w:rsidRPr="0099699F" w:rsidRDefault="00863F8E" w:rsidP="00FB3747">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Emotional abuse</w:t>
            </w:r>
          </w:p>
        </w:tc>
        <w:tc>
          <w:tcPr>
            <w:tcW w:w="889" w:type="dxa"/>
            <w:tcBorders>
              <w:bottom w:val="single" w:sz="18" w:space="0" w:color="auto"/>
            </w:tcBorders>
            <w:vAlign w:val="center"/>
          </w:tcPr>
          <w:p w:rsidR="00863F8E" w:rsidRPr="0099699F" w:rsidRDefault="00863F8E" w:rsidP="00FB3747">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 xml:space="preserve"> 0.07</w:t>
            </w:r>
          </w:p>
        </w:tc>
        <w:tc>
          <w:tcPr>
            <w:tcW w:w="1203" w:type="dxa"/>
            <w:tcBorders>
              <w:bottom w:val="single" w:sz="18" w:space="0" w:color="auto"/>
            </w:tcBorders>
            <w:vAlign w:val="center"/>
          </w:tcPr>
          <w:p w:rsidR="00863F8E" w:rsidRPr="0099699F" w:rsidRDefault="00863F8E" w:rsidP="00FB3747">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0.371</w:t>
            </w:r>
          </w:p>
        </w:tc>
        <w:tc>
          <w:tcPr>
            <w:tcW w:w="777" w:type="dxa"/>
            <w:tcBorders>
              <w:bottom w:val="single" w:sz="18" w:space="0" w:color="auto"/>
            </w:tcBorders>
            <w:vAlign w:val="center"/>
          </w:tcPr>
          <w:p w:rsidR="00863F8E" w:rsidRPr="0099699F" w:rsidRDefault="00863F8E" w:rsidP="00FB3747">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0.04</w:t>
            </w:r>
          </w:p>
        </w:tc>
        <w:tc>
          <w:tcPr>
            <w:tcW w:w="1316" w:type="dxa"/>
            <w:tcBorders>
              <w:bottom w:val="single" w:sz="18" w:space="0" w:color="auto"/>
            </w:tcBorders>
            <w:vAlign w:val="center"/>
          </w:tcPr>
          <w:p w:rsidR="00863F8E" w:rsidRPr="0099699F" w:rsidRDefault="00863F8E" w:rsidP="00FB3747">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0.578</w:t>
            </w:r>
          </w:p>
        </w:tc>
        <w:tc>
          <w:tcPr>
            <w:tcW w:w="754" w:type="dxa"/>
            <w:tcBorders>
              <w:bottom w:val="single" w:sz="18" w:space="0" w:color="auto"/>
            </w:tcBorders>
            <w:vAlign w:val="center"/>
          </w:tcPr>
          <w:p w:rsidR="00863F8E" w:rsidRPr="0099699F" w:rsidRDefault="00863F8E" w:rsidP="00FB3747">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0.06</w:t>
            </w:r>
          </w:p>
        </w:tc>
        <w:tc>
          <w:tcPr>
            <w:tcW w:w="1338" w:type="dxa"/>
            <w:tcBorders>
              <w:bottom w:val="single" w:sz="18" w:space="0" w:color="auto"/>
            </w:tcBorders>
            <w:vAlign w:val="center"/>
          </w:tcPr>
          <w:p w:rsidR="00863F8E" w:rsidRPr="0099699F" w:rsidRDefault="00863F8E" w:rsidP="00FB3747">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0.421</w:t>
            </w:r>
          </w:p>
        </w:tc>
        <w:tc>
          <w:tcPr>
            <w:tcW w:w="912" w:type="dxa"/>
            <w:tcBorders>
              <w:bottom w:val="single" w:sz="18" w:space="0" w:color="auto"/>
            </w:tcBorders>
            <w:vAlign w:val="center"/>
          </w:tcPr>
          <w:p w:rsidR="00863F8E" w:rsidRPr="0099699F" w:rsidRDefault="00863F8E" w:rsidP="00FB3747">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0.11</w:t>
            </w:r>
          </w:p>
        </w:tc>
        <w:tc>
          <w:tcPr>
            <w:tcW w:w="1181" w:type="dxa"/>
            <w:tcBorders>
              <w:bottom w:val="single" w:sz="18" w:space="0" w:color="auto"/>
            </w:tcBorders>
            <w:vAlign w:val="center"/>
          </w:tcPr>
          <w:p w:rsidR="00863F8E" w:rsidRPr="0099699F" w:rsidRDefault="00863F8E" w:rsidP="00FB3747">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0.140</w:t>
            </w:r>
          </w:p>
        </w:tc>
      </w:tr>
    </w:tbl>
    <w:p w:rsidR="00863F8E" w:rsidRPr="0099699F" w:rsidRDefault="00863F8E" w:rsidP="00BD1D66">
      <w:pPr>
        <w:spacing w:line="480" w:lineRule="auto"/>
        <w:rPr>
          <w:rFonts w:ascii="Times New Roman" w:hAnsi="Times New Roman"/>
          <w:sz w:val="20"/>
        </w:rPr>
      </w:pPr>
    </w:p>
    <w:p w:rsidR="00863F8E" w:rsidRPr="0099699F" w:rsidRDefault="00863F8E" w:rsidP="004C5512">
      <w:pPr>
        <w:spacing w:line="480" w:lineRule="auto"/>
        <w:rPr>
          <w:rFonts w:ascii="Times New Roman" w:hAnsi="Times New Roman"/>
          <w:sz w:val="20"/>
        </w:rPr>
      </w:pPr>
    </w:p>
    <w:p w:rsidR="00863F8E" w:rsidRPr="0099699F" w:rsidRDefault="00863F8E" w:rsidP="004C5512">
      <w:pPr>
        <w:spacing w:line="480" w:lineRule="auto"/>
        <w:rPr>
          <w:rFonts w:ascii="Times New Roman" w:hAnsi="Times New Roman"/>
          <w:sz w:val="20"/>
        </w:rPr>
      </w:pPr>
    </w:p>
    <w:p w:rsidR="00863F8E" w:rsidRPr="0099699F" w:rsidRDefault="00863F8E" w:rsidP="004C5512">
      <w:pPr>
        <w:spacing w:line="480" w:lineRule="auto"/>
        <w:rPr>
          <w:rFonts w:ascii="Times New Roman" w:hAnsi="Times New Roman"/>
          <w:sz w:val="20"/>
        </w:rPr>
      </w:pPr>
    </w:p>
    <w:p w:rsidR="00863F8E" w:rsidRPr="0099699F" w:rsidRDefault="00863F8E" w:rsidP="004C5512">
      <w:pPr>
        <w:spacing w:line="480" w:lineRule="auto"/>
        <w:rPr>
          <w:rFonts w:ascii="Times New Roman" w:hAnsi="Times New Roman"/>
          <w:sz w:val="20"/>
        </w:rPr>
      </w:pPr>
    </w:p>
    <w:p w:rsidR="00863F8E" w:rsidRPr="0099699F" w:rsidRDefault="00863F8E" w:rsidP="004C5512">
      <w:pPr>
        <w:spacing w:line="480" w:lineRule="auto"/>
        <w:rPr>
          <w:rFonts w:ascii="Times New Roman" w:hAnsi="Times New Roman"/>
          <w:sz w:val="20"/>
        </w:rPr>
      </w:pPr>
    </w:p>
    <w:p w:rsidR="00863F8E" w:rsidRPr="0099699F" w:rsidRDefault="00863F8E" w:rsidP="004C5512">
      <w:pPr>
        <w:spacing w:line="480" w:lineRule="auto"/>
        <w:rPr>
          <w:rFonts w:ascii="Times New Roman" w:hAnsi="Times New Roman"/>
          <w:sz w:val="20"/>
        </w:rPr>
      </w:pPr>
    </w:p>
    <w:p w:rsidR="00863F8E" w:rsidRPr="0099699F" w:rsidRDefault="00863F8E" w:rsidP="00F33601">
      <w:pPr>
        <w:spacing w:line="480" w:lineRule="auto"/>
        <w:rPr>
          <w:rFonts w:ascii="Times New Roman" w:hAnsi="Times New Roman"/>
          <w:sz w:val="20"/>
        </w:rPr>
      </w:pPr>
      <w:r w:rsidRPr="0099699F">
        <w:rPr>
          <w:rFonts w:ascii="Times New Roman" w:hAnsi="Times New Roman"/>
          <w:sz w:val="20"/>
        </w:rPr>
        <w:t xml:space="preserve">*Poverty and sex were controlled for in models examining physical, sexual, and emotional abuse; *p </w:t>
      </w:r>
      <w:r w:rsidRPr="0099699F">
        <w:rPr>
          <w:rFonts w:ascii="Times New Roman" w:hAnsi="Times New Roman"/>
          <w:sz w:val="20"/>
          <w:u w:val="single"/>
        </w:rPr>
        <w:t>&lt;</w:t>
      </w:r>
      <w:r w:rsidRPr="0099699F">
        <w:rPr>
          <w:rFonts w:ascii="Times New Roman" w:hAnsi="Times New Roman"/>
          <w:sz w:val="20"/>
        </w:rPr>
        <w:t xml:space="preserve"> 0.05, **p </w:t>
      </w:r>
      <w:r w:rsidRPr="0099699F">
        <w:rPr>
          <w:rFonts w:ascii="Times New Roman" w:hAnsi="Times New Roman"/>
          <w:sz w:val="20"/>
          <w:u w:val="single"/>
        </w:rPr>
        <w:t>&lt;</w:t>
      </w:r>
      <w:r w:rsidRPr="0099699F">
        <w:rPr>
          <w:rFonts w:ascii="Times New Roman" w:hAnsi="Times New Roman"/>
          <w:sz w:val="20"/>
        </w:rPr>
        <w:t xml:space="preserve"> 0.01. </w:t>
      </w:r>
    </w:p>
    <w:p w:rsidR="00863F8E" w:rsidRPr="0099699F" w:rsidRDefault="00863F8E" w:rsidP="004C5512">
      <w:pPr>
        <w:spacing w:line="480" w:lineRule="auto"/>
        <w:rPr>
          <w:rFonts w:ascii="Times New Roman" w:hAnsi="Times New Roman"/>
          <w:sz w:val="20"/>
        </w:rPr>
      </w:pPr>
    </w:p>
    <w:p w:rsidR="00863F8E" w:rsidRPr="0099699F" w:rsidRDefault="00863F8E" w:rsidP="004C5512">
      <w:pPr>
        <w:spacing w:line="480" w:lineRule="auto"/>
        <w:rPr>
          <w:rFonts w:ascii="Times New Roman" w:hAnsi="Times New Roman"/>
          <w:sz w:val="20"/>
        </w:rPr>
      </w:pPr>
      <w:r w:rsidRPr="0099699F">
        <w:rPr>
          <w:rFonts w:ascii="Times New Roman" w:hAnsi="Times New Roman"/>
          <w:sz w:val="20"/>
        </w:rPr>
        <w:t>Table S.4. Prevailing Approaches Adjusted for Psychopathology: Single Risk and Cumulative Risk</w:t>
      </w:r>
    </w:p>
    <w:tbl>
      <w:tblPr>
        <w:tblStyle w:val="TableGrid"/>
        <w:tblpPr w:leftFromText="180" w:rightFromText="180" w:vertAnchor="text" w:horzAnchor="page" w:tblpX="1315" w:tblpY="135"/>
        <w:tblW w:w="13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tblPr>
      <w:tblGrid>
        <w:gridCol w:w="3042"/>
        <w:gridCol w:w="990"/>
        <w:gridCol w:w="1620"/>
        <w:gridCol w:w="1080"/>
        <w:gridCol w:w="90"/>
        <w:gridCol w:w="1440"/>
        <w:gridCol w:w="1080"/>
        <w:gridCol w:w="1800"/>
        <w:gridCol w:w="900"/>
        <w:gridCol w:w="1620"/>
      </w:tblGrid>
      <w:tr w:rsidR="00863F8E" w:rsidRPr="0099699F">
        <w:trPr>
          <w:trHeight w:val="947"/>
        </w:trPr>
        <w:tc>
          <w:tcPr>
            <w:tcW w:w="3042" w:type="dxa"/>
            <w:tcBorders>
              <w:top w:val="single" w:sz="18" w:space="0" w:color="auto"/>
              <w:bottom w:val="single" w:sz="8" w:space="0" w:color="auto"/>
            </w:tcBorders>
          </w:tcPr>
          <w:p w:rsidR="00863F8E" w:rsidRPr="0099699F" w:rsidRDefault="00863F8E" w:rsidP="00816163">
            <w:pPr>
              <w:spacing w:line="480" w:lineRule="auto"/>
              <w:contextualSpacing/>
              <w:rPr>
                <w:rFonts w:ascii="Times New Roman" w:hAnsi="Times New Roman"/>
                <w:b/>
                <w:color w:val="1A1A1A"/>
                <w:sz w:val="20"/>
              </w:rPr>
            </w:pPr>
          </w:p>
        </w:tc>
        <w:tc>
          <w:tcPr>
            <w:tcW w:w="2610" w:type="dxa"/>
            <w:gridSpan w:val="2"/>
            <w:tcBorders>
              <w:top w:val="single" w:sz="18" w:space="0" w:color="auto"/>
              <w:bottom w:val="single" w:sz="8" w:space="0" w:color="auto"/>
            </w:tcBorders>
            <w:vAlign w:val="center"/>
          </w:tcPr>
          <w:p w:rsidR="00863F8E" w:rsidRPr="0099699F" w:rsidRDefault="00863F8E" w:rsidP="00816163">
            <w:pPr>
              <w:keepNext/>
              <w:keepLines/>
              <w:widowControl w:val="0"/>
              <w:tabs>
                <w:tab w:val="center" w:pos="2203"/>
              </w:tabs>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Emotional Stroop: adaptation</w:t>
            </w:r>
          </w:p>
        </w:tc>
        <w:tc>
          <w:tcPr>
            <w:tcW w:w="2610" w:type="dxa"/>
            <w:gridSpan w:val="3"/>
            <w:tcBorders>
              <w:top w:val="single" w:sz="18" w:space="0" w:color="auto"/>
              <w:bottom w:val="single" w:sz="8" w:space="0" w:color="auto"/>
            </w:tcBorders>
            <w:vAlign w:val="center"/>
          </w:tcPr>
          <w:p w:rsidR="00863F8E" w:rsidRPr="0099699F" w:rsidRDefault="00863F8E" w:rsidP="00816163">
            <w:pPr>
              <w:keepNext/>
              <w:keepLines/>
              <w:widowControl w:val="0"/>
              <w:tabs>
                <w:tab w:val="center" w:pos="2203"/>
              </w:tabs>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Arrows:</w:t>
            </w:r>
          </w:p>
          <w:p w:rsidR="00863F8E" w:rsidRPr="0099699F" w:rsidRDefault="00863F8E" w:rsidP="00816163">
            <w:pPr>
              <w:keepNext/>
              <w:keepLines/>
              <w:widowControl w:val="0"/>
              <w:tabs>
                <w:tab w:val="center" w:pos="2203"/>
              </w:tabs>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inhibitory control</w:t>
            </w:r>
          </w:p>
        </w:tc>
        <w:tc>
          <w:tcPr>
            <w:tcW w:w="2880" w:type="dxa"/>
            <w:gridSpan w:val="2"/>
            <w:tcBorders>
              <w:top w:val="single" w:sz="18" w:space="0" w:color="auto"/>
              <w:bottom w:val="single" w:sz="8" w:space="0" w:color="auto"/>
            </w:tcBorders>
            <w:vAlign w:val="center"/>
          </w:tcPr>
          <w:p w:rsidR="00863F8E" w:rsidRPr="0099699F" w:rsidRDefault="00863F8E" w:rsidP="00816163">
            <w:pPr>
              <w:keepNext/>
              <w:keepLines/>
              <w:widowControl w:val="0"/>
              <w:tabs>
                <w:tab w:val="center" w:pos="2203"/>
              </w:tabs>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Arrows:</w:t>
            </w:r>
          </w:p>
          <w:p w:rsidR="00863F8E" w:rsidRPr="0099699F" w:rsidRDefault="00863F8E" w:rsidP="00816163">
            <w:pPr>
              <w:keepNext/>
              <w:keepLines/>
              <w:widowControl w:val="0"/>
              <w:tabs>
                <w:tab w:val="center" w:pos="2203"/>
              </w:tabs>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switching ability</w:t>
            </w:r>
          </w:p>
        </w:tc>
        <w:tc>
          <w:tcPr>
            <w:tcW w:w="2520" w:type="dxa"/>
            <w:gridSpan w:val="2"/>
            <w:tcBorders>
              <w:top w:val="single" w:sz="18" w:space="0" w:color="auto"/>
              <w:bottom w:val="single" w:sz="8" w:space="0" w:color="auto"/>
            </w:tcBorders>
            <w:vAlign w:val="center"/>
          </w:tcPr>
          <w:p w:rsidR="00863F8E" w:rsidRPr="0099699F" w:rsidRDefault="00863F8E" w:rsidP="00816163">
            <w:pPr>
              <w:keepNext/>
              <w:keepLines/>
              <w:widowControl w:val="0"/>
              <w:tabs>
                <w:tab w:val="center" w:pos="2203"/>
              </w:tabs>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Emotional Stroop: inhibitory control</w:t>
            </w:r>
          </w:p>
        </w:tc>
      </w:tr>
      <w:tr w:rsidR="00863F8E" w:rsidRPr="0099699F">
        <w:trPr>
          <w:trHeight w:val="222"/>
        </w:trPr>
        <w:tc>
          <w:tcPr>
            <w:tcW w:w="3042" w:type="dxa"/>
            <w:tcBorders>
              <w:top w:val="single" w:sz="8" w:space="0" w:color="auto"/>
              <w:bottom w:val="single" w:sz="18" w:space="0" w:color="auto"/>
            </w:tcBorders>
          </w:tcPr>
          <w:p w:rsidR="00863F8E" w:rsidRPr="0099699F" w:rsidRDefault="00863F8E" w:rsidP="00816163">
            <w:pPr>
              <w:widowControl w:val="0"/>
              <w:autoSpaceDE w:val="0"/>
              <w:autoSpaceDN w:val="0"/>
              <w:adjustRightInd w:val="0"/>
              <w:spacing w:line="480" w:lineRule="auto"/>
              <w:contextualSpacing/>
              <w:jc w:val="center"/>
              <w:rPr>
                <w:rFonts w:ascii="Times New Roman" w:hAnsi="Times New Roman"/>
                <w:color w:val="1A1A1A"/>
                <w:sz w:val="20"/>
              </w:rPr>
            </w:pPr>
          </w:p>
        </w:tc>
        <w:tc>
          <w:tcPr>
            <w:tcW w:w="990" w:type="dxa"/>
            <w:tcBorders>
              <w:top w:val="single" w:sz="8" w:space="0" w:color="auto"/>
              <w:bottom w:val="single" w:sz="18" w:space="0" w:color="auto"/>
            </w:tcBorders>
          </w:tcPr>
          <w:p w:rsidR="00863F8E" w:rsidRPr="0099699F" w:rsidRDefault="00863F8E" w:rsidP="00816163">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Greek" w:hAnsi="Times New Roman Greek" w:cs="Times New Roman Greek"/>
                <w:sz w:val="20"/>
              </w:rPr>
              <w:t>β</w:t>
            </w:r>
          </w:p>
        </w:tc>
        <w:tc>
          <w:tcPr>
            <w:tcW w:w="1620" w:type="dxa"/>
            <w:tcBorders>
              <w:top w:val="single" w:sz="8" w:space="0" w:color="auto"/>
              <w:bottom w:val="single" w:sz="18" w:space="0" w:color="auto"/>
            </w:tcBorders>
          </w:tcPr>
          <w:p w:rsidR="00863F8E" w:rsidRPr="0099699F" w:rsidRDefault="00863F8E" w:rsidP="00816163">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p-Value</w:t>
            </w:r>
          </w:p>
        </w:tc>
        <w:tc>
          <w:tcPr>
            <w:tcW w:w="1080" w:type="dxa"/>
            <w:tcBorders>
              <w:top w:val="single" w:sz="8" w:space="0" w:color="auto"/>
              <w:bottom w:val="single" w:sz="18" w:space="0" w:color="auto"/>
            </w:tcBorders>
          </w:tcPr>
          <w:p w:rsidR="00863F8E" w:rsidRPr="0099699F" w:rsidRDefault="00863F8E" w:rsidP="00816163">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Greek" w:hAnsi="Times New Roman Greek" w:cs="Times New Roman Greek"/>
                <w:sz w:val="20"/>
              </w:rPr>
              <w:t>β</w:t>
            </w:r>
          </w:p>
        </w:tc>
        <w:tc>
          <w:tcPr>
            <w:tcW w:w="1530" w:type="dxa"/>
            <w:gridSpan w:val="2"/>
            <w:tcBorders>
              <w:top w:val="single" w:sz="8" w:space="0" w:color="auto"/>
              <w:bottom w:val="single" w:sz="18" w:space="0" w:color="auto"/>
            </w:tcBorders>
          </w:tcPr>
          <w:p w:rsidR="00863F8E" w:rsidRPr="0099699F" w:rsidRDefault="00863F8E" w:rsidP="00816163">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p-Value</w:t>
            </w:r>
          </w:p>
        </w:tc>
        <w:tc>
          <w:tcPr>
            <w:tcW w:w="1080" w:type="dxa"/>
            <w:tcBorders>
              <w:top w:val="single" w:sz="8" w:space="0" w:color="auto"/>
              <w:bottom w:val="single" w:sz="18" w:space="0" w:color="auto"/>
            </w:tcBorders>
          </w:tcPr>
          <w:p w:rsidR="00863F8E" w:rsidRPr="0099699F" w:rsidRDefault="00863F8E" w:rsidP="00816163">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Greek" w:hAnsi="Times New Roman Greek" w:cs="Times New Roman Greek"/>
                <w:sz w:val="20"/>
              </w:rPr>
              <w:t>β</w:t>
            </w:r>
          </w:p>
        </w:tc>
        <w:tc>
          <w:tcPr>
            <w:tcW w:w="1800" w:type="dxa"/>
            <w:tcBorders>
              <w:top w:val="single" w:sz="8" w:space="0" w:color="auto"/>
              <w:bottom w:val="single" w:sz="18" w:space="0" w:color="auto"/>
            </w:tcBorders>
          </w:tcPr>
          <w:p w:rsidR="00863F8E" w:rsidRPr="0099699F" w:rsidRDefault="00863F8E" w:rsidP="00816163">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p-Value</w:t>
            </w:r>
          </w:p>
        </w:tc>
        <w:tc>
          <w:tcPr>
            <w:tcW w:w="900" w:type="dxa"/>
            <w:tcBorders>
              <w:top w:val="single" w:sz="8" w:space="0" w:color="auto"/>
              <w:bottom w:val="single" w:sz="18" w:space="0" w:color="auto"/>
            </w:tcBorders>
          </w:tcPr>
          <w:p w:rsidR="00863F8E" w:rsidRPr="0099699F" w:rsidRDefault="00863F8E" w:rsidP="00816163">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Greek" w:hAnsi="Times New Roman Greek" w:cs="Times New Roman Greek"/>
                <w:sz w:val="20"/>
              </w:rPr>
              <w:t>β</w:t>
            </w:r>
          </w:p>
        </w:tc>
        <w:tc>
          <w:tcPr>
            <w:tcW w:w="1620" w:type="dxa"/>
            <w:tcBorders>
              <w:top w:val="single" w:sz="8" w:space="0" w:color="auto"/>
              <w:bottom w:val="single" w:sz="18" w:space="0" w:color="auto"/>
            </w:tcBorders>
          </w:tcPr>
          <w:p w:rsidR="00863F8E" w:rsidRPr="0099699F" w:rsidRDefault="00863F8E" w:rsidP="00816163">
            <w:pPr>
              <w:spacing w:line="480" w:lineRule="auto"/>
              <w:contextualSpacing/>
              <w:rPr>
                <w:rFonts w:ascii="Times New Roman" w:hAnsi="Times New Roman"/>
                <w:sz w:val="20"/>
              </w:rPr>
            </w:pPr>
            <w:r w:rsidRPr="0099699F">
              <w:rPr>
                <w:rFonts w:ascii="Times New Roman" w:hAnsi="Times New Roman"/>
                <w:sz w:val="20"/>
              </w:rPr>
              <w:t>p-Value</w:t>
            </w:r>
          </w:p>
        </w:tc>
      </w:tr>
      <w:tr w:rsidR="00863F8E" w:rsidRPr="0099699F">
        <w:trPr>
          <w:trHeight w:val="364"/>
        </w:trPr>
        <w:tc>
          <w:tcPr>
            <w:tcW w:w="13662" w:type="dxa"/>
            <w:gridSpan w:val="10"/>
            <w:tcBorders>
              <w:top w:val="single" w:sz="18" w:space="0" w:color="auto"/>
            </w:tcBorders>
            <w:vAlign w:val="center"/>
          </w:tcPr>
          <w:p w:rsidR="00863F8E" w:rsidRPr="0099699F" w:rsidRDefault="00863F8E" w:rsidP="00816163">
            <w:pPr>
              <w:spacing w:line="480" w:lineRule="auto"/>
              <w:rPr>
                <w:rFonts w:ascii="Times New Roman" w:hAnsi="Times New Roman"/>
                <w:sz w:val="20"/>
              </w:rPr>
            </w:pPr>
            <w:r w:rsidRPr="0099699F">
              <w:rPr>
                <w:rFonts w:ascii="Times New Roman" w:hAnsi="Times New Roman"/>
                <w:color w:val="000000"/>
                <w:sz w:val="20"/>
                <w:lang w:val="en-ZA"/>
              </w:rPr>
              <w:t>A. Single Risk: Unadjusted Associations Among Single Risks, Automatic Emotion Regulation, and Cognitive Control Variables</w:t>
            </w:r>
          </w:p>
        </w:tc>
      </w:tr>
      <w:tr w:rsidR="00863F8E" w:rsidRPr="0099699F">
        <w:trPr>
          <w:trHeight w:val="374"/>
        </w:trPr>
        <w:tc>
          <w:tcPr>
            <w:tcW w:w="3042" w:type="dxa"/>
            <w:vAlign w:val="center"/>
          </w:tcPr>
          <w:p w:rsidR="00863F8E" w:rsidRPr="0099699F" w:rsidRDefault="00863F8E" w:rsidP="00816163">
            <w:pPr>
              <w:keepNext/>
              <w:keepLines/>
              <w:widowControl w:val="0"/>
              <w:autoSpaceDE w:val="0"/>
              <w:autoSpaceDN w:val="0"/>
              <w:adjustRightInd w:val="0"/>
              <w:spacing w:before="200" w:line="480" w:lineRule="auto"/>
              <w:contextualSpacing/>
              <w:outlineLvl w:val="5"/>
              <w:rPr>
                <w:rFonts w:ascii="Times New Roman" w:hAnsi="Times New Roman"/>
                <w:color w:val="1A1A1A"/>
                <w:sz w:val="20"/>
              </w:rPr>
            </w:pPr>
            <w:r w:rsidRPr="0099699F">
              <w:rPr>
                <w:rFonts w:ascii="Times New Roman" w:hAnsi="Times New Roman"/>
                <w:color w:val="1A1A1A"/>
                <w:sz w:val="20"/>
              </w:rPr>
              <w:t>Child abuse</w:t>
            </w:r>
          </w:p>
        </w:tc>
        <w:tc>
          <w:tcPr>
            <w:tcW w:w="990" w:type="dxa"/>
            <w:vAlign w:val="center"/>
          </w:tcPr>
          <w:p w:rsidR="00863F8E" w:rsidRPr="0099699F" w:rsidRDefault="00863F8E" w:rsidP="00816163">
            <w:pPr>
              <w:widowControl w:val="0"/>
              <w:autoSpaceDE w:val="0"/>
              <w:autoSpaceDN w:val="0"/>
              <w:adjustRightInd w:val="0"/>
              <w:spacing w:line="480" w:lineRule="auto"/>
              <w:contextualSpacing/>
              <w:rPr>
                <w:rFonts w:ascii="Times New Roman" w:hAnsi="Times New Roman"/>
                <w:sz w:val="20"/>
              </w:rPr>
            </w:pPr>
            <w:r w:rsidRPr="0099699F">
              <w:rPr>
                <w:rFonts w:ascii="Times New Roman" w:hAnsi="Times New Roman"/>
                <w:sz w:val="20"/>
              </w:rPr>
              <w:t>0.10</w:t>
            </w:r>
          </w:p>
        </w:tc>
        <w:tc>
          <w:tcPr>
            <w:tcW w:w="1620" w:type="dxa"/>
            <w:vAlign w:val="center"/>
          </w:tcPr>
          <w:p w:rsidR="00863F8E" w:rsidRPr="0099699F" w:rsidRDefault="00863F8E" w:rsidP="00816163">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0.146</w:t>
            </w:r>
          </w:p>
        </w:tc>
        <w:tc>
          <w:tcPr>
            <w:tcW w:w="1170" w:type="dxa"/>
            <w:gridSpan w:val="2"/>
            <w:vAlign w:val="center"/>
          </w:tcPr>
          <w:p w:rsidR="00863F8E" w:rsidRPr="0099699F" w:rsidRDefault="00863F8E" w:rsidP="00816163">
            <w:pPr>
              <w:widowControl w:val="0"/>
              <w:autoSpaceDE w:val="0"/>
              <w:autoSpaceDN w:val="0"/>
              <w:adjustRightInd w:val="0"/>
              <w:spacing w:line="480" w:lineRule="auto"/>
              <w:contextualSpacing/>
              <w:rPr>
                <w:rFonts w:ascii="Times New Roman" w:hAnsi="Times New Roman"/>
                <w:sz w:val="20"/>
              </w:rPr>
            </w:pPr>
            <w:r w:rsidRPr="0099699F">
              <w:rPr>
                <w:rFonts w:ascii="Times New Roman" w:hAnsi="Times New Roman"/>
                <w:sz w:val="20"/>
              </w:rPr>
              <w:t>0.05</w:t>
            </w:r>
          </w:p>
        </w:tc>
        <w:tc>
          <w:tcPr>
            <w:tcW w:w="1440" w:type="dxa"/>
            <w:vAlign w:val="center"/>
          </w:tcPr>
          <w:p w:rsidR="00863F8E" w:rsidRPr="0099699F" w:rsidRDefault="00863F8E" w:rsidP="00816163">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0.424</w:t>
            </w:r>
          </w:p>
        </w:tc>
        <w:tc>
          <w:tcPr>
            <w:tcW w:w="1080" w:type="dxa"/>
            <w:vAlign w:val="center"/>
          </w:tcPr>
          <w:p w:rsidR="00863F8E" w:rsidRPr="0099699F" w:rsidRDefault="00863F8E" w:rsidP="00816163">
            <w:pPr>
              <w:widowControl w:val="0"/>
              <w:autoSpaceDE w:val="0"/>
              <w:autoSpaceDN w:val="0"/>
              <w:adjustRightInd w:val="0"/>
              <w:spacing w:line="480" w:lineRule="auto"/>
              <w:contextualSpacing/>
              <w:rPr>
                <w:rFonts w:ascii="Times New Roman" w:hAnsi="Times New Roman"/>
                <w:sz w:val="20"/>
              </w:rPr>
            </w:pPr>
            <w:r w:rsidRPr="0099699F">
              <w:rPr>
                <w:rFonts w:ascii="Times New Roman" w:hAnsi="Times New Roman"/>
                <w:sz w:val="20"/>
              </w:rPr>
              <w:t>0.05</w:t>
            </w:r>
          </w:p>
        </w:tc>
        <w:tc>
          <w:tcPr>
            <w:tcW w:w="1800" w:type="dxa"/>
            <w:vAlign w:val="center"/>
          </w:tcPr>
          <w:p w:rsidR="00863F8E" w:rsidRPr="0099699F" w:rsidRDefault="00863F8E" w:rsidP="00816163">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0.458</w:t>
            </w:r>
          </w:p>
        </w:tc>
        <w:tc>
          <w:tcPr>
            <w:tcW w:w="900" w:type="dxa"/>
            <w:vAlign w:val="center"/>
          </w:tcPr>
          <w:p w:rsidR="00863F8E" w:rsidRPr="0099699F" w:rsidRDefault="00863F8E" w:rsidP="00816163">
            <w:pPr>
              <w:widowControl w:val="0"/>
              <w:autoSpaceDE w:val="0"/>
              <w:autoSpaceDN w:val="0"/>
              <w:adjustRightInd w:val="0"/>
              <w:spacing w:line="480" w:lineRule="auto"/>
              <w:contextualSpacing/>
              <w:rPr>
                <w:rFonts w:ascii="Times New Roman" w:hAnsi="Times New Roman"/>
                <w:sz w:val="20"/>
              </w:rPr>
            </w:pPr>
            <w:r w:rsidRPr="0099699F">
              <w:rPr>
                <w:rFonts w:ascii="Times New Roman" w:hAnsi="Times New Roman"/>
                <w:sz w:val="20"/>
              </w:rPr>
              <w:t>0.12</w:t>
            </w:r>
          </w:p>
        </w:tc>
        <w:tc>
          <w:tcPr>
            <w:tcW w:w="1620" w:type="dxa"/>
            <w:vAlign w:val="center"/>
          </w:tcPr>
          <w:p w:rsidR="00863F8E" w:rsidRPr="0099699F" w:rsidRDefault="00863F8E" w:rsidP="00816163">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0.116</w:t>
            </w:r>
          </w:p>
        </w:tc>
      </w:tr>
      <w:tr w:rsidR="00863F8E" w:rsidRPr="0099699F">
        <w:trPr>
          <w:trHeight w:val="437"/>
        </w:trPr>
        <w:tc>
          <w:tcPr>
            <w:tcW w:w="3042" w:type="dxa"/>
            <w:vAlign w:val="center"/>
          </w:tcPr>
          <w:p w:rsidR="00863F8E" w:rsidRPr="0099699F" w:rsidRDefault="00863F8E" w:rsidP="00816163">
            <w:pPr>
              <w:keepNext/>
              <w:keepLines/>
              <w:widowControl w:val="0"/>
              <w:autoSpaceDE w:val="0"/>
              <w:autoSpaceDN w:val="0"/>
              <w:adjustRightInd w:val="0"/>
              <w:spacing w:before="200" w:line="480" w:lineRule="auto"/>
              <w:contextualSpacing/>
              <w:outlineLvl w:val="5"/>
              <w:rPr>
                <w:rFonts w:ascii="Times New Roman" w:hAnsi="Times New Roman"/>
                <w:color w:val="1A1A1A"/>
                <w:sz w:val="20"/>
              </w:rPr>
            </w:pPr>
            <w:r w:rsidRPr="0099699F">
              <w:rPr>
                <w:rFonts w:ascii="Times New Roman" w:hAnsi="Times New Roman"/>
                <w:color w:val="1A1A1A"/>
                <w:sz w:val="20"/>
              </w:rPr>
              <w:t>Community violence</w:t>
            </w:r>
          </w:p>
        </w:tc>
        <w:tc>
          <w:tcPr>
            <w:tcW w:w="990" w:type="dxa"/>
            <w:vAlign w:val="center"/>
          </w:tcPr>
          <w:p w:rsidR="00863F8E" w:rsidRPr="0099699F" w:rsidRDefault="00863F8E" w:rsidP="00816163">
            <w:pPr>
              <w:widowControl w:val="0"/>
              <w:autoSpaceDE w:val="0"/>
              <w:autoSpaceDN w:val="0"/>
              <w:adjustRightInd w:val="0"/>
              <w:spacing w:line="480" w:lineRule="auto"/>
              <w:contextualSpacing/>
              <w:rPr>
                <w:rFonts w:ascii="Times New Roman" w:hAnsi="Times New Roman"/>
                <w:sz w:val="20"/>
              </w:rPr>
            </w:pPr>
            <w:r w:rsidRPr="0099699F">
              <w:rPr>
                <w:rFonts w:ascii="Times New Roman" w:hAnsi="Times New Roman"/>
                <w:sz w:val="20"/>
              </w:rPr>
              <w:t>0.10</w:t>
            </w:r>
          </w:p>
        </w:tc>
        <w:tc>
          <w:tcPr>
            <w:tcW w:w="1620" w:type="dxa"/>
            <w:vAlign w:val="center"/>
          </w:tcPr>
          <w:p w:rsidR="00863F8E" w:rsidRPr="0099699F" w:rsidRDefault="00863F8E" w:rsidP="00816163">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0.108</w:t>
            </w:r>
          </w:p>
        </w:tc>
        <w:tc>
          <w:tcPr>
            <w:tcW w:w="1170" w:type="dxa"/>
            <w:gridSpan w:val="2"/>
            <w:vAlign w:val="center"/>
          </w:tcPr>
          <w:p w:rsidR="00863F8E" w:rsidRPr="0099699F" w:rsidRDefault="00863F8E" w:rsidP="00816163">
            <w:pPr>
              <w:widowControl w:val="0"/>
              <w:autoSpaceDE w:val="0"/>
              <w:autoSpaceDN w:val="0"/>
              <w:adjustRightInd w:val="0"/>
              <w:spacing w:line="480" w:lineRule="auto"/>
              <w:contextualSpacing/>
              <w:rPr>
                <w:rFonts w:ascii="Times New Roman" w:hAnsi="Times New Roman"/>
                <w:sz w:val="20"/>
              </w:rPr>
            </w:pPr>
            <w:r w:rsidRPr="0099699F">
              <w:rPr>
                <w:rFonts w:ascii="Times New Roman" w:hAnsi="Times New Roman"/>
                <w:sz w:val="20"/>
              </w:rPr>
              <w:t>0.12</w:t>
            </w:r>
          </w:p>
        </w:tc>
        <w:tc>
          <w:tcPr>
            <w:tcW w:w="1440" w:type="dxa"/>
            <w:vAlign w:val="center"/>
          </w:tcPr>
          <w:p w:rsidR="00863F8E" w:rsidRPr="0099699F" w:rsidRDefault="00863F8E" w:rsidP="00816163">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0.069</w:t>
            </w:r>
          </w:p>
        </w:tc>
        <w:tc>
          <w:tcPr>
            <w:tcW w:w="1080" w:type="dxa"/>
            <w:vAlign w:val="center"/>
          </w:tcPr>
          <w:p w:rsidR="00863F8E" w:rsidRPr="0099699F" w:rsidRDefault="00863F8E" w:rsidP="00816163">
            <w:pPr>
              <w:widowControl w:val="0"/>
              <w:autoSpaceDE w:val="0"/>
              <w:autoSpaceDN w:val="0"/>
              <w:adjustRightInd w:val="0"/>
              <w:spacing w:line="480" w:lineRule="auto"/>
              <w:contextualSpacing/>
              <w:rPr>
                <w:rFonts w:ascii="Times New Roman" w:hAnsi="Times New Roman"/>
                <w:sz w:val="20"/>
              </w:rPr>
            </w:pPr>
            <w:r w:rsidRPr="0099699F">
              <w:rPr>
                <w:rFonts w:ascii="Times New Roman" w:hAnsi="Times New Roman"/>
                <w:sz w:val="20"/>
              </w:rPr>
              <w:t>0.20**</w:t>
            </w:r>
          </w:p>
        </w:tc>
        <w:tc>
          <w:tcPr>
            <w:tcW w:w="1800" w:type="dxa"/>
            <w:vAlign w:val="center"/>
          </w:tcPr>
          <w:p w:rsidR="00863F8E" w:rsidRPr="0099699F" w:rsidRDefault="00863F8E" w:rsidP="00816163">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0.002</w:t>
            </w:r>
          </w:p>
        </w:tc>
        <w:tc>
          <w:tcPr>
            <w:tcW w:w="900" w:type="dxa"/>
            <w:vAlign w:val="center"/>
          </w:tcPr>
          <w:p w:rsidR="00863F8E" w:rsidRPr="0099699F" w:rsidRDefault="00863F8E" w:rsidP="00816163">
            <w:pPr>
              <w:widowControl w:val="0"/>
              <w:autoSpaceDE w:val="0"/>
              <w:autoSpaceDN w:val="0"/>
              <w:adjustRightInd w:val="0"/>
              <w:spacing w:line="480" w:lineRule="auto"/>
              <w:contextualSpacing/>
              <w:rPr>
                <w:rFonts w:ascii="Times New Roman" w:hAnsi="Times New Roman"/>
                <w:sz w:val="20"/>
              </w:rPr>
            </w:pPr>
            <w:r w:rsidRPr="0099699F">
              <w:rPr>
                <w:rFonts w:ascii="Times New Roman" w:hAnsi="Times New Roman"/>
                <w:sz w:val="20"/>
              </w:rPr>
              <w:t>-0.05</w:t>
            </w:r>
          </w:p>
        </w:tc>
        <w:tc>
          <w:tcPr>
            <w:tcW w:w="1620" w:type="dxa"/>
            <w:vAlign w:val="center"/>
          </w:tcPr>
          <w:p w:rsidR="00863F8E" w:rsidRPr="0099699F" w:rsidRDefault="00863F8E" w:rsidP="00816163">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0.469</w:t>
            </w:r>
          </w:p>
        </w:tc>
      </w:tr>
      <w:tr w:rsidR="00863F8E" w:rsidRPr="0099699F">
        <w:trPr>
          <w:trHeight w:val="437"/>
        </w:trPr>
        <w:tc>
          <w:tcPr>
            <w:tcW w:w="3042" w:type="dxa"/>
            <w:vAlign w:val="center"/>
          </w:tcPr>
          <w:p w:rsidR="00863F8E" w:rsidRPr="0099699F" w:rsidRDefault="00863F8E" w:rsidP="00816163">
            <w:pPr>
              <w:keepNext/>
              <w:keepLines/>
              <w:widowControl w:val="0"/>
              <w:autoSpaceDE w:val="0"/>
              <w:autoSpaceDN w:val="0"/>
              <w:adjustRightInd w:val="0"/>
              <w:spacing w:before="200" w:line="480" w:lineRule="auto"/>
              <w:contextualSpacing/>
              <w:outlineLvl w:val="5"/>
              <w:rPr>
                <w:rFonts w:ascii="Times New Roman" w:hAnsi="Times New Roman"/>
                <w:color w:val="1A1A1A"/>
                <w:sz w:val="20"/>
              </w:rPr>
            </w:pPr>
            <w:r w:rsidRPr="0099699F">
              <w:rPr>
                <w:rFonts w:ascii="Times New Roman" w:hAnsi="Times New Roman"/>
                <w:sz w:val="20"/>
              </w:rPr>
              <w:t>Living below poverty line</w:t>
            </w:r>
          </w:p>
        </w:tc>
        <w:tc>
          <w:tcPr>
            <w:tcW w:w="990" w:type="dxa"/>
            <w:vAlign w:val="center"/>
          </w:tcPr>
          <w:p w:rsidR="00863F8E" w:rsidRPr="0099699F" w:rsidRDefault="00863F8E" w:rsidP="00816163">
            <w:pPr>
              <w:widowControl w:val="0"/>
              <w:autoSpaceDE w:val="0"/>
              <w:autoSpaceDN w:val="0"/>
              <w:adjustRightInd w:val="0"/>
              <w:spacing w:line="480" w:lineRule="auto"/>
              <w:contextualSpacing/>
              <w:rPr>
                <w:rFonts w:ascii="Times New Roman" w:hAnsi="Times New Roman"/>
                <w:sz w:val="20"/>
              </w:rPr>
            </w:pPr>
            <w:r w:rsidRPr="0099699F">
              <w:rPr>
                <w:rFonts w:ascii="Times New Roman" w:hAnsi="Times New Roman"/>
                <w:sz w:val="20"/>
              </w:rPr>
              <w:t>-0.02</w:t>
            </w:r>
          </w:p>
        </w:tc>
        <w:tc>
          <w:tcPr>
            <w:tcW w:w="1620" w:type="dxa"/>
            <w:vAlign w:val="center"/>
          </w:tcPr>
          <w:p w:rsidR="00863F8E" w:rsidRPr="0099699F" w:rsidRDefault="00863F8E" w:rsidP="00816163">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0.793</w:t>
            </w:r>
          </w:p>
        </w:tc>
        <w:tc>
          <w:tcPr>
            <w:tcW w:w="1170" w:type="dxa"/>
            <w:gridSpan w:val="2"/>
            <w:vAlign w:val="center"/>
          </w:tcPr>
          <w:p w:rsidR="00863F8E" w:rsidRPr="0099699F" w:rsidRDefault="00863F8E" w:rsidP="00816163">
            <w:pPr>
              <w:widowControl w:val="0"/>
              <w:autoSpaceDE w:val="0"/>
              <w:autoSpaceDN w:val="0"/>
              <w:adjustRightInd w:val="0"/>
              <w:spacing w:line="480" w:lineRule="auto"/>
              <w:contextualSpacing/>
              <w:rPr>
                <w:rFonts w:ascii="Times New Roman" w:hAnsi="Times New Roman"/>
                <w:sz w:val="20"/>
              </w:rPr>
            </w:pPr>
            <w:r w:rsidRPr="0099699F">
              <w:rPr>
                <w:rFonts w:ascii="Times New Roman" w:hAnsi="Times New Roman"/>
                <w:sz w:val="20"/>
              </w:rPr>
              <w:t>0.19**</w:t>
            </w:r>
          </w:p>
        </w:tc>
        <w:tc>
          <w:tcPr>
            <w:tcW w:w="1440" w:type="dxa"/>
            <w:vAlign w:val="center"/>
          </w:tcPr>
          <w:p w:rsidR="00863F8E" w:rsidRPr="0099699F" w:rsidRDefault="00863F8E" w:rsidP="00816163">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0.013</w:t>
            </w:r>
          </w:p>
        </w:tc>
        <w:tc>
          <w:tcPr>
            <w:tcW w:w="1080" w:type="dxa"/>
            <w:vAlign w:val="center"/>
          </w:tcPr>
          <w:p w:rsidR="00863F8E" w:rsidRPr="0099699F" w:rsidRDefault="00863F8E" w:rsidP="00816163">
            <w:pPr>
              <w:widowControl w:val="0"/>
              <w:autoSpaceDE w:val="0"/>
              <w:autoSpaceDN w:val="0"/>
              <w:adjustRightInd w:val="0"/>
              <w:spacing w:line="480" w:lineRule="auto"/>
              <w:contextualSpacing/>
              <w:rPr>
                <w:rFonts w:ascii="Times New Roman" w:hAnsi="Times New Roman"/>
                <w:sz w:val="20"/>
              </w:rPr>
            </w:pPr>
            <w:r w:rsidRPr="0099699F">
              <w:rPr>
                <w:rFonts w:ascii="Times New Roman" w:hAnsi="Times New Roman"/>
                <w:sz w:val="20"/>
              </w:rPr>
              <w:t>0.17*</w:t>
            </w:r>
          </w:p>
        </w:tc>
        <w:tc>
          <w:tcPr>
            <w:tcW w:w="1800" w:type="dxa"/>
            <w:vAlign w:val="center"/>
          </w:tcPr>
          <w:p w:rsidR="00863F8E" w:rsidRPr="0099699F" w:rsidRDefault="00863F8E" w:rsidP="00816163">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0.027</w:t>
            </w:r>
          </w:p>
        </w:tc>
        <w:tc>
          <w:tcPr>
            <w:tcW w:w="900" w:type="dxa"/>
            <w:vAlign w:val="center"/>
          </w:tcPr>
          <w:p w:rsidR="00863F8E" w:rsidRPr="0099699F" w:rsidRDefault="00863F8E" w:rsidP="00816163">
            <w:pPr>
              <w:widowControl w:val="0"/>
              <w:autoSpaceDE w:val="0"/>
              <w:autoSpaceDN w:val="0"/>
              <w:adjustRightInd w:val="0"/>
              <w:spacing w:line="480" w:lineRule="auto"/>
              <w:contextualSpacing/>
              <w:rPr>
                <w:rFonts w:ascii="Times New Roman" w:hAnsi="Times New Roman"/>
                <w:sz w:val="20"/>
              </w:rPr>
            </w:pPr>
            <w:r w:rsidRPr="0099699F">
              <w:rPr>
                <w:rFonts w:ascii="Times New Roman" w:hAnsi="Times New Roman"/>
                <w:sz w:val="20"/>
              </w:rPr>
              <w:t>0.16*</w:t>
            </w:r>
          </w:p>
        </w:tc>
        <w:tc>
          <w:tcPr>
            <w:tcW w:w="1620" w:type="dxa"/>
            <w:vAlign w:val="center"/>
          </w:tcPr>
          <w:p w:rsidR="00863F8E" w:rsidRPr="0099699F" w:rsidRDefault="00863F8E" w:rsidP="00816163">
            <w:pPr>
              <w:keepNext/>
              <w:keepLines/>
              <w:spacing w:before="200" w:line="480" w:lineRule="auto"/>
              <w:contextualSpacing/>
              <w:outlineLvl w:val="5"/>
              <w:rPr>
                <w:rFonts w:ascii="Times New Roman" w:hAnsi="Times New Roman"/>
                <w:sz w:val="20"/>
              </w:rPr>
            </w:pPr>
            <w:r w:rsidRPr="0099699F">
              <w:rPr>
                <w:rFonts w:ascii="Times New Roman" w:hAnsi="Times New Roman"/>
                <w:sz w:val="20"/>
              </w:rPr>
              <w:t>0.039</w:t>
            </w:r>
          </w:p>
        </w:tc>
      </w:tr>
      <w:tr w:rsidR="00863F8E" w:rsidRPr="0099699F">
        <w:trPr>
          <w:trHeight w:val="360"/>
        </w:trPr>
        <w:tc>
          <w:tcPr>
            <w:tcW w:w="3042" w:type="dxa"/>
            <w:tcBorders>
              <w:bottom w:val="single" w:sz="18" w:space="0" w:color="auto"/>
            </w:tcBorders>
            <w:vAlign w:val="center"/>
          </w:tcPr>
          <w:p w:rsidR="00863F8E" w:rsidRPr="0099699F" w:rsidRDefault="00863F8E" w:rsidP="00816163">
            <w:pPr>
              <w:keepNext/>
              <w:keepLines/>
              <w:widowControl w:val="0"/>
              <w:autoSpaceDE w:val="0"/>
              <w:autoSpaceDN w:val="0"/>
              <w:adjustRightInd w:val="0"/>
              <w:spacing w:before="200" w:line="480" w:lineRule="auto"/>
              <w:contextualSpacing/>
              <w:outlineLvl w:val="5"/>
              <w:rPr>
                <w:rFonts w:ascii="Times New Roman" w:hAnsi="Times New Roman"/>
                <w:color w:val="1A1A1A"/>
                <w:sz w:val="20"/>
              </w:rPr>
            </w:pPr>
            <w:r w:rsidRPr="0099699F">
              <w:rPr>
                <w:rFonts w:ascii="Times New Roman" w:hAnsi="Times New Roman"/>
                <w:sz w:val="20"/>
              </w:rPr>
              <w:t xml:space="preserve">Log </w:t>
            </w:r>
            <w:r w:rsidRPr="0099699F">
              <w:rPr>
                <w:rFonts w:ascii="Times New Roman" w:hAnsi="Times New Roman"/>
                <w:sz w:val="20"/>
                <w:vertAlign w:val="subscript"/>
              </w:rPr>
              <w:t xml:space="preserve">10 </w:t>
            </w:r>
            <w:r w:rsidRPr="0099699F">
              <w:rPr>
                <w:rFonts w:ascii="Times New Roman" w:hAnsi="Times New Roman"/>
                <w:sz w:val="20"/>
              </w:rPr>
              <w:t>income-to-needs</w:t>
            </w:r>
          </w:p>
        </w:tc>
        <w:tc>
          <w:tcPr>
            <w:tcW w:w="990" w:type="dxa"/>
            <w:tcBorders>
              <w:bottom w:val="single" w:sz="18" w:space="0" w:color="auto"/>
            </w:tcBorders>
            <w:vAlign w:val="center"/>
          </w:tcPr>
          <w:p w:rsidR="00863F8E" w:rsidRPr="0099699F" w:rsidRDefault="00863F8E" w:rsidP="00816163">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0.03</w:t>
            </w:r>
          </w:p>
        </w:tc>
        <w:tc>
          <w:tcPr>
            <w:tcW w:w="1620" w:type="dxa"/>
            <w:tcBorders>
              <w:bottom w:val="single" w:sz="18" w:space="0" w:color="auto"/>
            </w:tcBorders>
            <w:vAlign w:val="center"/>
          </w:tcPr>
          <w:p w:rsidR="00863F8E" w:rsidRPr="0099699F" w:rsidRDefault="00863F8E" w:rsidP="00816163">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0.684</w:t>
            </w:r>
          </w:p>
        </w:tc>
        <w:tc>
          <w:tcPr>
            <w:tcW w:w="1170" w:type="dxa"/>
            <w:gridSpan w:val="2"/>
            <w:tcBorders>
              <w:bottom w:val="single" w:sz="18" w:space="0" w:color="auto"/>
            </w:tcBorders>
            <w:vAlign w:val="center"/>
          </w:tcPr>
          <w:p w:rsidR="00863F8E" w:rsidRPr="0099699F" w:rsidRDefault="00863F8E" w:rsidP="00816163">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-0.31**</w:t>
            </w:r>
          </w:p>
        </w:tc>
        <w:tc>
          <w:tcPr>
            <w:tcW w:w="1440" w:type="dxa"/>
            <w:tcBorders>
              <w:bottom w:val="single" w:sz="18" w:space="0" w:color="auto"/>
            </w:tcBorders>
            <w:vAlign w:val="center"/>
          </w:tcPr>
          <w:p w:rsidR="00863F8E" w:rsidRPr="0099699F" w:rsidRDefault="00863F8E" w:rsidP="00816163">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0.000</w:t>
            </w:r>
          </w:p>
        </w:tc>
        <w:tc>
          <w:tcPr>
            <w:tcW w:w="1080" w:type="dxa"/>
            <w:tcBorders>
              <w:bottom w:val="single" w:sz="18" w:space="0" w:color="auto"/>
            </w:tcBorders>
            <w:vAlign w:val="center"/>
          </w:tcPr>
          <w:p w:rsidR="00863F8E" w:rsidRPr="0099699F" w:rsidRDefault="00863F8E" w:rsidP="00816163">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-0.15*</w:t>
            </w:r>
          </w:p>
        </w:tc>
        <w:tc>
          <w:tcPr>
            <w:tcW w:w="1800" w:type="dxa"/>
            <w:tcBorders>
              <w:bottom w:val="single" w:sz="18" w:space="0" w:color="auto"/>
            </w:tcBorders>
            <w:vAlign w:val="center"/>
          </w:tcPr>
          <w:p w:rsidR="00863F8E" w:rsidRPr="0099699F" w:rsidRDefault="00863F8E" w:rsidP="00816163">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0.050</w:t>
            </w:r>
          </w:p>
        </w:tc>
        <w:tc>
          <w:tcPr>
            <w:tcW w:w="900" w:type="dxa"/>
            <w:tcBorders>
              <w:bottom w:val="single" w:sz="18" w:space="0" w:color="auto"/>
            </w:tcBorders>
            <w:vAlign w:val="center"/>
          </w:tcPr>
          <w:p w:rsidR="00863F8E" w:rsidRPr="0099699F" w:rsidRDefault="00863F8E" w:rsidP="00816163">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-0.06</w:t>
            </w:r>
          </w:p>
        </w:tc>
        <w:tc>
          <w:tcPr>
            <w:tcW w:w="1620" w:type="dxa"/>
            <w:tcBorders>
              <w:bottom w:val="single" w:sz="18" w:space="0" w:color="auto"/>
            </w:tcBorders>
            <w:vAlign w:val="center"/>
          </w:tcPr>
          <w:p w:rsidR="00863F8E" w:rsidRPr="0099699F" w:rsidRDefault="00863F8E" w:rsidP="00816163">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0.463</w:t>
            </w:r>
          </w:p>
        </w:tc>
      </w:tr>
      <w:tr w:rsidR="00863F8E" w:rsidRPr="0099699F">
        <w:trPr>
          <w:trHeight w:val="334"/>
        </w:trPr>
        <w:tc>
          <w:tcPr>
            <w:tcW w:w="13662" w:type="dxa"/>
            <w:gridSpan w:val="10"/>
            <w:tcBorders>
              <w:top w:val="single" w:sz="18" w:space="0" w:color="auto"/>
            </w:tcBorders>
            <w:vAlign w:val="center"/>
          </w:tcPr>
          <w:p w:rsidR="00863F8E" w:rsidRPr="0099699F" w:rsidRDefault="00863F8E" w:rsidP="00816163">
            <w:pPr>
              <w:keepNext/>
              <w:keepLines/>
              <w:widowControl w:val="0"/>
              <w:autoSpaceDE w:val="0"/>
              <w:autoSpaceDN w:val="0"/>
              <w:adjustRightInd w:val="0"/>
              <w:spacing w:before="200" w:line="480" w:lineRule="auto"/>
              <w:contextualSpacing/>
              <w:outlineLvl w:val="5"/>
              <w:rPr>
                <w:rFonts w:ascii="Times New Roman" w:hAnsi="Times New Roman"/>
                <w:color w:val="000000"/>
                <w:sz w:val="20"/>
                <w:lang w:val="en-ZA"/>
              </w:rPr>
            </w:pPr>
            <w:r w:rsidRPr="0099699F">
              <w:rPr>
                <w:rFonts w:ascii="Times New Roman" w:hAnsi="Times New Roman"/>
                <w:color w:val="000000"/>
                <w:sz w:val="20"/>
                <w:lang w:val="en-ZA"/>
              </w:rPr>
              <w:t>B. Cumulative Risk: Associations Among Total Number of Adversities, Automatic Emotion Regulation, and Cognitive Control Variables</w:t>
            </w:r>
          </w:p>
        </w:tc>
      </w:tr>
      <w:tr w:rsidR="00863F8E" w:rsidRPr="0099699F">
        <w:trPr>
          <w:trHeight w:val="446"/>
        </w:trPr>
        <w:tc>
          <w:tcPr>
            <w:tcW w:w="3042" w:type="dxa"/>
            <w:tcBorders>
              <w:bottom w:val="single" w:sz="18" w:space="0" w:color="auto"/>
            </w:tcBorders>
            <w:vAlign w:val="center"/>
          </w:tcPr>
          <w:p w:rsidR="00863F8E" w:rsidRPr="0099699F" w:rsidRDefault="00863F8E" w:rsidP="00816163">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Total number of adversities</w:t>
            </w:r>
          </w:p>
        </w:tc>
        <w:tc>
          <w:tcPr>
            <w:tcW w:w="990" w:type="dxa"/>
            <w:tcBorders>
              <w:bottom w:val="single" w:sz="18" w:space="0" w:color="auto"/>
            </w:tcBorders>
            <w:vAlign w:val="center"/>
          </w:tcPr>
          <w:p w:rsidR="00863F8E" w:rsidRPr="0099699F" w:rsidRDefault="00863F8E" w:rsidP="00816163">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0.04</w:t>
            </w:r>
          </w:p>
        </w:tc>
        <w:tc>
          <w:tcPr>
            <w:tcW w:w="1620" w:type="dxa"/>
            <w:tcBorders>
              <w:bottom w:val="single" w:sz="18" w:space="0" w:color="auto"/>
            </w:tcBorders>
            <w:vAlign w:val="center"/>
          </w:tcPr>
          <w:p w:rsidR="00863F8E" w:rsidRPr="0099699F" w:rsidRDefault="00863F8E" w:rsidP="00816163">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0.593</w:t>
            </w:r>
          </w:p>
        </w:tc>
        <w:tc>
          <w:tcPr>
            <w:tcW w:w="1170" w:type="dxa"/>
            <w:gridSpan w:val="2"/>
            <w:tcBorders>
              <w:bottom w:val="single" w:sz="18" w:space="0" w:color="auto"/>
            </w:tcBorders>
            <w:vAlign w:val="center"/>
          </w:tcPr>
          <w:p w:rsidR="00863F8E" w:rsidRPr="0099699F" w:rsidRDefault="00863F8E" w:rsidP="00816163">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0.14</w:t>
            </w:r>
          </w:p>
        </w:tc>
        <w:tc>
          <w:tcPr>
            <w:tcW w:w="1440" w:type="dxa"/>
            <w:tcBorders>
              <w:bottom w:val="single" w:sz="18" w:space="0" w:color="auto"/>
            </w:tcBorders>
            <w:vAlign w:val="center"/>
          </w:tcPr>
          <w:p w:rsidR="00863F8E" w:rsidRPr="0099699F" w:rsidRDefault="00863F8E" w:rsidP="00816163">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0.085</w:t>
            </w:r>
          </w:p>
        </w:tc>
        <w:tc>
          <w:tcPr>
            <w:tcW w:w="1080" w:type="dxa"/>
            <w:tcBorders>
              <w:bottom w:val="single" w:sz="18" w:space="0" w:color="auto"/>
            </w:tcBorders>
            <w:vAlign w:val="center"/>
          </w:tcPr>
          <w:p w:rsidR="00863F8E" w:rsidRPr="0099699F" w:rsidRDefault="00863F8E" w:rsidP="00816163">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0.17*</w:t>
            </w:r>
          </w:p>
        </w:tc>
        <w:tc>
          <w:tcPr>
            <w:tcW w:w="1800" w:type="dxa"/>
            <w:tcBorders>
              <w:bottom w:val="single" w:sz="18" w:space="0" w:color="auto"/>
            </w:tcBorders>
            <w:vAlign w:val="center"/>
          </w:tcPr>
          <w:p w:rsidR="00863F8E" w:rsidRPr="0099699F" w:rsidRDefault="00863F8E" w:rsidP="00816163">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0.030</w:t>
            </w:r>
          </w:p>
        </w:tc>
        <w:tc>
          <w:tcPr>
            <w:tcW w:w="900" w:type="dxa"/>
            <w:tcBorders>
              <w:bottom w:val="single" w:sz="18" w:space="0" w:color="auto"/>
            </w:tcBorders>
            <w:vAlign w:val="center"/>
          </w:tcPr>
          <w:p w:rsidR="00863F8E" w:rsidRPr="0099699F" w:rsidRDefault="00863F8E" w:rsidP="00816163">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0.07</w:t>
            </w:r>
          </w:p>
        </w:tc>
        <w:tc>
          <w:tcPr>
            <w:tcW w:w="1620" w:type="dxa"/>
            <w:tcBorders>
              <w:bottom w:val="single" w:sz="18" w:space="0" w:color="auto"/>
            </w:tcBorders>
            <w:vAlign w:val="center"/>
          </w:tcPr>
          <w:p w:rsidR="00863F8E" w:rsidRPr="0099699F" w:rsidRDefault="00863F8E" w:rsidP="00816163">
            <w:pPr>
              <w:keepNext/>
              <w:keepLines/>
              <w:widowControl w:val="0"/>
              <w:autoSpaceDE w:val="0"/>
              <w:autoSpaceDN w:val="0"/>
              <w:adjustRightInd w:val="0"/>
              <w:spacing w:before="200" w:line="480" w:lineRule="auto"/>
              <w:contextualSpacing/>
              <w:outlineLvl w:val="5"/>
              <w:rPr>
                <w:rFonts w:ascii="Times New Roman" w:hAnsi="Times New Roman"/>
                <w:sz w:val="20"/>
              </w:rPr>
            </w:pPr>
            <w:r w:rsidRPr="0099699F">
              <w:rPr>
                <w:rFonts w:ascii="Times New Roman" w:hAnsi="Times New Roman"/>
                <w:sz w:val="20"/>
              </w:rPr>
              <w:t>0.359</w:t>
            </w:r>
          </w:p>
        </w:tc>
      </w:tr>
    </w:tbl>
    <w:p w:rsidR="00863F8E" w:rsidRPr="0099699F" w:rsidRDefault="00863F8E" w:rsidP="005B1043">
      <w:pPr>
        <w:spacing w:line="480" w:lineRule="auto"/>
        <w:rPr>
          <w:rFonts w:ascii="Times New Roman" w:hAnsi="Times New Roman"/>
          <w:sz w:val="20"/>
        </w:rPr>
      </w:pPr>
      <w:r w:rsidRPr="0099699F">
        <w:rPr>
          <w:rFonts w:ascii="Times New Roman" w:hAnsi="Times New Roman"/>
          <w:sz w:val="20"/>
        </w:rPr>
        <w:t xml:space="preserve">A. A test of the single risks approach was represented in unadjusted models in which co-occurring types of adversity were not controlled (e.g., child abuse without controlling for poverty). Sex, anxiety, and depression were included as covariates in all analyses. B. Variables of child abuse, community violence, and poverty were dichotomized and summed to produce a score of the total number of adversities experienced to represent the cumulative risk approach. Sex, anxiety, and depression were included as covariates in all analyses; *p </w:t>
      </w:r>
      <w:r w:rsidRPr="0099699F">
        <w:rPr>
          <w:rFonts w:ascii="Times New Roman" w:hAnsi="Times New Roman"/>
          <w:sz w:val="20"/>
          <w:u w:val="single"/>
        </w:rPr>
        <w:t>&lt;</w:t>
      </w:r>
      <w:r w:rsidRPr="0099699F">
        <w:rPr>
          <w:rFonts w:ascii="Times New Roman" w:hAnsi="Times New Roman"/>
          <w:sz w:val="20"/>
        </w:rPr>
        <w:t xml:space="preserve"> 0.05, **p </w:t>
      </w:r>
      <w:r w:rsidRPr="0099699F">
        <w:rPr>
          <w:rFonts w:ascii="Times New Roman" w:hAnsi="Times New Roman"/>
          <w:sz w:val="20"/>
          <w:u w:val="single"/>
        </w:rPr>
        <w:t>&lt;</w:t>
      </w:r>
      <w:r w:rsidRPr="0099699F">
        <w:rPr>
          <w:rFonts w:ascii="Times New Roman" w:hAnsi="Times New Roman"/>
          <w:sz w:val="20"/>
        </w:rPr>
        <w:t xml:space="preserve"> 0.01 </w:t>
      </w:r>
    </w:p>
    <w:p w:rsidR="00863F8E" w:rsidRPr="00AE0660" w:rsidRDefault="00863F8E" w:rsidP="004C5512">
      <w:pPr>
        <w:spacing w:line="480" w:lineRule="auto"/>
        <w:rPr>
          <w:rFonts w:ascii="Times New Roman" w:hAnsi="Times New Roman"/>
        </w:rPr>
      </w:pPr>
    </w:p>
    <w:sectPr w:rsidR="00863F8E" w:rsidRPr="00AE0660" w:rsidSect="007343B3">
      <w:headerReference w:type="even" r:id="rId6"/>
      <w:headerReference w:type="default" r:id="rId7"/>
      <w:pgSz w:w="15840" w:h="12240" w:orient="landscape"/>
      <w:pgMar w:top="1800" w:right="1440" w:bottom="180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F8E" w:rsidRDefault="00863F8E" w:rsidP="001E04CD">
      <w:r>
        <w:separator/>
      </w:r>
    </w:p>
  </w:endnote>
  <w:endnote w:type="continuationSeparator" w:id="0">
    <w:p w:rsidR="00863F8E" w:rsidRDefault="00863F8E" w:rsidP="001E04C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ＭＳ 明朝">
    <w:charset w:val="4E"/>
    <w:family w:val="auto"/>
    <w:pitch w:val="variable"/>
    <w:sig w:usb0="01000000" w:usb1="00000000" w:usb2="07040001" w:usb3="00000000" w:csb0="00020000" w:csb1="00000000"/>
  </w:font>
  <w:font w:name="Times New Roman">
    <w:altName w:val="‚l‚r ƒSƒVƒbƒN"/>
    <w:panose1 w:val="02020603050405020304"/>
    <w:charset w:val="00"/>
    <w:family w:val="auto"/>
    <w:pitch w:val="variable"/>
    <w:sig w:usb0="03000000" w:usb1="00000000" w:usb2="00000000" w:usb3="00000000" w:csb0="00000001" w:csb1="00000000"/>
  </w:font>
  <w:font w:name="Times New Roman Greek">
    <w:altName w:val="Times New Roman"/>
    <w:panose1 w:val="00000000000000000000"/>
    <w:charset w:val="A1"/>
    <w:family w:val="auto"/>
    <w:notTrueType/>
    <w:pitch w:val="variable"/>
    <w:sig w:usb0="00000081" w:usb1="00000000" w:usb2="00000000" w:usb3="00000000" w:csb0="00000008" w:csb1="00000000"/>
  </w:font>
  <w:font w:name="Arial">
    <w:panose1 w:val="020B0604020202020204"/>
    <w:charset w:val="4D"/>
    <w:family w:val="swiss"/>
    <w:notTrueType/>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F8E" w:rsidRDefault="00863F8E" w:rsidP="001E04CD">
      <w:r>
        <w:separator/>
      </w:r>
    </w:p>
  </w:footnote>
  <w:footnote w:type="continuationSeparator" w:id="0">
    <w:p w:rsidR="00863F8E" w:rsidRDefault="00863F8E" w:rsidP="001E04CD">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F8E" w:rsidRDefault="00863F8E" w:rsidP="00E4572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3F8E" w:rsidRDefault="00863F8E" w:rsidP="001E04C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F8E" w:rsidRDefault="00863F8E" w:rsidP="00E4572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63F8E" w:rsidRDefault="00863F8E" w:rsidP="001E04CD">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TrackMoves/>
  <w:defaultTabStop w:val="720"/>
  <w:doNotHyphenateCaps/>
  <w:characterSpacingControl w:val="doNotCompress"/>
  <w:savePreviewPicture/>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574C"/>
    <w:rsid w:val="00037756"/>
    <w:rsid w:val="00056970"/>
    <w:rsid w:val="00094E75"/>
    <w:rsid w:val="000E7E7B"/>
    <w:rsid w:val="0013346B"/>
    <w:rsid w:val="00173305"/>
    <w:rsid w:val="00181B13"/>
    <w:rsid w:val="001A1EBC"/>
    <w:rsid w:val="001A3F65"/>
    <w:rsid w:val="001E04CD"/>
    <w:rsid w:val="00205F3B"/>
    <w:rsid w:val="00211205"/>
    <w:rsid w:val="002D6B07"/>
    <w:rsid w:val="002F5647"/>
    <w:rsid w:val="00302213"/>
    <w:rsid w:val="00346EBE"/>
    <w:rsid w:val="003641AE"/>
    <w:rsid w:val="003B0C65"/>
    <w:rsid w:val="004008A9"/>
    <w:rsid w:val="00427634"/>
    <w:rsid w:val="00445D6E"/>
    <w:rsid w:val="004618C7"/>
    <w:rsid w:val="0046702F"/>
    <w:rsid w:val="004C5512"/>
    <w:rsid w:val="004D1F23"/>
    <w:rsid w:val="005264B1"/>
    <w:rsid w:val="0052799F"/>
    <w:rsid w:val="0053110C"/>
    <w:rsid w:val="00552440"/>
    <w:rsid w:val="00560F14"/>
    <w:rsid w:val="00582750"/>
    <w:rsid w:val="005862FE"/>
    <w:rsid w:val="005B1043"/>
    <w:rsid w:val="005E1777"/>
    <w:rsid w:val="00614AFA"/>
    <w:rsid w:val="00642D62"/>
    <w:rsid w:val="00654FA4"/>
    <w:rsid w:val="0067500D"/>
    <w:rsid w:val="006768BC"/>
    <w:rsid w:val="00676B16"/>
    <w:rsid w:val="006937EB"/>
    <w:rsid w:val="006B100A"/>
    <w:rsid w:val="007343B3"/>
    <w:rsid w:val="0073653E"/>
    <w:rsid w:val="007679D5"/>
    <w:rsid w:val="00786840"/>
    <w:rsid w:val="007901F8"/>
    <w:rsid w:val="007B2DD0"/>
    <w:rsid w:val="007C4C76"/>
    <w:rsid w:val="007F0709"/>
    <w:rsid w:val="00810ED9"/>
    <w:rsid w:val="00816163"/>
    <w:rsid w:val="0082060D"/>
    <w:rsid w:val="0086069E"/>
    <w:rsid w:val="00863F8E"/>
    <w:rsid w:val="00873225"/>
    <w:rsid w:val="00882AF0"/>
    <w:rsid w:val="008938D8"/>
    <w:rsid w:val="008A09C7"/>
    <w:rsid w:val="008E412B"/>
    <w:rsid w:val="008E671C"/>
    <w:rsid w:val="00920AC3"/>
    <w:rsid w:val="009526EF"/>
    <w:rsid w:val="00953386"/>
    <w:rsid w:val="00983856"/>
    <w:rsid w:val="009840C4"/>
    <w:rsid w:val="0099699F"/>
    <w:rsid w:val="009A465F"/>
    <w:rsid w:val="009A6010"/>
    <w:rsid w:val="009B5689"/>
    <w:rsid w:val="009C6EC9"/>
    <w:rsid w:val="009D4804"/>
    <w:rsid w:val="00A025EA"/>
    <w:rsid w:val="00A0369C"/>
    <w:rsid w:val="00A519EE"/>
    <w:rsid w:val="00A67204"/>
    <w:rsid w:val="00A93D3B"/>
    <w:rsid w:val="00AA7EDA"/>
    <w:rsid w:val="00AC6662"/>
    <w:rsid w:val="00AD2FC1"/>
    <w:rsid w:val="00AE0660"/>
    <w:rsid w:val="00AE736F"/>
    <w:rsid w:val="00B33F56"/>
    <w:rsid w:val="00B44749"/>
    <w:rsid w:val="00B83812"/>
    <w:rsid w:val="00BD1D66"/>
    <w:rsid w:val="00C1199D"/>
    <w:rsid w:val="00C12C82"/>
    <w:rsid w:val="00C1446A"/>
    <w:rsid w:val="00C17927"/>
    <w:rsid w:val="00C23056"/>
    <w:rsid w:val="00C32A9C"/>
    <w:rsid w:val="00C52500"/>
    <w:rsid w:val="00C6574C"/>
    <w:rsid w:val="00C96D14"/>
    <w:rsid w:val="00CA2417"/>
    <w:rsid w:val="00CD6931"/>
    <w:rsid w:val="00CF6345"/>
    <w:rsid w:val="00D071BF"/>
    <w:rsid w:val="00D45F31"/>
    <w:rsid w:val="00D73AA3"/>
    <w:rsid w:val="00DD3B34"/>
    <w:rsid w:val="00E45727"/>
    <w:rsid w:val="00E656BF"/>
    <w:rsid w:val="00E81685"/>
    <w:rsid w:val="00EA2C58"/>
    <w:rsid w:val="00EE2A76"/>
    <w:rsid w:val="00F02236"/>
    <w:rsid w:val="00F3241E"/>
    <w:rsid w:val="00F33601"/>
    <w:rsid w:val="00F55AB2"/>
    <w:rsid w:val="00F64E26"/>
    <w:rsid w:val="00F71610"/>
    <w:rsid w:val="00FB3747"/>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8D8"/>
    <w:rPr>
      <w:sz w:val="24"/>
      <w:szCs w:val="24"/>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99"/>
    <w:rsid w:val="00734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E04CD"/>
    <w:pPr>
      <w:tabs>
        <w:tab w:val="center" w:pos="4320"/>
        <w:tab w:val="right" w:pos="8640"/>
      </w:tabs>
    </w:pPr>
  </w:style>
  <w:style w:type="character" w:customStyle="1" w:styleId="HeaderChar">
    <w:name w:val="Header Char"/>
    <w:basedOn w:val="DefaultParagraphFont"/>
    <w:link w:val="Header"/>
    <w:uiPriority w:val="99"/>
    <w:rsid w:val="001E04CD"/>
    <w:rPr>
      <w:rFonts w:cs="Times New Roman"/>
    </w:rPr>
  </w:style>
  <w:style w:type="character" w:styleId="PageNumber">
    <w:name w:val="page number"/>
    <w:basedOn w:val="DefaultParagraphFont"/>
    <w:uiPriority w:val="99"/>
    <w:semiHidden/>
    <w:rsid w:val="001E04CD"/>
    <w:rPr>
      <w:rFonts w:cs="Times New Roman"/>
    </w:rPr>
  </w:style>
  <w:style w:type="paragraph" w:styleId="Footer">
    <w:name w:val="footer"/>
    <w:basedOn w:val="Normal"/>
    <w:link w:val="FooterChar"/>
    <w:uiPriority w:val="99"/>
    <w:semiHidden/>
    <w:rsid w:val="0053110C"/>
    <w:pPr>
      <w:tabs>
        <w:tab w:val="center" w:pos="4320"/>
        <w:tab w:val="right" w:pos="8640"/>
      </w:tabs>
    </w:pPr>
  </w:style>
  <w:style w:type="character" w:customStyle="1" w:styleId="FooterChar">
    <w:name w:val="Footer Char"/>
    <w:basedOn w:val="DefaultParagraphFont"/>
    <w:link w:val="Footer"/>
    <w:uiPriority w:val="99"/>
    <w:rsid w:val="0053110C"/>
    <w:rPr>
      <w:rFonts w:cs="Times New Roman"/>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682</Words>
  <Characters>3892</Characters>
  <Application>Microsoft Macintosh Word</Application>
  <DocSecurity>0</DocSecurity>
  <Lines>0</Lines>
  <Paragraphs>0</Paragraphs>
  <ScaleCrop>false</ScaleCrop>
  <Company>Rockefeller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Materials</dc:title>
  <dc:subject/>
  <dc:creator>Hilary Lambert</dc:creator>
  <cp:keywords/>
  <cp:lastModifiedBy>Nancy BriggsShearer</cp:lastModifiedBy>
  <cp:revision>2</cp:revision>
  <dcterms:created xsi:type="dcterms:W3CDTF">2016-07-01T16:13:00Z</dcterms:created>
  <dcterms:modified xsi:type="dcterms:W3CDTF">2016-07-01T16:13:00Z</dcterms:modified>
</cp:coreProperties>
</file>