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325F0" w14:textId="19BF033E" w:rsidR="00294853" w:rsidRPr="00815741" w:rsidRDefault="00294853" w:rsidP="007B7959">
      <w:pPr>
        <w:spacing w:line="360" w:lineRule="auto"/>
        <w:jc w:val="center"/>
        <w:rPr>
          <w:b/>
        </w:rPr>
      </w:pPr>
      <w:r w:rsidRPr="00815741">
        <w:rPr>
          <w:b/>
        </w:rPr>
        <w:t>Supplementary Material</w:t>
      </w:r>
    </w:p>
    <w:p w14:paraId="0BF4FBE5" w14:textId="50703085" w:rsidR="004E69AF" w:rsidRDefault="004E69AF" w:rsidP="0085197A">
      <w:pPr>
        <w:spacing w:line="360" w:lineRule="auto"/>
        <w:jc w:val="center"/>
        <w:rPr>
          <w:b/>
        </w:rPr>
      </w:pPr>
      <w:r>
        <w:rPr>
          <w:b/>
        </w:rPr>
        <w:t>Method</w:t>
      </w:r>
    </w:p>
    <w:p w14:paraId="45B555B8" w14:textId="7CC2FDFB" w:rsidR="0024092E" w:rsidRDefault="0024092E" w:rsidP="0024092E">
      <w:pPr>
        <w:spacing w:line="360" w:lineRule="auto"/>
        <w:rPr>
          <w:b/>
        </w:rPr>
      </w:pPr>
      <w:r>
        <w:rPr>
          <w:b/>
        </w:rPr>
        <w:t>Measures</w:t>
      </w:r>
    </w:p>
    <w:p w14:paraId="5C0F2CA7" w14:textId="69FF54AF" w:rsidR="00B14851" w:rsidRDefault="00447C93" w:rsidP="0085197A">
      <w:pPr>
        <w:autoSpaceDE w:val="0"/>
        <w:autoSpaceDN w:val="0"/>
        <w:adjustRightInd w:val="0"/>
        <w:spacing w:line="360" w:lineRule="auto"/>
        <w:rPr>
          <w:rFonts w:cs="Palatino-Roman"/>
          <w:lang w:val="en-US" w:eastAsia="fr-FR"/>
        </w:rPr>
      </w:pPr>
      <w:proofErr w:type="gramStart"/>
      <w:r w:rsidRPr="0085197A">
        <w:rPr>
          <w:b/>
          <w:lang w:val="en-US"/>
        </w:rPr>
        <w:t xml:space="preserve">Family </w:t>
      </w:r>
      <w:r w:rsidR="00BA23CB">
        <w:rPr>
          <w:b/>
          <w:lang w:val="en-US"/>
        </w:rPr>
        <w:t>risk</w:t>
      </w:r>
      <w:r w:rsidRPr="0085197A">
        <w:rPr>
          <w:b/>
          <w:lang w:val="en-US"/>
        </w:rPr>
        <w:t xml:space="preserve"> index.</w:t>
      </w:r>
      <w:proofErr w:type="gramEnd"/>
      <w:r w:rsidRPr="0085197A">
        <w:rPr>
          <w:b/>
          <w:lang w:val="en-US"/>
        </w:rPr>
        <w:t xml:space="preserve"> </w:t>
      </w:r>
      <w:r w:rsidR="00294853" w:rsidRPr="00815741">
        <w:rPr>
          <w:lang w:val="en-US"/>
        </w:rPr>
        <w:t xml:space="preserve">The measure of family adversity includes </w:t>
      </w:r>
      <w:r w:rsidR="00294853" w:rsidRPr="00815741">
        <w:rPr>
          <w:rFonts w:cs="Palatino-Roman"/>
          <w:lang w:val="en-US" w:eastAsia="fr-FR"/>
        </w:rPr>
        <w:t xml:space="preserve">information on family status (intact or not), both parents’ educational level, occupational prestige, and their age at the birth of their first child. For each item, a score of 1 was given to those below the 30th percentile of the complete sample, and a score of 0 was given to those above the 30th percentile (an intact family status was given a score of 0), with higher scores indicating greater adversity. </w:t>
      </w:r>
    </w:p>
    <w:p w14:paraId="0237EBFD" w14:textId="0E956647" w:rsidR="00FC48C8" w:rsidRPr="00815741" w:rsidRDefault="00447C93" w:rsidP="0085197A">
      <w:pPr>
        <w:autoSpaceDE w:val="0"/>
        <w:autoSpaceDN w:val="0"/>
        <w:adjustRightInd w:val="0"/>
        <w:spacing w:line="360" w:lineRule="auto"/>
        <w:rPr>
          <w:rFonts w:cs="Palatino-Roman"/>
          <w:lang w:val="en-US" w:eastAsia="fr-FR"/>
        </w:rPr>
      </w:pPr>
      <w:r w:rsidRPr="0085197A">
        <w:rPr>
          <w:rFonts w:cs="Palatino-Roman"/>
          <w:b/>
          <w:lang w:val="en-US" w:eastAsia="fr-FR"/>
        </w:rPr>
        <w:t xml:space="preserve">Academic Achievement. </w:t>
      </w:r>
      <w:r w:rsidR="00FC48C8" w:rsidRPr="00815741">
        <w:rPr>
          <w:rFonts w:cs="Palatino-Roman"/>
          <w:lang w:val="en-US" w:eastAsia="fr-FR"/>
        </w:rPr>
        <w:t xml:space="preserve">Academic achievement was assessed </w:t>
      </w:r>
      <w:r w:rsidR="009B0EC5">
        <w:rPr>
          <w:rFonts w:cs="Palatino-Roman"/>
          <w:lang w:val="en-US" w:eastAsia="fr-FR"/>
        </w:rPr>
        <w:t xml:space="preserve">annually from 13 to 15 years </w:t>
      </w:r>
      <w:r w:rsidR="00FC48C8" w:rsidRPr="00815741">
        <w:rPr>
          <w:rFonts w:cs="Palatino-Roman"/>
          <w:lang w:val="en-US" w:eastAsia="fr-FR"/>
        </w:rPr>
        <w:t xml:space="preserve">using teacher ratings of </w:t>
      </w:r>
      <w:r w:rsidR="00651726">
        <w:rPr>
          <w:rFonts w:cs="Palatino-Roman"/>
          <w:lang w:val="en-US" w:eastAsia="fr-FR"/>
        </w:rPr>
        <w:t>adolescent</w:t>
      </w:r>
      <w:r w:rsidR="00FC48C8" w:rsidRPr="00815741">
        <w:rPr>
          <w:rFonts w:cs="Palatino-Roman"/>
          <w:lang w:val="en-US" w:eastAsia="fr-FR"/>
        </w:rPr>
        <w:t xml:space="preserve">’s overall school performance (including math, reading and writing). Specifically, teachers were asked to compare the performance of each child with the average performance of his or her schoolmates on a 5-point </w:t>
      </w:r>
      <w:proofErr w:type="spellStart"/>
      <w:r w:rsidR="00FC48C8" w:rsidRPr="00815741">
        <w:rPr>
          <w:rFonts w:cs="Palatino-Roman"/>
          <w:lang w:val="en-US" w:eastAsia="fr-FR"/>
        </w:rPr>
        <w:t>Likert</w:t>
      </w:r>
      <w:proofErr w:type="spellEnd"/>
      <w:r w:rsidR="00FC48C8" w:rsidRPr="00815741">
        <w:rPr>
          <w:rFonts w:cs="Palatino-Roman"/>
          <w:lang w:val="en-US" w:eastAsia="fr-FR"/>
        </w:rPr>
        <w:t xml:space="preserve"> scale (1 = clearly under average, 3=average, 5=clearly above average). The teachers were asked to rate the </w:t>
      </w:r>
      <w:r w:rsidR="00651726">
        <w:rPr>
          <w:rFonts w:cs="Palatino-Roman"/>
          <w:lang w:val="en-US" w:eastAsia="fr-FR"/>
        </w:rPr>
        <w:t>adolescents</w:t>
      </w:r>
      <w:r w:rsidR="00FC48C8" w:rsidRPr="00815741">
        <w:rPr>
          <w:rFonts w:cs="Palatino-Roman"/>
          <w:lang w:val="en-US" w:eastAsia="fr-FR"/>
        </w:rPr>
        <w:t xml:space="preserve"> by the end of the school year so they could base their ratings on </w:t>
      </w:r>
      <w:r w:rsidR="0077361B">
        <w:rPr>
          <w:rFonts w:cs="Palatino-Roman"/>
          <w:lang w:val="en-US" w:eastAsia="fr-FR"/>
        </w:rPr>
        <w:t>several</w:t>
      </w:r>
      <w:r w:rsidR="0077361B" w:rsidRPr="00815741">
        <w:rPr>
          <w:rFonts w:cs="Palatino-Roman"/>
          <w:lang w:val="en-US" w:eastAsia="fr-FR"/>
        </w:rPr>
        <w:t xml:space="preserve"> </w:t>
      </w:r>
      <w:r w:rsidR="00FC48C8" w:rsidRPr="00815741">
        <w:rPr>
          <w:rFonts w:cs="Palatino-Roman"/>
          <w:lang w:val="en-US" w:eastAsia="fr-FR"/>
        </w:rPr>
        <w:t xml:space="preserve">previous assessments of the </w:t>
      </w:r>
      <w:r w:rsidR="00651726">
        <w:rPr>
          <w:rFonts w:cs="Palatino-Roman"/>
          <w:lang w:val="en-US" w:eastAsia="fr-FR"/>
        </w:rPr>
        <w:t>adolescent</w:t>
      </w:r>
      <w:r w:rsidR="00FC48C8" w:rsidRPr="00815741">
        <w:rPr>
          <w:rFonts w:cs="Palatino-Roman"/>
          <w:lang w:val="en-US" w:eastAsia="fr-FR"/>
        </w:rPr>
        <w:t>’s achievement relative to that of their classmates</w:t>
      </w:r>
      <w:r w:rsidR="00781C8D">
        <w:rPr>
          <w:rFonts w:cs="Palatino-Roman"/>
          <w:lang w:val="en-US" w:eastAsia="fr-FR"/>
        </w:rPr>
        <w:t xml:space="preserve"> during that year</w:t>
      </w:r>
      <w:r w:rsidR="00FC48C8" w:rsidRPr="00815741">
        <w:rPr>
          <w:rFonts w:cs="Palatino-Roman"/>
          <w:lang w:val="en-US" w:eastAsia="fr-FR"/>
        </w:rPr>
        <w:t xml:space="preserve">. </w:t>
      </w:r>
      <w:r w:rsidR="009B0EC5">
        <w:rPr>
          <w:rFonts w:cs="Palatino-Roman"/>
          <w:lang w:val="en-US" w:eastAsia="fr-FR"/>
        </w:rPr>
        <w:t xml:space="preserve">Academic achievement </w:t>
      </w:r>
      <w:r w:rsidR="00781C8D">
        <w:rPr>
          <w:rFonts w:cs="Palatino-Roman"/>
          <w:lang w:val="en-US" w:eastAsia="fr-FR"/>
        </w:rPr>
        <w:t>from 13to 15 years</w:t>
      </w:r>
      <w:r w:rsidR="00E93818">
        <w:rPr>
          <w:rFonts w:cs="Palatino-Roman"/>
          <w:lang w:val="en-US" w:eastAsia="fr-FR"/>
        </w:rPr>
        <w:t xml:space="preserve"> </w:t>
      </w:r>
      <w:r w:rsidR="009B0EC5">
        <w:rPr>
          <w:rFonts w:cs="Palatino-Roman"/>
          <w:lang w:val="en-US" w:eastAsia="fr-FR"/>
        </w:rPr>
        <w:t>w</w:t>
      </w:r>
      <w:r w:rsidR="00781C8D">
        <w:rPr>
          <w:rFonts w:cs="Palatino-Roman"/>
          <w:lang w:val="en-US" w:eastAsia="fr-FR"/>
        </w:rPr>
        <w:t>as</w:t>
      </w:r>
      <w:r w:rsidR="009B0EC5">
        <w:rPr>
          <w:rFonts w:cs="Palatino-Roman"/>
          <w:lang w:val="en-US" w:eastAsia="fr-FR"/>
        </w:rPr>
        <w:t xml:space="preserve"> averaged to create an academic achievement </w:t>
      </w:r>
      <w:r w:rsidR="00781C8D">
        <w:rPr>
          <w:rFonts w:cs="Palatino-Roman"/>
          <w:lang w:val="en-US" w:eastAsia="fr-FR"/>
        </w:rPr>
        <w:t>score</w:t>
      </w:r>
      <w:r w:rsidR="009B0EC5">
        <w:rPr>
          <w:rFonts w:cs="Palatino-Roman"/>
          <w:lang w:val="en-US" w:eastAsia="fr-FR"/>
        </w:rPr>
        <w:t xml:space="preserve">. </w:t>
      </w:r>
    </w:p>
    <w:p w14:paraId="17C0CB12" w14:textId="14817BAD" w:rsidR="00294853" w:rsidRPr="00815741" w:rsidRDefault="00294853" w:rsidP="000869F1">
      <w:pPr>
        <w:spacing w:line="360" w:lineRule="auto"/>
        <w:rPr>
          <w:rFonts w:cstheme="minorHAnsi"/>
          <w:lang w:val="en-US" w:eastAsia="es-MX"/>
        </w:rPr>
      </w:pPr>
      <w:proofErr w:type="gramStart"/>
      <w:r w:rsidRPr="00815741">
        <w:rPr>
          <w:b/>
        </w:rPr>
        <w:t>Data preparation and Statistical Analysis</w:t>
      </w:r>
      <w:r w:rsidR="00447C93">
        <w:rPr>
          <w:b/>
        </w:rPr>
        <w:t>.</w:t>
      </w:r>
      <w:proofErr w:type="gramEnd"/>
      <w:r w:rsidR="00447C93">
        <w:rPr>
          <w:b/>
        </w:rPr>
        <w:t xml:space="preserve"> </w:t>
      </w:r>
      <w:r w:rsidRPr="00815741">
        <w:rPr>
          <w:lang w:val="en-US"/>
        </w:rPr>
        <w:t>Although all 294 participants who completed the neurocognitive battery at age 20</w:t>
      </w:r>
      <w:r w:rsidR="0094085A">
        <w:rPr>
          <w:lang w:val="en-US"/>
        </w:rPr>
        <w:t>,</w:t>
      </w:r>
      <w:r w:rsidRPr="00815741">
        <w:rPr>
          <w:lang w:val="en-US"/>
        </w:rPr>
        <w:t xml:space="preserve"> had a verbal IQ estimate at 13 years</w:t>
      </w:r>
      <w:r w:rsidR="003471BD">
        <w:rPr>
          <w:lang w:val="en-US"/>
        </w:rPr>
        <w:t xml:space="preserve"> (</w:t>
      </w:r>
      <w:r w:rsidR="00765C5F">
        <w:rPr>
          <w:lang w:val="en-US"/>
        </w:rPr>
        <w:t xml:space="preserve">i.e., a </w:t>
      </w:r>
      <w:r w:rsidR="003471BD">
        <w:rPr>
          <w:lang w:val="en-US"/>
        </w:rPr>
        <w:t>sentence completion task)</w:t>
      </w:r>
      <w:r w:rsidRPr="00815741">
        <w:rPr>
          <w:lang w:val="en-US"/>
        </w:rPr>
        <w:t>,</w:t>
      </w:r>
      <w:r w:rsidRPr="00815741">
        <w:rPr>
          <w:rFonts w:cs="Times New Roman"/>
          <w:lang w:val="en-US" w:eastAsia="es-MX"/>
        </w:rPr>
        <w:t xml:space="preserve"> </w:t>
      </w:r>
      <w:r w:rsidR="0091614E">
        <w:rPr>
          <w:lang w:val="en-US"/>
        </w:rPr>
        <w:t>only</w:t>
      </w:r>
      <w:r w:rsidRPr="00815741">
        <w:rPr>
          <w:lang w:val="en-US"/>
        </w:rPr>
        <w:t xml:space="preserve"> a subset of 112 participants also completed the vocabulary subtest of the </w:t>
      </w:r>
      <w:r w:rsidRPr="00815741">
        <w:rPr>
          <w:rFonts w:cs="Times New Roman"/>
          <w:lang w:val="en-US" w:eastAsia="es-MX"/>
        </w:rPr>
        <w:t>Wechsler Intelligence Scale for Children-Revised</w:t>
      </w:r>
      <w:r w:rsidR="004B0708">
        <w:rPr>
          <w:rFonts w:cs="Times New Roman"/>
          <w:lang w:val="en-US" w:eastAsia="es-MX"/>
        </w:rPr>
        <w:t xml:space="preserve"> (Wechsler, 1974</w:t>
      </w:r>
      <w:r w:rsidR="000477EB">
        <w:rPr>
          <w:rFonts w:cs="Times New Roman"/>
          <w:lang w:val="en-US" w:eastAsia="es-MX"/>
        </w:rPr>
        <w:t>)</w:t>
      </w:r>
      <w:hyperlink w:anchor="_ENREF_2" w:tooltip="Wechsler, 1981 #11654" w:history="1"/>
      <w:r w:rsidRPr="00815741">
        <w:rPr>
          <w:rFonts w:cs="Times New Roman"/>
          <w:lang w:val="en-US" w:eastAsia="es-MX"/>
        </w:rPr>
        <w:t xml:space="preserve"> at 15 years. Because the age 15 years verbal IQ </w:t>
      </w:r>
      <w:r w:rsidR="009E5398">
        <w:rPr>
          <w:rFonts w:cs="Times New Roman"/>
          <w:lang w:val="en-US" w:eastAsia="es-MX"/>
        </w:rPr>
        <w:t>estimate based on the vocabulary subtest score was obtain</w:t>
      </w:r>
      <w:r w:rsidRPr="00815741">
        <w:rPr>
          <w:rFonts w:cs="Times New Roman"/>
          <w:lang w:val="en-US" w:eastAsia="es-MX"/>
        </w:rPr>
        <w:t xml:space="preserve">ed after cannabis use onset for some participants, </w:t>
      </w:r>
      <w:r w:rsidR="009E5398">
        <w:rPr>
          <w:rFonts w:cs="Times New Roman"/>
          <w:lang w:val="en-US" w:eastAsia="es-MX"/>
        </w:rPr>
        <w:t xml:space="preserve">it </w:t>
      </w:r>
      <w:r w:rsidRPr="00815741">
        <w:rPr>
          <w:rFonts w:cs="Times New Roman"/>
          <w:lang w:val="en-US" w:eastAsia="es-MX"/>
        </w:rPr>
        <w:t xml:space="preserve">only </w:t>
      </w:r>
      <w:r w:rsidR="003471BD">
        <w:rPr>
          <w:rFonts w:cs="Times New Roman"/>
          <w:lang w:val="en-US" w:eastAsia="es-MX"/>
        </w:rPr>
        <w:t>serv</w:t>
      </w:r>
      <w:r w:rsidRPr="00815741">
        <w:rPr>
          <w:rFonts w:cs="Times New Roman"/>
          <w:lang w:val="en-US" w:eastAsia="es-MX"/>
        </w:rPr>
        <w:t xml:space="preserve">ed to validate </w:t>
      </w:r>
      <w:r w:rsidR="003471BD">
        <w:rPr>
          <w:rFonts w:cs="Times New Roman"/>
          <w:lang w:val="en-US" w:eastAsia="es-MX"/>
        </w:rPr>
        <w:t xml:space="preserve">use of </w:t>
      </w:r>
      <w:r w:rsidR="009E5398">
        <w:rPr>
          <w:rFonts w:cs="Times New Roman"/>
          <w:lang w:val="en-US" w:eastAsia="es-MX"/>
        </w:rPr>
        <w:t xml:space="preserve">the age </w:t>
      </w:r>
      <w:r w:rsidR="009E5398" w:rsidRPr="00815741">
        <w:rPr>
          <w:rFonts w:cs="Times New Roman"/>
          <w:lang w:val="en-US" w:eastAsia="es-MX"/>
        </w:rPr>
        <w:t xml:space="preserve">13 years </w:t>
      </w:r>
      <w:r w:rsidRPr="00815741">
        <w:rPr>
          <w:rFonts w:cs="Times New Roman"/>
          <w:lang w:val="en-US" w:eastAsia="es-MX"/>
        </w:rPr>
        <w:t xml:space="preserve">verbal IQ </w:t>
      </w:r>
      <w:r w:rsidR="009E5398">
        <w:rPr>
          <w:rFonts w:cs="Times New Roman"/>
          <w:lang w:val="en-US" w:eastAsia="es-MX"/>
        </w:rPr>
        <w:t>estimate</w:t>
      </w:r>
      <w:r w:rsidR="003471BD">
        <w:rPr>
          <w:rFonts w:cs="Times New Roman"/>
          <w:lang w:val="en-US" w:eastAsia="es-MX"/>
        </w:rPr>
        <w:t xml:space="preserve"> based on the sentence completion task</w:t>
      </w:r>
      <w:r w:rsidRPr="00815741">
        <w:rPr>
          <w:rFonts w:cs="Times New Roman"/>
          <w:lang w:val="en-US" w:eastAsia="es-MX"/>
        </w:rPr>
        <w:t xml:space="preserve"> as a baseline measure to compute change scores in </w:t>
      </w:r>
      <w:r w:rsidR="009E5398">
        <w:rPr>
          <w:rFonts w:cs="Times New Roman"/>
          <w:lang w:val="en-US" w:eastAsia="es-MX"/>
        </w:rPr>
        <w:t xml:space="preserve">the </w:t>
      </w:r>
      <w:r w:rsidR="003471BD">
        <w:rPr>
          <w:rFonts w:cs="Times New Roman"/>
          <w:lang w:val="en-US" w:eastAsia="es-MX"/>
        </w:rPr>
        <w:t>verbal IQ estimate across adolescence</w:t>
      </w:r>
      <w:r w:rsidRPr="00815741">
        <w:rPr>
          <w:rFonts w:cs="Times New Roman"/>
          <w:lang w:val="en-US" w:eastAsia="es-MX"/>
        </w:rPr>
        <w:t xml:space="preserve">. That is, analyses </w:t>
      </w:r>
      <w:r w:rsidR="00232E3B">
        <w:rPr>
          <w:rFonts w:cs="Times New Roman"/>
          <w:lang w:val="en-US" w:eastAsia="es-MX"/>
        </w:rPr>
        <w:t>using</w:t>
      </w:r>
      <w:r w:rsidR="00232E3B" w:rsidRPr="00815741">
        <w:rPr>
          <w:rFonts w:cs="Times New Roman"/>
          <w:lang w:val="en-US" w:eastAsia="es-MX"/>
        </w:rPr>
        <w:t xml:space="preserve"> </w:t>
      </w:r>
      <w:r w:rsidR="0077361B">
        <w:rPr>
          <w:rFonts w:cs="Times New Roman"/>
          <w:lang w:val="en-US" w:eastAsia="es-MX"/>
        </w:rPr>
        <w:t xml:space="preserve">the </w:t>
      </w:r>
      <w:r w:rsidRPr="00815741">
        <w:rPr>
          <w:rFonts w:cs="Times New Roman"/>
          <w:lang w:val="en-US" w:eastAsia="es-MX"/>
        </w:rPr>
        <w:t xml:space="preserve">IQ vocabulary subtest at 20 years were run twice and compared: 1) with change scores using </w:t>
      </w:r>
      <w:r w:rsidR="00232E3B">
        <w:rPr>
          <w:rFonts w:cs="Times New Roman"/>
          <w:lang w:val="en-US" w:eastAsia="es-MX"/>
        </w:rPr>
        <w:t xml:space="preserve">the </w:t>
      </w:r>
      <w:r w:rsidRPr="00815741">
        <w:rPr>
          <w:rFonts w:cs="Times New Roman"/>
          <w:lang w:val="en-US" w:eastAsia="es-MX"/>
        </w:rPr>
        <w:t>standardized sentence completion task score at 13 as baseline</w:t>
      </w:r>
      <w:r w:rsidR="0091614E">
        <w:rPr>
          <w:rFonts w:cs="Times New Roman"/>
          <w:lang w:val="en-US" w:eastAsia="es-MX"/>
        </w:rPr>
        <w:t xml:space="preserve"> and standardized vocabulary score at age 20</w:t>
      </w:r>
      <w:r w:rsidRPr="00815741">
        <w:rPr>
          <w:rFonts w:cs="Times New Roman"/>
          <w:lang w:val="en-US" w:eastAsia="es-MX"/>
        </w:rPr>
        <w:t xml:space="preserve">, and 2) with change scores using the </w:t>
      </w:r>
      <w:r w:rsidR="00232E3B">
        <w:rPr>
          <w:rFonts w:cs="Times New Roman"/>
          <w:lang w:val="en-US" w:eastAsia="es-MX"/>
        </w:rPr>
        <w:t>raw vocabulary scale score</w:t>
      </w:r>
      <w:r w:rsidRPr="00815741">
        <w:rPr>
          <w:rFonts w:cs="Times New Roman"/>
          <w:lang w:val="en-US" w:eastAsia="es-MX"/>
        </w:rPr>
        <w:t xml:space="preserve"> at 15 years as baseline</w:t>
      </w:r>
      <w:r w:rsidR="003D32A4">
        <w:rPr>
          <w:rFonts w:cs="Times New Roman"/>
          <w:lang w:val="en-US" w:eastAsia="es-MX"/>
        </w:rPr>
        <w:t xml:space="preserve"> and raw vocabulary </w:t>
      </w:r>
      <w:r w:rsidR="00232E3B">
        <w:rPr>
          <w:rFonts w:cs="Times New Roman"/>
          <w:lang w:val="en-US" w:eastAsia="es-MX"/>
        </w:rPr>
        <w:t xml:space="preserve">scale </w:t>
      </w:r>
      <w:r w:rsidR="003D32A4">
        <w:rPr>
          <w:rFonts w:cs="Times New Roman"/>
          <w:lang w:val="en-US" w:eastAsia="es-MX"/>
        </w:rPr>
        <w:t>score at 20</w:t>
      </w:r>
      <w:r w:rsidR="00232E3B">
        <w:rPr>
          <w:rFonts w:cs="Times New Roman"/>
          <w:lang w:val="en-US" w:eastAsia="es-MX"/>
        </w:rPr>
        <w:t xml:space="preserve"> years</w:t>
      </w:r>
      <w:r w:rsidRPr="00815741">
        <w:rPr>
          <w:rFonts w:cs="Times New Roman"/>
          <w:lang w:val="en-US" w:eastAsia="es-MX"/>
        </w:rPr>
        <w:t>.</w:t>
      </w:r>
      <w:r w:rsidR="003D32A4">
        <w:rPr>
          <w:rFonts w:cs="Times New Roman"/>
          <w:lang w:val="en-US" w:eastAsia="es-MX"/>
        </w:rPr>
        <w:t xml:space="preserve"> Results using either of these change scores </w:t>
      </w:r>
      <w:r w:rsidR="00232E3B">
        <w:rPr>
          <w:rFonts w:cs="Times New Roman"/>
          <w:lang w:val="en-US" w:eastAsia="es-MX"/>
        </w:rPr>
        <w:t>were</w:t>
      </w:r>
      <w:r w:rsidR="003D32A4">
        <w:rPr>
          <w:rFonts w:cs="Times New Roman"/>
          <w:lang w:val="en-US" w:eastAsia="es-MX"/>
        </w:rPr>
        <w:t xml:space="preserve"> equivalent.</w:t>
      </w:r>
      <w:r w:rsidRPr="00815741">
        <w:rPr>
          <w:rFonts w:cs="Times New Roman"/>
          <w:lang w:val="en-US" w:eastAsia="es-MX"/>
        </w:rPr>
        <w:t xml:space="preserve"> </w:t>
      </w:r>
      <w:r w:rsidR="003D32A4">
        <w:rPr>
          <w:rFonts w:cs="Times New Roman"/>
          <w:lang w:val="en-US" w:eastAsia="es-MX"/>
        </w:rPr>
        <w:t>Moreover, t</w:t>
      </w:r>
      <w:r w:rsidRPr="00815741">
        <w:rPr>
          <w:rFonts w:cs="Times New Roman"/>
          <w:lang w:val="en-US" w:eastAsia="es-MX"/>
        </w:rPr>
        <w:t>o further validate the sentence completion score</w:t>
      </w:r>
      <w:r w:rsidR="003D32A4">
        <w:rPr>
          <w:rFonts w:cs="Times New Roman"/>
          <w:lang w:val="en-US" w:eastAsia="es-MX"/>
        </w:rPr>
        <w:t xml:space="preserve"> at 13</w:t>
      </w:r>
      <w:r w:rsidRPr="00815741">
        <w:rPr>
          <w:rFonts w:cs="Times New Roman"/>
          <w:lang w:val="en-US" w:eastAsia="es-MX"/>
        </w:rPr>
        <w:t>, IQ Vocabulary subtest scores assessed at 12 years</w:t>
      </w:r>
      <w:r w:rsidR="003D32A4">
        <w:rPr>
          <w:rFonts w:cs="Times New Roman"/>
          <w:lang w:val="en-US" w:eastAsia="es-MX"/>
        </w:rPr>
        <w:t>, which</w:t>
      </w:r>
      <w:r w:rsidRPr="00815741">
        <w:rPr>
          <w:rFonts w:cs="Times New Roman"/>
          <w:lang w:val="en-US" w:eastAsia="es-MX"/>
        </w:rPr>
        <w:t xml:space="preserve"> were available for 53 participants, wh</w:t>
      </w:r>
      <w:r w:rsidR="003D32A4">
        <w:rPr>
          <w:rFonts w:cs="Times New Roman"/>
          <w:lang w:val="en-US" w:eastAsia="es-MX"/>
        </w:rPr>
        <w:t>ere</w:t>
      </w:r>
      <w:r w:rsidRPr="00815741">
        <w:rPr>
          <w:rFonts w:cs="Times New Roman"/>
          <w:lang w:val="en-US" w:eastAsia="es-MX"/>
        </w:rPr>
        <w:t xml:space="preserve"> </w:t>
      </w:r>
      <w:r w:rsidR="003D32A4">
        <w:rPr>
          <w:rFonts w:cs="Times New Roman"/>
          <w:lang w:val="en-US" w:eastAsia="es-MX"/>
        </w:rPr>
        <w:t xml:space="preserve">found to </w:t>
      </w:r>
      <w:r w:rsidRPr="00815741">
        <w:rPr>
          <w:rFonts w:cs="Times New Roman"/>
          <w:lang w:val="en-US" w:eastAsia="es-MX"/>
        </w:rPr>
        <w:t xml:space="preserve">correlate strongly with </w:t>
      </w:r>
      <w:r w:rsidR="003D32A4">
        <w:rPr>
          <w:rFonts w:cs="Times New Roman"/>
          <w:lang w:val="en-US" w:eastAsia="es-MX"/>
        </w:rPr>
        <w:t>t</w:t>
      </w:r>
      <w:r w:rsidR="00D61D37">
        <w:rPr>
          <w:rFonts w:cs="Times New Roman"/>
          <w:lang w:val="en-US" w:eastAsia="es-MX"/>
        </w:rPr>
        <w:t>he</w:t>
      </w:r>
      <w:r w:rsidRPr="00815741">
        <w:rPr>
          <w:rFonts w:cs="Times New Roman"/>
          <w:lang w:val="en-US" w:eastAsia="es-MX"/>
        </w:rPr>
        <w:t xml:space="preserve"> sentence </w:t>
      </w:r>
      <w:r w:rsidRPr="00815741">
        <w:rPr>
          <w:rFonts w:cstheme="minorHAnsi"/>
          <w:lang w:val="en-US" w:eastAsia="es-MX"/>
        </w:rPr>
        <w:t xml:space="preserve">completion at 13 years (vocabulary at </w:t>
      </w:r>
      <w:r w:rsidR="0077361B">
        <w:rPr>
          <w:rFonts w:cstheme="minorHAnsi"/>
          <w:lang w:val="en-US" w:eastAsia="es-MX"/>
        </w:rPr>
        <w:t>r=</w:t>
      </w:r>
      <w:proofErr w:type="gramStart"/>
      <w:r w:rsidRPr="00815741">
        <w:rPr>
          <w:rFonts w:cstheme="minorHAnsi"/>
          <w:lang w:val="en-US" w:eastAsia="es-MX"/>
        </w:rPr>
        <w:t>.71</w:t>
      </w:r>
      <w:proofErr w:type="gramEnd"/>
      <w:r w:rsidRPr="00815741">
        <w:rPr>
          <w:rFonts w:cstheme="minorHAnsi"/>
          <w:lang w:val="en-US" w:eastAsia="es-MX"/>
        </w:rPr>
        <w:t>).</w:t>
      </w:r>
    </w:p>
    <w:p w14:paraId="26142983" w14:textId="77777777" w:rsidR="00482DFB" w:rsidRDefault="00482DFB" w:rsidP="008B201D">
      <w:pPr>
        <w:autoSpaceDE w:val="0"/>
        <w:autoSpaceDN w:val="0"/>
        <w:adjustRightInd w:val="0"/>
        <w:spacing w:line="360" w:lineRule="auto"/>
        <w:rPr>
          <w:rFonts w:cs="Times New Roman"/>
          <w:b/>
          <w:iCs/>
          <w:lang w:val="en-US" w:eastAsia="en-CA"/>
        </w:rPr>
      </w:pPr>
    </w:p>
    <w:p w14:paraId="37B3B924" w14:textId="77777777" w:rsidR="0024092E" w:rsidRDefault="0024092E" w:rsidP="00BE26CC">
      <w:pPr>
        <w:autoSpaceDE w:val="0"/>
        <w:autoSpaceDN w:val="0"/>
        <w:adjustRightInd w:val="0"/>
        <w:spacing w:line="360" w:lineRule="auto"/>
        <w:jc w:val="center"/>
        <w:rPr>
          <w:rFonts w:cs="Times New Roman"/>
          <w:b/>
          <w:iCs/>
          <w:lang w:val="en-US" w:eastAsia="en-CA"/>
        </w:rPr>
      </w:pPr>
      <w:r>
        <w:rPr>
          <w:rFonts w:cs="Times New Roman"/>
          <w:b/>
          <w:iCs/>
          <w:lang w:val="en-US" w:eastAsia="en-CA"/>
        </w:rPr>
        <w:lastRenderedPageBreak/>
        <w:t>Results</w:t>
      </w:r>
    </w:p>
    <w:p w14:paraId="00CF5767" w14:textId="04D261A3" w:rsidR="008B201D" w:rsidRDefault="008B201D" w:rsidP="0024092E">
      <w:pPr>
        <w:autoSpaceDE w:val="0"/>
        <w:autoSpaceDN w:val="0"/>
        <w:adjustRightInd w:val="0"/>
        <w:spacing w:line="360" w:lineRule="auto"/>
        <w:rPr>
          <w:rFonts w:cs="Times New Roman"/>
          <w:b/>
          <w:iCs/>
          <w:lang w:val="en-US" w:eastAsia="en-CA"/>
        </w:rPr>
      </w:pPr>
      <w:r>
        <w:rPr>
          <w:rFonts w:cs="Times New Roman"/>
          <w:b/>
          <w:iCs/>
          <w:lang w:val="en-US" w:eastAsia="en-CA"/>
        </w:rPr>
        <w:t>Preliminary analysis: Unconditional latent growth model</w:t>
      </w:r>
      <w:r w:rsidRPr="00AF16B6">
        <w:rPr>
          <w:rFonts w:cs="Times New Roman"/>
          <w:b/>
          <w:iCs/>
          <w:lang w:val="en-US" w:eastAsia="en-CA"/>
        </w:rPr>
        <w:t xml:space="preserve"> of </w:t>
      </w:r>
      <w:r>
        <w:rPr>
          <w:rFonts w:cs="Times New Roman"/>
          <w:b/>
          <w:iCs/>
          <w:lang w:val="en-US" w:eastAsia="en-CA"/>
        </w:rPr>
        <w:t>c</w:t>
      </w:r>
      <w:r w:rsidRPr="00AF16B6">
        <w:rPr>
          <w:rFonts w:cs="Times New Roman"/>
          <w:b/>
          <w:iCs/>
          <w:lang w:val="en-US" w:eastAsia="en-CA"/>
        </w:rPr>
        <w:t xml:space="preserve">annabis </w:t>
      </w:r>
      <w:r>
        <w:rPr>
          <w:rFonts w:cs="Times New Roman"/>
          <w:b/>
          <w:iCs/>
          <w:lang w:val="en-US" w:eastAsia="en-CA"/>
        </w:rPr>
        <w:t>u</w:t>
      </w:r>
      <w:r w:rsidRPr="00AF16B6">
        <w:rPr>
          <w:rFonts w:cs="Times New Roman"/>
          <w:b/>
          <w:iCs/>
          <w:lang w:val="en-US" w:eastAsia="en-CA"/>
        </w:rPr>
        <w:t>se</w:t>
      </w:r>
      <w:r>
        <w:rPr>
          <w:rFonts w:cs="Times New Roman"/>
          <w:b/>
          <w:iCs/>
          <w:lang w:val="en-US" w:eastAsia="en-CA"/>
        </w:rPr>
        <w:t xml:space="preserve"> frequency</w:t>
      </w:r>
    </w:p>
    <w:p w14:paraId="2D58CB28" w14:textId="1036B374" w:rsidR="008B201D" w:rsidRDefault="008B201D" w:rsidP="008B201D">
      <w:pPr>
        <w:autoSpaceDE w:val="0"/>
        <w:autoSpaceDN w:val="0"/>
        <w:adjustRightInd w:val="0"/>
        <w:spacing w:line="360" w:lineRule="auto"/>
        <w:ind w:firstLine="720"/>
        <w:rPr>
          <w:rFonts w:cs="Times New Roman"/>
          <w:iCs/>
          <w:lang w:val="en-US" w:eastAsia="en-CA"/>
        </w:rPr>
      </w:pPr>
      <w:r w:rsidRPr="00AB1560">
        <w:rPr>
          <w:rFonts w:cs="Times New Roman"/>
          <w:iCs/>
          <w:lang w:val="en-US" w:eastAsia="en-CA"/>
        </w:rPr>
        <w:t>A linear growth function fit th</w:t>
      </w:r>
      <w:r>
        <w:rPr>
          <w:rFonts w:cs="Times New Roman"/>
          <w:iCs/>
          <w:lang w:val="en-US" w:eastAsia="en-CA"/>
        </w:rPr>
        <w:t>e cannabis-use frequency data adequately (χ2 =16.7; DF=5; CFI= .95</w:t>
      </w:r>
      <w:r w:rsidRPr="00AB1560">
        <w:rPr>
          <w:rFonts w:cs="Times New Roman"/>
          <w:iCs/>
          <w:lang w:val="en-US" w:eastAsia="en-CA"/>
        </w:rPr>
        <w:t xml:space="preserve">; </w:t>
      </w:r>
      <w:r>
        <w:rPr>
          <w:rFonts w:cs="Times New Roman"/>
          <w:iCs/>
          <w:lang w:val="en-US" w:eastAsia="en-CA"/>
        </w:rPr>
        <w:t>RMSEA=</w:t>
      </w:r>
      <w:proofErr w:type="gramStart"/>
      <w:r>
        <w:rPr>
          <w:rFonts w:cs="Times New Roman"/>
          <w:iCs/>
          <w:lang w:val="en-US" w:eastAsia="en-CA"/>
        </w:rPr>
        <w:t>.08</w:t>
      </w:r>
      <w:proofErr w:type="gramEnd"/>
      <w:r>
        <w:rPr>
          <w:rFonts w:cs="Times New Roman"/>
          <w:iCs/>
          <w:lang w:val="en-US" w:eastAsia="en-CA"/>
        </w:rPr>
        <w:t>; SRMR=.08</w:t>
      </w:r>
      <w:r w:rsidRPr="00AB1560">
        <w:rPr>
          <w:rFonts w:cs="Times New Roman"/>
          <w:iCs/>
          <w:lang w:val="en-US" w:eastAsia="en-CA"/>
        </w:rPr>
        <w:t>)</w:t>
      </w:r>
      <w:r>
        <w:rPr>
          <w:rFonts w:cs="Times New Roman"/>
          <w:iCs/>
          <w:lang w:val="en-US" w:eastAsia="en-CA"/>
        </w:rPr>
        <w:t>. Although a quadratic model fit the data better (χ2 =0.97; DF=1; CFI=1.00</w:t>
      </w:r>
      <w:r w:rsidRPr="00AB1560">
        <w:rPr>
          <w:rFonts w:cs="Times New Roman"/>
          <w:iCs/>
          <w:lang w:val="en-US" w:eastAsia="en-CA"/>
        </w:rPr>
        <w:t xml:space="preserve">; </w:t>
      </w:r>
      <w:r>
        <w:rPr>
          <w:rFonts w:cs="Times New Roman"/>
          <w:iCs/>
          <w:lang w:val="en-US" w:eastAsia="en-CA"/>
        </w:rPr>
        <w:t>RMSEA=</w:t>
      </w:r>
      <w:proofErr w:type="gramStart"/>
      <w:r>
        <w:rPr>
          <w:rFonts w:cs="Times New Roman"/>
          <w:iCs/>
          <w:lang w:val="en-US" w:eastAsia="en-CA"/>
        </w:rPr>
        <w:t>.00</w:t>
      </w:r>
      <w:proofErr w:type="gramEnd"/>
      <w:r>
        <w:rPr>
          <w:rFonts w:cs="Times New Roman"/>
          <w:iCs/>
          <w:lang w:val="en-US" w:eastAsia="en-CA"/>
        </w:rPr>
        <w:t xml:space="preserve">; SRMR=.01), it resulted in latent variables with negative variance, which suggests that the variance was not better explained with the addition of a quadratic function, but that the growth may not be completely linear across all time points. Thus, a final growth model was conducted where growth was assumed to be linear across the first three time points (14 to 16 years), but left to be freely estimated for the last time point (17 years; see </w:t>
      </w:r>
      <w:r w:rsidR="00E064E5">
        <w:rPr>
          <w:rFonts w:cs="Times New Roman"/>
          <w:iCs/>
          <w:lang w:val="en-US" w:eastAsia="en-CA"/>
        </w:rPr>
        <w:t>F</w:t>
      </w:r>
      <w:r>
        <w:rPr>
          <w:rFonts w:cs="Times New Roman"/>
          <w:iCs/>
          <w:lang w:val="en-US" w:eastAsia="en-CA"/>
        </w:rPr>
        <w:t xml:space="preserve">igure 1). The last growth parameter </w:t>
      </w:r>
      <w:proofErr w:type="gramStart"/>
      <w:r>
        <w:rPr>
          <w:rFonts w:cs="Times New Roman"/>
          <w:iCs/>
          <w:lang w:val="en-US" w:eastAsia="en-CA"/>
        </w:rPr>
        <w:t>was chosen to be freely estimated</w:t>
      </w:r>
      <w:proofErr w:type="gramEnd"/>
      <w:r>
        <w:rPr>
          <w:rFonts w:cs="Times New Roman"/>
          <w:iCs/>
          <w:lang w:val="en-US" w:eastAsia="en-CA"/>
        </w:rPr>
        <w:t xml:space="preserve"> because the means across time suggested that the mean increase from 16 to 17 years was slightly lower than for other time points. This model fit the data better than the linear model (χ2 =10.6; DF=4; CFI= .97</w:t>
      </w:r>
      <w:r w:rsidRPr="00AB1560">
        <w:rPr>
          <w:rFonts w:cs="Times New Roman"/>
          <w:iCs/>
          <w:lang w:val="en-US" w:eastAsia="en-CA"/>
        </w:rPr>
        <w:t xml:space="preserve">; </w:t>
      </w:r>
      <w:r>
        <w:rPr>
          <w:rFonts w:cs="Times New Roman"/>
          <w:iCs/>
          <w:lang w:val="en-US" w:eastAsia="en-CA"/>
        </w:rPr>
        <w:t>RMSEA=</w:t>
      </w:r>
      <w:proofErr w:type="gramStart"/>
      <w:r>
        <w:rPr>
          <w:rFonts w:cs="Times New Roman"/>
          <w:iCs/>
          <w:lang w:val="en-US" w:eastAsia="en-CA"/>
        </w:rPr>
        <w:t>.07</w:t>
      </w:r>
      <w:proofErr w:type="gramEnd"/>
      <w:r>
        <w:rPr>
          <w:rFonts w:cs="Times New Roman"/>
          <w:iCs/>
          <w:lang w:val="en-US" w:eastAsia="en-CA"/>
        </w:rPr>
        <w:t>; SRMR=.06) and showed that growth between time-points 3 (16</w:t>
      </w:r>
      <w:r w:rsidR="00020B62">
        <w:rPr>
          <w:rFonts w:cs="Times New Roman"/>
          <w:iCs/>
          <w:lang w:val="en-US" w:eastAsia="en-CA"/>
        </w:rPr>
        <w:t xml:space="preserve"> </w:t>
      </w:r>
      <w:r>
        <w:rPr>
          <w:rFonts w:cs="Times New Roman"/>
          <w:iCs/>
          <w:lang w:val="en-US" w:eastAsia="en-CA"/>
        </w:rPr>
        <w:t>y</w:t>
      </w:r>
      <w:r w:rsidR="00020B62">
        <w:rPr>
          <w:rFonts w:cs="Times New Roman"/>
          <w:iCs/>
          <w:lang w:val="en-US" w:eastAsia="en-CA"/>
        </w:rPr>
        <w:t>ears</w:t>
      </w:r>
      <w:r>
        <w:rPr>
          <w:rFonts w:cs="Times New Roman"/>
          <w:iCs/>
          <w:lang w:val="en-US" w:eastAsia="en-CA"/>
        </w:rPr>
        <w:t>) and 4 (17</w:t>
      </w:r>
      <w:r w:rsidR="00020B62">
        <w:rPr>
          <w:rFonts w:cs="Times New Roman"/>
          <w:iCs/>
          <w:lang w:val="en-US" w:eastAsia="en-CA"/>
        </w:rPr>
        <w:t xml:space="preserve"> </w:t>
      </w:r>
      <w:r>
        <w:rPr>
          <w:rFonts w:cs="Times New Roman"/>
          <w:iCs/>
          <w:lang w:val="en-US" w:eastAsia="en-CA"/>
        </w:rPr>
        <w:t>y</w:t>
      </w:r>
      <w:r w:rsidR="00020B62">
        <w:rPr>
          <w:rFonts w:cs="Times New Roman"/>
          <w:iCs/>
          <w:lang w:val="en-US" w:eastAsia="en-CA"/>
        </w:rPr>
        <w:t>ears</w:t>
      </w:r>
      <w:r>
        <w:rPr>
          <w:rFonts w:cs="Times New Roman"/>
          <w:iCs/>
          <w:lang w:val="en-US" w:eastAsia="en-CA"/>
        </w:rPr>
        <w:t>) was indeed smaller than at other time points (with the freely estimated loading resulting in 2.40 vs. 3.00)</w:t>
      </w:r>
      <w:r w:rsidRPr="00AB1560">
        <w:rPr>
          <w:rFonts w:cs="Times New Roman"/>
          <w:iCs/>
          <w:lang w:val="en-US" w:eastAsia="en-CA"/>
        </w:rPr>
        <w:t>. Growth curve factor means</w:t>
      </w:r>
      <w:r>
        <w:rPr>
          <w:rFonts w:cs="Times New Roman"/>
          <w:iCs/>
          <w:lang w:val="en-US" w:eastAsia="en-CA"/>
        </w:rPr>
        <w:t xml:space="preserve"> (intercept= 1.29; slope= 0.48</w:t>
      </w:r>
      <w:r w:rsidRPr="00AB1560">
        <w:rPr>
          <w:rFonts w:cs="Times New Roman"/>
          <w:iCs/>
          <w:lang w:val="en-US" w:eastAsia="en-CA"/>
        </w:rPr>
        <w:t>) were significantly different from zero at p&lt;</w:t>
      </w:r>
      <w:proofErr w:type="gramStart"/>
      <w:r w:rsidRPr="00AB1560">
        <w:rPr>
          <w:rFonts w:cs="Times New Roman"/>
          <w:iCs/>
          <w:lang w:val="en-US" w:eastAsia="en-CA"/>
        </w:rPr>
        <w:t>.001</w:t>
      </w:r>
      <w:proofErr w:type="gramEnd"/>
      <w:r w:rsidRPr="00AB1560">
        <w:rPr>
          <w:rFonts w:cs="Times New Roman"/>
          <w:iCs/>
          <w:lang w:val="en-US" w:eastAsia="en-CA"/>
        </w:rPr>
        <w:t xml:space="preserve">, and showed that there was an overall tendency for </w:t>
      </w:r>
      <w:r>
        <w:rPr>
          <w:rFonts w:cs="Times New Roman"/>
          <w:iCs/>
          <w:lang w:val="en-US" w:eastAsia="en-CA"/>
        </w:rPr>
        <w:t>CU</w:t>
      </w:r>
      <w:r w:rsidRPr="00AB1560">
        <w:rPr>
          <w:rFonts w:cs="Times New Roman"/>
          <w:iCs/>
          <w:lang w:val="en-US" w:eastAsia="en-CA"/>
        </w:rPr>
        <w:t xml:space="preserve"> frequency to increase from 14 to 17 years. The growth curve factor variances were also significant at p&lt;</w:t>
      </w:r>
      <w:proofErr w:type="gramStart"/>
      <w:r w:rsidRPr="00AB1560">
        <w:rPr>
          <w:rFonts w:cs="Times New Roman"/>
          <w:iCs/>
          <w:lang w:val="en-US" w:eastAsia="en-CA"/>
        </w:rPr>
        <w:t>.01</w:t>
      </w:r>
      <w:proofErr w:type="gramEnd"/>
      <w:r w:rsidRPr="00AB1560">
        <w:rPr>
          <w:rFonts w:cs="Times New Roman"/>
          <w:iCs/>
          <w:lang w:val="en-US" w:eastAsia="en-CA"/>
        </w:rPr>
        <w:t xml:space="preserve"> (</w:t>
      </w:r>
      <w:r>
        <w:rPr>
          <w:rFonts w:cs="Times New Roman"/>
          <w:iCs/>
          <w:lang w:val="en-US" w:eastAsia="en-CA"/>
        </w:rPr>
        <w:t>intercept= 0.61; slope= 0.39</w:t>
      </w:r>
      <w:r w:rsidRPr="00AB1560">
        <w:rPr>
          <w:rFonts w:cs="Times New Roman"/>
          <w:iCs/>
          <w:lang w:val="en-US" w:eastAsia="en-CA"/>
        </w:rPr>
        <w:t xml:space="preserve">), indicating that there was significant individual variability in the mean level of </w:t>
      </w:r>
      <w:r>
        <w:rPr>
          <w:rFonts w:cs="Times New Roman"/>
          <w:iCs/>
          <w:lang w:val="en-US" w:eastAsia="en-CA"/>
        </w:rPr>
        <w:t>CU</w:t>
      </w:r>
      <w:r w:rsidRPr="00AB1560">
        <w:rPr>
          <w:rFonts w:cs="Times New Roman"/>
          <w:iCs/>
          <w:lang w:val="en-US" w:eastAsia="en-CA"/>
        </w:rPr>
        <w:t xml:space="preserve"> </w:t>
      </w:r>
      <w:r>
        <w:rPr>
          <w:rFonts w:cs="Times New Roman"/>
          <w:iCs/>
          <w:lang w:val="en-US" w:eastAsia="en-CA"/>
        </w:rPr>
        <w:t>at 14 years and its</w:t>
      </w:r>
      <w:r w:rsidRPr="00AB1560">
        <w:rPr>
          <w:rFonts w:cs="Times New Roman"/>
          <w:iCs/>
          <w:lang w:val="en-US" w:eastAsia="en-CA"/>
        </w:rPr>
        <w:t xml:space="preserve"> pattern of change over time. Correlations between the latent factors showed that </w:t>
      </w:r>
      <w:r>
        <w:rPr>
          <w:rFonts w:cs="Times New Roman"/>
          <w:iCs/>
          <w:lang w:val="en-US" w:eastAsia="en-CA"/>
        </w:rPr>
        <w:t>CU</w:t>
      </w:r>
      <w:r w:rsidRPr="00AB1560">
        <w:rPr>
          <w:rFonts w:cs="Times New Roman"/>
          <w:iCs/>
          <w:lang w:val="en-US" w:eastAsia="en-CA"/>
        </w:rPr>
        <w:t xml:space="preserve"> at age 14 years (intercept) did no</w:t>
      </w:r>
      <w:r>
        <w:rPr>
          <w:rFonts w:cs="Times New Roman"/>
          <w:iCs/>
          <w:lang w:val="en-US" w:eastAsia="en-CA"/>
        </w:rPr>
        <w:t xml:space="preserve">t correlate significantly with the increase </w:t>
      </w:r>
      <w:r w:rsidRPr="00AB1560">
        <w:rPr>
          <w:rFonts w:cs="Times New Roman"/>
          <w:iCs/>
          <w:lang w:val="en-US" w:eastAsia="en-CA"/>
        </w:rPr>
        <w:t xml:space="preserve">of </w:t>
      </w:r>
      <w:r>
        <w:rPr>
          <w:rFonts w:cs="Times New Roman"/>
          <w:iCs/>
          <w:lang w:val="en-US" w:eastAsia="en-CA"/>
        </w:rPr>
        <w:t>cannabis use frequency</w:t>
      </w:r>
      <w:r w:rsidRPr="00AB1560">
        <w:rPr>
          <w:rFonts w:cs="Times New Roman"/>
          <w:iCs/>
          <w:lang w:val="en-US" w:eastAsia="en-CA"/>
        </w:rPr>
        <w:t xml:space="preserve"> across adolescence</w:t>
      </w:r>
      <w:r>
        <w:rPr>
          <w:rFonts w:cs="Times New Roman"/>
          <w:iCs/>
          <w:lang w:val="en-US" w:eastAsia="en-CA"/>
        </w:rPr>
        <w:t xml:space="preserve"> (slope, r=</w:t>
      </w:r>
      <w:proofErr w:type="gramStart"/>
      <w:r>
        <w:rPr>
          <w:rFonts w:cs="Times New Roman"/>
          <w:iCs/>
          <w:lang w:val="en-US" w:eastAsia="en-CA"/>
        </w:rPr>
        <w:t>.32</w:t>
      </w:r>
      <w:proofErr w:type="gramEnd"/>
      <w:r>
        <w:rPr>
          <w:rFonts w:cs="Times New Roman"/>
          <w:iCs/>
          <w:lang w:val="en-US" w:eastAsia="en-CA"/>
        </w:rPr>
        <w:t>, p=.15</w:t>
      </w:r>
      <w:r w:rsidRPr="00AB1560">
        <w:rPr>
          <w:rFonts w:cs="Times New Roman"/>
          <w:iCs/>
          <w:lang w:val="en-US" w:eastAsia="en-CA"/>
        </w:rPr>
        <w:t>).</w:t>
      </w:r>
    </w:p>
    <w:p w14:paraId="6C96775B" w14:textId="77777777" w:rsidR="009A7FFA" w:rsidRDefault="009A7FFA" w:rsidP="0024092E">
      <w:pPr>
        <w:spacing w:line="360" w:lineRule="auto"/>
        <w:rPr>
          <w:b/>
        </w:rPr>
      </w:pPr>
      <w:r>
        <w:rPr>
          <w:b/>
        </w:rPr>
        <w:t>Supplementary results</w:t>
      </w:r>
    </w:p>
    <w:p w14:paraId="636DD32B" w14:textId="10DB3B95" w:rsidR="009A7FFA" w:rsidRDefault="009A7FFA" w:rsidP="009A7FFA">
      <w:pPr>
        <w:spacing w:line="360" w:lineRule="auto"/>
      </w:pPr>
      <w:r>
        <w:t xml:space="preserve">Because the Card Playing Task </w:t>
      </w:r>
      <w:r w:rsidR="003A1C61">
        <w:t xml:space="preserve">(CAPT) </w:t>
      </w:r>
      <w:r>
        <w:t xml:space="preserve">assessed </w:t>
      </w:r>
      <w:r w:rsidR="00E064E5">
        <w:t>not only</w:t>
      </w:r>
      <w:r>
        <w:t xml:space="preserve"> </w:t>
      </w:r>
      <w:r w:rsidR="00625E02">
        <w:t>trial-and-</w:t>
      </w:r>
      <w:r>
        <w:t>error</w:t>
      </w:r>
      <w:r w:rsidR="00625E02">
        <w:t xml:space="preserve"> learning</w:t>
      </w:r>
      <w:r>
        <w:t xml:space="preserve"> (and rule induction), which is also captured by the conditional association task, </w:t>
      </w:r>
      <w:r w:rsidR="00E064E5">
        <w:t xml:space="preserve">but also reward/punishment processing, </w:t>
      </w:r>
      <w:r>
        <w:t>a regression analysis was conducted to test whether effects on the Card Playing Task could be partly explained by the effects on the conditional association task. When adjusting for change in conditional association learning</w:t>
      </w:r>
      <w:r w:rsidR="00111B7D">
        <w:t xml:space="preserve"> (which was significantly associated with change in the C</w:t>
      </w:r>
      <w:r w:rsidR="006C3342">
        <w:t>A</w:t>
      </w:r>
      <w:r w:rsidR="00111B7D">
        <w:t xml:space="preserve">PT; </w:t>
      </w:r>
      <w:r w:rsidR="00111B7D">
        <w:rPr>
          <w:rFonts w:cs="Times New Roman"/>
        </w:rPr>
        <w:t>β</w:t>
      </w:r>
      <w:r w:rsidR="00111B7D">
        <w:t>=</w:t>
      </w:r>
      <w:proofErr w:type="gramStart"/>
      <w:r w:rsidR="00111B7D">
        <w:t>.21</w:t>
      </w:r>
      <w:proofErr w:type="gramEnd"/>
      <w:r w:rsidR="00111B7D">
        <w:t>, p=.001), cannabis use frequency at</w:t>
      </w:r>
      <w:r>
        <w:t xml:space="preserve"> age 14 </w:t>
      </w:r>
      <w:r w:rsidR="00111B7D">
        <w:t>(intercept</w:t>
      </w:r>
      <w:r w:rsidR="00FD4793">
        <w:t xml:space="preserve"> factor</w:t>
      </w:r>
      <w:r w:rsidR="00111B7D">
        <w:t xml:space="preserve">) was </w:t>
      </w:r>
      <w:r>
        <w:t>still</w:t>
      </w:r>
      <w:r w:rsidR="00111B7D">
        <w:t xml:space="preserve"> significantly associated with less improvement on</w:t>
      </w:r>
      <w:r>
        <w:t xml:space="preserve"> the C</w:t>
      </w:r>
      <w:r w:rsidR="006C3342">
        <w:t>A</w:t>
      </w:r>
      <w:r>
        <w:t>PT (</w:t>
      </w:r>
      <w:r>
        <w:rPr>
          <w:rFonts w:cs="Times New Roman"/>
        </w:rPr>
        <w:t>β</w:t>
      </w:r>
      <w:r>
        <w:t>=</w:t>
      </w:r>
      <w:r w:rsidR="00111B7D">
        <w:t>-</w:t>
      </w:r>
      <w:r>
        <w:t xml:space="preserve">.25, p=.001; </w:t>
      </w:r>
      <w:proofErr w:type="spellStart"/>
      <w:r>
        <w:t>vs</w:t>
      </w:r>
      <w:proofErr w:type="spellEnd"/>
      <w:r>
        <w:t xml:space="preserve"> </w:t>
      </w:r>
      <w:r>
        <w:rPr>
          <w:rFonts w:cs="Times New Roman"/>
        </w:rPr>
        <w:t>β</w:t>
      </w:r>
      <w:r w:rsidR="00111B7D">
        <w:t>=-.28</w:t>
      </w:r>
      <w:r>
        <w:t xml:space="preserve"> when not controlling for change in conditional ass</w:t>
      </w:r>
      <w:r w:rsidR="00111B7D">
        <w:t xml:space="preserve">ociation), suggesting that </w:t>
      </w:r>
      <w:r>
        <w:t xml:space="preserve">early </w:t>
      </w:r>
      <w:r w:rsidR="00111B7D">
        <w:t xml:space="preserve">frequent cannabis use </w:t>
      </w:r>
      <w:r>
        <w:t xml:space="preserve">may interfere </w:t>
      </w:r>
      <w:r w:rsidR="00E064E5">
        <w:t xml:space="preserve">not only with learning by trial and error, but also </w:t>
      </w:r>
      <w:r>
        <w:t xml:space="preserve">with reward/punishment processing. </w:t>
      </w:r>
    </w:p>
    <w:p w14:paraId="6F45E67A" w14:textId="77777777" w:rsidR="0024092E" w:rsidRDefault="0024092E" w:rsidP="009A7FFA">
      <w:pPr>
        <w:spacing w:line="360" w:lineRule="auto"/>
        <w:rPr>
          <w:b/>
        </w:rPr>
      </w:pPr>
    </w:p>
    <w:p w14:paraId="781C5B4D" w14:textId="171DEC52" w:rsidR="006E1E7C" w:rsidRDefault="006E1E7C" w:rsidP="009A7FFA">
      <w:pPr>
        <w:spacing w:line="360" w:lineRule="auto"/>
        <w:rPr>
          <w:b/>
        </w:rPr>
      </w:pPr>
      <w:proofErr w:type="gramStart"/>
      <w:r>
        <w:rPr>
          <w:b/>
        </w:rPr>
        <w:lastRenderedPageBreak/>
        <w:t>Cannabis-using groups and cognitive performance.</w:t>
      </w:r>
      <w:proofErr w:type="gramEnd"/>
    </w:p>
    <w:p w14:paraId="7CD2104B" w14:textId="46725312" w:rsidR="00C2054B" w:rsidRPr="00591524" w:rsidRDefault="00C2054B" w:rsidP="00591524">
      <w:pPr>
        <w:spacing w:line="360" w:lineRule="auto"/>
      </w:pPr>
      <w:r w:rsidRPr="00C2054B">
        <w:t xml:space="preserve">In order to compare findings from continuous analyses with those obtained with group based analyses, </w:t>
      </w:r>
      <w:r w:rsidR="00AC6997">
        <w:t>cannabis use groups were created based on participants’</w:t>
      </w:r>
      <w:r w:rsidRPr="00C2054B">
        <w:t xml:space="preserve"> cannabis use frequency across 14 to 17</w:t>
      </w:r>
      <w:r w:rsidR="00AC6997">
        <w:t xml:space="preserve"> years. </w:t>
      </w:r>
      <w:r w:rsidRPr="00C2054B">
        <w:t xml:space="preserve">The following six </w:t>
      </w:r>
      <w:r w:rsidR="00AC6997">
        <w:t>groups</w:t>
      </w:r>
      <w:r>
        <w:t xml:space="preserve"> of CU were identified</w:t>
      </w:r>
      <w:r w:rsidR="006B7B0E">
        <w:t>: 1) No use (n=150, 51</w:t>
      </w:r>
      <w:r w:rsidRPr="00C2054B">
        <w:t xml:space="preserve">% of sample); 2) Experimental or occasional use </w:t>
      </w:r>
      <w:r w:rsidR="006B7B0E">
        <w:t>before 17 years (n=18, 6</w:t>
      </w:r>
      <w:r w:rsidRPr="00C2054B">
        <w:t>%</w:t>
      </w:r>
      <w:r w:rsidR="006B7B0E">
        <w:t>; these adolescents used cannabis once or twice befor</w:t>
      </w:r>
      <w:r w:rsidR="00576B34">
        <w:t xml:space="preserve">e </w:t>
      </w:r>
      <w:r w:rsidR="006B7B0E">
        <w:t>the age of 17, at one time point only</w:t>
      </w:r>
      <w:r w:rsidRPr="00C2054B">
        <w:t>)</w:t>
      </w:r>
      <w:proofErr w:type="gramStart"/>
      <w:r w:rsidRPr="00C2054B">
        <w:t xml:space="preserve">; </w:t>
      </w:r>
      <w:r w:rsidR="006B7B0E">
        <w:t xml:space="preserve"> 3</w:t>
      </w:r>
      <w:proofErr w:type="gramEnd"/>
      <w:r w:rsidR="006B7B0E">
        <w:t>)</w:t>
      </w:r>
      <w:r w:rsidR="006B7B0E" w:rsidRPr="006B7B0E">
        <w:t xml:space="preserve"> </w:t>
      </w:r>
      <w:r w:rsidR="006B7B0E">
        <w:t>Cannabis use from 17 years (n=21, 7</w:t>
      </w:r>
      <w:r w:rsidR="006B7B0E" w:rsidRPr="00C2054B">
        <w:t>%)</w:t>
      </w:r>
      <w:r w:rsidR="006B7B0E">
        <w:t xml:space="preserve">; </w:t>
      </w:r>
      <w:r w:rsidRPr="00C2054B">
        <w:t xml:space="preserve">4) </w:t>
      </w:r>
      <w:r w:rsidR="006B7B0E">
        <w:t>Cannabis use from 16 years (n=32, 11%); 5) Cannabis use from 15 years (n=46, 16%); and 6) Cannabis</w:t>
      </w:r>
      <w:r w:rsidRPr="00C2054B">
        <w:t xml:space="preserve"> use from 14 </w:t>
      </w:r>
      <w:r w:rsidR="006B7B0E">
        <w:t>years (n=27, 9</w:t>
      </w:r>
      <w:r w:rsidRPr="00C2054B">
        <w:t>%).</w:t>
      </w:r>
      <w:r w:rsidR="006B7B0E">
        <w:t xml:space="preserve"> </w:t>
      </w:r>
      <w:r w:rsidR="00F63152">
        <w:t xml:space="preserve">Adolescents who experimented with cannabis only </w:t>
      </w:r>
      <w:r w:rsidR="006B7B0E">
        <w:t>occasionally</w:t>
      </w:r>
      <w:r w:rsidR="00F63152">
        <w:t xml:space="preserve"> (1 to 2 times) </w:t>
      </w:r>
      <w:r w:rsidR="006B7B0E">
        <w:t xml:space="preserve">at only one time point </w:t>
      </w:r>
      <w:r w:rsidR="00F63152">
        <w:t>were assigned to the “</w:t>
      </w:r>
      <w:r w:rsidR="006B7B0E">
        <w:t xml:space="preserve">experimental or </w:t>
      </w:r>
      <w:r w:rsidR="00F63152">
        <w:t>o</w:t>
      </w:r>
      <w:r w:rsidR="006B7B0E">
        <w:t>ccas</w:t>
      </w:r>
      <w:r w:rsidR="00F63152">
        <w:t>ional</w:t>
      </w:r>
      <w:r w:rsidR="006B7B0E">
        <w:t xml:space="preserve"> use </w:t>
      </w:r>
      <w:r w:rsidR="006B7B0E" w:rsidRPr="00591524">
        <w:t>before 17 years” group. S</w:t>
      </w:r>
      <w:r w:rsidRPr="00591524">
        <w:t xml:space="preserve">ee Table </w:t>
      </w:r>
      <w:r w:rsidR="00F63152" w:rsidRPr="00591524">
        <w:t>S</w:t>
      </w:r>
      <w:r w:rsidRPr="00591524">
        <w:t xml:space="preserve">2 for additional characterization of CU across adolescence by </w:t>
      </w:r>
      <w:r w:rsidR="006B7B0E" w:rsidRPr="00591524">
        <w:t>group</w:t>
      </w:r>
      <w:r w:rsidR="00576B34" w:rsidRPr="00591524">
        <w:t xml:space="preserve"> and table S3 for </w:t>
      </w:r>
      <w:r w:rsidR="00B26EA2" w:rsidRPr="00591524">
        <w:t>change in cognitive function from 13/14 years to 20 years by group</w:t>
      </w:r>
      <w:r w:rsidRPr="00591524">
        <w:t>.</w:t>
      </w:r>
    </w:p>
    <w:p w14:paraId="40748B6F" w14:textId="1D8F33B2" w:rsidR="00AF1BBF" w:rsidRPr="00591524" w:rsidRDefault="00AF1BBF" w:rsidP="00591524">
      <w:pPr>
        <w:pStyle w:val="PlainText"/>
        <w:spacing w:line="360" w:lineRule="auto"/>
      </w:pPr>
      <w:proofErr w:type="spellStart"/>
      <w:r w:rsidRPr="00591524">
        <w:t>Univariate</w:t>
      </w:r>
      <w:proofErr w:type="spellEnd"/>
      <w:r w:rsidRPr="00591524">
        <w:t xml:space="preserve"> Analyses of Variance (ANOVAs) were used to examine the association between these cannabis using groups and change in cognitive function.  Results were similar to those reported in the main text of manuscript. That is, </w:t>
      </w:r>
      <w:r w:rsidR="00C92884" w:rsidRPr="00591524">
        <w:t xml:space="preserve">significant differences across groups were found only for the verbal IQ, conditional association task and the card playing tasks, and showed that most cannabis using groups differ significantly from non-users on verbal IQ, only adolescents who start using cannabis before the age of 16 differ from non-users on the conditional association task, and </w:t>
      </w:r>
      <w:r w:rsidR="00770C30" w:rsidRPr="00591524">
        <w:t xml:space="preserve">only </w:t>
      </w:r>
      <w:r w:rsidRPr="00591524">
        <w:t>adolescents who start</w:t>
      </w:r>
      <w:r w:rsidR="00770C30" w:rsidRPr="00591524">
        <w:t xml:space="preserve"> using cannabis before 15</w:t>
      </w:r>
      <w:r w:rsidRPr="00591524">
        <w:t xml:space="preserve"> years differ significantly from non-users on the card playing task</w:t>
      </w:r>
      <w:r w:rsidR="00C92884" w:rsidRPr="00591524">
        <w:t xml:space="preserve"> </w:t>
      </w:r>
      <w:r w:rsidRPr="00591524">
        <w:t>(see supplementary Table S</w:t>
      </w:r>
      <w:r w:rsidR="00020B62">
        <w:t>.</w:t>
      </w:r>
      <w:r w:rsidRPr="00591524">
        <w:t xml:space="preserve">3). </w:t>
      </w:r>
    </w:p>
    <w:p w14:paraId="75534FB1" w14:textId="77777777" w:rsidR="00D24ACB" w:rsidRDefault="00D24ACB" w:rsidP="002937A6">
      <w:pPr>
        <w:spacing w:after="160" w:line="259" w:lineRule="auto"/>
        <w:rPr>
          <w:b/>
        </w:rPr>
      </w:pPr>
    </w:p>
    <w:p w14:paraId="31014DFC" w14:textId="5142DDBA" w:rsidR="006C345B" w:rsidRPr="00815741" w:rsidRDefault="006C345B" w:rsidP="002937A6">
      <w:pPr>
        <w:spacing w:after="160" w:line="259" w:lineRule="auto"/>
        <w:rPr>
          <w:b/>
        </w:rPr>
      </w:pPr>
      <w:r w:rsidRPr="00815741">
        <w:rPr>
          <w:b/>
        </w:rPr>
        <w:t>References</w:t>
      </w:r>
    </w:p>
    <w:p w14:paraId="1008D2C2" w14:textId="06FEE4A9" w:rsidR="0083269D" w:rsidRPr="0083269D" w:rsidRDefault="00AC3369" w:rsidP="0083269D">
      <w:pPr>
        <w:spacing w:after="160" w:line="259" w:lineRule="auto"/>
        <w:rPr>
          <w:bCs/>
          <w:color w:val="000000"/>
          <w:lang w:eastAsia="en-CA"/>
        </w:rPr>
      </w:pPr>
      <w:proofErr w:type="spellStart"/>
      <w:r w:rsidRPr="008D674D">
        <w:rPr>
          <w:bCs/>
          <w:color w:val="000000"/>
          <w:lang w:val="en-US" w:eastAsia="en-CA"/>
        </w:rPr>
        <w:t>Séguin</w:t>
      </w:r>
      <w:proofErr w:type="spellEnd"/>
      <w:r w:rsidRPr="008D674D">
        <w:rPr>
          <w:bCs/>
          <w:color w:val="000000"/>
          <w:lang w:val="en-US" w:eastAsia="en-CA"/>
        </w:rPr>
        <w:t xml:space="preserve">, J. R., </w:t>
      </w:r>
      <w:proofErr w:type="spellStart"/>
      <w:r w:rsidRPr="008D674D">
        <w:rPr>
          <w:bCs/>
          <w:color w:val="000000"/>
          <w:lang w:val="en-US" w:eastAsia="en-CA"/>
        </w:rPr>
        <w:t>Nagin</w:t>
      </w:r>
      <w:proofErr w:type="spellEnd"/>
      <w:r w:rsidRPr="008D674D">
        <w:rPr>
          <w:bCs/>
          <w:color w:val="000000"/>
          <w:lang w:val="en-US" w:eastAsia="en-CA"/>
        </w:rPr>
        <w:t xml:space="preserve">, D., </w:t>
      </w:r>
      <w:proofErr w:type="spellStart"/>
      <w:r w:rsidRPr="008D674D">
        <w:rPr>
          <w:bCs/>
          <w:color w:val="000000"/>
          <w:lang w:val="en-US" w:eastAsia="en-CA"/>
        </w:rPr>
        <w:t>Assaad</w:t>
      </w:r>
      <w:proofErr w:type="spellEnd"/>
      <w:r w:rsidRPr="008D674D">
        <w:rPr>
          <w:bCs/>
          <w:color w:val="000000"/>
          <w:lang w:val="en-US" w:eastAsia="en-CA"/>
        </w:rPr>
        <w:t>, J. M. &amp; Tremblay</w:t>
      </w:r>
      <w:r w:rsidR="0083269D" w:rsidRPr="008D674D">
        <w:rPr>
          <w:bCs/>
          <w:color w:val="000000"/>
          <w:lang w:val="en-US" w:eastAsia="en-CA"/>
        </w:rPr>
        <w:t xml:space="preserve">, R. E. 2004. </w:t>
      </w:r>
      <w:proofErr w:type="gramStart"/>
      <w:r w:rsidR="0083269D" w:rsidRPr="008D674D">
        <w:rPr>
          <w:bCs/>
          <w:color w:val="000000"/>
          <w:lang w:val="en-US" w:eastAsia="en-CA"/>
        </w:rPr>
        <w:t>Cognitive-neuropsychological function in chronic physical aggression and hyperactivity.</w:t>
      </w:r>
      <w:proofErr w:type="gramEnd"/>
      <w:r w:rsidR="0083269D" w:rsidRPr="008D674D">
        <w:rPr>
          <w:bCs/>
          <w:color w:val="000000"/>
          <w:lang w:val="en-US" w:eastAsia="en-CA"/>
        </w:rPr>
        <w:t xml:space="preserve"> </w:t>
      </w:r>
      <w:r w:rsidR="0083269D" w:rsidRPr="0083269D">
        <w:rPr>
          <w:bCs/>
          <w:color w:val="000000"/>
          <w:lang w:eastAsia="en-CA"/>
        </w:rPr>
        <w:t xml:space="preserve">J </w:t>
      </w:r>
      <w:proofErr w:type="spellStart"/>
      <w:r w:rsidR="0083269D" w:rsidRPr="0083269D">
        <w:rPr>
          <w:bCs/>
          <w:color w:val="000000"/>
          <w:lang w:eastAsia="en-CA"/>
        </w:rPr>
        <w:t>Abnorm</w:t>
      </w:r>
      <w:proofErr w:type="spellEnd"/>
      <w:r w:rsidR="0083269D" w:rsidRPr="0083269D">
        <w:rPr>
          <w:bCs/>
          <w:color w:val="000000"/>
          <w:lang w:eastAsia="en-CA"/>
        </w:rPr>
        <w:t xml:space="preserve"> </w:t>
      </w:r>
      <w:proofErr w:type="spellStart"/>
      <w:r w:rsidR="0083269D" w:rsidRPr="0083269D">
        <w:rPr>
          <w:bCs/>
          <w:color w:val="000000"/>
          <w:lang w:eastAsia="en-CA"/>
        </w:rPr>
        <w:t>Psychol</w:t>
      </w:r>
      <w:proofErr w:type="spellEnd"/>
      <w:r w:rsidR="0083269D" w:rsidRPr="0083269D">
        <w:rPr>
          <w:bCs/>
          <w:color w:val="000000"/>
          <w:lang w:eastAsia="en-CA"/>
        </w:rPr>
        <w:t>, 113, 603-13.</w:t>
      </w:r>
    </w:p>
    <w:p w14:paraId="59260702" w14:textId="67069B48" w:rsidR="00BE239C" w:rsidRDefault="00AC3369" w:rsidP="00E93818">
      <w:pPr>
        <w:pStyle w:val="EndNoteBibliography"/>
        <w:spacing w:after="0"/>
      </w:pPr>
      <w:r>
        <w:t>Wechsler</w:t>
      </w:r>
      <w:r w:rsidR="0083269D">
        <w:t xml:space="preserve"> D. 1974.</w:t>
      </w:r>
      <w:r w:rsidR="00D70151">
        <w:t xml:space="preserve"> </w:t>
      </w:r>
      <w:r w:rsidR="004C6BE9" w:rsidRPr="00815741">
        <w:rPr>
          <w:i/>
        </w:rPr>
        <w:t>Manual for the Wechsler Intelligence Scale for Children-Revised</w:t>
      </w:r>
      <w:r w:rsidR="0083269D">
        <w:rPr>
          <w:i/>
        </w:rPr>
        <w:t>, San Anotino, TX,</w:t>
      </w:r>
      <w:r w:rsidR="0083269D">
        <w:t xml:space="preserve"> The Psychological Corporation</w:t>
      </w:r>
      <w:r w:rsidR="004C6BE9" w:rsidRPr="00815741">
        <w:t>.</w:t>
      </w:r>
      <w:r w:rsidR="00BE239C">
        <w:br w:type="page"/>
      </w:r>
    </w:p>
    <w:p w14:paraId="5A4B790D" w14:textId="77777777" w:rsidR="002A4D9B" w:rsidRDefault="002A4D9B">
      <w:pPr>
        <w:spacing w:after="160" w:line="259" w:lineRule="auto"/>
        <w:sectPr w:rsidR="002A4D9B" w:rsidSect="00426E2F">
          <w:footerReference w:type="default" r:id="rId9"/>
          <w:pgSz w:w="12240" w:h="15840"/>
          <w:pgMar w:top="1440" w:right="1080" w:bottom="1440" w:left="1080" w:header="708" w:footer="708" w:gutter="0"/>
          <w:cols w:space="708"/>
          <w:docGrid w:linePitch="360"/>
        </w:sectPr>
      </w:pPr>
    </w:p>
    <w:p w14:paraId="5310A531" w14:textId="71411649" w:rsidR="001A0565" w:rsidRPr="00C11F53" w:rsidRDefault="001A0565" w:rsidP="002A4D9B">
      <w:pPr>
        <w:spacing w:after="160" w:line="240" w:lineRule="auto"/>
      </w:pPr>
      <w:r w:rsidRPr="00C11F53">
        <w:lastRenderedPageBreak/>
        <w:t xml:space="preserve">Table </w:t>
      </w:r>
      <w:r w:rsidR="00134D39">
        <w:t>S</w:t>
      </w:r>
      <w:r w:rsidR="00020B62">
        <w:t>.</w:t>
      </w:r>
      <w:r w:rsidRPr="00C11F53">
        <w:t>1. Correlations between neurocognitive var</w:t>
      </w:r>
      <w:r w:rsidR="002A4D9B" w:rsidRPr="00C11F53">
        <w:t>iables in early adolescence and early adulthood</w:t>
      </w:r>
    </w:p>
    <w:tbl>
      <w:tblPr>
        <w:tblW w:w="13892" w:type="dxa"/>
        <w:tblInd w:w="-269" w:type="dxa"/>
        <w:tblLayout w:type="fixed"/>
        <w:tblCellMar>
          <w:left w:w="0" w:type="dxa"/>
          <w:right w:w="0" w:type="dxa"/>
        </w:tblCellMar>
        <w:tblLook w:val="04A0" w:firstRow="1" w:lastRow="0" w:firstColumn="1" w:lastColumn="0" w:noHBand="0" w:noVBand="1"/>
      </w:tblPr>
      <w:tblGrid>
        <w:gridCol w:w="284"/>
        <w:gridCol w:w="2552"/>
        <w:gridCol w:w="737"/>
        <w:gridCol w:w="737"/>
        <w:gridCol w:w="737"/>
        <w:gridCol w:w="737"/>
        <w:gridCol w:w="737"/>
        <w:gridCol w:w="737"/>
        <w:gridCol w:w="737"/>
        <w:gridCol w:w="737"/>
        <w:gridCol w:w="737"/>
        <w:gridCol w:w="737"/>
        <w:gridCol w:w="737"/>
        <w:gridCol w:w="737"/>
        <w:gridCol w:w="737"/>
        <w:gridCol w:w="737"/>
        <w:gridCol w:w="738"/>
      </w:tblGrid>
      <w:tr w:rsidR="00AA0A56" w:rsidRPr="00C11F53" w14:paraId="04C3FB58" w14:textId="77777777" w:rsidTr="00AA0A56">
        <w:trPr>
          <w:trHeight w:val="300"/>
        </w:trPr>
        <w:tc>
          <w:tcPr>
            <w:tcW w:w="2836"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E8434D6" w14:textId="77777777" w:rsidR="00AA0A56" w:rsidRPr="00C11F53" w:rsidRDefault="00AA0A56" w:rsidP="002A4D9B">
            <w:pPr>
              <w:spacing w:line="240" w:lineRule="auto"/>
              <w:rPr>
                <w:rFonts w:cs="Arial"/>
                <w:color w:val="000000"/>
                <w:sz w:val="18"/>
                <w:szCs w:val="18"/>
              </w:rPr>
            </w:pP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0EBD654"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428A0D29" w14:textId="77777777" w:rsidR="00AA0A56" w:rsidRPr="00C11F53" w:rsidRDefault="00AA0A56" w:rsidP="002A4D9B">
            <w:pPr>
              <w:spacing w:line="240" w:lineRule="auto"/>
              <w:jc w:val="center"/>
              <w:rPr>
                <w:rFonts w:cs="Arial"/>
                <w:color w:val="000000"/>
              </w:rPr>
            </w:pPr>
            <w:r w:rsidRPr="00C11F53">
              <w:rPr>
                <w:rFonts w:cs="Arial"/>
                <w:color w:val="000000"/>
              </w:rPr>
              <w:t>2</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197E3C3" w14:textId="4F66D79C" w:rsidR="00AA0A56" w:rsidRPr="00C11F53" w:rsidRDefault="00AA0A56" w:rsidP="002A4D9B">
            <w:pPr>
              <w:spacing w:line="240" w:lineRule="auto"/>
              <w:jc w:val="center"/>
              <w:rPr>
                <w:rFonts w:cs="Arial"/>
                <w:color w:val="000000"/>
              </w:rPr>
            </w:pPr>
            <w:r w:rsidRPr="00C11F53">
              <w:rPr>
                <w:rFonts w:cs="Arial"/>
                <w:color w:val="000000"/>
              </w:rPr>
              <w:t>3</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B09718D" w14:textId="041D62C0" w:rsidR="00AA0A56" w:rsidRPr="00C11F53" w:rsidRDefault="00AA0A56" w:rsidP="002A4D9B">
            <w:pPr>
              <w:spacing w:line="240" w:lineRule="auto"/>
              <w:jc w:val="center"/>
              <w:rPr>
                <w:rFonts w:cs="Arial"/>
                <w:color w:val="000000"/>
              </w:rPr>
            </w:pPr>
            <w:r w:rsidRPr="00C11F53">
              <w:rPr>
                <w:rFonts w:cs="Arial"/>
                <w:color w:val="000000"/>
              </w:rPr>
              <w:t>4</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4561387" w14:textId="2BA52873" w:rsidR="00AA0A56" w:rsidRPr="00C11F53" w:rsidRDefault="00AA0A56" w:rsidP="002A4D9B">
            <w:pPr>
              <w:spacing w:line="240" w:lineRule="auto"/>
              <w:jc w:val="center"/>
              <w:rPr>
                <w:rFonts w:cs="Arial"/>
                <w:color w:val="000000"/>
              </w:rPr>
            </w:pPr>
            <w:r w:rsidRPr="00C11F53">
              <w:rPr>
                <w:rFonts w:cs="Arial"/>
                <w:color w:val="000000"/>
              </w:rPr>
              <w:t>5</w:t>
            </w:r>
          </w:p>
        </w:tc>
        <w:tc>
          <w:tcPr>
            <w:tcW w:w="737" w:type="dxa"/>
            <w:tcBorders>
              <w:top w:val="single" w:sz="4" w:space="0" w:color="auto"/>
              <w:left w:val="nil"/>
              <w:bottom w:val="single" w:sz="4" w:space="0" w:color="auto"/>
              <w:right w:val="nil"/>
            </w:tcBorders>
          </w:tcPr>
          <w:p w14:paraId="20B82427" w14:textId="7A0D9A51" w:rsidR="00AA0A56" w:rsidRPr="00C11F53" w:rsidRDefault="00AA0A56" w:rsidP="002A4D9B">
            <w:pPr>
              <w:spacing w:line="240" w:lineRule="auto"/>
              <w:jc w:val="center"/>
              <w:rPr>
                <w:rFonts w:cs="Arial"/>
                <w:color w:val="000000"/>
              </w:rPr>
            </w:pPr>
            <w:r w:rsidRPr="00C11F53">
              <w:rPr>
                <w:rFonts w:cs="Arial"/>
                <w:color w:val="000000"/>
              </w:rPr>
              <w:t>6</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4537EBB3" w14:textId="3C60CEFD" w:rsidR="00AA0A56" w:rsidRPr="00C11F53" w:rsidRDefault="00AA0A56" w:rsidP="002A4D9B">
            <w:pPr>
              <w:spacing w:line="240" w:lineRule="auto"/>
              <w:jc w:val="center"/>
              <w:rPr>
                <w:rFonts w:cs="Arial"/>
                <w:color w:val="000000"/>
              </w:rPr>
            </w:pPr>
            <w:r w:rsidRPr="00C11F53">
              <w:rPr>
                <w:rFonts w:cs="Arial"/>
                <w:color w:val="000000"/>
              </w:rPr>
              <w:t>7</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D59FAB6" w14:textId="77777777" w:rsidR="00AA0A56" w:rsidRPr="00C11F53" w:rsidRDefault="00AA0A56" w:rsidP="002A4D9B">
            <w:pPr>
              <w:spacing w:line="240" w:lineRule="auto"/>
              <w:jc w:val="center"/>
              <w:rPr>
                <w:rFonts w:cs="Arial"/>
                <w:color w:val="000000"/>
              </w:rPr>
            </w:pPr>
            <w:r w:rsidRPr="00C11F53">
              <w:rPr>
                <w:rFonts w:cs="Arial"/>
                <w:color w:val="000000"/>
              </w:rPr>
              <w:t>8</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4FF3D2EF" w14:textId="77777777" w:rsidR="00AA0A56" w:rsidRPr="00C11F53" w:rsidRDefault="00AA0A56" w:rsidP="002A4D9B">
            <w:pPr>
              <w:spacing w:line="240" w:lineRule="auto"/>
              <w:jc w:val="center"/>
              <w:rPr>
                <w:rFonts w:cs="Arial"/>
                <w:color w:val="000000"/>
              </w:rPr>
            </w:pPr>
            <w:r w:rsidRPr="00C11F53">
              <w:rPr>
                <w:rFonts w:cs="Arial"/>
                <w:color w:val="000000"/>
              </w:rPr>
              <w:t>9</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7F00B37" w14:textId="77777777" w:rsidR="00AA0A56" w:rsidRPr="00C11F53" w:rsidRDefault="00AA0A56" w:rsidP="002A4D9B">
            <w:pPr>
              <w:spacing w:line="240" w:lineRule="auto"/>
              <w:jc w:val="center"/>
              <w:rPr>
                <w:rFonts w:cs="Arial"/>
                <w:color w:val="000000"/>
              </w:rPr>
            </w:pPr>
            <w:r w:rsidRPr="00C11F53">
              <w:rPr>
                <w:rFonts w:cs="Arial"/>
                <w:color w:val="000000"/>
              </w:rPr>
              <w:t>10</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EEB2881" w14:textId="77777777" w:rsidR="00AA0A56" w:rsidRPr="00C11F53" w:rsidRDefault="00AA0A56" w:rsidP="002A4D9B">
            <w:pPr>
              <w:spacing w:line="240" w:lineRule="auto"/>
              <w:jc w:val="center"/>
              <w:rPr>
                <w:rFonts w:cs="Arial"/>
                <w:color w:val="000000"/>
              </w:rPr>
            </w:pPr>
            <w:r w:rsidRPr="00C11F53">
              <w:rPr>
                <w:rFonts w:cs="Arial"/>
                <w:color w:val="000000"/>
              </w:rPr>
              <w:t>11</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E7DA971" w14:textId="77777777" w:rsidR="00AA0A56" w:rsidRPr="00C11F53" w:rsidRDefault="00AA0A56" w:rsidP="002A4D9B">
            <w:pPr>
              <w:spacing w:line="240" w:lineRule="auto"/>
              <w:jc w:val="center"/>
              <w:rPr>
                <w:rFonts w:cs="Arial"/>
                <w:color w:val="000000"/>
              </w:rPr>
            </w:pPr>
            <w:r w:rsidRPr="00C11F53">
              <w:rPr>
                <w:rFonts w:cs="Arial"/>
                <w:color w:val="000000"/>
              </w:rPr>
              <w:t>12</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5DA1FF5" w14:textId="77777777" w:rsidR="00AA0A56" w:rsidRPr="00C11F53" w:rsidRDefault="00AA0A56" w:rsidP="002A4D9B">
            <w:pPr>
              <w:spacing w:line="240" w:lineRule="auto"/>
              <w:jc w:val="center"/>
              <w:rPr>
                <w:rFonts w:cs="Arial"/>
                <w:color w:val="000000"/>
              </w:rPr>
            </w:pPr>
            <w:r w:rsidRPr="00C11F53">
              <w:rPr>
                <w:rFonts w:cs="Arial"/>
                <w:color w:val="000000"/>
              </w:rPr>
              <w:t>13</w:t>
            </w:r>
          </w:p>
        </w:tc>
        <w:tc>
          <w:tcPr>
            <w:tcW w:w="73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C08AD8F" w14:textId="77777777" w:rsidR="00AA0A56" w:rsidRPr="00C11F53" w:rsidRDefault="00AA0A56" w:rsidP="002A4D9B">
            <w:pPr>
              <w:spacing w:line="240" w:lineRule="auto"/>
              <w:jc w:val="center"/>
              <w:rPr>
                <w:rFonts w:cs="Arial"/>
                <w:color w:val="000000"/>
              </w:rPr>
            </w:pPr>
            <w:r w:rsidRPr="00C11F53">
              <w:rPr>
                <w:rFonts w:cs="Arial"/>
                <w:color w:val="000000"/>
              </w:rPr>
              <w:t>14</w:t>
            </w:r>
          </w:p>
        </w:tc>
        <w:tc>
          <w:tcPr>
            <w:tcW w:w="738"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3F6F93B" w14:textId="77777777" w:rsidR="00AA0A56" w:rsidRPr="00C11F53" w:rsidRDefault="00AA0A56" w:rsidP="002A4D9B">
            <w:pPr>
              <w:spacing w:line="240" w:lineRule="auto"/>
              <w:jc w:val="center"/>
              <w:rPr>
                <w:rFonts w:cs="Arial"/>
                <w:color w:val="000000"/>
              </w:rPr>
            </w:pPr>
            <w:r w:rsidRPr="00C11F53">
              <w:rPr>
                <w:rFonts w:cs="Arial"/>
                <w:color w:val="000000"/>
              </w:rPr>
              <w:t>15</w:t>
            </w:r>
          </w:p>
        </w:tc>
      </w:tr>
      <w:tr w:rsidR="00AA0A56" w:rsidRPr="00C11F53" w14:paraId="45ADD5D2" w14:textId="77777777" w:rsidTr="00AA0A56">
        <w:trPr>
          <w:trHeight w:val="480"/>
        </w:trPr>
        <w:tc>
          <w:tcPr>
            <w:tcW w:w="284"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D8E0734" w14:textId="77777777" w:rsidR="00AA0A56" w:rsidRPr="00C11F53" w:rsidRDefault="00AA0A56" w:rsidP="002A4D9B">
            <w:pPr>
              <w:spacing w:line="240" w:lineRule="auto"/>
              <w:rPr>
                <w:color w:val="000000"/>
              </w:rPr>
            </w:pPr>
            <w:r w:rsidRPr="00C11F53">
              <w:rPr>
                <w:color w:val="000000"/>
              </w:rPr>
              <w:t>1</w:t>
            </w:r>
          </w:p>
        </w:tc>
        <w:tc>
          <w:tcPr>
            <w:tcW w:w="2552" w:type="dxa"/>
            <w:tcBorders>
              <w:top w:val="single" w:sz="4" w:space="0" w:color="auto"/>
              <w:left w:val="nil"/>
              <w:bottom w:val="nil"/>
              <w:right w:val="nil"/>
            </w:tcBorders>
            <w:shd w:val="clear" w:color="auto" w:fill="auto"/>
            <w:tcMar>
              <w:top w:w="15" w:type="dxa"/>
              <w:left w:w="15" w:type="dxa"/>
              <w:bottom w:w="0" w:type="dxa"/>
              <w:right w:w="15" w:type="dxa"/>
            </w:tcMar>
            <w:hideMark/>
          </w:tcPr>
          <w:p w14:paraId="7CB7447B" w14:textId="13D74F1F" w:rsidR="00AA0A56" w:rsidRPr="00C11F53" w:rsidRDefault="00AA0A56" w:rsidP="002A4D9B">
            <w:pPr>
              <w:spacing w:line="240" w:lineRule="auto"/>
              <w:rPr>
                <w:rFonts w:cs="Arial"/>
                <w:color w:val="000000"/>
                <w:sz w:val="18"/>
                <w:szCs w:val="18"/>
              </w:rPr>
            </w:pPr>
            <w:r w:rsidRPr="00C11F53">
              <w:t>Verbal IQ at 13</w:t>
            </w: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DCB26C9"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59BA97D"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D45F678"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200D2E6A"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34BA63A9"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tcPr>
          <w:p w14:paraId="30B7CE19" w14:textId="58AE15B5"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D8E2B59" w14:textId="18F19D6C"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221F730"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C1497AB"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D0B73E8"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B6A748E"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E064D5D"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2D2EAA4" w14:textId="77777777" w:rsidR="00AA0A56" w:rsidRPr="00C11F53" w:rsidRDefault="00AA0A56" w:rsidP="002A4D9B">
            <w:pPr>
              <w:spacing w:line="240" w:lineRule="auto"/>
              <w:jc w:val="center"/>
              <w:rPr>
                <w:rFonts w:cs="Arial"/>
                <w:color w:val="000000"/>
              </w:rPr>
            </w:pPr>
          </w:p>
        </w:tc>
        <w:tc>
          <w:tcPr>
            <w:tcW w:w="737"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08040CF" w14:textId="77777777" w:rsidR="00AA0A56" w:rsidRPr="00C11F53" w:rsidRDefault="00AA0A56" w:rsidP="002A4D9B">
            <w:pPr>
              <w:spacing w:line="240" w:lineRule="auto"/>
              <w:jc w:val="center"/>
              <w:rPr>
                <w:rFonts w:cs="Arial"/>
                <w:color w:val="000000"/>
              </w:rPr>
            </w:pPr>
          </w:p>
        </w:tc>
        <w:tc>
          <w:tcPr>
            <w:tcW w:w="738"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03433DFD" w14:textId="77777777" w:rsidR="00AA0A56" w:rsidRPr="00C11F53" w:rsidRDefault="00AA0A56" w:rsidP="002A4D9B">
            <w:pPr>
              <w:spacing w:line="240" w:lineRule="auto"/>
              <w:jc w:val="center"/>
              <w:rPr>
                <w:rFonts w:cs="Arial"/>
                <w:color w:val="000000"/>
              </w:rPr>
            </w:pPr>
          </w:p>
        </w:tc>
      </w:tr>
      <w:tr w:rsidR="00AA0A56" w:rsidRPr="00C11F53" w14:paraId="11911015"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38F0BB00" w14:textId="77777777" w:rsidR="00AA0A56" w:rsidRPr="00C11F53" w:rsidRDefault="00AA0A56" w:rsidP="002A4D9B">
            <w:pPr>
              <w:spacing w:line="240" w:lineRule="auto"/>
              <w:rPr>
                <w:color w:val="000000"/>
              </w:rPr>
            </w:pPr>
            <w:r w:rsidRPr="00C11F53">
              <w:rPr>
                <w:color w:val="000000"/>
              </w:rPr>
              <w:t>2</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0642B416" w14:textId="01CB9676" w:rsidR="00AA0A56" w:rsidRPr="00C11F53" w:rsidRDefault="00AA0A56" w:rsidP="002A4D9B">
            <w:pPr>
              <w:spacing w:line="240" w:lineRule="auto"/>
              <w:rPr>
                <w:rFonts w:cs="Arial"/>
                <w:color w:val="000000"/>
                <w:sz w:val="18"/>
                <w:szCs w:val="18"/>
                <w:lang w:val="fr-CA"/>
              </w:rPr>
            </w:pPr>
            <w:r w:rsidRPr="00C11F53">
              <w:t>Number random at 13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803759A" w14:textId="081A39F6" w:rsidR="00AA0A56" w:rsidRPr="00C11F53" w:rsidRDefault="00AA0A56" w:rsidP="002A4D9B">
            <w:pPr>
              <w:spacing w:line="240" w:lineRule="auto"/>
              <w:jc w:val="center"/>
              <w:rPr>
                <w:rFonts w:cs="Arial"/>
                <w:color w:val="000000"/>
              </w:rPr>
            </w:pPr>
            <w:r w:rsidRPr="00C11F53">
              <w:rPr>
                <w:rFonts w:cs="Arial"/>
                <w:color w:val="000000"/>
              </w:rPr>
              <w:t>.38**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7C364F8"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DFFBE04"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72962F6"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9C66A76"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tcPr>
          <w:p w14:paraId="09A482A3" w14:textId="2983B126"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BEEE458" w14:textId="5AD793DF"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6BAD5A4"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8A2CDF8"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8C47151"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33C228C"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505FA79"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166D4D8"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10027A1"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1DFD1811" w14:textId="77777777" w:rsidR="00AA0A56" w:rsidRPr="00C11F53" w:rsidRDefault="00AA0A56" w:rsidP="002A4D9B">
            <w:pPr>
              <w:spacing w:line="240" w:lineRule="auto"/>
              <w:jc w:val="center"/>
              <w:rPr>
                <w:rFonts w:cs="Arial"/>
                <w:color w:val="000000"/>
              </w:rPr>
            </w:pPr>
          </w:p>
        </w:tc>
      </w:tr>
      <w:tr w:rsidR="00AA0A56" w:rsidRPr="00C11F53" w14:paraId="1DAEDD79"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0522A92F" w14:textId="77777777" w:rsidR="00AA0A56" w:rsidRPr="00C11F53" w:rsidRDefault="00AA0A56" w:rsidP="002A4D9B">
            <w:pPr>
              <w:spacing w:line="240" w:lineRule="auto"/>
              <w:rPr>
                <w:color w:val="000000"/>
              </w:rPr>
            </w:pPr>
            <w:r w:rsidRPr="00C11F53">
              <w:rPr>
                <w:color w:val="000000"/>
              </w:rPr>
              <w:t>3</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1DC1225B" w14:textId="169FD4A8" w:rsidR="00AA0A56" w:rsidRPr="00C11F53" w:rsidRDefault="00AA0A56" w:rsidP="002A4D9B">
            <w:pPr>
              <w:spacing w:line="240" w:lineRule="auto"/>
              <w:rPr>
                <w:rFonts w:cs="Arial"/>
                <w:color w:val="000000"/>
                <w:sz w:val="18"/>
                <w:szCs w:val="18"/>
              </w:rPr>
            </w:pPr>
            <w:r w:rsidRPr="00C11F53">
              <w:t>DS Forward at 13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154FABF7" w14:textId="1AE86489" w:rsidR="00AA0A56" w:rsidRPr="00C11F53" w:rsidRDefault="00AA0A56" w:rsidP="002A4D9B">
            <w:pPr>
              <w:spacing w:line="240" w:lineRule="auto"/>
              <w:jc w:val="center"/>
              <w:rPr>
                <w:rFonts w:cs="Arial"/>
                <w:color w:val="000000"/>
              </w:rPr>
            </w:pPr>
            <w:r w:rsidRPr="00C11F53">
              <w:rPr>
                <w:rFonts w:cs="Arial"/>
                <w:color w:val="000000"/>
              </w:rPr>
              <w:t>.51**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2C84F155" w14:textId="606590BE" w:rsidR="00AA0A56" w:rsidRPr="00C11F53" w:rsidRDefault="00AA0A56" w:rsidP="002A4D9B">
            <w:pPr>
              <w:spacing w:line="240" w:lineRule="auto"/>
              <w:jc w:val="center"/>
              <w:rPr>
                <w:rFonts w:cs="Arial"/>
                <w:color w:val="000000"/>
              </w:rPr>
            </w:pPr>
            <w:r w:rsidRPr="00C11F53">
              <w:rPr>
                <w:rFonts w:cs="Arial"/>
                <w:color w:val="000000"/>
              </w:rPr>
              <w:t>.29**</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266299E9" w14:textId="336EB2F9"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FB73C0A"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387258C"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tcPr>
          <w:p w14:paraId="000EF863" w14:textId="3C2FC3F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2B84481" w14:textId="00C69CE8"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228B7C5"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F1ECF2B"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BFE6CDA"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AA2C4ED"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169C137"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1264441"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4155353"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112A453D" w14:textId="77777777" w:rsidR="00AA0A56" w:rsidRPr="00C11F53" w:rsidRDefault="00AA0A56" w:rsidP="002A4D9B">
            <w:pPr>
              <w:spacing w:line="240" w:lineRule="auto"/>
              <w:jc w:val="center"/>
              <w:rPr>
                <w:rFonts w:cs="Arial"/>
                <w:color w:val="000000"/>
              </w:rPr>
            </w:pPr>
          </w:p>
        </w:tc>
      </w:tr>
      <w:tr w:rsidR="00AA0A56" w:rsidRPr="00C11F53" w14:paraId="0E742C15"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58733A28" w14:textId="77777777" w:rsidR="00AA0A56" w:rsidRPr="00C11F53" w:rsidRDefault="00AA0A56" w:rsidP="002A4D9B">
            <w:pPr>
              <w:spacing w:line="240" w:lineRule="auto"/>
              <w:rPr>
                <w:color w:val="000000"/>
              </w:rPr>
            </w:pPr>
            <w:r w:rsidRPr="00C11F53">
              <w:rPr>
                <w:color w:val="000000"/>
              </w:rPr>
              <w:t>4</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578AEA25" w14:textId="0851C7D0" w:rsidR="00AA0A56" w:rsidRPr="00C11F53" w:rsidRDefault="00AA0A56" w:rsidP="002A4D9B">
            <w:pPr>
              <w:spacing w:line="240" w:lineRule="auto"/>
              <w:rPr>
                <w:rFonts w:cs="Arial"/>
                <w:color w:val="000000"/>
                <w:sz w:val="18"/>
                <w:szCs w:val="18"/>
              </w:rPr>
            </w:pPr>
            <w:r w:rsidRPr="00C11F53">
              <w:t>DS back at 13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07457093" w14:textId="38D4CE27" w:rsidR="00AA0A56" w:rsidRPr="00C11F53" w:rsidRDefault="00AA0A56" w:rsidP="002A4D9B">
            <w:pPr>
              <w:spacing w:line="240" w:lineRule="auto"/>
              <w:jc w:val="center"/>
              <w:rPr>
                <w:rFonts w:cs="Arial"/>
                <w:color w:val="000000"/>
              </w:rPr>
            </w:pPr>
            <w:r w:rsidRPr="00C11F53">
              <w:rPr>
                <w:rFonts w:cs="Arial"/>
                <w:color w:val="000000"/>
              </w:rPr>
              <w:t>.38**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0DFC76CC" w14:textId="56F583E3" w:rsidR="00AA0A56" w:rsidRPr="00C11F53" w:rsidRDefault="00AA0A56" w:rsidP="002A4D9B">
            <w:pPr>
              <w:spacing w:line="240" w:lineRule="auto"/>
              <w:jc w:val="center"/>
              <w:rPr>
                <w:rFonts w:cs="Arial"/>
                <w:color w:val="000000"/>
              </w:rPr>
            </w:pPr>
            <w:r w:rsidRPr="00C11F53">
              <w:rPr>
                <w:rFonts w:cs="Arial"/>
                <w:color w:val="000000"/>
              </w:rPr>
              <w:t>.32**</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4C875926" w14:textId="23D16D83" w:rsidR="00AA0A56" w:rsidRPr="00C11F53" w:rsidRDefault="00AA0A56" w:rsidP="002A4D9B">
            <w:pPr>
              <w:spacing w:line="240" w:lineRule="auto"/>
              <w:jc w:val="center"/>
              <w:rPr>
                <w:rFonts w:cs="Arial"/>
                <w:color w:val="000000"/>
              </w:rPr>
            </w:pPr>
            <w:r w:rsidRPr="00C11F53">
              <w:rPr>
                <w:rFonts w:cs="Arial"/>
                <w:color w:val="000000"/>
              </w:rPr>
              <w:t>.63**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7F73EA3B" w14:textId="34631075"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1CEDDB10"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tcPr>
          <w:p w14:paraId="2D7AE4A3" w14:textId="0F7DA74F"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BF9B16D" w14:textId="274E653D"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518A0C6"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CDCC7A2"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CE38DC9"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0C31C22"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81AFC19"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E462A52"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4D24590"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11C35A84" w14:textId="77777777" w:rsidR="00AA0A56" w:rsidRPr="00C11F53" w:rsidRDefault="00AA0A56" w:rsidP="002A4D9B">
            <w:pPr>
              <w:spacing w:line="240" w:lineRule="auto"/>
              <w:jc w:val="center"/>
              <w:rPr>
                <w:rFonts w:cs="Arial"/>
                <w:color w:val="000000"/>
              </w:rPr>
            </w:pPr>
          </w:p>
        </w:tc>
      </w:tr>
      <w:tr w:rsidR="00AA0A56" w:rsidRPr="00C11F53" w14:paraId="5A344FF3"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19CBE8F7" w14:textId="77777777" w:rsidR="00AA0A56" w:rsidRPr="00C11F53" w:rsidRDefault="00AA0A56" w:rsidP="002A4D9B">
            <w:pPr>
              <w:spacing w:line="240" w:lineRule="auto"/>
              <w:rPr>
                <w:color w:val="000000"/>
              </w:rPr>
            </w:pPr>
            <w:r w:rsidRPr="00C11F53">
              <w:rPr>
                <w:color w:val="000000"/>
              </w:rPr>
              <w:t>5</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3EB4FC36" w14:textId="5F130979" w:rsidR="00AA0A56" w:rsidRPr="00C11F53" w:rsidRDefault="00AA0A56" w:rsidP="002A4D9B">
            <w:pPr>
              <w:spacing w:line="240" w:lineRule="auto"/>
              <w:rPr>
                <w:rFonts w:cs="Arial"/>
                <w:color w:val="000000"/>
                <w:sz w:val="18"/>
                <w:szCs w:val="18"/>
              </w:rPr>
            </w:pPr>
            <w:r w:rsidRPr="00C11F53">
              <w:t>SOP at 14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403C6B19" w14:textId="7396E975" w:rsidR="00AA0A56" w:rsidRPr="00C11F53" w:rsidRDefault="00AA0A56" w:rsidP="002A4D9B">
            <w:pPr>
              <w:spacing w:line="240" w:lineRule="auto"/>
              <w:jc w:val="center"/>
              <w:rPr>
                <w:rFonts w:cs="Arial"/>
                <w:color w:val="000000"/>
              </w:rPr>
            </w:pPr>
            <w:r w:rsidRPr="00C11F53">
              <w:rPr>
                <w:rFonts w:cs="Arial"/>
                <w:color w:val="000000"/>
              </w:rPr>
              <w:t>.28**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68E582DC" w14:textId="7F87290F" w:rsidR="00AA0A56" w:rsidRPr="00C11F53" w:rsidRDefault="00AA0A56" w:rsidP="002A4D9B">
            <w:pPr>
              <w:spacing w:line="240" w:lineRule="auto"/>
              <w:jc w:val="center"/>
              <w:rPr>
                <w:rFonts w:cs="Arial"/>
                <w:color w:val="000000"/>
              </w:rPr>
            </w:pPr>
            <w:r w:rsidRPr="00C11F53">
              <w:rPr>
                <w:rFonts w:cs="Arial"/>
                <w:color w:val="000000"/>
              </w:rPr>
              <w:t>.38**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14C55536" w14:textId="7F3F1284" w:rsidR="00AA0A56" w:rsidRPr="00C11F53" w:rsidRDefault="00AA0A56" w:rsidP="002A4D9B">
            <w:pPr>
              <w:spacing w:line="240" w:lineRule="auto"/>
              <w:jc w:val="center"/>
              <w:rPr>
                <w:rFonts w:cs="Arial"/>
                <w:color w:val="000000"/>
              </w:rPr>
            </w:pPr>
            <w:r w:rsidRPr="00C11F53">
              <w:rPr>
                <w:rFonts w:cs="Arial"/>
                <w:color w:val="000000"/>
              </w:rPr>
              <w:t>.30**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7162B0D0" w14:textId="31B64BB6" w:rsidR="00AA0A56" w:rsidRPr="00C11F53" w:rsidRDefault="00AA0A56" w:rsidP="002A4D9B">
            <w:pPr>
              <w:spacing w:line="240" w:lineRule="auto"/>
              <w:jc w:val="center"/>
              <w:rPr>
                <w:rFonts w:cs="Arial"/>
                <w:color w:val="000000"/>
              </w:rPr>
            </w:pPr>
            <w:r w:rsidRPr="00C11F53">
              <w:rPr>
                <w:rFonts w:cs="Arial"/>
                <w:color w:val="000000"/>
              </w:rPr>
              <w:t>.28**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7225FE3E" w14:textId="73AECCCC"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tcPr>
          <w:p w14:paraId="091A9A9C" w14:textId="62884D9A"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69772E8" w14:textId="4BF0DAC9"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B1FF4C9"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3FEC04D"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F24186D"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6C9C7E4"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6065BCE"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CFCCFD7"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9BE5B6D"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66C622DC" w14:textId="77777777" w:rsidR="00AA0A56" w:rsidRPr="00C11F53" w:rsidRDefault="00AA0A56" w:rsidP="002A4D9B">
            <w:pPr>
              <w:spacing w:line="240" w:lineRule="auto"/>
              <w:jc w:val="center"/>
              <w:rPr>
                <w:rFonts w:cs="Arial"/>
                <w:color w:val="000000"/>
              </w:rPr>
            </w:pPr>
          </w:p>
        </w:tc>
      </w:tr>
      <w:tr w:rsidR="00AA0A56" w:rsidRPr="00C11F53" w14:paraId="65FFCFB4"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23EC0B0D" w14:textId="77777777" w:rsidR="00AA0A56" w:rsidRPr="00C11F53" w:rsidRDefault="00AA0A56" w:rsidP="002A4D9B">
            <w:pPr>
              <w:spacing w:line="240" w:lineRule="auto"/>
              <w:rPr>
                <w:color w:val="000000"/>
              </w:rPr>
            </w:pPr>
            <w:r w:rsidRPr="00C11F53">
              <w:rPr>
                <w:color w:val="000000"/>
              </w:rPr>
              <w:t>6</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3170A92C" w14:textId="7E02AD34" w:rsidR="00AA0A56" w:rsidRPr="00C11F53" w:rsidRDefault="00AA0A56" w:rsidP="002A4D9B">
            <w:pPr>
              <w:spacing w:line="240" w:lineRule="auto"/>
              <w:rPr>
                <w:rFonts w:cs="Arial"/>
                <w:color w:val="000000"/>
                <w:sz w:val="18"/>
                <w:szCs w:val="18"/>
                <w:lang w:val="fr-CA"/>
              </w:rPr>
            </w:pPr>
            <w:r w:rsidRPr="00C11F53">
              <w:t>PAL at 14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4A16C058" w14:textId="13F39EE1" w:rsidR="00AA0A56" w:rsidRPr="00C11F53" w:rsidRDefault="00AA0A56" w:rsidP="00981812">
            <w:pPr>
              <w:spacing w:line="240" w:lineRule="auto"/>
              <w:jc w:val="center"/>
              <w:rPr>
                <w:rFonts w:cs="Arial"/>
                <w:color w:val="000000"/>
              </w:rPr>
            </w:pPr>
            <w:r w:rsidRPr="00C11F53">
              <w:rPr>
                <w:rFonts w:cs="Arial"/>
                <w:color w:val="000000"/>
              </w:rPr>
              <w:t>.54**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65DDD51F" w14:textId="0422DF74" w:rsidR="00AA0A56" w:rsidRPr="00C11F53" w:rsidRDefault="00AA0A56" w:rsidP="002A4D9B">
            <w:pPr>
              <w:spacing w:line="240" w:lineRule="auto"/>
              <w:jc w:val="center"/>
              <w:rPr>
                <w:rFonts w:cs="Arial"/>
                <w:color w:val="000000"/>
              </w:rPr>
            </w:pPr>
            <w:r w:rsidRPr="00C11F53">
              <w:rPr>
                <w:rFonts w:cs="Arial"/>
                <w:color w:val="000000"/>
              </w:rPr>
              <w:t>.43**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36EF48E4" w14:textId="48E32415" w:rsidR="00AA0A56" w:rsidRPr="00C11F53" w:rsidRDefault="00AA0A56" w:rsidP="00981812">
            <w:pPr>
              <w:spacing w:line="240" w:lineRule="auto"/>
              <w:jc w:val="center"/>
              <w:rPr>
                <w:rFonts w:cs="Arial"/>
                <w:color w:val="000000"/>
              </w:rPr>
            </w:pPr>
            <w:r w:rsidRPr="00C11F53">
              <w:rPr>
                <w:rFonts w:cs="Arial"/>
                <w:color w:val="000000"/>
              </w:rPr>
              <w:t>.57**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14CC3344" w14:textId="4CEC0348" w:rsidR="00AA0A56" w:rsidRPr="00C11F53" w:rsidRDefault="00AA0A56" w:rsidP="002A4D9B">
            <w:pPr>
              <w:spacing w:line="240" w:lineRule="auto"/>
              <w:jc w:val="center"/>
              <w:rPr>
                <w:rFonts w:cs="Arial"/>
                <w:color w:val="000000"/>
              </w:rPr>
            </w:pPr>
            <w:r w:rsidRPr="00C11F53">
              <w:rPr>
                <w:rFonts w:cs="Arial"/>
                <w:color w:val="000000"/>
              </w:rPr>
              <w:t>.43**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78D76269" w14:textId="39836567" w:rsidR="00AA0A56" w:rsidRPr="00C11F53" w:rsidRDefault="00AA0A56" w:rsidP="002A4D9B">
            <w:pPr>
              <w:spacing w:line="240" w:lineRule="auto"/>
              <w:jc w:val="center"/>
              <w:rPr>
                <w:rFonts w:cs="Arial"/>
                <w:color w:val="000000"/>
              </w:rPr>
            </w:pPr>
            <w:r w:rsidRPr="00C11F53">
              <w:rPr>
                <w:rFonts w:cs="Arial"/>
                <w:color w:val="000000"/>
              </w:rPr>
              <w:t>.27**</w:t>
            </w:r>
          </w:p>
        </w:tc>
        <w:tc>
          <w:tcPr>
            <w:tcW w:w="737" w:type="dxa"/>
            <w:tcBorders>
              <w:top w:val="nil"/>
              <w:left w:val="nil"/>
              <w:bottom w:val="nil"/>
              <w:right w:val="nil"/>
            </w:tcBorders>
          </w:tcPr>
          <w:p w14:paraId="034D1F60" w14:textId="3D465E90"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9E74483" w14:textId="73B513ED"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83C44DC"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B2A7BB8"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7D92CD8"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19A1CA1"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049353E"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38C3C74"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5F7F912"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351AF398" w14:textId="77777777" w:rsidR="00AA0A56" w:rsidRPr="00C11F53" w:rsidRDefault="00AA0A56" w:rsidP="002A4D9B">
            <w:pPr>
              <w:spacing w:line="240" w:lineRule="auto"/>
              <w:jc w:val="center"/>
              <w:rPr>
                <w:rFonts w:cs="Arial"/>
                <w:color w:val="000000"/>
              </w:rPr>
            </w:pPr>
          </w:p>
        </w:tc>
      </w:tr>
      <w:tr w:rsidR="00AA0A56" w:rsidRPr="00C11F53" w14:paraId="2E40F238"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21D02327" w14:textId="77777777" w:rsidR="00AA0A56" w:rsidRPr="00C11F53" w:rsidRDefault="00AA0A56" w:rsidP="002A4D9B">
            <w:pPr>
              <w:spacing w:line="240" w:lineRule="auto"/>
              <w:rPr>
                <w:color w:val="000000"/>
              </w:rPr>
            </w:pPr>
            <w:r w:rsidRPr="00C11F53">
              <w:rPr>
                <w:color w:val="000000"/>
              </w:rPr>
              <w:t>7</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48E1652F" w14:textId="0299153B" w:rsidR="00AA0A56" w:rsidRPr="00C11F53" w:rsidRDefault="00AA0A56" w:rsidP="002A4D9B">
            <w:pPr>
              <w:spacing w:line="240" w:lineRule="auto"/>
              <w:rPr>
                <w:rFonts w:cs="Arial"/>
                <w:color w:val="000000"/>
                <w:sz w:val="18"/>
                <w:szCs w:val="18"/>
                <w:lang w:val="fr-CA"/>
              </w:rPr>
            </w:pPr>
            <w:r w:rsidRPr="00C11F53">
              <w:t>Conditional at 14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9F3A9FF" w14:textId="00D5E38F" w:rsidR="00AA0A56" w:rsidRPr="00C11F53" w:rsidRDefault="00AA0A56" w:rsidP="002A4D9B">
            <w:pPr>
              <w:spacing w:line="240" w:lineRule="auto"/>
              <w:jc w:val="center"/>
              <w:rPr>
                <w:rFonts w:cs="Arial"/>
                <w:color w:val="000000"/>
              </w:rPr>
            </w:pPr>
            <w:r w:rsidRPr="00C11F53">
              <w:rPr>
                <w:rFonts w:cs="Arial"/>
                <w:color w:val="000000"/>
              </w:rPr>
              <w:t>.33**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3CD6105" w14:textId="28878ED6" w:rsidR="00AA0A56" w:rsidRPr="00C11F53" w:rsidRDefault="00AA0A56" w:rsidP="002A4D9B">
            <w:pPr>
              <w:spacing w:line="240" w:lineRule="auto"/>
              <w:jc w:val="center"/>
              <w:rPr>
                <w:rFonts w:cs="Arial"/>
                <w:color w:val="000000"/>
              </w:rPr>
            </w:pPr>
            <w:r w:rsidRPr="00C11F53">
              <w:rPr>
                <w:rFonts w:cs="Arial"/>
                <w:color w:val="000000"/>
              </w:rPr>
              <w:t>.55**</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0CFEF83" w14:textId="737F6FD2" w:rsidR="00AA0A56" w:rsidRPr="00C11F53" w:rsidRDefault="00AA0A56" w:rsidP="002A4D9B">
            <w:pPr>
              <w:spacing w:line="240" w:lineRule="auto"/>
              <w:jc w:val="center"/>
              <w:rPr>
                <w:rFonts w:cs="Arial"/>
                <w:color w:val="000000"/>
              </w:rPr>
            </w:pPr>
            <w:r w:rsidRPr="00C11F53">
              <w:rPr>
                <w:rFonts w:cs="Arial"/>
                <w:color w:val="000000"/>
              </w:rPr>
              <w:t>.45**</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4244FA0" w14:textId="7AF1CCF3" w:rsidR="00AA0A56" w:rsidRPr="00C11F53" w:rsidRDefault="00AA0A56" w:rsidP="00981812">
            <w:pPr>
              <w:spacing w:line="240" w:lineRule="auto"/>
              <w:jc w:val="center"/>
              <w:rPr>
                <w:rFonts w:cs="Arial"/>
                <w:color w:val="000000"/>
              </w:rPr>
            </w:pPr>
            <w:r w:rsidRPr="00C11F53">
              <w:rPr>
                <w:rFonts w:cs="Arial"/>
                <w:color w:val="000000"/>
              </w:rPr>
              <w:t>.45**</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00FA191" w14:textId="5992E76F" w:rsidR="00AA0A56" w:rsidRPr="00C11F53" w:rsidRDefault="00AA0A56" w:rsidP="002A4D9B">
            <w:pPr>
              <w:spacing w:line="240" w:lineRule="auto"/>
              <w:jc w:val="center"/>
              <w:rPr>
                <w:rFonts w:cs="Arial"/>
                <w:color w:val="000000"/>
              </w:rPr>
            </w:pPr>
            <w:r w:rsidRPr="00C11F53">
              <w:rPr>
                <w:rFonts w:cs="Arial"/>
                <w:color w:val="000000"/>
              </w:rPr>
              <w:t>.49**</w:t>
            </w:r>
          </w:p>
        </w:tc>
        <w:tc>
          <w:tcPr>
            <w:tcW w:w="737" w:type="dxa"/>
            <w:tcBorders>
              <w:top w:val="nil"/>
              <w:left w:val="nil"/>
              <w:bottom w:val="nil"/>
              <w:right w:val="nil"/>
            </w:tcBorders>
          </w:tcPr>
          <w:p w14:paraId="215AE6BC" w14:textId="29507FE3" w:rsidR="00AA0A56" w:rsidRPr="00C11F53" w:rsidRDefault="00AA0A56" w:rsidP="00AA0A56">
            <w:pPr>
              <w:spacing w:line="240" w:lineRule="auto"/>
              <w:jc w:val="center"/>
              <w:rPr>
                <w:rFonts w:cs="Arial"/>
                <w:color w:val="000000"/>
              </w:rPr>
            </w:pPr>
            <w:r w:rsidRPr="00C11F53">
              <w:t>.52**</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2B5F57E" w14:textId="60AC26F2"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997B6FE"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C540E68"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FB98758"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B8A1375"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B195D32"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719445F"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F60B812"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7C824FEB" w14:textId="77777777" w:rsidR="00AA0A56" w:rsidRPr="00C11F53" w:rsidRDefault="00AA0A56" w:rsidP="002A4D9B">
            <w:pPr>
              <w:spacing w:line="240" w:lineRule="auto"/>
              <w:jc w:val="center"/>
              <w:rPr>
                <w:rFonts w:cs="Arial"/>
                <w:color w:val="000000"/>
              </w:rPr>
            </w:pPr>
          </w:p>
        </w:tc>
      </w:tr>
      <w:tr w:rsidR="00AA0A56" w:rsidRPr="00C11F53" w14:paraId="4B3E63FD"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0C990DF6" w14:textId="77777777" w:rsidR="00AA0A56" w:rsidRPr="00C11F53" w:rsidRDefault="00AA0A56" w:rsidP="002A4D9B">
            <w:pPr>
              <w:spacing w:line="240" w:lineRule="auto"/>
              <w:rPr>
                <w:color w:val="000000"/>
              </w:rPr>
            </w:pPr>
            <w:r w:rsidRPr="00C11F53">
              <w:rPr>
                <w:color w:val="000000"/>
              </w:rPr>
              <w:t>8</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66B95202" w14:textId="641D0F2C" w:rsidR="00AA0A56" w:rsidRPr="00C11F53" w:rsidRDefault="00AA0A56" w:rsidP="002A4D9B">
            <w:pPr>
              <w:spacing w:line="240" w:lineRule="auto"/>
              <w:rPr>
                <w:rFonts w:cs="Arial"/>
                <w:color w:val="000000"/>
                <w:sz w:val="18"/>
                <w:szCs w:val="18"/>
              </w:rPr>
            </w:pPr>
            <w:r w:rsidRPr="00C11F53">
              <w:t>C</w:t>
            </w:r>
            <w:r w:rsidR="00321801">
              <w:t>A</w:t>
            </w:r>
            <w:r w:rsidRPr="00C11F53">
              <w:t>PT at 13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E8C070B" w14:textId="15D08BF4" w:rsidR="00AA0A56" w:rsidRPr="00C11F53" w:rsidRDefault="00547DD4" w:rsidP="002A4D9B">
            <w:pPr>
              <w:spacing w:line="240" w:lineRule="auto"/>
              <w:jc w:val="center"/>
              <w:rPr>
                <w:rFonts w:cs="Arial"/>
                <w:color w:val="000000"/>
              </w:rPr>
            </w:pPr>
            <w:r>
              <w:rPr>
                <w:rFonts w:cs="Arial"/>
                <w:color w:val="000000"/>
              </w:rPr>
              <w:t>-</w:t>
            </w:r>
            <w:r w:rsidR="00AA0A56" w:rsidRPr="00C11F53">
              <w:rPr>
                <w:rFonts w:cs="Arial"/>
                <w:color w:val="000000"/>
              </w:rPr>
              <w:t>.02</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CF7158E" w14:textId="1046F9D0" w:rsidR="00AA0A56" w:rsidRPr="00C11F53" w:rsidRDefault="00AA0A56" w:rsidP="002A4D9B">
            <w:pPr>
              <w:spacing w:line="240" w:lineRule="auto"/>
              <w:jc w:val="center"/>
              <w:rPr>
                <w:rFonts w:cs="Arial"/>
                <w:color w:val="000000"/>
              </w:rPr>
            </w:pPr>
            <w:r w:rsidRPr="00C11F53">
              <w:rPr>
                <w:rFonts w:cs="Arial"/>
                <w:color w:val="000000"/>
              </w:rPr>
              <w:t>.13*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3CB3343" w14:textId="1984DAE6" w:rsidR="00AA0A56" w:rsidRPr="00C11F53" w:rsidRDefault="00547DD4" w:rsidP="002A4D9B">
            <w:pPr>
              <w:spacing w:line="240" w:lineRule="auto"/>
              <w:jc w:val="center"/>
              <w:rPr>
                <w:rFonts w:cs="Arial"/>
                <w:color w:val="000000"/>
              </w:rPr>
            </w:pPr>
            <w:r>
              <w:rPr>
                <w:rFonts w:cs="Arial"/>
                <w:color w:val="000000"/>
              </w:rPr>
              <w:t>-</w:t>
            </w:r>
            <w:r w:rsidR="00AA0A56" w:rsidRPr="00C11F53">
              <w:rPr>
                <w:rFonts w:cs="Arial"/>
                <w:color w:val="000000"/>
              </w:rPr>
              <w:t>.04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57A6EC6" w14:textId="7C95CA75" w:rsidR="00AA0A56" w:rsidRPr="00C11F53" w:rsidRDefault="00547DD4" w:rsidP="002A4D9B">
            <w:pPr>
              <w:spacing w:line="240" w:lineRule="auto"/>
              <w:jc w:val="center"/>
              <w:rPr>
                <w:rFonts w:cs="Arial"/>
                <w:color w:val="000000"/>
              </w:rPr>
            </w:pPr>
            <w:r>
              <w:rPr>
                <w:rFonts w:cs="Arial"/>
                <w:color w:val="000000"/>
              </w:rPr>
              <w:t>-</w:t>
            </w:r>
            <w:r w:rsidR="00AA0A56" w:rsidRPr="00C11F53">
              <w:rPr>
                <w:rFonts w:cs="Arial"/>
                <w:color w:val="000000"/>
              </w:rPr>
              <w:t>.04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4F88F2D" w14:textId="204C7BD1" w:rsidR="00AA0A56" w:rsidRPr="00C11F53" w:rsidRDefault="00AA0A56" w:rsidP="002A4D9B">
            <w:pPr>
              <w:spacing w:line="240" w:lineRule="auto"/>
              <w:jc w:val="center"/>
              <w:rPr>
                <w:rFonts w:cs="Arial"/>
                <w:color w:val="000000"/>
              </w:rPr>
            </w:pPr>
            <w:r w:rsidRPr="00C11F53">
              <w:rPr>
                <w:rFonts w:cs="Arial"/>
                <w:color w:val="000000"/>
              </w:rPr>
              <w:t>.33**</w:t>
            </w:r>
          </w:p>
        </w:tc>
        <w:tc>
          <w:tcPr>
            <w:tcW w:w="737" w:type="dxa"/>
            <w:tcBorders>
              <w:top w:val="nil"/>
              <w:left w:val="nil"/>
              <w:bottom w:val="nil"/>
              <w:right w:val="nil"/>
            </w:tcBorders>
          </w:tcPr>
          <w:p w14:paraId="727A9D61" w14:textId="5F9D0AB9" w:rsidR="00AA0A56" w:rsidRPr="00C11F53" w:rsidRDefault="00AA0A56" w:rsidP="002A4D9B">
            <w:pPr>
              <w:spacing w:line="240" w:lineRule="auto"/>
              <w:jc w:val="center"/>
              <w:rPr>
                <w:rFonts w:cs="Arial"/>
                <w:color w:val="000000"/>
              </w:rPr>
            </w:pPr>
            <w:r w:rsidRPr="00C11F53">
              <w:t>-.03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E9984BE" w14:textId="24BFC0A7" w:rsidR="00AA0A56" w:rsidRPr="00C11F53" w:rsidRDefault="00AA0A56" w:rsidP="002A4D9B">
            <w:pPr>
              <w:spacing w:line="240" w:lineRule="auto"/>
              <w:jc w:val="center"/>
              <w:rPr>
                <w:rFonts w:cs="Arial"/>
                <w:color w:val="000000"/>
              </w:rPr>
            </w:pPr>
            <w:r w:rsidRPr="00C11F53">
              <w:rPr>
                <w:rFonts w:cs="Arial"/>
                <w:color w:val="000000"/>
              </w:rPr>
              <w:t>.09</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2864D3C"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54DB2F7"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0D78219"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6A6E726"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BFE967C"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0E012A6"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F385108"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0E897AF3" w14:textId="77777777" w:rsidR="00AA0A56" w:rsidRPr="00C11F53" w:rsidRDefault="00AA0A56" w:rsidP="002A4D9B">
            <w:pPr>
              <w:spacing w:line="240" w:lineRule="auto"/>
              <w:jc w:val="center"/>
              <w:rPr>
                <w:rFonts w:cs="Arial"/>
                <w:color w:val="000000"/>
              </w:rPr>
            </w:pPr>
          </w:p>
        </w:tc>
      </w:tr>
      <w:tr w:rsidR="00AA0A56" w:rsidRPr="00C11F53" w14:paraId="4B680814"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338EC517" w14:textId="77777777" w:rsidR="00AA0A56" w:rsidRPr="00C11F53" w:rsidRDefault="00AA0A56" w:rsidP="002A4D9B">
            <w:pPr>
              <w:spacing w:line="240" w:lineRule="auto"/>
              <w:rPr>
                <w:color w:val="000000"/>
              </w:rPr>
            </w:pPr>
            <w:r w:rsidRPr="00C11F53">
              <w:rPr>
                <w:color w:val="000000"/>
              </w:rPr>
              <w:t>9</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072BD794" w14:textId="1C5C3CF8" w:rsidR="00AA0A56" w:rsidRPr="00C11F53" w:rsidRDefault="00AA0A56" w:rsidP="00981812">
            <w:pPr>
              <w:spacing w:line="240" w:lineRule="auto"/>
              <w:rPr>
                <w:rFonts w:cs="Arial"/>
                <w:color w:val="000000"/>
                <w:sz w:val="18"/>
                <w:szCs w:val="18"/>
              </w:rPr>
            </w:pPr>
            <w:r w:rsidRPr="00C11F53">
              <w:t>Verbal IQ at 20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7FA0289" w14:textId="4B80716E" w:rsidR="00AA0A56" w:rsidRPr="00C11F53" w:rsidRDefault="00AA0A56" w:rsidP="002A4D9B">
            <w:pPr>
              <w:spacing w:line="240" w:lineRule="auto"/>
              <w:jc w:val="center"/>
              <w:rPr>
                <w:rFonts w:cs="Arial"/>
                <w:color w:val="000000"/>
              </w:rPr>
            </w:pPr>
            <w:r w:rsidRPr="00C11F53">
              <w:rPr>
                <w:rFonts w:cs="Arial"/>
                <w:color w:val="000000"/>
              </w:rPr>
              <w:t>.56**</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D401D56" w14:textId="313259D8" w:rsidR="00AA0A56" w:rsidRPr="00C11F53" w:rsidRDefault="00AA0A56" w:rsidP="002A4D9B">
            <w:pPr>
              <w:spacing w:line="240" w:lineRule="auto"/>
              <w:jc w:val="center"/>
              <w:rPr>
                <w:rFonts w:cs="Arial"/>
                <w:color w:val="000000"/>
              </w:rPr>
            </w:pPr>
            <w:r w:rsidRPr="00C11F53">
              <w:rPr>
                <w:rFonts w:cs="Arial"/>
                <w:color w:val="000000"/>
              </w:rPr>
              <w:t>.37**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F43E9D9" w14:textId="59928CD4" w:rsidR="00AA0A56" w:rsidRPr="00C11F53" w:rsidRDefault="00AA0A56" w:rsidP="00981812">
            <w:pPr>
              <w:spacing w:line="240" w:lineRule="auto"/>
              <w:jc w:val="center"/>
              <w:rPr>
                <w:rFonts w:cs="Arial"/>
                <w:color w:val="000000"/>
              </w:rPr>
            </w:pPr>
            <w:r w:rsidRPr="00C11F53">
              <w:rPr>
                <w:rFonts w:cs="Arial"/>
                <w:color w:val="000000"/>
              </w:rPr>
              <w:t>.35**</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B6EDA50" w14:textId="22D3C24B" w:rsidR="00AA0A56" w:rsidRPr="00C11F53" w:rsidRDefault="00AA0A56" w:rsidP="002A4D9B">
            <w:pPr>
              <w:spacing w:line="240" w:lineRule="auto"/>
              <w:jc w:val="center"/>
              <w:rPr>
                <w:rFonts w:cs="Arial"/>
                <w:color w:val="000000"/>
              </w:rPr>
            </w:pPr>
            <w:r w:rsidRPr="00C11F53">
              <w:rPr>
                <w:rFonts w:cs="Arial"/>
                <w:color w:val="000000"/>
              </w:rPr>
              <w:t>.28**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6B9F68C" w14:textId="0DEA6BF2" w:rsidR="00AA0A56" w:rsidRPr="00C11F53" w:rsidRDefault="00AA0A56" w:rsidP="00981812">
            <w:pPr>
              <w:spacing w:line="240" w:lineRule="auto"/>
              <w:jc w:val="center"/>
              <w:rPr>
                <w:rFonts w:cs="Arial"/>
                <w:color w:val="000000"/>
              </w:rPr>
            </w:pPr>
            <w:r w:rsidRPr="00C11F53">
              <w:rPr>
                <w:rFonts w:cs="Arial"/>
                <w:color w:val="000000"/>
              </w:rPr>
              <w:t>.39**</w:t>
            </w:r>
          </w:p>
        </w:tc>
        <w:tc>
          <w:tcPr>
            <w:tcW w:w="737" w:type="dxa"/>
            <w:tcBorders>
              <w:top w:val="nil"/>
              <w:left w:val="nil"/>
              <w:bottom w:val="nil"/>
              <w:right w:val="nil"/>
            </w:tcBorders>
          </w:tcPr>
          <w:p w14:paraId="15DF2802" w14:textId="26B1357F" w:rsidR="00AA0A56" w:rsidRPr="00C11F53" w:rsidRDefault="00AA0A56" w:rsidP="00981812">
            <w:pPr>
              <w:spacing w:line="240" w:lineRule="auto"/>
              <w:jc w:val="center"/>
              <w:rPr>
                <w:rFonts w:cs="Arial"/>
                <w:color w:val="000000"/>
              </w:rPr>
            </w:pPr>
            <w:r w:rsidRPr="00C11F53">
              <w:t>.61**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7341747" w14:textId="753BCC0C" w:rsidR="00AA0A56" w:rsidRPr="00C11F53" w:rsidRDefault="00AA0A56" w:rsidP="00981812">
            <w:pPr>
              <w:spacing w:line="240" w:lineRule="auto"/>
              <w:jc w:val="center"/>
              <w:rPr>
                <w:rFonts w:cs="Arial"/>
                <w:color w:val="000000"/>
              </w:rPr>
            </w:pPr>
            <w:r w:rsidRPr="00C11F53">
              <w:rPr>
                <w:rFonts w:cs="Arial"/>
                <w:color w:val="000000"/>
              </w:rPr>
              <w:t>.36**</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46DBE08" w14:textId="76D5B58F" w:rsidR="00AA0A56" w:rsidRPr="00C11F53" w:rsidRDefault="00AA0A56" w:rsidP="002A4D9B">
            <w:pPr>
              <w:spacing w:line="240" w:lineRule="auto"/>
              <w:jc w:val="center"/>
              <w:rPr>
                <w:rFonts w:cs="Arial"/>
                <w:color w:val="000000"/>
              </w:rPr>
            </w:pPr>
            <w:r w:rsidRPr="00C11F53">
              <w:rPr>
                <w:rFonts w:cs="Arial"/>
                <w:color w:val="000000"/>
              </w:rPr>
              <w:t>-.15*</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1201E6F"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83C66E3"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043CEC9"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460B0F7"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C71B331"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0F4593D"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091024FF" w14:textId="77777777" w:rsidR="00AA0A56" w:rsidRPr="00C11F53" w:rsidRDefault="00AA0A56" w:rsidP="002A4D9B">
            <w:pPr>
              <w:spacing w:line="240" w:lineRule="auto"/>
              <w:jc w:val="center"/>
              <w:rPr>
                <w:rFonts w:cs="Arial"/>
                <w:color w:val="000000"/>
              </w:rPr>
            </w:pPr>
          </w:p>
        </w:tc>
      </w:tr>
      <w:tr w:rsidR="00AA0A56" w:rsidRPr="00C11F53" w14:paraId="010E8E31"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710ABF01" w14:textId="77777777" w:rsidR="00AA0A56" w:rsidRPr="00C11F53" w:rsidRDefault="00AA0A56" w:rsidP="002A4D9B">
            <w:pPr>
              <w:spacing w:line="240" w:lineRule="auto"/>
              <w:rPr>
                <w:color w:val="000000"/>
              </w:rPr>
            </w:pPr>
            <w:r w:rsidRPr="00C11F53">
              <w:rPr>
                <w:color w:val="000000"/>
              </w:rPr>
              <w:t>10</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444E7E1A" w14:textId="2F1B5A81" w:rsidR="00AA0A56" w:rsidRPr="00C11F53" w:rsidRDefault="00AA0A56" w:rsidP="00981812">
            <w:pPr>
              <w:spacing w:line="240" w:lineRule="auto"/>
              <w:rPr>
                <w:rFonts w:cs="Arial"/>
                <w:color w:val="000000"/>
                <w:sz w:val="18"/>
                <w:szCs w:val="18"/>
              </w:rPr>
            </w:pPr>
            <w:r w:rsidRPr="00C11F53">
              <w:t>Number random at 20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2488523" w14:textId="198C644D" w:rsidR="00AA0A56" w:rsidRPr="00C11F53" w:rsidRDefault="00AA0A56" w:rsidP="00981812">
            <w:pPr>
              <w:spacing w:line="240" w:lineRule="auto"/>
              <w:jc w:val="center"/>
              <w:rPr>
                <w:rFonts w:cs="Arial"/>
                <w:color w:val="000000"/>
              </w:rPr>
            </w:pPr>
            <w:r w:rsidRPr="00C11F53">
              <w:rPr>
                <w:rFonts w:cs="Arial"/>
                <w:color w:val="000000"/>
              </w:rPr>
              <w:t>.22**</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3285374" w14:textId="614441B3" w:rsidR="00AA0A56" w:rsidRPr="00C11F53" w:rsidRDefault="00AA0A56" w:rsidP="002A4D9B">
            <w:pPr>
              <w:spacing w:line="240" w:lineRule="auto"/>
              <w:jc w:val="center"/>
              <w:rPr>
                <w:rFonts w:cs="Arial"/>
                <w:color w:val="000000"/>
              </w:rPr>
            </w:pPr>
            <w:r w:rsidRPr="00C11F53">
              <w:rPr>
                <w:rFonts w:cs="Arial"/>
                <w:color w:val="000000"/>
              </w:rPr>
              <w:t>.45**</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A4B3DA0" w14:textId="14AD24F0" w:rsidR="00AA0A56" w:rsidRPr="00C11F53" w:rsidRDefault="00AA0A56" w:rsidP="002A4D9B">
            <w:pPr>
              <w:spacing w:line="240" w:lineRule="auto"/>
              <w:jc w:val="center"/>
              <w:rPr>
                <w:rFonts w:cs="Arial"/>
                <w:color w:val="000000"/>
              </w:rPr>
            </w:pPr>
            <w:r w:rsidRPr="00C11F53">
              <w:rPr>
                <w:rFonts w:cs="Arial"/>
                <w:color w:val="000000"/>
              </w:rPr>
              <w:t>.30**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387E68F" w14:textId="68124FB7" w:rsidR="00AA0A56" w:rsidRPr="00C11F53" w:rsidRDefault="00AA0A56" w:rsidP="002A4D9B">
            <w:pPr>
              <w:spacing w:line="240" w:lineRule="auto"/>
              <w:jc w:val="center"/>
              <w:rPr>
                <w:rFonts w:cs="Arial"/>
                <w:color w:val="000000"/>
              </w:rPr>
            </w:pPr>
            <w:r w:rsidRPr="00C11F53">
              <w:rPr>
                <w:rFonts w:cs="Arial"/>
                <w:color w:val="000000"/>
              </w:rPr>
              <w:t>.41**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FA4E813" w14:textId="120FDDDA" w:rsidR="00AA0A56" w:rsidRPr="00C11F53" w:rsidRDefault="00AA0A56" w:rsidP="002A4D9B">
            <w:pPr>
              <w:spacing w:line="240" w:lineRule="auto"/>
              <w:jc w:val="center"/>
              <w:rPr>
                <w:rFonts w:cs="Arial"/>
                <w:color w:val="000000"/>
              </w:rPr>
            </w:pPr>
            <w:r w:rsidRPr="00C11F53">
              <w:rPr>
                <w:rFonts w:cs="Arial"/>
                <w:color w:val="000000"/>
              </w:rPr>
              <w:t>.35**</w:t>
            </w:r>
          </w:p>
        </w:tc>
        <w:tc>
          <w:tcPr>
            <w:tcW w:w="737" w:type="dxa"/>
            <w:tcBorders>
              <w:top w:val="nil"/>
              <w:left w:val="nil"/>
              <w:bottom w:val="nil"/>
              <w:right w:val="nil"/>
            </w:tcBorders>
          </w:tcPr>
          <w:p w14:paraId="25C1F411" w14:textId="775E1E41" w:rsidR="00AA0A56" w:rsidRPr="00C11F53" w:rsidRDefault="00AA0A56" w:rsidP="002A4D9B">
            <w:pPr>
              <w:spacing w:line="240" w:lineRule="auto"/>
              <w:jc w:val="center"/>
              <w:rPr>
                <w:rFonts w:cs="Arial"/>
                <w:color w:val="000000"/>
              </w:rPr>
            </w:pPr>
            <w:r w:rsidRPr="00C11F53">
              <w:t>.36**</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467D881" w14:textId="05BEA07B" w:rsidR="00AA0A56" w:rsidRPr="00C11F53" w:rsidRDefault="00AA0A56" w:rsidP="002A4D9B">
            <w:pPr>
              <w:spacing w:line="240" w:lineRule="auto"/>
              <w:jc w:val="center"/>
              <w:rPr>
                <w:rFonts w:cs="Arial"/>
                <w:color w:val="000000"/>
              </w:rPr>
            </w:pPr>
            <w:r w:rsidRPr="00C11F53">
              <w:rPr>
                <w:rFonts w:cs="Arial"/>
                <w:color w:val="000000"/>
              </w:rPr>
              <w:t>.43**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EE977CB" w14:textId="07431B4D" w:rsidR="00AA0A56" w:rsidRPr="00C11F53" w:rsidRDefault="00AA0A56" w:rsidP="00981812">
            <w:pPr>
              <w:spacing w:line="240" w:lineRule="auto"/>
              <w:jc w:val="center"/>
              <w:rPr>
                <w:rFonts w:cs="Arial"/>
                <w:color w:val="000000"/>
              </w:rPr>
            </w:pPr>
            <w:r w:rsidRPr="00C11F53">
              <w:rPr>
                <w:rFonts w:cs="Arial"/>
                <w:color w:val="000000"/>
              </w:rPr>
              <w:t>-.21**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DA5AA06" w14:textId="103EF1DA" w:rsidR="00AA0A56" w:rsidRPr="00C11F53" w:rsidRDefault="00AA0A56" w:rsidP="002A4D9B">
            <w:pPr>
              <w:spacing w:line="240" w:lineRule="auto"/>
              <w:jc w:val="center"/>
              <w:rPr>
                <w:rFonts w:cs="Arial"/>
                <w:color w:val="000000"/>
              </w:rPr>
            </w:pPr>
            <w:r w:rsidRPr="00C11F53">
              <w:rPr>
                <w:rFonts w:cs="Arial"/>
                <w:color w:val="000000"/>
              </w:rPr>
              <w:t>.25**</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77864A6"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0B9FE2F"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A592EAA"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A5FDE37"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ADCAF22"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2F378C4F" w14:textId="77777777" w:rsidR="00AA0A56" w:rsidRPr="00C11F53" w:rsidRDefault="00AA0A56" w:rsidP="002A4D9B">
            <w:pPr>
              <w:spacing w:line="240" w:lineRule="auto"/>
              <w:jc w:val="center"/>
              <w:rPr>
                <w:rFonts w:cs="Arial"/>
                <w:color w:val="000000"/>
              </w:rPr>
            </w:pPr>
          </w:p>
        </w:tc>
      </w:tr>
      <w:tr w:rsidR="00AA0A56" w:rsidRPr="00C11F53" w14:paraId="613C87BE" w14:textId="77777777" w:rsidTr="00AA0A56">
        <w:trPr>
          <w:trHeight w:val="48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267198F6" w14:textId="77777777" w:rsidR="00AA0A56" w:rsidRPr="00C11F53" w:rsidRDefault="00AA0A56" w:rsidP="002A4D9B">
            <w:pPr>
              <w:spacing w:line="240" w:lineRule="auto"/>
              <w:rPr>
                <w:color w:val="000000"/>
              </w:rPr>
            </w:pPr>
            <w:r w:rsidRPr="00C11F53">
              <w:rPr>
                <w:color w:val="000000"/>
              </w:rPr>
              <w:t>11</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6F05E0D2" w14:textId="7B10BCA9" w:rsidR="00AA0A56" w:rsidRPr="00C11F53" w:rsidRDefault="00AA0A56" w:rsidP="00981812">
            <w:pPr>
              <w:spacing w:line="240" w:lineRule="auto"/>
              <w:rPr>
                <w:rFonts w:cs="Arial"/>
                <w:color w:val="000000"/>
                <w:sz w:val="18"/>
                <w:szCs w:val="18"/>
              </w:rPr>
            </w:pPr>
            <w:r w:rsidRPr="00C11F53">
              <w:t>DS Forward at 20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F8EBA42" w14:textId="5F72BEA4" w:rsidR="00AA0A56" w:rsidRPr="00C11F53" w:rsidRDefault="00AA0A56" w:rsidP="002A4D9B">
            <w:pPr>
              <w:spacing w:line="240" w:lineRule="auto"/>
              <w:jc w:val="center"/>
              <w:rPr>
                <w:rFonts w:cs="Arial"/>
                <w:color w:val="000000"/>
              </w:rPr>
            </w:pPr>
            <w:r w:rsidRPr="00C11F53">
              <w:rPr>
                <w:rFonts w:cs="Arial"/>
                <w:color w:val="000000"/>
              </w:rPr>
              <w:t>.37**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18C4FAB" w14:textId="0429E1A8" w:rsidR="00AA0A56" w:rsidRPr="00C11F53" w:rsidRDefault="00AA0A56" w:rsidP="002A4D9B">
            <w:pPr>
              <w:spacing w:line="240" w:lineRule="auto"/>
              <w:jc w:val="center"/>
              <w:rPr>
                <w:rFonts w:cs="Arial"/>
                <w:color w:val="000000"/>
              </w:rPr>
            </w:pPr>
            <w:r w:rsidRPr="00C11F53">
              <w:rPr>
                <w:rFonts w:cs="Arial"/>
                <w:color w:val="000000"/>
              </w:rPr>
              <w:t>.11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94EB131" w14:textId="2330336E" w:rsidR="00AA0A56" w:rsidRPr="00C11F53" w:rsidRDefault="00AA0A56" w:rsidP="002A4D9B">
            <w:pPr>
              <w:spacing w:line="240" w:lineRule="auto"/>
              <w:jc w:val="center"/>
              <w:rPr>
                <w:rFonts w:cs="Arial"/>
                <w:color w:val="000000"/>
              </w:rPr>
            </w:pPr>
            <w:r w:rsidRPr="00C11F53">
              <w:rPr>
                <w:rFonts w:cs="Arial"/>
                <w:color w:val="000000"/>
              </w:rPr>
              <w:t>.72**</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AF07259" w14:textId="091B414E" w:rsidR="00AA0A56" w:rsidRPr="00C11F53" w:rsidRDefault="00AA0A56" w:rsidP="002A4D9B">
            <w:pPr>
              <w:spacing w:line="240" w:lineRule="auto"/>
              <w:jc w:val="center"/>
              <w:rPr>
                <w:rFonts w:cs="Arial"/>
                <w:color w:val="000000"/>
              </w:rPr>
            </w:pPr>
            <w:r w:rsidRPr="00C11F53">
              <w:rPr>
                <w:rFonts w:cs="Arial"/>
                <w:color w:val="000000"/>
              </w:rPr>
              <w:t>.71**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55FC075" w14:textId="7D1F4F91" w:rsidR="00AA0A56" w:rsidRPr="00C11F53" w:rsidRDefault="00AA0A56" w:rsidP="002A4D9B">
            <w:pPr>
              <w:spacing w:line="240" w:lineRule="auto"/>
              <w:jc w:val="center"/>
              <w:rPr>
                <w:rFonts w:cs="Arial"/>
                <w:color w:val="000000"/>
              </w:rPr>
            </w:pPr>
            <w:r w:rsidRPr="00C11F53">
              <w:rPr>
                <w:rFonts w:cs="Arial"/>
                <w:color w:val="000000"/>
              </w:rPr>
              <w:t>.29**</w:t>
            </w:r>
          </w:p>
        </w:tc>
        <w:tc>
          <w:tcPr>
            <w:tcW w:w="737" w:type="dxa"/>
            <w:tcBorders>
              <w:top w:val="nil"/>
              <w:left w:val="nil"/>
              <w:bottom w:val="nil"/>
              <w:right w:val="nil"/>
            </w:tcBorders>
          </w:tcPr>
          <w:p w14:paraId="198400A8" w14:textId="70BB8AA3" w:rsidR="00AA0A56" w:rsidRPr="00C11F53" w:rsidRDefault="00AA0A56" w:rsidP="002A4D9B">
            <w:pPr>
              <w:spacing w:line="240" w:lineRule="auto"/>
              <w:jc w:val="center"/>
              <w:rPr>
                <w:rFonts w:cs="Arial"/>
                <w:color w:val="000000"/>
              </w:rPr>
            </w:pPr>
            <w:r w:rsidRPr="00C11F53">
              <w:t>.49**</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5673991" w14:textId="353C796B" w:rsidR="00AA0A56" w:rsidRPr="00C11F53" w:rsidRDefault="00AA0A56" w:rsidP="002A4D9B">
            <w:pPr>
              <w:spacing w:line="240" w:lineRule="auto"/>
              <w:jc w:val="center"/>
              <w:rPr>
                <w:rFonts w:cs="Arial"/>
                <w:color w:val="000000"/>
              </w:rPr>
            </w:pPr>
            <w:r w:rsidRPr="00C11F53">
              <w:rPr>
                <w:rFonts w:cs="Arial"/>
                <w:color w:val="000000"/>
              </w:rPr>
              <w:t>.36**</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41873A1" w14:textId="713756D3" w:rsidR="00AA0A56" w:rsidRPr="00C11F53" w:rsidRDefault="00AA0A56" w:rsidP="002A4D9B">
            <w:pPr>
              <w:spacing w:line="240" w:lineRule="auto"/>
              <w:jc w:val="center"/>
              <w:rPr>
                <w:rFonts w:cs="Arial"/>
                <w:color w:val="000000"/>
              </w:rPr>
            </w:pPr>
            <w:r w:rsidRPr="00C11F53">
              <w:rPr>
                <w:rFonts w:cs="Arial"/>
                <w:color w:val="000000"/>
              </w:rPr>
              <w:t>.16**</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9189606" w14:textId="7EA0DC11" w:rsidR="00AA0A56" w:rsidRPr="00C11F53" w:rsidRDefault="00AA0A56" w:rsidP="002A4D9B">
            <w:pPr>
              <w:spacing w:line="240" w:lineRule="auto"/>
              <w:jc w:val="center"/>
              <w:rPr>
                <w:rFonts w:cs="Arial"/>
                <w:color w:val="000000"/>
              </w:rPr>
            </w:pPr>
            <w:r w:rsidRPr="00C11F53">
              <w:rPr>
                <w:rFonts w:cs="Arial"/>
                <w:color w:val="000000"/>
              </w:rPr>
              <w:t>.26**</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F400FF1" w14:textId="180BFA53" w:rsidR="00AA0A56" w:rsidRPr="00C11F53" w:rsidRDefault="00AA0A56" w:rsidP="002A4D9B">
            <w:pPr>
              <w:spacing w:line="240" w:lineRule="auto"/>
              <w:jc w:val="center"/>
              <w:rPr>
                <w:rFonts w:cs="Arial"/>
                <w:color w:val="000000"/>
              </w:rPr>
            </w:pPr>
            <w:r w:rsidRPr="00C11F53">
              <w:rPr>
                <w:rFonts w:cs="Arial"/>
                <w:color w:val="000000"/>
              </w:rPr>
              <w:t>.31**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7B04707"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0A18D0B"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0ACACFF"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B758FD9"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281C502D" w14:textId="77777777" w:rsidR="00AA0A56" w:rsidRPr="00C11F53" w:rsidRDefault="00AA0A56" w:rsidP="002A4D9B">
            <w:pPr>
              <w:spacing w:line="240" w:lineRule="auto"/>
              <w:jc w:val="center"/>
              <w:rPr>
                <w:rFonts w:cs="Arial"/>
                <w:color w:val="000000"/>
              </w:rPr>
            </w:pPr>
          </w:p>
        </w:tc>
      </w:tr>
      <w:tr w:rsidR="00AA0A56" w:rsidRPr="00C11F53" w14:paraId="12FA3BE3" w14:textId="77777777" w:rsidTr="00AA0A56">
        <w:trPr>
          <w:trHeight w:val="30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6A30631B" w14:textId="77777777" w:rsidR="00AA0A56" w:rsidRPr="00C11F53" w:rsidRDefault="00AA0A56" w:rsidP="002A4D9B">
            <w:pPr>
              <w:spacing w:line="240" w:lineRule="auto"/>
              <w:rPr>
                <w:color w:val="000000"/>
              </w:rPr>
            </w:pPr>
            <w:r w:rsidRPr="00C11F53">
              <w:rPr>
                <w:color w:val="000000"/>
              </w:rPr>
              <w:t>12</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5D56EFE7" w14:textId="1ED03D4E" w:rsidR="00AA0A56" w:rsidRPr="00C11F53" w:rsidRDefault="00AA0A56" w:rsidP="00981812">
            <w:pPr>
              <w:spacing w:line="240" w:lineRule="auto"/>
              <w:rPr>
                <w:rFonts w:cs="Arial"/>
                <w:color w:val="000000"/>
                <w:sz w:val="18"/>
                <w:szCs w:val="18"/>
              </w:rPr>
            </w:pPr>
            <w:r w:rsidRPr="00C11F53">
              <w:t>DS back at 20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B3E5CBD" w14:textId="5DAB0DC2" w:rsidR="00AA0A56" w:rsidRPr="00C11F53" w:rsidRDefault="00AA0A56" w:rsidP="002A4D9B">
            <w:pPr>
              <w:spacing w:line="240" w:lineRule="auto"/>
              <w:jc w:val="center"/>
              <w:rPr>
                <w:rFonts w:cs="Arial"/>
                <w:color w:val="000000"/>
              </w:rPr>
            </w:pPr>
            <w:r w:rsidRPr="00C11F53">
              <w:rPr>
                <w:rFonts w:cs="Arial"/>
                <w:color w:val="000000"/>
              </w:rPr>
              <w:t>.27**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278A71C" w14:textId="01C15380" w:rsidR="00AA0A56" w:rsidRPr="00C11F53" w:rsidRDefault="00AA0A56" w:rsidP="002A4D9B">
            <w:pPr>
              <w:spacing w:line="240" w:lineRule="auto"/>
              <w:jc w:val="center"/>
              <w:rPr>
                <w:rFonts w:cs="Arial"/>
                <w:color w:val="000000"/>
              </w:rPr>
            </w:pPr>
            <w:r w:rsidRPr="00C11F53">
              <w:rPr>
                <w:rFonts w:cs="Arial"/>
                <w:color w:val="000000"/>
              </w:rPr>
              <w:t>.34**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63D720D" w14:textId="0D9273F7" w:rsidR="00AA0A56" w:rsidRPr="00C11F53" w:rsidRDefault="00AA0A56" w:rsidP="002A4D9B">
            <w:pPr>
              <w:spacing w:line="240" w:lineRule="auto"/>
              <w:jc w:val="center"/>
              <w:rPr>
                <w:rFonts w:cs="Arial"/>
                <w:color w:val="000000"/>
              </w:rPr>
            </w:pPr>
            <w:r w:rsidRPr="00C11F53">
              <w:rPr>
                <w:rFonts w:cs="Arial"/>
                <w:color w:val="000000"/>
              </w:rPr>
              <w:t>.54**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E4D4DA3" w14:textId="625093D2" w:rsidR="00AA0A56" w:rsidRPr="00C11F53" w:rsidRDefault="00AA0A56" w:rsidP="002A4D9B">
            <w:pPr>
              <w:spacing w:line="240" w:lineRule="auto"/>
              <w:jc w:val="center"/>
              <w:rPr>
                <w:rFonts w:cs="Arial"/>
                <w:color w:val="000000"/>
              </w:rPr>
            </w:pPr>
            <w:r w:rsidRPr="00C11F53">
              <w:rPr>
                <w:rFonts w:cs="Arial"/>
                <w:color w:val="000000"/>
              </w:rPr>
              <w:t>.68**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6A85C27" w14:textId="6C0ACE91" w:rsidR="00AA0A56" w:rsidRPr="00C11F53" w:rsidRDefault="00AA0A56" w:rsidP="002A4D9B">
            <w:pPr>
              <w:spacing w:line="240" w:lineRule="auto"/>
              <w:jc w:val="center"/>
              <w:rPr>
                <w:rFonts w:cs="Arial"/>
                <w:color w:val="000000"/>
              </w:rPr>
            </w:pPr>
            <w:r w:rsidRPr="00C11F53">
              <w:rPr>
                <w:rFonts w:cs="Arial"/>
                <w:color w:val="000000"/>
              </w:rPr>
              <w:t>.23**</w:t>
            </w:r>
          </w:p>
        </w:tc>
        <w:tc>
          <w:tcPr>
            <w:tcW w:w="737" w:type="dxa"/>
            <w:tcBorders>
              <w:top w:val="nil"/>
              <w:left w:val="nil"/>
              <w:bottom w:val="nil"/>
              <w:right w:val="nil"/>
            </w:tcBorders>
          </w:tcPr>
          <w:p w14:paraId="14FA3F10" w14:textId="65C28620" w:rsidR="00AA0A56" w:rsidRPr="00C11F53" w:rsidRDefault="00AA0A56" w:rsidP="002A4D9B">
            <w:pPr>
              <w:spacing w:line="240" w:lineRule="auto"/>
              <w:jc w:val="center"/>
              <w:rPr>
                <w:rFonts w:cs="Arial"/>
                <w:color w:val="000000"/>
              </w:rPr>
            </w:pPr>
            <w:r w:rsidRPr="00C11F53">
              <w:t>.47**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3E41A43" w14:textId="75A38290" w:rsidR="00AA0A56" w:rsidRPr="00C11F53" w:rsidRDefault="00AA0A56" w:rsidP="002A4D9B">
            <w:pPr>
              <w:spacing w:line="240" w:lineRule="auto"/>
              <w:jc w:val="center"/>
              <w:rPr>
                <w:rFonts w:cs="Arial"/>
                <w:color w:val="000000"/>
              </w:rPr>
            </w:pPr>
            <w:r w:rsidRPr="00C11F53">
              <w:rPr>
                <w:rFonts w:cs="Arial"/>
                <w:color w:val="000000"/>
              </w:rPr>
              <w:t>.29**</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30D04ADE" w14:textId="0EF28DAD" w:rsidR="00AA0A56" w:rsidRPr="00C11F53" w:rsidRDefault="00AA0A56" w:rsidP="002A4D9B">
            <w:pPr>
              <w:spacing w:line="240" w:lineRule="auto"/>
              <w:jc w:val="center"/>
              <w:rPr>
                <w:rFonts w:cs="Arial"/>
                <w:color w:val="000000"/>
              </w:rPr>
            </w:pPr>
            <w:r w:rsidRPr="00C11F53">
              <w:rPr>
                <w:rFonts w:cs="Arial"/>
                <w:color w:val="000000"/>
              </w:rPr>
              <w:t>-.03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1D4E7E9" w14:textId="3FD00645" w:rsidR="00AA0A56" w:rsidRPr="00C11F53" w:rsidRDefault="00AA0A56" w:rsidP="002A4D9B">
            <w:pPr>
              <w:spacing w:line="240" w:lineRule="auto"/>
              <w:jc w:val="center"/>
              <w:rPr>
                <w:rFonts w:cs="Arial"/>
                <w:color w:val="000000"/>
              </w:rPr>
            </w:pPr>
            <w:r w:rsidRPr="00C11F53">
              <w:rPr>
                <w:rFonts w:cs="Arial"/>
                <w:color w:val="000000"/>
              </w:rPr>
              <w:t>.32**</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FD1B781" w14:textId="704D0559" w:rsidR="00AA0A56" w:rsidRPr="00C11F53" w:rsidRDefault="00AA0A56" w:rsidP="002A4D9B">
            <w:pPr>
              <w:spacing w:line="240" w:lineRule="auto"/>
              <w:jc w:val="center"/>
              <w:rPr>
                <w:rFonts w:cs="Arial"/>
                <w:color w:val="000000"/>
              </w:rPr>
            </w:pPr>
            <w:r w:rsidRPr="00C11F53">
              <w:rPr>
                <w:rFonts w:cs="Arial"/>
                <w:color w:val="000000"/>
              </w:rPr>
              <w:t>.32**</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B798BE1" w14:textId="749F2F9D" w:rsidR="00AA0A56" w:rsidRPr="00C11F53" w:rsidRDefault="00AA0A56" w:rsidP="002A4D9B">
            <w:pPr>
              <w:spacing w:line="240" w:lineRule="auto"/>
              <w:jc w:val="center"/>
              <w:rPr>
                <w:rFonts w:cs="Arial"/>
                <w:color w:val="000000"/>
              </w:rPr>
            </w:pPr>
            <w:r w:rsidRPr="00C11F53">
              <w:rPr>
                <w:rFonts w:cs="Arial"/>
                <w:color w:val="000000"/>
              </w:rPr>
              <w:t>.57**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0F8238A"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A780EB8" w14:textId="77777777" w:rsidR="00AA0A56" w:rsidRPr="00C11F53" w:rsidRDefault="00AA0A56" w:rsidP="002A4D9B">
            <w:pPr>
              <w:spacing w:line="240" w:lineRule="auto"/>
              <w:jc w:val="center"/>
              <w:rPr>
                <w:rFonts w:cs="Arial"/>
                <w:color w:val="000000"/>
              </w:rPr>
            </w:pP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AD97B6B" w14:textId="77777777"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546071CA" w14:textId="77777777" w:rsidR="00AA0A56" w:rsidRPr="00C11F53" w:rsidRDefault="00AA0A56" w:rsidP="002A4D9B">
            <w:pPr>
              <w:spacing w:line="240" w:lineRule="auto"/>
              <w:jc w:val="center"/>
              <w:rPr>
                <w:rFonts w:cs="Arial"/>
                <w:color w:val="000000"/>
              </w:rPr>
            </w:pPr>
          </w:p>
        </w:tc>
      </w:tr>
      <w:tr w:rsidR="00AA0A56" w:rsidRPr="00C11F53" w14:paraId="7A31AC3A" w14:textId="77777777" w:rsidTr="00AA0A56">
        <w:trPr>
          <w:trHeight w:val="30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24D81D5A" w14:textId="77777777" w:rsidR="00AA0A56" w:rsidRPr="00C11F53" w:rsidRDefault="00AA0A56" w:rsidP="002A4D9B">
            <w:pPr>
              <w:spacing w:line="240" w:lineRule="auto"/>
              <w:rPr>
                <w:color w:val="000000"/>
              </w:rPr>
            </w:pPr>
            <w:r w:rsidRPr="00C11F53">
              <w:rPr>
                <w:color w:val="000000"/>
              </w:rPr>
              <w:t>13</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11EACDC8" w14:textId="0E19830F" w:rsidR="00AA0A56" w:rsidRPr="00C11F53" w:rsidRDefault="00AA0A56" w:rsidP="00981812">
            <w:pPr>
              <w:spacing w:line="240" w:lineRule="auto"/>
              <w:rPr>
                <w:rFonts w:cs="Arial"/>
                <w:color w:val="000000"/>
                <w:sz w:val="18"/>
                <w:szCs w:val="18"/>
              </w:rPr>
            </w:pPr>
            <w:r w:rsidRPr="00C11F53">
              <w:t>SOP at 20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7E51B17" w14:textId="1CD4D21D" w:rsidR="00AA0A56" w:rsidRPr="00C11F53" w:rsidRDefault="00AA0A56" w:rsidP="00981812">
            <w:pPr>
              <w:spacing w:line="240" w:lineRule="auto"/>
              <w:jc w:val="center"/>
              <w:rPr>
                <w:rFonts w:cs="Arial"/>
                <w:color w:val="000000"/>
              </w:rPr>
            </w:pPr>
            <w:r w:rsidRPr="00C11F53">
              <w:rPr>
                <w:rFonts w:cs="Arial"/>
                <w:color w:val="000000"/>
              </w:rPr>
              <w:t>.43**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B4D2C5B" w14:textId="2B8D697E" w:rsidR="00AA0A56" w:rsidRPr="00C11F53" w:rsidRDefault="00AA0A56" w:rsidP="00981812">
            <w:pPr>
              <w:spacing w:line="240" w:lineRule="auto"/>
              <w:jc w:val="center"/>
              <w:rPr>
                <w:rFonts w:cs="Arial"/>
                <w:color w:val="000000"/>
              </w:rPr>
            </w:pPr>
            <w:r w:rsidRPr="00C11F53">
              <w:rPr>
                <w:rFonts w:cs="Arial"/>
                <w:color w:val="000000"/>
              </w:rPr>
              <w:t>.46**</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BBD8A18" w14:textId="6B14E122" w:rsidR="00AA0A56" w:rsidRPr="00C11F53" w:rsidRDefault="00AA0A56" w:rsidP="00981812">
            <w:pPr>
              <w:spacing w:line="240" w:lineRule="auto"/>
              <w:jc w:val="center"/>
              <w:rPr>
                <w:rFonts w:cs="Arial"/>
                <w:color w:val="000000"/>
              </w:rPr>
            </w:pPr>
            <w:r w:rsidRPr="00C11F53">
              <w:rPr>
                <w:rFonts w:cs="Arial"/>
                <w:color w:val="000000"/>
              </w:rPr>
              <w:t>.41**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1679203" w14:textId="1B0DD7CE" w:rsidR="00AA0A56" w:rsidRPr="00C11F53" w:rsidRDefault="00AA0A56" w:rsidP="00981812">
            <w:pPr>
              <w:spacing w:line="240" w:lineRule="auto"/>
              <w:jc w:val="center"/>
              <w:rPr>
                <w:rFonts w:cs="Arial"/>
                <w:color w:val="000000"/>
              </w:rPr>
            </w:pPr>
            <w:r w:rsidRPr="00C11F53">
              <w:rPr>
                <w:rFonts w:cs="Arial"/>
                <w:color w:val="000000"/>
              </w:rPr>
              <w:t>.37**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D594805" w14:textId="4278D669" w:rsidR="00AA0A56" w:rsidRPr="00C11F53" w:rsidRDefault="00AA0A56" w:rsidP="002A4D9B">
            <w:pPr>
              <w:spacing w:line="240" w:lineRule="auto"/>
              <w:jc w:val="center"/>
              <w:rPr>
                <w:rFonts w:cs="Arial"/>
                <w:color w:val="000000"/>
              </w:rPr>
            </w:pPr>
            <w:r w:rsidRPr="00C11F53">
              <w:rPr>
                <w:rFonts w:cs="Arial"/>
                <w:color w:val="000000"/>
              </w:rPr>
              <w:t>.55**</w:t>
            </w:r>
          </w:p>
        </w:tc>
        <w:tc>
          <w:tcPr>
            <w:tcW w:w="737" w:type="dxa"/>
            <w:tcBorders>
              <w:top w:val="nil"/>
              <w:left w:val="nil"/>
              <w:bottom w:val="nil"/>
              <w:right w:val="nil"/>
            </w:tcBorders>
          </w:tcPr>
          <w:p w14:paraId="6A2293B4" w14:textId="7D1CB673" w:rsidR="00AA0A56" w:rsidRPr="00C11F53" w:rsidRDefault="00AA0A56" w:rsidP="002A4D9B">
            <w:pPr>
              <w:spacing w:line="240" w:lineRule="auto"/>
              <w:jc w:val="center"/>
              <w:rPr>
                <w:rFonts w:cs="Arial"/>
                <w:color w:val="000000"/>
              </w:rPr>
            </w:pPr>
            <w:r w:rsidRPr="00C11F53">
              <w:t>.48**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52CB3DF" w14:textId="38ACCAB3" w:rsidR="00AA0A56" w:rsidRPr="00C11F53" w:rsidRDefault="00AA0A56" w:rsidP="002A4D9B">
            <w:pPr>
              <w:spacing w:line="240" w:lineRule="auto"/>
              <w:jc w:val="center"/>
              <w:rPr>
                <w:rFonts w:cs="Arial"/>
                <w:color w:val="000000"/>
              </w:rPr>
            </w:pPr>
            <w:r w:rsidRPr="00C11F53">
              <w:rPr>
                <w:rFonts w:cs="Arial"/>
                <w:color w:val="000000"/>
              </w:rPr>
              <w:t>.54**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EFD3380" w14:textId="6676B03B" w:rsidR="00AA0A56" w:rsidRPr="00C11F53" w:rsidRDefault="00AA0A56" w:rsidP="00981812">
            <w:pPr>
              <w:spacing w:line="240" w:lineRule="auto"/>
              <w:jc w:val="center"/>
              <w:rPr>
                <w:rFonts w:cs="Arial"/>
                <w:color w:val="000000"/>
              </w:rPr>
            </w:pPr>
            <w:r w:rsidRPr="00C11F53">
              <w:rPr>
                <w:rFonts w:cs="Arial"/>
                <w:color w:val="000000"/>
              </w:rPr>
              <w:t>.14*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2AD85E5" w14:textId="519057F5" w:rsidR="00AA0A56" w:rsidRPr="00C11F53" w:rsidRDefault="00AA0A56" w:rsidP="00981812">
            <w:pPr>
              <w:spacing w:line="240" w:lineRule="auto"/>
              <w:jc w:val="center"/>
              <w:rPr>
                <w:rFonts w:cs="Arial"/>
                <w:color w:val="000000"/>
              </w:rPr>
            </w:pPr>
            <w:r w:rsidRPr="00C11F53">
              <w:rPr>
                <w:rFonts w:cs="Arial"/>
                <w:color w:val="000000"/>
              </w:rPr>
              <w:t>.48**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5F69E94" w14:textId="298B2759" w:rsidR="00AA0A56" w:rsidRPr="00C11F53" w:rsidRDefault="00AA0A56" w:rsidP="00981812">
            <w:pPr>
              <w:spacing w:line="240" w:lineRule="auto"/>
              <w:jc w:val="center"/>
              <w:rPr>
                <w:rFonts w:cs="Arial"/>
                <w:color w:val="000000"/>
              </w:rPr>
            </w:pPr>
            <w:r w:rsidRPr="00C11F53">
              <w:rPr>
                <w:rFonts w:cs="Arial"/>
                <w:color w:val="000000"/>
              </w:rPr>
              <w:t>.37**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612E34F5" w14:textId="5A7156E6" w:rsidR="00AA0A56" w:rsidRPr="00C11F53" w:rsidRDefault="00AA0A56" w:rsidP="00981812">
            <w:pPr>
              <w:spacing w:line="240" w:lineRule="auto"/>
              <w:jc w:val="center"/>
              <w:rPr>
                <w:rFonts w:cs="Arial"/>
                <w:color w:val="000000"/>
              </w:rPr>
            </w:pPr>
            <w:r w:rsidRPr="00C11F53">
              <w:rPr>
                <w:rFonts w:cs="Arial"/>
                <w:color w:val="000000"/>
              </w:rPr>
              <w:t>.33**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4B286C0" w14:textId="491FA007" w:rsidR="00AA0A56" w:rsidRPr="00C11F53" w:rsidRDefault="00AA0A56" w:rsidP="00981812">
            <w:pPr>
              <w:spacing w:line="240" w:lineRule="auto"/>
              <w:jc w:val="center"/>
              <w:rPr>
                <w:rFonts w:cs="Arial"/>
                <w:color w:val="000000"/>
              </w:rPr>
            </w:pPr>
            <w:r w:rsidRPr="00C11F53">
              <w:rPr>
                <w:rFonts w:cs="Arial"/>
                <w:color w:val="000000"/>
              </w:rPr>
              <w:t>.30**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FE8553C"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tcPr>
          <w:p w14:paraId="5F1A9E56" w14:textId="7F6F0511" w:rsidR="00AA0A56" w:rsidRPr="00C11F53" w:rsidRDefault="00AA0A56" w:rsidP="002A4D9B">
            <w:pPr>
              <w:spacing w:line="240" w:lineRule="auto"/>
              <w:jc w:val="center"/>
              <w:rPr>
                <w:rFonts w:cs="Arial"/>
                <w:color w:val="000000"/>
              </w:rPr>
            </w:pPr>
          </w:p>
        </w:tc>
        <w:tc>
          <w:tcPr>
            <w:tcW w:w="738" w:type="dxa"/>
            <w:tcBorders>
              <w:top w:val="nil"/>
              <w:left w:val="nil"/>
              <w:bottom w:val="nil"/>
              <w:right w:val="nil"/>
            </w:tcBorders>
            <w:shd w:val="clear" w:color="auto" w:fill="auto"/>
            <w:noWrap/>
            <w:tcMar>
              <w:top w:w="15" w:type="dxa"/>
              <w:left w:w="15" w:type="dxa"/>
              <w:bottom w:w="0" w:type="dxa"/>
              <w:right w:w="15" w:type="dxa"/>
            </w:tcMar>
            <w:vAlign w:val="center"/>
          </w:tcPr>
          <w:p w14:paraId="1B392448" w14:textId="77777777" w:rsidR="00AA0A56" w:rsidRPr="00C11F53" w:rsidRDefault="00AA0A56" w:rsidP="002A4D9B">
            <w:pPr>
              <w:spacing w:line="240" w:lineRule="auto"/>
              <w:jc w:val="center"/>
              <w:rPr>
                <w:rFonts w:cs="Arial"/>
                <w:color w:val="000000"/>
              </w:rPr>
            </w:pPr>
          </w:p>
        </w:tc>
      </w:tr>
      <w:tr w:rsidR="00AA0A56" w:rsidRPr="00C11F53" w14:paraId="47E51E56" w14:textId="77777777" w:rsidTr="00AA0A56">
        <w:trPr>
          <w:trHeight w:val="300"/>
        </w:trPr>
        <w:tc>
          <w:tcPr>
            <w:tcW w:w="284" w:type="dxa"/>
            <w:tcBorders>
              <w:top w:val="nil"/>
              <w:left w:val="nil"/>
              <w:bottom w:val="nil"/>
              <w:right w:val="nil"/>
            </w:tcBorders>
            <w:shd w:val="clear" w:color="auto" w:fill="auto"/>
            <w:noWrap/>
            <w:tcMar>
              <w:top w:w="15" w:type="dxa"/>
              <w:left w:w="15" w:type="dxa"/>
              <w:bottom w:w="0" w:type="dxa"/>
              <w:right w:w="15" w:type="dxa"/>
            </w:tcMar>
            <w:vAlign w:val="center"/>
            <w:hideMark/>
          </w:tcPr>
          <w:p w14:paraId="5EA9379C" w14:textId="77777777" w:rsidR="00AA0A56" w:rsidRPr="00C11F53" w:rsidRDefault="00AA0A56" w:rsidP="002A4D9B">
            <w:pPr>
              <w:spacing w:line="240" w:lineRule="auto"/>
              <w:rPr>
                <w:color w:val="000000"/>
              </w:rPr>
            </w:pPr>
            <w:r w:rsidRPr="00C11F53">
              <w:rPr>
                <w:color w:val="000000"/>
              </w:rPr>
              <w:t>14</w:t>
            </w:r>
          </w:p>
        </w:tc>
        <w:tc>
          <w:tcPr>
            <w:tcW w:w="2552" w:type="dxa"/>
            <w:tcBorders>
              <w:top w:val="nil"/>
              <w:left w:val="nil"/>
              <w:bottom w:val="nil"/>
              <w:right w:val="nil"/>
            </w:tcBorders>
            <w:shd w:val="clear" w:color="auto" w:fill="auto"/>
            <w:tcMar>
              <w:top w:w="15" w:type="dxa"/>
              <w:left w:w="15" w:type="dxa"/>
              <w:bottom w:w="0" w:type="dxa"/>
              <w:right w:w="15" w:type="dxa"/>
            </w:tcMar>
            <w:hideMark/>
          </w:tcPr>
          <w:p w14:paraId="1CC75655" w14:textId="4D595C29" w:rsidR="00AA0A56" w:rsidRPr="00C11F53" w:rsidRDefault="00AA0A56" w:rsidP="00981812">
            <w:pPr>
              <w:spacing w:line="240" w:lineRule="auto"/>
              <w:rPr>
                <w:rFonts w:cs="Arial"/>
                <w:color w:val="000000"/>
                <w:sz w:val="18"/>
                <w:szCs w:val="18"/>
              </w:rPr>
            </w:pPr>
            <w:r w:rsidRPr="00C11F53">
              <w:t>PAL at 20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647BB9E" w14:textId="2FEFD6B0" w:rsidR="00AA0A56" w:rsidRPr="00C11F53" w:rsidRDefault="00AA0A56" w:rsidP="002A4D9B">
            <w:pPr>
              <w:spacing w:line="240" w:lineRule="auto"/>
              <w:jc w:val="center"/>
              <w:rPr>
                <w:rFonts w:cs="Arial"/>
                <w:color w:val="000000"/>
              </w:rPr>
            </w:pPr>
            <w:r w:rsidRPr="00C11F53">
              <w:rPr>
                <w:rFonts w:cs="Arial"/>
                <w:color w:val="000000"/>
              </w:rPr>
              <w:t>.34**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28F573D7" w14:textId="3D4068E2" w:rsidR="00AA0A56" w:rsidRPr="00C11F53" w:rsidRDefault="00AA0A56" w:rsidP="002A4D9B">
            <w:pPr>
              <w:spacing w:line="240" w:lineRule="auto"/>
              <w:jc w:val="center"/>
              <w:rPr>
                <w:rFonts w:cs="Arial"/>
                <w:color w:val="000000"/>
              </w:rPr>
            </w:pPr>
            <w:r w:rsidRPr="00C11F53">
              <w:rPr>
                <w:rFonts w:cs="Arial"/>
                <w:color w:val="000000"/>
              </w:rPr>
              <w:t>.27**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68F2F44" w14:textId="2BADEAAF" w:rsidR="00AA0A56" w:rsidRPr="00C11F53" w:rsidRDefault="00AA0A56" w:rsidP="002A4D9B">
            <w:pPr>
              <w:spacing w:line="240" w:lineRule="auto"/>
              <w:jc w:val="center"/>
              <w:rPr>
                <w:rFonts w:cs="Arial"/>
                <w:color w:val="000000"/>
              </w:rPr>
            </w:pPr>
            <w:r w:rsidRPr="00C11F53">
              <w:rPr>
                <w:rFonts w:cs="Arial"/>
                <w:color w:val="000000"/>
              </w:rPr>
              <w:t>.48**</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E152C61" w14:textId="1B07D61F" w:rsidR="00AA0A56" w:rsidRPr="00C11F53" w:rsidRDefault="00AA0A56" w:rsidP="002A4D9B">
            <w:pPr>
              <w:spacing w:line="240" w:lineRule="auto"/>
              <w:jc w:val="center"/>
              <w:rPr>
                <w:rFonts w:cs="Arial"/>
                <w:color w:val="000000"/>
              </w:rPr>
            </w:pPr>
            <w:r w:rsidRPr="00C11F53">
              <w:rPr>
                <w:rFonts w:cs="Arial"/>
                <w:color w:val="000000"/>
              </w:rPr>
              <w:t>.31**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1D545590" w14:textId="5D4B0AA7" w:rsidR="00AA0A56" w:rsidRPr="00C11F53" w:rsidRDefault="00AA0A56" w:rsidP="00981812">
            <w:pPr>
              <w:spacing w:line="240" w:lineRule="auto"/>
              <w:jc w:val="center"/>
              <w:rPr>
                <w:rFonts w:cs="Arial"/>
                <w:color w:val="000000"/>
              </w:rPr>
            </w:pPr>
            <w:r w:rsidRPr="00C11F53">
              <w:rPr>
                <w:rFonts w:cs="Arial"/>
                <w:color w:val="000000"/>
              </w:rPr>
              <w:t>.20**</w:t>
            </w:r>
          </w:p>
        </w:tc>
        <w:tc>
          <w:tcPr>
            <w:tcW w:w="737" w:type="dxa"/>
            <w:tcBorders>
              <w:top w:val="nil"/>
              <w:left w:val="nil"/>
              <w:bottom w:val="nil"/>
              <w:right w:val="nil"/>
            </w:tcBorders>
          </w:tcPr>
          <w:p w14:paraId="6E968C8C" w14:textId="0D35BC51" w:rsidR="00AA0A56" w:rsidRPr="00C11F53" w:rsidRDefault="00AA0A56" w:rsidP="00981812">
            <w:pPr>
              <w:spacing w:line="240" w:lineRule="auto"/>
              <w:jc w:val="center"/>
              <w:rPr>
                <w:rFonts w:cs="Arial"/>
                <w:color w:val="000000"/>
              </w:rPr>
            </w:pPr>
            <w:r w:rsidRPr="00C11F53">
              <w:t>.70**</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763445D" w14:textId="22E487E7" w:rsidR="00AA0A56" w:rsidRPr="00C11F53" w:rsidRDefault="00AA0A56" w:rsidP="00981812">
            <w:pPr>
              <w:spacing w:line="240" w:lineRule="auto"/>
              <w:jc w:val="center"/>
              <w:rPr>
                <w:rFonts w:cs="Arial"/>
                <w:color w:val="000000"/>
              </w:rPr>
            </w:pPr>
            <w:r w:rsidRPr="00C11F53">
              <w:rPr>
                <w:rFonts w:cs="Arial"/>
                <w:color w:val="000000"/>
              </w:rPr>
              <w:t>.41**</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6426F76" w14:textId="6911AE3C" w:rsidR="00AA0A56" w:rsidRPr="00C11F53" w:rsidRDefault="00AA0A56" w:rsidP="002A4D9B">
            <w:pPr>
              <w:spacing w:line="240" w:lineRule="auto"/>
              <w:jc w:val="center"/>
              <w:rPr>
                <w:rFonts w:cs="Arial"/>
                <w:color w:val="000000"/>
              </w:rPr>
            </w:pPr>
            <w:r w:rsidRPr="00C11F53">
              <w:rPr>
                <w:rFonts w:cs="Arial"/>
                <w:color w:val="000000"/>
              </w:rPr>
              <w:t>-.06</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DBAED3C" w14:textId="63CC7D99" w:rsidR="00AA0A56" w:rsidRPr="00C11F53" w:rsidRDefault="00AA0A56" w:rsidP="002A4D9B">
            <w:pPr>
              <w:spacing w:line="240" w:lineRule="auto"/>
              <w:jc w:val="center"/>
              <w:rPr>
                <w:rFonts w:cs="Arial"/>
                <w:color w:val="000000"/>
              </w:rPr>
            </w:pPr>
            <w:r w:rsidRPr="00C11F53">
              <w:rPr>
                <w:rFonts w:cs="Arial"/>
                <w:color w:val="000000"/>
              </w:rPr>
              <w:t>.43**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072C222B" w14:textId="0FCF0669" w:rsidR="00AA0A56" w:rsidRPr="00C11F53" w:rsidRDefault="00AA0A56" w:rsidP="002A4D9B">
            <w:pPr>
              <w:spacing w:line="240" w:lineRule="auto"/>
              <w:jc w:val="center"/>
              <w:rPr>
                <w:rFonts w:cs="Arial"/>
                <w:color w:val="000000"/>
              </w:rPr>
            </w:pPr>
            <w:r w:rsidRPr="00C11F53">
              <w:rPr>
                <w:rFonts w:cs="Arial"/>
                <w:color w:val="000000"/>
              </w:rPr>
              <w:t>.24**</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3277967" w14:textId="4658DF75" w:rsidR="00AA0A56" w:rsidRPr="00C11F53" w:rsidRDefault="00AA0A56" w:rsidP="002A4D9B">
            <w:pPr>
              <w:spacing w:line="240" w:lineRule="auto"/>
              <w:jc w:val="center"/>
              <w:rPr>
                <w:rFonts w:cs="Arial"/>
                <w:color w:val="000000"/>
              </w:rPr>
            </w:pPr>
            <w:r w:rsidRPr="00C11F53">
              <w:rPr>
                <w:rFonts w:cs="Arial"/>
                <w:color w:val="000000"/>
              </w:rPr>
              <w:t>.37**</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5C693D95" w14:textId="341571D9" w:rsidR="00AA0A56" w:rsidRPr="00C11F53" w:rsidRDefault="00AA0A56" w:rsidP="002A4D9B">
            <w:pPr>
              <w:spacing w:line="240" w:lineRule="auto"/>
              <w:jc w:val="center"/>
              <w:rPr>
                <w:rFonts w:cs="Arial"/>
                <w:color w:val="000000"/>
              </w:rPr>
            </w:pPr>
            <w:r w:rsidRPr="00C11F53">
              <w:rPr>
                <w:rFonts w:cs="Arial"/>
                <w:color w:val="000000"/>
              </w:rPr>
              <w:t>.36**</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4C6C5CD0" w14:textId="343E7D97" w:rsidR="00AA0A56" w:rsidRPr="00C11F53" w:rsidRDefault="00AA0A56" w:rsidP="00F31571">
            <w:pPr>
              <w:spacing w:line="240" w:lineRule="auto"/>
              <w:jc w:val="center"/>
              <w:rPr>
                <w:rFonts w:cs="Arial"/>
                <w:color w:val="000000"/>
              </w:rPr>
            </w:pPr>
            <w:r w:rsidRPr="00C11F53">
              <w:rPr>
                <w:rFonts w:cs="Arial"/>
                <w:color w:val="000000"/>
              </w:rPr>
              <w:t>.33**</w:t>
            </w:r>
          </w:p>
        </w:tc>
        <w:tc>
          <w:tcPr>
            <w:tcW w:w="737" w:type="dxa"/>
            <w:tcBorders>
              <w:top w:val="nil"/>
              <w:left w:val="nil"/>
              <w:bottom w:val="nil"/>
              <w:right w:val="nil"/>
            </w:tcBorders>
            <w:shd w:val="clear" w:color="auto" w:fill="auto"/>
            <w:noWrap/>
            <w:tcMar>
              <w:top w:w="15" w:type="dxa"/>
              <w:left w:w="15" w:type="dxa"/>
              <w:bottom w:w="0" w:type="dxa"/>
              <w:right w:w="15" w:type="dxa"/>
            </w:tcMar>
            <w:vAlign w:val="center"/>
            <w:hideMark/>
          </w:tcPr>
          <w:p w14:paraId="74316FAD" w14:textId="77777777" w:rsidR="00AA0A56" w:rsidRPr="00C11F53" w:rsidRDefault="00AA0A56" w:rsidP="002A4D9B">
            <w:pPr>
              <w:spacing w:line="240" w:lineRule="auto"/>
              <w:jc w:val="center"/>
              <w:rPr>
                <w:rFonts w:cs="Arial"/>
                <w:color w:val="000000"/>
              </w:rPr>
            </w:pPr>
            <w:r w:rsidRPr="00C11F53">
              <w:rPr>
                <w:rFonts w:cs="Arial"/>
                <w:color w:val="000000"/>
              </w:rPr>
              <w:t>1</w:t>
            </w:r>
          </w:p>
        </w:tc>
        <w:tc>
          <w:tcPr>
            <w:tcW w:w="738" w:type="dxa"/>
            <w:tcBorders>
              <w:top w:val="nil"/>
              <w:left w:val="nil"/>
              <w:bottom w:val="nil"/>
              <w:right w:val="nil"/>
            </w:tcBorders>
            <w:shd w:val="clear" w:color="auto" w:fill="auto"/>
            <w:noWrap/>
            <w:tcMar>
              <w:top w:w="15" w:type="dxa"/>
              <w:left w:w="15" w:type="dxa"/>
              <w:bottom w:w="0" w:type="dxa"/>
              <w:right w:w="15" w:type="dxa"/>
            </w:tcMar>
            <w:vAlign w:val="center"/>
            <w:hideMark/>
          </w:tcPr>
          <w:p w14:paraId="27963111" w14:textId="77777777" w:rsidR="00AA0A56" w:rsidRPr="00C11F53" w:rsidRDefault="00AA0A56" w:rsidP="002A4D9B">
            <w:pPr>
              <w:spacing w:line="240" w:lineRule="auto"/>
              <w:jc w:val="center"/>
              <w:rPr>
                <w:rFonts w:cs="Arial"/>
                <w:color w:val="000000"/>
              </w:rPr>
            </w:pPr>
          </w:p>
        </w:tc>
      </w:tr>
      <w:tr w:rsidR="00AA0A56" w:rsidRPr="00C11F53" w14:paraId="361EE061" w14:textId="77777777" w:rsidTr="00AA0A56">
        <w:trPr>
          <w:trHeight w:val="300"/>
        </w:trPr>
        <w:tc>
          <w:tcPr>
            <w:tcW w:w="284" w:type="dxa"/>
            <w:tcBorders>
              <w:top w:val="nil"/>
              <w:left w:val="nil"/>
              <w:right w:val="nil"/>
            </w:tcBorders>
            <w:shd w:val="clear" w:color="auto" w:fill="auto"/>
            <w:noWrap/>
            <w:tcMar>
              <w:top w:w="15" w:type="dxa"/>
              <w:left w:w="15" w:type="dxa"/>
              <w:bottom w:w="0" w:type="dxa"/>
              <w:right w:w="15" w:type="dxa"/>
            </w:tcMar>
            <w:vAlign w:val="center"/>
            <w:hideMark/>
          </w:tcPr>
          <w:p w14:paraId="3BC995D2" w14:textId="77777777" w:rsidR="00AA0A56" w:rsidRPr="00C11F53" w:rsidRDefault="00AA0A56" w:rsidP="002A4D9B">
            <w:pPr>
              <w:spacing w:line="240" w:lineRule="auto"/>
              <w:rPr>
                <w:color w:val="000000"/>
              </w:rPr>
            </w:pPr>
            <w:r w:rsidRPr="00C11F53">
              <w:rPr>
                <w:color w:val="000000"/>
              </w:rPr>
              <w:t>15</w:t>
            </w:r>
          </w:p>
        </w:tc>
        <w:tc>
          <w:tcPr>
            <w:tcW w:w="2552" w:type="dxa"/>
            <w:tcBorders>
              <w:top w:val="nil"/>
              <w:left w:val="nil"/>
              <w:right w:val="nil"/>
            </w:tcBorders>
            <w:shd w:val="clear" w:color="auto" w:fill="auto"/>
            <w:tcMar>
              <w:top w:w="15" w:type="dxa"/>
              <w:left w:w="15" w:type="dxa"/>
              <w:bottom w:w="0" w:type="dxa"/>
              <w:right w:w="15" w:type="dxa"/>
            </w:tcMar>
            <w:hideMark/>
          </w:tcPr>
          <w:p w14:paraId="3F856531" w14:textId="18E45679" w:rsidR="00AA0A56" w:rsidRPr="00C11F53" w:rsidRDefault="00AA0A56" w:rsidP="00981812">
            <w:pPr>
              <w:spacing w:line="240" w:lineRule="auto"/>
              <w:rPr>
                <w:rFonts w:cs="Arial"/>
                <w:color w:val="000000"/>
                <w:sz w:val="18"/>
                <w:szCs w:val="18"/>
              </w:rPr>
            </w:pPr>
            <w:r w:rsidRPr="00C11F53">
              <w:t>Conditional at 20</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7B87E2B6" w14:textId="5C64C712" w:rsidR="00AA0A56" w:rsidRPr="00C11F53" w:rsidRDefault="00AA0A56" w:rsidP="00981812">
            <w:pPr>
              <w:spacing w:line="240" w:lineRule="auto"/>
              <w:jc w:val="center"/>
              <w:rPr>
                <w:rFonts w:cs="Arial"/>
                <w:color w:val="000000"/>
              </w:rPr>
            </w:pPr>
            <w:r w:rsidRPr="00C11F53">
              <w:rPr>
                <w:rFonts w:cs="Arial"/>
                <w:color w:val="000000"/>
              </w:rPr>
              <w:t>.29**</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27115F1F" w14:textId="2135E6BE" w:rsidR="00AA0A56" w:rsidRPr="00C11F53" w:rsidRDefault="00AA0A56" w:rsidP="00981812">
            <w:pPr>
              <w:spacing w:line="240" w:lineRule="auto"/>
              <w:jc w:val="center"/>
              <w:rPr>
                <w:rFonts w:cs="Arial"/>
                <w:color w:val="000000"/>
              </w:rPr>
            </w:pPr>
            <w:r w:rsidRPr="00C11F53">
              <w:rPr>
                <w:rFonts w:cs="Arial"/>
                <w:color w:val="000000"/>
              </w:rPr>
              <w:t>.32**</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695FF8E0" w14:textId="2BE1BB66" w:rsidR="00AA0A56" w:rsidRPr="00C11F53" w:rsidRDefault="00AA0A56" w:rsidP="00981812">
            <w:pPr>
              <w:spacing w:line="240" w:lineRule="auto"/>
              <w:jc w:val="center"/>
              <w:rPr>
                <w:rFonts w:cs="Arial"/>
                <w:color w:val="000000"/>
              </w:rPr>
            </w:pPr>
            <w:r w:rsidRPr="00C11F53">
              <w:rPr>
                <w:rFonts w:cs="Arial"/>
                <w:color w:val="000000"/>
              </w:rPr>
              <w:t>.41**</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21DB93DA" w14:textId="0DDF10A0" w:rsidR="00AA0A56" w:rsidRPr="00C11F53" w:rsidRDefault="00AA0A56" w:rsidP="002A4D9B">
            <w:pPr>
              <w:spacing w:line="240" w:lineRule="auto"/>
              <w:jc w:val="center"/>
              <w:rPr>
                <w:rFonts w:cs="Arial"/>
                <w:color w:val="000000"/>
              </w:rPr>
            </w:pPr>
            <w:r w:rsidRPr="00C11F53">
              <w:rPr>
                <w:rFonts w:cs="Arial"/>
                <w:color w:val="000000"/>
              </w:rPr>
              <w:t>.27**</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7FC3C9F0" w14:textId="58A1DF4E" w:rsidR="00AA0A56" w:rsidRPr="00C11F53" w:rsidRDefault="00AA0A56" w:rsidP="002A4D9B">
            <w:pPr>
              <w:spacing w:line="240" w:lineRule="auto"/>
              <w:jc w:val="center"/>
              <w:rPr>
                <w:rFonts w:cs="Arial"/>
                <w:color w:val="000000"/>
              </w:rPr>
            </w:pPr>
            <w:r w:rsidRPr="00C11F53">
              <w:rPr>
                <w:rFonts w:cs="Arial"/>
                <w:color w:val="000000"/>
              </w:rPr>
              <w:t>.29**</w:t>
            </w:r>
          </w:p>
        </w:tc>
        <w:tc>
          <w:tcPr>
            <w:tcW w:w="737" w:type="dxa"/>
            <w:tcBorders>
              <w:top w:val="nil"/>
              <w:left w:val="nil"/>
              <w:right w:val="nil"/>
            </w:tcBorders>
          </w:tcPr>
          <w:p w14:paraId="6B4B3FD2" w14:textId="418D7210" w:rsidR="00AA0A56" w:rsidRPr="00C11F53" w:rsidRDefault="00AA0A56" w:rsidP="002A4D9B">
            <w:pPr>
              <w:spacing w:line="240" w:lineRule="auto"/>
              <w:jc w:val="center"/>
              <w:rPr>
                <w:rFonts w:cs="Arial"/>
                <w:color w:val="000000"/>
              </w:rPr>
            </w:pPr>
            <w:r w:rsidRPr="00C11F53">
              <w:t>.48**</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152701CA" w14:textId="68CC3854" w:rsidR="00AA0A56" w:rsidRPr="00C11F53" w:rsidRDefault="00AA0A56" w:rsidP="002A4D9B">
            <w:pPr>
              <w:spacing w:line="240" w:lineRule="auto"/>
              <w:jc w:val="center"/>
              <w:rPr>
                <w:rFonts w:cs="Arial"/>
                <w:color w:val="000000"/>
              </w:rPr>
            </w:pPr>
            <w:r w:rsidRPr="00C11F53">
              <w:rPr>
                <w:rFonts w:cs="Arial"/>
                <w:color w:val="000000"/>
              </w:rPr>
              <w:t>.52**</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147C50C4" w14:textId="596BA2F1" w:rsidR="00AA0A56" w:rsidRPr="00C11F53" w:rsidRDefault="00AA0A56" w:rsidP="002A4D9B">
            <w:pPr>
              <w:spacing w:line="240" w:lineRule="auto"/>
              <w:jc w:val="center"/>
              <w:rPr>
                <w:rFonts w:cs="Arial"/>
                <w:color w:val="000000"/>
              </w:rPr>
            </w:pPr>
            <w:r w:rsidRPr="00C11F53">
              <w:rPr>
                <w:rFonts w:cs="Arial"/>
                <w:color w:val="000000"/>
              </w:rPr>
              <w:t>.03</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00333364" w14:textId="6A5DA288" w:rsidR="00AA0A56" w:rsidRPr="00C11F53" w:rsidRDefault="00AA0A56" w:rsidP="002A4D9B">
            <w:pPr>
              <w:spacing w:line="240" w:lineRule="auto"/>
              <w:jc w:val="center"/>
              <w:rPr>
                <w:rFonts w:cs="Arial"/>
                <w:color w:val="000000"/>
              </w:rPr>
            </w:pPr>
            <w:r w:rsidRPr="00C11F53">
              <w:rPr>
                <w:rFonts w:cs="Arial"/>
                <w:color w:val="000000"/>
              </w:rPr>
              <w:t>.26**</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4747420B" w14:textId="253129A1" w:rsidR="00AA0A56" w:rsidRPr="00C11F53" w:rsidRDefault="00AA0A56" w:rsidP="00981812">
            <w:pPr>
              <w:spacing w:line="240" w:lineRule="auto"/>
              <w:jc w:val="center"/>
              <w:rPr>
                <w:rFonts w:cs="Arial"/>
                <w:color w:val="000000"/>
              </w:rPr>
            </w:pPr>
            <w:r w:rsidRPr="00C11F53">
              <w:rPr>
                <w:rFonts w:cs="Arial"/>
                <w:color w:val="000000"/>
              </w:rPr>
              <w:t>.33**</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13BD7B1D" w14:textId="6A16C061" w:rsidR="00AA0A56" w:rsidRPr="00C11F53" w:rsidRDefault="00AA0A56" w:rsidP="00981812">
            <w:pPr>
              <w:spacing w:line="240" w:lineRule="auto"/>
              <w:jc w:val="center"/>
              <w:rPr>
                <w:rFonts w:cs="Arial"/>
                <w:color w:val="000000"/>
              </w:rPr>
            </w:pPr>
            <w:r w:rsidRPr="00C11F53">
              <w:rPr>
                <w:rFonts w:cs="Arial"/>
                <w:color w:val="000000"/>
              </w:rPr>
              <w:t>.21**</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6728C49A" w14:textId="05DF409A" w:rsidR="00AA0A56" w:rsidRPr="00C11F53" w:rsidRDefault="00AA0A56" w:rsidP="00981812">
            <w:pPr>
              <w:spacing w:line="240" w:lineRule="auto"/>
              <w:jc w:val="center"/>
              <w:rPr>
                <w:rFonts w:cs="Arial"/>
                <w:color w:val="000000"/>
              </w:rPr>
            </w:pPr>
            <w:r w:rsidRPr="00C11F53">
              <w:rPr>
                <w:rFonts w:cs="Arial"/>
                <w:color w:val="000000"/>
              </w:rPr>
              <w:t>.25**</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220B2336" w14:textId="1C6972EE" w:rsidR="00AA0A56" w:rsidRPr="00C11F53" w:rsidRDefault="00AA0A56" w:rsidP="002A4D9B">
            <w:pPr>
              <w:spacing w:line="240" w:lineRule="auto"/>
              <w:jc w:val="center"/>
              <w:rPr>
                <w:rFonts w:cs="Arial"/>
                <w:color w:val="000000"/>
              </w:rPr>
            </w:pPr>
            <w:r w:rsidRPr="00C11F53">
              <w:rPr>
                <w:rFonts w:cs="Arial"/>
                <w:color w:val="000000"/>
              </w:rPr>
              <w:t>.38**</w:t>
            </w:r>
          </w:p>
        </w:tc>
        <w:tc>
          <w:tcPr>
            <w:tcW w:w="737" w:type="dxa"/>
            <w:tcBorders>
              <w:top w:val="nil"/>
              <w:left w:val="nil"/>
              <w:right w:val="nil"/>
            </w:tcBorders>
            <w:shd w:val="clear" w:color="auto" w:fill="auto"/>
            <w:noWrap/>
            <w:tcMar>
              <w:top w:w="15" w:type="dxa"/>
              <w:left w:w="15" w:type="dxa"/>
              <w:bottom w:w="0" w:type="dxa"/>
              <w:right w:w="15" w:type="dxa"/>
            </w:tcMar>
            <w:vAlign w:val="center"/>
            <w:hideMark/>
          </w:tcPr>
          <w:p w14:paraId="20528B3D" w14:textId="60BE14FB" w:rsidR="00AA0A56" w:rsidRPr="00C11F53" w:rsidRDefault="00AA0A56" w:rsidP="00F31571">
            <w:pPr>
              <w:spacing w:line="240" w:lineRule="auto"/>
              <w:jc w:val="center"/>
              <w:rPr>
                <w:rFonts w:cs="Arial"/>
                <w:color w:val="000000"/>
              </w:rPr>
            </w:pPr>
            <w:r w:rsidRPr="00C11F53">
              <w:rPr>
                <w:rFonts w:cs="Arial"/>
                <w:color w:val="000000"/>
              </w:rPr>
              <w:t>.34**</w:t>
            </w:r>
          </w:p>
        </w:tc>
        <w:tc>
          <w:tcPr>
            <w:tcW w:w="738" w:type="dxa"/>
            <w:tcBorders>
              <w:top w:val="nil"/>
              <w:left w:val="nil"/>
              <w:right w:val="nil"/>
            </w:tcBorders>
            <w:shd w:val="clear" w:color="auto" w:fill="auto"/>
            <w:noWrap/>
            <w:tcMar>
              <w:top w:w="15" w:type="dxa"/>
              <w:left w:w="15" w:type="dxa"/>
              <w:bottom w:w="0" w:type="dxa"/>
              <w:right w:w="15" w:type="dxa"/>
            </w:tcMar>
            <w:vAlign w:val="center"/>
            <w:hideMark/>
          </w:tcPr>
          <w:p w14:paraId="19B4549E" w14:textId="77777777" w:rsidR="00AA0A56" w:rsidRPr="00C11F53" w:rsidRDefault="00AA0A56" w:rsidP="002A4D9B">
            <w:pPr>
              <w:spacing w:line="240" w:lineRule="auto"/>
              <w:jc w:val="center"/>
              <w:rPr>
                <w:rFonts w:cs="Arial"/>
                <w:color w:val="000000"/>
              </w:rPr>
            </w:pPr>
            <w:r w:rsidRPr="00C11F53">
              <w:rPr>
                <w:rFonts w:cs="Arial"/>
                <w:color w:val="000000"/>
              </w:rPr>
              <w:t>1</w:t>
            </w:r>
          </w:p>
        </w:tc>
      </w:tr>
      <w:tr w:rsidR="00AA0A56" w:rsidRPr="00C11F53" w14:paraId="55C0AEE5" w14:textId="77777777" w:rsidTr="00AA0A56">
        <w:trPr>
          <w:trHeight w:val="300"/>
        </w:trPr>
        <w:tc>
          <w:tcPr>
            <w:tcW w:w="28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92BECE" w14:textId="77777777" w:rsidR="00AA0A56" w:rsidRPr="00C11F53" w:rsidRDefault="00AA0A56" w:rsidP="002A4D9B">
            <w:pPr>
              <w:spacing w:line="240" w:lineRule="auto"/>
              <w:rPr>
                <w:color w:val="000000"/>
              </w:rPr>
            </w:pPr>
            <w:r w:rsidRPr="00C11F53">
              <w:rPr>
                <w:color w:val="000000"/>
              </w:rPr>
              <w:t>16</w:t>
            </w:r>
          </w:p>
        </w:tc>
        <w:tc>
          <w:tcPr>
            <w:tcW w:w="2552" w:type="dxa"/>
            <w:tcBorders>
              <w:top w:val="nil"/>
              <w:left w:val="nil"/>
              <w:bottom w:val="single" w:sz="4" w:space="0" w:color="auto"/>
              <w:right w:val="nil"/>
            </w:tcBorders>
            <w:shd w:val="clear" w:color="auto" w:fill="auto"/>
            <w:tcMar>
              <w:top w:w="15" w:type="dxa"/>
              <w:left w:w="15" w:type="dxa"/>
              <w:bottom w:w="0" w:type="dxa"/>
              <w:right w:w="15" w:type="dxa"/>
            </w:tcMar>
            <w:hideMark/>
          </w:tcPr>
          <w:p w14:paraId="6DAECF4E" w14:textId="4AF996DA" w:rsidR="00AA0A56" w:rsidRPr="00C11F53" w:rsidRDefault="00AA0A56" w:rsidP="00981812">
            <w:pPr>
              <w:spacing w:line="240" w:lineRule="auto"/>
              <w:rPr>
                <w:rFonts w:cs="Arial"/>
                <w:color w:val="000000"/>
                <w:sz w:val="18"/>
                <w:szCs w:val="18"/>
              </w:rPr>
            </w:pPr>
            <w:r w:rsidRPr="00C11F53">
              <w:t>C</w:t>
            </w:r>
            <w:r w:rsidR="00321801">
              <w:t>A</w:t>
            </w:r>
            <w:r w:rsidRPr="00C11F53">
              <w:t>PT at 20</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653E7CF" w14:textId="1006B0EB" w:rsidR="00AA0A56" w:rsidRPr="00C11F53" w:rsidRDefault="00547DD4" w:rsidP="00981812">
            <w:pPr>
              <w:spacing w:line="240" w:lineRule="auto"/>
              <w:jc w:val="center"/>
              <w:rPr>
                <w:rFonts w:cs="Arial"/>
                <w:color w:val="000000"/>
              </w:rPr>
            </w:pPr>
            <w:r>
              <w:rPr>
                <w:rFonts w:cs="Arial"/>
                <w:color w:val="000000"/>
              </w:rPr>
              <w:t>-</w:t>
            </w:r>
            <w:r w:rsidR="00AA0A56" w:rsidRPr="00C11F53">
              <w:rPr>
                <w:rFonts w:cs="Arial"/>
                <w:color w:val="000000"/>
              </w:rPr>
              <w:t>.07</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F0CF6F" w14:textId="7737D47F" w:rsidR="00AA0A56" w:rsidRPr="00C11F53" w:rsidRDefault="00AA0A56" w:rsidP="002A4D9B">
            <w:pPr>
              <w:spacing w:line="240" w:lineRule="auto"/>
              <w:jc w:val="center"/>
              <w:rPr>
                <w:rFonts w:cs="Arial"/>
                <w:color w:val="000000"/>
              </w:rPr>
            </w:pPr>
            <w:r w:rsidRPr="00C11F53">
              <w:rPr>
                <w:rFonts w:cs="Arial"/>
                <w:color w:val="000000"/>
              </w:rPr>
              <w:t>.01</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5058DB" w14:textId="6FD9C27A" w:rsidR="00AA0A56" w:rsidRPr="00C11F53" w:rsidRDefault="00547DD4" w:rsidP="002A4D9B">
            <w:pPr>
              <w:spacing w:line="240" w:lineRule="auto"/>
              <w:jc w:val="center"/>
              <w:rPr>
                <w:rFonts w:cs="Arial"/>
                <w:color w:val="000000"/>
              </w:rPr>
            </w:pPr>
            <w:r>
              <w:rPr>
                <w:rFonts w:cs="Arial"/>
                <w:color w:val="000000"/>
              </w:rPr>
              <w:t>-</w:t>
            </w:r>
            <w:r w:rsidR="00AA0A56" w:rsidRPr="00C11F53">
              <w:rPr>
                <w:rFonts w:cs="Arial"/>
                <w:color w:val="000000"/>
              </w:rPr>
              <w:t>.07</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6D8C66" w14:textId="33DFFAE2" w:rsidR="00AA0A56" w:rsidRPr="00C11F53" w:rsidRDefault="00AA0A56" w:rsidP="002A4D9B">
            <w:pPr>
              <w:spacing w:line="240" w:lineRule="auto"/>
              <w:jc w:val="center"/>
              <w:rPr>
                <w:rFonts w:cs="Arial"/>
                <w:color w:val="000000"/>
              </w:rPr>
            </w:pPr>
            <w:r w:rsidRPr="00C11F53">
              <w:rPr>
                <w:rFonts w:cs="Arial"/>
                <w:color w:val="000000"/>
              </w:rPr>
              <w:t>.03</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AFD96F" w14:textId="5500A932" w:rsidR="00AA0A56" w:rsidRPr="00C11F53" w:rsidRDefault="00AA0A56" w:rsidP="00981812">
            <w:pPr>
              <w:spacing w:line="240" w:lineRule="auto"/>
              <w:jc w:val="center"/>
              <w:rPr>
                <w:rFonts w:cs="Arial"/>
                <w:color w:val="000000"/>
              </w:rPr>
            </w:pPr>
            <w:r w:rsidRPr="00C11F53">
              <w:rPr>
                <w:rFonts w:cs="Arial"/>
                <w:color w:val="000000"/>
              </w:rPr>
              <w:t>.07</w:t>
            </w:r>
          </w:p>
        </w:tc>
        <w:tc>
          <w:tcPr>
            <w:tcW w:w="737" w:type="dxa"/>
            <w:tcBorders>
              <w:top w:val="nil"/>
              <w:left w:val="nil"/>
              <w:bottom w:val="single" w:sz="4" w:space="0" w:color="auto"/>
              <w:right w:val="nil"/>
            </w:tcBorders>
          </w:tcPr>
          <w:p w14:paraId="5F58B1D5" w14:textId="6983054F" w:rsidR="00AA0A56" w:rsidRPr="00C11F53" w:rsidRDefault="00547DD4" w:rsidP="00981812">
            <w:pPr>
              <w:spacing w:line="240" w:lineRule="auto"/>
              <w:jc w:val="center"/>
              <w:rPr>
                <w:rFonts w:cs="Arial"/>
                <w:color w:val="000000"/>
              </w:rPr>
            </w:pPr>
            <w:r>
              <w:t>-</w:t>
            </w:r>
            <w:r w:rsidR="00AA0A56" w:rsidRPr="00C11F53">
              <w:t>.06</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352986" w14:textId="32A87569" w:rsidR="00AA0A56" w:rsidRPr="00C11F53" w:rsidRDefault="00AA0A56" w:rsidP="00981812">
            <w:pPr>
              <w:spacing w:line="240" w:lineRule="auto"/>
              <w:jc w:val="center"/>
              <w:rPr>
                <w:rFonts w:cs="Arial"/>
                <w:color w:val="000000"/>
              </w:rPr>
            </w:pPr>
            <w:r w:rsidRPr="00C11F53">
              <w:rPr>
                <w:rFonts w:cs="Arial"/>
                <w:color w:val="000000"/>
              </w:rPr>
              <w:t>.03</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786EE58" w14:textId="175253B4" w:rsidR="00AA0A56" w:rsidRPr="00C11F53" w:rsidRDefault="00AA0A56" w:rsidP="002A4D9B">
            <w:pPr>
              <w:spacing w:line="240" w:lineRule="auto"/>
              <w:jc w:val="center"/>
              <w:rPr>
                <w:rFonts w:cs="Arial"/>
                <w:color w:val="000000"/>
              </w:rPr>
            </w:pPr>
            <w:r w:rsidRPr="00C11F53">
              <w:rPr>
                <w:rFonts w:cs="Arial"/>
                <w:color w:val="000000"/>
              </w:rPr>
              <w:t>.25**</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7278B0" w14:textId="64598BA8" w:rsidR="00AA0A56" w:rsidRPr="00C11F53" w:rsidRDefault="00AA0A56" w:rsidP="002A4D9B">
            <w:pPr>
              <w:spacing w:line="240" w:lineRule="auto"/>
              <w:jc w:val="center"/>
              <w:rPr>
                <w:rFonts w:cs="Arial"/>
                <w:color w:val="000000"/>
              </w:rPr>
            </w:pPr>
            <w:r w:rsidRPr="00C11F53">
              <w:rPr>
                <w:rFonts w:cs="Arial"/>
                <w:color w:val="000000"/>
              </w:rPr>
              <w:t>.00</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88CE629" w14:textId="03AD17A9" w:rsidR="00AA0A56" w:rsidRPr="00C11F53" w:rsidRDefault="00AA0A56" w:rsidP="00981812">
            <w:pPr>
              <w:spacing w:line="240" w:lineRule="auto"/>
              <w:jc w:val="center"/>
              <w:rPr>
                <w:rFonts w:cs="Arial"/>
                <w:color w:val="000000"/>
              </w:rPr>
            </w:pPr>
            <w:r w:rsidRPr="00C11F53">
              <w:rPr>
                <w:rFonts w:cs="Arial"/>
                <w:color w:val="000000"/>
              </w:rPr>
              <w:t>.01</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0666DC9" w14:textId="6E1701C7" w:rsidR="00AA0A56" w:rsidRPr="00C11F53" w:rsidRDefault="00547DD4" w:rsidP="002A4D9B">
            <w:pPr>
              <w:spacing w:line="240" w:lineRule="auto"/>
              <w:jc w:val="center"/>
              <w:rPr>
                <w:rFonts w:cs="Arial"/>
                <w:color w:val="000000"/>
              </w:rPr>
            </w:pPr>
            <w:r>
              <w:rPr>
                <w:rFonts w:cs="Arial"/>
                <w:color w:val="000000"/>
              </w:rPr>
              <w:t>-</w:t>
            </w:r>
            <w:r w:rsidR="00AA0A56" w:rsidRPr="00C11F53">
              <w:rPr>
                <w:rFonts w:cs="Arial"/>
                <w:color w:val="000000"/>
              </w:rPr>
              <w:t>.07</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8EAF62" w14:textId="03AC1892" w:rsidR="00AA0A56" w:rsidRPr="00C11F53" w:rsidRDefault="00547DD4" w:rsidP="00981812">
            <w:pPr>
              <w:spacing w:line="240" w:lineRule="auto"/>
              <w:jc w:val="center"/>
              <w:rPr>
                <w:rFonts w:cs="Arial"/>
                <w:color w:val="000000"/>
              </w:rPr>
            </w:pPr>
            <w:r>
              <w:rPr>
                <w:rFonts w:cs="Arial"/>
                <w:color w:val="000000"/>
              </w:rPr>
              <w:t>-</w:t>
            </w:r>
            <w:r w:rsidR="00AA0A56" w:rsidRPr="00C11F53">
              <w:rPr>
                <w:rFonts w:cs="Arial"/>
                <w:color w:val="000000"/>
              </w:rPr>
              <w:t>.06</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EB03B8" w14:textId="146AC3BE" w:rsidR="00AA0A56" w:rsidRPr="00C11F53" w:rsidRDefault="00AA0A56" w:rsidP="00F31571">
            <w:pPr>
              <w:spacing w:line="240" w:lineRule="auto"/>
              <w:jc w:val="center"/>
              <w:rPr>
                <w:rFonts w:cs="Arial"/>
                <w:color w:val="000000"/>
              </w:rPr>
            </w:pPr>
            <w:r w:rsidRPr="00C11F53">
              <w:rPr>
                <w:rFonts w:cs="Arial"/>
                <w:color w:val="000000"/>
              </w:rPr>
              <w:t>.07</w:t>
            </w:r>
          </w:p>
        </w:tc>
        <w:tc>
          <w:tcPr>
            <w:tcW w:w="73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FA5767" w14:textId="7C375474" w:rsidR="00AA0A56" w:rsidRPr="00C11F53" w:rsidRDefault="00547DD4" w:rsidP="00F31571">
            <w:pPr>
              <w:spacing w:line="240" w:lineRule="auto"/>
              <w:jc w:val="center"/>
              <w:rPr>
                <w:rFonts w:cs="Arial"/>
                <w:color w:val="000000"/>
              </w:rPr>
            </w:pPr>
            <w:r>
              <w:rPr>
                <w:rFonts w:cs="Arial"/>
                <w:color w:val="000000"/>
              </w:rPr>
              <w:t>-</w:t>
            </w:r>
            <w:r w:rsidR="00AA0A56" w:rsidRPr="00C11F53">
              <w:rPr>
                <w:rFonts w:cs="Arial"/>
                <w:color w:val="000000"/>
              </w:rPr>
              <w:t>.04</w:t>
            </w:r>
          </w:p>
        </w:tc>
        <w:tc>
          <w:tcPr>
            <w:tcW w:w="738"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F7CEAD" w14:textId="0C6542E1" w:rsidR="00AA0A56" w:rsidRPr="00C11F53" w:rsidRDefault="00C11F53" w:rsidP="002A4D9B">
            <w:pPr>
              <w:spacing w:line="240" w:lineRule="auto"/>
              <w:jc w:val="center"/>
              <w:rPr>
                <w:rFonts w:cs="Arial"/>
                <w:color w:val="000000"/>
              </w:rPr>
            </w:pPr>
            <w:r>
              <w:rPr>
                <w:rFonts w:cs="Arial"/>
                <w:color w:val="000000"/>
              </w:rPr>
              <w:t>.07</w:t>
            </w:r>
          </w:p>
        </w:tc>
      </w:tr>
    </w:tbl>
    <w:p w14:paraId="31C38EB8" w14:textId="1C6DEB0C" w:rsidR="00DA4E19" w:rsidRPr="00815741" w:rsidRDefault="00467846" w:rsidP="00DA4E19">
      <w:proofErr w:type="spellStart"/>
      <w:r w:rsidRPr="00467846">
        <w:t>Note</w:t>
      </w:r>
      <w:proofErr w:type="gramStart"/>
      <w:r w:rsidRPr="00467846">
        <w:t>:DS</w:t>
      </w:r>
      <w:proofErr w:type="spellEnd"/>
      <w:proofErr w:type="gramEnd"/>
      <w:r w:rsidRPr="00467846">
        <w:t>: Digit Span; SOP: Self-Ordered Pointing; PAL: Paired Associates Learning; C</w:t>
      </w:r>
      <w:r>
        <w:t>A</w:t>
      </w:r>
      <w:r w:rsidRPr="00467846">
        <w:t xml:space="preserve">PT: Card Playing Task </w:t>
      </w:r>
      <w:r w:rsidR="00DA4E19">
        <w:t>*</w:t>
      </w:r>
      <w:r w:rsidR="00DA4E19" w:rsidRPr="00DA4E19">
        <w:rPr>
          <w:sz w:val="20"/>
          <w:szCs w:val="20"/>
          <w:lang w:val="en-US" w:eastAsia="fr-CA"/>
        </w:rPr>
        <w:t xml:space="preserve"> </w:t>
      </w:r>
      <w:r w:rsidR="00DA4E19">
        <w:rPr>
          <w:sz w:val="20"/>
          <w:szCs w:val="20"/>
          <w:lang w:val="en-US" w:eastAsia="fr-CA"/>
        </w:rPr>
        <w:t>p&lt;.05, **</w:t>
      </w:r>
      <w:r w:rsidR="00DA4E19" w:rsidRPr="00DA4E19">
        <w:rPr>
          <w:sz w:val="20"/>
          <w:szCs w:val="20"/>
          <w:lang w:val="en-US" w:eastAsia="fr-CA"/>
        </w:rPr>
        <w:t xml:space="preserve"> </w:t>
      </w:r>
      <w:r w:rsidR="00DA4E19">
        <w:rPr>
          <w:sz w:val="20"/>
          <w:szCs w:val="20"/>
          <w:lang w:val="en-US" w:eastAsia="fr-CA"/>
        </w:rPr>
        <w:t>p&lt;.01.</w:t>
      </w:r>
    </w:p>
    <w:p w14:paraId="1E8ACF79" w14:textId="7098D22A" w:rsidR="00DA4E19" w:rsidRPr="00815741" w:rsidRDefault="00DA4E19" w:rsidP="00DA4E19"/>
    <w:p w14:paraId="3022BAEB" w14:textId="77777777" w:rsidR="00E51FE0" w:rsidRDefault="00E51FE0" w:rsidP="00F63152">
      <w:pPr>
        <w:spacing w:after="160" w:line="259" w:lineRule="auto"/>
      </w:pPr>
    </w:p>
    <w:p w14:paraId="261C9DD3" w14:textId="6343476B" w:rsidR="000E14C5" w:rsidRPr="00C11F53" w:rsidRDefault="000E14C5" w:rsidP="000E14C5">
      <w:pPr>
        <w:spacing w:after="160" w:line="240" w:lineRule="auto"/>
      </w:pPr>
      <w:r w:rsidRPr="00C11F53">
        <w:t xml:space="preserve">Table </w:t>
      </w:r>
      <w:r>
        <w:t>S</w:t>
      </w:r>
      <w:r w:rsidR="00020B62">
        <w:t>.</w:t>
      </w:r>
      <w:r w:rsidR="00DE5FC9">
        <w:t>2</w:t>
      </w:r>
      <w:r w:rsidRPr="00C11F53">
        <w:t xml:space="preserve">. Correlations between neurocognitive variables </w:t>
      </w:r>
      <w:r w:rsidR="00DE5FC9">
        <w:t>and covariates</w:t>
      </w:r>
    </w:p>
    <w:tbl>
      <w:tblPr>
        <w:tblW w:w="14601" w:type="dxa"/>
        <w:tblInd w:w="-552" w:type="dxa"/>
        <w:tblLayout w:type="fixed"/>
        <w:tblCellMar>
          <w:left w:w="0" w:type="dxa"/>
          <w:right w:w="0" w:type="dxa"/>
        </w:tblCellMar>
        <w:tblLook w:val="04A0" w:firstRow="1" w:lastRow="0" w:firstColumn="1" w:lastColumn="0" w:noHBand="0" w:noVBand="1"/>
      </w:tblPr>
      <w:tblGrid>
        <w:gridCol w:w="2127"/>
        <w:gridCol w:w="1134"/>
        <w:gridCol w:w="1134"/>
        <w:gridCol w:w="1134"/>
        <w:gridCol w:w="1134"/>
        <w:gridCol w:w="1134"/>
        <w:gridCol w:w="1417"/>
        <w:gridCol w:w="1134"/>
        <w:gridCol w:w="851"/>
        <w:gridCol w:w="1134"/>
        <w:gridCol w:w="1134"/>
        <w:gridCol w:w="1134"/>
      </w:tblGrid>
      <w:tr w:rsidR="00BE26CC" w:rsidRPr="00C11F53" w14:paraId="2538B86D" w14:textId="74458723" w:rsidTr="00BE26CC">
        <w:trPr>
          <w:trHeight w:val="300"/>
        </w:trPr>
        <w:tc>
          <w:tcPr>
            <w:tcW w:w="212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2DF6DB6" w14:textId="77777777" w:rsidR="001628BC" w:rsidRPr="00C11F53" w:rsidRDefault="001628BC" w:rsidP="00237A2F">
            <w:pPr>
              <w:spacing w:line="240" w:lineRule="auto"/>
              <w:rPr>
                <w:rFonts w:cs="Arial"/>
                <w:color w:val="000000"/>
                <w:sz w:val="18"/>
                <w:szCs w:val="18"/>
              </w:rPr>
            </w:pP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24500BAC" w14:textId="36C36BB3" w:rsidR="001628BC" w:rsidRPr="00C11F53" w:rsidRDefault="001628BC" w:rsidP="000E14C5">
            <w:pPr>
              <w:spacing w:line="240" w:lineRule="auto"/>
              <w:jc w:val="center"/>
              <w:rPr>
                <w:rFonts w:cs="Arial"/>
                <w:color w:val="000000"/>
              </w:rPr>
            </w:pPr>
            <w:r>
              <w:rPr>
                <w:rFonts w:ascii="Calibri" w:hAnsi="Calibri"/>
                <w:color w:val="000000"/>
                <w:lang w:val="en-GB"/>
              </w:rPr>
              <w:t xml:space="preserve">Age </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2DDC7D88" w14:textId="52DCA61F" w:rsidR="001628BC" w:rsidRPr="00C11F53" w:rsidRDefault="001628BC" w:rsidP="00237A2F">
            <w:pPr>
              <w:spacing w:line="240" w:lineRule="auto"/>
              <w:jc w:val="center"/>
              <w:rPr>
                <w:rFonts w:cs="Arial"/>
                <w:color w:val="000000"/>
              </w:rPr>
            </w:pPr>
            <w:r>
              <w:rPr>
                <w:rFonts w:ascii="Calibri" w:hAnsi="Calibri"/>
                <w:color w:val="000000"/>
                <w:lang w:val="en-GB"/>
              </w:rPr>
              <w:t>Family adversity</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7EC89F26" w14:textId="76DD77D8" w:rsidR="001628BC" w:rsidRPr="00C11F53" w:rsidRDefault="001628BC" w:rsidP="00237A2F">
            <w:pPr>
              <w:spacing w:line="240" w:lineRule="auto"/>
              <w:jc w:val="center"/>
              <w:rPr>
                <w:rFonts w:cs="Arial"/>
                <w:color w:val="000000"/>
              </w:rPr>
            </w:pPr>
            <w:r>
              <w:rPr>
                <w:rFonts w:ascii="Calibri" w:hAnsi="Calibri"/>
                <w:color w:val="000000"/>
                <w:lang w:val="en-GB"/>
              </w:rPr>
              <w:t>Other drug use 20</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718E5F5A" w14:textId="57E17DD3" w:rsidR="001628BC" w:rsidRPr="00C11F53" w:rsidRDefault="001628BC" w:rsidP="00237A2F">
            <w:pPr>
              <w:spacing w:line="240" w:lineRule="auto"/>
              <w:jc w:val="center"/>
              <w:rPr>
                <w:rFonts w:cs="Arial"/>
                <w:color w:val="000000"/>
              </w:rPr>
            </w:pPr>
            <w:r>
              <w:rPr>
                <w:rFonts w:ascii="Calibri" w:hAnsi="Calibri"/>
                <w:color w:val="000000"/>
                <w:lang w:val="en-GB"/>
              </w:rPr>
              <w:t>Cannabis use 20</w:t>
            </w:r>
          </w:p>
        </w:tc>
        <w:tc>
          <w:tcPr>
            <w:tcW w:w="1134" w:type="dxa"/>
            <w:tcBorders>
              <w:top w:val="single" w:sz="4" w:space="0" w:color="auto"/>
              <w:left w:val="nil"/>
              <w:bottom w:val="single" w:sz="4" w:space="0" w:color="auto"/>
              <w:right w:val="nil"/>
            </w:tcBorders>
            <w:vAlign w:val="center"/>
          </w:tcPr>
          <w:p w14:paraId="7DECE4C5" w14:textId="0C789C7A" w:rsidR="001628BC" w:rsidRPr="00C11F53" w:rsidRDefault="001628BC" w:rsidP="00237A2F">
            <w:pPr>
              <w:spacing w:line="240" w:lineRule="auto"/>
              <w:jc w:val="center"/>
              <w:rPr>
                <w:rFonts w:cs="Arial"/>
                <w:color w:val="000000"/>
              </w:rPr>
            </w:pPr>
            <w:r>
              <w:rPr>
                <w:rFonts w:ascii="Calibri" w:hAnsi="Calibri"/>
                <w:color w:val="000000"/>
                <w:lang w:val="en-GB"/>
              </w:rPr>
              <w:t>Tobacco use 20</w:t>
            </w:r>
          </w:p>
        </w:tc>
        <w:tc>
          <w:tcPr>
            <w:tcW w:w="141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6AABCB73" w14:textId="65A64574" w:rsidR="001628BC" w:rsidRPr="00C11F53" w:rsidRDefault="001628BC" w:rsidP="00237A2F">
            <w:pPr>
              <w:spacing w:line="240" w:lineRule="auto"/>
              <w:jc w:val="center"/>
              <w:rPr>
                <w:rFonts w:cs="Arial"/>
                <w:color w:val="000000"/>
              </w:rPr>
            </w:pPr>
            <w:r>
              <w:rPr>
                <w:rFonts w:ascii="Calibri" w:hAnsi="Calibri"/>
                <w:color w:val="000000"/>
                <w:lang w:val="en-GB"/>
              </w:rPr>
              <w:t>Academic achieve 13-15</w:t>
            </w:r>
          </w:p>
        </w:tc>
        <w:tc>
          <w:tcPr>
            <w:tcW w:w="1134" w:type="dxa"/>
            <w:tcBorders>
              <w:top w:val="single" w:sz="4" w:space="0" w:color="auto"/>
              <w:left w:val="nil"/>
              <w:bottom w:val="single" w:sz="4" w:space="0" w:color="auto"/>
              <w:right w:val="nil"/>
            </w:tcBorders>
          </w:tcPr>
          <w:p w14:paraId="2A5E4AF8" w14:textId="378EEB2B" w:rsidR="001628BC" w:rsidRDefault="001628BC" w:rsidP="00237A2F">
            <w:pPr>
              <w:spacing w:line="240" w:lineRule="auto"/>
              <w:jc w:val="center"/>
              <w:rPr>
                <w:rFonts w:ascii="Calibri" w:hAnsi="Calibri"/>
                <w:color w:val="000000"/>
                <w:lang w:val="en-GB"/>
              </w:rPr>
            </w:pPr>
            <w:r w:rsidRPr="00742BDE">
              <w:t>High-school graduation</w:t>
            </w:r>
          </w:p>
        </w:tc>
        <w:tc>
          <w:tcPr>
            <w:tcW w:w="851" w:type="dxa"/>
            <w:tcBorders>
              <w:top w:val="single" w:sz="4" w:space="0" w:color="auto"/>
              <w:left w:val="nil"/>
              <w:bottom w:val="single" w:sz="4" w:space="0" w:color="auto"/>
              <w:right w:val="nil"/>
            </w:tcBorders>
          </w:tcPr>
          <w:p w14:paraId="7E6ECC4E" w14:textId="00E0994E" w:rsidR="001628BC" w:rsidRDefault="001628BC" w:rsidP="00237A2F">
            <w:pPr>
              <w:spacing w:line="240" w:lineRule="auto"/>
              <w:jc w:val="center"/>
              <w:rPr>
                <w:rFonts w:ascii="Calibri" w:hAnsi="Calibri"/>
                <w:color w:val="000000"/>
                <w:lang w:val="en-GB"/>
              </w:rPr>
            </w:pPr>
            <w:r w:rsidRPr="00742BDE">
              <w:t>ADHD 13-15y</w:t>
            </w:r>
          </w:p>
        </w:tc>
        <w:tc>
          <w:tcPr>
            <w:tcW w:w="1134" w:type="dxa"/>
            <w:tcBorders>
              <w:top w:val="single" w:sz="4" w:space="0" w:color="auto"/>
              <w:left w:val="nil"/>
              <w:bottom w:val="single" w:sz="4" w:space="0" w:color="auto"/>
              <w:right w:val="nil"/>
            </w:tcBorders>
          </w:tcPr>
          <w:p w14:paraId="7BA0BFB9" w14:textId="43660028" w:rsidR="001628BC" w:rsidRDefault="001628BC" w:rsidP="00237A2F">
            <w:pPr>
              <w:spacing w:line="240" w:lineRule="auto"/>
              <w:jc w:val="center"/>
              <w:rPr>
                <w:rFonts w:ascii="Calibri" w:hAnsi="Calibri"/>
                <w:color w:val="000000"/>
                <w:lang w:val="en-GB"/>
              </w:rPr>
            </w:pPr>
            <w:r w:rsidRPr="00742BDE">
              <w:t>CD 13-15y</w:t>
            </w:r>
          </w:p>
        </w:tc>
        <w:tc>
          <w:tcPr>
            <w:tcW w:w="1134" w:type="dxa"/>
            <w:tcBorders>
              <w:top w:val="single" w:sz="4" w:space="0" w:color="auto"/>
              <w:left w:val="nil"/>
              <w:bottom w:val="single" w:sz="4" w:space="0" w:color="auto"/>
              <w:right w:val="nil"/>
            </w:tcBorders>
          </w:tcPr>
          <w:p w14:paraId="60E811EB" w14:textId="3B20C890" w:rsidR="001628BC" w:rsidRDefault="001628BC" w:rsidP="00237A2F">
            <w:pPr>
              <w:spacing w:line="240" w:lineRule="auto"/>
              <w:jc w:val="center"/>
              <w:rPr>
                <w:rFonts w:ascii="Calibri" w:hAnsi="Calibri"/>
                <w:color w:val="000000"/>
                <w:lang w:val="en-GB"/>
              </w:rPr>
            </w:pPr>
            <w:r w:rsidRPr="00742BDE">
              <w:t>Alcohol use 13-17y</w:t>
            </w:r>
          </w:p>
        </w:tc>
        <w:tc>
          <w:tcPr>
            <w:tcW w:w="1134" w:type="dxa"/>
            <w:tcBorders>
              <w:top w:val="single" w:sz="4" w:space="0" w:color="auto"/>
              <w:left w:val="nil"/>
              <w:bottom w:val="single" w:sz="4" w:space="0" w:color="auto"/>
              <w:right w:val="nil"/>
            </w:tcBorders>
          </w:tcPr>
          <w:p w14:paraId="42044BFF" w14:textId="73BB0CEF" w:rsidR="001628BC" w:rsidRDefault="001628BC" w:rsidP="00237A2F">
            <w:pPr>
              <w:spacing w:line="240" w:lineRule="auto"/>
              <w:jc w:val="center"/>
              <w:rPr>
                <w:rFonts w:ascii="Calibri" w:hAnsi="Calibri"/>
                <w:color w:val="000000"/>
                <w:lang w:val="en-GB"/>
              </w:rPr>
            </w:pPr>
            <w:r w:rsidRPr="00742BDE">
              <w:t>Tobacco use 13-17y</w:t>
            </w:r>
          </w:p>
        </w:tc>
      </w:tr>
      <w:tr w:rsidR="00BE26CC" w:rsidRPr="00C11F53" w14:paraId="2FB8CF04" w14:textId="39E4577E" w:rsidTr="00BE26CC">
        <w:trPr>
          <w:trHeight w:val="480"/>
        </w:trPr>
        <w:tc>
          <w:tcPr>
            <w:tcW w:w="2127" w:type="dxa"/>
            <w:tcBorders>
              <w:top w:val="single" w:sz="4" w:space="0" w:color="auto"/>
              <w:left w:val="nil"/>
              <w:bottom w:val="nil"/>
              <w:right w:val="nil"/>
            </w:tcBorders>
            <w:shd w:val="clear" w:color="auto" w:fill="auto"/>
            <w:tcMar>
              <w:top w:w="15" w:type="dxa"/>
              <w:left w:w="15" w:type="dxa"/>
              <w:bottom w:w="0" w:type="dxa"/>
              <w:right w:w="15" w:type="dxa"/>
            </w:tcMar>
            <w:hideMark/>
          </w:tcPr>
          <w:p w14:paraId="2A31EF73" w14:textId="77777777" w:rsidR="00BE26CC" w:rsidRPr="00C11F53" w:rsidRDefault="00BE26CC" w:rsidP="00237A2F">
            <w:pPr>
              <w:spacing w:line="240" w:lineRule="auto"/>
              <w:rPr>
                <w:rFonts w:cs="Arial"/>
                <w:color w:val="000000"/>
                <w:sz w:val="18"/>
                <w:szCs w:val="18"/>
              </w:rPr>
            </w:pPr>
            <w:r w:rsidRPr="00C11F53">
              <w:t>Verbal IQ at 13</w:t>
            </w:r>
          </w:p>
        </w:tc>
        <w:tc>
          <w:tcPr>
            <w:tcW w:w="1134"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14:paraId="383470F9" w14:textId="639DDE6C" w:rsidR="00BE26CC" w:rsidRPr="00C11F53" w:rsidRDefault="00BE26CC" w:rsidP="00237A2F">
            <w:pPr>
              <w:spacing w:line="240" w:lineRule="auto"/>
              <w:jc w:val="center"/>
              <w:rPr>
                <w:rFonts w:cs="Arial"/>
                <w:color w:val="000000"/>
              </w:rPr>
            </w:pPr>
            <w:r>
              <w:rPr>
                <w:rFonts w:cs="Arial"/>
                <w:color w:val="000000"/>
              </w:rPr>
              <w:t>-.02</w:t>
            </w:r>
          </w:p>
        </w:tc>
        <w:tc>
          <w:tcPr>
            <w:tcW w:w="1134"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14:paraId="4EDED25A" w14:textId="40829129" w:rsidR="00BE26CC" w:rsidRPr="00C11F53" w:rsidRDefault="00BE26CC" w:rsidP="00237A2F">
            <w:pPr>
              <w:spacing w:line="240" w:lineRule="auto"/>
              <w:jc w:val="center"/>
              <w:rPr>
                <w:rFonts w:cs="Arial"/>
                <w:color w:val="000000"/>
              </w:rPr>
            </w:pPr>
            <w:r>
              <w:rPr>
                <w:rFonts w:cs="Arial"/>
                <w:color w:val="000000"/>
              </w:rPr>
              <w:t>-.21**</w:t>
            </w:r>
          </w:p>
        </w:tc>
        <w:tc>
          <w:tcPr>
            <w:tcW w:w="1134"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14:paraId="5538B4FD" w14:textId="1DD08AE2" w:rsidR="00BE26CC" w:rsidRPr="00C11F53" w:rsidRDefault="00BE26CC" w:rsidP="00237A2F">
            <w:pPr>
              <w:spacing w:line="240" w:lineRule="auto"/>
              <w:jc w:val="center"/>
              <w:rPr>
                <w:rFonts w:cs="Arial"/>
                <w:color w:val="000000"/>
              </w:rPr>
            </w:pPr>
            <w:r>
              <w:rPr>
                <w:rFonts w:cs="Arial"/>
                <w:color w:val="000000"/>
              </w:rPr>
              <w:t>.01</w:t>
            </w:r>
          </w:p>
        </w:tc>
        <w:tc>
          <w:tcPr>
            <w:tcW w:w="1134"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14:paraId="7B843622" w14:textId="646CCC01" w:rsidR="00BE26CC" w:rsidRPr="00C11F53" w:rsidRDefault="00BE26CC" w:rsidP="00237A2F">
            <w:pPr>
              <w:spacing w:line="240" w:lineRule="auto"/>
              <w:jc w:val="center"/>
              <w:rPr>
                <w:rFonts w:cs="Arial"/>
                <w:color w:val="000000"/>
              </w:rPr>
            </w:pPr>
            <w:r>
              <w:rPr>
                <w:rFonts w:cs="Arial"/>
                <w:color w:val="000000"/>
              </w:rPr>
              <w:t>.01</w:t>
            </w:r>
          </w:p>
        </w:tc>
        <w:tc>
          <w:tcPr>
            <w:tcW w:w="1134" w:type="dxa"/>
            <w:tcBorders>
              <w:top w:val="single" w:sz="4" w:space="0" w:color="auto"/>
              <w:left w:val="nil"/>
              <w:bottom w:val="nil"/>
              <w:right w:val="nil"/>
            </w:tcBorders>
          </w:tcPr>
          <w:p w14:paraId="1A1DA998" w14:textId="1153EEFA" w:rsidR="00BE26CC" w:rsidRPr="00C11F53" w:rsidRDefault="00BE26CC" w:rsidP="00237A2F">
            <w:pPr>
              <w:spacing w:line="240" w:lineRule="auto"/>
              <w:jc w:val="center"/>
              <w:rPr>
                <w:rFonts w:cs="Arial"/>
                <w:color w:val="000000"/>
              </w:rPr>
            </w:pPr>
            <w:r>
              <w:rPr>
                <w:rFonts w:cs="Arial"/>
                <w:color w:val="000000"/>
              </w:rPr>
              <w:t>-.14*</w:t>
            </w:r>
          </w:p>
        </w:tc>
        <w:tc>
          <w:tcPr>
            <w:tcW w:w="1417"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14:paraId="73D8894B" w14:textId="66B62E45" w:rsidR="00BE26CC" w:rsidRPr="00C11F53" w:rsidRDefault="00BE26CC" w:rsidP="00237A2F">
            <w:pPr>
              <w:spacing w:line="240" w:lineRule="auto"/>
              <w:jc w:val="center"/>
              <w:rPr>
                <w:rFonts w:cs="Arial"/>
                <w:color w:val="000000"/>
              </w:rPr>
            </w:pPr>
            <w:r>
              <w:rPr>
                <w:rFonts w:cs="Arial"/>
                <w:color w:val="000000"/>
              </w:rPr>
              <w:t>.26**</w:t>
            </w:r>
          </w:p>
        </w:tc>
        <w:tc>
          <w:tcPr>
            <w:tcW w:w="1134" w:type="dxa"/>
            <w:tcBorders>
              <w:top w:val="single" w:sz="4" w:space="0" w:color="auto"/>
              <w:left w:val="nil"/>
              <w:bottom w:val="nil"/>
              <w:right w:val="nil"/>
            </w:tcBorders>
          </w:tcPr>
          <w:p w14:paraId="07FD5F28" w14:textId="2157DC05" w:rsidR="00BE26CC" w:rsidRDefault="00BE26CC" w:rsidP="00237A2F">
            <w:pPr>
              <w:spacing w:line="240" w:lineRule="auto"/>
              <w:jc w:val="center"/>
              <w:rPr>
                <w:rFonts w:cs="Arial"/>
                <w:color w:val="000000"/>
              </w:rPr>
            </w:pPr>
            <w:r>
              <w:rPr>
                <w:rFonts w:cs="Arial"/>
                <w:color w:val="000000"/>
              </w:rPr>
              <w:t>.42**</w:t>
            </w:r>
          </w:p>
        </w:tc>
        <w:tc>
          <w:tcPr>
            <w:tcW w:w="851" w:type="dxa"/>
            <w:tcBorders>
              <w:top w:val="single" w:sz="4" w:space="0" w:color="auto"/>
              <w:left w:val="nil"/>
              <w:bottom w:val="nil"/>
              <w:right w:val="nil"/>
            </w:tcBorders>
          </w:tcPr>
          <w:p w14:paraId="1E3847F7" w14:textId="15C19E03" w:rsidR="00BE26CC" w:rsidRDefault="00BE26CC" w:rsidP="00777BB3">
            <w:pPr>
              <w:spacing w:line="240" w:lineRule="auto"/>
              <w:jc w:val="center"/>
              <w:rPr>
                <w:rFonts w:cs="Arial"/>
                <w:color w:val="000000"/>
              </w:rPr>
            </w:pPr>
            <w:r w:rsidRPr="00FA6C88">
              <w:t>-</w:t>
            </w:r>
            <w:r>
              <w:t>.</w:t>
            </w:r>
            <w:r w:rsidRPr="00FA6C88">
              <w:t>29**</w:t>
            </w:r>
          </w:p>
        </w:tc>
        <w:tc>
          <w:tcPr>
            <w:tcW w:w="1134" w:type="dxa"/>
            <w:tcBorders>
              <w:top w:val="single" w:sz="4" w:space="0" w:color="auto"/>
              <w:left w:val="nil"/>
              <w:bottom w:val="nil"/>
              <w:right w:val="nil"/>
            </w:tcBorders>
          </w:tcPr>
          <w:p w14:paraId="702D9EAD" w14:textId="5BDDDEF7" w:rsidR="00BE26CC" w:rsidRDefault="00BE26CC" w:rsidP="00237A2F">
            <w:pPr>
              <w:spacing w:line="240" w:lineRule="auto"/>
              <w:jc w:val="center"/>
              <w:rPr>
                <w:rFonts w:cs="Arial"/>
                <w:color w:val="000000"/>
              </w:rPr>
            </w:pPr>
            <w:r w:rsidRPr="00FA6C88">
              <w:t>-</w:t>
            </w:r>
            <w:r>
              <w:t>.27</w:t>
            </w:r>
            <w:r w:rsidRPr="00FA6C88">
              <w:t>**</w:t>
            </w:r>
          </w:p>
        </w:tc>
        <w:tc>
          <w:tcPr>
            <w:tcW w:w="1134" w:type="dxa"/>
            <w:tcBorders>
              <w:top w:val="single" w:sz="4" w:space="0" w:color="auto"/>
              <w:left w:val="nil"/>
              <w:bottom w:val="nil"/>
              <w:right w:val="nil"/>
            </w:tcBorders>
          </w:tcPr>
          <w:p w14:paraId="212D4BC9" w14:textId="4D52C2F4" w:rsidR="00BE26CC" w:rsidRDefault="00BE26CC" w:rsidP="00237A2F">
            <w:pPr>
              <w:spacing w:line="240" w:lineRule="auto"/>
              <w:jc w:val="center"/>
              <w:rPr>
                <w:rFonts w:cs="Arial"/>
                <w:color w:val="000000"/>
              </w:rPr>
            </w:pPr>
            <w:r>
              <w:t>.20</w:t>
            </w:r>
            <w:r w:rsidRPr="00FA6C88">
              <w:t>**</w:t>
            </w:r>
          </w:p>
        </w:tc>
        <w:tc>
          <w:tcPr>
            <w:tcW w:w="1134" w:type="dxa"/>
            <w:tcBorders>
              <w:top w:val="single" w:sz="4" w:space="0" w:color="auto"/>
              <w:left w:val="nil"/>
              <w:bottom w:val="nil"/>
              <w:right w:val="nil"/>
            </w:tcBorders>
          </w:tcPr>
          <w:p w14:paraId="61C117F0" w14:textId="61FCD215" w:rsidR="00BE26CC" w:rsidRDefault="00BE26CC" w:rsidP="00237A2F">
            <w:pPr>
              <w:spacing w:line="240" w:lineRule="auto"/>
              <w:jc w:val="center"/>
              <w:rPr>
                <w:rFonts w:cs="Arial"/>
                <w:color w:val="000000"/>
              </w:rPr>
            </w:pPr>
            <w:r w:rsidRPr="00FA6C88">
              <w:t>-</w:t>
            </w:r>
            <w:r>
              <w:t>.09</w:t>
            </w:r>
          </w:p>
        </w:tc>
      </w:tr>
      <w:tr w:rsidR="00BE26CC" w:rsidRPr="00C11F53" w14:paraId="4600435F" w14:textId="47C03BB0"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48D4D317" w14:textId="77777777" w:rsidR="00BE26CC" w:rsidRPr="00C11F53" w:rsidRDefault="00BE26CC" w:rsidP="00237A2F">
            <w:pPr>
              <w:spacing w:line="240" w:lineRule="auto"/>
              <w:rPr>
                <w:rFonts w:cs="Arial"/>
                <w:color w:val="000000"/>
                <w:sz w:val="18"/>
                <w:szCs w:val="18"/>
                <w:lang w:val="fr-CA"/>
              </w:rPr>
            </w:pPr>
            <w:r w:rsidRPr="00C11F53">
              <w:t>Number random at 13</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1625E27A" w14:textId="7F484676" w:rsidR="00BE26CC" w:rsidRPr="00C11F53" w:rsidRDefault="00BE26CC" w:rsidP="00581767">
            <w:pPr>
              <w:spacing w:line="240" w:lineRule="auto"/>
              <w:jc w:val="center"/>
              <w:rPr>
                <w:rFonts w:cs="Arial"/>
                <w:color w:val="000000"/>
              </w:rPr>
            </w:pPr>
            <w:r>
              <w:rPr>
                <w:rFonts w:cs="Arial"/>
                <w:color w:val="000000"/>
              </w:rPr>
              <w:t>-.02</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466E2EF9" w14:textId="0D5993AA" w:rsidR="00BE26CC" w:rsidRPr="00C11F53" w:rsidRDefault="00BE26CC" w:rsidP="00237A2F">
            <w:pPr>
              <w:spacing w:line="240" w:lineRule="auto"/>
              <w:jc w:val="center"/>
              <w:rPr>
                <w:rFonts w:cs="Arial"/>
                <w:color w:val="000000"/>
              </w:rPr>
            </w:pPr>
            <w:r>
              <w:rPr>
                <w:rFonts w:cs="Arial"/>
                <w:color w:val="000000"/>
              </w:rPr>
              <w:t>-.23**</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0C0CD955" w14:textId="71AB86CA" w:rsidR="00BE26CC" w:rsidRPr="00C11F53" w:rsidRDefault="00BE26CC" w:rsidP="00237A2F">
            <w:pPr>
              <w:spacing w:line="240" w:lineRule="auto"/>
              <w:jc w:val="center"/>
              <w:rPr>
                <w:rFonts w:cs="Arial"/>
                <w:color w:val="000000"/>
              </w:rPr>
            </w:pPr>
            <w:r>
              <w:rPr>
                <w:rFonts w:cs="Arial"/>
                <w:color w:val="000000"/>
              </w:rPr>
              <w:t>-.01</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63FA414F" w14:textId="0125B042" w:rsidR="00BE26CC" w:rsidRPr="00C11F53" w:rsidRDefault="00BE26CC" w:rsidP="00237A2F">
            <w:pPr>
              <w:spacing w:line="240" w:lineRule="auto"/>
              <w:jc w:val="center"/>
              <w:rPr>
                <w:rFonts w:cs="Arial"/>
                <w:color w:val="000000"/>
              </w:rPr>
            </w:pPr>
            <w:r>
              <w:rPr>
                <w:rFonts w:cs="Arial"/>
                <w:color w:val="000000"/>
              </w:rPr>
              <w:t>-.07</w:t>
            </w:r>
          </w:p>
        </w:tc>
        <w:tc>
          <w:tcPr>
            <w:tcW w:w="1134" w:type="dxa"/>
            <w:tcBorders>
              <w:top w:val="nil"/>
              <w:left w:val="nil"/>
              <w:bottom w:val="nil"/>
              <w:right w:val="nil"/>
            </w:tcBorders>
          </w:tcPr>
          <w:p w14:paraId="12A84CB8" w14:textId="6853FD8C" w:rsidR="00BE26CC" w:rsidRPr="00C11F53" w:rsidRDefault="00BE26CC" w:rsidP="00DF018B">
            <w:pPr>
              <w:spacing w:line="240" w:lineRule="auto"/>
              <w:jc w:val="center"/>
              <w:rPr>
                <w:rFonts w:cs="Arial"/>
                <w:color w:val="000000"/>
              </w:rPr>
            </w:pPr>
            <w:r>
              <w:rPr>
                <w:rFonts w:cs="Arial"/>
                <w:color w:val="000000"/>
              </w:rPr>
              <w:t>-11</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6C811D10" w14:textId="7619FBE2" w:rsidR="00BE26CC" w:rsidRPr="00C11F53" w:rsidRDefault="00BE26CC" w:rsidP="00237A2F">
            <w:pPr>
              <w:spacing w:line="240" w:lineRule="auto"/>
              <w:jc w:val="center"/>
              <w:rPr>
                <w:rFonts w:cs="Arial"/>
                <w:color w:val="000000"/>
              </w:rPr>
            </w:pPr>
            <w:r>
              <w:rPr>
                <w:rFonts w:cs="Arial"/>
                <w:color w:val="000000"/>
              </w:rPr>
              <w:t>.33**</w:t>
            </w:r>
          </w:p>
        </w:tc>
        <w:tc>
          <w:tcPr>
            <w:tcW w:w="1134" w:type="dxa"/>
            <w:tcBorders>
              <w:top w:val="nil"/>
              <w:left w:val="nil"/>
              <w:bottom w:val="nil"/>
              <w:right w:val="nil"/>
            </w:tcBorders>
          </w:tcPr>
          <w:p w14:paraId="34BE9F30" w14:textId="215A050B" w:rsidR="00BE26CC" w:rsidRDefault="00BE26CC" w:rsidP="00237A2F">
            <w:pPr>
              <w:spacing w:line="240" w:lineRule="auto"/>
              <w:jc w:val="center"/>
              <w:rPr>
                <w:rFonts w:cs="Arial"/>
                <w:color w:val="000000"/>
              </w:rPr>
            </w:pPr>
            <w:r>
              <w:rPr>
                <w:rFonts w:cs="Arial"/>
                <w:color w:val="000000"/>
              </w:rPr>
              <w:t>.32**</w:t>
            </w:r>
          </w:p>
        </w:tc>
        <w:tc>
          <w:tcPr>
            <w:tcW w:w="851" w:type="dxa"/>
            <w:tcBorders>
              <w:top w:val="nil"/>
              <w:left w:val="nil"/>
              <w:bottom w:val="nil"/>
              <w:right w:val="nil"/>
            </w:tcBorders>
          </w:tcPr>
          <w:p w14:paraId="0FEDBC86" w14:textId="7CBDBB26" w:rsidR="00BE26CC" w:rsidRDefault="00BE26CC" w:rsidP="00237A2F">
            <w:pPr>
              <w:spacing w:line="240" w:lineRule="auto"/>
              <w:jc w:val="center"/>
              <w:rPr>
                <w:rFonts w:cs="Arial"/>
                <w:color w:val="000000"/>
              </w:rPr>
            </w:pPr>
            <w:r w:rsidRPr="00FA6C88">
              <w:t>-</w:t>
            </w:r>
            <w:r>
              <w:t>.32</w:t>
            </w:r>
            <w:r w:rsidRPr="00FA6C88">
              <w:t>**</w:t>
            </w:r>
          </w:p>
        </w:tc>
        <w:tc>
          <w:tcPr>
            <w:tcW w:w="1134" w:type="dxa"/>
            <w:tcBorders>
              <w:top w:val="nil"/>
              <w:left w:val="nil"/>
              <w:bottom w:val="nil"/>
              <w:right w:val="nil"/>
            </w:tcBorders>
          </w:tcPr>
          <w:p w14:paraId="2E660A1E" w14:textId="6B2D084A" w:rsidR="00BE26CC" w:rsidRDefault="00BE26CC" w:rsidP="00237A2F">
            <w:pPr>
              <w:spacing w:line="240" w:lineRule="auto"/>
              <w:jc w:val="center"/>
              <w:rPr>
                <w:rFonts w:cs="Arial"/>
                <w:color w:val="000000"/>
              </w:rPr>
            </w:pPr>
            <w:r w:rsidRPr="00FA6C88">
              <w:t>-</w:t>
            </w:r>
            <w:r>
              <w:t>.27</w:t>
            </w:r>
            <w:r w:rsidRPr="00FA6C88">
              <w:t>**</w:t>
            </w:r>
          </w:p>
        </w:tc>
        <w:tc>
          <w:tcPr>
            <w:tcW w:w="1134" w:type="dxa"/>
            <w:tcBorders>
              <w:top w:val="nil"/>
              <w:left w:val="nil"/>
              <w:bottom w:val="nil"/>
              <w:right w:val="nil"/>
            </w:tcBorders>
          </w:tcPr>
          <w:p w14:paraId="1B9EE589" w14:textId="1E571FB2" w:rsidR="00BE26CC" w:rsidRDefault="00BE26CC" w:rsidP="00237A2F">
            <w:pPr>
              <w:spacing w:line="240" w:lineRule="auto"/>
              <w:jc w:val="center"/>
              <w:rPr>
                <w:rFonts w:cs="Arial"/>
                <w:color w:val="000000"/>
              </w:rPr>
            </w:pPr>
            <w:r>
              <w:t>.02</w:t>
            </w:r>
          </w:p>
        </w:tc>
        <w:tc>
          <w:tcPr>
            <w:tcW w:w="1134" w:type="dxa"/>
            <w:tcBorders>
              <w:top w:val="nil"/>
              <w:left w:val="nil"/>
              <w:bottom w:val="nil"/>
              <w:right w:val="nil"/>
            </w:tcBorders>
          </w:tcPr>
          <w:p w14:paraId="39D87AEF" w14:textId="5DE54888" w:rsidR="00BE26CC" w:rsidRDefault="00BE26CC" w:rsidP="00237A2F">
            <w:pPr>
              <w:spacing w:line="240" w:lineRule="auto"/>
              <w:jc w:val="center"/>
              <w:rPr>
                <w:rFonts w:cs="Arial"/>
                <w:color w:val="000000"/>
              </w:rPr>
            </w:pPr>
            <w:r w:rsidRPr="00FA6C88">
              <w:t>-</w:t>
            </w:r>
            <w:r>
              <w:t>.13</w:t>
            </w:r>
            <w:r w:rsidRPr="00FA6C88">
              <w:t>*</w:t>
            </w:r>
          </w:p>
        </w:tc>
      </w:tr>
      <w:tr w:rsidR="00BE26CC" w:rsidRPr="00C11F53" w14:paraId="48A2CAC4" w14:textId="40F0E536"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1D0C30F1" w14:textId="77777777" w:rsidR="00BE26CC" w:rsidRPr="00C11F53" w:rsidRDefault="00BE26CC" w:rsidP="00237A2F">
            <w:pPr>
              <w:spacing w:line="240" w:lineRule="auto"/>
              <w:rPr>
                <w:rFonts w:cs="Arial"/>
                <w:color w:val="000000"/>
                <w:sz w:val="18"/>
                <w:szCs w:val="18"/>
              </w:rPr>
            </w:pPr>
            <w:r w:rsidRPr="00C11F53">
              <w:t>DS Forward at 13</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58757F5A" w14:textId="44A9840D" w:rsidR="00BE26CC" w:rsidRPr="00C11F53" w:rsidRDefault="00BE26CC" w:rsidP="00237A2F">
            <w:pPr>
              <w:spacing w:line="240" w:lineRule="auto"/>
              <w:jc w:val="center"/>
              <w:rPr>
                <w:rFonts w:cs="Arial"/>
                <w:color w:val="000000"/>
              </w:rPr>
            </w:pPr>
            <w:r>
              <w:rPr>
                <w:rFonts w:cs="Arial"/>
                <w:color w:val="000000"/>
              </w:rPr>
              <w:t>-.08</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EA389DF" w14:textId="5E8E1F74" w:rsidR="00BE26CC" w:rsidRPr="00C11F53" w:rsidRDefault="00BE26CC" w:rsidP="00237A2F">
            <w:pPr>
              <w:spacing w:line="240" w:lineRule="auto"/>
              <w:jc w:val="center"/>
              <w:rPr>
                <w:rFonts w:cs="Arial"/>
                <w:color w:val="000000"/>
              </w:rPr>
            </w:pPr>
            <w:r>
              <w:rPr>
                <w:rFonts w:cs="Arial"/>
                <w:color w:val="000000"/>
              </w:rPr>
              <w:t>-.16**</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52ECF23F" w14:textId="0A17A15B" w:rsidR="00BE26CC" w:rsidRPr="00C11F53" w:rsidRDefault="00BE26CC" w:rsidP="00237A2F">
            <w:pPr>
              <w:spacing w:line="240" w:lineRule="auto"/>
              <w:jc w:val="center"/>
              <w:rPr>
                <w:rFonts w:cs="Arial"/>
                <w:color w:val="000000"/>
              </w:rPr>
            </w:pPr>
            <w:r>
              <w:rPr>
                <w:rFonts w:cs="Arial"/>
                <w:color w:val="000000"/>
              </w:rPr>
              <w:t>-.02</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67164A9A" w14:textId="5891844D" w:rsidR="00BE26CC" w:rsidRPr="00C11F53" w:rsidRDefault="00BE26CC" w:rsidP="00237A2F">
            <w:pPr>
              <w:spacing w:line="240" w:lineRule="auto"/>
              <w:jc w:val="center"/>
              <w:rPr>
                <w:rFonts w:cs="Arial"/>
                <w:color w:val="000000"/>
              </w:rPr>
            </w:pPr>
            <w:r>
              <w:rPr>
                <w:rFonts w:cs="Arial"/>
                <w:color w:val="000000"/>
              </w:rPr>
              <w:t>.14*</w:t>
            </w:r>
          </w:p>
        </w:tc>
        <w:tc>
          <w:tcPr>
            <w:tcW w:w="1134" w:type="dxa"/>
            <w:tcBorders>
              <w:top w:val="nil"/>
              <w:left w:val="nil"/>
              <w:bottom w:val="nil"/>
              <w:right w:val="nil"/>
            </w:tcBorders>
          </w:tcPr>
          <w:p w14:paraId="5D38EF7A" w14:textId="371A596D" w:rsidR="00BE26CC" w:rsidRPr="00C11F53" w:rsidRDefault="00BE26CC" w:rsidP="00237A2F">
            <w:pPr>
              <w:spacing w:line="240" w:lineRule="auto"/>
              <w:jc w:val="center"/>
              <w:rPr>
                <w:rFonts w:cs="Arial"/>
                <w:color w:val="000000"/>
              </w:rPr>
            </w:pPr>
            <w:r>
              <w:rPr>
                <w:rFonts w:cs="Arial"/>
                <w:color w:val="000000"/>
              </w:rPr>
              <w:t>-.09</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2C61D84C" w14:textId="5DE0FFBE" w:rsidR="00BE26CC" w:rsidRPr="00C11F53" w:rsidRDefault="00BE26CC" w:rsidP="00237A2F">
            <w:pPr>
              <w:spacing w:line="240" w:lineRule="auto"/>
              <w:jc w:val="center"/>
              <w:rPr>
                <w:rFonts w:cs="Arial"/>
                <w:color w:val="000000"/>
              </w:rPr>
            </w:pPr>
            <w:r>
              <w:rPr>
                <w:rFonts w:cs="Arial"/>
                <w:color w:val="000000"/>
              </w:rPr>
              <w:t>.31**</w:t>
            </w:r>
          </w:p>
        </w:tc>
        <w:tc>
          <w:tcPr>
            <w:tcW w:w="1134" w:type="dxa"/>
            <w:tcBorders>
              <w:top w:val="nil"/>
              <w:left w:val="nil"/>
              <w:bottom w:val="nil"/>
              <w:right w:val="nil"/>
            </w:tcBorders>
          </w:tcPr>
          <w:p w14:paraId="74961FE8" w14:textId="158045D3" w:rsidR="00BE26CC" w:rsidRDefault="00BE26CC" w:rsidP="00237A2F">
            <w:pPr>
              <w:spacing w:line="240" w:lineRule="auto"/>
              <w:jc w:val="center"/>
              <w:rPr>
                <w:rFonts w:cs="Arial"/>
                <w:color w:val="000000"/>
              </w:rPr>
            </w:pPr>
            <w:r>
              <w:rPr>
                <w:rFonts w:cs="Arial"/>
                <w:color w:val="000000"/>
              </w:rPr>
              <w:t>.33**</w:t>
            </w:r>
          </w:p>
        </w:tc>
        <w:tc>
          <w:tcPr>
            <w:tcW w:w="851" w:type="dxa"/>
            <w:tcBorders>
              <w:top w:val="nil"/>
              <w:left w:val="nil"/>
              <w:bottom w:val="nil"/>
              <w:right w:val="nil"/>
            </w:tcBorders>
          </w:tcPr>
          <w:p w14:paraId="3E52F893" w14:textId="19E88076" w:rsidR="00BE26CC" w:rsidRDefault="00BE26CC" w:rsidP="00237A2F">
            <w:pPr>
              <w:spacing w:line="240" w:lineRule="auto"/>
              <w:jc w:val="center"/>
              <w:rPr>
                <w:rFonts w:cs="Arial"/>
                <w:color w:val="000000"/>
              </w:rPr>
            </w:pPr>
            <w:r w:rsidRPr="00FA6C88">
              <w:t>-</w:t>
            </w:r>
            <w:r>
              <w:t>.20</w:t>
            </w:r>
            <w:r w:rsidRPr="00FA6C88">
              <w:t>**</w:t>
            </w:r>
          </w:p>
        </w:tc>
        <w:tc>
          <w:tcPr>
            <w:tcW w:w="1134" w:type="dxa"/>
            <w:tcBorders>
              <w:top w:val="nil"/>
              <w:left w:val="nil"/>
              <w:bottom w:val="nil"/>
              <w:right w:val="nil"/>
            </w:tcBorders>
          </w:tcPr>
          <w:p w14:paraId="1016EB75" w14:textId="7525FC62" w:rsidR="00BE26CC" w:rsidRDefault="00BE26CC" w:rsidP="00237A2F">
            <w:pPr>
              <w:spacing w:line="240" w:lineRule="auto"/>
              <w:jc w:val="center"/>
              <w:rPr>
                <w:rFonts w:cs="Arial"/>
                <w:color w:val="000000"/>
              </w:rPr>
            </w:pPr>
            <w:r w:rsidRPr="00FA6C88">
              <w:t>-</w:t>
            </w:r>
            <w:r>
              <w:t>.20</w:t>
            </w:r>
            <w:r w:rsidRPr="00FA6C88">
              <w:t>**</w:t>
            </w:r>
          </w:p>
        </w:tc>
        <w:tc>
          <w:tcPr>
            <w:tcW w:w="1134" w:type="dxa"/>
            <w:tcBorders>
              <w:top w:val="nil"/>
              <w:left w:val="nil"/>
              <w:bottom w:val="nil"/>
              <w:right w:val="nil"/>
            </w:tcBorders>
          </w:tcPr>
          <w:p w14:paraId="5A53A8FD" w14:textId="6C87C9CF" w:rsidR="00BE26CC" w:rsidRDefault="00BE26CC" w:rsidP="00237A2F">
            <w:pPr>
              <w:spacing w:line="240" w:lineRule="auto"/>
              <w:jc w:val="center"/>
              <w:rPr>
                <w:rFonts w:cs="Arial"/>
                <w:color w:val="000000"/>
              </w:rPr>
            </w:pPr>
            <w:r>
              <w:t>.16</w:t>
            </w:r>
            <w:r w:rsidRPr="00FA6C88">
              <w:t>**</w:t>
            </w:r>
          </w:p>
        </w:tc>
        <w:tc>
          <w:tcPr>
            <w:tcW w:w="1134" w:type="dxa"/>
            <w:tcBorders>
              <w:top w:val="nil"/>
              <w:left w:val="nil"/>
              <w:bottom w:val="nil"/>
              <w:right w:val="nil"/>
            </w:tcBorders>
          </w:tcPr>
          <w:p w14:paraId="5686E8AC" w14:textId="6BE050F2" w:rsidR="00BE26CC" w:rsidRDefault="00BE26CC" w:rsidP="00237A2F">
            <w:pPr>
              <w:spacing w:line="240" w:lineRule="auto"/>
              <w:jc w:val="center"/>
              <w:rPr>
                <w:rFonts w:cs="Arial"/>
                <w:color w:val="000000"/>
              </w:rPr>
            </w:pPr>
            <w:r w:rsidRPr="00FA6C88">
              <w:t>-</w:t>
            </w:r>
            <w:r>
              <w:t>.06</w:t>
            </w:r>
          </w:p>
        </w:tc>
      </w:tr>
      <w:tr w:rsidR="00BE26CC" w:rsidRPr="00C11F53" w14:paraId="4A1E8E40" w14:textId="1098E481"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2C1E178A" w14:textId="77777777" w:rsidR="00BE26CC" w:rsidRPr="00C11F53" w:rsidRDefault="00BE26CC" w:rsidP="00237A2F">
            <w:pPr>
              <w:spacing w:line="240" w:lineRule="auto"/>
              <w:rPr>
                <w:rFonts w:cs="Arial"/>
                <w:color w:val="000000"/>
                <w:sz w:val="18"/>
                <w:szCs w:val="18"/>
              </w:rPr>
            </w:pPr>
            <w:r w:rsidRPr="00C11F53">
              <w:t>DS back at 13</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70AF8289" w14:textId="12C42876" w:rsidR="00BE26CC" w:rsidRPr="00C11F53" w:rsidRDefault="00BE26CC" w:rsidP="00237A2F">
            <w:pPr>
              <w:spacing w:line="240" w:lineRule="auto"/>
              <w:jc w:val="center"/>
              <w:rPr>
                <w:rFonts w:cs="Arial"/>
                <w:color w:val="000000"/>
              </w:rPr>
            </w:pPr>
            <w:r>
              <w:rPr>
                <w:rFonts w:cs="Arial"/>
                <w:color w:val="000000"/>
              </w:rPr>
              <w:t>-.14*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182FBDDB" w14:textId="2BE07FA8" w:rsidR="00BE26CC" w:rsidRPr="00C11F53" w:rsidRDefault="00BE26CC" w:rsidP="00237A2F">
            <w:pPr>
              <w:spacing w:line="240" w:lineRule="auto"/>
              <w:jc w:val="center"/>
              <w:rPr>
                <w:rFonts w:cs="Arial"/>
                <w:color w:val="000000"/>
              </w:rPr>
            </w:pPr>
            <w:r>
              <w:rPr>
                <w:rFonts w:cs="Arial"/>
                <w:color w:val="000000"/>
              </w:rPr>
              <w:t>-.12*</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7A93263D" w14:textId="4795D9E7" w:rsidR="00BE26CC" w:rsidRPr="00C11F53" w:rsidRDefault="00BE26CC" w:rsidP="00237A2F">
            <w:pPr>
              <w:spacing w:line="240" w:lineRule="auto"/>
              <w:jc w:val="center"/>
              <w:rPr>
                <w:rFonts w:cs="Arial"/>
                <w:color w:val="000000"/>
              </w:rPr>
            </w:pPr>
            <w:r>
              <w:rPr>
                <w:rFonts w:cs="Arial"/>
                <w:color w:val="000000"/>
              </w:rPr>
              <w:t>.05</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7A2EEE63" w14:textId="618D620A" w:rsidR="00BE26CC" w:rsidRPr="00C11F53" w:rsidRDefault="00BE26CC" w:rsidP="00237A2F">
            <w:pPr>
              <w:spacing w:line="240" w:lineRule="auto"/>
              <w:jc w:val="center"/>
              <w:rPr>
                <w:rFonts w:cs="Arial"/>
                <w:color w:val="000000"/>
              </w:rPr>
            </w:pPr>
            <w:r>
              <w:rPr>
                <w:rFonts w:cs="Arial"/>
                <w:color w:val="000000"/>
              </w:rPr>
              <w:t>-.02</w:t>
            </w:r>
          </w:p>
        </w:tc>
        <w:tc>
          <w:tcPr>
            <w:tcW w:w="1134" w:type="dxa"/>
            <w:tcBorders>
              <w:top w:val="nil"/>
              <w:left w:val="nil"/>
              <w:bottom w:val="nil"/>
              <w:right w:val="nil"/>
            </w:tcBorders>
          </w:tcPr>
          <w:p w14:paraId="757C524F" w14:textId="48E8AF95" w:rsidR="00BE26CC" w:rsidRPr="00C11F53" w:rsidRDefault="00BE26CC" w:rsidP="00237A2F">
            <w:pPr>
              <w:spacing w:line="240" w:lineRule="auto"/>
              <w:jc w:val="center"/>
              <w:rPr>
                <w:rFonts w:cs="Arial"/>
                <w:color w:val="000000"/>
              </w:rPr>
            </w:pPr>
            <w:r>
              <w:rPr>
                <w:rFonts w:cs="Arial"/>
                <w:color w:val="000000"/>
              </w:rPr>
              <w:t>-.06</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05484AD5" w14:textId="1BBFF26B" w:rsidR="00BE26CC" w:rsidRPr="00C11F53" w:rsidRDefault="00BE26CC" w:rsidP="00237A2F">
            <w:pPr>
              <w:spacing w:line="240" w:lineRule="auto"/>
              <w:jc w:val="center"/>
              <w:rPr>
                <w:rFonts w:cs="Arial"/>
                <w:color w:val="000000"/>
              </w:rPr>
            </w:pPr>
            <w:r>
              <w:rPr>
                <w:rFonts w:cs="Arial"/>
                <w:color w:val="000000"/>
              </w:rPr>
              <w:t>.32**</w:t>
            </w:r>
          </w:p>
        </w:tc>
        <w:tc>
          <w:tcPr>
            <w:tcW w:w="1134" w:type="dxa"/>
            <w:tcBorders>
              <w:top w:val="nil"/>
              <w:left w:val="nil"/>
              <w:bottom w:val="nil"/>
              <w:right w:val="nil"/>
            </w:tcBorders>
          </w:tcPr>
          <w:p w14:paraId="5482F06B" w14:textId="7503666C" w:rsidR="00BE26CC" w:rsidRDefault="00BE26CC" w:rsidP="00237A2F">
            <w:pPr>
              <w:spacing w:line="240" w:lineRule="auto"/>
              <w:jc w:val="center"/>
              <w:rPr>
                <w:rFonts w:cs="Arial"/>
                <w:color w:val="000000"/>
              </w:rPr>
            </w:pPr>
            <w:r>
              <w:rPr>
                <w:rFonts w:cs="Arial"/>
                <w:color w:val="000000"/>
              </w:rPr>
              <w:t>.31**</w:t>
            </w:r>
          </w:p>
        </w:tc>
        <w:tc>
          <w:tcPr>
            <w:tcW w:w="851" w:type="dxa"/>
            <w:tcBorders>
              <w:top w:val="nil"/>
              <w:left w:val="nil"/>
              <w:bottom w:val="nil"/>
              <w:right w:val="nil"/>
            </w:tcBorders>
          </w:tcPr>
          <w:p w14:paraId="3E4E249E" w14:textId="0BEE0283" w:rsidR="00BE26CC" w:rsidRDefault="00BE26CC" w:rsidP="00237A2F">
            <w:pPr>
              <w:spacing w:line="240" w:lineRule="auto"/>
              <w:jc w:val="center"/>
              <w:rPr>
                <w:rFonts w:cs="Arial"/>
                <w:color w:val="000000"/>
              </w:rPr>
            </w:pPr>
            <w:r w:rsidRPr="00FA6C88">
              <w:t>-</w:t>
            </w:r>
            <w:r>
              <w:t>.21</w:t>
            </w:r>
            <w:r w:rsidRPr="00FA6C88">
              <w:t>**</w:t>
            </w:r>
          </w:p>
        </w:tc>
        <w:tc>
          <w:tcPr>
            <w:tcW w:w="1134" w:type="dxa"/>
            <w:tcBorders>
              <w:top w:val="nil"/>
              <w:left w:val="nil"/>
              <w:bottom w:val="nil"/>
              <w:right w:val="nil"/>
            </w:tcBorders>
          </w:tcPr>
          <w:p w14:paraId="56DFA2E1" w14:textId="1E098248" w:rsidR="00BE26CC" w:rsidRDefault="00BE26CC" w:rsidP="00237A2F">
            <w:pPr>
              <w:spacing w:line="240" w:lineRule="auto"/>
              <w:jc w:val="center"/>
              <w:rPr>
                <w:rFonts w:cs="Arial"/>
                <w:color w:val="000000"/>
              </w:rPr>
            </w:pPr>
            <w:r w:rsidRPr="00FA6C88">
              <w:t>-</w:t>
            </w:r>
            <w:r>
              <w:t>.18</w:t>
            </w:r>
            <w:r w:rsidRPr="00FA6C88">
              <w:t>**</w:t>
            </w:r>
          </w:p>
        </w:tc>
        <w:tc>
          <w:tcPr>
            <w:tcW w:w="1134" w:type="dxa"/>
            <w:tcBorders>
              <w:top w:val="nil"/>
              <w:left w:val="nil"/>
              <w:bottom w:val="nil"/>
              <w:right w:val="nil"/>
            </w:tcBorders>
          </w:tcPr>
          <w:p w14:paraId="5C7877A4" w14:textId="74EB2326" w:rsidR="00BE26CC" w:rsidRDefault="00BE26CC" w:rsidP="00237A2F">
            <w:pPr>
              <w:spacing w:line="240" w:lineRule="auto"/>
              <w:jc w:val="center"/>
              <w:rPr>
                <w:rFonts w:cs="Arial"/>
                <w:color w:val="000000"/>
              </w:rPr>
            </w:pPr>
            <w:r>
              <w:t>.20</w:t>
            </w:r>
            <w:r w:rsidRPr="00FA6C88">
              <w:t>**</w:t>
            </w:r>
          </w:p>
        </w:tc>
        <w:tc>
          <w:tcPr>
            <w:tcW w:w="1134" w:type="dxa"/>
            <w:tcBorders>
              <w:top w:val="nil"/>
              <w:left w:val="nil"/>
              <w:bottom w:val="nil"/>
              <w:right w:val="nil"/>
            </w:tcBorders>
          </w:tcPr>
          <w:p w14:paraId="1492A99E" w14:textId="48FA363A" w:rsidR="00BE26CC" w:rsidRDefault="00BE26CC" w:rsidP="00237A2F">
            <w:pPr>
              <w:spacing w:line="240" w:lineRule="auto"/>
              <w:jc w:val="center"/>
              <w:rPr>
                <w:rFonts w:cs="Arial"/>
                <w:color w:val="000000"/>
              </w:rPr>
            </w:pPr>
            <w:r w:rsidRPr="00FA6C88">
              <w:t>-</w:t>
            </w:r>
            <w:r>
              <w:t>.06</w:t>
            </w:r>
          </w:p>
        </w:tc>
      </w:tr>
      <w:tr w:rsidR="00BE26CC" w:rsidRPr="00C11F53" w14:paraId="5886732C" w14:textId="5981E079"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79F62D58" w14:textId="77777777" w:rsidR="00BE26CC" w:rsidRPr="00C11F53" w:rsidRDefault="00BE26CC" w:rsidP="00237A2F">
            <w:pPr>
              <w:spacing w:line="240" w:lineRule="auto"/>
              <w:rPr>
                <w:rFonts w:cs="Arial"/>
                <w:color w:val="000000"/>
                <w:sz w:val="18"/>
                <w:szCs w:val="18"/>
              </w:rPr>
            </w:pPr>
            <w:r w:rsidRPr="00C11F53">
              <w:t>SOP at 14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68E069AF" w14:textId="588D1AD5" w:rsidR="00BE26CC" w:rsidRPr="00C11F53" w:rsidRDefault="00BE26CC" w:rsidP="00237A2F">
            <w:pPr>
              <w:spacing w:line="240" w:lineRule="auto"/>
              <w:jc w:val="center"/>
              <w:rPr>
                <w:rFonts w:cs="Arial"/>
                <w:color w:val="000000"/>
              </w:rPr>
            </w:pPr>
            <w:r>
              <w:rPr>
                <w:rFonts w:cs="Arial"/>
                <w:color w:val="000000"/>
              </w:rPr>
              <w:t>.04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0443495A" w14:textId="3179E204" w:rsidR="00BE26CC" w:rsidRPr="00C11F53" w:rsidRDefault="00BE26CC" w:rsidP="00237A2F">
            <w:pPr>
              <w:spacing w:line="240" w:lineRule="auto"/>
              <w:jc w:val="center"/>
              <w:rPr>
                <w:rFonts w:cs="Arial"/>
                <w:color w:val="000000"/>
              </w:rPr>
            </w:pPr>
            <w:r>
              <w:rPr>
                <w:rFonts w:cs="Arial"/>
                <w:color w:val="000000"/>
              </w:rPr>
              <w:t>-.13*</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461AEF4" w14:textId="279F0683" w:rsidR="00BE26CC" w:rsidRPr="00C11F53" w:rsidRDefault="00BE26CC" w:rsidP="00237A2F">
            <w:pPr>
              <w:spacing w:line="240" w:lineRule="auto"/>
              <w:jc w:val="center"/>
              <w:rPr>
                <w:rFonts w:cs="Arial"/>
                <w:color w:val="000000"/>
              </w:rPr>
            </w:pPr>
            <w:r>
              <w:rPr>
                <w:rFonts w:cs="Arial"/>
                <w:color w:val="000000"/>
              </w:rPr>
              <w:t>-.12*</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52819564" w14:textId="1916AF09" w:rsidR="00BE26CC" w:rsidRPr="00C11F53" w:rsidRDefault="00BE26CC" w:rsidP="00237A2F">
            <w:pPr>
              <w:spacing w:line="240" w:lineRule="auto"/>
              <w:jc w:val="center"/>
              <w:rPr>
                <w:rFonts w:cs="Arial"/>
                <w:color w:val="000000"/>
              </w:rPr>
            </w:pPr>
            <w:r>
              <w:rPr>
                <w:rFonts w:cs="Arial"/>
                <w:color w:val="000000"/>
              </w:rPr>
              <w:t>.12*</w:t>
            </w:r>
          </w:p>
        </w:tc>
        <w:tc>
          <w:tcPr>
            <w:tcW w:w="1134" w:type="dxa"/>
            <w:tcBorders>
              <w:top w:val="nil"/>
              <w:left w:val="nil"/>
              <w:bottom w:val="nil"/>
              <w:right w:val="nil"/>
            </w:tcBorders>
          </w:tcPr>
          <w:p w14:paraId="504CF37F" w14:textId="05AC1B28" w:rsidR="00BE26CC" w:rsidRPr="00C11F53" w:rsidRDefault="00BE26CC" w:rsidP="00237A2F">
            <w:pPr>
              <w:spacing w:line="240" w:lineRule="auto"/>
              <w:jc w:val="center"/>
              <w:rPr>
                <w:rFonts w:cs="Arial"/>
                <w:color w:val="000000"/>
              </w:rPr>
            </w:pPr>
            <w:r>
              <w:rPr>
                <w:rFonts w:cs="Arial"/>
                <w:color w:val="000000"/>
              </w:rPr>
              <w:t>-.14*</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239D4D82" w14:textId="2DC3B6E8" w:rsidR="00BE26CC" w:rsidRPr="00C11F53" w:rsidRDefault="00BE26CC" w:rsidP="00237A2F">
            <w:pPr>
              <w:spacing w:line="240" w:lineRule="auto"/>
              <w:jc w:val="center"/>
              <w:rPr>
                <w:rFonts w:cs="Arial"/>
                <w:color w:val="000000"/>
              </w:rPr>
            </w:pPr>
            <w:r>
              <w:rPr>
                <w:rFonts w:cs="Arial"/>
                <w:color w:val="000000"/>
              </w:rPr>
              <w:t>.34**</w:t>
            </w:r>
          </w:p>
        </w:tc>
        <w:tc>
          <w:tcPr>
            <w:tcW w:w="1134" w:type="dxa"/>
            <w:tcBorders>
              <w:top w:val="nil"/>
              <w:left w:val="nil"/>
              <w:bottom w:val="nil"/>
              <w:right w:val="nil"/>
            </w:tcBorders>
          </w:tcPr>
          <w:p w14:paraId="668D6622" w14:textId="4465F1F9" w:rsidR="00BE26CC" w:rsidRDefault="00BE26CC" w:rsidP="00237A2F">
            <w:pPr>
              <w:spacing w:line="240" w:lineRule="auto"/>
              <w:jc w:val="center"/>
              <w:rPr>
                <w:rFonts w:cs="Arial"/>
                <w:color w:val="000000"/>
              </w:rPr>
            </w:pPr>
            <w:r>
              <w:rPr>
                <w:rFonts w:cs="Arial"/>
                <w:color w:val="000000"/>
              </w:rPr>
              <w:t>.32**</w:t>
            </w:r>
          </w:p>
        </w:tc>
        <w:tc>
          <w:tcPr>
            <w:tcW w:w="851" w:type="dxa"/>
            <w:tcBorders>
              <w:top w:val="nil"/>
              <w:left w:val="nil"/>
              <w:bottom w:val="nil"/>
              <w:right w:val="nil"/>
            </w:tcBorders>
          </w:tcPr>
          <w:p w14:paraId="599420EF" w14:textId="518B4E0C" w:rsidR="00BE26CC" w:rsidRDefault="00BE26CC" w:rsidP="00237A2F">
            <w:pPr>
              <w:spacing w:line="240" w:lineRule="auto"/>
              <w:jc w:val="center"/>
              <w:rPr>
                <w:rFonts w:cs="Arial"/>
                <w:color w:val="000000"/>
              </w:rPr>
            </w:pPr>
            <w:r>
              <w:t>-.23</w:t>
            </w:r>
            <w:r w:rsidRPr="00FA6C88">
              <w:t>**</w:t>
            </w:r>
          </w:p>
        </w:tc>
        <w:tc>
          <w:tcPr>
            <w:tcW w:w="1134" w:type="dxa"/>
            <w:tcBorders>
              <w:top w:val="nil"/>
              <w:left w:val="nil"/>
              <w:bottom w:val="nil"/>
              <w:right w:val="nil"/>
            </w:tcBorders>
          </w:tcPr>
          <w:p w14:paraId="22C050F6" w14:textId="660DF5BF" w:rsidR="00BE26CC" w:rsidRDefault="00BE26CC" w:rsidP="00237A2F">
            <w:pPr>
              <w:spacing w:line="240" w:lineRule="auto"/>
              <w:jc w:val="center"/>
              <w:rPr>
                <w:rFonts w:cs="Arial"/>
                <w:color w:val="000000"/>
              </w:rPr>
            </w:pPr>
            <w:r>
              <w:t>-.19</w:t>
            </w:r>
            <w:r w:rsidRPr="00FA6C88">
              <w:t>**</w:t>
            </w:r>
          </w:p>
        </w:tc>
        <w:tc>
          <w:tcPr>
            <w:tcW w:w="1134" w:type="dxa"/>
            <w:tcBorders>
              <w:top w:val="nil"/>
              <w:left w:val="nil"/>
              <w:bottom w:val="nil"/>
              <w:right w:val="nil"/>
            </w:tcBorders>
          </w:tcPr>
          <w:p w14:paraId="46EEA291" w14:textId="04B193FB" w:rsidR="00BE26CC" w:rsidRDefault="00BE26CC" w:rsidP="00237A2F">
            <w:pPr>
              <w:spacing w:line="240" w:lineRule="auto"/>
              <w:jc w:val="center"/>
              <w:rPr>
                <w:rFonts w:cs="Arial"/>
                <w:color w:val="000000"/>
              </w:rPr>
            </w:pPr>
            <w:r>
              <w:t>.04</w:t>
            </w:r>
          </w:p>
        </w:tc>
        <w:tc>
          <w:tcPr>
            <w:tcW w:w="1134" w:type="dxa"/>
            <w:tcBorders>
              <w:top w:val="nil"/>
              <w:left w:val="nil"/>
              <w:bottom w:val="nil"/>
              <w:right w:val="nil"/>
            </w:tcBorders>
          </w:tcPr>
          <w:p w14:paraId="4BDF6D2A" w14:textId="3A9D3B57" w:rsidR="00BE26CC" w:rsidRDefault="00BE26CC" w:rsidP="00237A2F">
            <w:pPr>
              <w:spacing w:line="240" w:lineRule="auto"/>
              <w:jc w:val="center"/>
              <w:rPr>
                <w:rFonts w:cs="Arial"/>
                <w:color w:val="000000"/>
              </w:rPr>
            </w:pPr>
            <w:r>
              <w:t>-.17</w:t>
            </w:r>
            <w:r w:rsidRPr="00FA6C88">
              <w:t>**</w:t>
            </w:r>
          </w:p>
        </w:tc>
      </w:tr>
      <w:tr w:rsidR="00BE26CC" w:rsidRPr="00C11F53" w14:paraId="116B5619" w14:textId="556BD1F4"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661AC114" w14:textId="77777777" w:rsidR="00BE26CC" w:rsidRPr="00C11F53" w:rsidRDefault="00BE26CC" w:rsidP="00237A2F">
            <w:pPr>
              <w:spacing w:line="240" w:lineRule="auto"/>
              <w:rPr>
                <w:rFonts w:cs="Arial"/>
                <w:color w:val="000000"/>
                <w:sz w:val="18"/>
                <w:szCs w:val="18"/>
                <w:lang w:val="fr-CA"/>
              </w:rPr>
            </w:pPr>
            <w:r w:rsidRPr="00C11F53">
              <w:t>PAL at 14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3A1EBB14" w14:textId="0A50F9A2" w:rsidR="00BE26CC" w:rsidRPr="00C11F53" w:rsidRDefault="00BE26CC" w:rsidP="00237A2F">
            <w:pPr>
              <w:spacing w:line="240" w:lineRule="auto"/>
              <w:jc w:val="center"/>
              <w:rPr>
                <w:rFonts w:cs="Arial"/>
                <w:color w:val="000000"/>
              </w:rPr>
            </w:pPr>
            <w:r>
              <w:rPr>
                <w:rFonts w:cs="Arial"/>
                <w:color w:val="000000"/>
              </w:rPr>
              <w:t>-.14*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47FBB4A0" w14:textId="768A44AF" w:rsidR="00BE26CC" w:rsidRPr="00C11F53" w:rsidRDefault="00BE26CC" w:rsidP="00237A2F">
            <w:pPr>
              <w:spacing w:line="240" w:lineRule="auto"/>
              <w:jc w:val="center"/>
              <w:rPr>
                <w:rFonts w:cs="Arial"/>
                <w:color w:val="000000"/>
              </w:rPr>
            </w:pPr>
            <w:r>
              <w:rPr>
                <w:rFonts w:cs="Arial"/>
                <w:color w:val="000000"/>
              </w:rPr>
              <w:t>-.41**</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1E4D271C" w14:textId="1AC9A2EA" w:rsidR="00BE26CC" w:rsidRPr="00C11F53" w:rsidRDefault="00BE26CC" w:rsidP="00237A2F">
            <w:pPr>
              <w:spacing w:line="240" w:lineRule="auto"/>
              <w:jc w:val="center"/>
              <w:rPr>
                <w:rFonts w:cs="Arial"/>
                <w:color w:val="000000"/>
              </w:rPr>
            </w:pPr>
            <w:r>
              <w:rPr>
                <w:rFonts w:cs="Arial"/>
                <w:color w:val="000000"/>
              </w:rPr>
              <w:t>.01</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10E20D81" w14:textId="16EA18FC" w:rsidR="00BE26CC" w:rsidRPr="00C11F53" w:rsidRDefault="00BE26CC" w:rsidP="00237A2F">
            <w:pPr>
              <w:spacing w:line="240" w:lineRule="auto"/>
              <w:jc w:val="center"/>
              <w:rPr>
                <w:rFonts w:cs="Arial"/>
                <w:color w:val="000000"/>
              </w:rPr>
            </w:pPr>
            <w:r>
              <w:rPr>
                <w:rFonts w:cs="Arial"/>
                <w:color w:val="000000"/>
              </w:rPr>
              <w:t>-.10</w:t>
            </w:r>
          </w:p>
        </w:tc>
        <w:tc>
          <w:tcPr>
            <w:tcW w:w="1134" w:type="dxa"/>
            <w:tcBorders>
              <w:top w:val="nil"/>
              <w:left w:val="nil"/>
              <w:bottom w:val="nil"/>
              <w:right w:val="nil"/>
            </w:tcBorders>
          </w:tcPr>
          <w:p w14:paraId="4B2CC768" w14:textId="6459DE68" w:rsidR="00BE26CC" w:rsidRPr="00C11F53" w:rsidRDefault="00BE26CC" w:rsidP="00DF018B">
            <w:pPr>
              <w:spacing w:line="240" w:lineRule="auto"/>
              <w:jc w:val="center"/>
              <w:rPr>
                <w:rFonts w:cs="Arial"/>
                <w:color w:val="000000"/>
              </w:rPr>
            </w:pPr>
            <w:r>
              <w:rPr>
                <w:rFonts w:cs="Arial"/>
                <w:color w:val="000000"/>
              </w:rPr>
              <w:t>-.17**</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3EF35AB9" w14:textId="484CB96C" w:rsidR="00BE26CC" w:rsidRPr="00C11F53" w:rsidRDefault="00BE26CC" w:rsidP="00237A2F">
            <w:pPr>
              <w:spacing w:line="240" w:lineRule="auto"/>
              <w:jc w:val="center"/>
              <w:rPr>
                <w:rFonts w:cs="Arial"/>
                <w:color w:val="000000"/>
              </w:rPr>
            </w:pPr>
            <w:r>
              <w:rPr>
                <w:rFonts w:cs="Arial"/>
                <w:color w:val="000000"/>
              </w:rPr>
              <w:t>.40**</w:t>
            </w:r>
          </w:p>
        </w:tc>
        <w:tc>
          <w:tcPr>
            <w:tcW w:w="1134" w:type="dxa"/>
            <w:tcBorders>
              <w:top w:val="nil"/>
              <w:left w:val="nil"/>
              <w:bottom w:val="nil"/>
              <w:right w:val="nil"/>
            </w:tcBorders>
          </w:tcPr>
          <w:p w14:paraId="2462547C" w14:textId="614C7670" w:rsidR="00BE26CC" w:rsidRDefault="00BE26CC" w:rsidP="00237A2F">
            <w:pPr>
              <w:spacing w:line="240" w:lineRule="auto"/>
              <w:jc w:val="center"/>
              <w:rPr>
                <w:rFonts w:cs="Arial"/>
                <w:color w:val="000000"/>
              </w:rPr>
            </w:pPr>
            <w:r>
              <w:rPr>
                <w:rFonts w:cs="Arial"/>
                <w:color w:val="000000"/>
              </w:rPr>
              <w:t>.52**</w:t>
            </w:r>
          </w:p>
        </w:tc>
        <w:tc>
          <w:tcPr>
            <w:tcW w:w="851" w:type="dxa"/>
            <w:tcBorders>
              <w:top w:val="nil"/>
              <w:left w:val="nil"/>
              <w:bottom w:val="nil"/>
              <w:right w:val="nil"/>
            </w:tcBorders>
          </w:tcPr>
          <w:p w14:paraId="6B4FE087" w14:textId="325C9BDB" w:rsidR="00BE26CC" w:rsidRDefault="00BE26CC" w:rsidP="00237A2F">
            <w:pPr>
              <w:spacing w:line="240" w:lineRule="auto"/>
              <w:jc w:val="center"/>
              <w:rPr>
                <w:rFonts w:cs="Arial"/>
                <w:color w:val="000000"/>
              </w:rPr>
            </w:pPr>
            <w:r w:rsidRPr="00FA6C88">
              <w:t>-</w:t>
            </w:r>
            <w:r>
              <w:t>.34</w:t>
            </w:r>
            <w:r w:rsidRPr="00FA6C88">
              <w:t>**</w:t>
            </w:r>
          </w:p>
        </w:tc>
        <w:tc>
          <w:tcPr>
            <w:tcW w:w="1134" w:type="dxa"/>
            <w:tcBorders>
              <w:top w:val="nil"/>
              <w:left w:val="nil"/>
              <w:bottom w:val="nil"/>
              <w:right w:val="nil"/>
            </w:tcBorders>
          </w:tcPr>
          <w:p w14:paraId="72657FD2" w14:textId="508F4BF0" w:rsidR="00BE26CC" w:rsidRDefault="00BE26CC" w:rsidP="00237A2F">
            <w:pPr>
              <w:spacing w:line="240" w:lineRule="auto"/>
              <w:jc w:val="center"/>
              <w:rPr>
                <w:rFonts w:cs="Arial"/>
                <w:color w:val="000000"/>
              </w:rPr>
            </w:pPr>
            <w:r w:rsidRPr="00FA6C88">
              <w:t>-</w:t>
            </w:r>
            <w:r>
              <w:t>.37</w:t>
            </w:r>
            <w:r w:rsidRPr="00FA6C88">
              <w:t>**</w:t>
            </w:r>
          </w:p>
        </w:tc>
        <w:tc>
          <w:tcPr>
            <w:tcW w:w="1134" w:type="dxa"/>
            <w:tcBorders>
              <w:top w:val="nil"/>
              <w:left w:val="nil"/>
              <w:bottom w:val="nil"/>
              <w:right w:val="nil"/>
            </w:tcBorders>
          </w:tcPr>
          <w:p w14:paraId="3AE580F8" w14:textId="0B142BD7" w:rsidR="00BE26CC" w:rsidRDefault="00BE26CC" w:rsidP="00237A2F">
            <w:pPr>
              <w:spacing w:line="240" w:lineRule="auto"/>
              <w:jc w:val="center"/>
              <w:rPr>
                <w:rFonts w:cs="Arial"/>
                <w:color w:val="000000"/>
              </w:rPr>
            </w:pPr>
            <w:r>
              <w:t>.08</w:t>
            </w:r>
          </w:p>
        </w:tc>
        <w:tc>
          <w:tcPr>
            <w:tcW w:w="1134" w:type="dxa"/>
            <w:tcBorders>
              <w:top w:val="nil"/>
              <w:left w:val="nil"/>
              <w:bottom w:val="nil"/>
              <w:right w:val="nil"/>
            </w:tcBorders>
          </w:tcPr>
          <w:p w14:paraId="1191704E" w14:textId="2A812151" w:rsidR="00BE26CC" w:rsidRDefault="00BE26CC" w:rsidP="00237A2F">
            <w:pPr>
              <w:spacing w:line="240" w:lineRule="auto"/>
              <w:jc w:val="center"/>
              <w:rPr>
                <w:rFonts w:cs="Arial"/>
                <w:color w:val="000000"/>
              </w:rPr>
            </w:pPr>
            <w:r w:rsidRPr="00FA6C88">
              <w:t>-</w:t>
            </w:r>
            <w:r>
              <w:t>.15</w:t>
            </w:r>
            <w:r w:rsidRPr="00FA6C88">
              <w:t>*</w:t>
            </w:r>
          </w:p>
        </w:tc>
      </w:tr>
      <w:tr w:rsidR="00BE26CC" w:rsidRPr="00C11F53" w14:paraId="4760FE4A" w14:textId="138E1B62"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7500444F" w14:textId="77777777" w:rsidR="00BE26CC" w:rsidRPr="00C11F53" w:rsidRDefault="00BE26CC" w:rsidP="00237A2F">
            <w:pPr>
              <w:spacing w:line="240" w:lineRule="auto"/>
              <w:rPr>
                <w:rFonts w:cs="Arial"/>
                <w:color w:val="000000"/>
                <w:sz w:val="18"/>
                <w:szCs w:val="18"/>
                <w:lang w:val="fr-CA"/>
              </w:rPr>
            </w:pPr>
            <w:r w:rsidRPr="00C11F53">
              <w:t>Conditional at 14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6F654606" w14:textId="5F856942" w:rsidR="00BE26CC" w:rsidRPr="00C11F53" w:rsidRDefault="00BE26CC" w:rsidP="00237A2F">
            <w:pPr>
              <w:spacing w:line="240" w:lineRule="auto"/>
              <w:jc w:val="center"/>
              <w:rPr>
                <w:rFonts w:cs="Arial"/>
                <w:color w:val="000000"/>
              </w:rPr>
            </w:pPr>
            <w:r>
              <w:rPr>
                <w:rFonts w:cs="Arial"/>
                <w:color w:val="000000"/>
              </w:rPr>
              <w:t>.12*</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1B3C4147" w14:textId="002069DF" w:rsidR="00BE26CC" w:rsidRPr="00C11F53" w:rsidRDefault="00BE26CC" w:rsidP="00237A2F">
            <w:pPr>
              <w:spacing w:line="240" w:lineRule="auto"/>
              <w:jc w:val="center"/>
              <w:rPr>
                <w:rFonts w:cs="Arial"/>
                <w:color w:val="000000"/>
              </w:rPr>
            </w:pPr>
            <w:r>
              <w:rPr>
                <w:rFonts w:cs="Arial"/>
                <w:color w:val="000000"/>
              </w:rPr>
              <w:t>-.35**</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71A10640" w14:textId="5564CDC1" w:rsidR="00BE26CC" w:rsidRPr="00C11F53" w:rsidRDefault="00BE26CC" w:rsidP="00237A2F">
            <w:pPr>
              <w:spacing w:line="240" w:lineRule="auto"/>
              <w:jc w:val="center"/>
              <w:rPr>
                <w:rFonts w:cs="Arial"/>
                <w:color w:val="000000"/>
              </w:rPr>
            </w:pPr>
            <w:r>
              <w:rPr>
                <w:rFonts w:cs="Arial"/>
                <w:color w:val="000000"/>
              </w:rPr>
              <w:t>-.04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4979ADB3" w14:textId="2DCD3219" w:rsidR="00BE26CC" w:rsidRPr="00C11F53" w:rsidRDefault="00BE26CC" w:rsidP="00237A2F">
            <w:pPr>
              <w:spacing w:line="240" w:lineRule="auto"/>
              <w:jc w:val="center"/>
              <w:rPr>
                <w:rFonts w:cs="Arial"/>
                <w:color w:val="000000"/>
              </w:rPr>
            </w:pPr>
            <w:r>
              <w:rPr>
                <w:rFonts w:cs="Arial"/>
                <w:color w:val="000000"/>
              </w:rPr>
              <w:t>-.08</w:t>
            </w:r>
          </w:p>
        </w:tc>
        <w:tc>
          <w:tcPr>
            <w:tcW w:w="1134" w:type="dxa"/>
            <w:tcBorders>
              <w:top w:val="nil"/>
              <w:left w:val="nil"/>
              <w:bottom w:val="nil"/>
              <w:right w:val="nil"/>
            </w:tcBorders>
          </w:tcPr>
          <w:p w14:paraId="5C098DCF" w14:textId="49FFA78B" w:rsidR="00BE26CC" w:rsidRPr="00C11F53" w:rsidRDefault="00BE26CC" w:rsidP="00237A2F">
            <w:pPr>
              <w:spacing w:line="240" w:lineRule="auto"/>
              <w:jc w:val="center"/>
              <w:rPr>
                <w:rFonts w:cs="Arial"/>
                <w:color w:val="000000"/>
              </w:rPr>
            </w:pPr>
            <w:r>
              <w:rPr>
                <w:rFonts w:cs="Arial"/>
                <w:color w:val="000000"/>
              </w:rPr>
              <w:t>-.17**</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2E857E81" w14:textId="42724797" w:rsidR="00BE26CC" w:rsidRPr="00C11F53" w:rsidRDefault="00BE26CC" w:rsidP="00237A2F">
            <w:pPr>
              <w:spacing w:line="240" w:lineRule="auto"/>
              <w:jc w:val="center"/>
              <w:rPr>
                <w:rFonts w:cs="Arial"/>
                <w:color w:val="000000"/>
              </w:rPr>
            </w:pPr>
            <w:r>
              <w:rPr>
                <w:rFonts w:cs="Arial"/>
                <w:color w:val="000000"/>
              </w:rPr>
              <w:t>.36**</w:t>
            </w:r>
          </w:p>
        </w:tc>
        <w:tc>
          <w:tcPr>
            <w:tcW w:w="1134" w:type="dxa"/>
            <w:tcBorders>
              <w:top w:val="nil"/>
              <w:left w:val="nil"/>
              <w:bottom w:val="nil"/>
              <w:right w:val="nil"/>
            </w:tcBorders>
          </w:tcPr>
          <w:p w14:paraId="4DBD372C" w14:textId="4D688D44" w:rsidR="00BE26CC" w:rsidRDefault="00BE26CC" w:rsidP="00237A2F">
            <w:pPr>
              <w:spacing w:line="240" w:lineRule="auto"/>
              <w:jc w:val="center"/>
              <w:rPr>
                <w:rFonts w:cs="Arial"/>
                <w:color w:val="000000"/>
              </w:rPr>
            </w:pPr>
            <w:r>
              <w:rPr>
                <w:rFonts w:cs="Arial"/>
                <w:color w:val="000000"/>
              </w:rPr>
              <w:t>.36**</w:t>
            </w:r>
          </w:p>
        </w:tc>
        <w:tc>
          <w:tcPr>
            <w:tcW w:w="851" w:type="dxa"/>
            <w:tcBorders>
              <w:top w:val="nil"/>
              <w:left w:val="nil"/>
              <w:bottom w:val="nil"/>
              <w:right w:val="nil"/>
            </w:tcBorders>
          </w:tcPr>
          <w:p w14:paraId="6EFA7224" w14:textId="28481CD2" w:rsidR="00BE26CC" w:rsidRDefault="00BE26CC" w:rsidP="00777BB3">
            <w:pPr>
              <w:spacing w:line="240" w:lineRule="auto"/>
              <w:jc w:val="center"/>
              <w:rPr>
                <w:rFonts w:cs="Arial"/>
                <w:color w:val="000000"/>
              </w:rPr>
            </w:pPr>
            <w:r>
              <w:t>-.</w:t>
            </w:r>
            <w:r w:rsidRPr="00FA6C88">
              <w:t>27**</w:t>
            </w:r>
          </w:p>
        </w:tc>
        <w:tc>
          <w:tcPr>
            <w:tcW w:w="1134" w:type="dxa"/>
            <w:tcBorders>
              <w:top w:val="nil"/>
              <w:left w:val="nil"/>
              <w:bottom w:val="nil"/>
              <w:right w:val="nil"/>
            </w:tcBorders>
          </w:tcPr>
          <w:p w14:paraId="18F9C325" w14:textId="6E9D10C1" w:rsidR="00BE26CC" w:rsidRDefault="00BE26CC" w:rsidP="00237A2F">
            <w:pPr>
              <w:spacing w:line="240" w:lineRule="auto"/>
              <w:jc w:val="center"/>
              <w:rPr>
                <w:rFonts w:cs="Arial"/>
                <w:color w:val="000000"/>
              </w:rPr>
            </w:pPr>
            <w:r>
              <w:t>-.30</w:t>
            </w:r>
            <w:r w:rsidRPr="00FA6C88">
              <w:t>**</w:t>
            </w:r>
          </w:p>
        </w:tc>
        <w:tc>
          <w:tcPr>
            <w:tcW w:w="1134" w:type="dxa"/>
            <w:tcBorders>
              <w:top w:val="nil"/>
              <w:left w:val="nil"/>
              <w:bottom w:val="nil"/>
              <w:right w:val="nil"/>
            </w:tcBorders>
          </w:tcPr>
          <w:p w14:paraId="40C023DB" w14:textId="6B78B6B9" w:rsidR="00BE26CC" w:rsidRDefault="00BE26CC" w:rsidP="00237A2F">
            <w:pPr>
              <w:spacing w:line="240" w:lineRule="auto"/>
              <w:jc w:val="center"/>
              <w:rPr>
                <w:rFonts w:cs="Arial"/>
                <w:color w:val="000000"/>
              </w:rPr>
            </w:pPr>
            <w:r>
              <w:t>.16</w:t>
            </w:r>
            <w:r w:rsidRPr="00FA6C88">
              <w:t>**</w:t>
            </w:r>
          </w:p>
        </w:tc>
        <w:tc>
          <w:tcPr>
            <w:tcW w:w="1134" w:type="dxa"/>
            <w:tcBorders>
              <w:top w:val="nil"/>
              <w:left w:val="nil"/>
              <w:bottom w:val="nil"/>
              <w:right w:val="nil"/>
            </w:tcBorders>
          </w:tcPr>
          <w:p w14:paraId="262C51FD" w14:textId="1106B864" w:rsidR="00BE26CC" w:rsidRDefault="00BE26CC" w:rsidP="00237A2F">
            <w:pPr>
              <w:spacing w:line="240" w:lineRule="auto"/>
              <w:jc w:val="center"/>
              <w:rPr>
                <w:rFonts w:cs="Arial"/>
                <w:color w:val="000000"/>
              </w:rPr>
            </w:pPr>
            <w:r>
              <w:t>-.</w:t>
            </w:r>
            <w:r w:rsidRPr="00FA6C88">
              <w:t>100</w:t>
            </w:r>
          </w:p>
        </w:tc>
      </w:tr>
      <w:tr w:rsidR="00BE26CC" w:rsidRPr="00C11F53" w14:paraId="14CA0EAB" w14:textId="0D52310D"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284DB2B6" w14:textId="77777777" w:rsidR="00BE26CC" w:rsidRPr="00C11F53" w:rsidRDefault="00BE26CC" w:rsidP="00237A2F">
            <w:pPr>
              <w:spacing w:line="240" w:lineRule="auto"/>
              <w:rPr>
                <w:rFonts w:cs="Arial"/>
                <w:color w:val="000000"/>
                <w:sz w:val="18"/>
                <w:szCs w:val="18"/>
              </w:rPr>
            </w:pPr>
            <w:r w:rsidRPr="00C11F53">
              <w:t>C</w:t>
            </w:r>
            <w:r>
              <w:t>A</w:t>
            </w:r>
            <w:r w:rsidRPr="00C11F53">
              <w:t>PT at 13</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37EA05CE" w14:textId="3F625AF0" w:rsidR="00BE26CC" w:rsidRPr="00C11F53" w:rsidRDefault="00BE26CC" w:rsidP="00237A2F">
            <w:pPr>
              <w:spacing w:line="240" w:lineRule="auto"/>
              <w:jc w:val="center"/>
              <w:rPr>
                <w:rFonts w:cs="Arial"/>
                <w:color w:val="000000"/>
              </w:rPr>
            </w:pPr>
            <w:r>
              <w:rPr>
                <w:rFonts w:cs="Arial"/>
                <w:color w:val="000000"/>
              </w:rPr>
              <w:t>-.07</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7ED7AB1" w14:textId="25B08664" w:rsidR="00BE26CC" w:rsidRPr="00C11F53" w:rsidRDefault="00BE26CC" w:rsidP="00237A2F">
            <w:pPr>
              <w:spacing w:line="240" w:lineRule="auto"/>
              <w:jc w:val="center"/>
              <w:rPr>
                <w:rFonts w:cs="Arial"/>
                <w:color w:val="000000"/>
              </w:rPr>
            </w:pPr>
            <w:r>
              <w:rPr>
                <w:rFonts w:cs="Arial"/>
                <w:color w:val="000000"/>
              </w:rPr>
              <w:t>-.16**</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5C889D62" w14:textId="3E7DDAFB" w:rsidR="00BE26CC" w:rsidRPr="00C11F53" w:rsidRDefault="00BE26CC" w:rsidP="00237A2F">
            <w:pPr>
              <w:spacing w:line="240" w:lineRule="auto"/>
              <w:jc w:val="center"/>
              <w:rPr>
                <w:rFonts w:cs="Arial"/>
                <w:color w:val="000000"/>
              </w:rPr>
            </w:pPr>
            <w:r>
              <w:rPr>
                <w:rFonts w:cs="Arial"/>
                <w:color w:val="000000"/>
              </w:rPr>
              <w:t>-.12*</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000AA494" w14:textId="2466DC1B" w:rsidR="00BE26CC" w:rsidRPr="00C11F53" w:rsidRDefault="00BE26CC" w:rsidP="00237A2F">
            <w:pPr>
              <w:spacing w:line="240" w:lineRule="auto"/>
              <w:jc w:val="center"/>
              <w:rPr>
                <w:rFonts w:cs="Arial"/>
                <w:color w:val="000000"/>
              </w:rPr>
            </w:pPr>
            <w:r>
              <w:rPr>
                <w:rFonts w:cs="Arial"/>
                <w:color w:val="000000"/>
              </w:rPr>
              <w:t>-.02</w:t>
            </w:r>
          </w:p>
        </w:tc>
        <w:tc>
          <w:tcPr>
            <w:tcW w:w="1134" w:type="dxa"/>
            <w:tcBorders>
              <w:top w:val="nil"/>
              <w:left w:val="nil"/>
              <w:bottom w:val="nil"/>
              <w:right w:val="nil"/>
            </w:tcBorders>
          </w:tcPr>
          <w:p w14:paraId="33586B6D" w14:textId="720C8FA3" w:rsidR="00BE26CC" w:rsidRPr="00C11F53" w:rsidRDefault="00BE26CC" w:rsidP="00237A2F">
            <w:pPr>
              <w:spacing w:line="240" w:lineRule="auto"/>
              <w:jc w:val="center"/>
              <w:rPr>
                <w:rFonts w:cs="Arial"/>
                <w:color w:val="000000"/>
              </w:rPr>
            </w:pPr>
            <w:r>
              <w:rPr>
                <w:rFonts w:cs="Arial"/>
                <w:color w:val="000000"/>
              </w:rPr>
              <w:t>-.06</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4E9813B6" w14:textId="35314027" w:rsidR="00BE26CC" w:rsidRPr="00C11F53" w:rsidRDefault="00BE26CC" w:rsidP="00237A2F">
            <w:pPr>
              <w:spacing w:line="240" w:lineRule="auto"/>
              <w:jc w:val="center"/>
              <w:rPr>
                <w:rFonts w:cs="Arial"/>
                <w:color w:val="000000"/>
              </w:rPr>
            </w:pPr>
            <w:r>
              <w:rPr>
                <w:rFonts w:cs="Arial"/>
                <w:color w:val="000000"/>
              </w:rPr>
              <w:t>.16**</w:t>
            </w:r>
          </w:p>
        </w:tc>
        <w:tc>
          <w:tcPr>
            <w:tcW w:w="1134" w:type="dxa"/>
            <w:tcBorders>
              <w:top w:val="nil"/>
              <w:left w:val="nil"/>
              <w:bottom w:val="nil"/>
              <w:right w:val="nil"/>
            </w:tcBorders>
          </w:tcPr>
          <w:p w14:paraId="253086E8" w14:textId="3F0036BB" w:rsidR="00BE26CC" w:rsidRDefault="00BE26CC" w:rsidP="00237A2F">
            <w:pPr>
              <w:spacing w:line="240" w:lineRule="auto"/>
              <w:jc w:val="center"/>
              <w:rPr>
                <w:rFonts w:cs="Arial"/>
                <w:color w:val="000000"/>
              </w:rPr>
            </w:pPr>
            <w:r>
              <w:rPr>
                <w:rFonts w:cs="Arial"/>
                <w:color w:val="000000"/>
              </w:rPr>
              <w:t>.10</w:t>
            </w:r>
          </w:p>
        </w:tc>
        <w:tc>
          <w:tcPr>
            <w:tcW w:w="851" w:type="dxa"/>
            <w:tcBorders>
              <w:top w:val="nil"/>
              <w:left w:val="nil"/>
              <w:bottom w:val="nil"/>
              <w:right w:val="nil"/>
            </w:tcBorders>
          </w:tcPr>
          <w:p w14:paraId="51B43B30" w14:textId="43F45E13" w:rsidR="00BE26CC" w:rsidRDefault="00BE26CC" w:rsidP="00237A2F">
            <w:pPr>
              <w:spacing w:line="240" w:lineRule="auto"/>
              <w:jc w:val="center"/>
              <w:rPr>
                <w:rFonts w:cs="Arial"/>
                <w:color w:val="000000"/>
              </w:rPr>
            </w:pPr>
            <w:r>
              <w:t>-.07</w:t>
            </w:r>
          </w:p>
        </w:tc>
        <w:tc>
          <w:tcPr>
            <w:tcW w:w="1134" w:type="dxa"/>
            <w:tcBorders>
              <w:top w:val="nil"/>
              <w:left w:val="nil"/>
              <w:bottom w:val="nil"/>
              <w:right w:val="nil"/>
            </w:tcBorders>
          </w:tcPr>
          <w:p w14:paraId="0A4F702A" w14:textId="1D6E7518" w:rsidR="00BE26CC" w:rsidRDefault="00BE26CC" w:rsidP="00237A2F">
            <w:pPr>
              <w:spacing w:line="240" w:lineRule="auto"/>
              <w:jc w:val="center"/>
              <w:rPr>
                <w:rFonts w:cs="Arial"/>
                <w:color w:val="000000"/>
              </w:rPr>
            </w:pPr>
            <w:r>
              <w:t>-.06</w:t>
            </w:r>
          </w:p>
        </w:tc>
        <w:tc>
          <w:tcPr>
            <w:tcW w:w="1134" w:type="dxa"/>
            <w:tcBorders>
              <w:top w:val="nil"/>
              <w:left w:val="nil"/>
              <w:bottom w:val="nil"/>
              <w:right w:val="nil"/>
            </w:tcBorders>
          </w:tcPr>
          <w:p w14:paraId="248EB8ED" w14:textId="443F69C9" w:rsidR="00BE26CC" w:rsidRDefault="00BE26CC" w:rsidP="00237A2F">
            <w:pPr>
              <w:spacing w:line="240" w:lineRule="auto"/>
              <w:jc w:val="center"/>
              <w:rPr>
                <w:rFonts w:cs="Arial"/>
                <w:color w:val="000000"/>
              </w:rPr>
            </w:pPr>
            <w:r>
              <w:t>.03</w:t>
            </w:r>
          </w:p>
        </w:tc>
        <w:tc>
          <w:tcPr>
            <w:tcW w:w="1134" w:type="dxa"/>
            <w:tcBorders>
              <w:top w:val="nil"/>
              <w:left w:val="nil"/>
              <w:bottom w:val="nil"/>
              <w:right w:val="nil"/>
            </w:tcBorders>
          </w:tcPr>
          <w:p w14:paraId="12592262" w14:textId="67C44359" w:rsidR="00BE26CC" w:rsidRDefault="00BE26CC" w:rsidP="00237A2F">
            <w:pPr>
              <w:spacing w:line="240" w:lineRule="auto"/>
              <w:jc w:val="center"/>
              <w:rPr>
                <w:rFonts w:cs="Arial"/>
                <w:color w:val="000000"/>
              </w:rPr>
            </w:pPr>
            <w:r>
              <w:t>-.01</w:t>
            </w:r>
          </w:p>
        </w:tc>
      </w:tr>
      <w:tr w:rsidR="00BE26CC" w:rsidRPr="00C11F53" w14:paraId="6C1A904F" w14:textId="0088CB9E"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1CE93B64" w14:textId="77777777" w:rsidR="00BE26CC" w:rsidRPr="00C11F53" w:rsidRDefault="00BE26CC" w:rsidP="00237A2F">
            <w:pPr>
              <w:spacing w:line="240" w:lineRule="auto"/>
              <w:rPr>
                <w:rFonts w:cs="Arial"/>
                <w:color w:val="000000"/>
                <w:sz w:val="18"/>
                <w:szCs w:val="18"/>
              </w:rPr>
            </w:pPr>
            <w:r w:rsidRPr="00C11F53">
              <w:t>Verbal IQ at 20</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7921D3A9" w14:textId="55E65717" w:rsidR="00BE26CC" w:rsidRPr="00C11F53" w:rsidRDefault="00BE26CC" w:rsidP="00237A2F">
            <w:pPr>
              <w:spacing w:line="240" w:lineRule="auto"/>
              <w:jc w:val="center"/>
              <w:rPr>
                <w:rFonts w:cs="Arial"/>
                <w:color w:val="000000"/>
              </w:rPr>
            </w:pPr>
            <w:r>
              <w:rPr>
                <w:rFonts w:cs="Arial"/>
                <w:color w:val="000000"/>
              </w:rPr>
              <w:t>-.08</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1C1EC36" w14:textId="1BE11A09" w:rsidR="00BE26CC" w:rsidRPr="00C11F53" w:rsidRDefault="00BE26CC" w:rsidP="00237A2F">
            <w:pPr>
              <w:spacing w:line="240" w:lineRule="auto"/>
              <w:jc w:val="center"/>
              <w:rPr>
                <w:rFonts w:cs="Arial"/>
                <w:color w:val="000000"/>
              </w:rPr>
            </w:pPr>
            <w:r>
              <w:rPr>
                <w:rFonts w:cs="Arial"/>
                <w:color w:val="000000"/>
              </w:rPr>
              <w:t>-.44**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78FAA29" w14:textId="7D46A68C" w:rsidR="00BE26CC" w:rsidRPr="00C11F53" w:rsidRDefault="00BE26CC" w:rsidP="00237A2F">
            <w:pPr>
              <w:spacing w:line="240" w:lineRule="auto"/>
              <w:jc w:val="center"/>
              <w:rPr>
                <w:rFonts w:cs="Arial"/>
                <w:color w:val="000000"/>
              </w:rPr>
            </w:pPr>
            <w:r>
              <w:rPr>
                <w:rFonts w:cs="Arial"/>
                <w:color w:val="000000"/>
              </w:rPr>
              <w:t>.05</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4D7FB8DE" w14:textId="16459ABA" w:rsidR="00BE26CC" w:rsidRPr="00C11F53" w:rsidRDefault="00BE26CC" w:rsidP="00237A2F">
            <w:pPr>
              <w:spacing w:line="240" w:lineRule="auto"/>
              <w:jc w:val="center"/>
              <w:rPr>
                <w:rFonts w:cs="Arial"/>
                <w:color w:val="000000"/>
              </w:rPr>
            </w:pPr>
            <w:r>
              <w:rPr>
                <w:rFonts w:cs="Arial"/>
                <w:color w:val="000000"/>
              </w:rPr>
              <w:t>-.04</w:t>
            </w:r>
          </w:p>
        </w:tc>
        <w:tc>
          <w:tcPr>
            <w:tcW w:w="1134" w:type="dxa"/>
            <w:tcBorders>
              <w:top w:val="nil"/>
              <w:left w:val="nil"/>
              <w:bottom w:val="nil"/>
              <w:right w:val="nil"/>
            </w:tcBorders>
          </w:tcPr>
          <w:p w14:paraId="37E3EB8C" w14:textId="6236F973" w:rsidR="00BE26CC" w:rsidRPr="00C11F53" w:rsidRDefault="00BE26CC" w:rsidP="00237A2F">
            <w:pPr>
              <w:spacing w:line="240" w:lineRule="auto"/>
              <w:jc w:val="center"/>
              <w:rPr>
                <w:rFonts w:cs="Arial"/>
                <w:color w:val="000000"/>
              </w:rPr>
            </w:pPr>
            <w:r>
              <w:rPr>
                <w:rFonts w:cs="Arial"/>
                <w:color w:val="000000"/>
              </w:rPr>
              <w:t>-.22**</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29B3F670" w14:textId="3D76D8E8" w:rsidR="00BE26CC" w:rsidRPr="00C11F53" w:rsidRDefault="00BE26CC" w:rsidP="00237A2F">
            <w:pPr>
              <w:spacing w:line="240" w:lineRule="auto"/>
              <w:jc w:val="center"/>
              <w:rPr>
                <w:rFonts w:cs="Arial"/>
                <w:color w:val="000000"/>
              </w:rPr>
            </w:pPr>
            <w:r>
              <w:rPr>
                <w:rFonts w:cs="Arial"/>
                <w:color w:val="000000"/>
              </w:rPr>
              <w:t>.37**</w:t>
            </w:r>
          </w:p>
        </w:tc>
        <w:tc>
          <w:tcPr>
            <w:tcW w:w="1134" w:type="dxa"/>
            <w:tcBorders>
              <w:top w:val="nil"/>
              <w:left w:val="nil"/>
              <w:bottom w:val="nil"/>
              <w:right w:val="nil"/>
            </w:tcBorders>
          </w:tcPr>
          <w:p w14:paraId="1AF820DA" w14:textId="719378B4" w:rsidR="00BE26CC" w:rsidRDefault="00BE26CC" w:rsidP="00237A2F">
            <w:pPr>
              <w:spacing w:line="240" w:lineRule="auto"/>
              <w:jc w:val="center"/>
              <w:rPr>
                <w:rFonts w:cs="Arial"/>
                <w:color w:val="000000"/>
              </w:rPr>
            </w:pPr>
            <w:r>
              <w:rPr>
                <w:rFonts w:cs="Arial"/>
                <w:color w:val="000000"/>
              </w:rPr>
              <w:t>.61**</w:t>
            </w:r>
          </w:p>
        </w:tc>
        <w:tc>
          <w:tcPr>
            <w:tcW w:w="851" w:type="dxa"/>
            <w:tcBorders>
              <w:top w:val="nil"/>
              <w:left w:val="nil"/>
              <w:bottom w:val="nil"/>
              <w:right w:val="nil"/>
            </w:tcBorders>
          </w:tcPr>
          <w:p w14:paraId="3C11045E" w14:textId="71AC96E7" w:rsidR="00BE26CC" w:rsidRDefault="00BE26CC" w:rsidP="00237A2F">
            <w:pPr>
              <w:spacing w:line="240" w:lineRule="auto"/>
              <w:jc w:val="center"/>
              <w:rPr>
                <w:rFonts w:cs="Arial"/>
                <w:color w:val="000000"/>
              </w:rPr>
            </w:pPr>
            <w:r w:rsidRPr="00FA6C88">
              <w:t>-</w:t>
            </w:r>
            <w:r>
              <w:t>.45</w:t>
            </w:r>
            <w:r w:rsidRPr="00FA6C88">
              <w:t>**</w:t>
            </w:r>
          </w:p>
        </w:tc>
        <w:tc>
          <w:tcPr>
            <w:tcW w:w="1134" w:type="dxa"/>
            <w:tcBorders>
              <w:top w:val="nil"/>
              <w:left w:val="nil"/>
              <w:bottom w:val="nil"/>
              <w:right w:val="nil"/>
            </w:tcBorders>
          </w:tcPr>
          <w:p w14:paraId="73E15FD3" w14:textId="6D57B9DB" w:rsidR="00BE26CC" w:rsidRDefault="00BE26CC" w:rsidP="00237A2F">
            <w:pPr>
              <w:spacing w:line="240" w:lineRule="auto"/>
              <w:jc w:val="center"/>
              <w:rPr>
                <w:rFonts w:cs="Arial"/>
                <w:color w:val="000000"/>
              </w:rPr>
            </w:pPr>
            <w:r w:rsidRPr="00FA6C88">
              <w:t>-</w:t>
            </w:r>
            <w:r>
              <w:t>.40</w:t>
            </w:r>
            <w:r w:rsidRPr="00FA6C88">
              <w:t>**</w:t>
            </w:r>
          </w:p>
        </w:tc>
        <w:tc>
          <w:tcPr>
            <w:tcW w:w="1134" w:type="dxa"/>
            <w:tcBorders>
              <w:top w:val="nil"/>
              <w:left w:val="nil"/>
              <w:bottom w:val="nil"/>
              <w:right w:val="nil"/>
            </w:tcBorders>
          </w:tcPr>
          <w:p w14:paraId="282629CD" w14:textId="61187D80" w:rsidR="00BE26CC" w:rsidRDefault="00BE26CC" w:rsidP="00237A2F">
            <w:pPr>
              <w:spacing w:line="240" w:lineRule="auto"/>
              <w:jc w:val="center"/>
              <w:rPr>
                <w:rFonts w:cs="Arial"/>
                <w:color w:val="000000"/>
              </w:rPr>
            </w:pPr>
            <w:r>
              <w:t>.05</w:t>
            </w:r>
          </w:p>
        </w:tc>
        <w:tc>
          <w:tcPr>
            <w:tcW w:w="1134" w:type="dxa"/>
            <w:tcBorders>
              <w:top w:val="nil"/>
              <w:left w:val="nil"/>
              <w:bottom w:val="nil"/>
              <w:right w:val="nil"/>
            </w:tcBorders>
          </w:tcPr>
          <w:p w14:paraId="5B1E5298" w14:textId="6BDA1D8E" w:rsidR="00BE26CC" w:rsidRDefault="00BE26CC" w:rsidP="00237A2F">
            <w:pPr>
              <w:spacing w:line="240" w:lineRule="auto"/>
              <w:jc w:val="center"/>
              <w:rPr>
                <w:rFonts w:cs="Arial"/>
                <w:color w:val="000000"/>
              </w:rPr>
            </w:pPr>
            <w:r w:rsidRPr="00FA6C88">
              <w:t>-</w:t>
            </w:r>
            <w:r>
              <w:t>.18</w:t>
            </w:r>
            <w:r w:rsidRPr="00FA6C88">
              <w:t>**</w:t>
            </w:r>
          </w:p>
        </w:tc>
      </w:tr>
      <w:tr w:rsidR="00BE26CC" w:rsidRPr="00C11F53" w14:paraId="24D93989" w14:textId="3553891B"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0C8F46D9" w14:textId="77777777" w:rsidR="00BE26CC" w:rsidRPr="00C11F53" w:rsidRDefault="00BE26CC" w:rsidP="00237A2F">
            <w:pPr>
              <w:spacing w:line="240" w:lineRule="auto"/>
              <w:rPr>
                <w:rFonts w:cs="Arial"/>
                <w:color w:val="000000"/>
                <w:sz w:val="18"/>
                <w:szCs w:val="18"/>
              </w:rPr>
            </w:pPr>
            <w:r w:rsidRPr="00C11F53">
              <w:t>Number random at 20</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0F7A856F" w14:textId="449C77FE" w:rsidR="00BE26CC" w:rsidRPr="00C11F53" w:rsidRDefault="00BE26CC" w:rsidP="00237A2F">
            <w:pPr>
              <w:spacing w:line="240" w:lineRule="auto"/>
              <w:jc w:val="center"/>
              <w:rPr>
                <w:rFonts w:cs="Arial"/>
                <w:color w:val="000000"/>
              </w:rPr>
            </w:pPr>
            <w:r>
              <w:rPr>
                <w:rFonts w:cs="Arial"/>
                <w:color w:val="000000"/>
              </w:rPr>
              <w:t>-.05</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6A5DA3A7" w14:textId="502E50DD" w:rsidR="00BE26CC" w:rsidRPr="00C11F53" w:rsidRDefault="00BE26CC" w:rsidP="00237A2F">
            <w:pPr>
              <w:spacing w:line="240" w:lineRule="auto"/>
              <w:jc w:val="center"/>
              <w:rPr>
                <w:rFonts w:cs="Arial"/>
                <w:color w:val="000000"/>
              </w:rPr>
            </w:pPr>
            <w:r>
              <w:rPr>
                <w:rFonts w:cs="Arial"/>
                <w:color w:val="000000"/>
              </w:rPr>
              <w:t>-.20**</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55C1D94" w14:textId="4953FB32" w:rsidR="00BE26CC" w:rsidRPr="00C11F53" w:rsidRDefault="00BE26CC" w:rsidP="00237A2F">
            <w:pPr>
              <w:spacing w:line="240" w:lineRule="auto"/>
              <w:jc w:val="center"/>
              <w:rPr>
                <w:rFonts w:cs="Arial"/>
                <w:color w:val="000000"/>
              </w:rPr>
            </w:pPr>
            <w:r>
              <w:rPr>
                <w:rFonts w:cs="Arial"/>
                <w:color w:val="000000"/>
              </w:rPr>
              <w:t>-.04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59E77D6C" w14:textId="074D9CBA" w:rsidR="00BE26CC" w:rsidRPr="00C11F53" w:rsidRDefault="00BE26CC" w:rsidP="00237A2F">
            <w:pPr>
              <w:spacing w:line="240" w:lineRule="auto"/>
              <w:jc w:val="center"/>
              <w:rPr>
                <w:rFonts w:cs="Arial"/>
                <w:color w:val="000000"/>
              </w:rPr>
            </w:pPr>
            <w:r>
              <w:rPr>
                <w:rFonts w:cs="Arial"/>
                <w:color w:val="000000"/>
              </w:rPr>
              <w:t>-.06</w:t>
            </w:r>
          </w:p>
        </w:tc>
        <w:tc>
          <w:tcPr>
            <w:tcW w:w="1134" w:type="dxa"/>
            <w:tcBorders>
              <w:top w:val="nil"/>
              <w:left w:val="nil"/>
              <w:bottom w:val="nil"/>
              <w:right w:val="nil"/>
            </w:tcBorders>
          </w:tcPr>
          <w:p w14:paraId="20C37D17" w14:textId="6FA1BBF7" w:rsidR="00BE26CC" w:rsidRPr="00C11F53" w:rsidRDefault="00BE26CC" w:rsidP="00237A2F">
            <w:pPr>
              <w:spacing w:line="240" w:lineRule="auto"/>
              <w:jc w:val="center"/>
              <w:rPr>
                <w:rFonts w:cs="Arial"/>
                <w:color w:val="000000"/>
              </w:rPr>
            </w:pPr>
            <w:r>
              <w:rPr>
                <w:rFonts w:cs="Arial"/>
                <w:color w:val="000000"/>
              </w:rPr>
              <w:t>-.08</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79985BC6" w14:textId="343D7913" w:rsidR="00BE26CC" w:rsidRPr="00C11F53" w:rsidRDefault="00BE26CC" w:rsidP="00237A2F">
            <w:pPr>
              <w:spacing w:line="240" w:lineRule="auto"/>
              <w:jc w:val="center"/>
              <w:rPr>
                <w:rFonts w:cs="Arial"/>
                <w:color w:val="000000"/>
              </w:rPr>
            </w:pPr>
            <w:r>
              <w:rPr>
                <w:rFonts w:cs="Arial"/>
                <w:color w:val="000000"/>
              </w:rPr>
              <w:t>.19**</w:t>
            </w:r>
          </w:p>
        </w:tc>
        <w:tc>
          <w:tcPr>
            <w:tcW w:w="1134" w:type="dxa"/>
            <w:tcBorders>
              <w:top w:val="nil"/>
              <w:left w:val="nil"/>
              <w:bottom w:val="nil"/>
              <w:right w:val="nil"/>
            </w:tcBorders>
          </w:tcPr>
          <w:p w14:paraId="60BF9C42" w14:textId="7C288427" w:rsidR="00BE26CC" w:rsidRDefault="00BE26CC" w:rsidP="00237A2F">
            <w:pPr>
              <w:spacing w:line="240" w:lineRule="auto"/>
              <w:jc w:val="center"/>
              <w:rPr>
                <w:rFonts w:cs="Arial"/>
                <w:color w:val="000000"/>
              </w:rPr>
            </w:pPr>
            <w:r>
              <w:rPr>
                <w:rFonts w:cs="Arial"/>
                <w:color w:val="000000"/>
              </w:rPr>
              <w:t>.29**</w:t>
            </w:r>
          </w:p>
        </w:tc>
        <w:tc>
          <w:tcPr>
            <w:tcW w:w="851" w:type="dxa"/>
            <w:tcBorders>
              <w:top w:val="nil"/>
              <w:left w:val="nil"/>
              <w:bottom w:val="nil"/>
              <w:right w:val="nil"/>
            </w:tcBorders>
          </w:tcPr>
          <w:p w14:paraId="31DA8CCF" w14:textId="2EC3705F" w:rsidR="00BE26CC" w:rsidRDefault="00BE26CC" w:rsidP="00237A2F">
            <w:pPr>
              <w:spacing w:line="240" w:lineRule="auto"/>
              <w:jc w:val="center"/>
              <w:rPr>
                <w:rFonts w:cs="Arial"/>
                <w:color w:val="000000"/>
              </w:rPr>
            </w:pPr>
            <w:r w:rsidRPr="00FA6C88">
              <w:t>-</w:t>
            </w:r>
            <w:r>
              <w:t>.17</w:t>
            </w:r>
            <w:r w:rsidRPr="00FA6C88">
              <w:t>**</w:t>
            </w:r>
          </w:p>
        </w:tc>
        <w:tc>
          <w:tcPr>
            <w:tcW w:w="1134" w:type="dxa"/>
            <w:tcBorders>
              <w:top w:val="nil"/>
              <w:left w:val="nil"/>
              <w:bottom w:val="nil"/>
              <w:right w:val="nil"/>
            </w:tcBorders>
          </w:tcPr>
          <w:p w14:paraId="2858AC34" w14:textId="49853F4D" w:rsidR="00BE26CC" w:rsidRDefault="00BE26CC" w:rsidP="00237A2F">
            <w:pPr>
              <w:spacing w:line="240" w:lineRule="auto"/>
              <w:jc w:val="center"/>
              <w:rPr>
                <w:rFonts w:cs="Arial"/>
                <w:color w:val="000000"/>
              </w:rPr>
            </w:pPr>
            <w:r w:rsidRPr="00FA6C88">
              <w:t>-</w:t>
            </w:r>
            <w:r>
              <w:t>.18</w:t>
            </w:r>
            <w:r w:rsidRPr="00FA6C88">
              <w:t>**</w:t>
            </w:r>
          </w:p>
        </w:tc>
        <w:tc>
          <w:tcPr>
            <w:tcW w:w="1134" w:type="dxa"/>
            <w:tcBorders>
              <w:top w:val="nil"/>
              <w:left w:val="nil"/>
              <w:bottom w:val="nil"/>
              <w:right w:val="nil"/>
            </w:tcBorders>
          </w:tcPr>
          <w:p w14:paraId="6CD319E9" w14:textId="5945CFFB" w:rsidR="00BE26CC" w:rsidRDefault="00BE26CC" w:rsidP="00237A2F">
            <w:pPr>
              <w:spacing w:line="240" w:lineRule="auto"/>
              <w:jc w:val="center"/>
              <w:rPr>
                <w:rFonts w:cs="Arial"/>
                <w:color w:val="000000"/>
              </w:rPr>
            </w:pPr>
            <w:r>
              <w:t>.00</w:t>
            </w:r>
          </w:p>
        </w:tc>
        <w:tc>
          <w:tcPr>
            <w:tcW w:w="1134" w:type="dxa"/>
            <w:tcBorders>
              <w:top w:val="nil"/>
              <w:left w:val="nil"/>
              <w:bottom w:val="nil"/>
              <w:right w:val="nil"/>
            </w:tcBorders>
          </w:tcPr>
          <w:p w14:paraId="7995E35F" w14:textId="30699E1D" w:rsidR="00BE26CC" w:rsidRDefault="00BE26CC" w:rsidP="00237A2F">
            <w:pPr>
              <w:spacing w:line="240" w:lineRule="auto"/>
              <w:jc w:val="center"/>
              <w:rPr>
                <w:rFonts w:cs="Arial"/>
                <w:color w:val="000000"/>
              </w:rPr>
            </w:pPr>
            <w:r w:rsidRPr="00FA6C88">
              <w:t>-</w:t>
            </w:r>
            <w:r>
              <w:t>.14</w:t>
            </w:r>
            <w:r w:rsidRPr="00FA6C88">
              <w:t>*</w:t>
            </w:r>
          </w:p>
        </w:tc>
      </w:tr>
      <w:tr w:rsidR="00BE26CC" w:rsidRPr="00C11F53" w14:paraId="74142462" w14:textId="0640AABA" w:rsidTr="00BE26CC">
        <w:trPr>
          <w:trHeight w:val="480"/>
        </w:trPr>
        <w:tc>
          <w:tcPr>
            <w:tcW w:w="2127" w:type="dxa"/>
            <w:tcBorders>
              <w:top w:val="nil"/>
              <w:left w:val="nil"/>
              <w:bottom w:val="nil"/>
              <w:right w:val="nil"/>
            </w:tcBorders>
            <w:shd w:val="clear" w:color="auto" w:fill="auto"/>
            <w:tcMar>
              <w:top w:w="15" w:type="dxa"/>
              <w:left w:w="15" w:type="dxa"/>
              <w:bottom w:w="0" w:type="dxa"/>
              <w:right w:w="15" w:type="dxa"/>
            </w:tcMar>
            <w:hideMark/>
          </w:tcPr>
          <w:p w14:paraId="3B1FEBF4" w14:textId="77777777" w:rsidR="00BE26CC" w:rsidRPr="00C11F53" w:rsidRDefault="00BE26CC" w:rsidP="00237A2F">
            <w:pPr>
              <w:spacing w:line="240" w:lineRule="auto"/>
              <w:rPr>
                <w:rFonts w:cs="Arial"/>
                <w:color w:val="000000"/>
                <w:sz w:val="18"/>
                <w:szCs w:val="18"/>
              </w:rPr>
            </w:pPr>
            <w:r w:rsidRPr="00C11F53">
              <w:t>DS Forward at 20</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545EF5F" w14:textId="41B416BA" w:rsidR="00BE26CC" w:rsidRPr="00C11F53" w:rsidRDefault="00BE26CC" w:rsidP="00237A2F">
            <w:pPr>
              <w:spacing w:line="240" w:lineRule="auto"/>
              <w:jc w:val="center"/>
              <w:rPr>
                <w:rFonts w:cs="Arial"/>
                <w:color w:val="000000"/>
              </w:rPr>
            </w:pPr>
            <w:r>
              <w:rPr>
                <w:rFonts w:cs="Arial"/>
                <w:color w:val="000000"/>
              </w:rPr>
              <w:t>-.05</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06FCDEDD" w14:textId="3104968E" w:rsidR="00BE26CC" w:rsidRPr="00C11F53" w:rsidRDefault="00BE26CC" w:rsidP="00237A2F">
            <w:pPr>
              <w:spacing w:line="240" w:lineRule="auto"/>
              <w:jc w:val="center"/>
              <w:rPr>
                <w:rFonts w:cs="Arial"/>
                <w:color w:val="000000"/>
              </w:rPr>
            </w:pPr>
            <w:r>
              <w:rPr>
                <w:rFonts w:cs="Arial"/>
                <w:color w:val="000000"/>
              </w:rPr>
              <w:t>-.15*</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DFE8579" w14:textId="4DBD4EAD" w:rsidR="00BE26CC" w:rsidRPr="00C11F53" w:rsidRDefault="00BE26CC" w:rsidP="00237A2F">
            <w:pPr>
              <w:spacing w:line="240" w:lineRule="auto"/>
              <w:jc w:val="center"/>
              <w:rPr>
                <w:rFonts w:cs="Arial"/>
                <w:color w:val="000000"/>
              </w:rPr>
            </w:pPr>
            <w:r>
              <w:rPr>
                <w:rFonts w:cs="Arial"/>
                <w:color w:val="000000"/>
              </w:rPr>
              <w:t>.05</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18534DD9" w14:textId="6BCA94BE" w:rsidR="00BE26CC" w:rsidRPr="00C11F53" w:rsidRDefault="00BE26CC" w:rsidP="00237A2F">
            <w:pPr>
              <w:spacing w:line="240" w:lineRule="auto"/>
              <w:jc w:val="center"/>
              <w:rPr>
                <w:rFonts w:cs="Arial"/>
                <w:color w:val="000000"/>
              </w:rPr>
            </w:pPr>
            <w:r>
              <w:rPr>
                <w:rFonts w:cs="Arial"/>
                <w:color w:val="000000"/>
              </w:rPr>
              <w:t>.01</w:t>
            </w:r>
          </w:p>
        </w:tc>
        <w:tc>
          <w:tcPr>
            <w:tcW w:w="1134" w:type="dxa"/>
            <w:tcBorders>
              <w:top w:val="nil"/>
              <w:left w:val="nil"/>
              <w:bottom w:val="nil"/>
              <w:right w:val="nil"/>
            </w:tcBorders>
          </w:tcPr>
          <w:p w14:paraId="4EDE3DF8" w14:textId="301CFF4A" w:rsidR="00BE26CC" w:rsidRPr="00C11F53" w:rsidRDefault="00BE26CC" w:rsidP="00237A2F">
            <w:pPr>
              <w:spacing w:line="240" w:lineRule="auto"/>
              <w:jc w:val="center"/>
              <w:rPr>
                <w:rFonts w:cs="Arial"/>
                <w:color w:val="000000"/>
              </w:rPr>
            </w:pPr>
            <w:r>
              <w:rPr>
                <w:rFonts w:cs="Arial"/>
                <w:color w:val="000000"/>
              </w:rPr>
              <w:t>-.02</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7C87DC68" w14:textId="6E94DBB7" w:rsidR="00BE26CC" w:rsidRPr="00C11F53" w:rsidRDefault="00BE26CC" w:rsidP="00237A2F">
            <w:pPr>
              <w:spacing w:line="240" w:lineRule="auto"/>
              <w:jc w:val="center"/>
              <w:rPr>
                <w:rFonts w:cs="Arial"/>
                <w:color w:val="000000"/>
              </w:rPr>
            </w:pPr>
            <w:r>
              <w:rPr>
                <w:rFonts w:cs="Arial"/>
                <w:color w:val="000000"/>
              </w:rPr>
              <w:t>.24**</w:t>
            </w:r>
          </w:p>
        </w:tc>
        <w:tc>
          <w:tcPr>
            <w:tcW w:w="1134" w:type="dxa"/>
            <w:tcBorders>
              <w:top w:val="nil"/>
              <w:left w:val="nil"/>
              <w:bottom w:val="nil"/>
              <w:right w:val="nil"/>
            </w:tcBorders>
          </w:tcPr>
          <w:p w14:paraId="79E254BE" w14:textId="1C5BA04D" w:rsidR="00BE26CC" w:rsidRDefault="00BE26CC" w:rsidP="00237A2F">
            <w:pPr>
              <w:spacing w:line="240" w:lineRule="auto"/>
              <w:jc w:val="center"/>
              <w:rPr>
                <w:rFonts w:cs="Arial"/>
                <w:color w:val="000000"/>
              </w:rPr>
            </w:pPr>
            <w:r>
              <w:rPr>
                <w:rFonts w:cs="Arial"/>
                <w:color w:val="000000"/>
              </w:rPr>
              <w:t>.23**</w:t>
            </w:r>
          </w:p>
        </w:tc>
        <w:tc>
          <w:tcPr>
            <w:tcW w:w="851" w:type="dxa"/>
            <w:tcBorders>
              <w:top w:val="nil"/>
              <w:left w:val="nil"/>
              <w:bottom w:val="nil"/>
              <w:right w:val="nil"/>
            </w:tcBorders>
          </w:tcPr>
          <w:p w14:paraId="7AD9FF8C" w14:textId="26BB4614" w:rsidR="00BE26CC" w:rsidRDefault="00BE26CC" w:rsidP="00237A2F">
            <w:pPr>
              <w:spacing w:line="240" w:lineRule="auto"/>
              <w:jc w:val="center"/>
              <w:rPr>
                <w:rFonts w:cs="Arial"/>
                <w:color w:val="000000"/>
              </w:rPr>
            </w:pPr>
            <w:r w:rsidRPr="00FA6C88">
              <w:t>-</w:t>
            </w:r>
            <w:r>
              <w:t>.10</w:t>
            </w:r>
          </w:p>
        </w:tc>
        <w:tc>
          <w:tcPr>
            <w:tcW w:w="1134" w:type="dxa"/>
            <w:tcBorders>
              <w:top w:val="nil"/>
              <w:left w:val="nil"/>
              <w:bottom w:val="nil"/>
              <w:right w:val="nil"/>
            </w:tcBorders>
          </w:tcPr>
          <w:p w14:paraId="182D87BC" w14:textId="5CE604B7" w:rsidR="00BE26CC" w:rsidRDefault="00BE26CC" w:rsidP="00237A2F">
            <w:pPr>
              <w:spacing w:line="240" w:lineRule="auto"/>
              <w:jc w:val="center"/>
              <w:rPr>
                <w:rFonts w:cs="Arial"/>
                <w:color w:val="000000"/>
              </w:rPr>
            </w:pPr>
            <w:r w:rsidRPr="00FA6C88">
              <w:t>-</w:t>
            </w:r>
            <w:r>
              <w:t>.08</w:t>
            </w:r>
          </w:p>
        </w:tc>
        <w:tc>
          <w:tcPr>
            <w:tcW w:w="1134" w:type="dxa"/>
            <w:tcBorders>
              <w:top w:val="nil"/>
              <w:left w:val="nil"/>
              <w:bottom w:val="nil"/>
              <w:right w:val="nil"/>
            </w:tcBorders>
          </w:tcPr>
          <w:p w14:paraId="25BD041A" w14:textId="0559FFF5" w:rsidR="00BE26CC" w:rsidRDefault="00BE26CC" w:rsidP="00237A2F">
            <w:pPr>
              <w:spacing w:line="240" w:lineRule="auto"/>
              <w:jc w:val="center"/>
              <w:rPr>
                <w:rFonts w:cs="Arial"/>
                <w:color w:val="000000"/>
              </w:rPr>
            </w:pPr>
            <w:r>
              <w:t>.17</w:t>
            </w:r>
            <w:r w:rsidRPr="00FA6C88">
              <w:t>**</w:t>
            </w:r>
          </w:p>
        </w:tc>
        <w:tc>
          <w:tcPr>
            <w:tcW w:w="1134" w:type="dxa"/>
            <w:tcBorders>
              <w:top w:val="nil"/>
              <w:left w:val="nil"/>
              <w:bottom w:val="nil"/>
              <w:right w:val="nil"/>
            </w:tcBorders>
          </w:tcPr>
          <w:p w14:paraId="5F5313E3" w14:textId="425D02E7" w:rsidR="00BE26CC" w:rsidRDefault="00BE26CC" w:rsidP="00237A2F">
            <w:pPr>
              <w:spacing w:line="240" w:lineRule="auto"/>
              <w:jc w:val="center"/>
              <w:rPr>
                <w:rFonts w:cs="Arial"/>
                <w:color w:val="000000"/>
              </w:rPr>
            </w:pPr>
            <w:r>
              <w:t>.00</w:t>
            </w:r>
          </w:p>
        </w:tc>
      </w:tr>
      <w:tr w:rsidR="00BE26CC" w:rsidRPr="00C11F53" w14:paraId="23C87E52" w14:textId="112EDF62" w:rsidTr="00BE26CC">
        <w:trPr>
          <w:trHeight w:val="300"/>
        </w:trPr>
        <w:tc>
          <w:tcPr>
            <w:tcW w:w="2127" w:type="dxa"/>
            <w:tcBorders>
              <w:top w:val="nil"/>
              <w:left w:val="nil"/>
              <w:bottom w:val="nil"/>
              <w:right w:val="nil"/>
            </w:tcBorders>
            <w:shd w:val="clear" w:color="auto" w:fill="auto"/>
            <w:tcMar>
              <w:top w:w="15" w:type="dxa"/>
              <w:left w:w="15" w:type="dxa"/>
              <w:bottom w:w="0" w:type="dxa"/>
              <w:right w:w="15" w:type="dxa"/>
            </w:tcMar>
            <w:hideMark/>
          </w:tcPr>
          <w:p w14:paraId="6AEF71BE" w14:textId="77777777" w:rsidR="00BE26CC" w:rsidRPr="00C11F53" w:rsidRDefault="00BE26CC" w:rsidP="00237A2F">
            <w:pPr>
              <w:spacing w:line="240" w:lineRule="auto"/>
              <w:rPr>
                <w:rFonts w:cs="Arial"/>
                <w:color w:val="000000"/>
                <w:sz w:val="18"/>
                <w:szCs w:val="18"/>
              </w:rPr>
            </w:pPr>
            <w:r w:rsidRPr="00C11F53">
              <w:t>DS back at 20</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7E0466A" w14:textId="3B478487" w:rsidR="00BE26CC" w:rsidRPr="00C11F53" w:rsidRDefault="00BE26CC" w:rsidP="00237A2F">
            <w:pPr>
              <w:spacing w:line="240" w:lineRule="auto"/>
              <w:jc w:val="center"/>
              <w:rPr>
                <w:rFonts w:cs="Arial"/>
                <w:color w:val="000000"/>
              </w:rPr>
            </w:pPr>
            <w:r>
              <w:rPr>
                <w:rFonts w:cs="Arial"/>
                <w:color w:val="000000"/>
              </w:rPr>
              <w:t>-.11*</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61FA19DC" w14:textId="0D592C49" w:rsidR="00BE26CC" w:rsidRPr="00C11F53" w:rsidRDefault="00BE26CC" w:rsidP="00237A2F">
            <w:pPr>
              <w:spacing w:line="240" w:lineRule="auto"/>
              <w:jc w:val="center"/>
              <w:rPr>
                <w:rFonts w:cs="Arial"/>
                <w:color w:val="000000"/>
              </w:rPr>
            </w:pPr>
            <w:r>
              <w:rPr>
                <w:rFonts w:cs="Arial"/>
                <w:color w:val="000000"/>
              </w:rPr>
              <w:t>-.20**</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52BF0674" w14:textId="05E27972" w:rsidR="00BE26CC" w:rsidRPr="00C11F53" w:rsidRDefault="00BE26CC" w:rsidP="00237A2F">
            <w:pPr>
              <w:spacing w:line="240" w:lineRule="auto"/>
              <w:jc w:val="center"/>
              <w:rPr>
                <w:rFonts w:cs="Arial"/>
                <w:color w:val="000000"/>
              </w:rPr>
            </w:pPr>
            <w:r>
              <w:rPr>
                <w:rFonts w:cs="Arial"/>
                <w:color w:val="000000"/>
              </w:rPr>
              <w:t>.01</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056781D0" w14:textId="3D2F9A19" w:rsidR="00BE26CC" w:rsidRPr="00C11F53" w:rsidRDefault="00BE26CC" w:rsidP="00237A2F">
            <w:pPr>
              <w:spacing w:line="240" w:lineRule="auto"/>
              <w:jc w:val="center"/>
              <w:rPr>
                <w:rFonts w:cs="Arial"/>
                <w:color w:val="000000"/>
              </w:rPr>
            </w:pPr>
            <w:r>
              <w:rPr>
                <w:rFonts w:cs="Arial"/>
                <w:color w:val="000000"/>
              </w:rPr>
              <w:t>-.08</w:t>
            </w:r>
          </w:p>
        </w:tc>
        <w:tc>
          <w:tcPr>
            <w:tcW w:w="1134" w:type="dxa"/>
            <w:tcBorders>
              <w:top w:val="nil"/>
              <w:left w:val="nil"/>
              <w:bottom w:val="nil"/>
              <w:right w:val="nil"/>
            </w:tcBorders>
          </w:tcPr>
          <w:p w14:paraId="6EEBAABA" w14:textId="0DEF4B00" w:rsidR="00BE26CC" w:rsidRPr="00C11F53" w:rsidRDefault="00BE26CC" w:rsidP="00237A2F">
            <w:pPr>
              <w:spacing w:line="240" w:lineRule="auto"/>
              <w:jc w:val="center"/>
              <w:rPr>
                <w:rFonts w:cs="Arial"/>
                <w:color w:val="000000"/>
              </w:rPr>
            </w:pPr>
            <w:r>
              <w:rPr>
                <w:rFonts w:cs="Arial"/>
                <w:color w:val="000000"/>
              </w:rPr>
              <w:t>-.10</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261438D4" w14:textId="5FBDEB32" w:rsidR="00BE26CC" w:rsidRPr="00C11F53" w:rsidRDefault="00BE26CC" w:rsidP="00237A2F">
            <w:pPr>
              <w:spacing w:line="240" w:lineRule="auto"/>
              <w:jc w:val="center"/>
              <w:rPr>
                <w:rFonts w:cs="Arial"/>
                <w:color w:val="000000"/>
              </w:rPr>
            </w:pPr>
            <w:r>
              <w:rPr>
                <w:rFonts w:cs="Arial"/>
                <w:color w:val="000000"/>
              </w:rPr>
              <w:t>.34**</w:t>
            </w:r>
          </w:p>
        </w:tc>
        <w:tc>
          <w:tcPr>
            <w:tcW w:w="1134" w:type="dxa"/>
            <w:tcBorders>
              <w:top w:val="nil"/>
              <w:left w:val="nil"/>
              <w:bottom w:val="nil"/>
              <w:right w:val="nil"/>
            </w:tcBorders>
          </w:tcPr>
          <w:p w14:paraId="4E3C6600" w14:textId="02216B2A" w:rsidR="00BE26CC" w:rsidRDefault="00BE26CC" w:rsidP="00237A2F">
            <w:pPr>
              <w:spacing w:line="240" w:lineRule="auto"/>
              <w:jc w:val="center"/>
              <w:rPr>
                <w:rFonts w:cs="Arial"/>
                <w:color w:val="000000"/>
              </w:rPr>
            </w:pPr>
            <w:r>
              <w:rPr>
                <w:rFonts w:cs="Arial"/>
                <w:color w:val="000000"/>
              </w:rPr>
              <w:t>.32**</w:t>
            </w:r>
          </w:p>
        </w:tc>
        <w:tc>
          <w:tcPr>
            <w:tcW w:w="851" w:type="dxa"/>
            <w:tcBorders>
              <w:top w:val="nil"/>
              <w:left w:val="nil"/>
              <w:bottom w:val="nil"/>
              <w:right w:val="nil"/>
            </w:tcBorders>
          </w:tcPr>
          <w:p w14:paraId="7E21FF10" w14:textId="3053C61F" w:rsidR="00BE26CC" w:rsidRDefault="00BE26CC" w:rsidP="00237A2F">
            <w:pPr>
              <w:spacing w:line="240" w:lineRule="auto"/>
              <w:jc w:val="center"/>
              <w:rPr>
                <w:rFonts w:cs="Arial"/>
                <w:color w:val="000000"/>
              </w:rPr>
            </w:pPr>
            <w:r w:rsidRPr="00FA6C88">
              <w:t>-</w:t>
            </w:r>
            <w:r>
              <w:t>.</w:t>
            </w:r>
            <w:r w:rsidRPr="00FA6C88">
              <w:t>267**</w:t>
            </w:r>
          </w:p>
        </w:tc>
        <w:tc>
          <w:tcPr>
            <w:tcW w:w="1134" w:type="dxa"/>
            <w:tcBorders>
              <w:top w:val="nil"/>
              <w:left w:val="nil"/>
              <w:bottom w:val="nil"/>
              <w:right w:val="nil"/>
            </w:tcBorders>
          </w:tcPr>
          <w:p w14:paraId="79430CAF" w14:textId="0EF4F898" w:rsidR="00BE26CC" w:rsidRDefault="00BE26CC" w:rsidP="00237A2F">
            <w:pPr>
              <w:spacing w:line="240" w:lineRule="auto"/>
              <w:jc w:val="center"/>
              <w:rPr>
                <w:rFonts w:cs="Arial"/>
                <w:color w:val="000000"/>
              </w:rPr>
            </w:pPr>
            <w:r w:rsidRPr="00FA6C88">
              <w:t>-</w:t>
            </w:r>
            <w:r>
              <w:t>.21</w:t>
            </w:r>
            <w:r w:rsidRPr="00FA6C88">
              <w:t>**</w:t>
            </w:r>
          </w:p>
        </w:tc>
        <w:tc>
          <w:tcPr>
            <w:tcW w:w="1134" w:type="dxa"/>
            <w:tcBorders>
              <w:top w:val="nil"/>
              <w:left w:val="nil"/>
              <w:bottom w:val="nil"/>
              <w:right w:val="nil"/>
            </w:tcBorders>
          </w:tcPr>
          <w:p w14:paraId="1C4A89CA" w14:textId="730F4010" w:rsidR="00BE26CC" w:rsidRDefault="00BE26CC" w:rsidP="00237A2F">
            <w:pPr>
              <w:spacing w:line="240" w:lineRule="auto"/>
              <w:jc w:val="center"/>
              <w:rPr>
                <w:rFonts w:cs="Arial"/>
                <w:color w:val="000000"/>
              </w:rPr>
            </w:pPr>
            <w:r>
              <w:t>.13</w:t>
            </w:r>
            <w:r w:rsidRPr="00FA6C88">
              <w:t>*</w:t>
            </w:r>
          </w:p>
        </w:tc>
        <w:tc>
          <w:tcPr>
            <w:tcW w:w="1134" w:type="dxa"/>
            <w:tcBorders>
              <w:top w:val="nil"/>
              <w:left w:val="nil"/>
              <w:bottom w:val="nil"/>
              <w:right w:val="nil"/>
            </w:tcBorders>
          </w:tcPr>
          <w:p w14:paraId="7294D9BB" w14:textId="34F32F13" w:rsidR="00BE26CC" w:rsidRDefault="00BE26CC" w:rsidP="005858A2">
            <w:pPr>
              <w:spacing w:line="240" w:lineRule="auto"/>
              <w:jc w:val="center"/>
              <w:rPr>
                <w:rFonts w:cs="Arial"/>
                <w:color w:val="000000"/>
              </w:rPr>
            </w:pPr>
            <w:r w:rsidRPr="00FA6C88">
              <w:t>-</w:t>
            </w:r>
            <w:r>
              <w:t>.</w:t>
            </w:r>
            <w:r w:rsidRPr="00FA6C88">
              <w:t>10</w:t>
            </w:r>
          </w:p>
        </w:tc>
      </w:tr>
      <w:tr w:rsidR="00BE26CC" w:rsidRPr="00C11F53" w14:paraId="2FC84268" w14:textId="5371C27C" w:rsidTr="00BE26CC">
        <w:trPr>
          <w:trHeight w:val="300"/>
        </w:trPr>
        <w:tc>
          <w:tcPr>
            <w:tcW w:w="2127" w:type="dxa"/>
            <w:tcBorders>
              <w:top w:val="nil"/>
              <w:left w:val="nil"/>
              <w:bottom w:val="nil"/>
              <w:right w:val="nil"/>
            </w:tcBorders>
            <w:shd w:val="clear" w:color="auto" w:fill="auto"/>
            <w:tcMar>
              <w:top w:w="15" w:type="dxa"/>
              <w:left w:w="15" w:type="dxa"/>
              <w:bottom w:w="0" w:type="dxa"/>
              <w:right w:w="15" w:type="dxa"/>
            </w:tcMar>
            <w:hideMark/>
          </w:tcPr>
          <w:p w14:paraId="4951EC0E" w14:textId="77777777" w:rsidR="00BE26CC" w:rsidRPr="00C11F53" w:rsidRDefault="00BE26CC" w:rsidP="00237A2F">
            <w:pPr>
              <w:spacing w:line="240" w:lineRule="auto"/>
              <w:rPr>
                <w:rFonts w:cs="Arial"/>
                <w:color w:val="000000"/>
                <w:sz w:val="18"/>
                <w:szCs w:val="18"/>
              </w:rPr>
            </w:pPr>
            <w:r w:rsidRPr="00C11F53">
              <w:t>SOP at 20</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47A870D0" w14:textId="2F6FDE2F" w:rsidR="00BE26CC" w:rsidRPr="00C11F53" w:rsidRDefault="00BE26CC" w:rsidP="00237A2F">
            <w:pPr>
              <w:spacing w:line="240" w:lineRule="auto"/>
              <w:jc w:val="center"/>
              <w:rPr>
                <w:rFonts w:cs="Arial"/>
                <w:color w:val="000000"/>
              </w:rPr>
            </w:pPr>
            <w:r>
              <w:rPr>
                <w:rFonts w:cs="Arial"/>
                <w:color w:val="000000"/>
              </w:rPr>
              <w:t>-.13*</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3FCBC39" w14:textId="08BE7347" w:rsidR="00BE26CC" w:rsidRPr="00C11F53" w:rsidRDefault="00BE26CC" w:rsidP="00237A2F">
            <w:pPr>
              <w:spacing w:line="240" w:lineRule="auto"/>
              <w:jc w:val="center"/>
              <w:rPr>
                <w:rFonts w:cs="Arial"/>
                <w:color w:val="000000"/>
              </w:rPr>
            </w:pPr>
            <w:r>
              <w:rPr>
                <w:rFonts w:cs="Arial"/>
                <w:color w:val="000000"/>
              </w:rPr>
              <w:t>-.29**</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31CD9653" w14:textId="7AD0BA3F" w:rsidR="00BE26CC" w:rsidRPr="00C11F53" w:rsidRDefault="00BE26CC" w:rsidP="00237A2F">
            <w:pPr>
              <w:spacing w:line="240" w:lineRule="auto"/>
              <w:jc w:val="center"/>
              <w:rPr>
                <w:rFonts w:cs="Arial"/>
                <w:color w:val="000000"/>
              </w:rPr>
            </w:pPr>
            <w:r>
              <w:rPr>
                <w:rFonts w:cs="Arial"/>
                <w:color w:val="000000"/>
              </w:rPr>
              <w:t>-.02</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370CA9CC" w14:textId="7B57F739" w:rsidR="00BE26CC" w:rsidRPr="00C11F53" w:rsidRDefault="00BE26CC" w:rsidP="00237A2F">
            <w:pPr>
              <w:spacing w:line="240" w:lineRule="auto"/>
              <w:jc w:val="center"/>
              <w:rPr>
                <w:rFonts w:cs="Arial"/>
                <w:color w:val="000000"/>
              </w:rPr>
            </w:pPr>
            <w:r>
              <w:rPr>
                <w:rFonts w:cs="Arial"/>
                <w:color w:val="000000"/>
              </w:rPr>
              <w:t>-.11*</w:t>
            </w:r>
          </w:p>
        </w:tc>
        <w:tc>
          <w:tcPr>
            <w:tcW w:w="1134" w:type="dxa"/>
            <w:tcBorders>
              <w:top w:val="nil"/>
              <w:left w:val="nil"/>
              <w:bottom w:val="nil"/>
              <w:right w:val="nil"/>
            </w:tcBorders>
          </w:tcPr>
          <w:p w14:paraId="7BDAC10F" w14:textId="506D58AA" w:rsidR="00BE26CC" w:rsidRPr="00C11F53" w:rsidRDefault="00BE26CC" w:rsidP="00237A2F">
            <w:pPr>
              <w:spacing w:line="240" w:lineRule="auto"/>
              <w:jc w:val="center"/>
              <w:rPr>
                <w:rFonts w:cs="Arial"/>
                <w:color w:val="000000"/>
              </w:rPr>
            </w:pPr>
            <w:r>
              <w:rPr>
                <w:rFonts w:cs="Arial"/>
                <w:color w:val="000000"/>
              </w:rPr>
              <w:t>-.17**</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15C7BD5D" w14:textId="13F4D6C7" w:rsidR="00BE26CC" w:rsidRPr="00C11F53" w:rsidRDefault="00BE26CC" w:rsidP="00237A2F">
            <w:pPr>
              <w:spacing w:line="240" w:lineRule="auto"/>
              <w:jc w:val="center"/>
              <w:rPr>
                <w:rFonts w:cs="Arial"/>
                <w:color w:val="000000"/>
              </w:rPr>
            </w:pPr>
            <w:r>
              <w:rPr>
                <w:rFonts w:cs="Arial"/>
                <w:color w:val="000000"/>
              </w:rPr>
              <w:t>.33**</w:t>
            </w:r>
          </w:p>
        </w:tc>
        <w:tc>
          <w:tcPr>
            <w:tcW w:w="1134" w:type="dxa"/>
            <w:tcBorders>
              <w:top w:val="nil"/>
              <w:left w:val="nil"/>
              <w:bottom w:val="nil"/>
              <w:right w:val="nil"/>
            </w:tcBorders>
          </w:tcPr>
          <w:p w14:paraId="4E3EE9EF" w14:textId="3A774B69" w:rsidR="00BE26CC" w:rsidRDefault="00BE26CC" w:rsidP="00237A2F">
            <w:pPr>
              <w:spacing w:line="240" w:lineRule="auto"/>
              <w:jc w:val="center"/>
              <w:rPr>
                <w:rFonts w:cs="Arial"/>
                <w:color w:val="000000"/>
              </w:rPr>
            </w:pPr>
            <w:r>
              <w:rPr>
                <w:rFonts w:cs="Arial"/>
                <w:color w:val="000000"/>
              </w:rPr>
              <w:t>.44**</w:t>
            </w:r>
          </w:p>
        </w:tc>
        <w:tc>
          <w:tcPr>
            <w:tcW w:w="851" w:type="dxa"/>
            <w:tcBorders>
              <w:top w:val="nil"/>
              <w:left w:val="nil"/>
              <w:bottom w:val="nil"/>
              <w:right w:val="nil"/>
            </w:tcBorders>
          </w:tcPr>
          <w:p w14:paraId="5EA15C53" w14:textId="731E6073" w:rsidR="00BE26CC" w:rsidRDefault="00BE26CC" w:rsidP="00237A2F">
            <w:pPr>
              <w:spacing w:line="240" w:lineRule="auto"/>
              <w:jc w:val="center"/>
              <w:rPr>
                <w:rFonts w:cs="Arial"/>
                <w:color w:val="000000"/>
              </w:rPr>
            </w:pPr>
            <w:r>
              <w:t>-.36</w:t>
            </w:r>
            <w:r w:rsidRPr="00FA6C88">
              <w:t>**</w:t>
            </w:r>
          </w:p>
        </w:tc>
        <w:tc>
          <w:tcPr>
            <w:tcW w:w="1134" w:type="dxa"/>
            <w:tcBorders>
              <w:top w:val="nil"/>
              <w:left w:val="nil"/>
              <w:bottom w:val="nil"/>
              <w:right w:val="nil"/>
            </w:tcBorders>
          </w:tcPr>
          <w:p w14:paraId="6F5FC892" w14:textId="0A056EE0" w:rsidR="00BE26CC" w:rsidRDefault="00BE26CC" w:rsidP="00237A2F">
            <w:pPr>
              <w:spacing w:line="240" w:lineRule="auto"/>
              <w:jc w:val="center"/>
              <w:rPr>
                <w:rFonts w:cs="Arial"/>
                <w:color w:val="000000"/>
              </w:rPr>
            </w:pPr>
            <w:r>
              <w:t>-.36</w:t>
            </w:r>
            <w:r w:rsidRPr="00FA6C88">
              <w:t>**</w:t>
            </w:r>
          </w:p>
        </w:tc>
        <w:tc>
          <w:tcPr>
            <w:tcW w:w="1134" w:type="dxa"/>
            <w:tcBorders>
              <w:top w:val="nil"/>
              <w:left w:val="nil"/>
              <w:bottom w:val="nil"/>
              <w:right w:val="nil"/>
            </w:tcBorders>
          </w:tcPr>
          <w:p w14:paraId="489E82DF" w14:textId="058C6392" w:rsidR="00BE26CC" w:rsidRDefault="00BE26CC" w:rsidP="00237A2F">
            <w:pPr>
              <w:spacing w:line="240" w:lineRule="auto"/>
              <w:jc w:val="center"/>
              <w:rPr>
                <w:rFonts w:cs="Arial"/>
                <w:color w:val="000000"/>
              </w:rPr>
            </w:pPr>
            <w:r>
              <w:t>.01</w:t>
            </w:r>
          </w:p>
        </w:tc>
        <w:tc>
          <w:tcPr>
            <w:tcW w:w="1134" w:type="dxa"/>
            <w:tcBorders>
              <w:top w:val="nil"/>
              <w:left w:val="nil"/>
              <w:bottom w:val="nil"/>
              <w:right w:val="nil"/>
            </w:tcBorders>
          </w:tcPr>
          <w:p w14:paraId="040F8C31" w14:textId="579CC9B6" w:rsidR="00BE26CC" w:rsidRDefault="00BE26CC" w:rsidP="00237A2F">
            <w:pPr>
              <w:spacing w:line="240" w:lineRule="auto"/>
              <w:jc w:val="center"/>
              <w:rPr>
                <w:rFonts w:cs="Arial"/>
                <w:color w:val="000000"/>
              </w:rPr>
            </w:pPr>
            <w:r>
              <w:t>-.22</w:t>
            </w:r>
            <w:r w:rsidRPr="00FA6C88">
              <w:t>**</w:t>
            </w:r>
          </w:p>
        </w:tc>
      </w:tr>
      <w:tr w:rsidR="00BE26CC" w:rsidRPr="00C11F53" w14:paraId="3FB33CEA" w14:textId="6381EBD8" w:rsidTr="00BE26CC">
        <w:trPr>
          <w:trHeight w:val="300"/>
        </w:trPr>
        <w:tc>
          <w:tcPr>
            <w:tcW w:w="2127" w:type="dxa"/>
            <w:tcBorders>
              <w:top w:val="nil"/>
              <w:left w:val="nil"/>
              <w:bottom w:val="nil"/>
              <w:right w:val="nil"/>
            </w:tcBorders>
            <w:shd w:val="clear" w:color="auto" w:fill="auto"/>
            <w:tcMar>
              <w:top w:w="15" w:type="dxa"/>
              <w:left w:w="15" w:type="dxa"/>
              <w:bottom w:w="0" w:type="dxa"/>
              <w:right w:w="15" w:type="dxa"/>
            </w:tcMar>
            <w:hideMark/>
          </w:tcPr>
          <w:p w14:paraId="46679BC3" w14:textId="77777777" w:rsidR="00BE26CC" w:rsidRPr="00C11F53" w:rsidRDefault="00BE26CC" w:rsidP="00237A2F">
            <w:pPr>
              <w:spacing w:line="240" w:lineRule="auto"/>
              <w:rPr>
                <w:rFonts w:cs="Arial"/>
                <w:color w:val="000000"/>
                <w:sz w:val="18"/>
                <w:szCs w:val="18"/>
              </w:rPr>
            </w:pPr>
            <w:r w:rsidRPr="00C11F53">
              <w:t>PAL at 20</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24168889" w14:textId="296FAEA0" w:rsidR="00BE26CC" w:rsidRPr="00C11F53" w:rsidRDefault="00BE26CC" w:rsidP="00237A2F">
            <w:pPr>
              <w:spacing w:line="240" w:lineRule="auto"/>
              <w:jc w:val="center"/>
              <w:rPr>
                <w:rFonts w:cs="Arial"/>
                <w:color w:val="000000"/>
              </w:rPr>
            </w:pPr>
            <w:r>
              <w:rPr>
                <w:rFonts w:cs="Arial"/>
                <w:color w:val="000000"/>
              </w:rPr>
              <w:t>-.08</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0F80C710" w14:textId="4C7A3E8D" w:rsidR="00BE26CC" w:rsidRPr="00C11F53" w:rsidRDefault="00BE26CC" w:rsidP="00237A2F">
            <w:pPr>
              <w:spacing w:line="240" w:lineRule="auto"/>
              <w:jc w:val="center"/>
              <w:rPr>
                <w:rFonts w:cs="Arial"/>
                <w:color w:val="000000"/>
              </w:rPr>
            </w:pPr>
            <w:r>
              <w:rPr>
                <w:rFonts w:cs="Arial"/>
                <w:color w:val="000000"/>
              </w:rPr>
              <w:t>-.25**</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5A617BBD" w14:textId="3485F561" w:rsidR="00BE26CC" w:rsidRPr="00C11F53" w:rsidRDefault="00BE26CC" w:rsidP="00237A2F">
            <w:pPr>
              <w:spacing w:line="240" w:lineRule="auto"/>
              <w:jc w:val="center"/>
              <w:rPr>
                <w:rFonts w:cs="Arial"/>
                <w:color w:val="000000"/>
              </w:rPr>
            </w:pPr>
            <w:r>
              <w:rPr>
                <w:rFonts w:cs="Arial"/>
                <w:color w:val="000000"/>
              </w:rPr>
              <w:t>.04</w:t>
            </w:r>
          </w:p>
        </w:tc>
        <w:tc>
          <w:tcPr>
            <w:tcW w:w="1134" w:type="dxa"/>
            <w:tcBorders>
              <w:top w:val="nil"/>
              <w:left w:val="nil"/>
              <w:bottom w:val="nil"/>
              <w:right w:val="nil"/>
            </w:tcBorders>
            <w:shd w:val="clear" w:color="auto" w:fill="auto"/>
            <w:noWrap/>
            <w:tcMar>
              <w:top w:w="15" w:type="dxa"/>
              <w:left w:w="15" w:type="dxa"/>
              <w:bottom w:w="0" w:type="dxa"/>
              <w:right w:w="15" w:type="dxa"/>
            </w:tcMar>
            <w:vAlign w:val="center"/>
          </w:tcPr>
          <w:p w14:paraId="68D4F413" w14:textId="35E53916" w:rsidR="00BE26CC" w:rsidRPr="00C11F53" w:rsidRDefault="00BE26CC" w:rsidP="00237A2F">
            <w:pPr>
              <w:spacing w:line="240" w:lineRule="auto"/>
              <w:jc w:val="center"/>
              <w:rPr>
                <w:rFonts w:cs="Arial"/>
                <w:color w:val="000000"/>
              </w:rPr>
            </w:pPr>
            <w:r>
              <w:rPr>
                <w:rFonts w:cs="Arial"/>
                <w:color w:val="000000"/>
              </w:rPr>
              <w:t>-.01</w:t>
            </w:r>
          </w:p>
        </w:tc>
        <w:tc>
          <w:tcPr>
            <w:tcW w:w="1134" w:type="dxa"/>
            <w:tcBorders>
              <w:top w:val="nil"/>
              <w:left w:val="nil"/>
              <w:bottom w:val="nil"/>
              <w:right w:val="nil"/>
            </w:tcBorders>
          </w:tcPr>
          <w:p w14:paraId="4CA464C1" w14:textId="3AB0B4D8" w:rsidR="00BE26CC" w:rsidRPr="00C11F53" w:rsidRDefault="00BE26CC" w:rsidP="00237A2F">
            <w:pPr>
              <w:spacing w:line="240" w:lineRule="auto"/>
              <w:jc w:val="center"/>
              <w:rPr>
                <w:rFonts w:cs="Arial"/>
                <w:color w:val="000000"/>
              </w:rPr>
            </w:pPr>
            <w:r>
              <w:rPr>
                <w:rFonts w:cs="Arial"/>
                <w:color w:val="000000"/>
              </w:rPr>
              <w:t>-.14*</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tcPr>
          <w:p w14:paraId="087FF33B" w14:textId="32E03C34" w:rsidR="00BE26CC" w:rsidRPr="00C11F53" w:rsidRDefault="00BE26CC" w:rsidP="00237A2F">
            <w:pPr>
              <w:spacing w:line="240" w:lineRule="auto"/>
              <w:jc w:val="center"/>
              <w:rPr>
                <w:rFonts w:cs="Arial"/>
                <w:color w:val="000000"/>
              </w:rPr>
            </w:pPr>
            <w:r>
              <w:rPr>
                <w:rFonts w:cs="Arial"/>
                <w:color w:val="000000"/>
              </w:rPr>
              <w:t>.28**</w:t>
            </w:r>
          </w:p>
        </w:tc>
        <w:tc>
          <w:tcPr>
            <w:tcW w:w="1134" w:type="dxa"/>
            <w:tcBorders>
              <w:top w:val="nil"/>
              <w:left w:val="nil"/>
              <w:bottom w:val="nil"/>
              <w:right w:val="nil"/>
            </w:tcBorders>
          </w:tcPr>
          <w:p w14:paraId="0A41B894" w14:textId="1E1B22FE" w:rsidR="00BE26CC" w:rsidRDefault="00BE26CC" w:rsidP="00237A2F">
            <w:pPr>
              <w:spacing w:line="240" w:lineRule="auto"/>
              <w:jc w:val="center"/>
              <w:rPr>
                <w:rFonts w:cs="Arial"/>
                <w:color w:val="000000"/>
              </w:rPr>
            </w:pPr>
            <w:r>
              <w:rPr>
                <w:rFonts w:cs="Arial"/>
                <w:color w:val="000000"/>
              </w:rPr>
              <w:t>.39**</w:t>
            </w:r>
          </w:p>
        </w:tc>
        <w:tc>
          <w:tcPr>
            <w:tcW w:w="851" w:type="dxa"/>
            <w:tcBorders>
              <w:top w:val="nil"/>
              <w:left w:val="nil"/>
              <w:bottom w:val="nil"/>
              <w:right w:val="nil"/>
            </w:tcBorders>
          </w:tcPr>
          <w:p w14:paraId="1652C9F4" w14:textId="16E83383" w:rsidR="00BE26CC" w:rsidRDefault="00BE26CC" w:rsidP="00237A2F">
            <w:pPr>
              <w:spacing w:line="240" w:lineRule="auto"/>
              <w:jc w:val="center"/>
              <w:rPr>
                <w:rFonts w:cs="Arial"/>
                <w:color w:val="000000"/>
              </w:rPr>
            </w:pPr>
            <w:r w:rsidRPr="00FA6C88">
              <w:t>-</w:t>
            </w:r>
            <w:r>
              <w:t>.22</w:t>
            </w:r>
            <w:r w:rsidRPr="00FA6C88">
              <w:t>**</w:t>
            </w:r>
          </w:p>
        </w:tc>
        <w:tc>
          <w:tcPr>
            <w:tcW w:w="1134" w:type="dxa"/>
            <w:tcBorders>
              <w:top w:val="nil"/>
              <w:left w:val="nil"/>
              <w:bottom w:val="nil"/>
              <w:right w:val="nil"/>
            </w:tcBorders>
          </w:tcPr>
          <w:p w14:paraId="011A545C" w14:textId="22907C78" w:rsidR="00BE26CC" w:rsidRDefault="00BE26CC" w:rsidP="00237A2F">
            <w:pPr>
              <w:spacing w:line="240" w:lineRule="auto"/>
              <w:jc w:val="center"/>
              <w:rPr>
                <w:rFonts w:cs="Arial"/>
                <w:color w:val="000000"/>
              </w:rPr>
            </w:pPr>
            <w:r w:rsidRPr="00FA6C88">
              <w:t>-</w:t>
            </w:r>
            <w:r>
              <w:t>.30</w:t>
            </w:r>
            <w:r w:rsidRPr="00FA6C88">
              <w:t>**</w:t>
            </w:r>
          </w:p>
        </w:tc>
        <w:tc>
          <w:tcPr>
            <w:tcW w:w="1134" w:type="dxa"/>
            <w:tcBorders>
              <w:top w:val="nil"/>
              <w:left w:val="nil"/>
              <w:bottom w:val="nil"/>
              <w:right w:val="nil"/>
            </w:tcBorders>
          </w:tcPr>
          <w:p w14:paraId="6A23022B" w14:textId="17275366" w:rsidR="00BE26CC" w:rsidRDefault="00BE26CC" w:rsidP="00237A2F">
            <w:pPr>
              <w:spacing w:line="240" w:lineRule="auto"/>
              <w:jc w:val="center"/>
              <w:rPr>
                <w:rFonts w:cs="Arial"/>
                <w:color w:val="000000"/>
              </w:rPr>
            </w:pPr>
            <w:r w:rsidRPr="00FA6C88">
              <w:t>-</w:t>
            </w:r>
            <w:r>
              <w:t>.04</w:t>
            </w:r>
          </w:p>
        </w:tc>
        <w:tc>
          <w:tcPr>
            <w:tcW w:w="1134" w:type="dxa"/>
            <w:tcBorders>
              <w:top w:val="nil"/>
              <w:left w:val="nil"/>
              <w:bottom w:val="nil"/>
              <w:right w:val="nil"/>
            </w:tcBorders>
          </w:tcPr>
          <w:p w14:paraId="5C172707" w14:textId="172BE906" w:rsidR="00BE26CC" w:rsidRDefault="00BE26CC" w:rsidP="00237A2F">
            <w:pPr>
              <w:spacing w:line="240" w:lineRule="auto"/>
              <w:jc w:val="center"/>
              <w:rPr>
                <w:rFonts w:cs="Arial"/>
                <w:color w:val="000000"/>
              </w:rPr>
            </w:pPr>
            <w:r w:rsidRPr="00FA6C88">
              <w:t>-</w:t>
            </w:r>
            <w:r>
              <w:t>.09</w:t>
            </w:r>
          </w:p>
        </w:tc>
      </w:tr>
      <w:tr w:rsidR="00BE26CC" w:rsidRPr="00C11F53" w14:paraId="4DAAD929" w14:textId="7F412310" w:rsidTr="00BE26CC">
        <w:trPr>
          <w:trHeight w:val="300"/>
        </w:trPr>
        <w:tc>
          <w:tcPr>
            <w:tcW w:w="2127" w:type="dxa"/>
            <w:tcBorders>
              <w:top w:val="nil"/>
              <w:left w:val="nil"/>
              <w:right w:val="nil"/>
            </w:tcBorders>
            <w:shd w:val="clear" w:color="auto" w:fill="auto"/>
            <w:tcMar>
              <w:top w:w="15" w:type="dxa"/>
              <w:left w:w="15" w:type="dxa"/>
              <w:bottom w:w="0" w:type="dxa"/>
              <w:right w:w="15" w:type="dxa"/>
            </w:tcMar>
            <w:hideMark/>
          </w:tcPr>
          <w:p w14:paraId="3448E9A4" w14:textId="77777777" w:rsidR="00BE26CC" w:rsidRPr="00C11F53" w:rsidRDefault="00BE26CC" w:rsidP="00237A2F">
            <w:pPr>
              <w:spacing w:line="240" w:lineRule="auto"/>
              <w:rPr>
                <w:rFonts w:cs="Arial"/>
                <w:color w:val="000000"/>
                <w:sz w:val="18"/>
                <w:szCs w:val="18"/>
              </w:rPr>
            </w:pPr>
            <w:r w:rsidRPr="00C11F53">
              <w:t>Conditional at 20</w:t>
            </w:r>
          </w:p>
        </w:tc>
        <w:tc>
          <w:tcPr>
            <w:tcW w:w="1134" w:type="dxa"/>
            <w:tcBorders>
              <w:top w:val="nil"/>
              <w:left w:val="nil"/>
              <w:right w:val="nil"/>
            </w:tcBorders>
            <w:shd w:val="clear" w:color="auto" w:fill="auto"/>
            <w:noWrap/>
            <w:tcMar>
              <w:top w:w="15" w:type="dxa"/>
              <w:left w:w="15" w:type="dxa"/>
              <w:bottom w:w="0" w:type="dxa"/>
              <w:right w:w="15" w:type="dxa"/>
            </w:tcMar>
            <w:vAlign w:val="center"/>
          </w:tcPr>
          <w:p w14:paraId="3DF3A6DF" w14:textId="3C8B0625" w:rsidR="00BE26CC" w:rsidRPr="00C11F53" w:rsidRDefault="00BE26CC" w:rsidP="00237A2F">
            <w:pPr>
              <w:spacing w:line="240" w:lineRule="auto"/>
              <w:jc w:val="center"/>
              <w:rPr>
                <w:rFonts w:cs="Arial"/>
                <w:color w:val="000000"/>
              </w:rPr>
            </w:pPr>
            <w:r>
              <w:rPr>
                <w:rFonts w:cs="Arial"/>
                <w:color w:val="000000"/>
              </w:rPr>
              <w:t>-.01</w:t>
            </w:r>
          </w:p>
        </w:tc>
        <w:tc>
          <w:tcPr>
            <w:tcW w:w="1134" w:type="dxa"/>
            <w:tcBorders>
              <w:top w:val="nil"/>
              <w:left w:val="nil"/>
              <w:right w:val="nil"/>
            </w:tcBorders>
            <w:shd w:val="clear" w:color="auto" w:fill="auto"/>
            <w:noWrap/>
            <w:tcMar>
              <w:top w:w="15" w:type="dxa"/>
              <w:left w:w="15" w:type="dxa"/>
              <w:bottom w:w="0" w:type="dxa"/>
              <w:right w:w="15" w:type="dxa"/>
            </w:tcMar>
            <w:vAlign w:val="center"/>
          </w:tcPr>
          <w:p w14:paraId="47558FDA" w14:textId="764EEA2A" w:rsidR="00BE26CC" w:rsidRPr="00C11F53" w:rsidRDefault="00BE26CC" w:rsidP="00237A2F">
            <w:pPr>
              <w:spacing w:line="240" w:lineRule="auto"/>
              <w:jc w:val="center"/>
              <w:rPr>
                <w:rFonts w:cs="Arial"/>
                <w:color w:val="000000"/>
              </w:rPr>
            </w:pPr>
            <w:r>
              <w:rPr>
                <w:rFonts w:cs="Arial"/>
                <w:color w:val="000000"/>
              </w:rPr>
              <w:t>-.13*</w:t>
            </w:r>
          </w:p>
        </w:tc>
        <w:tc>
          <w:tcPr>
            <w:tcW w:w="1134" w:type="dxa"/>
            <w:tcBorders>
              <w:top w:val="nil"/>
              <w:left w:val="nil"/>
              <w:right w:val="nil"/>
            </w:tcBorders>
            <w:shd w:val="clear" w:color="auto" w:fill="auto"/>
            <w:noWrap/>
            <w:tcMar>
              <w:top w:w="15" w:type="dxa"/>
              <w:left w:w="15" w:type="dxa"/>
              <w:bottom w:w="0" w:type="dxa"/>
              <w:right w:w="15" w:type="dxa"/>
            </w:tcMar>
            <w:vAlign w:val="center"/>
          </w:tcPr>
          <w:p w14:paraId="387C8C0A" w14:textId="122352B2" w:rsidR="00BE26CC" w:rsidRPr="00C11F53" w:rsidRDefault="00BE26CC" w:rsidP="00237A2F">
            <w:pPr>
              <w:spacing w:line="240" w:lineRule="auto"/>
              <w:jc w:val="center"/>
              <w:rPr>
                <w:rFonts w:cs="Arial"/>
                <w:color w:val="000000"/>
              </w:rPr>
            </w:pPr>
            <w:r>
              <w:rPr>
                <w:rFonts w:cs="Arial"/>
                <w:color w:val="000000"/>
              </w:rPr>
              <w:t>-.06</w:t>
            </w:r>
          </w:p>
        </w:tc>
        <w:tc>
          <w:tcPr>
            <w:tcW w:w="1134" w:type="dxa"/>
            <w:tcBorders>
              <w:top w:val="nil"/>
              <w:left w:val="nil"/>
              <w:right w:val="nil"/>
            </w:tcBorders>
            <w:shd w:val="clear" w:color="auto" w:fill="auto"/>
            <w:noWrap/>
            <w:tcMar>
              <w:top w:w="15" w:type="dxa"/>
              <w:left w:w="15" w:type="dxa"/>
              <w:bottom w:w="0" w:type="dxa"/>
              <w:right w:w="15" w:type="dxa"/>
            </w:tcMar>
            <w:vAlign w:val="center"/>
          </w:tcPr>
          <w:p w14:paraId="1D15406A" w14:textId="673DFE91" w:rsidR="00BE26CC" w:rsidRPr="00C11F53" w:rsidRDefault="00BE26CC" w:rsidP="00237A2F">
            <w:pPr>
              <w:spacing w:line="240" w:lineRule="auto"/>
              <w:jc w:val="center"/>
              <w:rPr>
                <w:rFonts w:cs="Arial"/>
                <w:color w:val="000000"/>
              </w:rPr>
            </w:pPr>
            <w:r>
              <w:rPr>
                <w:rFonts w:cs="Arial"/>
                <w:color w:val="000000"/>
              </w:rPr>
              <w:t>-.06</w:t>
            </w:r>
          </w:p>
        </w:tc>
        <w:tc>
          <w:tcPr>
            <w:tcW w:w="1134" w:type="dxa"/>
            <w:tcBorders>
              <w:top w:val="nil"/>
              <w:left w:val="nil"/>
              <w:right w:val="nil"/>
            </w:tcBorders>
          </w:tcPr>
          <w:p w14:paraId="5354E1BF" w14:textId="497A4462" w:rsidR="00BE26CC" w:rsidRPr="00C11F53" w:rsidRDefault="00BE26CC" w:rsidP="00237A2F">
            <w:pPr>
              <w:spacing w:line="240" w:lineRule="auto"/>
              <w:jc w:val="center"/>
              <w:rPr>
                <w:rFonts w:cs="Arial"/>
                <w:color w:val="000000"/>
              </w:rPr>
            </w:pPr>
            <w:r>
              <w:rPr>
                <w:rFonts w:cs="Arial"/>
                <w:color w:val="000000"/>
              </w:rPr>
              <w:t>-.13*</w:t>
            </w:r>
          </w:p>
        </w:tc>
        <w:tc>
          <w:tcPr>
            <w:tcW w:w="1417" w:type="dxa"/>
            <w:tcBorders>
              <w:top w:val="nil"/>
              <w:left w:val="nil"/>
              <w:right w:val="nil"/>
            </w:tcBorders>
            <w:shd w:val="clear" w:color="auto" w:fill="auto"/>
            <w:noWrap/>
            <w:tcMar>
              <w:top w:w="15" w:type="dxa"/>
              <w:left w:w="15" w:type="dxa"/>
              <w:bottom w:w="0" w:type="dxa"/>
              <w:right w:w="15" w:type="dxa"/>
            </w:tcMar>
            <w:vAlign w:val="center"/>
          </w:tcPr>
          <w:p w14:paraId="7283795B" w14:textId="41256C98" w:rsidR="00BE26CC" w:rsidRPr="00C11F53" w:rsidRDefault="00BE26CC" w:rsidP="00237A2F">
            <w:pPr>
              <w:spacing w:line="240" w:lineRule="auto"/>
              <w:jc w:val="center"/>
              <w:rPr>
                <w:rFonts w:cs="Arial"/>
                <w:color w:val="000000"/>
              </w:rPr>
            </w:pPr>
            <w:r>
              <w:rPr>
                <w:rFonts w:cs="Arial"/>
                <w:color w:val="000000"/>
              </w:rPr>
              <w:t>.27**</w:t>
            </w:r>
          </w:p>
        </w:tc>
        <w:tc>
          <w:tcPr>
            <w:tcW w:w="1134" w:type="dxa"/>
            <w:tcBorders>
              <w:top w:val="nil"/>
              <w:left w:val="nil"/>
              <w:right w:val="nil"/>
            </w:tcBorders>
          </w:tcPr>
          <w:p w14:paraId="00EB0FC2" w14:textId="70BE6D8F" w:rsidR="00BE26CC" w:rsidRDefault="00BE26CC" w:rsidP="00237A2F">
            <w:pPr>
              <w:spacing w:line="240" w:lineRule="auto"/>
              <w:jc w:val="center"/>
              <w:rPr>
                <w:rFonts w:cs="Arial"/>
                <w:color w:val="000000"/>
              </w:rPr>
            </w:pPr>
            <w:r>
              <w:rPr>
                <w:rFonts w:cs="Arial"/>
                <w:color w:val="000000"/>
              </w:rPr>
              <w:t>.27**</w:t>
            </w:r>
          </w:p>
        </w:tc>
        <w:tc>
          <w:tcPr>
            <w:tcW w:w="851" w:type="dxa"/>
            <w:tcBorders>
              <w:top w:val="nil"/>
              <w:left w:val="nil"/>
              <w:right w:val="nil"/>
            </w:tcBorders>
          </w:tcPr>
          <w:p w14:paraId="54C82B04" w14:textId="0425C579" w:rsidR="00BE26CC" w:rsidRDefault="00BE26CC" w:rsidP="00237A2F">
            <w:pPr>
              <w:spacing w:line="240" w:lineRule="auto"/>
              <w:jc w:val="center"/>
              <w:rPr>
                <w:rFonts w:cs="Arial"/>
                <w:color w:val="000000"/>
              </w:rPr>
            </w:pPr>
            <w:r>
              <w:t>-.19</w:t>
            </w:r>
            <w:r w:rsidRPr="00FA6C88">
              <w:t>**</w:t>
            </w:r>
          </w:p>
        </w:tc>
        <w:tc>
          <w:tcPr>
            <w:tcW w:w="1134" w:type="dxa"/>
            <w:tcBorders>
              <w:top w:val="nil"/>
              <w:left w:val="nil"/>
              <w:right w:val="nil"/>
            </w:tcBorders>
          </w:tcPr>
          <w:p w14:paraId="1E27125F" w14:textId="28B3FA3D" w:rsidR="00BE26CC" w:rsidRDefault="00BE26CC" w:rsidP="005858A2">
            <w:pPr>
              <w:spacing w:line="240" w:lineRule="auto"/>
              <w:jc w:val="center"/>
              <w:rPr>
                <w:rFonts w:cs="Arial"/>
                <w:color w:val="000000"/>
              </w:rPr>
            </w:pPr>
            <w:r>
              <w:t>-.</w:t>
            </w:r>
            <w:r w:rsidRPr="00FA6C88">
              <w:t>27**</w:t>
            </w:r>
          </w:p>
        </w:tc>
        <w:tc>
          <w:tcPr>
            <w:tcW w:w="1134" w:type="dxa"/>
            <w:tcBorders>
              <w:top w:val="nil"/>
              <w:left w:val="nil"/>
              <w:right w:val="nil"/>
            </w:tcBorders>
          </w:tcPr>
          <w:p w14:paraId="5BF88440" w14:textId="060176AD" w:rsidR="00BE26CC" w:rsidRDefault="00BE26CC" w:rsidP="00237A2F">
            <w:pPr>
              <w:spacing w:line="240" w:lineRule="auto"/>
              <w:jc w:val="center"/>
              <w:rPr>
                <w:rFonts w:cs="Arial"/>
                <w:color w:val="000000"/>
              </w:rPr>
            </w:pPr>
            <w:r>
              <w:t>-.10</w:t>
            </w:r>
          </w:p>
        </w:tc>
        <w:tc>
          <w:tcPr>
            <w:tcW w:w="1134" w:type="dxa"/>
            <w:tcBorders>
              <w:top w:val="nil"/>
              <w:left w:val="nil"/>
              <w:right w:val="nil"/>
            </w:tcBorders>
          </w:tcPr>
          <w:p w14:paraId="67F67EDD" w14:textId="6AE23C15" w:rsidR="00BE26CC" w:rsidRDefault="00BE26CC" w:rsidP="00237A2F">
            <w:pPr>
              <w:spacing w:line="240" w:lineRule="auto"/>
              <w:jc w:val="center"/>
              <w:rPr>
                <w:rFonts w:cs="Arial"/>
                <w:color w:val="000000"/>
              </w:rPr>
            </w:pPr>
            <w:r>
              <w:t>-.20</w:t>
            </w:r>
            <w:r w:rsidRPr="00FA6C88">
              <w:t>**</w:t>
            </w:r>
          </w:p>
        </w:tc>
      </w:tr>
      <w:tr w:rsidR="00BE26CC" w:rsidRPr="00C11F53" w14:paraId="7797C74F" w14:textId="766DC889" w:rsidTr="00BE26CC">
        <w:trPr>
          <w:trHeight w:val="300"/>
        </w:trPr>
        <w:tc>
          <w:tcPr>
            <w:tcW w:w="2127" w:type="dxa"/>
            <w:tcBorders>
              <w:top w:val="nil"/>
              <w:left w:val="nil"/>
              <w:bottom w:val="single" w:sz="4" w:space="0" w:color="auto"/>
              <w:right w:val="nil"/>
            </w:tcBorders>
            <w:shd w:val="clear" w:color="auto" w:fill="auto"/>
            <w:tcMar>
              <w:top w:w="15" w:type="dxa"/>
              <w:left w:w="15" w:type="dxa"/>
              <w:bottom w:w="0" w:type="dxa"/>
              <w:right w:w="15" w:type="dxa"/>
            </w:tcMar>
            <w:hideMark/>
          </w:tcPr>
          <w:p w14:paraId="4716E53A" w14:textId="77777777" w:rsidR="00BE26CC" w:rsidRPr="00C11F53" w:rsidRDefault="00BE26CC" w:rsidP="00237A2F">
            <w:pPr>
              <w:spacing w:line="240" w:lineRule="auto"/>
              <w:rPr>
                <w:rFonts w:cs="Arial"/>
                <w:color w:val="000000"/>
                <w:sz w:val="18"/>
                <w:szCs w:val="18"/>
              </w:rPr>
            </w:pPr>
            <w:r w:rsidRPr="00C11F53">
              <w:t>C</w:t>
            </w:r>
            <w:r>
              <w:t>A</w:t>
            </w:r>
            <w:r w:rsidRPr="00C11F53">
              <w:t>PT at 20</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38B49DDE" w14:textId="470E6B15" w:rsidR="00BE26CC" w:rsidRPr="00C11F53" w:rsidRDefault="00BE26CC" w:rsidP="00237A2F">
            <w:pPr>
              <w:spacing w:line="240" w:lineRule="auto"/>
              <w:jc w:val="center"/>
              <w:rPr>
                <w:rFonts w:cs="Arial"/>
                <w:color w:val="000000"/>
              </w:rPr>
            </w:pPr>
            <w:r>
              <w:rPr>
                <w:rFonts w:cs="Arial"/>
                <w:color w:val="000000"/>
              </w:rPr>
              <w:t>.02</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04192073" w14:textId="0A356463" w:rsidR="00BE26CC" w:rsidRPr="00C11F53" w:rsidRDefault="00BE26CC" w:rsidP="00237A2F">
            <w:pPr>
              <w:spacing w:line="240" w:lineRule="auto"/>
              <w:jc w:val="center"/>
              <w:rPr>
                <w:rFonts w:cs="Arial"/>
                <w:color w:val="000000"/>
              </w:rPr>
            </w:pPr>
            <w:r>
              <w:rPr>
                <w:rFonts w:cs="Arial"/>
                <w:color w:val="000000"/>
              </w:rPr>
              <w:t>-.08</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52FE843D" w14:textId="173CC14B" w:rsidR="00BE26CC" w:rsidRPr="00C11F53" w:rsidRDefault="00BE26CC" w:rsidP="00237A2F">
            <w:pPr>
              <w:spacing w:line="240" w:lineRule="auto"/>
              <w:jc w:val="center"/>
              <w:rPr>
                <w:rFonts w:cs="Arial"/>
                <w:color w:val="000000"/>
              </w:rPr>
            </w:pPr>
            <w:r>
              <w:rPr>
                <w:rFonts w:cs="Arial"/>
                <w:color w:val="000000"/>
              </w:rPr>
              <w:t>-.17**</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0923F54D" w14:textId="505BFC3B" w:rsidR="00BE26CC" w:rsidRPr="00C11F53" w:rsidRDefault="00BE26CC" w:rsidP="00237A2F">
            <w:pPr>
              <w:spacing w:line="240" w:lineRule="auto"/>
              <w:jc w:val="center"/>
              <w:rPr>
                <w:rFonts w:cs="Arial"/>
                <w:color w:val="000000"/>
              </w:rPr>
            </w:pPr>
            <w:r>
              <w:rPr>
                <w:rFonts w:cs="Arial"/>
                <w:color w:val="000000"/>
              </w:rPr>
              <w:t>-.06</w:t>
            </w:r>
          </w:p>
        </w:tc>
        <w:tc>
          <w:tcPr>
            <w:tcW w:w="1134" w:type="dxa"/>
            <w:tcBorders>
              <w:top w:val="nil"/>
              <w:left w:val="nil"/>
              <w:bottom w:val="single" w:sz="4" w:space="0" w:color="auto"/>
              <w:right w:val="nil"/>
            </w:tcBorders>
          </w:tcPr>
          <w:p w14:paraId="438635FB" w14:textId="3288B550" w:rsidR="00BE26CC" w:rsidRPr="00C11F53" w:rsidRDefault="00BE26CC" w:rsidP="00237A2F">
            <w:pPr>
              <w:spacing w:line="240" w:lineRule="auto"/>
              <w:jc w:val="center"/>
              <w:rPr>
                <w:rFonts w:cs="Arial"/>
                <w:color w:val="000000"/>
              </w:rPr>
            </w:pPr>
            <w:r>
              <w:rPr>
                <w:rFonts w:cs="Arial"/>
                <w:color w:val="000000"/>
              </w:rPr>
              <w:t>.12*</w:t>
            </w:r>
            <w:bookmarkStart w:id="0" w:name="_GoBack"/>
            <w:bookmarkEnd w:id="0"/>
          </w:p>
        </w:tc>
        <w:tc>
          <w:tcPr>
            <w:tcW w:w="1417"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70AFE4EE" w14:textId="1A5AED44" w:rsidR="00BE26CC" w:rsidRPr="00C11F53" w:rsidRDefault="00BE26CC" w:rsidP="00237A2F">
            <w:pPr>
              <w:spacing w:line="240" w:lineRule="auto"/>
              <w:jc w:val="center"/>
              <w:rPr>
                <w:rFonts w:cs="Arial"/>
                <w:color w:val="000000"/>
              </w:rPr>
            </w:pPr>
            <w:r>
              <w:rPr>
                <w:rFonts w:cs="Arial"/>
                <w:color w:val="000000"/>
              </w:rPr>
              <w:t>.06</w:t>
            </w:r>
          </w:p>
        </w:tc>
        <w:tc>
          <w:tcPr>
            <w:tcW w:w="1134" w:type="dxa"/>
            <w:tcBorders>
              <w:top w:val="nil"/>
              <w:left w:val="nil"/>
              <w:bottom w:val="single" w:sz="4" w:space="0" w:color="auto"/>
              <w:right w:val="nil"/>
            </w:tcBorders>
          </w:tcPr>
          <w:p w14:paraId="6CB33151" w14:textId="547DF10C" w:rsidR="00BE26CC" w:rsidRDefault="00BE26CC" w:rsidP="00237A2F">
            <w:pPr>
              <w:spacing w:line="240" w:lineRule="auto"/>
              <w:jc w:val="center"/>
              <w:rPr>
                <w:rFonts w:cs="Arial"/>
                <w:color w:val="000000"/>
              </w:rPr>
            </w:pPr>
            <w:r>
              <w:rPr>
                <w:rFonts w:cs="Arial"/>
                <w:color w:val="000000"/>
              </w:rPr>
              <w:t>.01</w:t>
            </w:r>
          </w:p>
        </w:tc>
        <w:tc>
          <w:tcPr>
            <w:tcW w:w="851" w:type="dxa"/>
            <w:tcBorders>
              <w:top w:val="nil"/>
              <w:left w:val="nil"/>
              <w:bottom w:val="single" w:sz="4" w:space="0" w:color="auto"/>
              <w:right w:val="nil"/>
            </w:tcBorders>
          </w:tcPr>
          <w:p w14:paraId="3177F2E1" w14:textId="61A23A19" w:rsidR="00BE26CC" w:rsidRDefault="00BE26CC" w:rsidP="00237A2F">
            <w:pPr>
              <w:spacing w:line="240" w:lineRule="auto"/>
              <w:jc w:val="center"/>
              <w:rPr>
                <w:rFonts w:cs="Arial"/>
                <w:color w:val="000000"/>
              </w:rPr>
            </w:pPr>
            <w:r>
              <w:t>-.03</w:t>
            </w:r>
          </w:p>
        </w:tc>
        <w:tc>
          <w:tcPr>
            <w:tcW w:w="1134" w:type="dxa"/>
            <w:tcBorders>
              <w:top w:val="nil"/>
              <w:left w:val="nil"/>
              <w:bottom w:val="single" w:sz="4" w:space="0" w:color="auto"/>
              <w:right w:val="nil"/>
            </w:tcBorders>
          </w:tcPr>
          <w:p w14:paraId="61AD5E5B" w14:textId="404D56E1" w:rsidR="00BE26CC" w:rsidRDefault="00BE26CC" w:rsidP="00237A2F">
            <w:pPr>
              <w:spacing w:line="240" w:lineRule="auto"/>
              <w:jc w:val="center"/>
              <w:rPr>
                <w:rFonts w:cs="Arial"/>
                <w:color w:val="000000"/>
              </w:rPr>
            </w:pPr>
            <w:r>
              <w:t>-.04</w:t>
            </w:r>
          </w:p>
        </w:tc>
        <w:tc>
          <w:tcPr>
            <w:tcW w:w="1134" w:type="dxa"/>
            <w:tcBorders>
              <w:top w:val="nil"/>
              <w:left w:val="nil"/>
              <w:bottom w:val="single" w:sz="4" w:space="0" w:color="auto"/>
              <w:right w:val="nil"/>
            </w:tcBorders>
          </w:tcPr>
          <w:p w14:paraId="5309A0E0" w14:textId="5816F430" w:rsidR="00BE26CC" w:rsidRDefault="00BE26CC" w:rsidP="00237A2F">
            <w:pPr>
              <w:spacing w:line="240" w:lineRule="auto"/>
              <w:jc w:val="center"/>
              <w:rPr>
                <w:rFonts w:cs="Arial"/>
                <w:color w:val="000000"/>
              </w:rPr>
            </w:pPr>
            <w:r>
              <w:t>.02</w:t>
            </w:r>
          </w:p>
        </w:tc>
        <w:tc>
          <w:tcPr>
            <w:tcW w:w="1134" w:type="dxa"/>
            <w:tcBorders>
              <w:top w:val="nil"/>
              <w:left w:val="nil"/>
              <w:bottom w:val="single" w:sz="4" w:space="0" w:color="auto"/>
              <w:right w:val="nil"/>
            </w:tcBorders>
          </w:tcPr>
          <w:p w14:paraId="336D86B8" w14:textId="42E1122C" w:rsidR="00BE26CC" w:rsidRDefault="00BE26CC" w:rsidP="00237A2F">
            <w:pPr>
              <w:spacing w:line="240" w:lineRule="auto"/>
              <w:jc w:val="center"/>
              <w:rPr>
                <w:rFonts w:cs="Arial"/>
                <w:color w:val="000000"/>
              </w:rPr>
            </w:pPr>
            <w:r>
              <w:t>.01</w:t>
            </w:r>
          </w:p>
        </w:tc>
      </w:tr>
    </w:tbl>
    <w:p w14:paraId="14C60E20" w14:textId="77777777" w:rsidR="000E14C5" w:rsidRPr="00815741" w:rsidRDefault="000E14C5" w:rsidP="000E14C5">
      <w:proofErr w:type="spellStart"/>
      <w:r w:rsidRPr="00467846">
        <w:t>Note</w:t>
      </w:r>
      <w:proofErr w:type="gramStart"/>
      <w:r w:rsidRPr="00467846">
        <w:t>:DS</w:t>
      </w:r>
      <w:proofErr w:type="spellEnd"/>
      <w:proofErr w:type="gramEnd"/>
      <w:r w:rsidRPr="00467846">
        <w:t>: Digit Span; SOP: Self-Ordered Pointing; PAL: Paired Associates Learning; C</w:t>
      </w:r>
      <w:r>
        <w:t>A</w:t>
      </w:r>
      <w:r w:rsidRPr="00467846">
        <w:t xml:space="preserve">PT: Card Playing Task </w:t>
      </w:r>
      <w:r>
        <w:t>*</w:t>
      </w:r>
      <w:r w:rsidRPr="00DA4E19">
        <w:rPr>
          <w:sz w:val="20"/>
          <w:szCs w:val="20"/>
          <w:lang w:val="en-US" w:eastAsia="fr-CA"/>
        </w:rPr>
        <w:t xml:space="preserve"> </w:t>
      </w:r>
      <w:r>
        <w:rPr>
          <w:sz w:val="20"/>
          <w:szCs w:val="20"/>
          <w:lang w:val="en-US" w:eastAsia="fr-CA"/>
        </w:rPr>
        <w:t>p&lt;.05, **</w:t>
      </w:r>
      <w:r w:rsidRPr="00DA4E19">
        <w:rPr>
          <w:sz w:val="20"/>
          <w:szCs w:val="20"/>
          <w:lang w:val="en-US" w:eastAsia="fr-CA"/>
        </w:rPr>
        <w:t xml:space="preserve"> </w:t>
      </w:r>
      <w:r>
        <w:rPr>
          <w:sz w:val="20"/>
          <w:szCs w:val="20"/>
          <w:lang w:val="en-US" w:eastAsia="fr-CA"/>
        </w:rPr>
        <w:t>p&lt;.01.</w:t>
      </w:r>
    </w:p>
    <w:p w14:paraId="0D188ECF" w14:textId="77777777" w:rsidR="000E14C5" w:rsidRPr="00815741" w:rsidRDefault="000E14C5" w:rsidP="000E14C5"/>
    <w:p w14:paraId="08BA3ECA" w14:textId="6900EAF9" w:rsidR="00F63152" w:rsidRDefault="00CD54DF" w:rsidP="00F63152">
      <w:pPr>
        <w:spacing w:after="160" w:line="259" w:lineRule="auto"/>
      </w:pPr>
      <w:r>
        <w:t>Table S</w:t>
      </w:r>
      <w:r w:rsidR="00020B62">
        <w:t>.</w:t>
      </w:r>
      <w:r>
        <w:t>3</w:t>
      </w:r>
      <w:r w:rsidR="00F63152">
        <w:t xml:space="preserve">. Cannabis use indicators by adolescent cannabis use groups based on age of onset and frequency of use. </w:t>
      </w:r>
    </w:p>
    <w:tbl>
      <w:tblPr>
        <w:tblW w:w="12616" w:type="dxa"/>
        <w:tblInd w:w="108" w:type="dxa"/>
        <w:tblLayout w:type="fixed"/>
        <w:tblLook w:val="04A0" w:firstRow="1" w:lastRow="0" w:firstColumn="1" w:lastColumn="0" w:noHBand="0" w:noVBand="1"/>
      </w:tblPr>
      <w:tblGrid>
        <w:gridCol w:w="4395"/>
        <w:gridCol w:w="1275"/>
        <w:gridCol w:w="1465"/>
        <w:gridCol w:w="1370"/>
        <w:gridCol w:w="1370"/>
        <w:gridCol w:w="1370"/>
        <w:gridCol w:w="1371"/>
      </w:tblGrid>
      <w:tr w:rsidR="00F63152" w:rsidRPr="009342A0" w14:paraId="6EE05E05" w14:textId="77777777" w:rsidTr="00F63152">
        <w:trPr>
          <w:trHeight w:val="300"/>
        </w:trPr>
        <w:tc>
          <w:tcPr>
            <w:tcW w:w="4395" w:type="dxa"/>
            <w:tcBorders>
              <w:top w:val="single" w:sz="4" w:space="0" w:color="auto"/>
              <w:left w:val="nil"/>
              <w:bottom w:val="nil"/>
              <w:right w:val="nil"/>
            </w:tcBorders>
            <w:shd w:val="clear" w:color="auto" w:fill="auto"/>
            <w:noWrap/>
            <w:vAlign w:val="bottom"/>
          </w:tcPr>
          <w:p w14:paraId="6C079064" w14:textId="77777777" w:rsidR="00F63152" w:rsidRPr="009342A0" w:rsidRDefault="00F63152" w:rsidP="00360575">
            <w:pPr>
              <w:spacing w:after="0" w:line="240" w:lineRule="auto"/>
              <w:rPr>
                <w:rFonts w:eastAsia="Times New Roman" w:cs="Times New Roman"/>
                <w:lang w:eastAsia="en-CA"/>
              </w:rPr>
            </w:pPr>
          </w:p>
        </w:tc>
        <w:tc>
          <w:tcPr>
            <w:tcW w:w="8221" w:type="dxa"/>
            <w:gridSpan w:val="6"/>
            <w:tcBorders>
              <w:top w:val="single" w:sz="4" w:space="0" w:color="auto"/>
              <w:left w:val="nil"/>
              <w:bottom w:val="single" w:sz="4" w:space="0" w:color="auto"/>
              <w:right w:val="nil"/>
            </w:tcBorders>
            <w:shd w:val="clear" w:color="auto" w:fill="auto"/>
            <w:noWrap/>
            <w:vAlign w:val="center"/>
          </w:tcPr>
          <w:p w14:paraId="793B3154" w14:textId="77777777" w:rsidR="00F63152" w:rsidRPr="009342A0" w:rsidRDefault="00F63152" w:rsidP="00360575">
            <w:pPr>
              <w:spacing w:after="0" w:line="240" w:lineRule="auto"/>
              <w:jc w:val="center"/>
              <w:rPr>
                <w:rFonts w:eastAsia="Times New Roman" w:cs="Times New Roman"/>
                <w:color w:val="000000"/>
                <w:lang w:val="en-US" w:eastAsia="en-CA"/>
              </w:rPr>
            </w:pPr>
            <w:r>
              <w:rPr>
                <w:rFonts w:eastAsia="Times New Roman" w:cs="Times New Roman"/>
                <w:color w:val="000000"/>
                <w:lang w:val="en-US" w:eastAsia="en-CA"/>
              </w:rPr>
              <w:t>Cannabis Use groups</w:t>
            </w:r>
          </w:p>
        </w:tc>
      </w:tr>
      <w:tr w:rsidR="00252F49" w:rsidRPr="009342A0" w14:paraId="7AD4EF95" w14:textId="77777777" w:rsidTr="009C2B46">
        <w:trPr>
          <w:trHeight w:val="300"/>
        </w:trPr>
        <w:tc>
          <w:tcPr>
            <w:tcW w:w="4395" w:type="dxa"/>
            <w:tcBorders>
              <w:top w:val="nil"/>
              <w:left w:val="nil"/>
              <w:right w:val="nil"/>
            </w:tcBorders>
            <w:shd w:val="clear" w:color="auto" w:fill="auto"/>
            <w:noWrap/>
            <w:vAlign w:val="bottom"/>
            <w:hideMark/>
          </w:tcPr>
          <w:p w14:paraId="3083E56C" w14:textId="77777777" w:rsidR="00252F49" w:rsidRPr="009342A0" w:rsidRDefault="00252F49" w:rsidP="00360575">
            <w:pPr>
              <w:spacing w:after="0" w:line="240" w:lineRule="auto"/>
              <w:rPr>
                <w:rFonts w:eastAsia="Times New Roman" w:cs="Times New Roman"/>
                <w:lang w:eastAsia="en-CA"/>
              </w:rPr>
            </w:pPr>
          </w:p>
        </w:tc>
        <w:tc>
          <w:tcPr>
            <w:tcW w:w="1275" w:type="dxa"/>
            <w:tcBorders>
              <w:top w:val="single" w:sz="4" w:space="0" w:color="auto"/>
              <w:left w:val="nil"/>
              <w:bottom w:val="single" w:sz="4" w:space="0" w:color="auto"/>
              <w:right w:val="nil"/>
            </w:tcBorders>
            <w:shd w:val="clear" w:color="auto" w:fill="auto"/>
            <w:noWrap/>
            <w:vAlign w:val="center"/>
            <w:hideMark/>
          </w:tcPr>
          <w:p w14:paraId="4F052099" w14:textId="77777777" w:rsidR="00252F49" w:rsidRPr="009342A0" w:rsidRDefault="00252F49" w:rsidP="00360575">
            <w:pPr>
              <w:spacing w:after="0" w:line="240" w:lineRule="auto"/>
              <w:jc w:val="right"/>
              <w:rPr>
                <w:rFonts w:eastAsia="Times New Roman" w:cs="Times New Roman"/>
                <w:color w:val="000000"/>
                <w:lang w:eastAsia="en-CA"/>
              </w:rPr>
            </w:pPr>
            <w:r w:rsidRPr="009342A0">
              <w:rPr>
                <w:rFonts w:eastAsia="Times New Roman" w:cs="Times New Roman"/>
                <w:color w:val="000000"/>
                <w:lang w:val="en-US" w:eastAsia="en-CA"/>
              </w:rPr>
              <w:t xml:space="preserve">No use </w:t>
            </w:r>
          </w:p>
        </w:tc>
        <w:tc>
          <w:tcPr>
            <w:tcW w:w="1465" w:type="dxa"/>
            <w:tcBorders>
              <w:top w:val="single" w:sz="4" w:space="0" w:color="auto"/>
              <w:left w:val="nil"/>
              <w:bottom w:val="single" w:sz="4" w:space="0" w:color="auto"/>
              <w:right w:val="nil"/>
            </w:tcBorders>
            <w:shd w:val="clear" w:color="auto" w:fill="auto"/>
            <w:noWrap/>
            <w:vAlign w:val="center"/>
            <w:hideMark/>
          </w:tcPr>
          <w:p w14:paraId="12C0688C" w14:textId="6D6F26EF" w:rsidR="00252F49" w:rsidRPr="009342A0" w:rsidRDefault="00252F49" w:rsidP="00360575">
            <w:pPr>
              <w:spacing w:after="0" w:line="240" w:lineRule="auto"/>
              <w:jc w:val="right"/>
              <w:rPr>
                <w:rFonts w:eastAsia="Times New Roman" w:cs="Times New Roman"/>
                <w:color w:val="000000"/>
                <w:lang w:eastAsia="en-CA"/>
              </w:rPr>
            </w:pPr>
            <w:r>
              <w:rPr>
                <w:color w:val="000000"/>
                <w:lang w:val="en-US" w:eastAsia="fr-CA"/>
              </w:rPr>
              <w:t>Experimental use before 17</w:t>
            </w:r>
          </w:p>
        </w:tc>
        <w:tc>
          <w:tcPr>
            <w:tcW w:w="1370" w:type="dxa"/>
            <w:tcBorders>
              <w:top w:val="single" w:sz="4" w:space="0" w:color="auto"/>
              <w:left w:val="nil"/>
              <w:bottom w:val="single" w:sz="4" w:space="0" w:color="auto"/>
              <w:right w:val="nil"/>
            </w:tcBorders>
            <w:shd w:val="clear" w:color="auto" w:fill="auto"/>
            <w:noWrap/>
            <w:vAlign w:val="center"/>
            <w:hideMark/>
          </w:tcPr>
          <w:p w14:paraId="7A7789F7" w14:textId="0C03B0AE" w:rsidR="00252F49" w:rsidRPr="009342A0" w:rsidRDefault="00252F49" w:rsidP="00360575">
            <w:pPr>
              <w:spacing w:after="0" w:line="240" w:lineRule="auto"/>
              <w:jc w:val="right"/>
              <w:rPr>
                <w:rFonts w:eastAsia="Times New Roman" w:cs="Times New Roman"/>
                <w:color w:val="000000"/>
                <w:lang w:eastAsia="en-CA"/>
              </w:rPr>
            </w:pPr>
            <w:r>
              <w:rPr>
                <w:color w:val="000000"/>
                <w:lang w:val="en-US" w:eastAsia="fr-CA"/>
              </w:rPr>
              <w:t>Cannabis use from 17</w:t>
            </w:r>
          </w:p>
        </w:tc>
        <w:tc>
          <w:tcPr>
            <w:tcW w:w="1370" w:type="dxa"/>
            <w:tcBorders>
              <w:top w:val="single" w:sz="4" w:space="0" w:color="auto"/>
              <w:left w:val="nil"/>
              <w:bottom w:val="single" w:sz="4" w:space="0" w:color="auto"/>
              <w:right w:val="nil"/>
            </w:tcBorders>
            <w:shd w:val="clear" w:color="auto" w:fill="auto"/>
            <w:noWrap/>
            <w:vAlign w:val="center"/>
            <w:hideMark/>
          </w:tcPr>
          <w:p w14:paraId="56F4B108" w14:textId="33D4D453" w:rsidR="00252F49" w:rsidRPr="009342A0" w:rsidRDefault="00252F49" w:rsidP="00360575">
            <w:pPr>
              <w:spacing w:after="0" w:line="240" w:lineRule="auto"/>
              <w:jc w:val="right"/>
              <w:rPr>
                <w:rFonts w:eastAsia="Times New Roman" w:cs="Times New Roman"/>
                <w:color w:val="000000"/>
                <w:lang w:eastAsia="en-CA"/>
              </w:rPr>
            </w:pPr>
            <w:r>
              <w:rPr>
                <w:color w:val="000000"/>
                <w:lang w:val="en-US" w:eastAsia="fr-CA"/>
              </w:rPr>
              <w:t>Cannabis use from</w:t>
            </w:r>
            <w:r w:rsidRPr="00AF16B6">
              <w:rPr>
                <w:color w:val="000000"/>
                <w:lang w:val="en-US" w:eastAsia="fr-CA"/>
              </w:rPr>
              <w:t xml:space="preserve"> 16</w:t>
            </w:r>
          </w:p>
        </w:tc>
        <w:tc>
          <w:tcPr>
            <w:tcW w:w="1370" w:type="dxa"/>
            <w:tcBorders>
              <w:top w:val="single" w:sz="4" w:space="0" w:color="auto"/>
              <w:left w:val="nil"/>
              <w:bottom w:val="single" w:sz="4" w:space="0" w:color="auto"/>
              <w:right w:val="nil"/>
            </w:tcBorders>
            <w:shd w:val="clear" w:color="auto" w:fill="auto"/>
            <w:noWrap/>
            <w:vAlign w:val="center"/>
            <w:hideMark/>
          </w:tcPr>
          <w:p w14:paraId="043853C1" w14:textId="2EF167D3" w:rsidR="00252F49" w:rsidRPr="009342A0" w:rsidRDefault="00252F49" w:rsidP="00360575">
            <w:pPr>
              <w:spacing w:after="0" w:line="240" w:lineRule="auto"/>
              <w:jc w:val="right"/>
              <w:rPr>
                <w:rFonts w:eastAsia="Times New Roman" w:cs="Times New Roman"/>
                <w:color w:val="000000"/>
                <w:lang w:eastAsia="en-CA"/>
              </w:rPr>
            </w:pPr>
            <w:r>
              <w:rPr>
                <w:color w:val="000000"/>
                <w:lang w:val="en-US" w:eastAsia="fr-CA"/>
              </w:rPr>
              <w:t>Cannabis u</w:t>
            </w:r>
            <w:r w:rsidRPr="00AF16B6">
              <w:rPr>
                <w:color w:val="000000"/>
                <w:lang w:val="en-US" w:eastAsia="fr-CA"/>
              </w:rPr>
              <w:t>se from 15</w:t>
            </w:r>
          </w:p>
        </w:tc>
        <w:tc>
          <w:tcPr>
            <w:tcW w:w="1371" w:type="dxa"/>
            <w:tcBorders>
              <w:top w:val="single" w:sz="4" w:space="0" w:color="auto"/>
              <w:left w:val="nil"/>
              <w:bottom w:val="single" w:sz="4" w:space="0" w:color="auto"/>
              <w:right w:val="nil"/>
            </w:tcBorders>
            <w:shd w:val="clear" w:color="auto" w:fill="auto"/>
            <w:noWrap/>
            <w:vAlign w:val="center"/>
            <w:hideMark/>
          </w:tcPr>
          <w:p w14:paraId="7FF1D067" w14:textId="7D707B33" w:rsidR="00252F49" w:rsidRPr="009342A0" w:rsidRDefault="00252F49" w:rsidP="00360575">
            <w:pPr>
              <w:spacing w:after="0" w:line="240" w:lineRule="auto"/>
              <w:jc w:val="right"/>
              <w:rPr>
                <w:rFonts w:eastAsia="Times New Roman" w:cs="Times New Roman"/>
                <w:color w:val="000000"/>
                <w:lang w:eastAsia="en-CA"/>
              </w:rPr>
            </w:pPr>
            <w:r>
              <w:rPr>
                <w:color w:val="000000"/>
                <w:lang w:val="en-US" w:eastAsia="fr-CA"/>
              </w:rPr>
              <w:t>Cannabis</w:t>
            </w:r>
            <w:r w:rsidRPr="00AF16B6">
              <w:rPr>
                <w:color w:val="000000"/>
                <w:lang w:val="en-US" w:eastAsia="fr-CA"/>
              </w:rPr>
              <w:t xml:space="preserve"> use from 14</w:t>
            </w:r>
          </w:p>
        </w:tc>
      </w:tr>
      <w:tr w:rsidR="00F63152" w:rsidRPr="009342A0" w14:paraId="70BD53F6" w14:textId="77777777" w:rsidTr="009C2B46">
        <w:trPr>
          <w:trHeight w:val="300"/>
        </w:trPr>
        <w:tc>
          <w:tcPr>
            <w:tcW w:w="4395" w:type="dxa"/>
            <w:tcBorders>
              <w:top w:val="nil"/>
              <w:left w:val="nil"/>
              <w:bottom w:val="single" w:sz="4" w:space="0" w:color="auto"/>
              <w:right w:val="nil"/>
            </w:tcBorders>
            <w:shd w:val="clear" w:color="auto" w:fill="auto"/>
            <w:noWrap/>
            <w:vAlign w:val="bottom"/>
            <w:hideMark/>
          </w:tcPr>
          <w:p w14:paraId="55F8242F" w14:textId="77777777" w:rsidR="00F63152" w:rsidRPr="009342A0" w:rsidRDefault="00F63152" w:rsidP="00360575">
            <w:pPr>
              <w:spacing w:after="0" w:line="240" w:lineRule="auto"/>
              <w:jc w:val="right"/>
              <w:rPr>
                <w:rFonts w:eastAsia="Times New Roman" w:cs="Times New Roman"/>
                <w:color w:val="000000"/>
                <w:lang w:eastAsia="en-CA"/>
              </w:rPr>
            </w:pPr>
          </w:p>
        </w:tc>
        <w:tc>
          <w:tcPr>
            <w:tcW w:w="1275" w:type="dxa"/>
            <w:tcBorders>
              <w:top w:val="single" w:sz="4" w:space="0" w:color="auto"/>
              <w:left w:val="nil"/>
              <w:bottom w:val="single" w:sz="4" w:space="0" w:color="auto"/>
              <w:right w:val="nil"/>
            </w:tcBorders>
            <w:shd w:val="clear" w:color="auto" w:fill="auto"/>
            <w:noWrap/>
            <w:vAlign w:val="center"/>
            <w:hideMark/>
          </w:tcPr>
          <w:p w14:paraId="2B90FF0F" w14:textId="6DBD9188" w:rsidR="00F63152" w:rsidRPr="009342A0" w:rsidRDefault="00252F49" w:rsidP="00360575">
            <w:pPr>
              <w:spacing w:after="0" w:line="240" w:lineRule="auto"/>
              <w:jc w:val="right"/>
              <w:rPr>
                <w:rFonts w:eastAsia="Times New Roman" w:cs="Times New Roman"/>
                <w:color w:val="000000"/>
                <w:lang w:eastAsia="en-CA"/>
              </w:rPr>
            </w:pPr>
            <w:r>
              <w:rPr>
                <w:rFonts w:eastAsia="Times New Roman" w:cs="Times New Roman"/>
                <w:color w:val="000000"/>
                <w:lang w:val="en-US" w:eastAsia="en-CA"/>
              </w:rPr>
              <w:t>N=15</w:t>
            </w:r>
            <w:r w:rsidR="00907221">
              <w:rPr>
                <w:rFonts w:eastAsia="Times New Roman" w:cs="Times New Roman"/>
                <w:color w:val="000000"/>
                <w:lang w:val="en-US" w:eastAsia="en-CA"/>
              </w:rPr>
              <w:t>0</w:t>
            </w:r>
          </w:p>
        </w:tc>
        <w:tc>
          <w:tcPr>
            <w:tcW w:w="1465" w:type="dxa"/>
            <w:tcBorders>
              <w:top w:val="single" w:sz="4" w:space="0" w:color="auto"/>
              <w:left w:val="nil"/>
              <w:bottom w:val="single" w:sz="4" w:space="0" w:color="auto"/>
              <w:right w:val="nil"/>
            </w:tcBorders>
            <w:shd w:val="clear" w:color="auto" w:fill="auto"/>
            <w:noWrap/>
            <w:vAlign w:val="center"/>
            <w:hideMark/>
          </w:tcPr>
          <w:p w14:paraId="7495B012" w14:textId="60BEE858" w:rsidR="00F63152" w:rsidRPr="009342A0" w:rsidRDefault="00252F49" w:rsidP="00360575">
            <w:pPr>
              <w:spacing w:after="0" w:line="240" w:lineRule="auto"/>
              <w:jc w:val="right"/>
              <w:rPr>
                <w:rFonts w:eastAsia="Times New Roman" w:cs="Times New Roman"/>
                <w:color w:val="000000"/>
                <w:lang w:eastAsia="en-CA"/>
              </w:rPr>
            </w:pPr>
            <w:r>
              <w:rPr>
                <w:rFonts w:eastAsia="Times New Roman" w:cs="Times New Roman"/>
                <w:color w:val="000000"/>
                <w:lang w:val="en-US" w:eastAsia="en-CA"/>
              </w:rPr>
              <w:t>N=18</w:t>
            </w:r>
          </w:p>
        </w:tc>
        <w:tc>
          <w:tcPr>
            <w:tcW w:w="1370" w:type="dxa"/>
            <w:tcBorders>
              <w:top w:val="single" w:sz="4" w:space="0" w:color="auto"/>
              <w:left w:val="nil"/>
              <w:bottom w:val="single" w:sz="4" w:space="0" w:color="auto"/>
              <w:right w:val="nil"/>
            </w:tcBorders>
            <w:shd w:val="clear" w:color="auto" w:fill="auto"/>
            <w:noWrap/>
            <w:vAlign w:val="center"/>
            <w:hideMark/>
          </w:tcPr>
          <w:p w14:paraId="2D90A9A3" w14:textId="2FA6E88B" w:rsidR="00F63152" w:rsidRPr="009342A0" w:rsidRDefault="00252F49" w:rsidP="00360575">
            <w:pPr>
              <w:spacing w:after="0" w:line="240" w:lineRule="auto"/>
              <w:jc w:val="right"/>
              <w:rPr>
                <w:rFonts w:eastAsia="Times New Roman" w:cs="Times New Roman"/>
                <w:color w:val="000000"/>
                <w:lang w:eastAsia="en-CA"/>
              </w:rPr>
            </w:pPr>
            <w:r>
              <w:rPr>
                <w:rFonts w:eastAsia="Times New Roman" w:cs="Times New Roman"/>
                <w:color w:val="000000"/>
                <w:lang w:val="en-US" w:eastAsia="en-CA"/>
              </w:rPr>
              <w:t>N=21</w:t>
            </w:r>
          </w:p>
        </w:tc>
        <w:tc>
          <w:tcPr>
            <w:tcW w:w="1370" w:type="dxa"/>
            <w:tcBorders>
              <w:top w:val="single" w:sz="4" w:space="0" w:color="auto"/>
              <w:left w:val="nil"/>
              <w:bottom w:val="single" w:sz="4" w:space="0" w:color="auto"/>
              <w:right w:val="nil"/>
            </w:tcBorders>
            <w:shd w:val="clear" w:color="auto" w:fill="auto"/>
            <w:noWrap/>
            <w:vAlign w:val="center"/>
            <w:hideMark/>
          </w:tcPr>
          <w:p w14:paraId="21C898E0" w14:textId="472B8A07" w:rsidR="00F63152" w:rsidRPr="009342A0" w:rsidRDefault="00252F49" w:rsidP="00360575">
            <w:pPr>
              <w:spacing w:after="0" w:line="240" w:lineRule="auto"/>
              <w:jc w:val="right"/>
              <w:rPr>
                <w:rFonts w:eastAsia="Times New Roman" w:cs="Times New Roman"/>
                <w:color w:val="000000"/>
                <w:lang w:eastAsia="en-CA"/>
              </w:rPr>
            </w:pPr>
            <w:r>
              <w:rPr>
                <w:rFonts w:eastAsia="Times New Roman" w:cs="Times New Roman"/>
                <w:color w:val="000000"/>
                <w:lang w:val="en-US" w:eastAsia="en-CA"/>
              </w:rPr>
              <w:t>N=32</w:t>
            </w:r>
          </w:p>
        </w:tc>
        <w:tc>
          <w:tcPr>
            <w:tcW w:w="1370" w:type="dxa"/>
            <w:tcBorders>
              <w:top w:val="single" w:sz="4" w:space="0" w:color="auto"/>
              <w:left w:val="nil"/>
              <w:bottom w:val="single" w:sz="4" w:space="0" w:color="auto"/>
              <w:right w:val="nil"/>
            </w:tcBorders>
            <w:shd w:val="clear" w:color="auto" w:fill="auto"/>
            <w:noWrap/>
            <w:vAlign w:val="center"/>
            <w:hideMark/>
          </w:tcPr>
          <w:p w14:paraId="279D87DE" w14:textId="3F0AAD20" w:rsidR="00F63152" w:rsidRPr="009342A0" w:rsidRDefault="00252F49" w:rsidP="00360575">
            <w:pPr>
              <w:spacing w:after="0" w:line="240" w:lineRule="auto"/>
              <w:jc w:val="right"/>
              <w:rPr>
                <w:rFonts w:eastAsia="Times New Roman" w:cs="Times New Roman"/>
                <w:color w:val="000000"/>
                <w:lang w:eastAsia="en-CA"/>
              </w:rPr>
            </w:pPr>
            <w:r>
              <w:rPr>
                <w:rFonts w:eastAsia="Times New Roman" w:cs="Times New Roman"/>
                <w:color w:val="000000"/>
                <w:lang w:val="en-US" w:eastAsia="en-CA"/>
              </w:rPr>
              <w:t>N=46</w:t>
            </w:r>
          </w:p>
        </w:tc>
        <w:tc>
          <w:tcPr>
            <w:tcW w:w="1371" w:type="dxa"/>
            <w:tcBorders>
              <w:top w:val="single" w:sz="4" w:space="0" w:color="auto"/>
              <w:left w:val="nil"/>
              <w:bottom w:val="single" w:sz="4" w:space="0" w:color="auto"/>
              <w:right w:val="nil"/>
            </w:tcBorders>
            <w:shd w:val="clear" w:color="auto" w:fill="auto"/>
            <w:noWrap/>
            <w:vAlign w:val="center"/>
            <w:hideMark/>
          </w:tcPr>
          <w:p w14:paraId="617215DB" w14:textId="42EA30C8" w:rsidR="00F63152" w:rsidRPr="009342A0" w:rsidRDefault="00252F49" w:rsidP="00360575">
            <w:pPr>
              <w:spacing w:after="0" w:line="240" w:lineRule="auto"/>
              <w:jc w:val="right"/>
              <w:rPr>
                <w:rFonts w:eastAsia="Times New Roman" w:cs="Times New Roman"/>
                <w:color w:val="000000"/>
                <w:lang w:eastAsia="en-CA"/>
              </w:rPr>
            </w:pPr>
            <w:r>
              <w:rPr>
                <w:rFonts w:eastAsia="Times New Roman" w:cs="Times New Roman"/>
                <w:color w:val="000000"/>
                <w:lang w:val="en-US" w:eastAsia="en-CA"/>
              </w:rPr>
              <w:t>N=27</w:t>
            </w:r>
          </w:p>
        </w:tc>
      </w:tr>
      <w:tr w:rsidR="009C2B46" w:rsidRPr="009342A0" w14:paraId="120B9A84" w14:textId="77777777" w:rsidTr="00237A2F">
        <w:trPr>
          <w:trHeight w:val="300"/>
        </w:trPr>
        <w:tc>
          <w:tcPr>
            <w:tcW w:w="4395" w:type="dxa"/>
            <w:tcBorders>
              <w:top w:val="single" w:sz="4" w:space="0" w:color="auto"/>
              <w:left w:val="nil"/>
              <w:bottom w:val="nil"/>
              <w:right w:val="nil"/>
            </w:tcBorders>
            <w:shd w:val="clear" w:color="auto" w:fill="auto"/>
            <w:noWrap/>
            <w:hideMark/>
          </w:tcPr>
          <w:p w14:paraId="2A4B09AB" w14:textId="0BB5018C" w:rsidR="009C2B46" w:rsidRPr="009342A0" w:rsidRDefault="009C2B46" w:rsidP="00576B34">
            <w:pPr>
              <w:spacing w:after="0" w:line="240" w:lineRule="auto"/>
              <w:rPr>
                <w:rFonts w:eastAsia="Times New Roman" w:cs="Arial"/>
                <w:lang w:eastAsia="en-CA"/>
              </w:rPr>
            </w:pPr>
            <w:r w:rsidRPr="005F349A">
              <w:rPr>
                <w:rFonts w:eastAsia="Times New Roman" w:cs="Arial"/>
                <w:lang w:eastAsia="en-CA"/>
              </w:rPr>
              <w:t xml:space="preserve">Cannabis </w:t>
            </w:r>
            <w:proofErr w:type="spellStart"/>
            <w:r w:rsidRPr="005F349A">
              <w:rPr>
                <w:rFonts w:eastAsia="Times New Roman" w:cs="Arial"/>
                <w:lang w:eastAsia="en-CA"/>
              </w:rPr>
              <w:t>Freq</w:t>
            </w:r>
            <w:proofErr w:type="spellEnd"/>
            <w:r w:rsidRPr="005F349A">
              <w:rPr>
                <w:rFonts w:eastAsia="Times New Roman" w:cs="Arial"/>
                <w:lang w:eastAsia="en-CA"/>
              </w:rPr>
              <w:t xml:space="preserve"> 1</w:t>
            </w:r>
            <w:r>
              <w:rPr>
                <w:rFonts w:eastAsia="Times New Roman" w:cs="Arial"/>
                <w:lang w:eastAsia="en-CA"/>
              </w:rPr>
              <w:t>4, mean</w:t>
            </w:r>
            <w:r w:rsidRPr="005F349A">
              <w:rPr>
                <w:rFonts w:eastAsia="Times New Roman" w:cs="Arial"/>
                <w:lang w:eastAsia="en-CA"/>
              </w:rPr>
              <w:t xml:space="preserve"> </w:t>
            </w:r>
          </w:p>
        </w:tc>
        <w:tc>
          <w:tcPr>
            <w:tcW w:w="1275" w:type="dxa"/>
            <w:tcBorders>
              <w:top w:val="single" w:sz="4" w:space="0" w:color="auto"/>
              <w:left w:val="nil"/>
              <w:bottom w:val="nil"/>
              <w:right w:val="nil"/>
            </w:tcBorders>
            <w:shd w:val="clear" w:color="auto" w:fill="auto"/>
            <w:noWrap/>
            <w:vAlign w:val="center"/>
            <w:hideMark/>
          </w:tcPr>
          <w:p w14:paraId="1BBE9DFF" w14:textId="77777777" w:rsidR="009C2B46" w:rsidRPr="009342A0" w:rsidRDefault="009C2B46" w:rsidP="00360575">
            <w:pPr>
              <w:spacing w:after="0" w:line="240" w:lineRule="auto"/>
              <w:jc w:val="right"/>
              <w:rPr>
                <w:rFonts w:eastAsia="Times New Roman" w:cs="Arial"/>
                <w:color w:val="000000"/>
                <w:lang w:eastAsia="en-CA"/>
              </w:rPr>
            </w:pPr>
            <w:r w:rsidRPr="009342A0">
              <w:rPr>
                <w:rFonts w:eastAsia="Times New Roman" w:cs="Arial"/>
                <w:color w:val="000000"/>
                <w:lang w:eastAsia="en-CA"/>
              </w:rPr>
              <w:t>0.00</w:t>
            </w:r>
          </w:p>
        </w:tc>
        <w:tc>
          <w:tcPr>
            <w:tcW w:w="1465" w:type="dxa"/>
            <w:tcBorders>
              <w:top w:val="single" w:sz="4" w:space="0" w:color="auto"/>
              <w:left w:val="nil"/>
              <w:bottom w:val="nil"/>
              <w:right w:val="nil"/>
            </w:tcBorders>
            <w:shd w:val="clear" w:color="auto" w:fill="auto"/>
            <w:noWrap/>
            <w:hideMark/>
          </w:tcPr>
          <w:p w14:paraId="7ABFEDF0" w14:textId="6A9DE9B1" w:rsidR="009C2B46" w:rsidRPr="009342A0" w:rsidRDefault="009C2B46" w:rsidP="00360575">
            <w:pPr>
              <w:spacing w:after="0" w:line="240" w:lineRule="auto"/>
              <w:jc w:val="right"/>
              <w:rPr>
                <w:rFonts w:eastAsia="Times New Roman" w:cs="Arial"/>
                <w:color w:val="000000"/>
                <w:lang w:eastAsia="en-CA"/>
              </w:rPr>
            </w:pPr>
            <w:r w:rsidRPr="00660330">
              <w:rPr>
                <w:rFonts w:eastAsia="Times New Roman" w:cs="Arial"/>
                <w:color w:val="000000"/>
                <w:lang w:eastAsia="en-CA"/>
              </w:rPr>
              <w:t>0.00</w:t>
            </w:r>
          </w:p>
        </w:tc>
        <w:tc>
          <w:tcPr>
            <w:tcW w:w="1370" w:type="dxa"/>
            <w:tcBorders>
              <w:top w:val="single" w:sz="4" w:space="0" w:color="auto"/>
              <w:left w:val="nil"/>
              <w:bottom w:val="nil"/>
              <w:right w:val="nil"/>
            </w:tcBorders>
            <w:shd w:val="clear" w:color="auto" w:fill="auto"/>
            <w:noWrap/>
            <w:hideMark/>
          </w:tcPr>
          <w:p w14:paraId="30181A22" w14:textId="734D7FFD" w:rsidR="009C2B46" w:rsidRPr="009342A0" w:rsidRDefault="009C2B46" w:rsidP="00360575">
            <w:pPr>
              <w:spacing w:after="0" w:line="240" w:lineRule="auto"/>
              <w:jc w:val="right"/>
              <w:rPr>
                <w:rFonts w:eastAsia="Times New Roman" w:cs="Arial"/>
                <w:color w:val="000000"/>
                <w:lang w:eastAsia="en-CA"/>
              </w:rPr>
            </w:pPr>
            <w:r w:rsidRPr="00660330">
              <w:rPr>
                <w:rFonts w:eastAsia="Times New Roman" w:cs="Arial"/>
                <w:color w:val="000000"/>
                <w:lang w:eastAsia="en-CA"/>
              </w:rPr>
              <w:t>0.00</w:t>
            </w:r>
          </w:p>
        </w:tc>
        <w:tc>
          <w:tcPr>
            <w:tcW w:w="1370" w:type="dxa"/>
            <w:tcBorders>
              <w:top w:val="single" w:sz="4" w:space="0" w:color="auto"/>
              <w:left w:val="nil"/>
              <w:bottom w:val="nil"/>
              <w:right w:val="nil"/>
            </w:tcBorders>
            <w:shd w:val="clear" w:color="auto" w:fill="auto"/>
            <w:noWrap/>
            <w:hideMark/>
          </w:tcPr>
          <w:p w14:paraId="27AF4D44" w14:textId="0847418C" w:rsidR="009C2B46" w:rsidRPr="009342A0" w:rsidRDefault="009C2B46" w:rsidP="00360575">
            <w:pPr>
              <w:spacing w:after="0" w:line="240" w:lineRule="auto"/>
              <w:jc w:val="right"/>
              <w:rPr>
                <w:rFonts w:eastAsia="Times New Roman" w:cs="Arial"/>
                <w:color w:val="000000"/>
                <w:lang w:eastAsia="en-CA"/>
              </w:rPr>
            </w:pPr>
            <w:r w:rsidRPr="00660330">
              <w:rPr>
                <w:rFonts w:eastAsia="Times New Roman" w:cs="Arial"/>
                <w:color w:val="000000"/>
                <w:lang w:eastAsia="en-CA"/>
              </w:rPr>
              <w:t>0.00</w:t>
            </w:r>
          </w:p>
        </w:tc>
        <w:tc>
          <w:tcPr>
            <w:tcW w:w="1370" w:type="dxa"/>
            <w:tcBorders>
              <w:top w:val="single" w:sz="4" w:space="0" w:color="auto"/>
              <w:left w:val="nil"/>
              <w:bottom w:val="nil"/>
              <w:right w:val="nil"/>
            </w:tcBorders>
            <w:shd w:val="clear" w:color="auto" w:fill="auto"/>
            <w:noWrap/>
            <w:hideMark/>
          </w:tcPr>
          <w:p w14:paraId="0B33E50D" w14:textId="11DF1F7C" w:rsidR="009C2B46" w:rsidRPr="009342A0" w:rsidRDefault="009C2B46" w:rsidP="00360575">
            <w:pPr>
              <w:spacing w:after="0" w:line="240" w:lineRule="auto"/>
              <w:jc w:val="right"/>
              <w:rPr>
                <w:rFonts w:eastAsia="Times New Roman" w:cs="Arial"/>
                <w:color w:val="000000"/>
                <w:lang w:eastAsia="en-CA"/>
              </w:rPr>
            </w:pPr>
            <w:r w:rsidRPr="00660330">
              <w:rPr>
                <w:rFonts w:eastAsia="Times New Roman" w:cs="Arial"/>
                <w:color w:val="000000"/>
                <w:lang w:eastAsia="en-CA"/>
              </w:rPr>
              <w:t>0.00</w:t>
            </w:r>
          </w:p>
        </w:tc>
        <w:tc>
          <w:tcPr>
            <w:tcW w:w="1371" w:type="dxa"/>
            <w:tcBorders>
              <w:top w:val="single" w:sz="4" w:space="0" w:color="auto"/>
              <w:left w:val="nil"/>
              <w:bottom w:val="nil"/>
              <w:right w:val="nil"/>
            </w:tcBorders>
            <w:shd w:val="clear" w:color="auto" w:fill="auto"/>
            <w:noWrap/>
            <w:vAlign w:val="center"/>
            <w:hideMark/>
          </w:tcPr>
          <w:p w14:paraId="60E6D1CD" w14:textId="197E1806" w:rsidR="009C2B46" w:rsidRPr="009342A0" w:rsidRDefault="009C2B46" w:rsidP="00360575">
            <w:pPr>
              <w:spacing w:after="0" w:line="240" w:lineRule="auto"/>
              <w:jc w:val="right"/>
              <w:rPr>
                <w:rFonts w:eastAsia="Times New Roman" w:cs="Arial"/>
                <w:color w:val="000000"/>
                <w:lang w:eastAsia="en-CA"/>
              </w:rPr>
            </w:pPr>
            <w:r>
              <w:rPr>
                <w:rFonts w:eastAsia="Times New Roman" w:cs="Arial"/>
                <w:color w:val="000000"/>
                <w:lang w:eastAsia="en-CA"/>
              </w:rPr>
              <w:t>3.22</w:t>
            </w:r>
          </w:p>
        </w:tc>
      </w:tr>
      <w:tr w:rsidR="00E93818" w:rsidRPr="009342A0" w14:paraId="6781983D" w14:textId="77777777" w:rsidTr="00237A2F">
        <w:trPr>
          <w:trHeight w:val="300"/>
        </w:trPr>
        <w:tc>
          <w:tcPr>
            <w:tcW w:w="4395" w:type="dxa"/>
            <w:tcBorders>
              <w:top w:val="nil"/>
              <w:left w:val="nil"/>
              <w:bottom w:val="nil"/>
              <w:right w:val="nil"/>
            </w:tcBorders>
            <w:shd w:val="clear" w:color="auto" w:fill="auto"/>
            <w:noWrap/>
            <w:hideMark/>
          </w:tcPr>
          <w:p w14:paraId="623362CA" w14:textId="3A0909D6" w:rsidR="00E93818" w:rsidRPr="009342A0" w:rsidRDefault="00E93818" w:rsidP="00576B34">
            <w:pPr>
              <w:spacing w:after="0" w:line="240" w:lineRule="auto"/>
              <w:rPr>
                <w:rFonts w:eastAsia="Times New Roman" w:cs="Arial"/>
                <w:lang w:eastAsia="en-CA"/>
              </w:rPr>
            </w:pPr>
            <w:r w:rsidRPr="005F349A">
              <w:rPr>
                <w:rFonts w:eastAsia="Times New Roman" w:cs="Arial"/>
                <w:lang w:eastAsia="en-CA"/>
              </w:rPr>
              <w:t xml:space="preserve">Cannabis </w:t>
            </w:r>
            <w:proofErr w:type="spellStart"/>
            <w:r w:rsidRPr="005F349A">
              <w:rPr>
                <w:rFonts w:eastAsia="Times New Roman" w:cs="Arial"/>
                <w:lang w:eastAsia="en-CA"/>
              </w:rPr>
              <w:t>Freq</w:t>
            </w:r>
            <w:proofErr w:type="spellEnd"/>
            <w:r w:rsidRPr="005F349A">
              <w:rPr>
                <w:rFonts w:eastAsia="Times New Roman" w:cs="Arial"/>
                <w:lang w:eastAsia="en-CA"/>
              </w:rPr>
              <w:t xml:space="preserve"> 1</w:t>
            </w:r>
            <w:r>
              <w:rPr>
                <w:rFonts w:eastAsia="Times New Roman" w:cs="Arial"/>
                <w:lang w:eastAsia="en-CA"/>
              </w:rPr>
              <w:t>5, mean</w:t>
            </w:r>
            <w:r w:rsidRPr="005F349A">
              <w:rPr>
                <w:rFonts w:eastAsia="Times New Roman" w:cs="Arial"/>
                <w:lang w:eastAsia="en-CA"/>
              </w:rPr>
              <w:t xml:space="preserve"> </w:t>
            </w:r>
          </w:p>
        </w:tc>
        <w:tc>
          <w:tcPr>
            <w:tcW w:w="1275" w:type="dxa"/>
            <w:tcBorders>
              <w:top w:val="nil"/>
              <w:left w:val="nil"/>
              <w:bottom w:val="nil"/>
              <w:right w:val="nil"/>
            </w:tcBorders>
            <w:shd w:val="clear" w:color="auto" w:fill="auto"/>
            <w:noWrap/>
            <w:vAlign w:val="center"/>
            <w:hideMark/>
          </w:tcPr>
          <w:p w14:paraId="6861B8FF" w14:textId="77777777" w:rsidR="00E93818" w:rsidRPr="009342A0" w:rsidRDefault="00E93818" w:rsidP="00360575">
            <w:pPr>
              <w:spacing w:after="0" w:line="240" w:lineRule="auto"/>
              <w:jc w:val="right"/>
              <w:rPr>
                <w:rFonts w:eastAsia="Times New Roman" w:cs="Arial"/>
                <w:color w:val="000000"/>
                <w:lang w:eastAsia="en-CA"/>
              </w:rPr>
            </w:pPr>
            <w:r w:rsidRPr="009342A0">
              <w:rPr>
                <w:rFonts w:eastAsia="Times New Roman" w:cs="Arial"/>
                <w:color w:val="000000"/>
                <w:lang w:eastAsia="en-CA"/>
              </w:rPr>
              <w:t>0.00</w:t>
            </w:r>
          </w:p>
        </w:tc>
        <w:tc>
          <w:tcPr>
            <w:tcW w:w="1465" w:type="dxa"/>
            <w:tcBorders>
              <w:top w:val="nil"/>
              <w:left w:val="nil"/>
              <w:bottom w:val="nil"/>
              <w:right w:val="nil"/>
            </w:tcBorders>
            <w:shd w:val="clear" w:color="auto" w:fill="auto"/>
            <w:noWrap/>
            <w:vAlign w:val="center"/>
            <w:hideMark/>
          </w:tcPr>
          <w:p w14:paraId="0802F1C5" w14:textId="2587FF91" w:rsidR="00E93818" w:rsidRPr="009342A0"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0.29</w:t>
            </w:r>
          </w:p>
        </w:tc>
        <w:tc>
          <w:tcPr>
            <w:tcW w:w="1370" w:type="dxa"/>
            <w:tcBorders>
              <w:top w:val="nil"/>
              <w:left w:val="nil"/>
              <w:bottom w:val="nil"/>
              <w:right w:val="nil"/>
            </w:tcBorders>
            <w:shd w:val="clear" w:color="auto" w:fill="auto"/>
            <w:noWrap/>
            <w:hideMark/>
          </w:tcPr>
          <w:p w14:paraId="7401D1F4" w14:textId="0B1EB951" w:rsidR="00E93818" w:rsidRPr="009342A0" w:rsidRDefault="00E93818" w:rsidP="00360575">
            <w:pPr>
              <w:spacing w:after="0" w:line="240" w:lineRule="auto"/>
              <w:jc w:val="right"/>
              <w:rPr>
                <w:rFonts w:eastAsia="Times New Roman" w:cs="Arial"/>
                <w:color w:val="000000"/>
                <w:lang w:eastAsia="en-CA"/>
              </w:rPr>
            </w:pPr>
            <w:r w:rsidRPr="0072319B">
              <w:rPr>
                <w:rFonts w:eastAsia="Times New Roman" w:cs="Arial"/>
                <w:color w:val="000000"/>
                <w:lang w:eastAsia="en-CA"/>
              </w:rPr>
              <w:t>0.00</w:t>
            </w:r>
          </w:p>
        </w:tc>
        <w:tc>
          <w:tcPr>
            <w:tcW w:w="1370" w:type="dxa"/>
            <w:tcBorders>
              <w:top w:val="nil"/>
              <w:left w:val="nil"/>
              <w:bottom w:val="nil"/>
              <w:right w:val="nil"/>
            </w:tcBorders>
            <w:shd w:val="clear" w:color="auto" w:fill="auto"/>
            <w:noWrap/>
            <w:hideMark/>
          </w:tcPr>
          <w:p w14:paraId="04E0711C" w14:textId="124EBE5F" w:rsidR="00E93818" w:rsidRPr="009342A0" w:rsidRDefault="00E93818" w:rsidP="00360575">
            <w:pPr>
              <w:spacing w:after="0" w:line="240" w:lineRule="auto"/>
              <w:jc w:val="right"/>
              <w:rPr>
                <w:rFonts w:eastAsia="Times New Roman" w:cs="Arial"/>
                <w:color w:val="000000"/>
                <w:lang w:eastAsia="en-CA"/>
              </w:rPr>
            </w:pPr>
            <w:r w:rsidRPr="0072319B">
              <w:rPr>
                <w:rFonts w:eastAsia="Times New Roman" w:cs="Arial"/>
                <w:color w:val="000000"/>
                <w:lang w:eastAsia="en-CA"/>
              </w:rPr>
              <w:t>0.00</w:t>
            </w:r>
          </w:p>
        </w:tc>
        <w:tc>
          <w:tcPr>
            <w:tcW w:w="1370" w:type="dxa"/>
            <w:tcBorders>
              <w:top w:val="nil"/>
              <w:left w:val="nil"/>
              <w:bottom w:val="nil"/>
              <w:right w:val="nil"/>
            </w:tcBorders>
            <w:shd w:val="clear" w:color="auto" w:fill="auto"/>
            <w:noWrap/>
            <w:vAlign w:val="center"/>
            <w:hideMark/>
          </w:tcPr>
          <w:p w14:paraId="315FEF34" w14:textId="7B7ADA77" w:rsidR="00E93818" w:rsidRPr="009342A0" w:rsidRDefault="00E93818" w:rsidP="00E93818">
            <w:pPr>
              <w:spacing w:after="0" w:line="240" w:lineRule="auto"/>
              <w:jc w:val="right"/>
              <w:rPr>
                <w:rFonts w:eastAsia="Times New Roman" w:cs="Arial"/>
                <w:color w:val="000000"/>
                <w:lang w:eastAsia="en-CA"/>
              </w:rPr>
            </w:pPr>
            <w:r>
              <w:rPr>
                <w:rFonts w:eastAsia="Times New Roman" w:cs="Arial"/>
                <w:color w:val="000000"/>
                <w:lang w:eastAsia="en-CA"/>
              </w:rPr>
              <w:t>2</w:t>
            </w:r>
            <w:r w:rsidRPr="009342A0">
              <w:rPr>
                <w:rFonts w:eastAsia="Times New Roman" w:cs="Arial"/>
                <w:color w:val="000000"/>
                <w:lang w:eastAsia="en-CA"/>
              </w:rPr>
              <w:t>.</w:t>
            </w:r>
            <w:r>
              <w:rPr>
                <w:rFonts w:eastAsia="Times New Roman" w:cs="Arial"/>
                <w:color w:val="000000"/>
                <w:lang w:eastAsia="en-CA"/>
              </w:rPr>
              <w:t>7</w:t>
            </w:r>
            <w:r w:rsidRPr="009342A0">
              <w:rPr>
                <w:rFonts w:eastAsia="Times New Roman" w:cs="Arial"/>
                <w:color w:val="000000"/>
                <w:lang w:eastAsia="en-CA"/>
              </w:rPr>
              <w:t>1</w:t>
            </w:r>
          </w:p>
        </w:tc>
        <w:tc>
          <w:tcPr>
            <w:tcW w:w="1371" w:type="dxa"/>
            <w:tcBorders>
              <w:top w:val="nil"/>
              <w:left w:val="nil"/>
              <w:bottom w:val="nil"/>
              <w:right w:val="nil"/>
            </w:tcBorders>
            <w:shd w:val="clear" w:color="auto" w:fill="auto"/>
            <w:noWrap/>
            <w:vAlign w:val="center"/>
            <w:hideMark/>
          </w:tcPr>
          <w:p w14:paraId="486861ED" w14:textId="6CF3E6C5" w:rsidR="00E93818" w:rsidRPr="009342A0"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3.4</w:t>
            </w:r>
            <w:r w:rsidRPr="009342A0">
              <w:rPr>
                <w:rFonts w:eastAsia="Times New Roman" w:cs="Arial"/>
                <w:color w:val="000000"/>
                <w:lang w:eastAsia="en-CA"/>
              </w:rPr>
              <w:t>6</w:t>
            </w:r>
          </w:p>
        </w:tc>
      </w:tr>
      <w:tr w:rsidR="00F63152" w:rsidRPr="005004C5" w14:paraId="2A0DA78C" w14:textId="77777777" w:rsidTr="009C2B46">
        <w:trPr>
          <w:trHeight w:val="300"/>
        </w:trPr>
        <w:tc>
          <w:tcPr>
            <w:tcW w:w="4395" w:type="dxa"/>
            <w:tcBorders>
              <w:top w:val="nil"/>
              <w:left w:val="nil"/>
              <w:bottom w:val="nil"/>
              <w:right w:val="nil"/>
            </w:tcBorders>
            <w:shd w:val="clear" w:color="auto" w:fill="auto"/>
            <w:noWrap/>
            <w:vAlign w:val="bottom"/>
          </w:tcPr>
          <w:p w14:paraId="71BA3F83" w14:textId="07CB3681" w:rsidR="00F63152" w:rsidRPr="005004C5" w:rsidRDefault="00576B34" w:rsidP="00576B34">
            <w:pPr>
              <w:spacing w:after="0" w:line="240" w:lineRule="auto"/>
              <w:rPr>
                <w:rFonts w:eastAsia="Times New Roman" w:cs="Arial"/>
                <w:lang w:eastAsia="en-CA"/>
              </w:rPr>
            </w:pPr>
            <w:r>
              <w:rPr>
                <w:rFonts w:eastAsia="Times New Roman" w:cs="Arial"/>
                <w:lang w:eastAsia="en-CA"/>
              </w:rPr>
              <w:t xml:space="preserve">Cannabis </w:t>
            </w:r>
            <w:proofErr w:type="spellStart"/>
            <w:r>
              <w:rPr>
                <w:rFonts w:eastAsia="Times New Roman" w:cs="Arial"/>
                <w:lang w:eastAsia="en-CA"/>
              </w:rPr>
              <w:t>Freq</w:t>
            </w:r>
            <w:proofErr w:type="spellEnd"/>
            <w:r>
              <w:rPr>
                <w:rFonts w:eastAsia="Times New Roman" w:cs="Arial"/>
                <w:lang w:eastAsia="en-CA"/>
              </w:rPr>
              <w:t xml:space="preserve"> 16</w:t>
            </w:r>
            <w:r w:rsidR="00B26EA2">
              <w:rPr>
                <w:rFonts w:eastAsia="Times New Roman" w:cs="Arial"/>
                <w:lang w:eastAsia="en-CA"/>
              </w:rPr>
              <w:t>, mean</w:t>
            </w:r>
            <w:r w:rsidR="00F63152" w:rsidRPr="005004C5">
              <w:rPr>
                <w:rFonts w:eastAsia="Times New Roman" w:cs="Arial"/>
                <w:lang w:eastAsia="en-CA"/>
              </w:rPr>
              <w:t xml:space="preserve"> </w:t>
            </w:r>
          </w:p>
        </w:tc>
        <w:tc>
          <w:tcPr>
            <w:tcW w:w="1275" w:type="dxa"/>
            <w:tcBorders>
              <w:top w:val="nil"/>
              <w:left w:val="nil"/>
              <w:bottom w:val="nil"/>
              <w:right w:val="nil"/>
            </w:tcBorders>
            <w:shd w:val="clear" w:color="auto" w:fill="auto"/>
            <w:noWrap/>
            <w:vAlign w:val="center"/>
          </w:tcPr>
          <w:p w14:paraId="11237F40" w14:textId="77777777" w:rsidR="00F63152" w:rsidRPr="005004C5" w:rsidRDefault="00F63152" w:rsidP="00360575">
            <w:pPr>
              <w:spacing w:after="0" w:line="240" w:lineRule="auto"/>
              <w:jc w:val="right"/>
              <w:rPr>
                <w:rFonts w:eastAsia="Times New Roman" w:cs="Arial"/>
                <w:color w:val="000000"/>
                <w:lang w:eastAsia="en-CA"/>
              </w:rPr>
            </w:pPr>
            <w:r w:rsidRPr="005004C5">
              <w:rPr>
                <w:rFonts w:eastAsia="Times New Roman" w:cs="Arial"/>
                <w:color w:val="000000"/>
                <w:lang w:eastAsia="en-CA"/>
              </w:rPr>
              <w:t>0.00</w:t>
            </w:r>
          </w:p>
        </w:tc>
        <w:tc>
          <w:tcPr>
            <w:tcW w:w="1465" w:type="dxa"/>
            <w:tcBorders>
              <w:top w:val="nil"/>
              <w:left w:val="nil"/>
              <w:bottom w:val="nil"/>
              <w:right w:val="nil"/>
            </w:tcBorders>
            <w:shd w:val="clear" w:color="auto" w:fill="auto"/>
            <w:noWrap/>
            <w:vAlign w:val="center"/>
          </w:tcPr>
          <w:p w14:paraId="19D57B11" w14:textId="43A7FAC1" w:rsidR="00F63152" w:rsidRPr="005004C5"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1.36</w:t>
            </w:r>
          </w:p>
        </w:tc>
        <w:tc>
          <w:tcPr>
            <w:tcW w:w="1370" w:type="dxa"/>
            <w:tcBorders>
              <w:top w:val="nil"/>
              <w:left w:val="nil"/>
              <w:bottom w:val="nil"/>
              <w:right w:val="nil"/>
            </w:tcBorders>
            <w:shd w:val="clear" w:color="auto" w:fill="auto"/>
            <w:noWrap/>
            <w:vAlign w:val="center"/>
          </w:tcPr>
          <w:p w14:paraId="2DDEF339" w14:textId="11C2BB47" w:rsidR="00F63152" w:rsidRPr="005004C5" w:rsidRDefault="00E93818" w:rsidP="00360575">
            <w:pPr>
              <w:spacing w:after="0" w:line="240" w:lineRule="auto"/>
              <w:jc w:val="right"/>
              <w:rPr>
                <w:rFonts w:eastAsia="Times New Roman" w:cs="Arial"/>
                <w:color w:val="000000"/>
                <w:lang w:eastAsia="en-CA"/>
              </w:rPr>
            </w:pPr>
            <w:r w:rsidRPr="009342A0">
              <w:rPr>
                <w:rFonts w:eastAsia="Times New Roman" w:cs="Arial"/>
                <w:color w:val="000000"/>
                <w:lang w:eastAsia="en-CA"/>
              </w:rPr>
              <w:t>0.00</w:t>
            </w:r>
          </w:p>
        </w:tc>
        <w:tc>
          <w:tcPr>
            <w:tcW w:w="1370" w:type="dxa"/>
            <w:tcBorders>
              <w:top w:val="nil"/>
              <w:left w:val="nil"/>
              <w:bottom w:val="nil"/>
              <w:right w:val="nil"/>
            </w:tcBorders>
            <w:shd w:val="clear" w:color="auto" w:fill="auto"/>
            <w:noWrap/>
            <w:vAlign w:val="center"/>
          </w:tcPr>
          <w:p w14:paraId="5D25A673" w14:textId="2521A2C7" w:rsidR="00F63152" w:rsidRPr="005004C5"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2.25</w:t>
            </w:r>
          </w:p>
        </w:tc>
        <w:tc>
          <w:tcPr>
            <w:tcW w:w="1370" w:type="dxa"/>
            <w:tcBorders>
              <w:top w:val="nil"/>
              <w:left w:val="nil"/>
              <w:bottom w:val="nil"/>
              <w:right w:val="nil"/>
            </w:tcBorders>
            <w:shd w:val="clear" w:color="auto" w:fill="auto"/>
            <w:noWrap/>
            <w:vAlign w:val="center"/>
          </w:tcPr>
          <w:p w14:paraId="086F7454" w14:textId="5F336D83" w:rsidR="00F63152" w:rsidRPr="005004C5"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3.36</w:t>
            </w:r>
          </w:p>
        </w:tc>
        <w:tc>
          <w:tcPr>
            <w:tcW w:w="1371" w:type="dxa"/>
            <w:tcBorders>
              <w:top w:val="nil"/>
              <w:left w:val="nil"/>
              <w:bottom w:val="nil"/>
              <w:right w:val="nil"/>
            </w:tcBorders>
            <w:shd w:val="clear" w:color="auto" w:fill="auto"/>
            <w:noWrap/>
            <w:vAlign w:val="center"/>
          </w:tcPr>
          <w:p w14:paraId="36CE793B" w14:textId="022F5EA2" w:rsidR="00F63152" w:rsidRPr="005004C5"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4.62</w:t>
            </w:r>
          </w:p>
        </w:tc>
      </w:tr>
      <w:tr w:rsidR="00F63152" w:rsidRPr="009342A0" w14:paraId="4B6CA903" w14:textId="77777777" w:rsidTr="009C2B46">
        <w:trPr>
          <w:trHeight w:val="300"/>
        </w:trPr>
        <w:tc>
          <w:tcPr>
            <w:tcW w:w="4395" w:type="dxa"/>
            <w:tcBorders>
              <w:top w:val="nil"/>
              <w:left w:val="nil"/>
              <w:bottom w:val="nil"/>
              <w:right w:val="nil"/>
            </w:tcBorders>
            <w:shd w:val="clear" w:color="auto" w:fill="auto"/>
            <w:noWrap/>
            <w:vAlign w:val="bottom"/>
          </w:tcPr>
          <w:p w14:paraId="68E17AE7" w14:textId="19F6AB96" w:rsidR="00F63152" w:rsidRPr="005004C5" w:rsidRDefault="00F63152" w:rsidP="00576B34">
            <w:pPr>
              <w:spacing w:after="0" w:line="240" w:lineRule="auto"/>
              <w:rPr>
                <w:rFonts w:eastAsia="Times New Roman" w:cs="Arial"/>
                <w:lang w:eastAsia="en-CA"/>
              </w:rPr>
            </w:pPr>
            <w:r w:rsidRPr="005004C5">
              <w:rPr>
                <w:rFonts w:eastAsia="Times New Roman" w:cs="Arial"/>
                <w:lang w:eastAsia="en-CA"/>
              </w:rPr>
              <w:t xml:space="preserve">Cannabis </w:t>
            </w:r>
            <w:proofErr w:type="spellStart"/>
            <w:r w:rsidRPr="005004C5">
              <w:rPr>
                <w:rFonts w:eastAsia="Times New Roman" w:cs="Arial"/>
                <w:lang w:eastAsia="en-CA"/>
              </w:rPr>
              <w:t>Freq</w:t>
            </w:r>
            <w:proofErr w:type="spellEnd"/>
            <w:r w:rsidRPr="005004C5">
              <w:rPr>
                <w:rFonts w:eastAsia="Times New Roman" w:cs="Arial"/>
                <w:lang w:eastAsia="en-CA"/>
              </w:rPr>
              <w:t xml:space="preserve"> 17</w:t>
            </w:r>
            <w:r w:rsidR="00B26EA2">
              <w:rPr>
                <w:rFonts w:eastAsia="Times New Roman" w:cs="Arial"/>
                <w:lang w:eastAsia="en-CA"/>
              </w:rPr>
              <w:t>, mean</w:t>
            </w:r>
            <w:r w:rsidRPr="005004C5">
              <w:rPr>
                <w:rFonts w:eastAsia="Times New Roman" w:cs="Arial"/>
                <w:lang w:eastAsia="en-CA"/>
              </w:rPr>
              <w:t xml:space="preserve"> </w:t>
            </w:r>
          </w:p>
        </w:tc>
        <w:tc>
          <w:tcPr>
            <w:tcW w:w="1275" w:type="dxa"/>
            <w:tcBorders>
              <w:top w:val="nil"/>
              <w:left w:val="nil"/>
              <w:bottom w:val="nil"/>
              <w:right w:val="nil"/>
            </w:tcBorders>
            <w:shd w:val="clear" w:color="auto" w:fill="auto"/>
            <w:noWrap/>
            <w:vAlign w:val="center"/>
          </w:tcPr>
          <w:p w14:paraId="2D34CFFA" w14:textId="77777777" w:rsidR="00F63152" w:rsidRPr="005004C5" w:rsidRDefault="00F63152" w:rsidP="00360575">
            <w:pPr>
              <w:spacing w:after="0" w:line="240" w:lineRule="auto"/>
              <w:jc w:val="right"/>
              <w:rPr>
                <w:rFonts w:eastAsia="Times New Roman" w:cs="Arial"/>
                <w:color w:val="000000"/>
                <w:lang w:eastAsia="en-CA"/>
              </w:rPr>
            </w:pPr>
            <w:r w:rsidRPr="005004C5">
              <w:rPr>
                <w:rFonts w:eastAsia="Times New Roman" w:cs="Arial"/>
                <w:color w:val="000000"/>
                <w:lang w:eastAsia="en-CA"/>
              </w:rPr>
              <w:t>0.00</w:t>
            </w:r>
          </w:p>
        </w:tc>
        <w:tc>
          <w:tcPr>
            <w:tcW w:w="1465" w:type="dxa"/>
            <w:tcBorders>
              <w:top w:val="nil"/>
              <w:left w:val="nil"/>
              <w:bottom w:val="nil"/>
              <w:right w:val="nil"/>
            </w:tcBorders>
            <w:shd w:val="clear" w:color="auto" w:fill="auto"/>
            <w:noWrap/>
            <w:vAlign w:val="center"/>
          </w:tcPr>
          <w:p w14:paraId="5E1B7E6A" w14:textId="37559D2E" w:rsidR="00F63152" w:rsidRPr="005004C5"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0.00</w:t>
            </w:r>
          </w:p>
        </w:tc>
        <w:tc>
          <w:tcPr>
            <w:tcW w:w="1370" w:type="dxa"/>
            <w:tcBorders>
              <w:top w:val="nil"/>
              <w:left w:val="nil"/>
              <w:bottom w:val="nil"/>
              <w:right w:val="nil"/>
            </w:tcBorders>
            <w:shd w:val="clear" w:color="auto" w:fill="auto"/>
            <w:noWrap/>
            <w:vAlign w:val="center"/>
          </w:tcPr>
          <w:p w14:paraId="5FCD851E" w14:textId="0AE39560" w:rsidR="00F63152" w:rsidRPr="005004C5"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2.38</w:t>
            </w:r>
          </w:p>
        </w:tc>
        <w:tc>
          <w:tcPr>
            <w:tcW w:w="1370" w:type="dxa"/>
            <w:tcBorders>
              <w:top w:val="nil"/>
              <w:left w:val="nil"/>
              <w:bottom w:val="nil"/>
              <w:right w:val="nil"/>
            </w:tcBorders>
            <w:shd w:val="clear" w:color="auto" w:fill="auto"/>
            <w:noWrap/>
            <w:vAlign w:val="center"/>
          </w:tcPr>
          <w:p w14:paraId="6A78BD37" w14:textId="0747A952" w:rsidR="00F63152" w:rsidRPr="005004C5"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3.63</w:t>
            </w:r>
          </w:p>
        </w:tc>
        <w:tc>
          <w:tcPr>
            <w:tcW w:w="1370" w:type="dxa"/>
            <w:tcBorders>
              <w:top w:val="nil"/>
              <w:left w:val="nil"/>
              <w:bottom w:val="nil"/>
              <w:right w:val="nil"/>
            </w:tcBorders>
            <w:shd w:val="clear" w:color="auto" w:fill="auto"/>
            <w:noWrap/>
            <w:vAlign w:val="center"/>
          </w:tcPr>
          <w:p w14:paraId="34FFE7B5" w14:textId="37BB60E1" w:rsidR="00F63152" w:rsidRPr="005004C5"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3.55</w:t>
            </w:r>
          </w:p>
        </w:tc>
        <w:tc>
          <w:tcPr>
            <w:tcW w:w="1371" w:type="dxa"/>
            <w:tcBorders>
              <w:top w:val="nil"/>
              <w:left w:val="nil"/>
              <w:bottom w:val="nil"/>
              <w:right w:val="nil"/>
            </w:tcBorders>
            <w:shd w:val="clear" w:color="auto" w:fill="auto"/>
            <w:noWrap/>
            <w:vAlign w:val="center"/>
          </w:tcPr>
          <w:p w14:paraId="5868E6D7" w14:textId="77777777" w:rsidR="00F63152" w:rsidRPr="005004C5" w:rsidRDefault="00F63152" w:rsidP="00360575">
            <w:pPr>
              <w:spacing w:after="0" w:line="240" w:lineRule="auto"/>
              <w:jc w:val="right"/>
              <w:rPr>
                <w:rFonts w:eastAsia="Times New Roman" w:cs="Arial"/>
                <w:color w:val="000000"/>
                <w:lang w:eastAsia="en-CA"/>
              </w:rPr>
            </w:pPr>
            <w:r w:rsidRPr="005004C5">
              <w:rPr>
                <w:rFonts w:eastAsia="Times New Roman" w:cs="Arial"/>
                <w:color w:val="000000"/>
                <w:lang w:eastAsia="en-CA"/>
              </w:rPr>
              <w:t>4.23</w:t>
            </w:r>
          </w:p>
        </w:tc>
      </w:tr>
      <w:tr w:rsidR="00F63152" w:rsidRPr="009342A0" w14:paraId="77FB0086" w14:textId="77777777" w:rsidTr="009C2B46">
        <w:trPr>
          <w:trHeight w:val="300"/>
        </w:trPr>
        <w:tc>
          <w:tcPr>
            <w:tcW w:w="4395" w:type="dxa"/>
            <w:tcBorders>
              <w:top w:val="nil"/>
              <w:left w:val="nil"/>
              <w:right w:val="nil"/>
            </w:tcBorders>
            <w:shd w:val="clear" w:color="auto" w:fill="auto"/>
            <w:noWrap/>
            <w:vAlign w:val="bottom"/>
            <w:hideMark/>
          </w:tcPr>
          <w:p w14:paraId="229CA8F1" w14:textId="0E50488C" w:rsidR="00F63152" w:rsidRPr="009342A0" w:rsidRDefault="00576B34" w:rsidP="00B26EA2">
            <w:pPr>
              <w:spacing w:after="0" w:line="240" w:lineRule="auto"/>
              <w:rPr>
                <w:rFonts w:eastAsia="Times New Roman" w:cs="Arial"/>
                <w:lang w:eastAsia="en-CA"/>
              </w:rPr>
            </w:pPr>
            <w:r>
              <w:rPr>
                <w:rFonts w:eastAsia="Times New Roman" w:cs="Arial"/>
                <w:lang w:eastAsia="en-CA"/>
              </w:rPr>
              <w:t xml:space="preserve">Cannabis </w:t>
            </w:r>
            <w:proofErr w:type="spellStart"/>
            <w:r w:rsidR="00B26EA2">
              <w:rPr>
                <w:rFonts w:eastAsia="Times New Roman" w:cs="Arial"/>
                <w:lang w:eastAsia="en-CA"/>
              </w:rPr>
              <w:t>Freq</w:t>
            </w:r>
            <w:proofErr w:type="spellEnd"/>
            <w:r w:rsidR="00B26EA2">
              <w:rPr>
                <w:rFonts w:eastAsia="Times New Roman" w:cs="Arial"/>
                <w:lang w:eastAsia="en-CA"/>
              </w:rPr>
              <w:t xml:space="preserve"> 20, mean</w:t>
            </w:r>
            <w:r w:rsidR="009C2B46" w:rsidRPr="009C2B46">
              <w:rPr>
                <w:rFonts w:eastAsia="Times New Roman" w:cs="Arial"/>
                <w:vertAlign w:val="superscript"/>
                <w:lang w:eastAsia="en-CA"/>
              </w:rPr>
              <w:sym w:font="Symbol" w:char="F0B1"/>
            </w:r>
            <w:r>
              <w:rPr>
                <w:rFonts w:eastAsia="Times New Roman" w:cs="Arial"/>
                <w:lang w:eastAsia="en-CA"/>
              </w:rPr>
              <w:t xml:space="preserve"> </w:t>
            </w:r>
          </w:p>
        </w:tc>
        <w:tc>
          <w:tcPr>
            <w:tcW w:w="1275" w:type="dxa"/>
            <w:tcBorders>
              <w:top w:val="nil"/>
              <w:left w:val="nil"/>
              <w:right w:val="nil"/>
            </w:tcBorders>
            <w:shd w:val="clear" w:color="auto" w:fill="auto"/>
            <w:noWrap/>
            <w:vAlign w:val="center"/>
            <w:hideMark/>
          </w:tcPr>
          <w:p w14:paraId="6F09D8A6" w14:textId="6A7BBCFC" w:rsidR="00F63152" w:rsidRPr="009342A0"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0.87</w:t>
            </w:r>
          </w:p>
        </w:tc>
        <w:tc>
          <w:tcPr>
            <w:tcW w:w="1465" w:type="dxa"/>
            <w:tcBorders>
              <w:top w:val="nil"/>
              <w:left w:val="nil"/>
              <w:right w:val="nil"/>
            </w:tcBorders>
            <w:shd w:val="clear" w:color="auto" w:fill="auto"/>
            <w:noWrap/>
            <w:vAlign w:val="center"/>
            <w:hideMark/>
          </w:tcPr>
          <w:p w14:paraId="67C953DC" w14:textId="61DF3F3C" w:rsidR="00F63152" w:rsidRPr="009342A0"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2.07</w:t>
            </w:r>
          </w:p>
        </w:tc>
        <w:tc>
          <w:tcPr>
            <w:tcW w:w="1370" w:type="dxa"/>
            <w:tcBorders>
              <w:top w:val="nil"/>
              <w:left w:val="nil"/>
              <w:right w:val="nil"/>
            </w:tcBorders>
            <w:shd w:val="clear" w:color="auto" w:fill="auto"/>
            <w:noWrap/>
            <w:vAlign w:val="center"/>
            <w:hideMark/>
          </w:tcPr>
          <w:p w14:paraId="31A30CFE" w14:textId="1494AAFD" w:rsidR="00F63152" w:rsidRPr="009342A0"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1.90</w:t>
            </w:r>
          </w:p>
        </w:tc>
        <w:tc>
          <w:tcPr>
            <w:tcW w:w="1370" w:type="dxa"/>
            <w:tcBorders>
              <w:top w:val="nil"/>
              <w:left w:val="nil"/>
              <w:right w:val="nil"/>
            </w:tcBorders>
            <w:shd w:val="clear" w:color="auto" w:fill="auto"/>
            <w:noWrap/>
            <w:vAlign w:val="center"/>
            <w:hideMark/>
          </w:tcPr>
          <w:p w14:paraId="57363F98" w14:textId="0EEFD41E" w:rsidR="00F63152" w:rsidRPr="009342A0"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1.87</w:t>
            </w:r>
          </w:p>
        </w:tc>
        <w:tc>
          <w:tcPr>
            <w:tcW w:w="1370" w:type="dxa"/>
            <w:tcBorders>
              <w:top w:val="nil"/>
              <w:left w:val="nil"/>
              <w:right w:val="nil"/>
            </w:tcBorders>
            <w:shd w:val="clear" w:color="auto" w:fill="auto"/>
            <w:noWrap/>
            <w:vAlign w:val="center"/>
            <w:hideMark/>
          </w:tcPr>
          <w:p w14:paraId="57328375" w14:textId="20009E2C" w:rsidR="00F63152" w:rsidRPr="009342A0"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1.64</w:t>
            </w:r>
          </w:p>
        </w:tc>
        <w:tc>
          <w:tcPr>
            <w:tcW w:w="1371" w:type="dxa"/>
            <w:tcBorders>
              <w:top w:val="nil"/>
              <w:left w:val="nil"/>
              <w:right w:val="nil"/>
            </w:tcBorders>
            <w:shd w:val="clear" w:color="auto" w:fill="auto"/>
            <w:noWrap/>
            <w:vAlign w:val="center"/>
            <w:hideMark/>
          </w:tcPr>
          <w:p w14:paraId="47EA0628" w14:textId="7B04F84F" w:rsidR="00F63152" w:rsidRPr="009342A0" w:rsidRDefault="00E93818" w:rsidP="00360575">
            <w:pPr>
              <w:spacing w:after="0" w:line="240" w:lineRule="auto"/>
              <w:jc w:val="right"/>
              <w:rPr>
                <w:rFonts w:eastAsia="Times New Roman" w:cs="Arial"/>
                <w:color w:val="000000"/>
                <w:lang w:eastAsia="en-CA"/>
              </w:rPr>
            </w:pPr>
            <w:r>
              <w:rPr>
                <w:rFonts w:eastAsia="Times New Roman" w:cs="Arial"/>
                <w:color w:val="000000"/>
                <w:lang w:eastAsia="en-CA"/>
              </w:rPr>
              <w:t>2.52</w:t>
            </w:r>
          </w:p>
        </w:tc>
      </w:tr>
      <w:tr w:rsidR="00F63152" w:rsidRPr="009342A0" w14:paraId="4B76FF70" w14:textId="77777777" w:rsidTr="009C2B46">
        <w:trPr>
          <w:trHeight w:val="300"/>
        </w:trPr>
        <w:tc>
          <w:tcPr>
            <w:tcW w:w="4395" w:type="dxa"/>
            <w:tcBorders>
              <w:top w:val="nil"/>
              <w:left w:val="nil"/>
              <w:bottom w:val="single" w:sz="4" w:space="0" w:color="auto"/>
              <w:right w:val="nil"/>
            </w:tcBorders>
            <w:shd w:val="clear" w:color="auto" w:fill="auto"/>
            <w:noWrap/>
            <w:vAlign w:val="bottom"/>
          </w:tcPr>
          <w:p w14:paraId="15369C57" w14:textId="56CCEA95" w:rsidR="00F63152" w:rsidRPr="009342A0" w:rsidRDefault="00576B34" w:rsidP="009C2B46">
            <w:pPr>
              <w:spacing w:after="0" w:line="240" w:lineRule="auto"/>
              <w:rPr>
                <w:rFonts w:eastAsia="Times New Roman" w:cs="Arial"/>
                <w:lang w:eastAsia="en-CA"/>
              </w:rPr>
            </w:pPr>
            <w:r>
              <w:rPr>
                <w:rFonts w:eastAsia="Times New Roman" w:cs="Arial"/>
                <w:lang w:eastAsia="en-CA"/>
              </w:rPr>
              <w:t>Cannabis Use</w:t>
            </w:r>
            <w:r w:rsidR="00B26EA2">
              <w:rPr>
                <w:rFonts w:eastAsia="Times New Roman" w:cs="Arial"/>
                <w:lang w:eastAsia="en-CA"/>
              </w:rPr>
              <w:t xml:space="preserve"> 20 prevalence</w:t>
            </w:r>
            <w:r w:rsidR="00F63152">
              <w:rPr>
                <w:rFonts w:eastAsia="Times New Roman" w:cs="Arial"/>
                <w:lang w:eastAsia="en-CA"/>
              </w:rPr>
              <w:t xml:space="preserve"> % (n)</w:t>
            </w:r>
          </w:p>
        </w:tc>
        <w:tc>
          <w:tcPr>
            <w:tcW w:w="1275" w:type="dxa"/>
            <w:tcBorders>
              <w:top w:val="nil"/>
              <w:left w:val="nil"/>
              <w:bottom w:val="single" w:sz="4" w:space="0" w:color="auto"/>
              <w:right w:val="nil"/>
            </w:tcBorders>
            <w:shd w:val="clear" w:color="auto" w:fill="auto"/>
            <w:noWrap/>
            <w:vAlign w:val="center"/>
          </w:tcPr>
          <w:p w14:paraId="6B187A9D" w14:textId="4D3549F7" w:rsidR="00F63152" w:rsidRPr="009342A0" w:rsidRDefault="00B26EA2" w:rsidP="00360575">
            <w:pPr>
              <w:spacing w:after="0" w:line="240" w:lineRule="auto"/>
              <w:jc w:val="right"/>
              <w:rPr>
                <w:rFonts w:eastAsia="Times New Roman" w:cs="Arial"/>
                <w:color w:val="000000"/>
                <w:lang w:eastAsia="en-CA"/>
              </w:rPr>
            </w:pPr>
            <w:r>
              <w:rPr>
                <w:rFonts w:eastAsia="Times New Roman" w:cs="Arial"/>
                <w:color w:val="000000"/>
                <w:lang w:eastAsia="en-CA"/>
              </w:rPr>
              <w:t>34 (52)</w:t>
            </w:r>
          </w:p>
        </w:tc>
        <w:tc>
          <w:tcPr>
            <w:tcW w:w="1465" w:type="dxa"/>
            <w:tcBorders>
              <w:top w:val="nil"/>
              <w:left w:val="nil"/>
              <w:bottom w:val="single" w:sz="4" w:space="0" w:color="auto"/>
              <w:right w:val="nil"/>
            </w:tcBorders>
            <w:shd w:val="clear" w:color="auto" w:fill="auto"/>
            <w:noWrap/>
            <w:vAlign w:val="center"/>
          </w:tcPr>
          <w:p w14:paraId="2524BE0A" w14:textId="2B1FAA02" w:rsidR="00F63152" w:rsidRPr="009342A0" w:rsidRDefault="00B26EA2" w:rsidP="00360575">
            <w:pPr>
              <w:spacing w:after="0" w:line="240" w:lineRule="auto"/>
              <w:jc w:val="right"/>
              <w:rPr>
                <w:rFonts w:eastAsia="Times New Roman" w:cs="Arial"/>
                <w:color w:val="000000"/>
                <w:lang w:eastAsia="en-CA"/>
              </w:rPr>
            </w:pPr>
            <w:r>
              <w:rPr>
                <w:rFonts w:eastAsia="Times New Roman" w:cs="Arial"/>
                <w:color w:val="000000"/>
                <w:lang w:eastAsia="en-CA"/>
              </w:rPr>
              <w:t>77 (14</w:t>
            </w:r>
            <w:r w:rsidR="00F63152">
              <w:rPr>
                <w:rFonts w:eastAsia="Times New Roman" w:cs="Arial"/>
                <w:color w:val="000000"/>
                <w:lang w:eastAsia="en-CA"/>
              </w:rPr>
              <w:t>)</w:t>
            </w:r>
          </w:p>
        </w:tc>
        <w:tc>
          <w:tcPr>
            <w:tcW w:w="1370" w:type="dxa"/>
            <w:tcBorders>
              <w:top w:val="nil"/>
              <w:left w:val="nil"/>
              <w:bottom w:val="single" w:sz="4" w:space="0" w:color="auto"/>
              <w:right w:val="nil"/>
            </w:tcBorders>
            <w:shd w:val="clear" w:color="auto" w:fill="auto"/>
            <w:noWrap/>
            <w:vAlign w:val="center"/>
          </w:tcPr>
          <w:p w14:paraId="0D9B59C8" w14:textId="16824A89" w:rsidR="00F63152" w:rsidRPr="009342A0" w:rsidRDefault="00B26EA2" w:rsidP="00360575">
            <w:pPr>
              <w:spacing w:after="0" w:line="240" w:lineRule="auto"/>
              <w:jc w:val="right"/>
              <w:rPr>
                <w:rFonts w:eastAsia="Times New Roman" w:cs="Arial"/>
                <w:color w:val="000000"/>
                <w:lang w:eastAsia="en-CA"/>
              </w:rPr>
            </w:pPr>
            <w:r>
              <w:rPr>
                <w:rFonts w:eastAsia="Times New Roman" w:cs="Arial"/>
                <w:color w:val="000000"/>
                <w:lang w:eastAsia="en-CA"/>
              </w:rPr>
              <w:t>67 (14</w:t>
            </w:r>
            <w:r w:rsidR="00F63152">
              <w:rPr>
                <w:rFonts w:eastAsia="Times New Roman" w:cs="Arial"/>
                <w:color w:val="000000"/>
                <w:lang w:eastAsia="en-CA"/>
              </w:rPr>
              <w:t>)</w:t>
            </w:r>
          </w:p>
        </w:tc>
        <w:tc>
          <w:tcPr>
            <w:tcW w:w="1370" w:type="dxa"/>
            <w:tcBorders>
              <w:top w:val="nil"/>
              <w:left w:val="nil"/>
              <w:bottom w:val="single" w:sz="4" w:space="0" w:color="auto"/>
              <w:right w:val="nil"/>
            </w:tcBorders>
            <w:shd w:val="clear" w:color="auto" w:fill="auto"/>
            <w:noWrap/>
            <w:vAlign w:val="center"/>
          </w:tcPr>
          <w:p w14:paraId="1BD00076" w14:textId="24BD5707" w:rsidR="00F63152" w:rsidRPr="009342A0" w:rsidRDefault="00B26EA2" w:rsidP="00360575">
            <w:pPr>
              <w:spacing w:after="0" w:line="240" w:lineRule="auto"/>
              <w:jc w:val="right"/>
              <w:rPr>
                <w:rFonts w:eastAsia="Times New Roman" w:cs="Arial"/>
                <w:color w:val="000000"/>
                <w:lang w:eastAsia="en-CA"/>
              </w:rPr>
            </w:pPr>
            <w:r>
              <w:rPr>
                <w:rFonts w:eastAsia="Times New Roman" w:cs="Arial"/>
                <w:color w:val="000000"/>
                <w:lang w:eastAsia="en-CA"/>
              </w:rPr>
              <w:t>69 (22</w:t>
            </w:r>
            <w:r w:rsidR="00F63152">
              <w:rPr>
                <w:rFonts w:eastAsia="Times New Roman" w:cs="Arial"/>
                <w:color w:val="000000"/>
                <w:lang w:eastAsia="en-CA"/>
              </w:rPr>
              <w:t>)</w:t>
            </w:r>
          </w:p>
        </w:tc>
        <w:tc>
          <w:tcPr>
            <w:tcW w:w="1370" w:type="dxa"/>
            <w:tcBorders>
              <w:top w:val="nil"/>
              <w:left w:val="nil"/>
              <w:bottom w:val="single" w:sz="4" w:space="0" w:color="auto"/>
              <w:right w:val="nil"/>
            </w:tcBorders>
            <w:shd w:val="clear" w:color="auto" w:fill="auto"/>
            <w:noWrap/>
            <w:vAlign w:val="center"/>
          </w:tcPr>
          <w:p w14:paraId="15AE6831" w14:textId="56A28B9D" w:rsidR="00F63152" w:rsidRPr="009342A0" w:rsidRDefault="00B26EA2" w:rsidP="00360575">
            <w:pPr>
              <w:spacing w:after="0" w:line="240" w:lineRule="auto"/>
              <w:jc w:val="right"/>
              <w:rPr>
                <w:rFonts w:eastAsia="Times New Roman" w:cs="Arial"/>
                <w:color w:val="000000"/>
                <w:lang w:eastAsia="en-CA"/>
              </w:rPr>
            </w:pPr>
            <w:r>
              <w:rPr>
                <w:rFonts w:eastAsia="Times New Roman" w:cs="Arial"/>
                <w:color w:val="000000"/>
                <w:lang w:eastAsia="en-CA"/>
              </w:rPr>
              <w:t>57 (26</w:t>
            </w:r>
            <w:r w:rsidR="00F63152">
              <w:rPr>
                <w:rFonts w:eastAsia="Times New Roman" w:cs="Arial"/>
                <w:color w:val="000000"/>
                <w:lang w:eastAsia="en-CA"/>
              </w:rPr>
              <w:t>)</w:t>
            </w:r>
          </w:p>
        </w:tc>
        <w:tc>
          <w:tcPr>
            <w:tcW w:w="1371" w:type="dxa"/>
            <w:tcBorders>
              <w:top w:val="nil"/>
              <w:left w:val="nil"/>
              <w:bottom w:val="single" w:sz="4" w:space="0" w:color="auto"/>
              <w:right w:val="nil"/>
            </w:tcBorders>
            <w:shd w:val="clear" w:color="auto" w:fill="auto"/>
            <w:noWrap/>
            <w:vAlign w:val="center"/>
          </w:tcPr>
          <w:p w14:paraId="5EDFD18D" w14:textId="034C51DF" w:rsidR="00F63152" w:rsidRPr="009342A0" w:rsidRDefault="00B26EA2" w:rsidP="00360575">
            <w:pPr>
              <w:spacing w:after="0" w:line="240" w:lineRule="auto"/>
              <w:jc w:val="right"/>
              <w:rPr>
                <w:rFonts w:eastAsia="Times New Roman" w:cs="Arial"/>
                <w:color w:val="000000"/>
                <w:lang w:eastAsia="en-CA"/>
              </w:rPr>
            </w:pPr>
            <w:r>
              <w:rPr>
                <w:rFonts w:eastAsia="Times New Roman" w:cs="Arial"/>
                <w:color w:val="000000"/>
                <w:lang w:eastAsia="en-CA"/>
              </w:rPr>
              <w:t>100 (27</w:t>
            </w:r>
            <w:r w:rsidR="00F63152">
              <w:rPr>
                <w:rFonts w:eastAsia="Times New Roman" w:cs="Arial"/>
                <w:color w:val="000000"/>
                <w:lang w:eastAsia="en-CA"/>
              </w:rPr>
              <w:t>)</w:t>
            </w:r>
          </w:p>
        </w:tc>
      </w:tr>
    </w:tbl>
    <w:p w14:paraId="698858D0" w14:textId="0E4D23E1" w:rsidR="00F63152" w:rsidRPr="009C2B46" w:rsidRDefault="00F63152" w:rsidP="00F63152">
      <w:r w:rsidRPr="009342A0">
        <w:rPr>
          <w:rFonts w:eastAsia="Times New Roman" w:cs="Arial"/>
          <w:sz w:val="20"/>
          <w:szCs w:val="20"/>
          <w:lang w:eastAsia="en-CA"/>
        </w:rPr>
        <w:t xml:space="preserve">Note: </w:t>
      </w:r>
      <w:proofErr w:type="spellStart"/>
      <w:r w:rsidRPr="009342A0">
        <w:rPr>
          <w:rFonts w:eastAsia="Times New Roman" w:cs="Arial"/>
          <w:sz w:val="20"/>
          <w:szCs w:val="20"/>
          <w:lang w:eastAsia="en-CA"/>
        </w:rPr>
        <w:t>freq</w:t>
      </w:r>
      <w:proofErr w:type="spellEnd"/>
      <w:r w:rsidRPr="009342A0">
        <w:rPr>
          <w:rFonts w:eastAsia="Times New Roman" w:cs="Arial"/>
          <w:sz w:val="20"/>
          <w:szCs w:val="20"/>
          <w:lang w:eastAsia="en-CA"/>
        </w:rPr>
        <w:t>: frequency</w:t>
      </w:r>
      <w:r w:rsidR="00B26EA2">
        <w:rPr>
          <w:rFonts w:eastAsia="Times New Roman" w:cs="Arial"/>
          <w:sz w:val="20"/>
          <w:szCs w:val="20"/>
          <w:lang w:eastAsia="en-CA"/>
        </w:rPr>
        <w:t>;</w:t>
      </w:r>
      <w:r w:rsidRPr="009342A0">
        <w:rPr>
          <w:rFonts w:eastAsia="Times New Roman" w:cs="Arial"/>
          <w:sz w:val="20"/>
          <w:szCs w:val="20"/>
          <w:lang w:eastAsia="en-CA"/>
        </w:rPr>
        <w:t xml:space="preserve"> Cannabis use frequency rated on the seven point scale: 0=no use, 1=used once or twice, 2=3 to 5 times, 3=6 to 9 times, 4=10 to 19 times, 5=20 to</w:t>
      </w:r>
      <w:r w:rsidR="00576B34">
        <w:rPr>
          <w:rFonts w:eastAsia="Times New Roman" w:cs="Arial"/>
          <w:sz w:val="20"/>
          <w:szCs w:val="20"/>
          <w:lang w:eastAsia="en-CA"/>
        </w:rPr>
        <w:t xml:space="preserve"> 39 times, 6=40 or more times</w:t>
      </w:r>
      <w:r w:rsidR="009C2B46" w:rsidRPr="009C2B46">
        <w:rPr>
          <w:rFonts w:eastAsia="Times New Roman" w:cs="Arial"/>
          <w:sz w:val="20"/>
          <w:szCs w:val="20"/>
          <w:lang w:eastAsia="en-CA"/>
        </w:rPr>
        <w:t xml:space="preserve">; </w:t>
      </w:r>
      <w:r w:rsidR="009C2B46" w:rsidRPr="009C2B46">
        <w:rPr>
          <w:rFonts w:eastAsia="Times New Roman" w:cs="Arial"/>
          <w:sz w:val="20"/>
          <w:szCs w:val="20"/>
          <w:vertAlign w:val="superscript"/>
          <w:lang w:eastAsia="en-CA"/>
        </w:rPr>
        <w:sym w:font="Symbol" w:char="F0B1"/>
      </w:r>
      <w:r w:rsidR="009C2B46" w:rsidRPr="009C2B46">
        <w:rPr>
          <w:rFonts w:eastAsia="Times New Roman" w:cs="Arial"/>
          <w:sz w:val="20"/>
          <w:szCs w:val="20"/>
          <w:lang w:eastAsia="en-CA"/>
        </w:rPr>
        <w:t>rated on a four point scale: 0=never, 1=used once or twice, 2=often, 3=very often.</w:t>
      </w:r>
    </w:p>
    <w:p w14:paraId="72FA55CB" w14:textId="77777777" w:rsidR="00F63152" w:rsidRDefault="00F63152">
      <w:pPr>
        <w:spacing w:after="160" w:line="259" w:lineRule="auto"/>
        <w:rPr>
          <w:color w:val="000000"/>
          <w:lang w:val="en-US" w:eastAsia="fr-CA"/>
        </w:rPr>
      </w:pPr>
      <w:r>
        <w:rPr>
          <w:color w:val="000000"/>
          <w:lang w:val="en-US" w:eastAsia="fr-CA"/>
        </w:rPr>
        <w:br w:type="page"/>
      </w:r>
    </w:p>
    <w:p w14:paraId="57AEFBA9" w14:textId="2717C278" w:rsidR="002C2529" w:rsidRPr="00AF16B6" w:rsidRDefault="002C2529" w:rsidP="002C2529">
      <w:pPr>
        <w:rPr>
          <w:lang w:val="en-US" w:eastAsia="fr-CA"/>
        </w:rPr>
      </w:pPr>
      <w:r w:rsidRPr="00AF16B6">
        <w:rPr>
          <w:color w:val="000000"/>
          <w:lang w:val="en-US" w:eastAsia="fr-CA"/>
        </w:rPr>
        <w:lastRenderedPageBreak/>
        <w:t xml:space="preserve">Table </w:t>
      </w:r>
      <w:r w:rsidR="00134D39">
        <w:rPr>
          <w:color w:val="000000"/>
          <w:lang w:val="en-US" w:eastAsia="fr-CA"/>
        </w:rPr>
        <w:t>S</w:t>
      </w:r>
      <w:r w:rsidR="00020B62">
        <w:rPr>
          <w:color w:val="000000"/>
          <w:lang w:val="en-US" w:eastAsia="fr-CA"/>
        </w:rPr>
        <w:t>.</w:t>
      </w:r>
      <w:r w:rsidR="00CD54DF">
        <w:rPr>
          <w:color w:val="000000"/>
          <w:lang w:val="en-US" w:eastAsia="fr-CA"/>
        </w:rPr>
        <w:t>4</w:t>
      </w:r>
      <w:r w:rsidRPr="00AF16B6">
        <w:rPr>
          <w:color w:val="000000"/>
          <w:lang w:val="en-US" w:eastAsia="fr-CA"/>
        </w:rPr>
        <w:t xml:space="preserve">. Change in cognitive performance at 20 years (adjusted standardized scores) by adolescent cannabis </w:t>
      </w:r>
      <w:r w:rsidR="00C11F53">
        <w:rPr>
          <w:color w:val="000000"/>
          <w:lang w:val="en-US" w:eastAsia="fr-CA"/>
        </w:rPr>
        <w:t>using groups</w:t>
      </w:r>
    </w:p>
    <w:tbl>
      <w:tblPr>
        <w:tblW w:w="12758" w:type="dxa"/>
        <w:tblInd w:w="-176" w:type="dxa"/>
        <w:tblLayout w:type="fixed"/>
        <w:tblLook w:val="04A0" w:firstRow="1" w:lastRow="0" w:firstColumn="1" w:lastColumn="0" w:noHBand="0" w:noVBand="1"/>
      </w:tblPr>
      <w:tblGrid>
        <w:gridCol w:w="2978"/>
        <w:gridCol w:w="1275"/>
        <w:gridCol w:w="1465"/>
        <w:gridCol w:w="662"/>
        <w:gridCol w:w="708"/>
        <w:gridCol w:w="1370"/>
        <w:gridCol w:w="1370"/>
        <w:gridCol w:w="1371"/>
        <w:gridCol w:w="425"/>
        <w:gridCol w:w="1134"/>
      </w:tblGrid>
      <w:tr w:rsidR="002C2529" w:rsidRPr="00AF16B6" w14:paraId="3ABC66AC" w14:textId="77777777" w:rsidTr="00AC6997">
        <w:trPr>
          <w:trHeight w:val="300"/>
        </w:trPr>
        <w:tc>
          <w:tcPr>
            <w:tcW w:w="2978" w:type="dxa"/>
            <w:tcBorders>
              <w:top w:val="single" w:sz="4" w:space="0" w:color="auto"/>
              <w:left w:val="nil"/>
              <w:right w:val="nil"/>
            </w:tcBorders>
            <w:shd w:val="clear" w:color="auto" w:fill="auto"/>
            <w:noWrap/>
            <w:vAlign w:val="bottom"/>
          </w:tcPr>
          <w:p w14:paraId="6EF957CF" w14:textId="77777777" w:rsidR="002C2529" w:rsidRPr="00AF16B6" w:rsidRDefault="002C2529" w:rsidP="00320B6C">
            <w:pPr>
              <w:rPr>
                <w:color w:val="000000"/>
                <w:lang w:val="en-US"/>
              </w:rPr>
            </w:pPr>
          </w:p>
        </w:tc>
        <w:tc>
          <w:tcPr>
            <w:tcW w:w="8221" w:type="dxa"/>
            <w:gridSpan w:val="7"/>
            <w:tcBorders>
              <w:top w:val="single" w:sz="4" w:space="0" w:color="auto"/>
              <w:left w:val="nil"/>
              <w:bottom w:val="single" w:sz="4" w:space="0" w:color="auto"/>
              <w:right w:val="nil"/>
            </w:tcBorders>
            <w:shd w:val="clear" w:color="auto" w:fill="auto"/>
            <w:noWrap/>
            <w:vAlign w:val="center"/>
          </w:tcPr>
          <w:p w14:paraId="6EAAA319" w14:textId="49FC8A12" w:rsidR="002C2529" w:rsidRPr="00AF16B6" w:rsidRDefault="002C2529" w:rsidP="00C11F53">
            <w:pPr>
              <w:jc w:val="center"/>
              <w:rPr>
                <w:color w:val="000000"/>
                <w:lang w:val="en-US"/>
              </w:rPr>
            </w:pPr>
            <w:r w:rsidRPr="00AF16B6">
              <w:rPr>
                <w:color w:val="000000"/>
                <w:lang w:val="en-US" w:eastAsia="fr-CA"/>
              </w:rPr>
              <w:t xml:space="preserve">Cannabis Use </w:t>
            </w:r>
            <w:r w:rsidR="00C11F53">
              <w:rPr>
                <w:color w:val="000000"/>
                <w:lang w:val="en-US" w:eastAsia="fr-CA"/>
              </w:rPr>
              <w:t>groups by age of onset and frequency of use</w:t>
            </w:r>
          </w:p>
        </w:tc>
        <w:tc>
          <w:tcPr>
            <w:tcW w:w="425" w:type="dxa"/>
            <w:tcBorders>
              <w:top w:val="single" w:sz="4" w:space="0" w:color="auto"/>
              <w:left w:val="nil"/>
              <w:bottom w:val="single" w:sz="4" w:space="0" w:color="auto"/>
              <w:right w:val="nil"/>
            </w:tcBorders>
            <w:vAlign w:val="center"/>
          </w:tcPr>
          <w:p w14:paraId="233FDC83" w14:textId="77777777" w:rsidR="002C2529" w:rsidRPr="00AF16B6" w:rsidRDefault="002C2529" w:rsidP="002C2529">
            <w:pPr>
              <w:jc w:val="center"/>
              <w:rPr>
                <w:color w:val="000000"/>
                <w:lang w:val="en-US"/>
              </w:rPr>
            </w:pPr>
          </w:p>
        </w:tc>
        <w:tc>
          <w:tcPr>
            <w:tcW w:w="1134" w:type="dxa"/>
            <w:tcBorders>
              <w:top w:val="single" w:sz="4" w:space="0" w:color="auto"/>
              <w:left w:val="nil"/>
              <w:bottom w:val="single" w:sz="4" w:space="0" w:color="auto"/>
              <w:right w:val="nil"/>
            </w:tcBorders>
            <w:vAlign w:val="center"/>
          </w:tcPr>
          <w:p w14:paraId="63FB4CC1" w14:textId="77777777" w:rsidR="002C2529" w:rsidRPr="00AF16B6" w:rsidRDefault="002C2529" w:rsidP="002C2529">
            <w:pPr>
              <w:jc w:val="center"/>
              <w:rPr>
                <w:color w:val="000000"/>
                <w:lang w:val="en-US"/>
              </w:rPr>
            </w:pPr>
          </w:p>
        </w:tc>
      </w:tr>
      <w:tr w:rsidR="002C2529" w:rsidRPr="00AF16B6" w14:paraId="09D65AC5" w14:textId="77777777" w:rsidTr="00AC6997">
        <w:trPr>
          <w:trHeight w:val="300"/>
        </w:trPr>
        <w:tc>
          <w:tcPr>
            <w:tcW w:w="2978" w:type="dxa"/>
            <w:tcBorders>
              <w:top w:val="nil"/>
              <w:left w:val="nil"/>
              <w:right w:val="nil"/>
            </w:tcBorders>
            <w:shd w:val="clear" w:color="auto" w:fill="auto"/>
            <w:noWrap/>
            <w:vAlign w:val="bottom"/>
          </w:tcPr>
          <w:p w14:paraId="68BBB72A" w14:textId="77777777" w:rsidR="002C2529" w:rsidRPr="00AF16B6" w:rsidRDefault="002C2529" w:rsidP="00320B6C">
            <w:pPr>
              <w:rPr>
                <w:color w:val="000000"/>
                <w:lang w:val="en-US"/>
              </w:rPr>
            </w:pPr>
          </w:p>
        </w:tc>
        <w:tc>
          <w:tcPr>
            <w:tcW w:w="1275" w:type="dxa"/>
            <w:tcBorders>
              <w:top w:val="nil"/>
              <w:left w:val="nil"/>
              <w:bottom w:val="single" w:sz="4" w:space="0" w:color="auto"/>
              <w:right w:val="nil"/>
            </w:tcBorders>
            <w:shd w:val="clear" w:color="auto" w:fill="auto"/>
            <w:noWrap/>
            <w:vAlign w:val="center"/>
          </w:tcPr>
          <w:p w14:paraId="046EA891" w14:textId="69F89579" w:rsidR="002C2529" w:rsidRPr="00AF16B6" w:rsidRDefault="002C2529" w:rsidP="002C2529">
            <w:pPr>
              <w:jc w:val="center"/>
              <w:rPr>
                <w:color w:val="000000"/>
                <w:lang w:val="en-US"/>
              </w:rPr>
            </w:pPr>
            <w:r w:rsidRPr="00AF16B6">
              <w:rPr>
                <w:color w:val="000000"/>
                <w:lang w:val="en-US" w:eastAsia="fr-CA"/>
              </w:rPr>
              <w:t>No use</w:t>
            </w:r>
          </w:p>
        </w:tc>
        <w:tc>
          <w:tcPr>
            <w:tcW w:w="1465" w:type="dxa"/>
            <w:tcBorders>
              <w:top w:val="nil"/>
              <w:left w:val="nil"/>
              <w:bottom w:val="single" w:sz="4" w:space="0" w:color="auto"/>
              <w:right w:val="nil"/>
            </w:tcBorders>
            <w:shd w:val="clear" w:color="auto" w:fill="auto"/>
            <w:noWrap/>
            <w:vAlign w:val="center"/>
          </w:tcPr>
          <w:p w14:paraId="24458224" w14:textId="082BCFA9" w:rsidR="002C2529" w:rsidRPr="00AF16B6" w:rsidRDefault="00252F49" w:rsidP="00252F49">
            <w:pPr>
              <w:rPr>
                <w:color w:val="000000"/>
                <w:lang w:val="en-US"/>
              </w:rPr>
            </w:pPr>
            <w:r>
              <w:rPr>
                <w:color w:val="000000"/>
                <w:lang w:val="en-US" w:eastAsia="fr-CA"/>
              </w:rPr>
              <w:t>Experimental use before 17</w:t>
            </w:r>
          </w:p>
        </w:tc>
        <w:tc>
          <w:tcPr>
            <w:tcW w:w="1370" w:type="dxa"/>
            <w:gridSpan w:val="2"/>
            <w:tcBorders>
              <w:top w:val="nil"/>
              <w:left w:val="nil"/>
              <w:bottom w:val="single" w:sz="4" w:space="0" w:color="auto"/>
              <w:right w:val="nil"/>
            </w:tcBorders>
            <w:shd w:val="clear" w:color="auto" w:fill="auto"/>
            <w:noWrap/>
            <w:vAlign w:val="center"/>
          </w:tcPr>
          <w:p w14:paraId="199E7326" w14:textId="529D4BF8" w:rsidR="002C2529" w:rsidRPr="00AF16B6" w:rsidRDefault="00252F49" w:rsidP="002C2529">
            <w:pPr>
              <w:jc w:val="center"/>
              <w:rPr>
                <w:color w:val="000000"/>
                <w:lang w:val="en-US"/>
              </w:rPr>
            </w:pPr>
            <w:r>
              <w:rPr>
                <w:color w:val="000000"/>
                <w:lang w:val="en-US" w:eastAsia="fr-CA"/>
              </w:rPr>
              <w:t>Cannabis use from 17</w:t>
            </w:r>
          </w:p>
        </w:tc>
        <w:tc>
          <w:tcPr>
            <w:tcW w:w="1370" w:type="dxa"/>
            <w:tcBorders>
              <w:top w:val="nil"/>
              <w:left w:val="nil"/>
              <w:bottom w:val="single" w:sz="4" w:space="0" w:color="auto"/>
              <w:right w:val="nil"/>
            </w:tcBorders>
            <w:shd w:val="clear" w:color="auto" w:fill="auto"/>
            <w:noWrap/>
            <w:vAlign w:val="center"/>
          </w:tcPr>
          <w:p w14:paraId="6EB44B00" w14:textId="016635FF" w:rsidR="002C2529" w:rsidRPr="00AF16B6" w:rsidRDefault="00252F49" w:rsidP="002C2529">
            <w:pPr>
              <w:jc w:val="center"/>
              <w:rPr>
                <w:color w:val="000000"/>
                <w:lang w:val="en-US"/>
              </w:rPr>
            </w:pPr>
            <w:r>
              <w:rPr>
                <w:color w:val="000000"/>
                <w:lang w:val="en-US" w:eastAsia="fr-CA"/>
              </w:rPr>
              <w:t>Cannabis use from</w:t>
            </w:r>
            <w:r w:rsidR="002C2529" w:rsidRPr="00AF16B6">
              <w:rPr>
                <w:color w:val="000000"/>
                <w:lang w:val="en-US" w:eastAsia="fr-CA"/>
              </w:rPr>
              <w:t xml:space="preserve"> 16</w:t>
            </w:r>
          </w:p>
        </w:tc>
        <w:tc>
          <w:tcPr>
            <w:tcW w:w="1370" w:type="dxa"/>
            <w:tcBorders>
              <w:top w:val="nil"/>
              <w:left w:val="nil"/>
              <w:bottom w:val="single" w:sz="4" w:space="0" w:color="auto"/>
              <w:right w:val="nil"/>
            </w:tcBorders>
            <w:shd w:val="clear" w:color="auto" w:fill="auto"/>
            <w:noWrap/>
            <w:vAlign w:val="center"/>
          </w:tcPr>
          <w:p w14:paraId="15AE22CF" w14:textId="40EDB472" w:rsidR="002C2529" w:rsidRPr="00AF16B6" w:rsidRDefault="00252F49" w:rsidP="002C2529">
            <w:pPr>
              <w:jc w:val="center"/>
              <w:rPr>
                <w:color w:val="000000"/>
                <w:lang w:val="en-US"/>
              </w:rPr>
            </w:pPr>
            <w:r>
              <w:rPr>
                <w:color w:val="000000"/>
                <w:lang w:val="en-US" w:eastAsia="fr-CA"/>
              </w:rPr>
              <w:t>Cannabis u</w:t>
            </w:r>
            <w:r w:rsidR="002C2529" w:rsidRPr="00AF16B6">
              <w:rPr>
                <w:color w:val="000000"/>
                <w:lang w:val="en-US" w:eastAsia="fr-CA"/>
              </w:rPr>
              <w:t>se from 15</w:t>
            </w:r>
          </w:p>
        </w:tc>
        <w:tc>
          <w:tcPr>
            <w:tcW w:w="1371" w:type="dxa"/>
            <w:tcBorders>
              <w:top w:val="nil"/>
              <w:left w:val="nil"/>
              <w:bottom w:val="single" w:sz="4" w:space="0" w:color="auto"/>
              <w:right w:val="nil"/>
            </w:tcBorders>
            <w:shd w:val="clear" w:color="auto" w:fill="auto"/>
            <w:noWrap/>
            <w:vAlign w:val="center"/>
          </w:tcPr>
          <w:p w14:paraId="547A1093" w14:textId="668F628D" w:rsidR="002C2529" w:rsidRPr="00AF16B6" w:rsidRDefault="00252F49" w:rsidP="002C2529">
            <w:pPr>
              <w:jc w:val="center"/>
              <w:rPr>
                <w:color w:val="000000"/>
                <w:lang w:val="en-US"/>
              </w:rPr>
            </w:pPr>
            <w:r>
              <w:rPr>
                <w:color w:val="000000"/>
                <w:lang w:val="en-US" w:eastAsia="fr-CA"/>
              </w:rPr>
              <w:t>Cannabis</w:t>
            </w:r>
            <w:r w:rsidR="002C2529" w:rsidRPr="00AF16B6">
              <w:rPr>
                <w:color w:val="000000"/>
                <w:lang w:val="en-US" w:eastAsia="fr-CA"/>
              </w:rPr>
              <w:t xml:space="preserve"> use from 14</w:t>
            </w:r>
          </w:p>
        </w:tc>
        <w:tc>
          <w:tcPr>
            <w:tcW w:w="1559" w:type="dxa"/>
            <w:gridSpan w:val="2"/>
            <w:tcBorders>
              <w:top w:val="nil"/>
              <w:left w:val="nil"/>
              <w:bottom w:val="single" w:sz="4" w:space="0" w:color="auto"/>
              <w:right w:val="nil"/>
            </w:tcBorders>
            <w:vAlign w:val="center"/>
          </w:tcPr>
          <w:p w14:paraId="69DACC23" w14:textId="54519A93" w:rsidR="002C2529" w:rsidRPr="00AF16B6" w:rsidRDefault="002C2529" w:rsidP="002C2529">
            <w:pPr>
              <w:jc w:val="center"/>
              <w:rPr>
                <w:color w:val="000000"/>
                <w:lang w:val="en-US"/>
              </w:rPr>
            </w:pPr>
          </w:p>
        </w:tc>
      </w:tr>
      <w:tr w:rsidR="00AC6997" w:rsidRPr="00AF16B6" w14:paraId="530CA122" w14:textId="77777777" w:rsidTr="00AC6997">
        <w:trPr>
          <w:trHeight w:val="300"/>
        </w:trPr>
        <w:tc>
          <w:tcPr>
            <w:tcW w:w="2978" w:type="dxa"/>
            <w:tcBorders>
              <w:top w:val="nil"/>
              <w:left w:val="nil"/>
              <w:bottom w:val="single" w:sz="4" w:space="0" w:color="auto"/>
              <w:right w:val="nil"/>
            </w:tcBorders>
            <w:shd w:val="clear" w:color="auto" w:fill="auto"/>
            <w:noWrap/>
            <w:vAlign w:val="bottom"/>
          </w:tcPr>
          <w:p w14:paraId="7F64FB4C" w14:textId="77777777" w:rsidR="00AC6997" w:rsidRPr="00AF16B6" w:rsidRDefault="00AC6997" w:rsidP="00320B6C">
            <w:pPr>
              <w:rPr>
                <w:color w:val="000000"/>
                <w:lang w:val="en-US"/>
              </w:rPr>
            </w:pPr>
          </w:p>
        </w:tc>
        <w:tc>
          <w:tcPr>
            <w:tcW w:w="1275" w:type="dxa"/>
            <w:tcBorders>
              <w:top w:val="single" w:sz="4" w:space="0" w:color="auto"/>
              <w:left w:val="nil"/>
              <w:bottom w:val="single" w:sz="4" w:space="0" w:color="auto"/>
              <w:right w:val="nil"/>
            </w:tcBorders>
            <w:shd w:val="clear" w:color="auto" w:fill="auto"/>
            <w:noWrap/>
            <w:vAlign w:val="center"/>
          </w:tcPr>
          <w:p w14:paraId="60099A9A" w14:textId="041672FB" w:rsidR="00AC6997" w:rsidRPr="00AF16B6" w:rsidRDefault="00907221" w:rsidP="002C2529">
            <w:pPr>
              <w:jc w:val="center"/>
              <w:rPr>
                <w:color w:val="000000"/>
                <w:lang w:val="en-US"/>
              </w:rPr>
            </w:pPr>
            <w:r>
              <w:rPr>
                <w:color w:val="000000"/>
                <w:lang w:val="en-US" w:eastAsia="fr-CA"/>
              </w:rPr>
              <w:t>N=150</w:t>
            </w:r>
          </w:p>
        </w:tc>
        <w:tc>
          <w:tcPr>
            <w:tcW w:w="1465" w:type="dxa"/>
            <w:tcBorders>
              <w:top w:val="single" w:sz="4" w:space="0" w:color="auto"/>
              <w:left w:val="nil"/>
              <w:bottom w:val="single" w:sz="4" w:space="0" w:color="auto"/>
              <w:right w:val="nil"/>
            </w:tcBorders>
            <w:shd w:val="clear" w:color="auto" w:fill="auto"/>
            <w:noWrap/>
            <w:vAlign w:val="center"/>
          </w:tcPr>
          <w:p w14:paraId="6B7CF9DB" w14:textId="3AC1373E" w:rsidR="00AC6997" w:rsidRPr="00AF16B6" w:rsidRDefault="00AC6997" w:rsidP="002C2529">
            <w:pPr>
              <w:jc w:val="center"/>
              <w:rPr>
                <w:color w:val="000000"/>
                <w:lang w:val="en-US"/>
              </w:rPr>
            </w:pPr>
            <w:r>
              <w:rPr>
                <w:color w:val="000000"/>
                <w:lang w:val="en-US" w:eastAsia="fr-CA"/>
              </w:rPr>
              <w:t>N=18</w:t>
            </w:r>
          </w:p>
        </w:tc>
        <w:tc>
          <w:tcPr>
            <w:tcW w:w="1370" w:type="dxa"/>
            <w:gridSpan w:val="2"/>
            <w:tcBorders>
              <w:top w:val="single" w:sz="4" w:space="0" w:color="auto"/>
              <w:left w:val="nil"/>
              <w:bottom w:val="single" w:sz="4" w:space="0" w:color="auto"/>
              <w:right w:val="nil"/>
            </w:tcBorders>
            <w:shd w:val="clear" w:color="auto" w:fill="auto"/>
            <w:noWrap/>
            <w:vAlign w:val="center"/>
          </w:tcPr>
          <w:p w14:paraId="348A46B0" w14:textId="22B9EB2F" w:rsidR="00AC6997" w:rsidRPr="00AF16B6" w:rsidRDefault="00AC6997" w:rsidP="002C2529">
            <w:pPr>
              <w:jc w:val="center"/>
              <w:rPr>
                <w:color w:val="000000"/>
                <w:lang w:val="en-US"/>
              </w:rPr>
            </w:pPr>
            <w:r>
              <w:rPr>
                <w:color w:val="000000"/>
                <w:lang w:val="en-US" w:eastAsia="fr-CA"/>
              </w:rPr>
              <w:t>N=21</w:t>
            </w:r>
          </w:p>
        </w:tc>
        <w:tc>
          <w:tcPr>
            <w:tcW w:w="1370" w:type="dxa"/>
            <w:tcBorders>
              <w:top w:val="single" w:sz="4" w:space="0" w:color="auto"/>
              <w:left w:val="nil"/>
              <w:bottom w:val="single" w:sz="4" w:space="0" w:color="auto"/>
              <w:right w:val="nil"/>
            </w:tcBorders>
            <w:shd w:val="clear" w:color="auto" w:fill="auto"/>
            <w:noWrap/>
            <w:vAlign w:val="center"/>
          </w:tcPr>
          <w:p w14:paraId="37C698A4" w14:textId="2D3A3249" w:rsidR="00AC6997" w:rsidRPr="00AF16B6" w:rsidRDefault="00AC6997" w:rsidP="002C2529">
            <w:pPr>
              <w:jc w:val="center"/>
              <w:rPr>
                <w:color w:val="000000"/>
                <w:lang w:val="en-US"/>
              </w:rPr>
            </w:pPr>
            <w:r>
              <w:rPr>
                <w:color w:val="000000"/>
                <w:lang w:val="en-US" w:eastAsia="fr-CA"/>
              </w:rPr>
              <w:t>N=32</w:t>
            </w:r>
          </w:p>
        </w:tc>
        <w:tc>
          <w:tcPr>
            <w:tcW w:w="1370" w:type="dxa"/>
            <w:tcBorders>
              <w:top w:val="single" w:sz="4" w:space="0" w:color="auto"/>
              <w:left w:val="nil"/>
              <w:bottom w:val="single" w:sz="4" w:space="0" w:color="auto"/>
              <w:right w:val="nil"/>
            </w:tcBorders>
            <w:shd w:val="clear" w:color="auto" w:fill="auto"/>
            <w:noWrap/>
            <w:vAlign w:val="center"/>
          </w:tcPr>
          <w:p w14:paraId="58DAA916" w14:textId="3295C45C" w:rsidR="00AC6997" w:rsidRPr="00AF16B6" w:rsidRDefault="00AC6997" w:rsidP="002C2529">
            <w:pPr>
              <w:jc w:val="center"/>
              <w:rPr>
                <w:color w:val="000000"/>
                <w:lang w:val="en-US"/>
              </w:rPr>
            </w:pPr>
            <w:r>
              <w:rPr>
                <w:color w:val="000000"/>
                <w:lang w:val="en-US" w:eastAsia="fr-CA"/>
              </w:rPr>
              <w:t>N=46</w:t>
            </w:r>
          </w:p>
        </w:tc>
        <w:tc>
          <w:tcPr>
            <w:tcW w:w="1371" w:type="dxa"/>
            <w:tcBorders>
              <w:top w:val="single" w:sz="4" w:space="0" w:color="auto"/>
              <w:left w:val="nil"/>
              <w:bottom w:val="single" w:sz="4" w:space="0" w:color="auto"/>
              <w:right w:val="nil"/>
            </w:tcBorders>
            <w:shd w:val="clear" w:color="auto" w:fill="auto"/>
            <w:noWrap/>
            <w:vAlign w:val="center"/>
          </w:tcPr>
          <w:p w14:paraId="5795A534" w14:textId="70F80CEE" w:rsidR="00AC6997" w:rsidRPr="00AF16B6" w:rsidRDefault="00AC6997" w:rsidP="002C2529">
            <w:pPr>
              <w:jc w:val="center"/>
              <w:rPr>
                <w:color w:val="000000"/>
                <w:lang w:val="en-US"/>
              </w:rPr>
            </w:pPr>
            <w:r>
              <w:rPr>
                <w:color w:val="000000"/>
                <w:lang w:val="en-US" w:eastAsia="fr-CA"/>
              </w:rPr>
              <w:t>N=27</w:t>
            </w:r>
          </w:p>
        </w:tc>
        <w:tc>
          <w:tcPr>
            <w:tcW w:w="1559" w:type="dxa"/>
            <w:gridSpan w:val="2"/>
            <w:tcBorders>
              <w:top w:val="single" w:sz="4" w:space="0" w:color="auto"/>
              <w:left w:val="nil"/>
              <w:bottom w:val="single" w:sz="4" w:space="0" w:color="auto"/>
              <w:right w:val="nil"/>
            </w:tcBorders>
            <w:vAlign w:val="center"/>
          </w:tcPr>
          <w:p w14:paraId="22EFB188" w14:textId="0C8CB37B" w:rsidR="00AC6997" w:rsidRPr="00AF16B6" w:rsidRDefault="00AC6997" w:rsidP="002C2529">
            <w:pPr>
              <w:jc w:val="center"/>
              <w:rPr>
                <w:color w:val="000000"/>
                <w:lang w:val="en-US"/>
              </w:rPr>
            </w:pPr>
            <w:r>
              <w:rPr>
                <w:color w:val="000000"/>
                <w:lang w:val="en-US" w:eastAsia="fr-CA"/>
              </w:rPr>
              <w:t>F statistic</w:t>
            </w:r>
          </w:p>
        </w:tc>
      </w:tr>
      <w:tr w:rsidR="00AC6997" w:rsidRPr="00AF16B6" w14:paraId="536BDD6A" w14:textId="77777777" w:rsidTr="00AC6997">
        <w:trPr>
          <w:gridAfter w:val="6"/>
          <w:wAfter w:w="6378" w:type="dxa"/>
          <w:trHeight w:val="300"/>
        </w:trPr>
        <w:tc>
          <w:tcPr>
            <w:tcW w:w="6380" w:type="dxa"/>
            <w:gridSpan w:val="4"/>
            <w:tcBorders>
              <w:top w:val="single" w:sz="4" w:space="0" w:color="auto"/>
              <w:left w:val="nil"/>
              <w:bottom w:val="nil"/>
              <w:right w:val="nil"/>
            </w:tcBorders>
            <w:shd w:val="clear" w:color="auto" w:fill="auto"/>
            <w:noWrap/>
            <w:vAlign w:val="center"/>
          </w:tcPr>
          <w:p w14:paraId="268E7B7B" w14:textId="77777777" w:rsidR="00AC6997" w:rsidRPr="00AF16B6" w:rsidRDefault="00AC6997" w:rsidP="002C2529">
            <w:pPr>
              <w:jc w:val="center"/>
              <w:rPr>
                <w:color w:val="000000"/>
                <w:lang w:val="en-US"/>
              </w:rPr>
            </w:pPr>
          </w:p>
        </w:tc>
      </w:tr>
      <w:tr w:rsidR="00AC6997" w:rsidRPr="00AF16B6" w14:paraId="31FFAACC" w14:textId="77777777" w:rsidTr="00AC6997">
        <w:trPr>
          <w:trHeight w:val="300"/>
        </w:trPr>
        <w:tc>
          <w:tcPr>
            <w:tcW w:w="2978" w:type="dxa"/>
            <w:tcBorders>
              <w:top w:val="single" w:sz="4" w:space="0" w:color="auto"/>
              <w:left w:val="nil"/>
              <w:bottom w:val="nil"/>
              <w:right w:val="nil"/>
            </w:tcBorders>
            <w:shd w:val="clear" w:color="auto" w:fill="auto"/>
            <w:noWrap/>
            <w:vAlign w:val="bottom"/>
          </w:tcPr>
          <w:p w14:paraId="6C1A10CF" w14:textId="77777777" w:rsidR="00AC6997" w:rsidRPr="00AF16B6" w:rsidRDefault="00AC6997" w:rsidP="00320B6C">
            <w:pPr>
              <w:rPr>
                <w:color w:val="000000"/>
                <w:lang w:val="en-US"/>
              </w:rPr>
            </w:pPr>
            <w:r w:rsidRPr="00AF16B6">
              <w:rPr>
                <w:color w:val="000000"/>
                <w:lang w:val="en-US" w:eastAsia="fr-CA"/>
              </w:rPr>
              <w:t>Vocabulary</w:t>
            </w:r>
            <w:r w:rsidRPr="00AF16B6">
              <w:rPr>
                <w:rFonts w:ascii="Arial" w:hAnsi="Arial"/>
                <w:color w:val="000000"/>
                <w:vertAlign w:val="superscript"/>
                <w:lang w:val="en-US" w:eastAsia="fr-CA"/>
              </w:rPr>
              <w:t>┼</w:t>
            </w:r>
            <w:r w:rsidRPr="00AF16B6">
              <w:rPr>
                <w:color w:val="000000"/>
                <w:lang w:val="en-US" w:eastAsia="fr-CA"/>
              </w:rPr>
              <w:t>, correct</w:t>
            </w:r>
          </w:p>
        </w:tc>
        <w:tc>
          <w:tcPr>
            <w:tcW w:w="1275" w:type="dxa"/>
            <w:tcBorders>
              <w:top w:val="single" w:sz="4" w:space="0" w:color="auto"/>
              <w:left w:val="nil"/>
              <w:bottom w:val="nil"/>
              <w:right w:val="nil"/>
            </w:tcBorders>
            <w:shd w:val="clear" w:color="auto" w:fill="auto"/>
            <w:noWrap/>
          </w:tcPr>
          <w:p w14:paraId="3F03C538" w14:textId="726ACFD5" w:rsidR="00AC6997" w:rsidRPr="00AF16B6" w:rsidRDefault="00AC6997" w:rsidP="002C2529">
            <w:pPr>
              <w:jc w:val="center"/>
              <w:rPr>
                <w:color w:val="000000"/>
                <w:lang w:val="en-US"/>
              </w:rPr>
            </w:pPr>
            <w:r w:rsidRPr="00F960D5">
              <w:t>0</w:t>
            </w:r>
            <w:r>
              <w:t>.</w:t>
            </w:r>
            <w:r w:rsidRPr="00F960D5">
              <w:t>219</w:t>
            </w:r>
          </w:p>
        </w:tc>
        <w:tc>
          <w:tcPr>
            <w:tcW w:w="1465" w:type="dxa"/>
            <w:tcBorders>
              <w:top w:val="single" w:sz="4" w:space="0" w:color="auto"/>
              <w:left w:val="nil"/>
              <w:bottom w:val="nil"/>
              <w:right w:val="nil"/>
            </w:tcBorders>
            <w:shd w:val="clear" w:color="auto" w:fill="auto"/>
            <w:noWrap/>
          </w:tcPr>
          <w:p w14:paraId="0EB1BE1A" w14:textId="44CA0589" w:rsidR="00AC6997" w:rsidRPr="00AF16B6" w:rsidRDefault="00AC6997" w:rsidP="002C2529">
            <w:pPr>
              <w:jc w:val="center"/>
              <w:rPr>
                <w:color w:val="000000"/>
                <w:lang w:val="en-US"/>
              </w:rPr>
            </w:pPr>
            <w:r w:rsidRPr="00F960D5">
              <w:t>0</w:t>
            </w:r>
            <w:r>
              <w:t>.</w:t>
            </w:r>
            <w:r w:rsidRPr="00F960D5">
              <w:t>058</w:t>
            </w:r>
          </w:p>
        </w:tc>
        <w:tc>
          <w:tcPr>
            <w:tcW w:w="1370" w:type="dxa"/>
            <w:gridSpan w:val="2"/>
            <w:tcBorders>
              <w:top w:val="single" w:sz="4" w:space="0" w:color="auto"/>
              <w:left w:val="nil"/>
              <w:bottom w:val="nil"/>
              <w:right w:val="nil"/>
            </w:tcBorders>
            <w:shd w:val="clear" w:color="auto" w:fill="auto"/>
            <w:noWrap/>
          </w:tcPr>
          <w:p w14:paraId="53D6AD3B" w14:textId="682D3924" w:rsidR="00AC6997" w:rsidRPr="00AF16B6" w:rsidRDefault="00AC6997" w:rsidP="002C2529">
            <w:pPr>
              <w:jc w:val="center"/>
              <w:rPr>
                <w:color w:val="000000"/>
                <w:lang w:val="en-US"/>
              </w:rPr>
            </w:pPr>
            <w:r w:rsidRPr="00F960D5">
              <w:t>-0</w:t>
            </w:r>
            <w:r>
              <w:t>.</w:t>
            </w:r>
            <w:r w:rsidRPr="00F960D5">
              <w:t>274</w:t>
            </w:r>
            <w:r w:rsidR="00AF1BBF" w:rsidRPr="00AF1BBF">
              <w:rPr>
                <w:vertAlign w:val="superscript"/>
              </w:rPr>
              <w:t>a</w:t>
            </w:r>
          </w:p>
        </w:tc>
        <w:tc>
          <w:tcPr>
            <w:tcW w:w="1370" w:type="dxa"/>
            <w:tcBorders>
              <w:top w:val="single" w:sz="4" w:space="0" w:color="auto"/>
              <w:left w:val="nil"/>
              <w:bottom w:val="nil"/>
              <w:right w:val="nil"/>
            </w:tcBorders>
            <w:shd w:val="clear" w:color="auto" w:fill="auto"/>
            <w:noWrap/>
          </w:tcPr>
          <w:p w14:paraId="6DC09CB4" w14:textId="64BE3615" w:rsidR="00AC6997" w:rsidRPr="00AF16B6" w:rsidRDefault="00AC6997" w:rsidP="002C2529">
            <w:pPr>
              <w:jc w:val="center"/>
              <w:rPr>
                <w:color w:val="000000"/>
                <w:lang w:val="en-US"/>
              </w:rPr>
            </w:pPr>
            <w:r w:rsidRPr="00F960D5">
              <w:t>-0</w:t>
            </w:r>
            <w:r>
              <w:t>.</w:t>
            </w:r>
            <w:r w:rsidRPr="00F960D5">
              <w:t>434</w:t>
            </w:r>
            <w:r w:rsidR="00AF1BBF" w:rsidRPr="00AF1BBF">
              <w:rPr>
                <w:vertAlign w:val="superscript"/>
              </w:rPr>
              <w:t>a</w:t>
            </w:r>
          </w:p>
        </w:tc>
        <w:tc>
          <w:tcPr>
            <w:tcW w:w="1370" w:type="dxa"/>
            <w:tcBorders>
              <w:top w:val="single" w:sz="4" w:space="0" w:color="auto"/>
              <w:left w:val="nil"/>
              <w:bottom w:val="nil"/>
              <w:right w:val="nil"/>
            </w:tcBorders>
            <w:shd w:val="clear" w:color="auto" w:fill="auto"/>
            <w:noWrap/>
          </w:tcPr>
          <w:p w14:paraId="1148914A" w14:textId="1A0D127C" w:rsidR="00AC6997" w:rsidRPr="00AF16B6" w:rsidRDefault="00AC6997" w:rsidP="002C2529">
            <w:pPr>
              <w:jc w:val="center"/>
              <w:rPr>
                <w:color w:val="000000"/>
                <w:lang w:val="en-US"/>
              </w:rPr>
            </w:pPr>
            <w:r w:rsidRPr="00F960D5">
              <w:t>-0</w:t>
            </w:r>
            <w:r>
              <w:t>.</w:t>
            </w:r>
            <w:r w:rsidRPr="00F960D5">
              <w:t>249</w:t>
            </w:r>
            <w:r w:rsidR="00AF1BBF" w:rsidRPr="00AF1BBF">
              <w:rPr>
                <w:vertAlign w:val="superscript"/>
              </w:rPr>
              <w:t>a</w:t>
            </w:r>
          </w:p>
        </w:tc>
        <w:tc>
          <w:tcPr>
            <w:tcW w:w="1371" w:type="dxa"/>
            <w:tcBorders>
              <w:top w:val="single" w:sz="4" w:space="0" w:color="auto"/>
              <w:left w:val="nil"/>
              <w:bottom w:val="nil"/>
              <w:right w:val="nil"/>
            </w:tcBorders>
            <w:shd w:val="clear" w:color="auto" w:fill="auto"/>
            <w:noWrap/>
          </w:tcPr>
          <w:p w14:paraId="27FA8CF1" w14:textId="0034C4EC" w:rsidR="00AC6997" w:rsidRPr="00AF16B6" w:rsidRDefault="00AC6997" w:rsidP="002C2529">
            <w:pPr>
              <w:jc w:val="center"/>
              <w:rPr>
                <w:color w:val="000000"/>
                <w:lang w:val="en-US"/>
              </w:rPr>
            </w:pPr>
            <w:r w:rsidRPr="00F960D5">
              <w:t>-0</w:t>
            </w:r>
            <w:r>
              <w:t>.</w:t>
            </w:r>
            <w:r w:rsidRPr="00F960D5">
              <w:t>112</w:t>
            </w:r>
            <w:r w:rsidR="00AF1BBF" w:rsidRPr="00AF1BBF">
              <w:rPr>
                <w:vertAlign w:val="superscript"/>
              </w:rPr>
              <w:t>a</w:t>
            </w:r>
          </w:p>
        </w:tc>
        <w:tc>
          <w:tcPr>
            <w:tcW w:w="1559" w:type="dxa"/>
            <w:gridSpan w:val="2"/>
            <w:tcBorders>
              <w:top w:val="single" w:sz="4" w:space="0" w:color="auto"/>
              <w:left w:val="nil"/>
              <w:bottom w:val="nil"/>
              <w:right w:val="nil"/>
            </w:tcBorders>
            <w:vAlign w:val="center"/>
          </w:tcPr>
          <w:p w14:paraId="51FDB0D9" w14:textId="2420B924" w:rsidR="00AC6997" w:rsidRPr="00AF16B6" w:rsidRDefault="00AC6997" w:rsidP="002C2529">
            <w:pPr>
              <w:jc w:val="center"/>
              <w:rPr>
                <w:b/>
                <w:color w:val="000000"/>
                <w:lang w:val="en-US"/>
              </w:rPr>
            </w:pPr>
            <w:r>
              <w:rPr>
                <w:b/>
                <w:color w:val="000000"/>
                <w:lang w:val="en-US" w:eastAsia="fr-CA"/>
              </w:rPr>
              <w:t>3.29, p=</w:t>
            </w:r>
            <w:proofErr w:type="gramStart"/>
            <w:r>
              <w:rPr>
                <w:b/>
                <w:color w:val="000000"/>
                <w:lang w:val="en-US" w:eastAsia="fr-CA"/>
              </w:rPr>
              <w:t>.007</w:t>
            </w:r>
            <w:proofErr w:type="gramEnd"/>
          </w:p>
        </w:tc>
      </w:tr>
      <w:tr w:rsidR="00AC6997" w:rsidRPr="00AF16B6" w14:paraId="5998F875" w14:textId="77777777" w:rsidTr="00AC6997">
        <w:trPr>
          <w:trHeight w:val="300"/>
        </w:trPr>
        <w:tc>
          <w:tcPr>
            <w:tcW w:w="2978" w:type="dxa"/>
            <w:tcBorders>
              <w:top w:val="nil"/>
              <w:left w:val="nil"/>
              <w:bottom w:val="nil"/>
              <w:right w:val="nil"/>
            </w:tcBorders>
            <w:shd w:val="clear" w:color="auto" w:fill="auto"/>
            <w:noWrap/>
            <w:vAlign w:val="bottom"/>
          </w:tcPr>
          <w:p w14:paraId="38480F14" w14:textId="77777777" w:rsidR="00AC6997" w:rsidRPr="00AF16B6" w:rsidRDefault="00AC6997" w:rsidP="00320B6C">
            <w:pPr>
              <w:rPr>
                <w:color w:val="000000"/>
                <w:lang w:val="en-US"/>
              </w:rPr>
            </w:pPr>
            <w:r w:rsidRPr="00AF16B6">
              <w:rPr>
                <w:color w:val="000000"/>
                <w:lang w:val="en-US" w:eastAsia="fr-CA"/>
              </w:rPr>
              <w:t>Number randomization, trials</w:t>
            </w:r>
          </w:p>
        </w:tc>
        <w:tc>
          <w:tcPr>
            <w:tcW w:w="1275" w:type="dxa"/>
            <w:tcBorders>
              <w:top w:val="nil"/>
              <w:left w:val="nil"/>
              <w:bottom w:val="nil"/>
              <w:right w:val="nil"/>
            </w:tcBorders>
            <w:shd w:val="clear" w:color="auto" w:fill="auto"/>
            <w:noWrap/>
          </w:tcPr>
          <w:p w14:paraId="3F774A3B" w14:textId="4DA34ABB" w:rsidR="00AC6997" w:rsidRPr="00AF16B6" w:rsidRDefault="00AC6997" w:rsidP="002C2529">
            <w:pPr>
              <w:jc w:val="center"/>
              <w:rPr>
                <w:color w:val="000000"/>
                <w:lang w:val="en-US"/>
              </w:rPr>
            </w:pPr>
            <w:r w:rsidRPr="00F960D5">
              <w:t>0</w:t>
            </w:r>
            <w:r>
              <w:t>.</w:t>
            </w:r>
            <w:r w:rsidRPr="00F960D5">
              <w:t>008</w:t>
            </w:r>
          </w:p>
        </w:tc>
        <w:tc>
          <w:tcPr>
            <w:tcW w:w="1465" w:type="dxa"/>
            <w:tcBorders>
              <w:top w:val="nil"/>
              <w:left w:val="nil"/>
              <w:bottom w:val="nil"/>
              <w:right w:val="nil"/>
            </w:tcBorders>
            <w:shd w:val="clear" w:color="auto" w:fill="auto"/>
            <w:noWrap/>
          </w:tcPr>
          <w:p w14:paraId="5E679CB6" w14:textId="4370350A" w:rsidR="00AC6997" w:rsidRPr="00AF16B6" w:rsidRDefault="00AC6997" w:rsidP="002C2529">
            <w:pPr>
              <w:jc w:val="center"/>
              <w:rPr>
                <w:color w:val="000000"/>
                <w:lang w:val="en-US"/>
              </w:rPr>
            </w:pPr>
            <w:r w:rsidRPr="00F960D5">
              <w:t>0</w:t>
            </w:r>
            <w:r>
              <w:t>.</w:t>
            </w:r>
            <w:r w:rsidRPr="00F960D5">
              <w:t>081</w:t>
            </w:r>
          </w:p>
        </w:tc>
        <w:tc>
          <w:tcPr>
            <w:tcW w:w="1370" w:type="dxa"/>
            <w:gridSpan w:val="2"/>
            <w:tcBorders>
              <w:top w:val="nil"/>
              <w:left w:val="nil"/>
              <w:bottom w:val="nil"/>
              <w:right w:val="nil"/>
            </w:tcBorders>
            <w:shd w:val="clear" w:color="auto" w:fill="auto"/>
            <w:noWrap/>
          </w:tcPr>
          <w:p w14:paraId="47F3E5CE" w14:textId="67E52D2F" w:rsidR="00AC6997" w:rsidRPr="00AF16B6" w:rsidRDefault="00AC6997" w:rsidP="002C2529">
            <w:pPr>
              <w:jc w:val="center"/>
              <w:rPr>
                <w:color w:val="000000"/>
                <w:lang w:val="en-US"/>
              </w:rPr>
            </w:pPr>
            <w:r w:rsidRPr="00F960D5">
              <w:t>0</w:t>
            </w:r>
            <w:r>
              <w:t>.</w:t>
            </w:r>
            <w:r w:rsidRPr="00F960D5">
              <w:t>055</w:t>
            </w:r>
          </w:p>
        </w:tc>
        <w:tc>
          <w:tcPr>
            <w:tcW w:w="1370" w:type="dxa"/>
            <w:tcBorders>
              <w:top w:val="nil"/>
              <w:left w:val="nil"/>
              <w:bottom w:val="nil"/>
              <w:right w:val="nil"/>
            </w:tcBorders>
            <w:shd w:val="clear" w:color="auto" w:fill="auto"/>
            <w:noWrap/>
          </w:tcPr>
          <w:p w14:paraId="72C3FB0E" w14:textId="415BFE49" w:rsidR="00AC6997" w:rsidRPr="00AF16B6" w:rsidRDefault="00AC6997" w:rsidP="002C2529">
            <w:pPr>
              <w:jc w:val="center"/>
              <w:rPr>
                <w:color w:val="000000"/>
                <w:lang w:val="en-US"/>
              </w:rPr>
            </w:pPr>
            <w:r w:rsidRPr="00F960D5">
              <w:t>-0</w:t>
            </w:r>
            <w:r>
              <w:t>.</w:t>
            </w:r>
            <w:r w:rsidRPr="00F960D5">
              <w:t>101</w:t>
            </w:r>
          </w:p>
        </w:tc>
        <w:tc>
          <w:tcPr>
            <w:tcW w:w="1370" w:type="dxa"/>
            <w:tcBorders>
              <w:top w:val="nil"/>
              <w:left w:val="nil"/>
              <w:bottom w:val="nil"/>
              <w:right w:val="nil"/>
            </w:tcBorders>
            <w:shd w:val="clear" w:color="auto" w:fill="auto"/>
            <w:noWrap/>
          </w:tcPr>
          <w:p w14:paraId="63834584" w14:textId="3A1C3858" w:rsidR="00AC6997" w:rsidRPr="00AF16B6" w:rsidRDefault="00AC6997" w:rsidP="002C2529">
            <w:pPr>
              <w:jc w:val="center"/>
              <w:rPr>
                <w:color w:val="000000"/>
                <w:lang w:val="en-US"/>
              </w:rPr>
            </w:pPr>
            <w:r w:rsidRPr="00F960D5">
              <w:t>-0</w:t>
            </w:r>
            <w:r>
              <w:t>.</w:t>
            </w:r>
            <w:r w:rsidRPr="00F960D5">
              <w:t>136</w:t>
            </w:r>
          </w:p>
        </w:tc>
        <w:tc>
          <w:tcPr>
            <w:tcW w:w="1371" w:type="dxa"/>
            <w:tcBorders>
              <w:top w:val="nil"/>
              <w:left w:val="nil"/>
              <w:bottom w:val="nil"/>
              <w:right w:val="nil"/>
            </w:tcBorders>
            <w:shd w:val="clear" w:color="auto" w:fill="auto"/>
            <w:noWrap/>
          </w:tcPr>
          <w:p w14:paraId="3E0EB557" w14:textId="0B15E644" w:rsidR="00AC6997" w:rsidRPr="00AF16B6" w:rsidRDefault="00AC6997" w:rsidP="002C2529">
            <w:pPr>
              <w:jc w:val="center"/>
              <w:rPr>
                <w:color w:val="000000"/>
                <w:lang w:val="en-US"/>
              </w:rPr>
            </w:pPr>
            <w:r w:rsidRPr="00F960D5">
              <w:t>0</w:t>
            </w:r>
            <w:r>
              <w:t>.</w:t>
            </w:r>
            <w:r w:rsidRPr="00F960D5">
              <w:t>209</w:t>
            </w:r>
          </w:p>
        </w:tc>
        <w:tc>
          <w:tcPr>
            <w:tcW w:w="1559" w:type="dxa"/>
            <w:gridSpan w:val="2"/>
            <w:tcBorders>
              <w:top w:val="nil"/>
              <w:left w:val="nil"/>
              <w:bottom w:val="nil"/>
              <w:right w:val="nil"/>
            </w:tcBorders>
            <w:vAlign w:val="center"/>
          </w:tcPr>
          <w:p w14:paraId="554FA305" w14:textId="73C5E7FE" w:rsidR="00AC6997" w:rsidRPr="00AF16B6" w:rsidRDefault="00AC6997" w:rsidP="00545ED5">
            <w:pPr>
              <w:jc w:val="center"/>
              <w:rPr>
                <w:color w:val="000000"/>
                <w:lang w:val="en-US"/>
              </w:rPr>
            </w:pPr>
            <w:r>
              <w:rPr>
                <w:color w:val="000000"/>
                <w:lang w:val="en-US" w:eastAsia="fr-CA"/>
              </w:rPr>
              <w:t>0.47, p=</w:t>
            </w:r>
            <w:proofErr w:type="gramStart"/>
            <w:r>
              <w:rPr>
                <w:color w:val="000000"/>
                <w:lang w:val="en-US" w:eastAsia="fr-CA"/>
              </w:rPr>
              <w:t>.799</w:t>
            </w:r>
            <w:proofErr w:type="gramEnd"/>
          </w:p>
        </w:tc>
      </w:tr>
      <w:tr w:rsidR="00AC6997" w:rsidRPr="00AF16B6" w14:paraId="5E800017" w14:textId="77777777" w:rsidTr="00AC6997">
        <w:trPr>
          <w:trHeight w:val="300"/>
        </w:trPr>
        <w:tc>
          <w:tcPr>
            <w:tcW w:w="2978" w:type="dxa"/>
            <w:tcBorders>
              <w:top w:val="nil"/>
              <w:left w:val="nil"/>
              <w:bottom w:val="nil"/>
              <w:right w:val="nil"/>
            </w:tcBorders>
            <w:shd w:val="clear" w:color="auto" w:fill="auto"/>
            <w:noWrap/>
            <w:vAlign w:val="bottom"/>
          </w:tcPr>
          <w:p w14:paraId="5C808DF9" w14:textId="77777777" w:rsidR="00AC6997" w:rsidRPr="00AF16B6" w:rsidRDefault="00AC6997" w:rsidP="00320B6C">
            <w:pPr>
              <w:rPr>
                <w:color w:val="000000"/>
                <w:lang w:val="en-US"/>
              </w:rPr>
            </w:pPr>
            <w:r w:rsidRPr="00AF16B6">
              <w:rPr>
                <w:color w:val="000000"/>
                <w:lang w:val="en-US" w:eastAsia="fr-CA"/>
              </w:rPr>
              <w:t>DS Forward, correct</w:t>
            </w:r>
          </w:p>
        </w:tc>
        <w:tc>
          <w:tcPr>
            <w:tcW w:w="1275" w:type="dxa"/>
            <w:tcBorders>
              <w:top w:val="nil"/>
              <w:left w:val="nil"/>
              <w:bottom w:val="nil"/>
              <w:right w:val="nil"/>
            </w:tcBorders>
            <w:shd w:val="clear" w:color="auto" w:fill="auto"/>
            <w:noWrap/>
          </w:tcPr>
          <w:p w14:paraId="4AD371C2" w14:textId="51E2D8E2" w:rsidR="00AC6997" w:rsidRPr="00AF16B6" w:rsidRDefault="00AC6997" w:rsidP="002C2529">
            <w:pPr>
              <w:jc w:val="center"/>
              <w:rPr>
                <w:color w:val="000000"/>
                <w:lang w:val="en-US"/>
              </w:rPr>
            </w:pPr>
            <w:r w:rsidRPr="00F960D5">
              <w:t>-0</w:t>
            </w:r>
            <w:r>
              <w:t>.</w:t>
            </w:r>
            <w:r w:rsidRPr="00F960D5">
              <w:t>024</w:t>
            </w:r>
          </w:p>
        </w:tc>
        <w:tc>
          <w:tcPr>
            <w:tcW w:w="1465" w:type="dxa"/>
            <w:tcBorders>
              <w:top w:val="nil"/>
              <w:left w:val="nil"/>
              <w:bottom w:val="nil"/>
              <w:right w:val="nil"/>
            </w:tcBorders>
            <w:shd w:val="clear" w:color="auto" w:fill="auto"/>
            <w:noWrap/>
          </w:tcPr>
          <w:p w14:paraId="2CBFF353" w14:textId="55829242" w:rsidR="00AC6997" w:rsidRPr="00AF16B6" w:rsidRDefault="00AC6997" w:rsidP="002C2529">
            <w:pPr>
              <w:jc w:val="center"/>
              <w:rPr>
                <w:color w:val="000000"/>
                <w:lang w:val="en-US"/>
              </w:rPr>
            </w:pPr>
            <w:r w:rsidRPr="00F960D5">
              <w:t>-0</w:t>
            </w:r>
            <w:r>
              <w:t>.</w:t>
            </w:r>
            <w:r w:rsidRPr="00F960D5">
              <w:t>458</w:t>
            </w:r>
          </w:p>
        </w:tc>
        <w:tc>
          <w:tcPr>
            <w:tcW w:w="1370" w:type="dxa"/>
            <w:gridSpan w:val="2"/>
            <w:tcBorders>
              <w:top w:val="nil"/>
              <w:left w:val="nil"/>
              <w:bottom w:val="nil"/>
              <w:right w:val="nil"/>
            </w:tcBorders>
            <w:shd w:val="clear" w:color="auto" w:fill="auto"/>
            <w:noWrap/>
          </w:tcPr>
          <w:p w14:paraId="5AE67471" w14:textId="4B919A2A" w:rsidR="00AC6997" w:rsidRPr="00AF16B6" w:rsidRDefault="00AC6997" w:rsidP="002C2529">
            <w:pPr>
              <w:jc w:val="center"/>
              <w:rPr>
                <w:color w:val="000000"/>
                <w:lang w:val="en-US"/>
              </w:rPr>
            </w:pPr>
            <w:r w:rsidRPr="00F960D5">
              <w:t>0</w:t>
            </w:r>
            <w:r>
              <w:t>.</w:t>
            </w:r>
            <w:r w:rsidRPr="00F960D5">
              <w:t>172</w:t>
            </w:r>
          </w:p>
        </w:tc>
        <w:tc>
          <w:tcPr>
            <w:tcW w:w="1370" w:type="dxa"/>
            <w:tcBorders>
              <w:top w:val="nil"/>
              <w:left w:val="nil"/>
              <w:bottom w:val="nil"/>
              <w:right w:val="nil"/>
            </w:tcBorders>
            <w:shd w:val="clear" w:color="auto" w:fill="auto"/>
            <w:noWrap/>
          </w:tcPr>
          <w:p w14:paraId="560E0338" w14:textId="029DEAB9" w:rsidR="00AC6997" w:rsidRPr="00AF16B6" w:rsidRDefault="00AC6997" w:rsidP="002C2529">
            <w:pPr>
              <w:jc w:val="center"/>
              <w:rPr>
                <w:color w:val="000000"/>
                <w:lang w:val="en-US"/>
              </w:rPr>
            </w:pPr>
            <w:r w:rsidRPr="00F960D5">
              <w:t>-0</w:t>
            </w:r>
            <w:r>
              <w:t>.</w:t>
            </w:r>
            <w:r w:rsidRPr="00F960D5">
              <w:t>143</w:t>
            </w:r>
          </w:p>
        </w:tc>
        <w:tc>
          <w:tcPr>
            <w:tcW w:w="1370" w:type="dxa"/>
            <w:tcBorders>
              <w:top w:val="nil"/>
              <w:left w:val="nil"/>
              <w:bottom w:val="nil"/>
              <w:right w:val="nil"/>
            </w:tcBorders>
            <w:shd w:val="clear" w:color="auto" w:fill="auto"/>
            <w:noWrap/>
          </w:tcPr>
          <w:p w14:paraId="729E51F5" w14:textId="335AB8B7" w:rsidR="00AC6997" w:rsidRPr="00AF16B6" w:rsidRDefault="00AC6997" w:rsidP="002C2529">
            <w:pPr>
              <w:jc w:val="center"/>
              <w:rPr>
                <w:color w:val="000000"/>
                <w:lang w:val="en-US"/>
              </w:rPr>
            </w:pPr>
            <w:r w:rsidRPr="00F960D5">
              <w:t>0</w:t>
            </w:r>
            <w:r>
              <w:t>.</w:t>
            </w:r>
            <w:r w:rsidRPr="00F960D5">
              <w:t>043</w:t>
            </w:r>
          </w:p>
        </w:tc>
        <w:tc>
          <w:tcPr>
            <w:tcW w:w="1371" w:type="dxa"/>
            <w:tcBorders>
              <w:top w:val="nil"/>
              <w:left w:val="nil"/>
              <w:bottom w:val="nil"/>
              <w:right w:val="nil"/>
            </w:tcBorders>
            <w:shd w:val="clear" w:color="auto" w:fill="auto"/>
            <w:noWrap/>
          </w:tcPr>
          <w:p w14:paraId="3EBB234F" w14:textId="044B62D5" w:rsidR="00AC6997" w:rsidRPr="00AF16B6" w:rsidRDefault="00AC6997" w:rsidP="002C2529">
            <w:pPr>
              <w:jc w:val="center"/>
              <w:rPr>
                <w:color w:val="000000"/>
                <w:lang w:val="en-US"/>
              </w:rPr>
            </w:pPr>
            <w:r w:rsidRPr="00F960D5">
              <w:t>0</w:t>
            </w:r>
            <w:r>
              <w:t>.</w:t>
            </w:r>
            <w:r w:rsidRPr="00F960D5">
              <w:t>400</w:t>
            </w:r>
          </w:p>
        </w:tc>
        <w:tc>
          <w:tcPr>
            <w:tcW w:w="1559" w:type="dxa"/>
            <w:gridSpan w:val="2"/>
            <w:tcBorders>
              <w:top w:val="nil"/>
              <w:left w:val="nil"/>
              <w:bottom w:val="nil"/>
              <w:right w:val="nil"/>
            </w:tcBorders>
            <w:vAlign w:val="center"/>
          </w:tcPr>
          <w:p w14:paraId="2C46588E" w14:textId="27C345AA" w:rsidR="00AC6997" w:rsidRPr="00AF16B6" w:rsidRDefault="00AC6997" w:rsidP="002C2529">
            <w:pPr>
              <w:jc w:val="center"/>
              <w:rPr>
                <w:color w:val="000000"/>
                <w:lang w:val="en-US"/>
              </w:rPr>
            </w:pPr>
            <w:r>
              <w:rPr>
                <w:color w:val="000000"/>
                <w:lang w:val="en-US" w:eastAsia="fr-CA"/>
              </w:rPr>
              <w:t>1.94, p=</w:t>
            </w:r>
            <w:proofErr w:type="gramStart"/>
            <w:r>
              <w:rPr>
                <w:color w:val="000000"/>
                <w:lang w:val="en-US" w:eastAsia="fr-CA"/>
              </w:rPr>
              <w:t>.088</w:t>
            </w:r>
            <w:proofErr w:type="gramEnd"/>
          </w:p>
        </w:tc>
      </w:tr>
      <w:tr w:rsidR="00AC6997" w:rsidRPr="00AF16B6" w14:paraId="0BA63726" w14:textId="77777777" w:rsidTr="00AC6997">
        <w:trPr>
          <w:trHeight w:val="300"/>
        </w:trPr>
        <w:tc>
          <w:tcPr>
            <w:tcW w:w="2978" w:type="dxa"/>
            <w:tcBorders>
              <w:top w:val="nil"/>
              <w:left w:val="nil"/>
              <w:bottom w:val="nil"/>
              <w:right w:val="nil"/>
            </w:tcBorders>
            <w:shd w:val="clear" w:color="auto" w:fill="auto"/>
            <w:noWrap/>
            <w:vAlign w:val="bottom"/>
          </w:tcPr>
          <w:p w14:paraId="6F9068BD" w14:textId="77777777" w:rsidR="00AC6997" w:rsidRPr="00AF16B6" w:rsidRDefault="00AC6997" w:rsidP="00320B6C">
            <w:pPr>
              <w:rPr>
                <w:color w:val="000000"/>
                <w:lang w:val="en-US"/>
              </w:rPr>
            </w:pPr>
            <w:r w:rsidRPr="00AF16B6">
              <w:rPr>
                <w:color w:val="000000"/>
                <w:lang w:val="en-US" w:eastAsia="fr-CA"/>
              </w:rPr>
              <w:t>DS back, correct</w:t>
            </w:r>
          </w:p>
        </w:tc>
        <w:tc>
          <w:tcPr>
            <w:tcW w:w="1275" w:type="dxa"/>
            <w:tcBorders>
              <w:top w:val="nil"/>
              <w:left w:val="nil"/>
              <w:bottom w:val="nil"/>
              <w:right w:val="nil"/>
            </w:tcBorders>
            <w:shd w:val="clear" w:color="auto" w:fill="auto"/>
            <w:noWrap/>
          </w:tcPr>
          <w:p w14:paraId="120F1A91" w14:textId="3CAC0EE3" w:rsidR="00AC6997" w:rsidRPr="00AF16B6" w:rsidRDefault="00AC6997" w:rsidP="002C2529">
            <w:pPr>
              <w:jc w:val="center"/>
              <w:rPr>
                <w:color w:val="000000"/>
                <w:lang w:val="en-US"/>
              </w:rPr>
            </w:pPr>
            <w:r w:rsidRPr="00F960D5">
              <w:t>-0</w:t>
            </w:r>
            <w:r>
              <w:t>.</w:t>
            </w:r>
            <w:r w:rsidRPr="00F960D5">
              <w:t>022</w:t>
            </w:r>
          </w:p>
        </w:tc>
        <w:tc>
          <w:tcPr>
            <w:tcW w:w="1465" w:type="dxa"/>
            <w:tcBorders>
              <w:top w:val="nil"/>
              <w:left w:val="nil"/>
              <w:bottom w:val="nil"/>
              <w:right w:val="nil"/>
            </w:tcBorders>
            <w:shd w:val="clear" w:color="auto" w:fill="auto"/>
            <w:noWrap/>
          </w:tcPr>
          <w:p w14:paraId="687AE28C" w14:textId="0D51D10F" w:rsidR="00AC6997" w:rsidRPr="00AF16B6" w:rsidRDefault="00AC6997" w:rsidP="002C2529">
            <w:pPr>
              <w:jc w:val="center"/>
              <w:rPr>
                <w:color w:val="000000"/>
                <w:lang w:val="en-US"/>
              </w:rPr>
            </w:pPr>
            <w:r w:rsidRPr="00F960D5">
              <w:t>0</w:t>
            </w:r>
            <w:r>
              <w:t>.</w:t>
            </w:r>
            <w:r w:rsidRPr="00F960D5">
              <w:t>298</w:t>
            </w:r>
          </w:p>
        </w:tc>
        <w:tc>
          <w:tcPr>
            <w:tcW w:w="1370" w:type="dxa"/>
            <w:gridSpan w:val="2"/>
            <w:tcBorders>
              <w:top w:val="nil"/>
              <w:left w:val="nil"/>
              <w:bottom w:val="nil"/>
              <w:right w:val="nil"/>
            </w:tcBorders>
            <w:shd w:val="clear" w:color="auto" w:fill="auto"/>
            <w:noWrap/>
          </w:tcPr>
          <w:p w14:paraId="4D5205B3" w14:textId="7672B1F8" w:rsidR="00AC6997" w:rsidRPr="00AF16B6" w:rsidRDefault="00AC6997" w:rsidP="002C2529">
            <w:pPr>
              <w:jc w:val="center"/>
              <w:rPr>
                <w:color w:val="000000"/>
                <w:lang w:val="en-US"/>
              </w:rPr>
            </w:pPr>
            <w:r w:rsidRPr="00F960D5">
              <w:t>0</w:t>
            </w:r>
            <w:r>
              <w:t>.</w:t>
            </w:r>
            <w:r w:rsidRPr="00F960D5">
              <w:t>129</w:t>
            </w:r>
          </w:p>
        </w:tc>
        <w:tc>
          <w:tcPr>
            <w:tcW w:w="1370" w:type="dxa"/>
            <w:tcBorders>
              <w:top w:val="nil"/>
              <w:left w:val="nil"/>
              <w:bottom w:val="nil"/>
              <w:right w:val="nil"/>
            </w:tcBorders>
            <w:shd w:val="clear" w:color="auto" w:fill="auto"/>
            <w:noWrap/>
          </w:tcPr>
          <w:p w14:paraId="5EB192FF" w14:textId="28E8C023" w:rsidR="00AC6997" w:rsidRPr="00AF16B6" w:rsidRDefault="00AC6997" w:rsidP="002C2529">
            <w:pPr>
              <w:jc w:val="center"/>
              <w:rPr>
                <w:color w:val="000000"/>
                <w:lang w:val="en-US"/>
              </w:rPr>
            </w:pPr>
            <w:r w:rsidRPr="00F960D5">
              <w:t>-0</w:t>
            </w:r>
            <w:r>
              <w:t>.</w:t>
            </w:r>
            <w:r w:rsidRPr="00F960D5">
              <w:t>049</w:t>
            </w:r>
          </w:p>
        </w:tc>
        <w:tc>
          <w:tcPr>
            <w:tcW w:w="1370" w:type="dxa"/>
            <w:tcBorders>
              <w:top w:val="nil"/>
              <w:left w:val="nil"/>
              <w:bottom w:val="nil"/>
              <w:right w:val="nil"/>
            </w:tcBorders>
            <w:shd w:val="clear" w:color="auto" w:fill="auto"/>
            <w:noWrap/>
          </w:tcPr>
          <w:p w14:paraId="5D611AD9" w14:textId="5099213D" w:rsidR="00AC6997" w:rsidRPr="00AF16B6" w:rsidRDefault="00AC6997" w:rsidP="002C2529">
            <w:pPr>
              <w:jc w:val="center"/>
              <w:rPr>
                <w:color w:val="000000"/>
                <w:lang w:val="en-US"/>
              </w:rPr>
            </w:pPr>
            <w:r w:rsidRPr="00F960D5">
              <w:t>-0</w:t>
            </w:r>
            <w:r>
              <w:t>.</w:t>
            </w:r>
            <w:r w:rsidRPr="00F960D5">
              <w:t>007</w:t>
            </w:r>
          </w:p>
        </w:tc>
        <w:tc>
          <w:tcPr>
            <w:tcW w:w="1371" w:type="dxa"/>
            <w:tcBorders>
              <w:top w:val="nil"/>
              <w:left w:val="nil"/>
              <w:bottom w:val="nil"/>
              <w:right w:val="nil"/>
            </w:tcBorders>
            <w:shd w:val="clear" w:color="auto" w:fill="auto"/>
            <w:noWrap/>
          </w:tcPr>
          <w:p w14:paraId="714FEB58" w14:textId="296D2B26" w:rsidR="00AC6997" w:rsidRPr="00AF16B6" w:rsidRDefault="00AC6997" w:rsidP="002C2529">
            <w:pPr>
              <w:jc w:val="center"/>
              <w:rPr>
                <w:color w:val="000000"/>
                <w:lang w:val="en-US"/>
              </w:rPr>
            </w:pPr>
            <w:r w:rsidRPr="00F960D5">
              <w:t>-0</w:t>
            </w:r>
            <w:r>
              <w:t>.</w:t>
            </w:r>
            <w:r w:rsidRPr="00F960D5">
              <w:t>102</w:t>
            </w:r>
          </w:p>
        </w:tc>
        <w:tc>
          <w:tcPr>
            <w:tcW w:w="1559" w:type="dxa"/>
            <w:gridSpan w:val="2"/>
            <w:tcBorders>
              <w:top w:val="nil"/>
              <w:left w:val="nil"/>
              <w:bottom w:val="nil"/>
              <w:right w:val="nil"/>
            </w:tcBorders>
            <w:vAlign w:val="center"/>
          </w:tcPr>
          <w:p w14:paraId="22047A1E" w14:textId="59D1F36D" w:rsidR="00AC6997" w:rsidRPr="00AF16B6" w:rsidRDefault="00AC6997" w:rsidP="002C2529">
            <w:pPr>
              <w:jc w:val="center"/>
              <w:rPr>
                <w:color w:val="000000"/>
                <w:lang w:val="en-US"/>
              </w:rPr>
            </w:pPr>
            <w:r>
              <w:rPr>
                <w:color w:val="000000"/>
                <w:lang w:val="en-US" w:eastAsia="fr-CA"/>
              </w:rPr>
              <w:t>0.48, p=</w:t>
            </w:r>
            <w:proofErr w:type="gramStart"/>
            <w:r>
              <w:rPr>
                <w:color w:val="000000"/>
                <w:lang w:val="en-US" w:eastAsia="fr-CA"/>
              </w:rPr>
              <w:t>.794</w:t>
            </w:r>
            <w:proofErr w:type="gramEnd"/>
          </w:p>
        </w:tc>
      </w:tr>
      <w:tr w:rsidR="00AC6997" w:rsidRPr="00AF16B6" w14:paraId="1D003BB7" w14:textId="77777777" w:rsidTr="00AC6997">
        <w:trPr>
          <w:trHeight w:val="300"/>
        </w:trPr>
        <w:tc>
          <w:tcPr>
            <w:tcW w:w="2978" w:type="dxa"/>
            <w:tcBorders>
              <w:top w:val="nil"/>
              <w:left w:val="nil"/>
              <w:bottom w:val="nil"/>
              <w:right w:val="nil"/>
            </w:tcBorders>
            <w:shd w:val="clear" w:color="auto" w:fill="auto"/>
            <w:noWrap/>
            <w:vAlign w:val="bottom"/>
          </w:tcPr>
          <w:p w14:paraId="029E5E7C" w14:textId="77777777" w:rsidR="00AC6997" w:rsidRPr="00AF16B6" w:rsidRDefault="00AC6997" w:rsidP="00320B6C">
            <w:pPr>
              <w:rPr>
                <w:color w:val="000000"/>
                <w:lang w:val="en-US"/>
              </w:rPr>
            </w:pPr>
            <w:r w:rsidRPr="00AF16B6">
              <w:rPr>
                <w:color w:val="000000"/>
                <w:lang w:val="en-US" w:eastAsia="fr-CA"/>
              </w:rPr>
              <w:t>SOP, errors</w:t>
            </w:r>
          </w:p>
        </w:tc>
        <w:tc>
          <w:tcPr>
            <w:tcW w:w="1275" w:type="dxa"/>
            <w:tcBorders>
              <w:top w:val="nil"/>
              <w:left w:val="nil"/>
              <w:bottom w:val="nil"/>
              <w:right w:val="nil"/>
            </w:tcBorders>
            <w:shd w:val="clear" w:color="auto" w:fill="auto"/>
            <w:noWrap/>
          </w:tcPr>
          <w:p w14:paraId="109B7EEF" w14:textId="6430C22D" w:rsidR="00AC6997" w:rsidRPr="00AF16B6" w:rsidRDefault="00AC6997" w:rsidP="002C2529">
            <w:pPr>
              <w:jc w:val="center"/>
              <w:rPr>
                <w:color w:val="000000"/>
                <w:lang w:val="en-US"/>
              </w:rPr>
            </w:pPr>
            <w:r w:rsidRPr="00F960D5">
              <w:t>-0</w:t>
            </w:r>
            <w:r>
              <w:t>.</w:t>
            </w:r>
            <w:r w:rsidRPr="00F960D5">
              <w:t>056</w:t>
            </w:r>
          </w:p>
        </w:tc>
        <w:tc>
          <w:tcPr>
            <w:tcW w:w="1465" w:type="dxa"/>
            <w:tcBorders>
              <w:top w:val="nil"/>
              <w:left w:val="nil"/>
              <w:bottom w:val="nil"/>
              <w:right w:val="nil"/>
            </w:tcBorders>
            <w:shd w:val="clear" w:color="auto" w:fill="auto"/>
            <w:noWrap/>
          </w:tcPr>
          <w:p w14:paraId="38616008" w14:textId="41A92895" w:rsidR="00AC6997" w:rsidRPr="00AF16B6" w:rsidRDefault="00AC6997" w:rsidP="002C2529">
            <w:pPr>
              <w:jc w:val="center"/>
              <w:rPr>
                <w:color w:val="000000"/>
                <w:lang w:val="en-US"/>
              </w:rPr>
            </w:pPr>
            <w:r w:rsidRPr="00F960D5">
              <w:t>-0</w:t>
            </w:r>
            <w:r>
              <w:t>.</w:t>
            </w:r>
            <w:r w:rsidRPr="00F960D5">
              <w:t>314</w:t>
            </w:r>
          </w:p>
        </w:tc>
        <w:tc>
          <w:tcPr>
            <w:tcW w:w="1370" w:type="dxa"/>
            <w:gridSpan w:val="2"/>
            <w:tcBorders>
              <w:top w:val="nil"/>
              <w:left w:val="nil"/>
              <w:bottom w:val="nil"/>
              <w:right w:val="nil"/>
            </w:tcBorders>
            <w:shd w:val="clear" w:color="auto" w:fill="auto"/>
            <w:noWrap/>
          </w:tcPr>
          <w:p w14:paraId="0AADEF26" w14:textId="79500DA2" w:rsidR="00AC6997" w:rsidRPr="00AF16B6" w:rsidRDefault="00AC6997" w:rsidP="002C2529">
            <w:pPr>
              <w:jc w:val="center"/>
              <w:rPr>
                <w:color w:val="000000"/>
                <w:lang w:val="en-US"/>
              </w:rPr>
            </w:pPr>
            <w:r w:rsidRPr="00F960D5">
              <w:t>0</w:t>
            </w:r>
            <w:r>
              <w:t>.</w:t>
            </w:r>
            <w:r w:rsidRPr="00F960D5">
              <w:t>118</w:t>
            </w:r>
          </w:p>
        </w:tc>
        <w:tc>
          <w:tcPr>
            <w:tcW w:w="1370" w:type="dxa"/>
            <w:tcBorders>
              <w:top w:val="nil"/>
              <w:left w:val="nil"/>
              <w:bottom w:val="nil"/>
              <w:right w:val="nil"/>
            </w:tcBorders>
            <w:shd w:val="clear" w:color="auto" w:fill="auto"/>
            <w:noWrap/>
          </w:tcPr>
          <w:p w14:paraId="4DBC28EB" w14:textId="0941312C" w:rsidR="00AC6997" w:rsidRPr="00AF16B6" w:rsidRDefault="00AC6997" w:rsidP="002C2529">
            <w:pPr>
              <w:jc w:val="center"/>
              <w:rPr>
                <w:color w:val="000000"/>
                <w:lang w:val="en-US"/>
              </w:rPr>
            </w:pPr>
            <w:r w:rsidRPr="00F960D5">
              <w:t>-0</w:t>
            </w:r>
            <w:r>
              <w:t>.</w:t>
            </w:r>
            <w:r w:rsidRPr="00F960D5">
              <w:t>040</w:t>
            </w:r>
          </w:p>
        </w:tc>
        <w:tc>
          <w:tcPr>
            <w:tcW w:w="1370" w:type="dxa"/>
            <w:tcBorders>
              <w:top w:val="nil"/>
              <w:left w:val="nil"/>
              <w:bottom w:val="nil"/>
              <w:right w:val="nil"/>
            </w:tcBorders>
            <w:shd w:val="clear" w:color="auto" w:fill="auto"/>
            <w:noWrap/>
          </w:tcPr>
          <w:p w14:paraId="467AAE57" w14:textId="42011FA7" w:rsidR="00AC6997" w:rsidRPr="00AF16B6" w:rsidRDefault="00AC6997" w:rsidP="002C2529">
            <w:pPr>
              <w:jc w:val="center"/>
              <w:rPr>
                <w:color w:val="000000"/>
                <w:lang w:val="en-US"/>
              </w:rPr>
            </w:pPr>
            <w:r w:rsidRPr="00F960D5">
              <w:t>0</w:t>
            </w:r>
            <w:r>
              <w:t>.</w:t>
            </w:r>
            <w:r w:rsidRPr="00F960D5">
              <w:t>177</w:t>
            </w:r>
          </w:p>
        </w:tc>
        <w:tc>
          <w:tcPr>
            <w:tcW w:w="1371" w:type="dxa"/>
            <w:tcBorders>
              <w:top w:val="nil"/>
              <w:left w:val="nil"/>
              <w:bottom w:val="nil"/>
              <w:right w:val="nil"/>
            </w:tcBorders>
            <w:shd w:val="clear" w:color="auto" w:fill="auto"/>
            <w:noWrap/>
          </w:tcPr>
          <w:p w14:paraId="6B7F19D1" w14:textId="5E4EAAC0" w:rsidR="00AC6997" w:rsidRPr="00AF16B6" w:rsidRDefault="00AC6997" w:rsidP="002C2529">
            <w:pPr>
              <w:jc w:val="center"/>
              <w:rPr>
                <w:color w:val="000000"/>
                <w:lang w:val="en-US"/>
              </w:rPr>
            </w:pPr>
            <w:r w:rsidRPr="00F960D5">
              <w:t>0</w:t>
            </w:r>
            <w:r>
              <w:t>.</w:t>
            </w:r>
            <w:r w:rsidRPr="00F960D5">
              <w:t>177</w:t>
            </w:r>
          </w:p>
        </w:tc>
        <w:tc>
          <w:tcPr>
            <w:tcW w:w="1559" w:type="dxa"/>
            <w:gridSpan w:val="2"/>
            <w:tcBorders>
              <w:top w:val="nil"/>
              <w:left w:val="nil"/>
              <w:bottom w:val="nil"/>
              <w:right w:val="nil"/>
            </w:tcBorders>
            <w:vAlign w:val="center"/>
          </w:tcPr>
          <w:p w14:paraId="060E5B71" w14:textId="7FD15FFE" w:rsidR="00AC6997" w:rsidRPr="00AF16B6" w:rsidRDefault="00AC6997" w:rsidP="002C2529">
            <w:pPr>
              <w:jc w:val="center"/>
              <w:rPr>
                <w:color w:val="000000"/>
                <w:lang w:val="en-US"/>
              </w:rPr>
            </w:pPr>
            <w:r>
              <w:rPr>
                <w:color w:val="000000"/>
                <w:lang w:val="en-US" w:eastAsia="fr-CA"/>
              </w:rPr>
              <w:t>1.09, p=</w:t>
            </w:r>
            <w:proofErr w:type="gramStart"/>
            <w:r>
              <w:rPr>
                <w:color w:val="000000"/>
                <w:lang w:val="en-US" w:eastAsia="fr-CA"/>
              </w:rPr>
              <w:t>.365</w:t>
            </w:r>
            <w:proofErr w:type="gramEnd"/>
          </w:p>
        </w:tc>
      </w:tr>
      <w:tr w:rsidR="00AC6997" w:rsidRPr="00AF16B6" w14:paraId="1040C279" w14:textId="77777777" w:rsidTr="00AC6997">
        <w:trPr>
          <w:trHeight w:val="300"/>
        </w:trPr>
        <w:tc>
          <w:tcPr>
            <w:tcW w:w="2978" w:type="dxa"/>
            <w:tcBorders>
              <w:top w:val="nil"/>
              <w:left w:val="nil"/>
              <w:bottom w:val="nil"/>
              <w:right w:val="nil"/>
            </w:tcBorders>
            <w:shd w:val="clear" w:color="auto" w:fill="auto"/>
            <w:noWrap/>
            <w:vAlign w:val="bottom"/>
          </w:tcPr>
          <w:p w14:paraId="2CFF9181" w14:textId="77777777" w:rsidR="00AC6997" w:rsidRPr="00AF16B6" w:rsidRDefault="00AC6997" w:rsidP="00320B6C">
            <w:pPr>
              <w:rPr>
                <w:color w:val="000000"/>
                <w:lang w:val="en-US"/>
              </w:rPr>
            </w:pPr>
            <w:r w:rsidRPr="00AF16B6">
              <w:rPr>
                <w:color w:val="000000"/>
                <w:lang w:val="en-US" w:eastAsia="fr-CA"/>
              </w:rPr>
              <w:t>PAL, correct</w:t>
            </w:r>
          </w:p>
        </w:tc>
        <w:tc>
          <w:tcPr>
            <w:tcW w:w="1275" w:type="dxa"/>
            <w:tcBorders>
              <w:top w:val="nil"/>
              <w:left w:val="nil"/>
              <w:bottom w:val="nil"/>
              <w:right w:val="nil"/>
            </w:tcBorders>
            <w:shd w:val="clear" w:color="auto" w:fill="auto"/>
            <w:noWrap/>
          </w:tcPr>
          <w:p w14:paraId="637DDA47" w14:textId="200CE265" w:rsidR="00AC6997" w:rsidRPr="00AF16B6" w:rsidRDefault="00AC6997" w:rsidP="002C2529">
            <w:pPr>
              <w:jc w:val="center"/>
              <w:rPr>
                <w:color w:val="000000"/>
                <w:lang w:val="en-US"/>
              </w:rPr>
            </w:pPr>
            <w:r w:rsidRPr="00F960D5">
              <w:t>0</w:t>
            </w:r>
            <w:r>
              <w:t>.</w:t>
            </w:r>
            <w:r w:rsidRPr="00F960D5">
              <w:t>040</w:t>
            </w:r>
          </w:p>
        </w:tc>
        <w:tc>
          <w:tcPr>
            <w:tcW w:w="1465" w:type="dxa"/>
            <w:tcBorders>
              <w:top w:val="nil"/>
              <w:left w:val="nil"/>
              <w:bottom w:val="nil"/>
              <w:right w:val="nil"/>
            </w:tcBorders>
            <w:shd w:val="clear" w:color="auto" w:fill="auto"/>
            <w:noWrap/>
          </w:tcPr>
          <w:p w14:paraId="6E2BBC84" w14:textId="63C87250" w:rsidR="00AC6997" w:rsidRPr="00AF16B6" w:rsidRDefault="00AC6997" w:rsidP="002C2529">
            <w:pPr>
              <w:jc w:val="center"/>
              <w:rPr>
                <w:color w:val="000000"/>
                <w:lang w:val="en-US"/>
              </w:rPr>
            </w:pPr>
            <w:r w:rsidRPr="00F960D5">
              <w:t>0</w:t>
            </w:r>
            <w:r>
              <w:t>.</w:t>
            </w:r>
            <w:r w:rsidRPr="00F960D5">
              <w:t>128</w:t>
            </w:r>
          </w:p>
        </w:tc>
        <w:tc>
          <w:tcPr>
            <w:tcW w:w="1370" w:type="dxa"/>
            <w:gridSpan w:val="2"/>
            <w:tcBorders>
              <w:top w:val="nil"/>
              <w:left w:val="nil"/>
              <w:bottom w:val="nil"/>
              <w:right w:val="nil"/>
            </w:tcBorders>
            <w:shd w:val="clear" w:color="auto" w:fill="auto"/>
            <w:noWrap/>
          </w:tcPr>
          <w:p w14:paraId="1EEC1548" w14:textId="08F16826" w:rsidR="00AC6997" w:rsidRPr="00AF16B6" w:rsidRDefault="00AC6997" w:rsidP="002C2529">
            <w:pPr>
              <w:jc w:val="center"/>
              <w:rPr>
                <w:color w:val="000000"/>
                <w:lang w:val="en-US"/>
              </w:rPr>
            </w:pPr>
            <w:r w:rsidRPr="00F960D5">
              <w:t>-0</w:t>
            </w:r>
            <w:r>
              <w:t>.</w:t>
            </w:r>
            <w:r w:rsidRPr="00F960D5">
              <w:t>331</w:t>
            </w:r>
          </w:p>
        </w:tc>
        <w:tc>
          <w:tcPr>
            <w:tcW w:w="1370" w:type="dxa"/>
            <w:tcBorders>
              <w:top w:val="nil"/>
              <w:left w:val="nil"/>
              <w:bottom w:val="nil"/>
              <w:right w:val="nil"/>
            </w:tcBorders>
            <w:shd w:val="clear" w:color="auto" w:fill="auto"/>
            <w:noWrap/>
          </w:tcPr>
          <w:p w14:paraId="61F93243" w14:textId="046185F6" w:rsidR="00AC6997" w:rsidRPr="00AF16B6" w:rsidRDefault="00AC6997" w:rsidP="002C2529">
            <w:pPr>
              <w:jc w:val="center"/>
              <w:rPr>
                <w:color w:val="000000"/>
                <w:lang w:val="en-US"/>
              </w:rPr>
            </w:pPr>
            <w:r w:rsidRPr="00F960D5">
              <w:t>0</w:t>
            </w:r>
            <w:r>
              <w:t>.</w:t>
            </w:r>
            <w:r w:rsidRPr="00F960D5">
              <w:t>042</w:t>
            </w:r>
          </w:p>
        </w:tc>
        <w:tc>
          <w:tcPr>
            <w:tcW w:w="1370" w:type="dxa"/>
            <w:tcBorders>
              <w:top w:val="nil"/>
              <w:left w:val="nil"/>
              <w:bottom w:val="nil"/>
              <w:right w:val="nil"/>
            </w:tcBorders>
            <w:shd w:val="clear" w:color="auto" w:fill="auto"/>
            <w:noWrap/>
          </w:tcPr>
          <w:p w14:paraId="300A1CA4" w14:textId="00376554" w:rsidR="00AC6997" w:rsidRPr="00AF16B6" w:rsidRDefault="00AC6997" w:rsidP="002C2529">
            <w:pPr>
              <w:jc w:val="center"/>
              <w:rPr>
                <w:color w:val="000000"/>
                <w:lang w:val="en-US"/>
              </w:rPr>
            </w:pPr>
            <w:r w:rsidRPr="00F960D5">
              <w:t>0</w:t>
            </w:r>
            <w:r>
              <w:t>.</w:t>
            </w:r>
            <w:r w:rsidRPr="00F960D5">
              <w:t>091</w:t>
            </w:r>
          </w:p>
        </w:tc>
        <w:tc>
          <w:tcPr>
            <w:tcW w:w="1371" w:type="dxa"/>
            <w:tcBorders>
              <w:top w:val="nil"/>
              <w:left w:val="nil"/>
              <w:bottom w:val="nil"/>
              <w:right w:val="nil"/>
            </w:tcBorders>
            <w:shd w:val="clear" w:color="auto" w:fill="auto"/>
            <w:noWrap/>
          </w:tcPr>
          <w:p w14:paraId="0EF9936D" w14:textId="20B7CEE8" w:rsidR="00AC6997" w:rsidRPr="00AF16B6" w:rsidRDefault="00AC6997" w:rsidP="002C2529">
            <w:pPr>
              <w:jc w:val="center"/>
              <w:rPr>
                <w:color w:val="000000"/>
                <w:lang w:val="en-US"/>
              </w:rPr>
            </w:pPr>
            <w:r w:rsidRPr="00F960D5">
              <w:t>-0</w:t>
            </w:r>
            <w:r>
              <w:t>.</w:t>
            </w:r>
            <w:r w:rsidRPr="00F960D5">
              <w:t>256</w:t>
            </w:r>
          </w:p>
        </w:tc>
        <w:tc>
          <w:tcPr>
            <w:tcW w:w="1559" w:type="dxa"/>
            <w:gridSpan w:val="2"/>
            <w:tcBorders>
              <w:top w:val="nil"/>
              <w:left w:val="nil"/>
              <w:bottom w:val="nil"/>
              <w:right w:val="nil"/>
            </w:tcBorders>
            <w:vAlign w:val="center"/>
          </w:tcPr>
          <w:p w14:paraId="179979E4" w14:textId="28DF0681" w:rsidR="00AC6997" w:rsidRPr="00AF16B6" w:rsidRDefault="00AC6997" w:rsidP="002C2529">
            <w:pPr>
              <w:jc w:val="center"/>
              <w:rPr>
                <w:color w:val="000000"/>
                <w:lang w:val="en-US"/>
              </w:rPr>
            </w:pPr>
            <w:r>
              <w:rPr>
                <w:bCs/>
                <w:color w:val="000000"/>
                <w:lang w:val="en-US" w:eastAsia="fr-CA"/>
              </w:rPr>
              <w:t>1.11, p=</w:t>
            </w:r>
            <w:proofErr w:type="gramStart"/>
            <w:r>
              <w:rPr>
                <w:bCs/>
                <w:color w:val="000000"/>
                <w:lang w:val="en-US" w:eastAsia="fr-CA"/>
              </w:rPr>
              <w:t>.358</w:t>
            </w:r>
            <w:proofErr w:type="gramEnd"/>
          </w:p>
        </w:tc>
      </w:tr>
      <w:tr w:rsidR="00AC6997" w:rsidRPr="00AF16B6" w14:paraId="5BF4478A" w14:textId="77777777" w:rsidTr="00AC6997">
        <w:trPr>
          <w:trHeight w:val="300"/>
        </w:trPr>
        <w:tc>
          <w:tcPr>
            <w:tcW w:w="2978" w:type="dxa"/>
            <w:tcBorders>
              <w:top w:val="nil"/>
              <w:left w:val="nil"/>
              <w:bottom w:val="nil"/>
              <w:right w:val="nil"/>
            </w:tcBorders>
            <w:shd w:val="clear" w:color="auto" w:fill="auto"/>
            <w:noWrap/>
            <w:vAlign w:val="bottom"/>
          </w:tcPr>
          <w:p w14:paraId="1F714E89" w14:textId="77777777" w:rsidR="00AC6997" w:rsidRPr="00AF16B6" w:rsidRDefault="00AC6997" w:rsidP="00320B6C">
            <w:pPr>
              <w:rPr>
                <w:color w:val="000000"/>
                <w:lang w:val="en-US"/>
              </w:rPr>
            </w:pPr>
            <w:r w:rsidRPr="00AF16B6">
              <w:rPr>
                <w:color w:val="000000"/>
                <w:lang w:val="en-US" w:eastAsia="fr-CA"/>
              </w:rPr>
              <w:t>Conditional</w:t>
            </w:r>
            <w:r>
              <w:rPr>
                <w:color w:val="000000"/>
                <w:lang w:val="en-US" w:eastAsia="fr-CA"/>
              </w:rPr>
              <w:t xml:space="preserve"> Association</w:t>
            </w:r>
            <w:r w:rsidRPr="00AF16B6">
              <w:rPr>
                <w:color w:val="000000"/>
                <w:lang w:val="en-US" w:eastAsia="fr-CA"/>
              </w:rPr>
              <w:t>, errors</w:t>
            </w:r>
          </w:p>
        </w:tc>
        <w:tc>
          <w:tcPr>
            <w:tcW w:w="1275" w:type="dxa"/>
            <w:tcBorders>
              <w:top w:val="nil"/>
              <w:left w:val="nil"/>
              <w:bottom w:val="nil"/>
              <w:right w:val="nil"/>
            </w:tcBorders>
            <w:shd w:val="clear" w:color="auto" w:fill="auto"/>
            <w:noWrap/>
          </w:tcPr>
          <w:p w14:paraId="58DEA88C" w14:textId="1D78B1A4" w:rsidR="00AC6997" w:rsidRPr="00AF16B6" w:rsidRDefault="00AC6997" w:rsidP="002C2529">
            <w:pPr>
              <w:jc w:val="center"/>
              <w:rPr>
                <w:color w:val="000000"/>
                <w:lang w:val="en-US"/>
              </w:rPr>
            </w:pPr>
            <w:r w:rsidRPr="00F960D5">
              <w:t>-0</w:t>
            </w:r>
            <w:r>
              <w:t>.</w:t>
            </w:r>
            <w:r w:rsidRPr="00F960D5">
              <w:t>104</w:t>
            </w:r>
          </w:p>
        </w:tc>
        <w:tc>
          <w:tcPr>
            <w:tcW w:w="1465" w:type="dxa"/>
            <w:tcBorders>
              <w:top w:val="nil"/>
              <w:left w:val="nil"/>
              <w:bottom w:val="nil"/>
              <w:right w:val="nil"/>
            </w:tcBorders>
            <w:shd w:val="clear" w:color="auto" w:fill="auto"/>
            <w:noWrap/>
          </w:tcPr>
          <w:p w14:paraId="70F4E756" w14:textId="5009326F" w:rsidR="00AC6997" w:rsidRPr="00AF16B6" w:rsidRDefault="00AC6997" w:rsidP="002C2529">
            <w:pPr>
              <w:jc w:val="center"/>
              <w:rPr>
                <w:color w:val="000000"/>
                <w:lang w:val="en-US"/>
              </w:rPr>
            </w:pPr>
            <w:r w:rsidRPr="00F960D5">
              <w:t>-0</w:t>
            </w:r>
            <w:r>
              <w:t>.</w:t>
            </w:r>
            <w:r w:rsidRPr="00F960D5">
              <w:t>166</w:t>
            </w:r>
          </w:p>
        </w:tc>
        <w:tc>
          <w:tcPr>
            <w:tcW w:w="1370" w:type="dxa"/>
            <w:gridSpan w:val="2"/>
            <w:tcBorders>
              <w:top w:val="nil"/>
              <w:left w:val="nil"/>
              <w:bottom w:val="nil"/>
              <w:right w:val="nil"/>
            </w:tcBorders>
            <w:shd w:val="clear" w:color="auto" w:fill="auto"/>
            <w:noWrap/>
          </w:tcPr>
          <w:p w14:paraId="7E5BBE55" w14:textId="46FCAC48" w:rsidR="00AC6997" w:rsidRPr="00AF16B6" w:rsidRDefault="00AC6997" w:rsidP="002C2529">
            <w:pPr>
              <w:jc w:val="center"/>
              <w:rPr>
                <w:color w:val="000000"/>
                <w:lang w:val="en-US"/>
              </w:rPr>
            </w:pPr>
            <w:r w:rsidRPr="00F960D5">
              <w:t>-0</w:t>
            </w:r>
            <w:r>
              <w:t>.</w:t>
            </w:r>
            <w:r w:rsidRPr="00F960D5">
              <w:t>317</w:t>
            </w:r>
          </w:p>
        </w:tc>
        <w:tc>
          <w:tcPr>
            <w:tcW w:w="1370" w:type="dxa"/>
            <w:tcBorders>
              <w:top w:val="nil"/>
              <w:left w:val="nil"/>
              <w:bottom w:val="nil"/>
              <w:right w:val="nil"/>
            </w:tcBorders>
            <w:shd w:val="clear" w:color="auto" w:fill="auto"/>
            <w:noWrap/>
          </w:tcPr>
          <w:p w14:paraId="20A1B8E5" w14:textId="0DA58A7B" w:rsidR="00AC6997" w:rsidRPr="00AF16B6" w:rsidRDefault="00AC6997" w:rsidP="002C2529">
            <w:pPr>
              <w:jc w:val="center"/>
              <w:rPr>
                <w:color w:val="000000"/>
                <w:lang w:val="en-US"/>
              </w:rPr>
            </w:pPr>
            <w:r w:rsidRPr="00F960D5">
              <w:t>-0</w:t>
            </w:r>
            <w:r>
              <w:t>.</w:t>
            </w:r>
            <w:r w:rsidRPr="00F960D5">
              <w:t>036</w:t>
            </w:r>
          </w:p>
        </w:tc>
        <w:tc>
          <w:tcPr>
            <w:tcW w:w="1370" w:type="dxa"/>
            <w:tcBorders>
              <w:top w:val="nil"/>
              <w:left w:val="nil"/>
              <w:bottom w:val="nil"/>
              <w:right w:val="nil"/>
            </w:tcBorders>
            <w:shd w:val="clear" w:color="auto" w:fill="auto"/>
            <w:noWrap/>
          </w:tcPr>
          <w:p w14:paraId="773EDFF6" w14:textId="3995E227" w:rsidR="00AC6997" w:rsidRPr="00AF16B6" w:rsidRDefault="00AC6997" w:rsidP="002C2529">
            <w:pPr>
              <w:jc w:val="center"/>
              <w:rPr>
                <w:color w:val="000000"/>
                <w:lang w:val="en-US"/>
              </w:rPr>
            </w:pPr>
            <w:r w:rsidRPr="00F960D5">
              <w:t>0</w:t>
            </w:r>
            <w:r>
              <w:t>.</w:t>
            </w:r>
            <w:r w:rsidRPr="00F960D5">
              <w:t>456</w:t>
            </w:r>
            <w:r w:rsidR="00AF1BBF" w:rsidRPr="00AF1BBF">
              <w:rPr>
                <w:vertAlign w:val="superscript"/>
              </w:rPr>
              <w:t>a</w:t>
            </w:r>
          </w:p>
        </w:tc>
        <w:tc>
          <w:tcPr>
            <w:tcW w:w="1371" w:type="dxa"/>
            <w:tcBorders>
              <w:top w:val="nil"/>
              <w:left w:val="nil"/>
              <w:bottom w:val="nil"/>
              <w:right w:val="nil"/>
            </w:tcBorders>
            <w:shd w:val="clear" w:color="auto" w:fill="auto"/>
            <w:noWrap/>
          </w:tcPr>
          <w:p w14:paraId="4222D81A" w14:textId="2B4EBB71" w:rsidR="00AC6997" w:rsidRPr="00AF16B6" w:rsidRDefault="00AC6997" w:rsidP="002C2529">
            <w:pPr>
              <w:jc w:val="center"/>
              <w:rPr>
                <w:color w:val="000000"/>
                <w:lang w:val="en-US"/>
              </w:rPr>
            </w:pPr>
            <w:r w:rsidRPr="00F960D5">
              <w:t>0</w:t>
            </w:r>
            <w:r>
              <w:t>.</w:t>
            </w:r>
            <w:r w:rsidRPr="00F960D5">
              <w:t>201</w:t>
            </w:r>
            <w:r w:rsidR="00AF1BBF" w:rsidRPr="00AF1BBF">
              <w:rPr>
                <w:vertAlign w:val="superscript"/>
              </w:rPr>
              <w:t>a</w:t>
            </w:r>
          </w:p>
        </w:tc>
        <w:tc>
          <w:tcPr>
            <w:tcW w:w="1559" w:type="dxa"/>
            <w:gridSpan w:val="2"/>
            <w:tcBorders>
              <w:top w:val="nil"/>
              <w:left w:val="nil"/>
              <w:bottom w:val="nil"/>
              <w:right w:val="nil"/>
            </w:tcBorders>
            <w:vAlign w:val="center"/>
          </w:tcPr>
          <w:p w14:paraId="4DC94153" w14:textId="0DEE39C6" w:rsidR="00AC6997" w:rsidRPr="00AF16B6" w:rsidRDefault="00AC6997" w:rsidP="002C2529">
            <w:pPr>
              <w:jc w:val="center"/>
              <w:rPr>
                <w:b/>
                <w:color w:val="000000"/>
                <w:lang w:val="en-US"/>
              </w:rPr>
            </w:pPr>
            <w:r>
              <w:rPr>
                <w:b/>
                <w:bCs/>
                <w:color w:val="000000"/>
                <w:lang w:val="en-US" w:eastAsia="fr-CA"/>
              </w:rPr>
              <w:t>3.05, p=</w:t>
            </w:r>
            <w:proofErr w:type="gramStart"/>
            <w:r>
              <w:rPr>
                <w:b/>
                <w:bCs/>
                <w:color w:val="000000"/>
                <w:lang w:val="en-US" w:eastAsia="fr-CA"/>
              </w:rPr>
              <w:t>.011</w:t>
            </w:r>
            <w:proofErr w:type="gramEnd"/>
          </w:p>
        </w:tc>
      </w:tr>
      <w:tr w:rsidR="00AC6997" w:rsidRPr="00AF16B6" w14:paraId="356BAFA6" w14:textId="77777777" w:rsidTr="00AC6997">
        <w:trPr>
          <w:trHeight w:val="300"/>
        </w:trPr>
        <w:tc>
          <w:tcPr>
            <w:tcW w:w="2978" w:type="dxa"/>
            <w:tcBorders>
              <w:top w:val="nil"/>
              <w:left w:val="nil"/>
              <w:bottom w:val="single" w:sz="4" w:space="0" w:color="auto"/>
              <w:right w:val="nil"/>
            </w:tcBorders>
            <w:shd w:val="clear" w:color="auto" w:fill="auto"/>
            <w:noWrap/>
            <w:vAlign w:val="bottom"/>
          </w:tcPr>
          <w:p w14:paraId="45695332" w14:textId="3FDEE834" w:rsidR="00AC6997" w:rsidRPr="00AF16B6" w:rsidRDefault="00AC6997" w:rsidP="00320B6C">
            <w:pPr>
              <w:rPr>
                <w:color w:val="000000"/>
                <w:lang w:val="en-US"/>
              </w:rPr>
            </w:pPr>
            <w:r w:rsidRPr="00AF16B6">
              <w:rPr>
                <w:color w:val="000000"/>
                <w:lang w:val="en-US" w:eastAsia="fr-CA"/>
              </w:rPr>
              <w:t>C</w:t>
            </w:r>
            <w:r w:rsidR="00467846">
              <w:rPr>
                <w:color w:val="000000"/>
                <w:lang w:val="en-US" w:eastAsia="fr-CA"/>
              </w:rPr>
              <w:t>A</w:t>
            </w:r>
            <w:r w:rsidRPr="00AF16B6">
              <w:rPr>
                <w:color w:val="000000"/>
                <w:lang w:val="en-US" w:eastAsia="fr-CA"/>
              </w:rPr>
              <w:t>PT, cards played</w:t>
            </w:r>
          </w:p>
        </w:tc>
        <w:tc>
          <w:tcPr>
            <w:tcW w:w="1275" w:type="dxa"/>
            <w:tcBorders>
              <w:top w:val="nil"/>
              <w:left w:val="nil"/>
              <w:bottom w:val="single" w:sz="4" w:space="0" w:color="auto"/>
              <w:right w:val="nil"/>
            </w:tcBorders>
            <w:shd w:val="clear" w:color="auto" w:fill="auto"/>
            <w:noWrap/>
          </w:tcPr>
          <w:p w14:paraId="74A98BBD" w14:textId="2D42B3DB" w:rsidR="00AC6997" w:rsidRPr="00AF16B6" w:rsidRDefault="00AC6997" w:rsidP="002C2529">
            <w:pPr>
              <w:jc w:val="center"/>
              <w:rPr>
                <w:color w:val="000000"/>
                <w:lang w:val="en-US"/>
              </w:rPr>
            </w:pPr>
            <w:r w:rsidRPr="00F960D5">
              <w:t>0</w:t>
            </w:r>
            <w:r>
              <w:t>.</w:t>
            </w:r>
            <w:r w:rsidRPr="00F960D5">
              <w:t>077</w:t>
            </w:r>
          </w:p>
        </w:tc>
        <w:tc>
          <w:tcPr>
            <w:tcW w:w="1465" w:type="dxa"/>
            <w:tcBorders>
              <w:top w:val="nil"/>
              <w:left w:val="nil"/>
              <w:bottom w:val="single" w:sz="4" w:space="0" w:color="auto"/>
              <w:right w:val="nil"/>
            </w:tcBorders>
            <w:shd w:val="clear" w:color="auto" w:fill="auto"/>
            <w:noWrap/>
          </w:tcPr>
          <w:p w14:paraId="2762C50D" w14:textId="1738DD9E" w:rsidR="00AC6997" w:rsidRPr="00AF16B6" w:rsidRDefault="00AC6997" w:rsidP="002C2529">
            <w:pPr>
              <w:jc w:val="center"/>
              <w:rPr>
                <w:color w:val="000000"/>
                <w:lang w:val="en-US"/>
              </w:rPr>
            </w:pPr>
            <w:r w:rsidRPr="00F960D5">
              <w:t>-0</w:t>
            </w:r>
            <w:r>
              <w:t>.</w:t>
            </w:r>
            <w:r w:rsidRPr="00F960D5">
              <w:t>056</w:t>
            </w:r>
          </w:p>
        </w:tc>
        <w:tc>
          <w:tcPr>
            <w:tcW w:w="1370" w:type="dxa"/>
            <w:gridSpan w:val="2"/>
            <w:tcBorders>
              <w:top w:val="nil"/>
              <w:left w:val="nil"/>
              <w:bottom w:val="single" w:sz="4" w:space="0" w:color="auto"/>
              <w:right w:val="nil"/>
            </w:tcBorders>
            <w:shd w:val="clear" w:color="auto" w:fill="auto"/>
            <w:noWrap/>
          </w:tcPr>
          <w:p w14:paraId="132E5313" w14:textId="77EC829D" w:rsidR="00AC6997" w:rsidRPr="00AF16B6" w:rsidRDefault="00AC6997" w:rsidP="002C2529">
            <w:pPr>
              <w:jc w:val="center"/>
              <w:rPr>
                <w:color w:val="000000"/>
                <w:lang w:val="en-US"/>
              </w:rPr>
            </w:pPr>
            <w:r w:rsidRPr="00F960D5">
              <w:t>-0</w:t>
            </w:r>
            <w:r>
              <w:t>.</w:t>
            </w:r>
            <w:r w:rsidRPr="00F960D5">
              <w:t>242</w:t>
            </w:r>
          </w:p>
        </w:tc>
        <w:tc>
          <w:tcPr>
            <w:tcW w:w="1370" w:type="dxa"/>
            <w:tcBorders>
              <w:top w:val="nil"/>
              <w:left w:val="nil"/>
              <w:bottom w:val="single" w:sz="4" w:space="0" w:color="auto"/>
              <w:right w:val="nil"/>
            </w:tcBorders>
            <w:shd w:val="clear" w:color="auto" w:fill="auto"/>
            <w:noWrap/>
          </w:tcPr>
          <w:p w14:paraId="7335C116" w14:textId="230EB591" w:rsidR="00AC6997" w:rsidRPr="00AF16B6" w:rsidRDefault="00AC6997" w:rsidP="002C2529">
            <w:pPr>
              <w:jc w:val="center"/>
              <w:rPr>
                <w:color w:val="000000"/>
                <w:lang w:val="en-US"/>
              </w:rPr>
            </w:pPr>
            <w:r w:rsidRPr="00F960D5">
              <w:t>-0</w:t>
            </w:r>
            <w:r>
              <w:t>.</w:t>
            </w:r>
            <w:r w:rsidRPr="00F960D5">
              <w:t>246</w:t>
            </w:r>
          </w:p>
        </w:tc>
        <w:tc>
          <w:tcPr>
            <w:tcW w:w="1370" w:type="dxa"/>
            <w:tcBorders>
              <w:top w:val="nil"/>
              <w:left w:val="nil"/>
              <w:bottom w:val="single" w:sz="4" w:space="0" w:color="auto"/>
              <w:right w:val="nil"/>
            </w:tcBorders>
            <w:shd w:val="clear" w:color="auto" w:fill="auto"/>
            <w:noWrap/>
          </w:tcPr>
          <w:p w14:paraId="703D6A3E" w14:textId="05991D58" w:rsidR="00AC6997" w:rsidRPr="00AF16B6" w:rsidRDefault="00AC6997" w:rsidP="002C2529">
            <w:pPr>
              <w:jc w:val="center"/>
              <w:rPr>
                <w:color w:val="000000"/>
                <w:lang w:val="en-US"/>
              </w:rPr>
            </w:pPr>
            <w:r w:rsidRPr="00F960D5">
              <w:t>-0</w:t>
            </w:r>
            <w:r>
              <w:t>.</w:t>
            </w:r>
            <w:r w:rsidRPr="00F960D5">
              <w:t>204</w:t>
            </w:r>
          </w:p>
        </w:tc>
        <w:tc>
          <w:tcPr>
            <w:tcW w:w="1371" w:type="dxa"/>
            <w:tcBorders>
              <w:top w:val="nil"/>
              <w:left w:val="nil"/>
              <w:bottom w:val="single" w:sz="4" w:space="0" w:color="auto"/>
              <w:right w:val="nil"/>
            </w:tcBorders>
            <w:shd w:val="clear" w:color="auto" w:fill="auto"/>
            <w:noWrap/>
          </w:tcPr>
          <w:p w14:paraId="7F21B319" w14:textId="3D75B854" w:rsidR="00AC6997" w:rsidRPr="00AF16B6" w:rsidRDefault="00AC6997" w:rsidP="002C2529">
            <w:pPr>
              <w:jc w:val="center"/>
              <w:rPr>
                <w:color w:val="000000"/>
                <w:lang w:val="en-US"/>
              </w:rPr>
            </w:pPr>
            <w:r w:rsidRPr="00F960D5">
              <w:t>0</w:t>
            </w:r>
            <w:r>
              <w:t>.</w:t>
            </w:r>
            <w:r w:rsidRPr="00F960D5">
              <w:t>433</w:t>
            </w:r>
            <w:r w:rsidR="00AF1BBF" w:rsidRPr="00AF1BBF">
              <w:rPr>
                <w:vertAlign w:val="superscript"/>
              </w:rPr>
              <w:t>a</w:t>
            </w:r>
          </w:p>
        </w:tc>
        <w:tc>
          <w:tcPr>
            <w:tcW w:w="1559" w:type="dxa"/>
            <w:gridSpan w:val="2"/>
            <w:tcBorders>
              <w:top w:val="nil"/>
              <w:left w:val="nil"/>
              <w:bottom w:val="single" w:sz="4" w:space="0" w:color="auto"/>
              <w:right w:val="nil"/>
            </w:tcBorders>
            <w:vAlign w:val="center"/>
          </w:tcPr>
          <w:p w14:paraId="4AE0B98C" w14:textId="611E4C67" w:rsidR="00AC6997" w:rsidRPr="00AF16B6" w:rsidRDefault="00AC6997" w:rsidP="002C2529">
            <w:pPr>
              <w:jc w:val="center"/>
              <w:rPr>
                <w:b/>
                <w:color w:val="000000"/>
                <w:lang w:val="en-US"/>
              </w:rPr>
            </w:pPr>
            <w:r>
              <w:rPr>
                <w:b/>
                <w:bCs/>
                <w:color w:val="000000"/>
                <w:lang w:val="en-US" w:eastAsia="fr-CA"/>
              </w:rPr>
              <w:t>2.32, p=</w:t>
            </w:r>
            <w:proofErr w:type="gramStart"/>
            <w:r>
              <w:rPr>
                <w:b/>
                <w:bCs/>
                <w:color w:val="000000"/>
                <w:lang w:val="en-US" w:eastAsia="fr-CA"/>
              </w:rPr>
              <w:t>.03</w:t>
            </w:r>
            <w:r w:rsidRPr="00AF16B6">
              <w:rPr>
                <w:b/>
                <w:bCs/>
                <w:color w:val="000000"/>
                <w:lang w:val="en-US" w:eastAsia="fr-CA"/>
              </w:rPr>
              <w:t>1</w:t>
            </w:r>
            <w:proofErr w:type="gramEnd"/>
          </w:p>
        </w:tc>
      </w:tr>
    </w:tbl>
    <w:p w14:paraId="7F3E4A71" w14:textId="657ED93F" w:rsidR="002C2529" w:rsidRPr="00AF16B6" w:rsidRDefault="002C2529" w:rsidP="002C2529">
      <w:pPr>
        <w:rPr>
          <w:sz w:val="20"/>
          <w:szCs w:val="20"/>
          <w:lang w:val="en-US"/>
        </w:rPr>
      </w:pPr>
      <w:proofErr w:type="spellStart"/>
      <w:r w:rsidRPr="00AF16B6">
        <w:rPr>
          <w:sz w:val="20"/>
          <w:szCs w:val="20"/>
          <w:lang w:val="en-US" w:eastAsia="fr-CA"/>
        </w:rPr>
        <w:t>Note</w:t>
      </w:r>
      <w:proofErr w:type="gramStart"/>
      <w:r w:rsidRPr="00AF16B6">
        <w:rPr>
          <w:sz w:val="20"/>
          <w:szCs w:val="20"/>
          <w:lang w:val="en-US" w:eastAsia="fr-CA"/>
        </w:rPr>
        <w:t>:DS</w:t>
      </w:r>
      <w:proofErr w:type="spellEnd"/>
      <w:proofErr w:type="gramEnd"/>
      <w:r w:rsidRPr="00AF16B6">
        <w:rPr>
          <w:sz w:val="20"/>
          <w:szCs w:val="20"/>
          <w:lang w:val="en-US" w:eastAsia="fr-CA"/>
        </w:rPr>
        <w:t xml:space="preserve">: Digit Span; SOP: Self-Ordered Pointing; PAL: </w:t>
      </w:r>
      <w:r w:rsidRPr="00AF16B6">
        <w:rPr>
          <w:sz w:val="20"/>
          <w:szCs w:val="20"/>
          <w:lang w:val="en-US"/>
        </w:rPr>
        <w:t>Paired Associates Learning;</w:t>
      </w:r>
      <w:r w:rsidRPr="00AF16B6">
        <w:rPr>
          <w:sz w:val="20"/>
          <w:szCs w:val="20"/>
          <w:lang w:val="en-US" w:eastAsia="fr-CA"/>
        </w:rPr>
        <w:t xml:space="preserve"> C</w:t>
      </w:r>
      <w:r w:rsidR="00467846">
        <w:rPr>
          <w:sz w:val="20"/>
          <w:szCs w:val="20"/>
          <w:lang w:val="en-US" w:eastAsia="fr-CA"/>
        </w:rPr>
        <w:t>A</w:t>
      </w:r>
      <w:r w:rsidRPr="00AF16B6">
        <w:rPr>
          <w:sz w:val="20"/>
          <w:szCs w:val="20"/>
          <w:lang w:val="en-US" w:eastAsia="fr-CA"/>
        </w:rPr>
        <w:t xml:space="preserve">PT: Card Playing Task; Scores presented in table are mean change scores from early adolescence to 20 years (presented in SD units), </w:t>
      </w:r>
      <w:r w:rsidRPr="00AF16B6">
        <w:rPr>
          <w:color w:val="000000"/>
          <w:sz w:val="20"/>
          <w:szCs w:val="20"/>
          <w:lang w:val="en-US" w:eastAsia="fr-CA"/>
        </w:rPr>
        <w:t>adjust</w:t>
      </w:r>
      <w:r w:rsidR="00C92884">
        <w:rPr>
          <w:color w:val="000000"/>
          <w:sz w:val="20"/>
          <w:szCs w:val="20"/>
          <w:lang w:val="en-US" w:eastAsia="fr-CA"/>
        </w:rPr>
        <w:t>ing</w:t>
      </w:r>
      <w:r w:rsidRPr="00AF16B6">
        <w:rPr>
          <w:color w:val="000000"/>
          <w:sz w:val="20"/>
          <w:szCs w:val="20"/>
          <w:lang w:val="en-US" w:eastAsia="fr-CA"/>
        </w:rPr>
        <w:t xml:space="preserve"> for age at testing, family adversity, </w:t>
      </w:r>
      <w:r w:rsidR="00360575">
        <w:rPr>
          <w:color w:val="000000"/>
          <w:sz w:val="20"/>
          <w:szCs w:val="20"/>
          <w:lang w:val="en-US" w:eastAsia="fr-CA"/>
        </w:rPr>
        <w:t xml:space="preserve">academic achievement 13-15 years, </w:t>
      </w:r>
      <w:r w:rsidRPr="00AF16B6">
        <w:rPr>
          <w:color w:val="000000"/>
          <w:sz w:val="20"/>
          <w:szCs w:val="20"/>
          <w:lang w:val="en-US" w:eastAsia="fr-CA"/>
        </w:rPr>
        <w:t xml:space="preserve">verbal IQ at 13 and concurrent cannabis, alcohol, stimulant and tobacco use frequency at 20 years; these change scores can be interpreted as effect sizes, with values of 0.20, 0.50 and 0.80 reflecting small, medium and large effects. </w:t>
      </w:r>
      <w:proofErr w:type="gramStart"/>
      <w:r w:rsidRPr="00AF16B6">
        <w:rPr>
          <w:rFonts w:ascii="Arial" w:hAnsi="Arial"/>
          <w:color w:val="000000"/>
          <w:sz w:val="20"/>
          <w:vertAlign w:val="superscript"/>
          <w:lang w:val="en-US" w:eastAsia="fr-CA"/>
        </w:rPr>
        <w:t>┼</w:t>
      </w:r>
      <w:r w:rsidRPr="00AF16B6">
        <w:rPr>
          <w:color w:val="000000"/>
          <w:sz w:val="20"/>
          <w:vertAlign w:val="superscript"/>
          <w:lang w:val="en-US" w:eastAsia="fr-CA"/>
        </w:rPr>
        <w:t xml:space="preserve"> </w:t>
      </w:r>
      <w:r w:rsidRPr="00AF16B6">
        <w:rPr>
          <w:color w:val="000000"/>
          <w:sz w:val="20"/>
          <w:lang w:val="en-US" w:eastAsia="fr-CA"/>
        </w:rPr>
        <w:t>These IQ change scores were calculated by standardizing the sentence completion task (verbal IQ) at 13 years (z-scores) and subtracting it from standardized (z-scored) vocabulary scores at 20 years</w:t>
      </w:r>
      <w:proofErr w:type="gramEnd"/>
      <w:r w:rsidRPr="00AF16B6">
        <w:rPr>
          <w:color w:val="000000"/>
          <w:sz w:val="20"/>
          <w:lang w:val="en-US" w:eastAsia="fr-CA"/>
        </w:rPr>
        <w:t xml:space="preserve">. </w:t>
      </w:r>
      <w:r>
        <w:rPr>
          <w:color w:val="000000"/>
          <w:sz w:val="20"/>
          <w:lang w:val="en-US" w:eastAsia="fr-CA"/>
        </w:rPr>
        <w:t>Analyses using c</w:t>
      </w:r>
      <w:r w:rsidRPr="00AF16B6">
        <w:rPr>
          <w:color w:val="000000"/>
          <w:sz w:val="20"/>
          <w:lang w:val="en-US" w:eastAsia="fr-CA"/>
        </w:rPr>
        <w:t xml:space="preserve">hange scores computed using the vocabulary subtest at 15 years as baseline scores were equivalent to those reported here (differing only by a few decimals), with analyses yielding equivalent results; </w:t>
      </w:r>
      <w:r w:rsidRPr="00AF16B6">
        <w:rPr>
          <w:color w:val="000000"/>
          <w:sz w:val="20"/>
          <w:szCs w:val="20"/>
          <w:lang w:val="en-US" w:eastAsia="fr-CA"/>
        </w:rPr>
        <w:t xml:space="preserve">Letter “a” </w:t>
      </w:r>
      <w:r w:rsidRPr="00AF16B6">
        <w:rPr>
          <w:sz w:val="20"/>
          <w:szCs w:val="20"/>
          <w:lang w:val="en-US" w:eastAsia="fr-CA"/>
        </w:rPr>
        <w:t xml:space="preserve">denotes a significant difference from no use </w:t>
      </w:r>
      <w:r w:rsidR="00C11F53">
        <w:rPr>
          <w:sz w:val="20"/>
          <w:szCs w:val="20"/>
          <w:lang w:val="en-US" w:eastAsia="fr-CA"/>
        </w:rPr>
        <w:t>group</w:t>
      </w:r>
      <w:r w:rsidR="00AC6997">
        <w:rPr>
          <w:sz w:val="20"/>
          <w:szCs w:val="20"/>
          <w:lang w:val="en-US" w:eastAsia="fr-CA"/>
        </w:rPr>
        <w:t xml:space="preserve"> at p&lt;</w:t>
      </w:r>
      <w:proofErr w:type="gramStart"/>
      <w:r w:rsidR="00AC6997">
        <w:rPr>
          <w:sz w:val="20"/>
          <w:szCs w:val="20"/>
          <w:lang w:val="en-US" w:eastAsia="fr-CA"/>
        </w:rPr>
        <w:t>.05</w:t>
      </w:r>
      <w:proofErr w:type="gramEnd"/>
      <w:r w:rsidR="00AC6997">
        <w:rPr>
          <w:sz w:val="20"/>
          <w:szCs w:val="20"/>
          <w:lang w:val="en-US" w:eastAsia="fr-CA"/>
        </w:rPr>
        <w:t>.</w:t>
      </w:r>
    </w:p>
    <w:p w14:paraId="28BFDA19" w14:textId="2C1FB6A7" w:rsidR="002C2529" w:rsidRPr="002C2529" w:rsidRDefault="002C2529">
      <w:pPr>
        <w:spacing w:after="160" w:line="259" w:lineRule="auto"/>
        <w:rPr>
          <w:lang w:val="en-US"/>
        </w:rPr>
        <w:sectPr w:rsidR="002C2529" w:rsidRPr="002C2529" w:rsidSect="002A4D9B">
          <w:pgSz w:w="15840" w:h="12240" w:orient="landscape"/>
          <w:pgMar w:top="1077" w:right="1440" w:bottom="1077" w:left="1440" w:header="709" w:footer="709" w:gutter="0"/>
          <w:cols w:space="708"/>
          <w:docGrid w:linePitch="360"/>
        </w:sectPr>
      </w:pPr>
    </w:p>
    <w:p w14:paraId="303CDE1D" w14:textId="558C2CF7" w:rsidR="00647F88" w:rsidRDefault="002A4D9B" w:rsidP="00AC6997">
      <w:pPr>
        <w:spacing w:after="160" w:line="259" w:lineRule="auto"/>
      </w:pPr>
      <w:r>
        <w:lastRenderedPageBreak/>
        <w:t xml:space="preserve"> </w:t>
      </w:r>
      <w:r w:rsidR="00647F88">
        <w:t xml:space="preserve">Table </w:t>
      </w:r>
      <w:r w:rsidR="00CD54DF">
        <w:t>S</w:t>
      </w:r>
      <w:r w:rsidR="00020B62">
        <w:t>.</w:t>
      </w:r>
      <w:r w:rsidR="00CD54DF">
        <w:t>5</w:t>
      </w:r>
      <w:r w:rsidR="00647F88">
        <w:t xml:space="preserve">. </w:t>
      </w:r>
      <w:proofErr w:type="gramStart"/>
      <w:r w:rsidR="00647F88">
        <w:t>Concurrent association (correlations) between neurocognitive function and substance use at 20 years.</w:t>
      </w:r>
      <w:proofErr w:type="gramEnd"/>
    </w:p>
    <w:tbl>
      <w:tblPr>
        <w:tblW w:w="9498" w:type="dxa"/>
        <w:tblLayout w:type="fixed"/>
        <w:tblLook w:val="04A0" w:firstRow="1" w:lastRow="0" w:firstColumn="1" w:lastColumn="0" w:noHBand="0" w:noVBand="1"/>
      </w:tblPr>
      <w:tblGrid>
        <w:gridCol w:w="2977"/>
        <w:gridCol w:w="1630"/>
        <w:gridCol w:w="1630"/>
        <w:gridCol w:w="1630"/>
        <w:gridCol w:w="1631"/>
      </w:tblGrid>
      <w:tr w:rsidR="00647F88" w:rsidRPr="00C746CD" w14:paraId="04F2CF21" w14:textId="77777777" w:rsidTr="00320B6C">
        <w:trPr>
          <w:trHeight w:val="300"/>
        </w:trPr>
        <w:tc>
          <w:tcPr>
            <w:tcW w:w="2977" w:type="dxa"/>
            <w:tcBorders>
              <w:top w:val="single" w:sz="4" w:space="0" w:color="auto"/>
              <w:left w:val="nil"/>
              <w:bottom w:val="single" w:sz="4" w:space="0" w:color="auto"/>
              <w:right w:val="nil"/>
            </w:tcBorders>
            <w:shd w:val="clear" w:color="auto" w:fill="auto"/>
            <w:noWrap/>
            <w:vAlign w:val="bottom"/>
            <w:hideMark/>
          </w:tcPr>
          <w:p w14:paraId="2A21C9C4" w14:textId="77777777" w:rsidR="00647F88" w:rsidRPr="00C746CD" w:rsidRDefault="00647F88" w:rsidP="00320B6C">
            <w:pPr>
              <w:spacing w:after="0" w:line="240" w:lineRule="auto"/>
              <w:rPr>
                <w:rFonts w:ascii="Times New Roman" w:eastAsia="Times New Roman" w:hAnsi="Times New Roman" w:cs="Times New Roman"/>
                <w:sz w:val="24"/>
                <w:szCs w:val="24"/>
                <w:lang w:eastAsia="en-CA"/>
              </w:rPr>
            </w:pPr>
          </w:p>
        </w:tc>
        <w:tc>
          <w:tcPr>
            <w:tcW w:w="1630" w:type="dxa"/>
            <w:tcBorders>
              <w:top w:val="single" w:sz="4" w:space="0" w:color="auto"/>
              <w:left w:val="nil"/>
              <w:bottom w:val="single" w:sz="4" w:space="0" w:color="auto"/>
              <w:right w:val="nil"/>
            </w:tcBorders>
            <w:shd w:val="clear" w:color="auto" w:fill="auto"/>
            <w:noWrap/>
            <w:vAlign w:val="bottom"/>
            <w:hideMark/>
          </w:tcPr>
          <w:p w14:paraId="6D4625C3" w14:textId="77777777" w:rsidR="00647F88" w:rsidRPr="00C746CD" w:rsidRDefault="00647F88" w:rsidP="00320B6C">
            <w:pPr>
              <w:spacing w:after="0" w:line="240" w:lineRule="auto"/>
              <w:jc w:val="right"/>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Cannabis use</w:t>
            </w:r>
          </w:p>
        </w:tc>
        <w:tc>
          <w:tcPr>
            <w:tcW w:w="1630" w:type="dxa"/>
            <w:tcBorders>
              <w:top w:val="single" w:sz="4" w:space="0" w:color="auto"/>
              <w:left w:val="nil"/>
              <w:bottom w:val="single" w:sz="4" w:space="0" w:color="auto"/>
              <w:right w:val="nil"/>
            </w:tcBorders>
            <w:shd w:val="clear" w:color="auto" w:fill="auto"/>
            <w:noWrap/>
            <w:vAlign w:val="bottom"/>
            <w:hideMark/>
          </w:tcPr>
          <w:p w14:paraId="3723A792" w14:textId="77777777" w:rsidR="00647F88" w:rsidRPr="00C746CD" w:rsidRDefault="00647F88" w:rsidP="00320B6C">
            <w:pPr>
              <w:spacing w:after="0" w:line="240" w:lineRule="auto"/>
              <w:jc w:val="right"/>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Stimulant Use</w:t>
            </w:r>
          </w:p>
        </w:tc>
        <w:tc>
          <w:tcPr>
            <w:tcW w:w="1630" w:type="dxa"/>
            <w:tcBorders>
              <w:top w:val="single" w:sz="4" w:space="0" w:color="auto"/>
              <w:left w:val="nil"/>
              <w:bottom w:val="single" w:sz="4" w:space="0" w:color="auto"/>
              <w:right w:val="nil"/>
            </w:tcBorders>
            <w:shd w:val="clear" w:color="auto" w:fill="auto"/>
            <w:noWrap/>
            <w:vAlign w:val="bottom"/>
            <w:hideMark/>
          </w:tcPr>
          <w:p w14:paraId="6DE05DEF" w14:textId="77777777" w:rsidR="00647F88" w:rsidRPr="00C746CD" w:rsidRDefault="00647F88" w:rsidP="00320B6C">
            <w:pPr>
              <w:spacing w:after="0" w:line="240" w:lineRule="auto"/>
              <w:jc w:val="right"/>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Drunkenness</w:t>
            </w:r>
          </w:p>
        </w:tc>
        <w:tc>
          <w:tcPr>
            <w:tcW w:w="1631" w:type="dxa"/>
            <w:tcBorders>
              <w:top w:val="single" w:sz="4" w:space="0" w:color="auto"/>
              <w:left w:val="nil"/>
              <w:bottom w:val="single" w:sz="4" w:space="0" w:color="auto"/>
              <w:right w:val="nil"/>
            </w:tcBorders>
            <w:shd w:val="clear" w:color="auto" w:fill="auto"/>
            <w:noWrap/>
            <w:vAlign w:val="bottom"/>
            <w:hideMark/>
          </w:tcPr>
          <w:p w14:paraId="5380881E" w14:textId="77777777" w:rsidR="00647F88" w:rsidRPr="00C746CD" w:rsidRDefault="00647F88" w:rsidP="00320B6C">
            <w:pPr>
              <w:spacing w:after="0" w:line="240" w:lineRule="auto"/>
              <w:jc w:val="right"/>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Tobacco Use</w:t>
            </w:r>
          </w:p>
        </w:tc>
      </w:tr>
      <w:tr w:rsidR="00647F88" w:rsidRPr="00C746CD" w14:paraId="752ED8A2" w14:textId="77777777" w:rsidTr="00320B6C">
        <w:trPr>
          <w:trHeight w:val="300"/>
        </w:trPr>
        <w:tc>
          <w:tcPr>
            <w:tcW w:w="2977" w:type="dxa"/>
            <w:tcBorders>
              <w:top w:val="single" w:sz="4" w:space="0" w:color="auto"/>
              <w:left w:val="nil"/>
              <w:bottom w:val="nil"/>
              <w:right w:val="nil"/>
            </w:tcBorders>
            <w:shd w:val="clear" w:color="auto" w:fill="auto"/>
            <w:noWrap/>
            <w:vAlign w:val="center"/>
            <w:hideMark/>
          </w:tcPr>
          <w:p w14:paraId="7200CB80" w14:textId="77777777" w:rsidR="00647F88" w:rsidRPr="00C746CD" w:rsidRDefault="00647F88" w:rsidP="00320B6C">
            <w:pPr>
              <w:spacing w:after="0" w:line="240" w:lineRule="auto"/>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Vocabulary, correct</w:t>
            </w:r>
          </w:p>
        </w:tc>
        <w:tc>
          <w:tcPr>
            <w:tcW w:w="1630" w:type="dxa"/>
            <w:tcBorders>
              <w:top w:val="single" w:sz="4" w:space="0" w:color="auto"/>
              <w:left w:val="nil"/>
              <w:bottom w:val="nil"/>
              <w:right w:val="nil"/>
            </w:tcBorders>
            <w:shd w:val="clear" w:color="auto" w:fill="auto"/>
            <w:noWrap/>
            <w:vAlign w:val="center"/>
            <w:hideMark/>
          </w:tcPr>
          <w:p w14:paraId="238BD547"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w:t>
            </w:r>
            <w:r w:rsidRPr="00C746CD">
              <w:rPr>
                <w:rFonts w:ascii="Arial" w:eastAsia="Times New Roman" w:hAnsi="Arial" w:cs="Arial"/>
                <w:color w:val="000000"/>
                <w:sz w:val="18"/>
                <w:szCs w:val="18"/>
                <w:lang w:eastAsia="en-CA"/>
              </w:rPr>
              <w:t>.04</w:t>
            </w:r>
          </w:p>
        </w:tc>
        <w:tc>
          <w:tcPr>
            <w:tcW w:w="1630" w:type="dxa"/>
            <w:tcBorders>
              <w:top w:val="single" w:sz="4" w:space="0" w:color="auto"/>
              <w:left w:val="nil"/>
              <w:bottom w:val="nil"/>
              <w:right w:val="nil"/>
            </w:tcBorders>
            <w:shd w:val="clear" w:color="auto" w:fill="auto"/>
            <w:noWrap/>
            <w:vAlign w:val="center"/>
            <w:hideMark/>
          </w:tcPr>
          <w:p w14:paraId="4681CE4C"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.05</w:t>
            </w:r>
          </w:p>
        </w:tc>
        <w:tc>
          <w:tcPr>
            <w:tcW w:w="1630" w:type="dxa"/>
            <w:tcBorders>
              <w:top w:val="single" w:sz="4" w:space="0" w:color="auto"/>
              <w:left w:val="nil"/>
              <w:bottom w:val="nil"/>
              <w:right w:val="nil"/>
            </w:tcBorders>
            <w:shd w:val="clear" w:color="auto" w:fill="auto"/>
            <w:noWrap/>
            <w:vAlign w:val="center"/>
            <w:hideMark/>
          </w:tcPr>
          <w:p w14:paraId="7CD41AB7"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w:t>
            </w:r>
            <w:r w:rsidRPr="00C746CD">
              <w:rPr>
                <w:rFonts w:ascii="Arial" w:eastAsia="Times New Roman" w:hAnsi="Arial" w:cs="Arial"/>
                <w:color w:val="000000"/>
                <w:sz w:val="18"/>
                <w:szCs w:val="18"/>
                <w:lang w:eastAsia="en-CA"/>
              </w:rPr>
              <w:t>.07</w:t>
            </w:r>
          </w:p>
        </w:tc>
        <w:tc>
          <w:tcPr>
            <w:tcW w:w="1631" w:type="dxa"/>
            <w:tcBorders>
              <w:top w:val="single" w:sz="4" w:space="0" w:color="auto"/>
              <w:left w:val="nil"/>
              <w:bottom w:val="nil"/>
              <w:right w:val="nil"/>
            </w:tcBorders>
            <w:shd w:val="clear" w:color="auto" w:fill="auto"/>
            <w:noWrap/>
            <w:vAlign w:val="center"/>
            <w:hideMark/>
          </w:tcPr>
          <w:p w14:paraId="7011C7E7" w14:textId="77777777" w:rsidR="00647F88" w:rsidRPr="00C746CD" w:rsidRDefault="00647F88" w:rsidP="00320B6C">
            <w:pPr>
              <w:spacing w:after="0" w:line="240" w:lineRule="auto"/>
              <w:jc w:val="right"/>
              <w:rPr>
                <w:rFonts w:ascii="Arial" w:eastAsia="Times New Roman" w:hAnsi="Arial" w:cs="Arial"/>
                <w:b/>
                <w:bCs/>
                <w:color w:val="000000"/>
                <w:sz w:val="18"/>
                <w:szCs w:val="18"/>
                <w:lang w:eastAsia="en-CA"/>
              </w:rPr>
            </w:pPr>
            <w:r>
              <w:rPr>
                <w:rFonts w:ascii="Arial" w:eastAsia="Times New Roman" w:hAnsi="Arial" w:cs="Arial"/>
                <w:b/>
                <w:bCs/>
                <w:color w:val="000000"/>
                <w:sz w:val="18"/>
                <w:szCs w:val="18"/>
                <w:lang w:eastAsia="en-CA"/>
              </w:rPr>
              <w:t>-</w:t>
            </w:r>
            <w:r w:rsidRPr="00C746CD">
              <w:rPr>
                <w:rFonts w:ascii="Arial" w:eastAsia="Times New Roman" w:hAnsi="Arial" w:cs="Arial"/>
                <w:b/>
                <w:bCs/>
                <w:color w:val="000000"/>
                <w:sz w:val="18"/>
                <w:szCs w:val="18"/>
                <w:lang w:eastAsia="en-CA"/>
              </w:rPr>
              <w:t>.22</w:t>
            </w:r>
          </w:p>
        </w:tc>
      </w:tr>
      <w:tr w:rsidR="00647F88" w:rsidRPr="00C746CD" w14:paraId="1520D471" w14:textId="77777777" w:rsidTr="00320B6C">
        <w:trPr>
          <w:trHeight w:val="300"/>
        </w:trPr>
        <w:tc>
          <w:tcPr>
            <w:tcW w:w="2977" w:type="dxa"/>
            <w:tcBorders>
              <w:top w:val="nil"/>
              <w:left w:val="nil"/>
              <w:bottom w:val="nil"/>
              <w:right w:val="nil"/>
            </w:tcBorders>
            <w:shd w:val="clear" w:color="auto" w:fill="auto"/>
            <w:noWrap/>
            <w:vAlign w:val="center"/>
            <w:hideMark/>
          </w:tcPr>
          <w:p w14:paraId="2139B876" w14:textId="77777777" w:rsidR="00647F88" w:rsidRPr="00C746CD" w:rsidRDefault="00647F88" w:rsidP="00320B6C">
            <w:pPr>
              <w:spacing w:after="0" w:line="240" w:lineRule="auto"/>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Number randomization, trials</w:t>
            </w:r>
          </w:p>
        </w:tc>
        <w:tc>
          <w:tcPr>
            <w:tcW w:w="1630" w:type="dxa"/>
            <w:tcBorders>
              <w:top w:val="nil"/>
              <w:left w:val="nil"/>
              <w:bottom w:val="nil"/>
              <w:right w:val="nil"/>
            </w:tcBorders>
            <w:shd w:val="clear" w:color="auto" w:fill="auto"/>
            <w:noWrap/>
            <w:vAlign w:val="center"/>
            <w:hideMark/>
          </w:tcPr>
          <w:p w14:paraId="3E665937"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-.06</w:t>
            </w:r>
          </w:p>
        </w:tc>
        <w:tc>
          <w:tcPr>
            <w:tcW w:w="1630" w:type="dxa"/>
            <w:tcBorders>
              <w:top w:val="nil"/>
              <w:left w:val="nil"/>
              <w:bottom w:val="nil"/>
              <w:right w:val="nil"/>
            </w:tcBorders>
            <w:shd w:val="clear" w:color="auto" w:fill="auto"/>
            <w:noWrap/>
            <w:vAlign w:val="center"/>
            <w:hideMark/>
          </w:tcPr>
          <w:p w14:paraId="77795E5B"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-.04</w:t>
            </w:r>
          </w:p>
        </w:tc>
        <w:tc>
          <w:tcPr>
            <w:tcW w:w="1630" w:type="dxa"/>
            <w:tcBorders>
              <w:top w:val="nil"/>
              <w:left w:val="nil"/>
              <w:bottom w:val="nil"/>
              <w:right w:val="nil"/>
            </w:tcBorders>
            <w:shd w:val="clear" w:color="auto" w:fill="auto"/>
            <w:noWrap/>
            <w:vAlign w:val="center"/>
            <w:hideMark/>
          </w:tcPr>
          <w:p w14:paraId="0625BEED"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.08</w:t>
            </w:r>
          </w:p>
        </w:tc>
        <w:tc>
          <w:tcPr>
            <w:tcW w:w="1631" w:type="dxa"/>
            <w:tcBorders>
              <w:top w:val="nil"/>
              <w:left w:val="nil"/>
              <w:bottom w:val="nil"/>
              <w:right w:val="nil"/>
            </w:tcBorders>
            <w:shd w:val="clear" w:color="auto" w:fill="auto"/>
            <w:noWrap/>
            <w:vAlign w:val="center"/>
            <w:hideMark/>
          </w:tcPr>
          <w:p w14:paraId="711A32EE"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w:t>
            </w:r>
            <w:r w:rsidRPr="00C746CD">
              <w:rPr>
                <w:rFonts w:ascii="Arial" w:eastAsia="Times New Roman" w:hAnsi="Arial" w:cs="Arial"/>
                <w:color w:val="000000"/>
                <w:sz w:val="18"/>
                <w:szCs w:val="18"/>
                <w:lang w:eastAsia="en-CA"/>
              </w:rPr>
              <w:t>.08</w:t>
            </w:r>
          </w:p>
        </w:tc>
      </w:tr>
      <w:tr w:rsidR="00647F88" w:rsidRPr="00C746CD" w14:paraId="6BE5AC62" w14:textId="77777777" w:rsidTr="00320B6C">
        <w:trPr>
          <w:trHeight w:val="300"/>
        </w:trPr>
        <w:tc>
          <w:tcPr>
            <w:tcW w:w="2977" w:type="dxa"/>
            <w:tcBorders>
              <w:top w:val="nil"/>
              <w:left w:val="nil"/>
              <w:bottom w:val="nil"/>
              <w:right w:val="nil"/>
            </w:tcBorders>
            <w:shd w:val="clear" w:color="auto" w:fill="auto"/>
            <w:noWrap/>
            <w:vAlign w:val="center"/>
            <w:hideMark/>
          </w:tcPr>
          <w:p w14:paraId="2782AFD2" w14:textId="77777777" w:rsidR="00647F88" w:rsidRPr="00C746CD" w:rsidRDefault="00647F88" w:rsidP="00320B6C">
            <w:pPr>
              <w:spacing w:after="0" w:line="240" w:lineRule="auto"/>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DS Forward, correct</w:t>
            </w:r>
          </w:p>
        </w:tc>
        <w:tc>
          <w:tcPr>
            <w:tcW w:w="1630" w:type="dxa"/>
            <w:tcBorders>
              <w:top w:val="nil"/>
              <w:left w:val="nil"/>
              <w:bottom w:val="nil"/>
              <w:right w:val="nil"/>
            </w:tcBorders>
            <w:shd w:val="clear" w:color="auto" w:fill="auto"/>
            <w:noWrap/>
            <w:vAlign w:val="center"/>
            <w:hideMark/>
          </w:tcPr>
          <w:p w14:paraId="5B9FCAAD"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.01</w:t>
            </w:r>
          </w:p>
        </w:tc>
        <w:tc>
          <w:tcPr>
            <w:tcW w:w="1630" w:type="dxa"/>
            <w:tcBorders>
              <w:top w:val="nil"/>
              <w:left w:val="nil"/>
              <w:bottom w:val="nil"/>
              <w:right w:val="nil"/>
            </w:tcBorders>
            <w:shd w:val="clear" w:color="auto" w:fill="auto"/>
            <w:noWrap/>
            <w:vAlign w:val="center"/>
            <w:hideMark/>
          </w:tcPr>
          <w:p w14:paraId="1C2F4251"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.05</w:t>
            </w:r>
          </w:p>
        </w:tc>
        <w:tc>
          <w:tcPr>
            <w:tcW w:w="1630" w:type="dxa"/>
            <w:tcBorders>
              <w:top w:val="nil"/>
              <w:left w:val="nil"/>
              <w:bottom w:val="nil"/>
              <w:right w:val="nil"/>
            </w:tcBorders>
            <w:shd w:val="clear" w:color="auto" w:fill="auto"/>
            <w:noWrap/>
            <w:vAlign w:val="center"/>
            <w:hideMark/>
          </w:tcPr>
          <w:p w14:paraId="5C0FCD61" w14:textId="77777777" w:rsidR="00647F88" w:rsidRPr="00C746CD" w:rsidRDefault="00647F88" w:rsidP="00320B6C">
            <w:pPr>
              <w:spacing w:after="0" w:line="240" w:lineRule="auto"/>
              <w:jc w:val="right"/>
              <w:rPr>
                <w:rFonts w:ascii="Arial" w:eastAsia="Times New Roman" w:hAnsi="Arial" w:cs="Arial"/>
                <w:b/>
                <w:bCs/>
                <w:color w:val="000000"/>
                <w:sz w:val="18"/>
                <w:szCs w:val="18"/>
                <w:lang w:eastAsia="en-CA"/>
              </w:rPr>
            </w:pPr>
            <w:r w:rsidRPr="00C746CD">
              <w:rPr>
                <w:rFonts w:ascii="Arial" w:eastAsia="Times New Roman" w:hAnsi="Arial" w:cs="Arial"/>
                <w:b/>
                <w:bCs/>
                <w:color w:val="000000"/>
                <w:sz w:val="18"/>
                <w:szCs w:val="18"/>
                <w:lang w:eastAsia="en-CA"/>
              </w:rPr>
              <w:t>.17</w:t>
            </w:r>
          </w:p>
        </w:tc>
        <w:tc>
          <w:tcPr>
            <w:tcW w:w="1631" w:type="dxa"/>
            <w:tcBorders>
              <w:top w:val="nil"/>
              <w:left w:val="nil"/>
              <w:bottom w:val="nil"/>
              <w:right w:val="nil"/>
            </w:tcBorders>
            <w:shd w:val="clear" w:color="auto" w:fill="auto"/>
            <w:noWrap/>
            <w:vAlign w:val="center"/>
            <w:hideMark/>
          </w:tcPr>
          <w:p w14:paraId="6546E5AB"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w:t>
            </w:r>
            <w:r w:rsidRPr="00C746CD">
              <w:rPr>
                <w:rFonts w:ascii="Arial" w:eastAsia="Times New Roman" w:hAnsi="Arial" w:cs="Arial"/>
                <w:color w:val="000000"/>
                <w:sz w:val="18"/>
                <w:szCs w:val="18"/>
                <w:lang w:eastAsia="en-CA"/>
              </w:rPr>
              <w:t>.02</w:t>
            </w:r>
          </w:p>
        </w:tc>
      </w:tr>
      <w:tr w:rsidR="00647F88" w:rsidRPr="00C746CD" w14:paraId="5321B492" w14:textId="77777777" w:rsidTr="00320B6C">
        <w:trPr>
          <w:trHeight w:val="300"/>
        </w:trPr>
        <w:tc>
          <w:tcPr>
            <w:tcW w:w="2977" w:type="dxa"/>
            <w:tcBorders>
              <w:top w:val="nil"/>
              <w:left w:val="nil"/>
              <w:bottom w:val="nil"/>
              <w:right w:val="nil"/>
            </w:tcBorders>
            <w:shd w:val="clear" w:color="auto" w:fill="auto"/>
            <w:noWrap/>
            <w:vAlign w:val="center"/>
            <w:hideMark/>
          </w:tcPr>
          <w:p w14:paraId="65130E94" w14:textId="77777777" w:rsidR="00647F88" w:rsidRPr="00C746CD" w:rsidRDefault="00647F88" w:rsidP="00320B6C">
            <w:pPr>
              <w:spacing w:after="0" w:line="240" w:lineRule="auto"/>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DS back, correct</w:t>
            </w:r>
          </w:p>
        </w:tc>
        <w:tc>
          <w:tcPr>
            <w:tcW w:w="1630" w:type="dxa"/>
            <w:tcBorders>
              <w:top w:val="nil"/>
              <w:left w:val="nil"/>
              <w:bottom w:val="nil"/>
              <w:right w:val="nil"/>
            </w:tcBorders>
            <w:shd w:val="clear" w:color="auto" w:fill="auto"/>
            <w:noWrap/>
            <w:vAlign w:val="center"/>
            <w:hideMark/>
          </w:tcPr>
          <w:p w14:paraId="27234206"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w:t>
            </w:r>
            <w:r w:rsidRPr="00C746CD">
              <w:rPr>
                <w:rFonts w:ascii="Arial" w:eastAsia="Times New Roman" w:hAnsi="Arial" w:cs="Arial"/>
                <w:color w:val="000000"/>
                <w:sz w:val="18"/>
                <w:szCs w:val="18"/>
                <w:lang w:eastAsia="en-CA"/>
              </w:rPr>
              <w:t>.08</w:t>
            </w:r>
          </w:p>
        </w:tc>
        <w:tc>
          <w:tcPr>
            <w:tcW w:w="1630" w:type="dxa"/>
            <w:tcBorders>
              <w:top w:val="nil"/>
              <w:left w:val="nil"/>
              <w:bottom w:val="nil"/>
              <w:right w:val="nil"/>
            </w:tcBorders>
            <w:shd w:val="clear" w:color="auto" w:fill="auto"/>
            <w:noWrap/>
            <w:vAlign w:val="center"/>
            <w:hideMark/>
          </w:tcPr>
          <w:p w14:paraId="0EA89622"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.01</w:t>
            </w:r>
          </w:p>
        </w:tc>
        <w:tc>
          <w:tcPr>
            <w:tcW w:w="1630" w:type="dxa"/>
            <w:tcBorders>
              <w:top w:val="nil"/>
              <w:left w:val="nil"/>
              <w:bottom w:val="nil"/>
              <w:right w:val="nil"/>
            </w:tcBorders>
            <w:shd w:val="clear" w:color="auto" w:fill="auto"/>
            <w:noWrap/>
            <w:vAlign w:val="center"/>
            <w:hideMark/>
          </w:tcPr>
          <w:p w14:paraId="7494416F"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.04</w:t>
            </w:r>
          </w:p>
        </w:tc>
        <w:tc>
          <w:tcPr>
            <w:tcW w:w="1631" w:type="dxa"/>
            <w:tcBorders>
              <w:top w:val="nil"/>
              <w:left w:val="nil"/>
              <w:bottom w:val="nil"/>
              <w:right w:val="nil"/>
            </w:tcBorders>
            <w:shd w:val="clear" w:color="auto" w:fill="auto"/>
            <w:noWrap/>
            <w:vAlign w:val="center"/>
            <w:hideMark/>
          </w:tcPr>
          <w:p w14:paraId="769F2A2B"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w:t>
            </w:r>
            <w:r w:rsidRPr="00C746CD">
              <w:rPr>
                <w:rFonts w:ascii="Arial" w:eastAsia="Times New Roman" w:hAnsi="Arial" w:cs="Arial"/>
                <w:color w:val="000000"/>
                <w:sz w:val="18"/>
                <w:szCs w:val="18"/>
                <w:lang w:eastAsia="en-CA"/>
              </w:rPr>
              <w:t>.10</w:t>
            </w:r>
          </w:p>
        </w:tc>
      </w:tr>
      <w:tr w:rsidR="00647F88" w:rsidRPr="00C746CD" w14:paraId="540DCC60" w14:textId="77777777" w:rsidTr="00320B6C">
        <w:trPr>
          <w:trHeight w:val="300"/>
        </w:trPr>
        <w:tc>
          <w:tcPr>
            <w:tcW w:w="2977" w:type="dxa"/>
            <w:tcBorders>
              <w:top w:val="nil"/>
              <w:left w:val="nil"/>
              <w:bottom w:val="nil"/>
              <w:right w:val="nil"/>
            </w:tcBorders>
            <w:shd w:val="clear" w:color="auto" w:fill="auto"/>
            <w:noWrap/>
            <w:vAlign w:val="center"/>
            <w:hideMark/>
          </w:tcPr>
          <w:p w14:paraId="4F19361B" w14:textId="77777777" w:rsidR="00647F88" w:rsidRPr="00C746CD" w:rsidRDefault="00647F88" w:rsidP="00320B6C">
            <w:pPr>
              <w:spacing w:after="0" w:line="240" w:lineRule="auto"/>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SOP, errors</w:t>
            </w:r>
          </w:p>
        </w:tc>
        <w:tc>
          <w:tcPr>
            <w:tcW w:w="1630" w:type="dxa"/>
            <w:tcBorders>
              <w:top w:val="nil"/>
              <w:left w:val="nil"/>
              <w:bottom w:val="nil"/>
              <w:right w:val="nil"/>
            </w:tcBorders>
            <w:shd w:val="clear" w:color="auto" w:fill="auto"/>
            <w:noWrap/>
            <w:vAlign w:val="center"/>
            <w:hideMark/>
          </w:tcPr>
          <w:p w14:paraId="153D8752" w14:textId="77777777" w:rsidR="00647F88" w:rsidRPr="00C746CD" w:rsidRDefault="00647F88" w:rsidP="00320B6C">
            <w:pPr>
              <w:spacing w:after="0" w:line="240" w:lineRule="auto"/>
              <w:jc w:val="right"/>
              <w:rPr>
                <w:rFonts w:ascii="Arial" w:eastAsia="Times New Roman" w:hAnsi="Arial" w:cs="Arial"/>
                <w:b/>
                <w:bCs/>
                <w:color w:val="000000"/>
                <w:sz w:val="18"/>
                <w:szCs w:val="18"/>
                <w:lang w:eastAsia="en-CA"/>
              </w:rPr>
            </w:pPr>
            <w:r w:rsidRPr="00C746CD">
              <w:rPr>
                <w:rFonts w:ascii="Arial" w:eastAsia="Times New Roman" w:hAnsi="Arial" w:cs="Arial"/>
                <w:b/>
                <w:bCs/>
                <w:color w:val="000000"/>
                <w:sz w:val="18"/>
                <w:szCs w:val="18"/>
                <w:lang w:eastAsia="en-CA"/>
              </w:rPr>
              <w:t>.11</w:t>
            </w:r>
          </w:p>
        </w:tc>
        <w:tc>
          <w:tcPr>
            <w:tcW w:w="1630" w:type="dxa"/>
            <w:tcBorders>
              <w:top w:val="nil"/>
              <w:left w:val="nil"/>
              <w:bottom w:val="nil"/>
              <w:right w:val="nil"/>
            </w:tcBorders>
            <w:shd w:val="clear" w:color="auto" w:fill="auto"/>
            <w:noWrap/>
            <w:vAlign w:val="center"/>
            <w:hideMark/>
          </w:tcPr>
          <w:p w14:paraId="747D22A3"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.02</w:t>
            </w:r>
          </w:p>
        </w:tc>
        <w:tc>
          <w:tcPr>
            <w:tcW w:w="1630" w:type="dxa"/>
            <w:tcBorders>
              <w:top w:val="nil"/>
              <w:left w:val="nil"/>
              <w:bottom w:val="nil"/>
              <w:right w:val="nil"/>
            </w:tcBorders>
            <w:shd w:val="clear" w:color="auto" w:fill="auto"/>
            <w:noWrap/>
            <w:vAlign w:val="center"/>
            <w:hideMark/>
          </w:tcPr>
          <w:p w14:paraId="7FA6BCD9"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.00</w:t>
            </w:r>
          </w:p>
        </w:tc>
        <w:tc>
          <w:tcPr>
            <w:tcW w:w="1631" w:type="dxa"/>
            <w:tcBorders>
              <w:top w:val="nil"/>
              <w:left w:val="nil"/>
              <w:bottom w:val="nil"/>
              <w:right w:val="nil"/>
            </w:tcBorders>
            <w:shd w:val="clear" w:color="auto" w:fill="auto"/>
            <w:noWrap/>
            <w:vAlign w:val="center"/>
            <w:hideMark/>
          </w:tcPr>
          <w:p w14:paraId="3AA7D7C7" w14:textId="77777777" w:rsidR="00647F88" w:rsidRPr="00C746CD" w:rsidRDefault="00647F88" w:rsidP="00320B6C">
            <w:pPr>
              <w:spacing w:after="0" w:line="240" w:lineRule="auto"/>
              <w:jc w:val="right"/>
              <w:rPr>
                <w:rFonts w:ascii="Arial" w:eastAsia="Times New Roman" w:hAnsi="Arial" w:cs="Arial"/>
                <w:b/>
                <w:bCs/>
                <w:color w:val="000000"/>
                <w:sz w:val="18"/>
                <w:szCs w:val="18"/>
                <w:lang w:eastAsia="en-CA"/>
              </w:rPr>
            </w:pPr>
            <w:r w:rsidRPr="00C746CD">
              <w:rPr>
                <w:rFonts w:ascii="Arial" w:eastAsia="Times New Roman" w:hAnsi="Arial" w:cs="Arial"/>
                <w:b/>
                <w:bCs/>
                <w:color w:val="000000"/>
                <w:sz w:val="18"/>
                <w:szCs w:val="18"/>
                <w:lang w:eastAsia="en-CA"/>
              </w:rPr>
              <w:t>.17</w:t>
            </w:r>
          </w:p>
        </w:tc>
      </w:tr>
      <w:tr w:rsidR="00647F88" w:rsidRPr="00C746CD" w14:paraId="474DA561" w14:textId="77777777" w:rsidTr="00320B6C">
        <w:trPr>
          <w:trHeight w:val="300"/>
        </w:trPr>
        <w:tc>
          <w:tcPr>
            <w:tcW w:w="2977" w:type="dxa"/>
            <w:tcBorders>
              <w:top w:val="nil"/>
              <w:left w:val="nil"/>
              <w:bottom w:val="nil"/>
              <w:right w:val="nil"/>
            </w:tcBorders>
            <w:shd w:val="clear" w:color="auto" w:fill="auto"/>
            <w:noWrap/>
            <w:vAlign w:val="center"/>
            <w:hideMark/>
          </w:tcPr>
          <w:p w14:paraId="30666BF9" w14:textId="77777777" w:rsidR="00647F88" w:rsidRPr="00C746CD" w:rsidRDefault="00647F88" w:rsidP="00320B6C">
            <w:pPr>
              <w:spacing w:after="0" w:line="240" w:lineRule="auto"/>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PAL, correct</w:t>
            </w:r>
          </w:p>
        </w:tc>
        <w:tc>
          <w:tcPr>
            <w:tcW w:w="1630" w:type="dxa"/>
            <w:tcBorders>
              <w:top w:val="nil"/>
              <w:left w:val="nil"/>
              <w:bottom w:val="nil"/>
              <w:right w:val="nil"/>
            </w:tcBorders>
            <w:shd w:val="clear" w:color="auto" w:fill="auto"/>
            <w:noWrap/>
            <w:vAlign w:val="center"/>
            <w:hideMark/>
          </w:tcPr>
          <w:p w14:paraId="6448F4EA"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-.01</w:t>
            </w:r>
          </w:p>
        </w:tc>
        <w:tc>
          <w:tcPr>
            <w:tcW w:w="1630" w:type="dxa"/>
            <w:tcBorders>
              <w:top w:val="nil"/>
              <w:left w:val="nil"/>
              <w:bottom w:val="nil"/>
              <w:right w:val="nil"/>
            </w:tcBorders>
            <w:shd w:val="clear" w:color="auto" w:fill="auto"/>
            <w:noWrap/>
            <w:vAlign w:val="center"/>
            <w:hideMark/>
          </w:tcPr>
          <w:p w14:paraId="5DE89D75"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.04</w:t>
            </w:r>
          </w:p>
        </w:tc>
        <w:tc>
          <w:tcPr>
            <w:tcW w:w="1630" w:type="dxa"/>
            <w:tcBorders>
              <w:top w:val="nil"/>
              <w:left w:val="nil"/>
              <w:bottom w:val="nil"/>
              <w:right w:val="nil"/>
            </w:tcBorders>
            <w:shd w:val="clear" w:color="auto" w:fill="auto"/>
            <w:noWrap/>
            <w:vAlign w:val="center"/>
            <w:hideMark/>
          </w:tcPr>
          <w:p w14:paraId="3FED7349"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.03</w:t>
            </w:r>
          </w:p>
        </w:tc>
        <w:tc>
          <w:tcPr>
            <w:tcW w:w="1631" w:type="dxa"/>
            <w:tcBorders>
              <w:top w:val="nil"/>
              <w:left w:val="nil"/>
              <w:bottom w:val="nil"/>
              <w:right w:val="nil"/>
            </w:tcBorders>
            <w:shd w:val="clear" w:color="auto" w:fill="auto"/>
            <w:noWrap/>
            <w:vAlign w:val="center"/>
            <w:hideMark/>
          </w:tcPr>
          <w:p w14:paraId="136C92EF" w14:textId="77777777" w:rsidR="00647F88" w:rsidRPr="00C746CD" w:rsidRDefault="00647F88" w:rsidP="00320B6C">
            <w:pPr>
              <w:spacing w:after="0" w:line="240" w:lineRule="auto"/>
              <w:jc w:val="right"/>
              <w:rPr>
                <w:rFonts w:ascii="Arial" w:eastAsia="Times New Roman" w:hAnsi="Arial" w:cs="Arial"/>
                <w:b/>
                <w:bCs/>
                <w:color w:val="000000"/>
                <w:sz w:val="18"/>
                <w:szCs w:val="18"/>
                <w:lang w:eastAsia="en-CA"/>
              </w:rPr>
            </w:pPr>
            <w:r>
              <w:rPr>
                <w:rFonts w:ascii="Arial" w:eastAsia="Times New Roman" w:hAnsi="Arial" w:cs="Arial"/>
                <w:b/>
                <w:bCs/>
                <w:color w:val="000000"/>
                <w:sz w:val="18"/>
                <w:szCs w:val="18"/>
                <w:lang w:eastAsia="en-CA"/>
              </w:rPr>
              <w:t>-</w:t>
            </w:r>
            <w:r w:rsidRPr="00C746CD">
              <w:rPr>
                <w:rFonts w:ascii="Arial" w:eastAsia="Times New Roman" w:hAnsi="Arial" w:cs="Arial"/>
                <w:b/>
                <w:bCs/>
                <w:color w:val="000000"/>
                <w:sz w:val="18"/>
                <w:szCs w:val="18"/>
                <w:lang w:eastAsia="en-CA"/>
              </w:rPr>
              <w:t>.14</w:t>
            </w:r>
          </w:p>
        </w:tc>
      </w:tr>
      <w:tr w:rsidR="00647F88" w:rsidRPr="00C746CD" w14:paraId="04FCAD58" w14:textId="77777777" w:rsidTr="00320B6C">
        <w:trPr>
          <w:trHeight w:val="300"/>
        </w:trPr>
        <w:tc>
          <w:tcPr>
            <w:tcW w:w="2977" w:type="dxa"/>
            <w:tcBorders>
              <w:top w:val="nil"/>
              <w:left w:val="nil"/>
              <w:right w:val="nil"/>
            </w:tcBorders>
            <w:shd w:val="clear" w:color="auto" w:fill="auto"/>
            <w:noWrap/>
            <w:vAlign w:val="center"/>
            <w:hideMark/>
          </w:tcPr>
          <w:p w14:paraId="08CE49D1" w14:textId="77777777" w:rsidR="00647F88" w:rsidRPr="00C746CD" w:rsidRDefault="00647F88" w:rsidP="00320B6C">
            <w:pPr>
              <w:spacing w:after="0" w:line="240" w:lineRule="auto"/>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Conditional Association, errors</w:t>
            </w:r>
          </w:p>
        </w:tc>
        <w:tc>
          <w:tcPr>
            <w:tcW w:w="1630" w:type="dxa"/>
            <w:tcBorders>
              <w:top w:val="nil"/>
              <w:left w:val="nil"/>
              <w:right w:val="nil"/>
            </w:tcBorders>
            <w:shd w:val="clear" w:color="auto" w:fill="auto"/>
            <w:noWrap/>
            <w:vAlign w:val="center"/>
            <w:hideMark/>
          </w:tcPr>
          <w:p w14:paraId="6CF286A7"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.06</w:t>
            </w:r>
          </w:p>
        </w:tc>
        <w:tc>
          <w:tcPr>
            <w:tcW w:w="1630" w:type="dxa"/>
            <w:tcBorders>
              <w:top w:val="nil"/>
              <w:left w:val="nil"/>
              <w:right w:val="nil"/>
            </w:tcBorders>
            <w:shd w:val="clear" w:color="auto" w:fill="auto"/>
            <w:noWrap/>
            <w:vAlign w:val="center"/>
            <w:hideMark/>
          </w:tcPr>
          <w:p w14:paraId="2F24A98F"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.06</w:t>
            </w:r>
          </w:p>
        </w:tc>
        <w:tc>
          <w:tcPr>
            <w:tcW w:w="1630" w:type="dxa"/>
            <w:tcBorders>
              <w:top w:val="nil"/>
              <w:left w:val="nil"/>
              <w:right w:val="nil"/>
            </w:tcBorders>
            <w:shd w:val="clear" w:color="auto" w:fill="auto"/>
            <w:noWrap/>
            <w:vAlign w:val="center"/>
            <w:hideMark/>
          </w:tcPr>
          <w:p w14:paraId="2C899437"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.04</w:t>
            </w:r>
          </w:p>
        </w:tc>
        <w:tc>
          <w:tcPr>
            <w:tcW w:w="1631" w:type="dxa"/>
            <w:tcBorders>
              <w:top w:val="nil"/>
              <w:left w:val="nil"/>
              <w:right w:val="nil"/>
            </w:tcBorders>
            <w:shd w:val="clear" w:color="auto" w:fill="auto"/>
            <w:noWrap/>
            <w:vAlign w:val="center"/>
            <w:hideMark/>
          </w:tcPr>
          <w:p w14:paraId="3507BD79" w14:textId="77777777" w:rsidR="00647F88" w:rsidRPr="00C746CD" w:rsidRDefault="00647F88" w:rsidP="00320B6C">
            <w:pPr>
              <w:spacing w:after="0" w:line="240" w:lineRule="auto"/>
              <w:jc w:val="right"/>
              <w:rPr>
                <w:rFonts w:ascii="Arial" w:eastAsia="Times New Roman" w:hAnsi="Arial" w:cs="Arial"/>
                <w:b/>
                <w:bCs/>
                <w:color w:val="000000"/>
                <w:sz w:val="18"/>
                <w:szCs w:val="18"/>
                <w:lang w:eastAsia="en-CA"/>
              </w:rPr>
            </w:pPr>
            <w:r w:rsidRPr="00C746CD">
              <w:rPr>
                <w:rFonts w:ascii="Arial" w:eastAsia="Times New Roman" w:hAnsi="Arial" w:cs="Arial"/>
                <w:b/>
                <w:bCs/>
                <w:color w:val="000000"/>
                <w:sz w:val="18"/>
                <w:szCs w:val="18"/>
                <w:lang w:eastAsia="en-CA"/>
              </w:rPr>
              <w:t>.13</w:t>
            </w:r>
          </w:p>
        </w:tc>
      </w:tr>
      <w:tr w:rsidR="00647F88" w:rsidRPr="00C746CD" w14:paraId="6EEAC20D" w14:textId="77777777" w:rsidTr="00320B6C">
        <w:trPr>
          <w:trHeight w:val="300"/>
        </w:trPr>
        <w:tc>
          <w:tcPr>
            <w:tcW w:w="2977" w:type="dxa"/>
            <w:tcBorders>
              <w:top w:val="nil"/>
              <w:left w:val="nil"/>
              <w:bottom w:val="single" w:sz="4" w:space="0" w:color="auto"/>
              <w:right w:val="nil"/>
            </w:tcBorders>
            <w:shd w:val="clear" w:color="auto" w:fill="auto"/>
            <w:noWrap/>
            <w:vAlign w:val="center"/>
            <w:hideMark/>
          </w:tcPr>
          <w:p w14:paraId="6C92A909" w14:textId="4E61353B" w:rsidR="00647F88" w:rsidRPr="00C746CD" w:rsidRDefault="00647F88" w:rsidP="00320B6C">
            <w:pPr>
              <w:spacing w:after="0" w:line="240" w:lineRule="auto"/>
              <w:rPr>
                <w:rFonts w:ascii="Calibri" w:eastAsia="Times New Roman" w:hAnsi="Calibri" w:cs="Times New Roman"/>
                <w:color w:val="000000"/>
                <w:lang w:eastAsia="en-CA"/>
              </w:rPr>
            </w:pPr>
            <w:r w:rsidRPr="00C746CD">
              <w:rPr>
                <w:rFonts w:ascii="Calibri" w:eastAsia="Times New Roman" w:hAnsi="Calibri" w:cs="Times New Roman"/>
                <w:color w:val="000000"/>
                <w:lang w:eastAsia="en-CA"/>
              </w:rPr>
              <w:t>C</w:t>
            </w:r>
            <w:r w:rsidR="00467846">
              <w:rPr>
                <w:rFonts w:ascii="Calibri" w:eastAsia="Times New Roman" w:hAnsi="Calibri" w:cs="Times New Roman"/>
                <w:color w:val="000000"/>
                <w:lang w:eastAsia="en-CA"/>
              </w:rPr>
              <w:t>A</w:t>
            </w:r>
            <w:r w:rsidRPr="00C746CD">
              <w:rPr>
                <w:rFonts w:ascii="Calibri" w:eastAsia="Times New Roman" w:hAnsi="Calibri" w:cs="Times New Roman"/>
                <w:color w:val="000000"/>
                <w:lang w:eastAsia="en-CA"/>
              </w:rPr>
              <w:t>PT, cards played</w:t>
            </w:r>
          </w:p>
        </w:tc>
        <w:tc>
          <w:tcPr>
            <w:tcW w:w="1630" w:type="dxa"/>
            <w:tcBorders>
              <w:top w:val="nil"/>
              <w:left w:val="nil"/>
              <w:bottom w:val="single" w:sz="4" w:space="0" w:color="auto"/>
              <w:right w:val="nil"/>
            </w:tcBorders>
            <w:shd w:val="clear" w:color="auto" w:fill="auto"/>
            <w:noWrap/>
            <w:vAlign w:val="center"/>
            <w:hideMark/>
          </w:tcPr>
          <w:p w14:paraId="516BB495"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.06</w:t>
            </w:r>
          </w:p>
        </w:tc>
        <w:tc>
          <w:tcPr>
            <w:tcW w:w="1630" w:type="dxa"/>
            <w:tcBorders>
              <w:top w:val="nil"/>
              <w:left w:val="nil"/>
              <w:bottom w:val="single" w:sz="4" w:space="0" w:color="auto"/>
              <w:right w:val="nil"/>
            </w:tcBorders>
            <w:shd w:val="clear" w:color="auto" w:fill="auto"/>
            <w:noWrap/>
            <w:vAlign w:val="center"/>
            <w:hideMark/>
          </w:tcPr>
          <w:p w14:paraId="2BFB8AC7" w14:textId="77777777" w:rsidR="00647F88" w:rsidRPr="00C746CD" w:rsidRDefault="00647F88" w:rsidP="00320B6C">
            <w:pPr>
              <w:spacing w:after="0" w:line="240" w:lineRule="auto"/>
              <w:jc w:val="right"/>
              <w:rPr>
                <w:rFonts w:ascii="Arial" w:eastAsia="Times New Roman" w:hAnsi="Arial" w:cs="Arial"/>
                <w:b/>
                <w:bCs/>
                <w:color w:val="000000"/>
                <w:sz w:val="18"/>
                <w:szCs w:val="18"/>
                <w:lang w:eastAsia="en-CA"/>
              </w:rPr>
            </w:pPr>
            <w:r w:rsidRPr="00C746CD">
              <w:rPr>
                <w:rFonts w:ascii="Arial" w:eastAsia="Times New Roman" w:hAnsi="Arial" w:cs="Arial"/>
                <w:b/>
                <w:bCs/>
                <w:color w:val="000000"/>
                <w:sz w:val="18"/>
                <w:szCs w:val="18"/>
                <w:lang w:eastAsia="en-CA"/>
              </w:rPr>
              <w:t>.17</w:t>
            </w:r>
          </w:p>
        </w:tc>
        <w:tc>
          <w:tcPr>
            <w:tcW w:w="1630" w:type="dxa"/>
            <w:tcBorders>
              <w:top w:val="nil"/>
              <w:left w:val="nil"/>
              <w:bottom w:val="single" w:sz="4" w:space="0" w:color="auto"/>
              <w:right w:val="nil"/>
            </w:tcBorders>
            <w:shd w:val="clear" w:color="auto" w:fill="auto"/>
            <w:noWrap/>
            <w:vAlign w:val="center"/>
            <w:hideMark/>
          </w:tcPr>
          <w:p w14:paraId="6C07B52E" w14:textId="77777777" w:rsidR="00647F88" w:rsidRPr="00C746CD" w:rsidRDefault="00647F88" w:rsidP="00320B6C">
            <w:pPr>
              <w:spacing w:after="0" w:line="240" w:lineRule="auto"/>
              <w:jc w:val="right"/>
              <w:rPr>
                <w:rFonts w:ascii="Arial" w:eastAsia="Times New Roman" w:hAnsi="Arial" w:cs="Arial"/>
                <w:color w:val="000000"/>
                <w:sz w:val="18"/>
                <w:szCs w:val="18"/>
                <w:lang w:eastAsia="en-CA"/>
              </w:rPr>
            </w:pPr>
            <w:r w:rsidRPr="00C746CD">
              <w:rPr>
                <w:rFonts w:ascii="Arial" w:eastAsia="Times New Roman" w:hAnsi="Arial" w:cs="Arial"/>
                <w:color w:val="000000"/>
                <w:sz w:val="18"/>
                <w:szCs w:val="18"/>
                <w:lang w:eastAsia="en-CA"/>
              </w:rPr>
              <w:t>.09</w:t>
            </w:r>
          </w:p>
        </w:tc>
        <w:tc>
          <w:tcPr>
            <w:tcW w:w="1631" w:type="dxa"/>
            <w:tcBorders>
              <w:top w:val="nil"/>
              <w:left w:val="nil"/>
              <w:bottom w:val="single" w:sz="4" w:space="0" w:color="auto"/>
              <w:right w:val="nil"/>
            </w:tcBorders>
            <w:shd w:val="clear" w:color="auto" w:fill="auto"/>
            <w:noWrap/>
            <w:vAlign w:val="center"/>
            <w:hideMark/>
          </w:tcPr>
          <w:p w14:paraId="7EBE8B16" w14:textId="77777777" w:rsidR="00647F88" w:rsidRPr="00C746CD" w:rsidRDefault="00647F88" w:rsidP="00320B6C">
            <w:pPr>
              <w:spacing w:after="0" w:line="240" w:lineRule="auto"/>
              <w:jc w:val="right"/>
              <w:rPr>
                <w:rFonts w:ascii="Arial" w:eastAsia="Times New Roman" w:hAnsi="Arial" w:cs="Arial"/>
                <w:b/>
                <w:bCs/>
                <w:color w:val="000000"/>
                <w:sz w:val="18"/>
                <w:szCs w:val="18"/>
                <w:lang w:eastAsia="en-CA"/>
              </w:rPr>
            </w:pPr>
            <w:r>
              <w:rPr>
                <w:rFonts w:ascii="Arial" w:eastAsia="Times New Roman" w:hAnsi="Arial" w:cs="Arial"/>
                <w:b/>
                <w:bCs/>
                <w:color w:val="000000"/>
                <w:sz w:val="18"/>
                <w:szCs w:val="18"/>
                <w:lang w:eastAsia="en-CA"/>
              </w:rPr>
              <w:t>-</w:t>
            </w:r>
            <w:r w:rsidRPr="00C746CD">
              <w:rPr>
                <w:rFonts w:ascii="Arial" w:eastAsia="Times New Roman" w:hAnsi="Arial" w:cs="Arial"/>
                <w:b/>
                <w:bCs/>
                <w:color w:val="000000"/>
                <w:sz w:val="18"/>
                <w:szCs w:val="18"/>
                <w:lang w:eastAsia="en-CA"/>
              </w:rPr>
              <w:t>.12</w:t>
            </w:r>
          </w:p>
        </w:tc>
      </w:tr>
    </w:tbl>
    <w:p w14:paraId="3F235EB0" w14:textId="0243EF21" w:rsidR="00647F88" w:rsidRPr="00815741" w:rsidRDefault="00647F88" w:rsidP="00647F88">
      <w:r>
        <w:t xml:space="preserve">Note: </w:t>
      </w:r>
      <w:r>
        <w:rPr>
          <w:sz w:val="20"/>
          <w:szCs w:val="20"/>
          <w:lang w:val="en-US" w:eastAsia="fr-CA"/>
        </w:rPr>
        <w:t xml:space="preserve">DS: Digit Span; SOP: Self-Ordered Pointing; PAL: </w:t>
      </w:r>
      <w:r>
        <w:rPr>
          <w:sz w:val="20"/>
          <w:szCs w:val="20"/>
          <w:lang w:val="en-US"/>
        </w:rPr>
        <w:t>Paired Associates Learning;</w:t>
      </w:r>
      <w:r>
        <w:rPr>
          <w:sz w:val="20"/>
          <w:szCs w:val="20"/>
          <w:lang w:val="en-US" w:eastAsia="fr-CA"/>
        </w:rPr>
        <w:t xml:space="preserve"> C</w:t>
      </w:r>
      <w:r w:rsidR="00467846">
        <w:rPr>
          <w:sz w:val="20"/>
          <w:szCs w:val="20"/>
          <w:lang w:val="en-US" w:eastAsia="fr-CA"/>
        </w:rPr>
        <w:t>A</w:t>
      </w:r>
      <w:r>
        <w:rPr>
          <w:sz w:val="20"/>
          <w:szCs w:val="20"/>
          <w:lang w:val="en-US" w:eastAsia="fr-CA"/>
        </w:rPr>
        <w:t>PT: Card Playing Task; numbers in bold indicate significant at level of p&lt;</w:t>
      </w:r>
      <w:proofErr w:type="gramStart"/>
      <w:r>
        <w:rPr>
          <w:sz w:val="20"/>
          <w:szCs w:val="20"/>
          <w:lang w:val="en-US" w:eastAsia="fr-CA"/>
        </w:rPr>
        <w:t>.05</w:t>
      </w:r>
      <w:proofErr w:type="gramEnd"/>
    </w:p>
    <w:p w14:paraId="60356CDE" w14:textId="77777777" w:rsidR="002E0405" w:rsidRDefault="002E0405" w:rsidP="002540C5"/>
    <w:p w14:paraId="654F590F" w14:textId="77777777" w:rsidR="002E0405" w:rsidRDefault="002E0405" w:rsidP="002540C5"/>
    <w:p w14:paraId="2E7F8EBF" w14:textId="2A3DFF43" w:rsidR="00BE239C" w:rsidRPr="00815741" w:rsidRDefault="005F595B" w:rsidP="002540C5">
      <w:r>
        <w:fldChar w:fldCharType="begin"/>
      </w:r>
      <w:r>
        <w:instrText xml:space="preserve"> ADDIN EN.REFLIST </w:instrText>
      </w:r>
      <w:r>
        <w:fldChar w:fldCharType="end"/>
      </w:r>
    </w:p>
    <w:sectPr w:rsidR="00BE239C" w:rsidRPr="00815741" w:rsidSect="00426E2F">
      <w:pgSz w:w="12240" w:h="15840"/>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31F4F5" w15:done="0"/>
  <w15:commentEx w15:paraId="49DBECFE" w15:done="0"/>
  <w15:commentEx w15:paraId="523B3C28" w15:done="0"/>
  <w15:commentEx w15:paraId="4F5DBF4C" w15:done="0"/>
  <w15:commentEx w15:paraId="097BD514" w15:done="0"/>
  <w15:commentEx w15:paraId="579E41B9" w15:done="0"/>
  <w15:commentEx w15:paraId="164BF7AD" w15:done="0"/>
  <w15:commentEx w15:paraId="7EAC84A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5D719" w14:textId="77777777" w:rsidR="008E44DD" w:rsidRDefault="008E44DD" w:rsidP="003174AE">
      <w:pPr>
        <w:spacing w:after="0" w:line="240" w:lineRule="auto"/>
      </w:pPr>
      <w:r>
        <w:separator/>
      </w:r>
    </w:p>
  </w:endnote>
  <w:endnote w:type="continuationSeparator" w:id="0">
    <w:p w14:paraId="1F897162" w14:textId="77777777" w:rsidR="008E44DD" w:rsidRDefault="008E44DD" w:rsidP="0031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Light">
    <w:altName w:val="Myriad Pro Semibold Cond I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957190"/>
      <w:docPartObj>
        <w:docPartGallery w:val="Page Numbers (Bottom of Page)"/>
        <w:docPartUnique/>
      </w:docPartObj>
    </w:sdtPr>
    <w:sdtEndPr/>
    <w:sdtContent>
      <w:p w14:paraId="54CDFC47" w14:textId="1ADA4AD9" w:rsidR="0024092E" w:rsidRDefault="0024092E">
        <w:pPr>
          <w:pStyle w:val="Footer"/>
          <w:jc w:val="right"/>
        </w:pPr>
        <w:r>
          <w:fldChar w:fldCharType="begin"/>
        </w:r>
        <w:r>
          <w:instrText>PAGE   \* MERGEFORMAT</w:instrText>
        </w:r>
        <w:r>
          <w:fldChar w:fldCharType="separate"/>
        </w:r>
        <w:r w:rsidR="00020B62" w:rsidRPr="00020B62">
          <w:rPr>
            <w:noProof/>
            <w:lang w:val="fr-FR"/>
          </w:rPr>
          <w:t>6</w:t>
        </w:r>
        <w:r>
          <w:fldChar w:fldCharType="end"/>
        </w:r>
      </w:p>
    </w:sdtContent>
  </w:sdt>
  <w:p w14:paraId="1CB10734" w14:textId="77777777" w:rsidR="00BE26CC" w:rsidRDefault="00BE26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B9E65" w14:textId="77777777" w:rsidR="008E44DD" w:rsidRDefault="008E44DD" w:rsidP="003174AE">
      <w:pPr>
        <w:spacing w:after="0" w:line="240" w:lineRule="auto"/>
      </w:pPr>
      <w:r>
        <w:separator/>
      </w:r>
    </w:p>
  </w:footnote>
  <w:footnote w:type="continuationSeparator" w:id="0">
    <w:p w14:paraId="20A1BF76" w14:textId="77777777" w:rsidR="008E44DD" w:rsidRDefault="008E44DD" w:rsidP="003174A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8A3"/>
    <w:multiLevelType w:val="hybridMultilevel"/>
    <w:tmpl w:val="E27423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74F3E79"/>
    <w:multiLevelType w:val="hybridMultilevel"/>
    <w:tmpl w:val="297854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7BE3C08"/>
    <w:multiLevelType w:val="hybridMultilevel"/>
    <w:tmpl w:val="7632CDE8"/>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0dezd5datfvw0e9xx2p2awhwsaatws0wsd5&quot;&gt;Nat references PhD Copy&lt;record-ids&gt;&lt;item&gt;1975&lt;/item&gt;&lt;/record-ids&gt;&lt;/item&gt;&lt;/Libraries&gt;"/>
  </w:docVars>
  <w:rsids>
    <w:rsidRoot w:val="00294853"/>
    <w:rsid w:val="00000CEE"/>
    <w:rsid w:val="00020B62"/>
    <w:rsid w:val="00041E83"/>
    <w:rsid w:val="00046098"/>
    <w:rsid w:val="000477EB"/>
    <w:rsid w:val="00070B39"/>
    <w:rsid w:val="000869F1"/>
    <w:rsid w:val="00094CD8"/>
    <w:rsid w:val="0009743B"/>
    <w:rsid w:val="000C464A"/>
    <w:rsid w:val="000C57C7"/>
    <w:rsid w:val="000D32BE"/>
    <w:rsid w:val="000D5493"/>
    <w:rsid w:val="000E12DE"/>
    <w:rsid w:val="000E14C5"/>
    <w:rsid w:val="000E2E0E"/>
    <w:rsid w:val="000F3CA8"/>
    <w:rsid w:val="00111B7D"/>
    <w:rsid w:val="00134D39"/>
    <w:rsid w:val="001425DC"/>
    <w:rsid w:val="001523DC"/>
    <w:rsid w:val="001628BC"/>
    <w:rsid w:val="0016753F"/>
    <w:rsid w:val="001759C9"/>
    <w:rsid w:val="00183D9D"/>
    <w:rsid w:val="0019534F"/>
    <w:rsid w:val="001A0565"/>
    <w:rsid w:val="001A13E9"/>
    <w:rsid w:val="001A142F"/>
    <w:rsid w:val="001B1398"/>
    <w:rsid w:val="001F3E66"/>
    <w:rsid w:val="002067D0"/>
    <w:rsid w:val="0021605E"/>
    <w:rsid w:val="00232052"/>
    <w:rsid w:val="00232E3B"/>
    <w:rsid w:val="00237A2F"/>
    <w:rsid w:val="0024092E"/>
    <w:rsid w:val="00252F49"/>
    <w:rsid w:val="002540C5"/>
    <w:rsid w:val="00266804"/>
    <w:rsid w:val="002678FB"/>
    <w:rsid w:val="0027241F"/>
    <w:rsid w:val="00272B3D"/>
    <w:rsid w:val="002937A6"/>
    <w:rsid w:val="00294853"/>
    <w:rsid w:val="002A4D9B"/>
    <w:rsid w:val="002C2529"/>
    <w:rsid w:val="002D6B76"/>
    <w:rsid w:val="002E0405"/>
    <w:rsid w:val="002E5B26"/>
    <w:rsid w:val="003174AE"/>
    <w:rsid w:val="00320B6C"/>
    <w:rsid w:val="00321801"/>
    <w:rsid w:val="00341870"/>
    <w:rsid w:val="00345832"/>
    <w:rsid w:val="003471BD"/>
    <w:rsid w:val="00360575"/>
    <w:rsid w:val="0037298F"/>
    <w:rsid w:val="00394E91"/>
    <w:rsid w:val="003A1C61"/>
    <w:rsid w:val="003C0610"/>
    <w:rsid w:val="003D32A4"/>
    <w:rsid w:val="003E0772"/>
    <w:rsid w:val="003F54EF"/>
    <w:rsid w:val="00412F90"/>
    <w:rsid w:val="0042537D"/>
    <w:rsid w:val="00426E2F"/>
    <w:rsid w:val="00435222"/>
    <w:rsid w:val="00447C93"/>
    <w:rsid w:val="004525C3"/>
    <w:rsid w:val="00461595"/>
    <w:rsid w:val="00467846"/>
    <w:rsid w:val="00482130"/>
    <w:rsid w:val="00482DFB"/>
    <w:rsid w:val="004854B7"/>
    <w:rsid w:val="004B0708"/>
    <w:rsid w:val="004C6BE9"/>
    <w:rsid w:val="004D1A59"/>
    <w:rsid w:val="004E69AF"/>
    <w:rsid w:val="004F61D5"/>
    <w:rsid w:val="005004C5"/>
    <w:rsid w:val="005012AD"/>
    <w:rsid w:val="0053033F"/>
    <w:rsid w:val="00542CDD"/>
    <w:rsid w:val="00545ED5"/>
    <w:rsid w:val="00547DD4"/>
    <w:rsid w:val="00576B34"/>
    <w:rsid w:val="00581767"/>
    <w:rsid w:val="00583F51"/>
    <w:rsid w:val="005858A2"/>
    <w:rsid w:val="00591524"/>
    <w:rsid w:val="005915A3"/>
    <w:rsid w:val="00595890"/>
    <w:rsid w:val="005B3A64"/>
    <w:rsid w:val="005C6175"/>
    <w:rsid w:val="005E6C1B"/>
    <w:rsid w:val="005F595B"/>
    <w:rsid w:val="005F6AF3"/>
    <w:rsid w:val="00614617"/>
    <w:rsid w:val="006255F6"/>
    <w:rsid w:val="00625E02"/>
    <w:rsid w:val="00633AE4"/>
    <w:rsid w:val="0063497B"/>
    <w:rsid w:val="00636BB1"/>
    <w:rsid w:val="00643C99"/>
    <w:rsid w:val="00647F88"/>
    <w:rsid w:val="00651726"/>
    <w:rsid w:val="00662B18"/>
    <w:rsid w:val="00667902"/>
    <w:rsid w:val="006777AD"/>
    <w:rsid w:val="006924CF"/>
    <w:rsid w:val="006B7123"/>
    <w:rsid w:val="006B7B0E"/>
    <w:rsid w:val="006C3342"/>
    <w:rsid w:val="006C345B"/>
    <w:rsid w:val="006E1E7C"/>
    <w:rsid w:val="006F27E5"/>
    <w:rsid w:val="0070391F"/>
    <w:rsid w:val="007131DC"/>
    <w:rsid w:val="007313D2"/>
    <w:rsid w:val="00737D03"/>
    <w:rsid w:val="0075454D"/>
    <w:rsid w:val="00755F89"/>
    <w:rsid w:val="00757375"/>
    <w:rsid w:val="00764B2A"/>
    <w:rsid w:val="00765C5F"/>
    <w:rsid w:val="00770C30"/>
    <w:rsid w:val="00771442"/>
    <w:rsid w:val="0077361B"/>
    <w:rsid w:val="00777BB3"/>
    <w:rsid w:val="00781C8D"/>
    <w:rsid w:val="00783E0A"/>
    <w:rsid w:val="00786C2D"/>
    <w:rsid w:val="007B7959"/>
    <w:rsid w:val="007C26F9"/>
    <w:rsid w:val="007C7085"/>
    <w:rsid w:val="007D79A2"/>
    <w:rsid w:val="007E79F8"/>
    <w:rsid w:val="007F1376"/>
    <w:rsid w:val="007F206B"/>
    <w:rsid w:val="00815741"/>
    <w:rsid w:val="008164CC"/>
    <w:rsid w:val="008303C8"/>
    <w:rsid w:val="0083269D"/>
    <w:rsid w:val="008354FD"/>
    <w:rsid w:val="00845D96"/>
    <w:rsid w:val="0085197A"/>
    <w:rsid w:val="008559E5"/>
    <w:rsid w:val="008654FC"/>
    <w:rsid w:val="008A6F2B"/>
    <w:rsid w:val="008B1C51"/>
    <w:rsid w:val="008B201D"/>
    <w:rsid w:val="008B68ED"/>
    <w:rsid w:val="008E4436"/>
    <w:rsid w:val="008E44DD"/>
    <w:rsid w:val="008E54CC"/>
    <w:rsid w:val="008F7A89"/>
    <w:rsid w:val="00907221"/>
    <w:rsid w:val="0091614E"/>
    <w:rsid w:val="00921C66"/>
    <w:rsid w:val="009342A0"/>
    <w:rsid w:val="0093670E"/>
    <w:rsid w:val="0094085A"/>
    <w:rsid w:val="009563C5"/>
    <w:rsid w:val="0097349D"/>
    <w:rsid w:val="0097426D"/>
    <w:rsid w:val="00981812"/>
    <w:rsid w:val="009A2AB5"/>
    <w:rsid w:val="009A7FFA"/>
    <w:rsid w:val="009B0EC5"/>
    <w:rsid w:val="009B389C"/>
    <w:rsid w:val="009B76DD"/>
    <w:rsid w:val="009C2B46"/>
    <w:rsid w:val="009D5438"/>
    <w:rsid w:val="009E5398"/>
    <w:rsid w:val="00A02AA3"/>
    <w:rsid w:val="00A26F8D"/>
    <w:rsid w:val="00A42BD0"/>
    <w:rsid w:val="00A461A3"/>
    <w:rsid w:val="00A46941"/>
    <w:rsid w:val="00A542D2"/>
    <w:rsid w:val="00A864AD"/>
    <w:rsid w:val="00A90BFA"/>
    <w:rsid w:val="00A960C8"/>
    <w:rsid w:val="00AA0A56"/>
    <w:rsid w:val="00AA5543"/>
    <w:rsid w:val="00AA7269"/>
    <w:rsid w:val="00AB4F5D"/>
    <w:rsid w:val="00AC3369"/>
    <w:rsid w:val="00AC3684"/>
    <w:rsid w:val="00AC6997"/>
    <w:rsid w:val="00AC7165"/>
    <w:rsid w:val="00AD21DE"/>
    <w:rsid w:val="00AD5649"/>
    <w:rsid w:val="00AE2510"/>
    <w:rsid w:val="00AF1BBF"/>
    <w:rsid w:val="00B00CD1"/>
    <w:rsid w:val="00B1181C"/>
    <w:rsid w:val="00B14851"/>
    <w:rsid w:val="00B26EA2"/>
    <w:rsid w:val="00B27F4E"/>
    <w:rsid w:val="00B376D0"/>
    <w:rsid w:val="00B528ED"/>
    <w:rsid w:val="00B76EC7"/>
    <w:rsid w:val="00B904BE"/>
    <w:rsid w:val="00BA23CB"/>
    <w:rsid w:val="00BA6A08"/>
    <w:rsid w:val="00BC2F4A"/>
    <w:rsid w:val="00BE239C"/>
    <w:rsid w:val="00BE26CC"/>
    <w:rsid w:val="00BF51E5"/>
    <w:rsid w:val="00C11F53"/>
    <w:rsid w:val="00C2054B"/>
    <w:rsid w:val="00C746CD"/>
    <w:rsid w:val="00C92884"/>
    <w:rsid w:val="00CB0743"/>
    <w:rsid w:val="00CD54DF"/>
    <w:rsid w:val="00CE4ACD"/>
    <w:rsid w:val="00CE5F2A"/>
    <w:rsid w:val="00CF4261"/>
    <w:rsid w:val="00D14F6D"/>
    <w:rsid w:val="00D24ACB"/>
    <w:rsid w:val="00D32CCC"/>
    <w:rsid w:val="00D33253"/>
    <w:rsid w:val="00D61D37"/>
    <w:rsid w:val="00D70151"/>
    <w:rsid w:val="00D917B5"/>
    <w:rsid w:val="00DA4E19"/>
    <w:rsid w:val="00DC1971"/>
    <w:rsid w:val="00DD1C52"/>
    <w:rsid w:val="00DE5218"/>
    <w:rsid w:val="00DE5FC9"/>
    <w:rsid w:val="00DF018B"/>
    <w:rsid w:val="00E064E5"/>
    <w:rsid w:val="00E1333A"/>
    <w:rsid w:val="00E354D0"/>
    <w:rsid w:val="00E425D5"/>
    <w:rsid w:val="00E51FE0"/>
    <w:rsid w:val="00E75943"/>
    <w:rsid w:val="00E76042"/>
    <w:rsid w:val="00E8478B"/>
    <w:rsid w:val="00E9062D"/>
    <w:rsid w:val="00E93818"/>
    <w:rsid w:val="00EA09C1"/>
    <w:rsid w:val="00EB4F14"/>
    <w:rsid w:val="00EC40EA"/>
    <w:rsid w:val="00EF565D"/>
    <w:rsid w:val="00F01F86"/>
    <w:rsid w:val="00F035A1"/>
    <w:rsid w:val="00F04F5C"/>
    <w:rsid w:val="00F31571"/>
    <w:rsid w:val="00F63152"/>
    <w:rsid w:val="00FA1A2C"/>
    <w:rsid w:val="00FB45FD"/>
    <w:rsid w:val="00FB56B0"/>
    <w:rsid w:val="00FC48C8"/>
    <w:rsid w:val="00FD4793"/>
    <w:rsid w:val="00FF30D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4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853"/>
    <w:rPr>
      <w:rFonts w:ascii="Tahoma" w:hAnsi="Tahoma" w:cs="Tahoma"/>
      <w:sz w:val="16"/>
      <w:szCs w:val="16"/>
    </w:rPr>
  </w:style>
  <w:style w:type="character" w:styleId="CommentReference">
    <w:name w:val="annotation reference"/>
    <w:basedOn w:val="DefaultParagraphFont"/>
    <w:uiPriority w:val="99"/>
    <w:unhideWhenUsed/>
    <w:qFormat/>
    <w:rsid w:val="00294853"/>
    <w:rPr>
      <w:sz w:val="16"/>
      <w:szCs w:val="16"/>
    </w:rPr>
  </w:style>
  <w:style w:type="paragraph" w:styleId="CommentText">
    <w:name w:val="annotation text"/>
    <w:basedOn w:val="Normal"/>
    <w:link w:val="CommentTextChar"/>
    <w:uiPriority w:val="99"/>
    <w:unhideWhenUsed/>
    <w:qFormat/>
    <w:rsid w:val="00294853"/>
    <w:pPr>
      <w:spacing w:line="240" w:lineRule="auto"/>
    </w:pPr>
    <w:rPr>
      <w:sz w:val="20"/>
      <w:szCs w:val="20"/>
    </w:rPr>
  </w:style>
  <w:style w:type="character" w:customStyle="1" w:styleId="CommentTextChar">
    <w:name w:val="Comment Text Char"/>
    <w:basedOn w:val="DefaultParagraphFont"/>
    <w:link w:val="CommentText"/>
    <w:uiPriority w:val="99"/>
    <w:qFormat/>
    <w:rsid w:val="00294853"/>
    <w:rPr>
      <w:sz w:val="20"/>
      <w:szCs w:val="20"/>
    </w:rPr>
  </w:style>
  <w:style w:type="paragraph" w:styleId="CommentSubject">
    <w:name w:val="annotation subject"/>
    <w:basedOn w:val="CommentText"/>
    <w:next w:val="CommentText"/>
    <w:link w:val="CommentSubjectChar"/>
    <w:uiPriority w:val="99"/>
    <w:semiHidden/>
    <w:unhideWhenUsed/>
    <w:rsid w:val="00294853"/>
    <w:rPr>
      <w:b/>
      <w:bCs/>
    </w:rPr>
  </w:style>
  <w:style w:type="character" w:customStyle="1" w:styleId="CommentSubjectChar">
    <w:name w:val="Comment Subject Char"/>
    <w:basedOn w:val="CommentTextChar"/>
    <w:link w:val="CommentSubject"/>
    <w:uiPriority w:val="99"/>
    <w:semiHidden/>
    <w:rsid w:val="00294853"/>
    <w:rPr>
      <w:b/>
      <w:bCs/>
      <w:sz w:val="20"/>
      <w:szCs w:val="20"/>
    </w:rPr>
  </w:style>
  <w:style w:type="paragraph" w:customStyle="1" w:styleId="EndNoteBibliographyTitle">
    <w:name w:val="EndNote Bibliography Title"/>
    <w:basedOn w:val="Normal"/>
    <w:link w:val="EndNoteBibliographyTitleChar"/>
    <w:rsid w:val="0029485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94853"/>
    <w:rPr>
      <w:rFonts w:ascii="Calibri" w:hAnsi="Calibri"/>
      <w:noProof/>
      <w:lang w:val="en-US"/>
    </w:rPr>
  </w:style>
  <w:style w:type="paragraph" w:customStyle="1" w:styleId="EndNoteBibliography">
    <w:name w:val="EndNote Bibliography"/>
    <w:basedOn w:val="Normal"/>
    <w:link w:val="EndNoteBibliographyChar"/>
    <w:rsid w:val="0029485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94853"/>
    <w:rPr>
      <w:rFonts w:ascii="Calibri" w:hAnsi="Calibri"/>
      <w:noProof/>
      <w:lang w:val="en-US"/>
    </w:rPr>
  </w:style>
  <w:style w:type="character" w:styleId="Hyperlink">
    <w:name w:val="Hyperlink"/>
    <w:basedOn w:val="DefaultParagraphFont"/>
    <w:uiPriority w:val="99"/>
    <w:unhideWhenUsed/>
    <w:rsid w:val="00294853"/>
    <w:rPr>
      <w:color w:val="0563C1" w:themeColor="hyperlink"/>
      <w:u w:val="single"/>
    </w:rPr>
  </w:style>
  <w:style w:type="paragraph" w:styleId="Header">
    <w:name w:val="header"/>
    <w:basedOn w:val="Normal"/>
    <w:link w:val="HeaderChar"/>
    <w:uiPriority w:val="99"/>
    <w:unhideWhenUsed/>
    <w:rsid w:val="00317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AE"/>
  </w:style>
  <w:style w:type="paragraph" w:styleId="Footer">
    <w:name w:val="footer"/>
    <w:basedOn w:val="Normal"/>
    <w:link w:val="FooterChar"/>
    <w:uiPriority w:val="99"/>
    <w:unhideWhenUsed/>
    <w:rsid w:val="00317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AE"/>
  </w:style>
  <w:style w:type="paragraph" w:styleId="Revision">
    <w:name w:val="Revision"/>
    <w:hidden/>
    <w:uiPriority w:val="99"/>
    <w:semiHidden/>
    <w:rsid w:val="00B904BE"/>
    <w:pPr>
      <w:spacing w:after="0" w:line="240" w:lineRule="auto"/>
    </w:pPr>
  </w:style>
  <w:style w:type="character" w:customStyle="1" w:styleId="PlainTextChar">
    <w:name w:val="Plain Text Char"/>
    <w:basedOn w:val="DefaultParagraphFont"/>
    <w:link w:val="PlainText"/>
    <w:uiPriority w:val="99"/>
    <w:qFormat/>
    <w:rsid w:val="00AF1BBF"/>
    <w:rPr>
      <w:rFonts w:ascii="Calibri" w:hAnsi="Calibri"/>
      <w:szCs w:val="21"/>
    </w:rPr>
  </w:style>
  <w:style w:type="paragraph" w:styleId="PlainText">
    <w:name w:val="Plain Text"/>
    <w:basedOn w:val="Normal"/>
    <w:link w:val="PlainTextChar"/>
    <w:uiPriority w:val="99"/>
    <w:unhideWhenUsed/>
    <w:qFormat/>
    <w:rsid w:val="00AF1BBF"/>
    <w:pPr>
      <w:suppressAutoHyphens/>
      <w:spacing w:after="0" w:line="240" w:lineRule="auto"/>
    </w:pPr>
    <w:rPr>
      <w:rFonts w:ascii="Calibri" w:hAnsi="Calibri"/>
      <w:szCs w:val="21"/>
    </w:rPr>
  </w:style>
  <w:style w:type="character" w:customStyle="1" w:styleId="TextebrutCar1">
    <w:name w:val="Texte brut Car1"/>
    <w:basedOn w:val="DefaultParagraphFont"/>
    <w:uiPriority w:val="99"/>
    <w:semiHidden/>
    <w:rsid w:val="00AF1BBF"/>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853"/>
    <w:rPr>
      <w:rFonts w:ascii="Tahoma" w:hAnsi="Tahoma" w:cs="Tahoma"/>
      <w:sz w:val="16"/>
      <w:szCs w:val="16"/>
    </w:rPr>
  </w:style>
  <w:style w:type="character" w:styleId="CommentReference">
    <w:name w:val="annotation reference"/>
    <w:basedOn w:val="DefaultParagraphFont"/>
    <w:uiPriority w:val="99"/>
    <w:unhideWhenUsed/>
    <w:qFormat/>
    <w:rsid w:val="00294853"/>
    <w:rPr>
      <w:sz w:val="16"/>
      <w:szCs w:val="16"/>
    </w:rPr>
  </w:style>
  <w:style w:type="paragraph" w:styleId="CommentText">
    <w:name w:val="annotation text"/>
    <w:basedOn w:val="Normal"/>
    <w:link w:val="CommentTextChar"/>
    <w:uiPriority w:val="99"/>
    <w:unhideWhenUsed/>
    <w:qFormat/>
    <w:rsid w:val="00294853"/>
    <w:pPr>
      <w:spacing w:line="240" w:lineRule="auto"/>
    </w:pPr>
    <w:rPr>
      <w:sz w:val="20"/>
      <w:szCs w:val="20"/>
    </w:rPr>
  </w:style>
  <w:style w:type="character" w:customStyle="1" w:styleId="CommentTextChar">
    <w:name w:val="Comment Text Char"/>
    <w:basedOn w:val="DefaultParagraphFont"/>
    <w:link w:val="CommentText"/>
    <w:uiPriority w:val="99"/>
    <w:qFormat/>
    <w:rsid w:val="00294853"/>
    <w:rPr>
      <w:sz w:val="20"/>
      <w:szCs w:val="20"/>
    </w:rPr>
  </w:style>
  <w:style w:type="paragraph" w:styleId="CommentSubject">
    <w:name w:val="annotation subject"/>
    <w:basedOn w:val="CommentText"/>
    <w:next w:val="CommentText"/>
    <w:link w:val="CommentSubjectChar"/>
    <w:uiPriority w:val="99"/>
    <w:semiHidden/>
    <w:unhideWhenUsed/>
    <w:rsid w:val="00294853"/>
    <w:rPr>
      <w:b/>
      <w:bCs/>
    </w:rPr>
  </w:style>
  <w:style w:type="character" w:customStyle="1" w:styleId="CommentSubjectChar">
    <w:name w:val="Comment Subject Char"/>
    <w:basedOn w:val="CommentTextChar"/>
    <w:link w:val="CommentSubject"/>
    <w:uiPriority w:val="99"/>
    <w:semiHidden/>
    <w:rsid w:val="00294853"/>
    <w:rPr>
      <w:b/>
      <w:bCs/>
      <w:sz w:val="20"/>
      <w:szCs w:val="20"/>
    </w:rPr>
  </w:style>
  <w:style w:type="paragraph" w:customStyle="1" w:styleId="EndNoteBibliographyTitle">
    <w:name w:val="EndNote Bibliography Title"/>
    <w:basedOn w:val="Normal"/>
    <w:link w:val="EndNoteBibliographyTitleChar"/>
    <w:rsid w:val="0029485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94853"/>
    <w:rPr>
      <w:rFonts w:ascii="Calibri" w:hAnsi="Calibri"/>
      <w:noProof/>
      <w:lang w:val="en-US"/>
    </w:rPr>
  </w:style>
  <w:style w:type="paragraph" w:customStyle="1" w:styleId="EndNoteBibliography">
    <w:name w:val="EndNote Bibliography"/>
    <w:basedOn w:val="Normal"/>
    <w:link w:val="EndNoteBibliographyChar"/>
    <w:rsid w:val="0029485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94853"/>
    <w:rPr>
      <w:rFonts w:ascii="Calibri" w:hAnsi="Calibri"/>
      <w:noProof/>
      <w:lang w:val="en-US"/>
    </w:rPr>
  </w:style>
  <w:style w:type="character" w:styleId="Hyperlink">
    <w:name w:val="Hyperlink"/>
    <w:basedOn w:val="DefaultParagraphFont"/>
    <w:uiPriority w:val="99"/>
    <w:unhideWhenUsed/>
    <w:rsid w:val="00294853"/>
    <w:rPr>
      <w:color w:val="0563C1" w:themeColor="hyperlink"/>
      <w:u w:val="single"/>
    </w:rPr>
  </w:style>
  <w:style w:type="paragraph" w:styleId="Header">
    <w:name w:val="header"/>
    <w:basedOn w:val="Normal"/>
    <w:link w:val="HeaderChar"/>
    <w:uiPriority w:val="99"/>
    <w:unhideWhenUsed/>
    <w:rsid w:val="00317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AE"/>
  </w:style>
  <w:style w:type="paragraph" w:styleId="Footer">
    <w:name w:val="footer"/>
    <w:basedOn w:val="Normal"/>
    <w:link w:val="FooterChar"/>
    <w:uiPriority w:val="99"/>
    <w:unhideWhenUsed/>
    <w:rsid w:val="00317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AE"/>
  </w:style>
  <w:style w:type="paragraph" w:styleId="Revision">
    <w:name w:val="Revision"/>
    <w:hidden/>
    <w:uiPriority w:val="99"/>
    <w:semiHidden/>
    <w:rsid w:val="00B904BE"/>
    <w:pPr>
      <w:spacing w:after="0" w:line="240" w:lineRule="auto"/>
    </w:pPr>
  </w:style>
  <w:style w:type="character" w:customStyle="1" w:styleId="PlainTextChar">
    <w:name w:val="Plain Text Char"/>
    <w:basedOn w:val="DefaultParagraphFont"/>
    <w:link w:val="PlainText"/>
    <w:uiPriority w:val="99"/>
    <w:qFormat/>
    <w:rsid w:val="00AF1BBF"/>
    <w:rPr>
      <w:rFonts w:ascii="Calibri" w:hAnsi="Calibri"/>
      <w:szCs w:val="21"/>
    </w:rPr>
  </w:style>
  <w:style w:type="paragraph" w:styleId="PlainText">
    <w:name w:val="Plain Text"/>
    <w:basedOn w:val="Normal"/>
    <w:link w:val="PlainTextChar"/>
    <w:uiPriority w:val="99"/>
    <w:unhideWhenUsed/>
    <w:qFormat/>
    <w:rsid w:val="00AF1BBF"/>
    <w:pPr>
      <w:suppressAutoHyphens/>
      <w:spacing w:after="0" w:line="240" w:lineRule="auto"/>
    </w:pPr>
    <w:rPr>
      <w:rFonts w:ascii="Calibri" w:hAnsi="Calibri"/>
      <w:szCs w:val="21"/>
    </w:rPr>
  </w:style>
  <w:style w:type="character" w:customStyle="1" w:styleId="TextebrutCar1">
    <w:name w:val="Texte brut Car1"/>
    <w:basedOn w:val="DefaultParagraphFont"/>
    <w:uiPriority w:val="99"/>
    <w:semiHidden/>
    <w:rsid w:val="00AF1BB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2524">
      <w:bodyDiv w:val="1"/>
      <w:marLeft w:val="0"/>
      <w:marRight w:val="0"/>
      <w:marTop w:val="0"/>
      <w:marBottom w:val="0"/>
      <w:divBdr>
        <w:top w:val="none" w:sz="0" w:space="0" w:color="auto"/>
        <w:left w:val="none" w:sz="0" w:space="0" w:color="auto"/>
        <w:bottom w:val="none" w:sz="0" w:space="0" w:color="auto"/>
        <w:right w:val="none" w:sz="0" w:space="0" w:color="auto"/>
      </w:divBdr>
    </w:div>
    <w:div w:id="201752173">
      <w:bodyDiv w:val="1"/>
      <w:marLeft w:val="0"/>
      <w:marRight w:val="0"/>
      <w:marTop w:val="0"/>
      <w:marBottom w:val="0"/>
      <w:divBdr>
        <w:top w:val="none" w:sz="0" w:space="0" w:color="auto"/>
        <w:left w:val="none" w:sz="0" w:space="0" w:color="auto"/>
        <w:bottom w:val="none" w:sz="0" w:space="0" w:color="auto"/>
        <w:right w:val="none" w:sz="0" w:space="0" w:color="auto"/>
      </w:divBdr>
    </w:div>
    <w:div w:id="1085305426">
      <w:bodyDiv w:val="1"/>
      <w:marLeft w:val="0"/>
      <w:marRight w:val="0"/>
      <w:marTop w:val="0"/>
      <w:marBottom w:val="0"/>
      <w:divBdr>
        <w:top w:val="none" w:sz="0" w:space="0" w:color="auto"/>
        <w:left w:val="none" w:sz="0" w:space="0" w:color="auto"/>
        <w:bottom w:val="none" w:sz="0" w:space="0" w:color="auto"/>
        <w:right w:val="none" w:sz="0" w:space="0" w:color="auto"/>
      </w:divBdr>
    </w:div>
    <w:div w:id="1342854251">
      <w:bodyDiv w:val="1"/>
      <w:marLeft w:val="0"/>
      <w:marRight w:val="0"/>
      <w:marTop w:val="0"/>
      <w:marBottom w:val="0"/>
      <w:divBdr>
        <w:top w:val="none" w:sz="0" w:space="0" w:color="auto"/>
        <w:left w:val="none" w:sz="0" w:space="0" w:color="auto"/>
        <w:bottom w:val="none" w:sz="0" w:space="0" w:color="auto"/>
        <w:right w:val="none" w:sz="0" w:space="0" w:color="auto"/>
      </w:divBdr>
    </w:div>
    <w:div w:id="1519927287">
      <w:bodyDiv w:val="1"/>
      <w:marLeft w:val="0"/>
      <w:marRight w:val="0"/>
      <w:marTop w:val="0"/>
      <w:marBottom w:val="0"/>
      <w:divBdr>
        <w:top w:val="none" w:sz="0" w:space="0" w:color="auto"/>
        <w:left w:val="none" w:sz="0" w:space="0" w:color="auto"/>
        <w:bottom w:val="none" w:sz="0" w:space="0" w:color="auto"/>
        <w:right w:val="none" w:sz="0" w:space="0" w:color="auto"/>
      </w:divBdr>
    </w:div>
    <w:div w:id="17459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7991-47DA-4C47-957F-7F58483A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2095</Words>
  <Characters>11945</Characters>
  <Application>Microsoft Macintosh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Universite de Montreal</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Nancy BriggsShearer</cp:lastModifiedBy>
  <cp:revision>3</cp:revision>
  <dcterms:created xsi:type="dcterms:W3CDTF">2016-10-24T13:52:00Z</dcterms:created>
  <dcterms:modified xsi:type="dcterms:W3CDTF">2016-11-30T19:48:00Z</dcterms:modified>
</cp:coreProperties>
</file>