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8EC48" w14:textId="28B73600" w:rsidR="00404904" w:rsidRDefault="00AD7A95" w:rsidP="00404904">
      <w:pPr>
        <w:spacing w:line="48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Appendix E</w:t>
      </w:r>
    </w:p>
    <w:p w14:paraId="1C8A932F" w14:textId="3E355B22" w:rsidR="00404904" w:rsidRDefault="00404904" w:rsidP="00255709">
      <w:pPr>
        <w:spacing w:line="48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Quality Assessment </w:t>
      </w:r>
      <w:r w:rsidR="00861D1A">
        <w:rPr>
          <w:rFonts w:ascii="Times New Roman" w:eastAsia="Times New Roman" w:hAnsi="Times New Roman" w:cs="Times New Roman"/>
        </w:rPr>
        <w:t>Ratings</w:t>
      </w:r>
    </w:p>
    <w:tbl>
      <w:tblPr>
        <w:tblW w:w="10180" w:type="dxa"/>
        <w:tblInd w:w="-10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80"/>
        <w:gridCol w:w="1120"/>
        <w:gridCol w:w="1170"/>
        <w:gridCol w:w="1170"/>
        <w:gridCol w:w="1040"/>
        <w:gridCol w:w="1030"/>
        <w:gridCol w:w="990"/>
        <w:gridCol w:w="1170"/>
        <w:gridCol w:w="810"/>
      </w:tblGrid>
      <w:tr w:rsidR="003A0798" w14:paraId="349B4A88" w14:textId="77777777" w:rsidTr="003A0798">
        <w:trPr>
          <w:trHeight w:val="520"/>
        </w:trPr>
        <w:tc>
          <w:tcPr>
            <w:tcW w:w="168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B10593" w14:textId="031AE315" w:rsidR="003A0798" w:rsidRPr="00426C72" w:rsidRDefault="003A0798" w:rsidP="005C411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First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Author,</w:t>
            </w:r>
          </w:p>
          <w:p w14:paraId="792FC100" w14:textId="63B7B300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Year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of publication</w:t>
            </w:r>
          </w:p>
        </w:tc>
        <w:tc>
          <w:tcPr>
            <w:tcW w:w="112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0C0CB8" w14:textId="2167F4F6" w:rsidR="003A0798" w:rsidRPr="00426C72" w:rsidRDefault="003A0798" w:rsidP="00633F2B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Selection </w:t>
            </w:r>
          </w:p>
        </w:tc>
        <w:tc>
          <w:tcPr>
            <w:tcW w:w="117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2DD72753" w14:textId="6DD7081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Study Design</w:t>
            </w:r>
          </w:p>
        </w:tc>
        <w:tc>
          <w:tcPr>
            <w:tcW w:w="117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32BEA0" w14:textId="338C70F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Confounders</w:t>
            </w:r>
          </w:p>
        </w:tc>
        <w:tc>
          <w:tcPr>
            <w:tcW w:w="104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C7EAE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Data: Predictor</w:t>
            </w:r>
          </w:p>
        </w:tc>
        <w:tc>
          <w:tcPr>
            <w:tcW w:w="103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8B4D2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Data: Outcome</w:t>
            </w:r>
          </w:p>
        </w:tc>
        <w:tc>
          <w:tcPr>
            <w:tcW w:w="99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1C861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Data: Mediator</w:t>
            </w:r>
          </w:p>
        </w:tc>
        <w:tc>
          <w:tcPr>
            <w:tcW w:w="117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51434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Withdrawals and drop-outs</w:t>
            </w:r>
          </w:p>
        </w:tc>
        <w:tc>
          <w:tcPr>
            <w:tcW w:w="81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8DC3C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Analysis</w:t>
            </w:r>
          </w:p>
        </w:tc>
      </w:tr>
      <w:tr w:rsidR="003A0798" w14:paraId="52AFD428" w14:textId="77777777" w:rsidTr="003A0798">
        <w:trPr>
          <w:trHeight w:val="300"/>
        </w:trPr>
        <w:tc>
          <w:tcPr>
            <w:tcW w:w="168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A9E05E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Andrews, </w:t>
            </w:r>
          </w:p>
          <w:p w14:paraId="44871C92" w14:textId="22114DD1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5FECB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Borders>
              <w:top w:val="single" w:sz="6" w:space="0" w:color="000000" w:themeColor="text1"/>
            </w:tcBorders>
          </w:tcPr>
          <w:p w14:paraId="20254626" w14:textId="1F393434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E83402" w14:textId="320C6256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1FF5C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25F22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C8520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FEF04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10" w:type="dxa"/>
            <w:tcBorders>
              <w:top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543CD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639A7752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E31256" w14:textId="77777777" w:rsidR="003A0798" w:rsidRDefault="003A0798" w:rsidP="00A2484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Appiah-Kusi, </w:t>
            </w:r>
          </w:p>
          <w:p w14:paraId="3E6AF5B2" w14:textId="7E4324B0" w:rsidR="003A0798" w:rsidRPr="00426C72" w:rsidRDefault="003A0798" w:rsidP="00A2484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608E7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</w:tcPr>
          <w:p w14:paraId="2BF1F213" w14:textId="40CFACD0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7CA5FD" w14:textId="5100EF8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F8CBF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B6136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1351A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312BF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70A5E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2777E196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C176C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Atalar, </w:t>
            </w:r>
          </w:p>
          <w:p w14:paraId="37E07927" w14:textId="35F71533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94AA6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FFBB872" w14:textId="74CE64F6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B6C486" w14:textId="7BE0892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9E27C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6850F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STAI: S BDI: 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F5CCA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B8BE6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6CE41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346F5232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F51BFE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Atmaca, </w:t>
            </w:r>
          </w:p>
          <w:p w14:paraId="3D16020C" w14:textId="703FD0A3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5955F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7D3D655" w14:textId="2D0432FF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6510E5" w14:textId="26DFEEA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4608D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CD1BC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AFAA0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1B081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11441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2066CFFB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374235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Batool, </w:t>
            </w:r>
          </w:p>
          <w:p w14:paraId="2DB12873" w14:textId="0DF3B10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6986E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7DD1C6A" w14:textId="15251D68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A99F0F" w14:textId="14D26E4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47E0A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818D0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0D22A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F684E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54986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C8E3E4C" w14:textId="77777777" w:rsidTr="003A0798">
        <w:trPr>
          <w:trHeight w:val="74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8610A9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Benas, </w:t>
            </w:r>
          </w:p>
          <w:p w14:paraId="234584A3" w14:textId="4A3A1B3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FE1A6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8C77856" w14:textId="4BE5DE2C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8FE889" w14:textId="2897F60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D8BA8A" w14:textId="195AEFD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PARTS: W</w:t>
            </w:r>
          </w:p>
          <w:p w14:paraId="0858B8FD" w14:textId="77777777" w:rsidR="003A0798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TQ-R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: S </w:t>
            </w:r>
          </w:p>
          <w:p w14:paraId="24793A31" w14:textId="4EBD66B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LEQ: 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BA3F8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23A35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3EFCA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6F72A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377DFE0C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E35DA9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Bortolon, </w:t>
            </w:r>
          </w:p>
          <w:p w14:paraId="47F8A3FA" w14:textId="5D8D019F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B79AC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792A272" w14:textId="4C890B16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504FB0" w14:textId="476061BE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0DCD9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9595C3" w14:textId="733D446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DES: S LSHSR: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9F4D9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70FF3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FB948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15C75EE7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DA9E0C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Brown, </w:t>
            </w:r>
          </w:p>
          <w:p w14:paraId="7787E7B3" w14:textId="55EE2A0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D0B9F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7373F47" w14:textId="407B214F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88A42C" w14:textId="2F6EC2E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0F02F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F2063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E62EB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9A490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EFFCF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53678586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75713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Browne, </w:t>
            </w:r>
          </w:p>
          <w:p w14:paraId="1C9083FC" w14:textId="04853083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2419A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4CE50A3" w14:textId="4EB9B721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9A1AB7" w14:textId="2D83653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19C1FC" w14:textId="77777777" w:rsidR="003A0798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RSQ: S </w:t>
            </w:r>
          </w:p>
          <w:p w14:paraId="02FFA105" w14:textId="1E33BC0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CTQ: 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D0FBA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542B4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0C8D2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8F9C2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7860AE9D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AC047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Buser, </w:t>
            </w:r>
          </w:p>
          <w:p w14:paraId="457A4656" w14:textId="2C34D780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E9373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3F1CB22" w14:textId="45B34840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EFE3A6" w14:textId="19F8416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FD3BD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EE37C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DE5A0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30BA1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603F1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2C854967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3C03CC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Carr, </w:t>
            </w:r>
          </w:p>
          <w:p w14:paraId="3017C0C3" w14:textId="536A68B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4AB8E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B6D5447" w14:textId="09E7A23C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52231B" w14:textId="4E0AB2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19834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CCE9D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32E04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D2C61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06CA2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47B021E2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406337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Carr, </w:t>
            </w:r>
          </w:p>
          <w:p w14:paraId="105DC02C" w14:textId="252B15F1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A223F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6454D01" w14:textId="16478941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80ECD9" w14:textId="7C46E17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0AF71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B5A79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EAFFE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69308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7716B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22C3DE1D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CEDEB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Coates, </w:t>
            </w:r>
          </w:p>
          <w:p w14:paraId="4B10B10B" w14:textId="1743686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64D9F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67D4CA6" w14:textId="51693198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FFC1C4" w14:textId="6BA7FC0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B93F4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BCDCF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767BE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7C03E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AF0E4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22F89AB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09014D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Coffey, </w:t>
            </w:r>
          </w:p>
          <w:p w14:paraId="4F2CBEF9" w14:textId="44839E3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A7386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E55A151" w14:textId="4BA069C9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2A40BD" w14:textId="2FF2528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0279F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0EA4E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D8B1B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25BE9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0DD19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6E2ECEEB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8419E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Crawford, </w:t>
            </w:r>
          </w:p>
          <w:p w14:paraId="34C134D9" w14:textId="37E1ED3C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15267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3765C8AA" w14:textId="64072E7E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A75B2F" w14:textId="361AA62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61DC7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53722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4F59D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35BFB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08443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8BC34DD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F573AE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Dinis, </w:t>
            </w:r>
          </w:p>
          <w:p w14:paraId="14C509C1" w14:textId="6363855E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13F8A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538BFA5" w14:textId="028F75E3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965D22" w14:textId="56D00410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7FA0E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4C25D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5583B8" w14:textId="664DC53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AAQ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II: S CFQ: 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AB348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0B4E0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360BE362" w14:textId="77777777" w:rsidTr="003A0798">
        <w:trPr>
          <w:trHeight w:val="689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44B443" w14:textId="7777777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Dodge Reyome, 2010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C44E1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4971481" w14:textId="54AA3E56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47DC5A" w14:textId="6D1CCAA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DD548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00346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E7353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F0C0F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26A81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71245BB9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A2C9CA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Duarte, </w:t>
            </w:r>
          </w:p>
          <w:p w14:paraId="011EFCB3" w14:textId="742406B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D1073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8D0A5F3" w14:textId="22263DEA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5BE72C" w14:textId="32FA5661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C04DA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6FC684" w14:textId="77777777" w:rsidR="003A0798" w:rsidRPr="00426C72" w:rsidRDefault="003A0798" w:rsidP="00BC46D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EDE: S BES: 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1F72AE" w14:textId="50AF4FE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7F72A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5E9FC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13ABFEFE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B608D3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Dunkley, </w:t>
            </w:r>
          </w:p>
          <w:p w14:paraId="1ADFBE85" w14:textId="447D58D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9CC6F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A5BAC79" w14:textId="30220E3A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963CC8" w14:textId="077B258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A66EE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F9F1E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C3190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A39B5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8A961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7628C6AF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56F37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Estévez, </w:t>
            </w:r>
          </w:p>
          <w:p w14:paraId="48621091" w14:textId="2FC7A9F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2016a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2270A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3ECD8B03" w14:textId="2588A735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15EECE" w14:textId="49F45E2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77130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21C43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724A0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8FB22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B295C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1A682FDA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D08BB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Estévez, </w:t>
            </w:r>
          </w:p>
          <w:p w14:paraId="155B2E39" w14:textId="708C2E7C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2016b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0903E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</w:tcPr>
          <w:p w14:paraId="2ABBCD3D" w14:textId="3BEFFCEE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F6D5D1" w14:textId="6E5AC170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75831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33548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3FE32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FAADC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E99E3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14C65291" w14:textId="77777777" w:rsidTr="003A0798">
        <w:trPr>
          <w:trHeight w:val="74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C660A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Estévez, </w:t>
            </w:r>
          </w:p>
          <w:p w14:paraId="2A007FAF" w14:textId="307624F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2F2CF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CB90A9A" w14:textId="00C6FBD9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8069E1" w14:textId="01BD783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6AA22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DA60BE" w14:textId="2C083F2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SCL90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: W CES-D: W BHS: 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BE3EE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80E52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E33DC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3B05E2C3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E050C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Farazmand, </w:t>
            </w:r>
          </w:p>
          <w:p w14:paraId="175A3289" w14:textId="54885E6D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516B8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D9DA8D9" w14:textId="6CB86EF3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984D4D" w14:textId="41D89A21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DA7E9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37CF0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0F489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61AB0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EB902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793180B4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749961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Feinson, </w:t>
            </w:r>
          </w:p>
          <w:p w14:paraId="6BD92E7A" w14:textId="772CF7ED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D8DDC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3FC4AF1" w14:textId="7A85462E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EA4F9B" w14:textId="146363E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FCCF8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B2BFF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7C4B7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67E60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F1680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5BD52DCB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EF774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Fisher, </w:t>
            </w:r>
          </w:p>
          <w:p w14:paraId="7B236C41" w14:textId="3EBF443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FCE4F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A110576" w14:textId="65E23949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5EE13C" w14:textId="40D3D7F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F3B63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A1C90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A9C6B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3A568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15EA9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79864D6F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A7F97F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Gay, </w:t>
            </w:r>
          </w:p>
          <w:p w14:paraId="1C4AB285" w14:textId="291B53FB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AF4FC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3AE8A6B4" w14:textId="7A257AA8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74DA8A" w14:textId="1A0B347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F0C94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65BCB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06C81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364ED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7AF14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75366E92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718BA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Gibb, </w:t>
            </w:r>
          </w:p>
          <w:p w14:paraId="3055A113" w14:textId="5707DD8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2001a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11123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3B82AF5C" w14:textId="70946D61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F55623" w14:textId="0A50095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F62A6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C6436E" w14:textId="73B57DAD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BDI: S B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HS: S SADS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: 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15B6C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1154F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F4964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49819DB4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CAB65F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Gibb, </w:t>
            </w:r>
          </w:p>
          <w:p w14:paraId="443CC123" w14:textId="72C3400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2001b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CA3D5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F3D0912" w14:textId="09350ED0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AF73FF" w14:textId="1F8E401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1CC7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0DA80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F2FFB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49B32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6BA40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1B0B91A3" w14:textId="77777777" w:rsidTr="003A0798">
        <w:trPr>
          <w:trHeight w:val="74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7C9E31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Gibb, </w:t>
            </w:r>
          </w:p>
          <w:p w14:paraId="0C8BDC88" w14:textId="12CDA0A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98149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B9EAD79" w14:textId="32BC98FC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C8E1A4" w14:textId="5391CE2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85153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8BA12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C9EC5D" w14:textId="77777777" w:rsidR="003A0798" w:rsidRDefault="003A0798" w:rsidP="006D1F8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CSQ: S </w:t>
            </w:r>
          </w:p>
          <w:p w14:paraId="16881ED0" w14:textId="77777777" w:rsidR="003A0798" w:rsidRDefault="003A0798" w:rsidP="006D1F8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I: W </w:t>
            </w:r>
          </w:p>
          <w:p w14:paraId="66B1CAE7" w14:textId="7F12CE53" w:rsidR="003A0798" w:rsidRPr="00426C72" w:rsidRDefault="003A0798" w:rsidP="006D1F8C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BHS: 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C1DE4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78316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8737055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9830BA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Gibb, </w:t>
            </w:r>
          </w:p>
          <w:p w14:paraId="25DED88F" w14:textId="6A92538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269E3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4BBA1C6" w14:textId="0845D1DE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55F59B" w14:textId="3171C5BD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BC2F8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77F6F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49CF3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9F9CB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4BFE9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10B6575E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9B5DE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Ginzburg, </w:t>
            </w:r>
          </w:p>
          <w:p w14:paraId="4FA90F32" w14:textId="796E4CBE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B8D25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8DECAD5" w14:textId="5385FCAE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7F36F3" w14:textId="5D3A190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6BAE7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11E3A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58494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FF76A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76D42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EE43B88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9AEA37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Gong, </w:t>
            </w:r>
          </w:p>
          <w:p w14:paraId="3E4275EF" w14:textId="7417EBBC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B321E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2613DAB" w14:textId="7990EEB6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D29190" w14:textId="3618041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272BA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C1DC6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30A97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E127F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C73FB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2F9628EA" w14:textId="77777777" w:rsidTr="003A0798">
        <w:trPr>
          <w:trHeight w:val="59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302933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Hankin, </w:t>
            </w:r>
          </w:p>
          <w:p w14:paraId="64CC812F" w14:textId="39A944CC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84CB6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BA2D099" w14:textId="563B851D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BF17B6" w14:textId="7787B11E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FD9EE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C69C9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7283C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356BB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7214D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1677C4B4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BB8E7F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Hardy, </w:t>
            </w:r>
          </w:p>
          <w:p w14:paraId="2EAC6450" w14:textId="3A567A13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91199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B3FB099" w14:textId="446E8493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4B3A80" w14:textId="20294B6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102B4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58F00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FDF17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25852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71092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1F22F8E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95FFE0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Harris, </w:t>
            </w:r>
          </w:p>
          <w:p w14:paraId="0BC1EA16" w14:textId="6F85E71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3E066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19A3057" w14:textId="4822BDBE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4898E0" w14:textId="0566BE2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1DB05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02500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C4B0E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C4372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84E92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62DE0BCC" w14:textId="77777777" w:rsidTr="003A0798">
        <w:trPr>
          <w:trHeight w:val="96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FFA92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Hart, </w:t>
            </w:r>
          </w:p>
          <w:p w14:paraId="431703A6" w14:textId="3109662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F3BF7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599CCDA" w14:textId="77D60527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CFEE07" w14:textId="233D66B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EB45E8" w14:textId="3D069B31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TQ-R: W GeNTS: S ABF: W CTQ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SF: 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E5941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6E589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4A9CB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69C60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1CC1F5E0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9FF0E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Harter, </w:t>
            </w:r>
          </w:p>
          <w:p w14:paraId="7B777F7A" w14:textId="22E9C3DB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625A8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E2370F0" w14:textId="68908EEB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0701E8" w14:textId="7854894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E0E73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PES: M CAST: S FFS: 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121F5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490C9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WAS: W SPAS: 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7501B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CF321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3973A71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C11396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Hassija, </w:t>
            </w:r>
          </w:p>
          <w:p w14:paraId="5802518A" w14:textId="6319344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FEF9B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E91F85E" w14:textId="0CC7C0FD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F9C891" w14:textId="10B082AE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90291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85E71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0062D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DC65A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34EDE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65BCDD43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F7C9B5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Haugh, </w:t>
            </w:r>
          </w:p>
          <w:p w14:paraId="1BA9C923" w14:textId="350201E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96042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3C11D34" w14:textId="710A124C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375E6E" w14:textId="20F21FF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2E8AA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895F8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23002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CAD6C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9D6F1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78D6F36A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814DDA" w14:textId="7777777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Hoffart Lunding, 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94570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2104C6E" w14:textId="5EE0C97A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E1A5E8" w14:textId="2289F88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A6802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8E83C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63151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2C96A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9C5E3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03492531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7C8E6D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Huh, </w:t>
            </w:r>
          </w:p>
          <w:p w14:paraId="69451361" w14:textId="6270CD7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05636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614C84A" w14:textId="2A6CEEF0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90499E" w14:textId="6650D55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65328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502FE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4A4FA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DE0C5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8C1D3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1EC10EE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830F76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Hymowitz, </w:t>
            </w:r>
          </w:p>
          <w:p w14:paraId="28247F6D" w14:textId="19F4CDDA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393C0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55A0F8E" w14:textId="30173472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77C1CC" w14:textId="26549161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52A7A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F72F0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D2F1B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8F9D5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951FA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7B6D0EB" w14:textId="77777777" w:rsidTr="003A0798">
        <w:trPr>
          <w:trHeight w:val="96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86BD86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James, </w:t>
            </w:r>
          </w:p>
          <w:p w14:paraId="585223F8" w14:textId="7821841C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3AD30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6690B57" w14:textId="5FF0B5E4" w:rsidR="003A0798" w:rsidRPr="00426C72" w:rsidRDefault="000551D0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486E9E" w14:textId="3B1381D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C877F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B027E2" w14:textId="1BB3B03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HAMD: S CESD: W HAMA: S STAI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T: 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F6F66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5867A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8E148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04F4160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0F593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Jenkins, </w:t>
            </w:r>
          </w:p>
          <w:p w14:paraId="4B799898" w14:textId="4CDDDD68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DFD52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96D9786" w14:textId="5AA45A2E" w:rsidR="003A0798" w:rsidRPr="00426C72" w:rsidRDefault="000551D0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B98A56" w14:textId="36E4FA9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FCE65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1DCDC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6B54C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9F62A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997CA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7D17400C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D61C7C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Jones, </w:t>
            </w:r>
          </w:p>
          <w:p w14:paraId="7B8BB046" w14:textId="090F93B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F67AA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9C80302" w14:textId="1C22965C" w:rsidR="003A0798" w:rsidRPr="00426C72" w:rsidRDefault="00E34D8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25FB15" w14:textId="4C5A930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1E47F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BAD74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E243E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5468F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4B701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7542ED4B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A1D48E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Katz, </w:t>
            </w:r>
          </w:p>
          <w:p w14:paraId="00010094" w14:textId="1C640A9A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7FD6C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384A4FCA" w14:textId="709E317F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4751B9" w14:textId="192840CA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16FD8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07E26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86620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BCSB: W SAS: 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AF4F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4391F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C5AC5AB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89EF92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Kaya Tezel, </w:t>
            </w:r>
          </w:p>
          <w:p w14:paraId="2396442C" w14:textId="49B8A9E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C2020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C643026" w14:textId="6E2478A4" w:rsidR="003A0798" w:rsidRPr="00426C72" w:rsidRDefault="000551D0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244ECE" w14:textId="15E3BA06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F00FE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9DD27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9F69F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B0B03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655AD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78E0F72F" w14:textId="77777777" w:rsidTr="003A0798">
        <w:trPr>
          <w:trHeight w:val="74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5AD20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Kaye-Tzadok, </w:t>
            </w:r>
          </w:p>
          <w:p w14:paraId="515E09C3" w14:textId="5338C2A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A9531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170" w:type="dxa"/>
          </w:tcPr>
          <w:p w14:paraId="078EAD39" w14:textId="75EF0503" w:rsidR="003A0798" w:rsidRPr="00426C72" w:rsidRDefault="00E34D8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909F29" w14:textId="0A9815F2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36C5A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48943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SASS: W BSI: S SWLS: S PANAS: 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6BF7C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0E2ED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26DC6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912C7A3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83BD7D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Kaysen, </w:t>
            </w:r>
          </w:p>
          <w:p w14:paraId="6977BBA2" w14:textId="3709550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6635E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25F04FE" w14:textId="083514EE" w:rsidR="003A0798" w:rsidRPr="00426C72" w:rsidRDefault="000551D0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E28015" w14:textId="0798220D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58997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04636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BDI: S SCID: 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65C22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D62F4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E194B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14946D51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F78691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Kim, </w:t>
            </w:r>
          </w:p>
          <w:p w14:paraId="30817090" w14:textId="66F2539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C80E9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C38D511" w14:textId="7770B0EB" w:rsidR="003A0798" w:rsidRPr="00426C72" w:rsidRDefault="000551D0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19FB63" w14:textId="424F6DE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CDDFE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14749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C8C6F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8638A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38B56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3E2154B2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7DF623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Lassri, </w:t>
            </w:r>
          </w:p>
          <w:p w14:paraId="1D326CAF" w14:textId="7058899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80282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59AA8E2" w14:textId="6DA029C4" w:rsidR="003A0798" w:rsidRPr="00426C72" w:rsidRDefault="00E34D8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296A64" w14:textId="2B52E151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E36E7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12D4C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DAS-4: W IRQ: 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78C90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C5E8F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862AB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3A477D3D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A3167D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Lassri, </w:t>
            </w:r>
          </w:p>
          <w:p w14:paraId="1FBAFC92" w14:textId="7EA2688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78209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4C109A1" w14:textId="39402BFF" w:rsidR="003A0798" w:rsidRPr="00426C72" w:rsidRDefault="000551D0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E9F267" w14:textId="394DB261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054E6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9CCDD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91421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A2354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E3412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AF11A23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9159A3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Liu, </w:t>
            </w:r>
          </w:p>
          <w:p w14:paraId="639C619A" w14:textId="5E28A47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5945F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D548E9B" w14:textId="7FDDCFB7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3CB000" w14:textId="2C9B4FE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38DE9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C04AF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08556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C0ECF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4FA16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17A1C2A7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0FC7AE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Lumley, </w:t>
            </w:r>
          </w:p>
          <w:p w14:paraId="5E84591A" w14:textId="046C4BC3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5B109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9CC550D" w14:textId="6DE49C97" w:rsidR="003A0798" w:rsidRPr="00426C72" w:rsidRDefault="000551D0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4E1A8D" w14:textId="0FEFB3A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5D4F1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B0043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SCID: W BDI: 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9E8A5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2D4B8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B818F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4A58FA4A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8FF4D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Manfredi, </w:t>
            </w:r>
          </w:p>
          <w:p w14:paraId="33B536C4" w14:textId="04B04E66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02DC9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170" w:type="dxa"/>
          </w:tcPr>
          <w:p w14:paraId="0AF70819" w14:textId="558E27D3" w:rsidR="003A0798" w:rsidRPr="00426C72" w:rsidRDefault="00144CE9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621F6C" w14:textId="2EE7BAD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5C35E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8C6CDC" w14:textId="387BAFE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LOSCS: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 BDI: 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38DF2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RSS: S MPS: 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D5D3F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3109F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2C5C725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398846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Matos, </w:t>
            </w:r>
          </w:p>
          <w:p w14:paraId="5286B862" w14:textId="322DBD9F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5C56B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5BF934D" w14:textId="464332E2" w:rsidR="003A0798" w:rsidRPr="00426C72" w:rsidRDefault="00FA203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47553C" w14:textId="41FE599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9D9DD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BC053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1FC6F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22063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5472D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4113C89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D04E96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Matos, </w:t>
            </w:r>
          </w:p>
          <w:p w14:paraId="38759CA7" w14:textId="1563917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077C1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3E1A5C3" w14:textId="1B03F3B3" w:rsidR="003A0798" w:rsidRPr="00426C72" w:rsidRDefault="00FA203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3F42E3" w14:textId="3182D99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F5EDB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AE150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6944D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82FF1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81E3E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7D9A42C7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CFFB7D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Matos, </w:t>
            </w:r>
          </w:p>
          <w:p w14:paraId="244C13E9" w14:textId="70EFB6E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A497B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F57699B" w14:textId="01A8ED94" w:rsidR="003A0798" w:rsidRPr="00426C72" w:rsidRDefault="00FA203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A08A1A" w14:textId="02A0D6A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DEBF7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65198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90C78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425E9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332EE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B0BB064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A31A8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McGinn, </w:t>
            </w:r>
          </w:p>
          <w:p w14:paraId="2200D2B7" w14:textId="113DB11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A08B3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0740B37" w14:textId="48AEE82F" w:rsidR="003A0798" w:rsidRPr="00426C72" w:rsidRDefault="00FA203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EC46B2" w14:textId="077B4E3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60CF7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04CA6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D66D2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2705F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1C3AE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0EA7ABB3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BC4950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Meadows, </w:t>
            </w:r>
          </w:p>
          <w:p w14:paraId="1A7AC07A" w14:textId="24556CFD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36BB1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E0878A4" w14:textId="2D91B36D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2DE31B" w14:textId="1EDF0D2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6E54A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B18BD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4D96E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A3352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3AB7B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AA3D68E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BEB4F7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Menke, </w:t>
            </w:r>
          </w:p>
          <w:p w14:paraId="5172A3EE" w14:textId="5D312EC3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07BA4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37FE538C" w14:textId="7B76A5F9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C7AADD" w14:textId="560925D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F2A94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546C6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CF3E9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A1609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03D8E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1E5FAFAA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6ABC82" w14:textId="7777777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Messman-Moore, 2007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CEA68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FDA967D" w14:textId="5E8CE2E2" w:rsidR="003A0798" w:rsidRPr="00426C72" w:rsidRDefault="00AD7135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BDC252" w14:textId="32D7E78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D4679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CAMI: W PBI: 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97786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F2F21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3F358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F6351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8CE992C" w14:textId="77777777" w:rsidTr="003A0798">
        <w:trPr>
          <w:trHeight w:val="599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DBD02C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Meston, </w:t>
            </w:r>
          </w:p>
          <w:p w14:paraId="57E2CD58" w14:textId="05CDFFF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EC98D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261B78D" w14:textId="499D195D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68B042" w14:textId="1FCC0ED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3E9D4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23B92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83E92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93ABE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3560C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68CBA0D0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E0F08F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Meyer, </w:t>
            </w:r>
          </w:p>
          <w:p w14:paraId="78D6EF84" w14:textId="32796B4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AFA68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F5D2009" w14:textId="4BE7DE1B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EBA688" w14:textId="29CB829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608C1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EB42A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688A2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8A099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9F8C0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72AF848E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1547A6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Murray, </w:t>
            </w:r>
          </w:p>
          <w:p w14:paraId="66E53536" w14:textId="066AA8BD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3736C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DE82FB5" w14:textId="19409923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AA8966" w14:textId="32A2E2E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65E2A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B4D6E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A5BC5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36BCE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F8DFD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4C4E9D55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48F3F1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Nia, </w:t>
            </w:r>
          </w:p>
          <w:p w14:paraId="527D32CC" w14:textId="04C3429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1295A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CD029B6" w14:textId="5E3F99B2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54081A" w14:textId="3F7B008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C7C09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35018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89791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F7D67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EAEB3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6DAC3D43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DE4CC2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Nixon, </w:t>
            </w:r>
          </w:p>
          <w:p w14:paraId="7EF6A57C" w14:textId="5833874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377D8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3B4C9ED" w14:textId="48F83487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6519AE" w14:textId="08DD0FD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96ED3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17625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24C47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9260F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9F91E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7D7A7F9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D810D5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O’Hare, </w:t>
            </w:r>
          </w:p>
          <w:p w14:paraId="03B737BE" w14:textId="300AA1BB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E2260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</w:tcPr>
          <w:p w14:paraId="1E8629CA" w14:textId="75040A56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8ECA90" w14:textId="69B34C62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FDBD0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4A3AD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BF4C6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E1E0A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74687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2ACCE72B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42E12D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Østefjells, </w:t>
            </w:r>
          </w:p>
          <w:p w14:paraId="7753A4AA" w14:textId="2CC56F30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E10A3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70F5D40" w14:textId="370D89A4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A3525D" w14:textId="1BFDEA3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9B712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50EE4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D24FC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4C007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BA369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494E90C9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EB616C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Parker, </w:t>
            </w:r>
          </w:p>
          <w:p w14:paraId="11CD2BD3" w14:textId="3B05219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16F0E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3FA2282" w14:textId="1D6630EC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A8FF1D" w14:textId="23796A92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4FC8A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D0EB8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E8A3D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E2240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8C1D5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1E5085E8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D91EE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Preti, </w:t>
            </w:r>
          </w:p>
          <w:p w14:paraId="6615445C" w14:textId="63839700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EC795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44DDD05" w14:textId="746F8720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F4BBBC" w14:textId="2E0A82E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D2D42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22614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FAF8C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270F4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823C5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6DDFD334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E6378E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Reichert, </w:t>
            </w:r>
          </w:p>
          <w:p w14:paraId="122DDBA4" w14:textId="70EE280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4FEB9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5966781" w14:textId="759FDC12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EEAA7D" w14:textId="1A24ECA0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0F441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B3250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A06A1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13BBF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1DEB7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593FCB2D" w14:textId="77777777" w:rsidTr="003A0798">
        <w:trPr>
          <w:trHeight w:val="74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82DF3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Rellini, </w:t>
            </w:r>
          </w:p>
          <w:p w14:paraId="3EB665F4" w14:textId="66BA749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72296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11693DA" w14:textId="10CA8BB6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A3DF1D" w14:textId="460D8E3D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B322B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47B5C0" w14:textId="4C1368A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SSS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W: W FSFI: S: SSA: S PSA: 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14567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4643F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AB073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0D33550" w14:textId="77777777" w:rsidTr="003A0798">
        <w:trPr>
          <w:trHeight w:val="74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17611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Rezaei, </w:t>
            </w:r>
          </w:p>
          <w:p w14:paraId="7F625828" w14:textId="0DF50EA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DCFC6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170" w:type="dxa"/>
          </w:tcPr>
          <w:p w14:paraId="7B45ED17" w14:textId="455E919E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A9621E" w14:textId="2A32D5E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26067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D20C7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SCID: W BDI: 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353554" w14:textId="1906AF5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SQ-SF: S LE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SS: S AAQII: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4BBA4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35D25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CB8E9B1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475762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Rose Barlow, </w:t>
            </w:r>
          </w:p>
          <w:p w14:paraId="01B11283" w14:textId="24F0275D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1FD3E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C0D741D" w14:textId="580545B2" w:rsidR="003A0798" w:rsidRPr="00426C72" w:rsidRDefault="00060DF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3DB382" w14:textId="44A57F32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1C6F8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F0283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43EEC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2CD01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38D7B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3060D2CC" w14:textId="77777777" w:rsidTr="003A0798">
        <w:trPr>
          <w:trHeight w:val="4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E9ED17" w14:textId="7777777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Sachs-Ericsson, 2006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39514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</w:tcPr>
          <w:p w14:paraId="79AACFB7" w14:textId="202D44CC" w:rsidR="003A0798" w:rsidRPr="00426C72" w:rsidRDefault="003C5D8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BEE437" w14:textId="4B2C32E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45EFA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07425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89D72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10E10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963AF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0777A15D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3F8E83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Saldias, </w:t>
            </w:r>
          </w:p>
          <w:p w14:paraId="0D83B760" w14:textId="5A4ADE6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1E9A7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AA5BB92" w14:textId="03B4F82A" w:rsidR="003A0798" w:rsidRPr="00426C72" w:rsidRDefault="003C5D8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D89534" w14:textId="28EF97F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E09B1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AAD23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4E7FE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8DECE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C5486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7BF9E121" w14:textId="77777777" w:rsidTr="003A0798">
        <w:trPr>
          <w:trHeight w:val="518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42F2B5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Salwen, </w:t>
            </w:r>
          </w:p>
          <w:p w14:paraId="13762FA0" w14:textId="7465C2B2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0DC18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524CD22" w14:textId="50A1239F" w:rsidR="003A0798" w:rsidRPr="00426C72" w:rsidRDefault="003C5D8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056E79" w14:textId="1319858A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6C110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D6B1D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71F6C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13F59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C0C95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4F22B0C7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EB28A9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Scarpa, </w:t>
            </w:r>
          </w:p>
          <w:p w14:paraId="3C3EA1DB" w14:textId="1E83E14B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D4139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34462A8" w14:textId="50E065B9" w:rsidR="003A0798" w:rsidRPr="00426C72" w:rsidRDefault="003C5D8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DE955B" w14:textId="7FDE6E8F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149D3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E0736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B79B7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D32F4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C92F2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7155F6A1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318C08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Shah, </w:t>
            </w:r>
          </w:p>
          <w:p w14:paraId="00E49252" w14:textId="5ED5DEEE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CE06F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5313948D" w14:textId="2AE2EA8A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97D92B" w14:textId="41898080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730B5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86850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A9825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FAB4B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F40AF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7DBA1095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66C480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Shahar, </w:t>
            </w:r>
          </w:p>
          <w:p w14:paraId="09E36837" w14:textId="358D3C91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21C4D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170" w:type="dxa"/>
          </w:tcPr>
          <w:p w14:paraId="1E91405D" w14:textId="2659371E" w:rsidR="003A0798" w:rsidRPr="00426C72" w:rsidRDefault="00381187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546A45" w14:textId="3136CE3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7DA17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A77E1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9CEC81" w14:textId="1E40638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TOSCA: S FSCRS: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29FAE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8AB12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558771E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22EFAE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Silberschatz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</w:p>
          <w:p w14:paraId="661B1CE9" w14:textId="5351B85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310F5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65EABFDF" w14:textId="5CF40830" w:rsidR="003A0798" w:rsidRPr="00426C72" w:rsidRDefault="00BB270D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A35530" w14:textId="455EEE5A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07E19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6523F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21554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D083F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6477E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3A7BB042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0165DB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Soygüt, </w:t>
            </w:r>
          </w:p>
          <w:p w14:paraId="2DDE7518" w14:textId="12AD51E9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3EE03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EEB61EB" w14:textId="18EB039D" w:rsidR="003A0798" w:rsidRPr="00426C72" w:rsidRDefault="00BB270D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CCA35B" w14:textId="79CFAB4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A3E11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FEA26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A8C64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CB2D2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8FA36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725206B3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1971B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Spasojevic, </w:t>
            </w:r>
          </w:p>
          <w:p w14:paraId="36259CBC" w14:textId="482C5558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FA9A1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1AC23C30" w14:textId="11CA4376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007A73" w14:textId="17185003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667D3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DDC4E6" w14:textId="5F17A99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SADS</w:t>
            </w: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: W BDI: 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D78E4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7B55F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9E132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59E6BF3E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8FF4C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Steel, </w:t>
            </w:r>
          </w:p>
          <w:p w14:paraId="4FD7F611" w14:textId="18ADF64C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07B98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</w:tcPr>
          <w:p w14:paraId="146A7786" w14:textId="5E4C7D3C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1E7F52" w14:textId="288BC0A6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07534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132A4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4AC5C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93570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7DEC7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30EE71D7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2C18D6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Thimm, </w:t>
            </w:r>
          </w:p>
          <w:p w14:paraId="04439813" w14:textId="1CC17E4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2DCF9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0964AC0" w14:textId="0AF66046" w:rsidR="003A0798" w:rsidRPr="00426C72" w:rsidRDefault="00BB270D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6065A1" w14:textId="537813A4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27D7E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92DA6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D0F28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F470AB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932B3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72006C4C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15DD3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Valiente, </w:t>
            </w:r>
          </w:p>
          <w:p w14:paraId="4692252A" w14:textId="4FD40050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A890D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98977FE" w14:textId="376D3D1D" w:rsidR="003A0798" w:rsidRPr="00426C72" w:rsidRDefault="00A7751A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68E728" w14:textId="60BE8F3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78C3E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00044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B0FAB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8E75E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4CEBD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0F714607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D2DEF8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Van Buren, </w:t>
            </w:r>
          </w:p>
          <w:p w14:paraId="15478D9B" w14:textId="1FC0B8C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103FA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AD9C074" w14:textId="28D826C9" w:rsidR="003A0798" w:rsidRPr="00426C72" w:rsidRDefault="00BB270D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6DB98B" w14:textId="79CD0F88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73C89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E2FA1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A0DE6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8203E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DC2B2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2E9CE15F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982495" w14:textId="77777777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Van Harmelen, 2010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C017C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39402283" w14:textId="0754C032" w:rsidR="003A0798" w:rsidRPr="00426C72" w:rsidRDefault="00BB270D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A99039" w14:textId="1EB8F949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0EC32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61B74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C2537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0939E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FE15F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05E33F2C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1CD089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Vrijsen, </w:t>
            </w:r>
          </w:p>
          <w:p w14:paraId="537EC809" w14:textId="5378D895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CCF46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1CBF833" w14:textId="41161DFB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2A4BE5" w14:textId="6C78CFE2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AE549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F06B9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5B686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PANAS: S SRET: 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C1F3C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B17BB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337B4D47" w14:textId="77777777" w:rsidTr="003A0798">
        <w:trPr>
          <w:trHeight w:val="752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19AA89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Waller, </w:t>
            </w:r>
          </w:p>
          <w:p w14:paraId="79FB36D9" w14:textId="19B044E1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74280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78E227D1" w14:textId="0888F589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0C2A5B" w14:textId="38FDBA55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C1C425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8E862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BDI: S DES-II: S ED: 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BE31C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89945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0D762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54D8C227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CE7515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Wells, </w:t>
            </w:r>
          </w:p>
          <w:p w14:paraId="1C5067B9" w14:textId="5F6E9EAA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A7F04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57166CF" w14:textId="178ABF0A" w:rsidR="003A0798" w:rsidRPr="00426C72" w:rsidRDefault="008924FE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A1C46B" w14:textId="171E6E12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F8EC9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999E7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61493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42CB3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7A45E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</w:tr>
      <w:tr w:rsidR="003A0798" w14:paraId="549C096F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7D2DE4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Westphal, </w:t>
            </w:r>
          </w:p>
          <w:p w14:paraId="1A9D2916" w14:textId="405652E1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3DFF7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F5C5046" w14:textId="094049F6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A66FBC" w14:textId="6A81C480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193AF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F6F98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CEC56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7887D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011C00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</w:tr>
      <w:tr w:rsidR="003A0798" w14:paraId="1D99CE7B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B64D6A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Whisman, </w:t>
            </w:r>
          </w:p>
          <w:p w14:paraId="0122D493" w14:textId="4EC4C6E1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41B86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ADF2F19" w14:textId="08150F55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970171" w14:textId="638044E0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1F08B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9F3FC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5FB96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DAS: S EASQ: 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593A2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19B74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290552D0" w14:textId="77777777" w:rsidTr="003A0798">
        <w:trPr>
          <w:trHeight w:val="30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0E8ABD" w14:textId="77777777" w:rsidR="003A0798" w:rsidRDefault="003A0798" w:rsidP="00545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 xml:space="preserve">Whisman, </w:t>
            </w:r>
          </w:p>
          <w:p w14:paraId="3092FF6E" w14:textId="3EED6F2B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5DE20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08685AE2" w14:textId="026216E5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A18012" w14:textId="6F1EB73C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BB01F6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4728E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F8633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03B54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4F809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1C3F6AB2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4F2FED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Wilson, </w:t>
            </w:r>
          </w:p>
          <w:p w14:paraId="4C46B853" w14:textId="6AEE55CF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1A1BEC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2DA125B3" w14:textId="2AF9F5F1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AC4228" w14:textId="26733ABD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72F523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331C3F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CFA99A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AA5794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EEB269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0A20B72D" w14:textId="77777777" w:rsidTr="003A0798">
        <w:trPr>
          <w:trHeight w:val="520"/>
        </w:trPr>
        <w:tc>
          <w:tcPr>
            <w:tcW w:w="168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5EE7AD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Wright, </w:t>
            </w:r>
          </w:p>
          <w:p w14:paraId="47ECEE94" w14:textId="57EAACE4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897B4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</w:tcPr>
          <w:p w14:paraId="41083591" w14:textId="525CE2A7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A1C7F7" w14:textId="1A3010F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4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81115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3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8322C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99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DAF76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51F79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945F8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  <w:tr w:rsidR="003A0798" w14:paraId="302BE679" w14:textId="77777777" w:rsidTr="003A0798">
        <w:trPr>
          <w:trHeight w:val="520"/>
        </w:trPr>
        <w:tc>
          <w:tcPr>
            <w:tcW w:w="168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F786E2" w14:textId="77777777" w:rsidR="003A0798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Zemore, </w:t>
            </w:r>
          </w:p>
          <w:p w14:paraId="241FEEA0" w14:textId="12FE8710" w:rsidR="003A0798" w:rsidRPr="00426C72" w:rsidRDefault="003A0798" w:rsidP="00545A28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12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122938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Borders>
              <w:bottom w:val="single" w:sz="6" w:space="0" w:color="000000" w:themeColor="text1"/>
            </w:tcBorders>
          </w:tcPr>
          <w:p w14:paraId="3F275E10" w14:textId="7F660DE5" w:rsidR="003A0798" w:rsidRPr="00426C72" w:rsidRDefault="008E6DEC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17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E238A9" w14:textId="72FBC0FB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04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A49CC2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1EB7DD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BDI: M DPRS: S FSS: M</w:t>
            </w:r>
          </w:p>
        </w:tc>
        <w:tc>
          <w:tcPr>
            <w:tcW w:w="99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8056A7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17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891571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bottom w:val="single" w:sz="6" w:space="0" w:color="000000" w:themeColor="text1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08798E" w14:textId="77777777" w:rsidR="003A0798" w:rsidRPr="00426C72" w:rsidRDefault="003A0798" w:rsidP="00AE39A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26C72">
              <w:rPr>
                <w:rFonts w:ascii="Times New Roman" w:eastAsia="Arial" w:hAnsi="Times New Roman" w:cs="Times New Roman"/>
                <w:sz w:val="20"/>
                <w:szCs w:val="20"/>
              </w:rPr>
              <w:t>W</w:t>
            </w:r>
          </w:p>
        </w:tc>
      </w:tr>
    </w:tbl>
    <w:p w14:paraId="1F35780A" w14:textId="5AB23B0B" w:rsidR="00404904" w:rsidRPr="00504423" w:rsidRDefault="00404904" w:rsidP="00404904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26C72">
        <w:rPr>
          <w:rFonts w:ascii="Times New Roman" w:eastAsia="Times New Roman" w:hAnsi="Times New Roman" w:cs="Times New Roman"/>
          <w:i/>
          <w:sz w:val="20"/>
          <w:szCs w:val="20"/>
        </w:rPr>
        <w:t>Note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>. W = weak; S = strong; M = moderate; N/A = not applicable. If multiple measures were used in th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 xml:space="preserve">e study and if these received 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>different quality rating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>, specific ratings per measure are reported. If the quality ratings of the multiple measures were the same, only o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 xml:space="preserve">ne quality rating is reported. 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>AAQ-II = Acceptance and Action Questionnaire-II; ABF = Antigay Bullying Frequency; BDI = Beck Depression Inventory;  BCSB = Behavioral and Characterological Self-Blame Scale; BES = Binge Eating Scale; BHS = Beck Hopelessness Scale; BSI = Brief Symptom Inventory; CAMI = Computer Assisted Maltreatment Inventory; CAST = Children of Alcoholics Screening Test; CES-D = Center of Epidemiologic Studies Depression Scale; CFQ = Cognitive Fusion Questionnaire; CSQ = Cognitive Style Questionnaire; CTQ = Childhood Trauma Questionnaire; CTQ- SF = Childhood Trauma Questionnaire-Short Form; DAS = Dysfunctional Attitude Scale ; DES = Dissociative Experiences Scale; DPRS = Depression Proneness Rating Scales; EASQ = Expanded Attributional Style Questionnaire; ED = Eating Diary; EDE = Eating Disorder Examination; FFS = Family Functioning Scales; FSCRS = Forms of Self-Criticizing/Self-Reassuring Scale; FSFI = Female Sexual Function Index;  FSS = Fear Survey Schedule; GeNTS = Gender Nonconformity Teasing Scale; HAM-A = Hamilton Anxiety Rating Scale; HAM-D = Hamilton Depression Rating Scale; I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 xml:space="preserve"> = A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>ssess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>ment of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 participants’ attributions and inferences about specific instances of childhood maltreatment; LESS = Leahy Emotional Schemas Scale; LOSCS = </w:t>
      </w:r>
      <w:r>
        <w:rPr>
          <w:rFonts w:ascii="Times New Roman" w:eastAsia="Times New Roman" w:hAnsi="Times New Roman" w:cs="Times New Roman"/>
          <w:sz w:val="20"/>
          <w:szCs w:val="20"/>
        </w:rPr>
        <w:t>Levels Of Self-Criticism Scale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LEQ = </w:t>
      </w:r>
      <w:r>
        <w:rPr>
          <w:rFonts w:ascii="Times New Roman" w:eastAsia="Times New Roman" w:hAnsi="Times New Roman" w:cs="Times New Roman"/>
          <w:sz w:val="20"/>
          <w:szCs w:val="20"/>
        </w:rPr>
        <w:t>Lifetime Experiences Questionnaire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MPS = </w:t>
      </w:r>
      <w:r>
        <w:rPr>
          <w:rFonts w:ascii="Times New Roman" w:eastAsia="Times New Roman" w:hAnsi="Times New Roman" w:cs="Times New Roman"/>
          <w:sz w:val="20"/>
          <w:szCs w:val="20"/>
        </w:rPr>
        <w:t>Multidimensional Perfectionism Scale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LSHS-R = </w:t>
      </w:r>
      <w:r>
        <w:rPr>
          <w:rFonts w:ascii="Times New Roman" w:eastAsia="Times New Roman" w:hAnsi="Times New Roman" w:cs="Times New Roman"/>
          <w:sz w:val="20"/>
          <w:szCs w:val="20"/>
        </w:rPr>
        <w:t>Launay-Slade Hallucination Scale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PANAS = 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>Positive and Negative Affect Schedule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PARTS = </w:t>
      </w:r>
      <w:r w:rsidR="00504423" w:rsidRPr="00504423">
        <w:rPr>
          <w:rFonts w:ascii="Times New Roman" w:eastAsia="Times New Roman" w:hAnsi="Times New Roman" w:cs="Times New Roman"/>
          <w:sz w:val="20"/>
          <w:szCs w:val="20"/>
          <w:lang w:val="en-US"/>
        </w:rPr>
        <w:t>Physical Appearance Related Teasing </w:t>
      </w:r>
      <w:r w:rsidR="00504423" w:rsidRPr="005044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Scale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PBI = </w:t>
      </w:r>
      <w:r w:rsidR="00504423">
        <w:rPr>
          <w:rFonts w:ascii="Times New Roman" w:eastAsia="Times New Roman" w:hAnsi="Times New Roman" w:cs="Times New Roman"/>
          <w:sz w:val="20"/>
          <w:szCs w:val="20"/>
        </w:rPr>
        <w:t>Pathogenic Belief Scale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PES = </w:t>
      </w:r>
      <w:r w:rsidR="003374B6">
        <w:rPr>
          <w:rFonts w:ascii="Times New Roman" w:eastAsia="Times New Roman" w:hAnsi="Times New Roman" w:cs="Times New Roman"/>
          <w:sz w:val="20"/>
          <w:szCs w:val="20"/>
        </w:rPr>
        <w:t>Response to Personal Experiences Survey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PSA = </w:t>
      </w:r>
      <w:r w:rsidR="00B66370">
        <w:rPr>
          <w:rFonts w:ascii="Times New Roman" w:eastAsia="Times New Roman" w:hAnsi="Times New Roman" w:cs="Times New Roman"/>
          <w:sz w:val="20"/>
          <w:szCs w:val="20"/>
        </w:rPr>
        <w:t>Physiological Sexual Arousal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RSQ = </w:t>
      </w:r>
      <w:r w:rsidR="00B173BD">
        <w:rPr>
          <w:rFonts w:ascii="Times New Roman" w:eastAsia="Times New Roman" w:hAnsi="Times New Roman" w:cs="Times New Roman"/>
          <w:sz w:val="20"/>
          <w:szCs w:val="20"/>
        </w:rPr>
        <w:t>Relationship Scale Questionnaire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RSS = </w:t>
      </w:r>
      <w:r w:rsidR="009F132D">
        <w:rPr>
          <w:rFonts w:ascii="Times New Roman" w:eastAsia="Times New Roman" w:hAnsi="Times New Roman" w:cs="Times New Roman"/>
          <w:sz w:val="20"/>
          <w:szCs w:val="20"/>
        </w:rPr>
        <w:t>Ruminative Responses Scale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>; SADS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 xml:space="preserve">= </w:t>
      </w:r>
      <w:r w:rsidR="007F5BEB">
        <w:rPr>
          <w:rFonts w:ascii="Times New Roman" w:eastAsia="Times New Roman" w:hAnsi="Times New Roman" w:cs="Times New Roman"/>
          <w:sz w:val="20"/>
          <w:szCs w:val="20"/>
        </w:rPr>
        <w:t>Schedule for Affective Disorders and Schizophrenia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 xml:space="preserve">; SAS = </w:t>
      </w:r>
      <w:r w:rsidR="007F5BEB">
        <w:rPr>
          <w:rFonts w:ascii="Times New Roman" w:eastAsia="Times New Roman" w:hAnsi="Times New Roman" w:cs="Times New Roman"/>
          <w:sz w:val="20"/>
          <w:szCs w:val="20"/>
        </w:rPr>
        <w:t>Sexual Assertiveness Scale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 xml:space="preserve">; SCID = </w:t>
      </w:r>
      <w:r w:rsidR="007F5BEB">
        <w:rPr>
          <w:rFonts w:ascii="Times New Roman" w:eastAsia="Times New Roman" w:hAnsi="Times New Roman" w:cs="Times New Roman"/>
          <w:sz w:val="20"/>
          <w:szCs w:val="20"/>
        </w:rPr>
        <w:t>Structural Clinical Interview for DSM-V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>; SCL-90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 = </w:t>
      </w:r>
      <w:r w:rsidR="006D1F8C">
        <w:rPr>
          <w:rFonts w:ascii="Times New Roman" w:eastAsia="Times New Roman" w:hAnsi="Times New Roman" w:cs="Times New Roman"/>
          <w:sz w:val="20"/>
          <w:szCs w:val="20"/>
        </w:rPr>
        <w:t>Symptom Checklist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SPAS =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Spiritual Assumptions Scale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SQ-SF = Schema Questionnaire – Short Form; SRET = </w:t>
      </w:r>
      <w:r>
        <w:rPr>
          <w:rFonts w:ascii="Times New Roman" w:eastAsia="Times New Roman" w:hAnsi="Times New Roman" w:cs="Times New Roman"/>
          <w:sz w:val="20"/>
          <w:szCs w:val="20"/>
        </w:rPr>
        <w:t>Self-referent Encoding/Evaluation Task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SSA = </w:t>
      </w:r>
      <w:r>
        <w:rPr>
          <w:rFonts w:ascii="Times New Roman" w:eastAsia="Times New Roman" w:hAnsi="Times New Roman" w:cs="Times New Roman"/>
          <w:sz w:val="20"/>
          <w:szCs w:val="20"/>
        </w:rPr>
        <w:t>Subjective ratings of Sexual Arousal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SSS-W = </w:t>
      </w:r>
      <w:r>
        <w:rPr>
          <w:rFonts w:ascii="Times New Roman" w:eastAsia="Times New Roman" w:hAnsi="Times New Roman" w:cs="Times New Roman"/>
          <w:sz w:val="20"/>
          <w:szCs w:val="20"/>
        </w:rPr>
        <w:t>Sexual Satisfaction Scale-Women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STAI = </w:t>
      </w:r>
      <w:r w:rsidRPr="004E4268">
        <w:rPr>
          <w:rFonts w:ascii="Times New Roman" w:eastAsia="Times New Roman" w:hAnsi="Times New Roman" w:cs="Times New Roman"/>
          <w:sz w:val="20"/>
          <w:szCs w:val="20"/>
        </w:rPr>
        <w:t>State Trait Anxiety Inventory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STAI-T = </w:t>
      </w:r>
      <w:r>
        <w:rPr>
          <w:rFonts w:ascii="Times New Roman" w:eastAsia="Times New Roman" w:hAnsi="Times New Roman" w:cs="Times New Roman"/>
          <w:sz w:val="20"/>
          <w:szCs w:val="20"/>
        </w:rPr>
        <w:t>State Trait Anxiety Inventory-Trait version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SWLS = </w:t>
      </w:r>
      <w:r>
        <w:rPr>
          <w:rFonts w:ascii="Times New Roman" w:eastAsia="Times New Roman" w:hAnsi="Times New Roman" w:cs="Times New Roman"/>
          <w:sz w:val="20"/>
          <w:szCs w:val="20"/>
        </w:rPr>
        <w:t>Satisfaction With Life Scale; TOSCA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 = </w:t>
      </w:r>
      <w:r w:rsidRPr="004E4268">
        <w:rPr>
          <w:rFonts w:ascii="Times New Roman" w:eastAsia="Times New Roman" w:hAnsi="Times New Roman" w:cs="Times New Roman"/>
          <w:sz w:val="20"/>
          <w:szCs w:val="20"/>
        </w:rPr>
        <w:t>Test of Self-Conscious Affect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; TQ-R = Teasing Questionnaire-Revised;  WAS = </w:t>
      </w:r>
      <w:r>
        <w:rPr>
          <w:rFonts w:ascii="Times New Roman" w:eastAsia="Times New Roman" w:hAnsi="Times New Roman" w:cs="Times New Roman"/>
          <w:sz w:val="20"/>
          <w:szCs w:val="20"/>
        </w:rPr>
        <w:t>World Assumptions Scale.</w:t>
      </w:r>
      <w:r w:rsidRPr="00426C7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14AE76E" w14:textId="77777777" w:rsidR="00404904" w:rsidRDefault="00404904" w:rsidP="00404904">
      <w:pPr>
        <w:rPr>
          <w:rFonts w:ascii="Times New Roman" w:eastAsia="Times New Roman" w:hAnsi="Times New Roman" w:cs="Times New Roman"/>
        </w:rPr>
      </w:pPr>
    </w:p>
    <w:p w14:paraId="11526B1F" w14:textId="77777777" w:rsidR="00545A28" w:rsidRDefault="00545A28"/>
    <w:sectPr w:rsidR="00545A28">
      <w:headerReference w:type="default" r:id="rId7"/>
      <w:footerReference w:type="even" r:id="rId8"/>
      <w:footerReference w:type="default" r:id="rId9"/>
      <w:headerReference w:type="first" r:id="rId10"/>
      <w:pgSz w:w="11900" w:h="16840"/>
      <w:pgMar w:top="1440" w:right="1440" w:bottom="1440" w:left="144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C76DC" w14:textId="77777777" w:rsidR="00F813F1" w:rsidRDefault="00F813F1" w:rsidP="00167EB9">
      <w:r>
        <w:separator/>
      </w:r>
    </w:p>
  </w:endnote>
  <w:endnote w:type="continuationSeparator" w:id="0">
    <w:p w14:paraId="3776F363" w14:textId="77777777" w:rsidR="00F813F1" w:rsidRDefault="00F813F1" w:rsidP="001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37FCB" w14:textId="77777777" w:rsidR="00545A28" w:rsidRDefault="00545A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11A660B" w14:textId="77777777" w:rsidR="00545A28" w:rsidRDefault="00545A28">
    <w:pP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7585F" w14:textId="77777777" w:rsidR="00545A28" w:rsidRDefault="00545A28">
    <w:pPr>
      <w:spacing w:line="480" w:lineRule="auto"/>
      <w:ind w:firstLine="720"/>
      <w:rPr>
        <w:rFonts w:ascii="Times New Roman" w:eastAsia="Times New Roman" w:hAnsi="Times New Roman" w:cs="Times New Roman"/>
      </w:rPr>
    </w:pPr>
  </w:p>
  <w:p w14:paraId="48E5DB40" w14:textId="77777777" w:rsidR="00545A28" w:rsidRDefault="00545A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663EB">
      <w:rPr>
        <w:noProof/>
        <w:color w:val="000000"/>
      </w:rPr>
      <w:t>6</w:t>
    </w:r>
    <w:r>
      <w:rPr>
        <w:color w:val="000000"/>
      </w:rPr>
      <w:fldChar w:fldCharType="end"/>
    </w:r>
  </w:p>
  <w:p w14:paraId="3518FC92" w14:textId="77777777" w:rsidR="00545A28" w:rsidRDefault="00545A28">
    <w:pPr>
      <w:tabs>
        <w:tab w:val="center" w:pos="4513"/>
        <w:tab w:val="right" w:pos="902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D0E64" w14:textId="77777777" w:rsidR="00F813F1" w:rsidRDefault="00F813F1" w:rsidP="00167EB9">
      <w:r>
        <w:separator/>
      </w:r>
    </w:p>
  </w:footnote>
  <w:footnote w:type="continuationSeparator" w:id="0">
    <w:p w14:paraId="12F9A406" w14:textId="77777777" w:rsidR="00F813F1" w:rsidRDefault="00F813F1" w:rsidP="00167E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D51F6" w14:textId="77777777" w:rsidR="00545A28" w:rsidRDefault="00545A28" w:rsidP="00545A28">
    <w:r>
      <w:t>COGNITIVE MEDIATORS OF TRAUMA - PSYCHOPATHOLOGY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CF91B" w14:textId="6FD79A89" w:rsidR="002313D5" w:rsidRPr="004F528F" w:rsidRDefault="002313D5" w:rsidP="002313D5">
    <w:pPr>
      <w:pStyle w:val="Header"/>
      <w:rPr>
        <w:rFonts w:ascii="Times New Roman" w:hAnsi="Times New Roman" w:cs="Times New Roman"/>
      </w:rPr>
    </w:pPr>
    <w:r w:rsidRPr="004F528F">
      <w:rPr>
        <w:rFonts w:ascii="Times New Roman" w:hAnsi="Times New Roman" w:cs="Times New Roman"/>
      </w:rPr>
      <w:t>C</w:t>
    </w:r>
    <w:r w:rsidR="006B1F57">
      <w:rPr>
        <w:rFonts w:ascii="Times New Roman" w:hAnsi="Times New Roman" w:cs="Times New Roman"/>
      </w:rPr>
      <w:t xml:space="preserve">OGNITIVE MEDIATORS EARLY ADVERSITY – </w:t>
    </w:r>
    <w:r w:rsidRPr="004F528F">
      <w:rPr>
        <w:rFonts w:ascii="Times New Roman" w:hAnsi="Times New Roman" w:cs="Times New Roman"/>
      </w:rPr>
      <w:t>PATHOLOGY</w:t>
    </w:r>
  </w:p>
  <w:p w14:paraId="40C22912" w14:textId="0F3E61DC" w:rsidR="00545A28" w:rsidRPr="002313D5" w:rsidRDefault="00545A28" w:rsidP="002313D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343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7F30CE7"/>
    <w:multiLevelType w:val="multilevel"/>
    <w:tmpl w:val="500A295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nsid w:val="632607B5"/>
    <w:multiLevelType w:val="multilevel"/>
    <w:tmpl w:val="0409001D"/>
    <w:numStyleLink w:val="Style1"/>
  </w:abstractNum>
  <w:abstractNum w:abstractNumId="3">
    <w:nsid w:val="76EC07E0"/>
    <w:multiLevelType w:val="multilevel"/>
    <w:tmpl w:val="BAD075C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DD"/>
    <w:rsid w:val="000551D0"/>
    <w:rsid w:val="00060DFC"/>
    <w:rsid w:val="000A062F"/>
    <w:rsid w:val="000F176F"/>
    <w:rsid w:val="00144CE9"/>
    <w:rsid w:val="00167EB9"/>
    <w:rsid w:val="002313D5"/>
    <w:rsid w:val="00255709"/>
    <w:rsid w:val="00261C87"/>
    <w:rsid w:val="002A5A2B"/>
    <w:rsid w:val="00334AD0"/>
    <w:rsid w:val="003374B6"/>
    <w:rsid w:val="00381187"/>
    <w:rsid w:val="003A0798"/>
    <w:rsid w:val="003C5D8C"/>
    <w:rsid w:val="00404904"/>
    <w:rsid w:val="004112C6"/>
    <w:rsid w:val="004663EB"/>
    <w:rsid w:val="004B2D88"/>
    <w:rsid w:val="004B72F8"/>
    <w:rsid w:val="00504423"/>
    <w:rsid w:val="00545A28"/>
    <w:rsid w:val="005C411A"/>
    <w:rsid w:val="005C714F"/>
    <w:rsid w:val="00633F2B"/>
    <w:rsid w:val="006B1F57"/>
    <w:rsid w:val="006C186C"/>
    <w:rsid w:val="006D1F8C"/>
    <w:rsid w:val="007F5BEB"/>
    <w:rsid w:val="00861D1A"/>
    <w:rsid w:val="008924FE"/>
    <w:rsid w:val="008E6DEC"/>
    <w:rsid w:val="00921368"/>
    <w:rsid w:val="00923F7F"/>
    <w:rsid w:val="00974EAB"/>
    <w:rsid w:val="009D746A"/>
    <w:rsid w:val="009F132D"/>
    <w:rsid w:val="00A2484A"/>
    <w:rsid w:val="00A7751A"/>
    <w:rsid w:val="00AD7135"/>
    <w:rsid w:val="00AD7A95"/>
    <w:rsid w:val="00AE39A1"/>
    <w:rsid w:val="00B173BD"/>
    <w:rsid w:val="00B66370"/>
    <w:rsid w:val="00B74FDD"/>
    <w:rsid w:val="00BB270D"/>
    <w:rsid w:val="00BC46DC"/>
    <w:rsid w:val="00D279A9"/>
    <w:rsid w:val="00E34D88"/>
    <w:rsid w:val="00F007D6"/>
    <w:rsid w:val="00F6415B"/>
    <w:rsid w:val="00F813F1"/>
    <w:rsid w:val="00FA203C"/>
    <w:rsid w:val="00FE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153E7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404904"/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next w:val="Normal"/>
    <w:link w:val="Heading1Char"/>
    <w:rsid w:val="0040490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4049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4049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404904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4049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4049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04"/>
    <w:rPr>
      <w:rFonts w:ascii="Calibri" w:eastAsia="Calibri" w:hAnsi="Calibri" w:cs="Calibri"/>
      <w:b/>
      <w:sz w:val="48"/>
      <w:szCs w:val="48"/>
      <w:lang w:val="en-GB"/>
    </w:rPr>
  </w:style>
  <w:style w:type="character" w:customStyle="1" w:styleId="Heading2Char">
    <w:name w:val="Heading 2 Char"/>
    <w:basedOn w:val="DefaultParagraphFont"/>
    <w:link w:val="Heading2"/>
    <w:rsid w:val="00404904"/>
    <w:rPr>
      <w:rFonts w:ascii="Calibri" w:eastAsia="Calibri" w:hAnsi="Calibri" w:cs="Calibri"/>
      <w:b/>
      <w:sz w:val="36"/>
      <w:szCs w:val="36"/>
      <w:lang w:val="en-GB"/>
    </w:rPr>
  </w:style>
  <w:style w:type="character" w:customStyle="1" w:styleId="Heading3Char">
    <w:name w:val="Heading 3 Char"/>
    <w:basedOn w:val="DefaultParagraphFont"/>
    <w:link w:val="Heading3"/>
    <w:rsid w:val="00404904"/>
    <w:rPr>
      <w:rFonts w:ascii="Calibri" w:eastAsia="Calibri" w:hAnsi="Calibri" w:cs="Calibri"/>
      <w:b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404904"/>
    <w:rPr>
      <w:rFonts w:ascii="Calibri" w:eastAsia="Calibri" w:hAnsi="Calibri" w:cs="Calibri"/>
      <w:b/>
      <w:lang w:val="en-GB"/>
    </w:rPr>
  </w:style>
  <w:style w:type="character" w:customStyle="1" w:styleId="Heading5Char">
    <w:name w:val="Heading 5 Char"/>
    <w:basedOn w:val="DefaultParagraphFont"/>
    <w:link w:val="Heading5"/>
    <w:rsid w:val="00404904"/>
    <w:rPr>
      <w:rFonts w:ascii="Calibri" w:eastAsia="Calibri" w:hAnsi="Calibri" w:cs="Calibri"/>
      <w:b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404904"/>
    <w:rPr>
      <w:rFonts w:ascii="Calibri" w:eastAsia="Calibri" w:hAnsi="Calibri" w:cs="Calibri"/>
      <w:b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rsid w:val="0040490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404904"/>
    <w:rPr>
      <w:rFonts w:ascii="Calibri" w:eastAsia="Calibri" w:hAnsi="Calibri" w:cs="Calibri"/>
      <w:b/>
      <w:sz w:val="72"/>
      <w:szCs w:val="72"/>
      <w:lang w:val="en-GB"/>
    </w:rPr>
  </w:style>
  <w:style w:type="paragraph" w:styleId="Subtitle">
    <w:name w:val="Subtitle"/>
    <w:basedOn w:val="Normal"/>
    <w:next w:val="Normal"/>
    <w:link w:val="SubtitleChar"/>
    <w:rsid w:val="004049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404904"/>
    <w:rPr>
      <w:rFonts w:ascii="Georgia" w:eastAsia="Georgia" w:hAnsi="Georgia" w:cs="Georgia"/>
      <w:i/>
      <w:color w:val="666666"/>
      <w:sz w:val="48"/>
      <w:szCs w:val="48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9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904"/>
    <w:rPr>
      <w:rFonts w:ascii="Calibri" w:eastAsia="Calibri" w:hAnsi="Calibri" w:cs="Calibri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490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90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904"/>
    <w:rPr>
      <w:rFonts w:ascii="Times New Roman" w:eastAsia="Calibri" w:hAnsi="Times New Roman" w:cs="Times New Roman"/>
      <w:sz w:val="18"/>
      <w:szCs w:val="18"/>
      <w:lang w:val="en-GB"/>
    </w:rPr>
  </w:style>
  <w:style w:type="paragraph" w:styleId="Bibliography">
    <w:name w:val="Bibliography"/>
    <w:basedOn w:val="Normal"/>
    <w:next w:val="Normal"/>
    <w:uiPriority w:val="37"/>
    <w:unhideWhenUsed/>
    <w:rsid w:val="00404904"/>
    <w:pPr>
      <w:spacing w:line="480" w:lineRule="auto"/>
      <w:ind w:left="720" w:hanging="720"/>
    </w:pPr>
  </w:style>
  <w:style w:type="paragraph" w:styleId="ListParagraph">
    <w:name w:val="List Paragraph"/>
    <w:basedOn w:val="Normal"/>
    <w:uiPriority w:val="34"/>
    <w:qFormat/>
    <w:rsid w:val="00404904"/>
    <w:pPr>
      <w:ind w:left="720"/>
      <w:contextualSpacing/>
    </w:pPr>
  </w:style>
  <w:style w:type="numbering" w:customStyle="1" w:styleId="Style1">
    <w:name w:val="Style1"/>
    <w:uiPriority w:val="99"/>
    <w:rsid w:val="00404904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4049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904"/>
    <w:rPr>
      <w:rFonts w:ascii="Calibri" w:eastAsia="Calibri" w:hAnsi="Calibri" w:cs="Calibri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9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904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7E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EB9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0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983</Words>
  <Characters>5606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aafjes</dc:creator>
  <cp:keywords/>
  <dc:description/>
  <cp:lastModifiedBy>katie aafjes</cp:lastModifiedBy>
  <cp:revision>2</cp:revision>
  <dcterms:created xsi:type="dcterms:W3CDTF">2019-06-23T18:47:00Z</dcterms:created>
  <dcterms:modified xsi:type="dcterms:W3CDTF">2019-06-23T18:47:00Z</dcterms:modified>
</cp:coreProperties>
</file>