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1240" w14:textId="77777777" w:rsidR="003D1C09" w:rsidRDefault="00E35D54" w:rsidP="00E3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54">
        <w:rPr>
          <w:rFonts w:ascii="Times New Roman" w:hAnsi="Times New Roman" w:cs="Times New Roman"/>
          <w:b/>
          <w:sz w:val="24"/>
          <w:szCs w:val="24"/>
        </w:rPr>
        <w:t>Supplemental Materials</w:t>
      </w:r>
      <w:r w:rsidR="00FE6116">
        <w:rPr>
          <w:rFonts w:ascii="Times New Roman" w:hAnsi="Times New Roman" w:cs="Times New Roman"/>
          <w:b/>
          <w:sz w:val="24"/>
          <w:szCs w:val="24"/>
        </w:rPr>
        <w:t xml:space="preserve"> 1: Univariate Measurement Models</w:t>
      </w:r>
    </w:p>
    <w:p w14:paraId="1DDAE1D8" w14:textId="77777777" w:rsidR="00F84DB0" w:rsidRDefault="00F84DB0" w:rsidP="00E3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E6116">
        <w:rPr>
          <w:rFonts w:ascii="Times New Roman" w:hAnsi="Times New Roman" w:cs="Times New Roman"/>
          <w:sz w:val="24"/>
          <w:szCs w:val="24"/>
        </w:rPr>
        <w:t>Confirmatory factor analyses of the substance use, aggressive behavior, and rule-b</w:t>
      </w:r>
      <w:r>
        <w:rPr>
          <w:rFonts w:ascii="Times New Roman" w:hAnsi="Times New Roman" w:cs="Times New Roman"/>
          <w:sz w:val="24"/>
          <w:szCs w:val="24"/>
        </w:rPr>
        <w:t xml:space="preserve">reaking factors are presented in Supplemental Materials Table 1. As seen in Table 1, the measurement models for these three factors </w:t>
      </w:r>
      <w:r w:rsidR="00FE6116">
        <w:rPr>
          <w:rFonts w:ascii="Times New Roman" w:hAnsi="Times New Roman" w:cs="Times New Roman"/>
          <w:sz w:val="24"/>
          <w:szCs w:val="24"/>
        </w:rPr>
        <w:t>ranged from providing</w:t>
      </w:r>
      <w:r>
        <w:rPr>
          <w:rFonts w:ascii="Times New Roman" w:hAnsi="Times New Roman" w:cs="Times New Roman"/>
          <w:sz w:val="24"/>
          <w:szCs w:val="24"/>
        </w:rPr>
        <w:t xml:space="preserve"> a good to excellent fit of the data across waves. </w:t>
      </w:r>
    </w:p>
    <w:p w14:paraId="7116D59C" w14:textId="77777777" w:rsidR="00F84DB0" w:rsidRPr="00F84DB0" w:rsidRDefault="00F84DB0" w:rsidP="00E35D54">
      <w:pPr>
        <w:rPr>
          <w:rFonts w:ascii="Times New Roman" w:hAnsi="Times New Roman" w:cs="Times New Roman"/>
          <w:sz w:val="24"/>
          <w:szCs w:val="24"/>
        </w:rPr>
      </w:pPr>
    </w:p>
    <w:p w14:paraId="140DC014" w14:textId="77777777" w:rsidR="00F84DB0" w:rsidRDefault="00F84DB0" w:rsidP="00F84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DB0">
        <w:rPr>
          <w:rFonts w:ascii="Times New Roman" w:hAnsi="Times New Roman" w:cs="Times New Roman"/>
          <w:b/>
          <w:sz w:val="24"/>
          <w:szCs w:val="24"/>
        </w:rPr>
        <w:t>Table 1</w:t>
      </w:r>
      <w:r w:rsidRPr="00F84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B0">
        <w:rPr>
          <w:rFonts w:ascii="Times New Roman" w:hAnsi="Times New Roman" w:cs="Times New Roman"/>
          <w:sz w:val="24"/>
          <w:szCs w:val="24"/>
        </w:rPr>
        <w:t xml:space="preserve">Substance Use, Aggressive Behavior, and Rule-Breaking </w:t>
      </w:r>
      <w:r>
        <w:rPr>
          <w:rFonts w:ascii="Times New Roman" w:hAnsi="Times New Roman" w:cs="Times New Roman"/>
          <w:sz w:val="24"/>
          <w:szCs w:val="24"/>
        </w:rPr>
        <w:t>Measurement Models</w:t>
      </w:r>
      <w:r w:rsidRPr="00F84DB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919" w:type="dxa"/>
        <w:tblLook w:val="04A0" w:firstRow="1" w:lastRow="0" w:firstColumn="1" w:lastColumn="0" w:noHBand="0" w:noVBand="1"/>
      </w:tblPr>
      <w:tblGrid>
        <w:gridCol w:w="2790"/>
        <w:gridCol w:w="1930"/>
        <w:gridCol w:w="636"/>
        <w:gridCol w:w="636"/>
        <w:gridCol w:w="1043"/>
        <w:gridCol w:w="884"/>
      </w:tblGrid>
      <w:tr w:rsidR="00E35D54" w:rsidRPr="00E35D54" w14:paraId="100FBDBA" w14:textId="77777777" w:rsidTr="00FE6116">
        <w:trPr>
          <w:trHeight w:val="312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8339" w14:textId="77777777" w:rsidR="00E35D54" w:rsidRPr="00E35D54" w:rsidRDefault="00E35D54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D183E" w14:textId="77777777" w:rsidR="00E35D54" w:rsidRPr="00E35D54" w:rsidRDefault="00F84DB0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D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E35D54"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(df), </w:t>
            </w:r>
            <w:r w:rsidR="00E35D54" w:rsidRPr="00950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E35D54"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EA26" w14:textId="77777777" w:rsidR="00E35D54" w:rsidRPr="00E35D54" w:rsidRDefault="00E35D54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CFI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E95BD" w14:textId="77777777" w:rsidR="00E35D54" w:rsidRPr="00E35D54" w:rsidRDefault="00E35D54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TLI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36A5" w14:textId="77777777" w:rsidR="00E35D54" w:rsidRPr="00E35D54" w:rsidRDefault="00E35D54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RMSEA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409E" w14:textId="77777777" w:rsidR="00E35D54" w:rsidRPr="00E35D54" w:rsidRDefault="00E35D54" w:rsidP="00F8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SRMR</w:t>
            </w:r>
          </w:p>
        </w:tc>
      </w:tr>
      <w:tr w:rsidR="00E35D54" w:rsidRPr="00E35D54" w14:paraId="30708F2D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142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 W2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CA8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2.126(3), p=.54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E0A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AAA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35C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B99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E35D54" w:rsidRPr="00E35D54" w14:paraId="33D35C62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976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 W3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516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6.60(3), p=.08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C213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3EE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E766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D9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E35D54" w:rsidRPr="00E35D54" w14:paraId="4EA3826E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F43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 W7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800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4.85(3), p=.18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3FF6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2C9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21BA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E63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5370278C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753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 W8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489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2.24(3), p=.52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F7F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245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A13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22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45351DBA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67C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 W9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79B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2.904(3), p=.40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6DE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929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9A7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C3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5D6F8486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E8D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Aggressive Behavior W2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2DE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4.859(4), p=.30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389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081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0F32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30E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6800CC8C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CDD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Aggressive Behavior W3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825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5.021(5), p=.41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AD36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C2E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93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6738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116AE16C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4B5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Aggressive Behavior W7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22B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7.03(5), p=.21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213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45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CD8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D1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E35D54" w:rsidRPr="00E35D54" w14:paraId="213C63FB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135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Aggressive Behavior W8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834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6.46(4), p=.16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69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E35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FAA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2B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3DDA0198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DB1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Aggressive Behavior W9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0A0C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7.28(4), p=.12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316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585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3C28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741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4C2F7DA8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AE9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 W2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9C8F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6.818(5), p=.23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BA3F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16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37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B1E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E35D54" w:rsidRPr="00E35D54" w14:paraId="69AB83C4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751D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 W3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6A2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2.189(5), p=.82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A4F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12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0BC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5A5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35D54" w:rsidRPr="00E35D54" w14:paraId="632CD51B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489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 W7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FE9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7.39(5), p=.19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619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6FB9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2C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1B9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E35D54" w:rsidRPr="00E35D54" w14:paraId="78D1A39D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0EA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 W8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EE42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13.045(5), p=.02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3E3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8A0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7C6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12DF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E35D54" w:rsidRPr="00E35D54" w14:paraId="730CED90" w14:textId="77777777" w:rsidTr="00FE6116">
        <w:trPr>
          <w:trHeight w:val="312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EBD7E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 W9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83D34" w14:textId="77777777" w:rsidR="00E35D54" w:rsidRPr="00E35D54" w:rsidRDefault="00E35D54" w:rsidP="00E3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13.045(5), p=.02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B0BB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E2A7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1004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19C8" w14:textId="77777777" w:rsidR="00E35D54" w:rsidRPr="00E35D54" w:rsidRDefault="00E35D54" w:rsidP="00E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</w:tbl>
    <w:p w14:paraId="52029A55" w14:textId="77777777" w:rsidR="00E35D54" w:rsidRPr="00E35D54" w:rsidRDefault="00E35D54" w:rsidP="00E35D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5D54" w:rsidRPr="00E3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54"/>
    <w:rsid w:val="004540CE"/>
    <w:rsid w:val="009502E8"/>
    <w:rsid w:val="00A36309"/>
    <w:rsid w:val="00E35D54"/>
    <w:rsid w:val="00F84DB0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395F"/>
  <w15:chartTrackingRefBased/>
  <w15:docId w15:val="{4B36BB92-E502-497B-B32A-56793C0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Meisel</dc:creator>
  <cp:keywords/>
  <dc:description/>
  <cp:lastModifiedBy>Microsoft Office User</cp:lastModifiedBy>
  <cp:revision>4</cp:revision>
  <dcterms:created xsi:type="dcterms:W3CDTF">2019-06-17T11:19:00Z</dcterms:created>
  <dcterms:modified xsi:type="dcterms:W3CDTF">2019-09-19T15:28:00Z</dcterms:modified>
</cp:coreProperties>
</file>