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0A51A" w14:textId="77777777" w:rsidR="001934F3" w:rsidRPr="00D5137F" w:rsidRDefault="001934F3" w:rsidP="001934F3">
      <w:pPr>
        <w:spacing w:after="0" w:line="480" w:lineRule="auto"/>
        <w:rPr>
          <w:rFonts w:ascii="Times New Roman" w:hAnsi="Times New Roman" w:cs="Times New Roman"/>
          <w:sz w:val="24"/>
          <w:szCs w:val="24"/>
        </w:rPr>
      </w:pPr>
      <w:bookmarkStart w:id="0" w:name="_Hlk25991359"/>
      <w:r w:rsidRPr="00D5137F">
        <w:rPr>
          <w:rFonts w:ascii="Times New Roman" w:hAnsi="Times New Roman" w:cs="Times New Roman"/>
          <w:sz w:val="24"/>
          <w:szCs w:val="24"/>
        </w:rPr>
        <w:t xml:space="preserve">Genetic Architecture of Reciprocal Social Behavior in Toddlers: Implications for Heterogeneity in the Early Origins of Autism Spectrum Disorder </w:t>
      </w:r>
    </w:p>
    <w:bookmarkEnd w:id="0"/>
    <w:p w14:paraId="709A9F6D" w14:textId="77777777" w:rsidR="001934F3" w:rsidRPr="00D5137F" w:rsidRDefault="001934F3" w:rsidP="001934F3">
      <w:pPr>
        <w:spacing w:after="0" w:line="480" w:lineRule="auto"/>
        <w:rPr>
          <w:rFonts w:ascii="Times New Roman" w:hAnsi="Times New Roman" w:cs="Times New Roman"/>
          <w:sz w:val="24"/>
          <w:szCs w:val="24"/>
        </w:rPr>
      </w:pPr>
    </w:p>
    <w:p w14:paraId="01FC31D7" w14:textId="2CB7B9F7" w:rsidR="001934F3" w:rsidRDefault="001934F3" w:rsidP="001934F3">
      <w:pPr>
        <w:spacing w:after="0" w:line="480" w:lineRule="auto"/>
        <w:rPr>
          <w:rFonts w:ascii="Times New Roman" w:hAnsi="Times New Roman" w:cs="Times New Roman"/>
          <w:sz w:val="24"/>
          <w:szCs w:val="24"/>
          <w:vertAlign w:val="superscript"/>
        </w:rPr>
      </w:pPr>
      <w:r w:rsidRPr="00D5137F">
        <w:rPr>
          <w:rFonts w:ascii="Times New Roman" w:hAnsi="Times New Roman" w:cs="Times New Roman"/>
          <w:sz w:val="24"/>
          <w:szCs w:val="24"/>
        </w:rPr>
        <w:t>Natasha Marrus</w:t>
      </w:r>
      <w:r w:rsidRPr="00D5137F">
        <w:rPr>
          <w:rFonts w:ascii="Times New Roman" w:hAnsi="Times New Roman" w:cs="Times New Roman"/>
          <w:sz w:val="24"/>
          <w:szCs w:val="24"/>
          <w:vertAlign w:val="superscript"/>
        </w:rPr>
        <w:t>1</w:t>
      </w:r>
      <w:r w:rsidRPr="00D5137F">
        <w:rPr>
          <w:rFonts w:ascii="Times New Roman" w:hAnsi="Times New Roman" w:cs="Times New Roman"/>
          <w:sz w:val="24"/>
          <w:szCs w:val="24"/>
        </w:rPr>
        <w:t>, Julia D. Grant</w:t>
      </w:r>
      <w:r w:rsidRPr="00D5137F">
        <w:rPr>
          <w:rFonts w:ascii="Times New Roman" w:hAnsi="Times New Roman" w:cs="Times New Roman"/>
          <w:sz w:val="24"/>
          <w:szCs w:val="24"/>
          <w:vertAlign w:val="superscript"/>
        </w:rPr>
        <w:t>1,2</w:t>
      </w:r>
      <w:r w:rsidRPr="00D5137F">
        <w:rPr>
          <w:rFonts w:ascii="Times New Roman" w:hAnsi="Times New Roman" w:cs="Times New Roman"/>
          <w:sz w:val="24"/>
          <w:szCs w:val="24"/>
        </w:rPr>
        <w:t>, Brooke Harris-Olenak</w:t>
      </w:r>
      <w:r w:rsidRPr="00D5137F">
        <w:rPr>
          <w:rFonts w:ascii="Times New Roman" w:hAnsi="Times New Roman" w:cs="Times New Roman"/>
          <w:sz w:val="24"/>
          <w:szCs w:val="24"/>
          <w:vertAlign w:val="superscript"/>
        </w:rPr>
        <w:t>3</w:t>
      </w:r>
      <w:r w:rsidRPr="00D5137F">
        <w:rPr>
          <w:rFonts w:ascii="Times New Roman" w:hAnsi="Times New Roman" w:cs="Times New Roman"/>
          <w:sz w:val="24"/>
          <w:szCs w:val="24"/>
        </w:rPr>
        <w:t>, Jordan Albright</w:t>
      </w:r>
      <w:r w:rsidRPr="00D5137F">
        <w:rPr>
          <w:rFonts w:ascii="Times New Roman" w:hAnsi="Times New Roman" w:cs="Times New Roman"/>
          <w:sz w:val="24"/>
          <w:szCs w:val="24"/>
          <w:vertAlign w:val="superscript"/>
        </w:rPr>
        <w:t>1</w:t>
      </w:r>
      <w:r w:rsidRPr="00D5137F">
        <w:rPr>
          <w:rFonts w:ascii="Times New Roman" w:hAnsi="Times New Roman" w:cs="Times New Roman"/>
          <w:sz w:val="24"/>
          <w:szCs w:val="24"/>
        </w:rPr>
        <w:t>, Drew Bolster</w:t>
      </w:r>
      <w:r w:rsidRPr="00D5137F">
        <w:rPr>
          <w:rFonts w:ascii="Times New Roman" w:hAnsi="Times New Roman" w:cs="Times New Roman"/>
          <w:sz w:val="24"/>
          <w:szCs w:val="24"/>
          <w:vertAlign w:val="superscript"/>
        </w:rPr>
        <w:t>1</w:t>
      </w:r>
      <w:r w:rsidRPr="00D5137F">
        <w:rPr>
          <w:rFonts w:ascii="Times New Roman" w:hAnsi="Times New Roman" w:cs="Times New Roman"/>
          <w:sz w:val="24"/>
          <w:szCs w:val="24"/>
        </w:rPr>
        <w:t>, Jon Randolph Haber</w:t>
      </w:r>
      <w:r w:rsidRPr="00D5137F">
        <w:rPr>
          <w:rFonts w:ascii="Times New Roman" w:hAnsi="Times New Roman" w:cs="Times New Roman"/>
          <w:sz w:val="24"/>
          <w:szCs w:val="24"/>
          <w:vertAlign w:val="superscript"/>
        </w:rPr>
        <w:t>4</w:t>
      </w:r>
      <w:r w:rsidRPr="00D5137F">
        <w:rPr>
          <w:rFonts w:ascii="Times New Roman" w:hAnsi="Times New Roman" w:cs="Times New Roman"/>
          <w:sz w:val="24"/>
          <w:szCs w:val="24"/>
        </w:rPr>
        <w:t>, Theodore Jacob</w:t>
      </w:r>
      <w:r w:rsidRPr="00D5137F">
        <w:rPr>
          <w:rFonts w:ascii="Times New Roman" w:hAnsi="Times New Roman" w:cs="Times New Roman"/>
          <w:sz w:val="24"/>
          <w:szCs w:val="24"/>
          <w:vertAlign w:val="superscript"/>
        </w:rPr>
        <w:t>4§</w:t>
      </w:r>
      <w:r w:rsidRPr="00D5137F">
        <w:rPr>
          <w:rFonts w:ascii="Times New Roman" w:hAnsi="Times New Roman" w:cs="Times New Roman"/>
          <w:sz w:val="24"/>
          <w:szCs w:val="24"/>
        </w:rPr>
        <w:t>, Yi Zhang</w:t>
      </w:r>
      <w:r w:rsidRPr="00D5137F">
        <w:rPr>
          <w:rFonts w:ascii="Times New Roman" w:hAnsi="Times New Roman" w:cs="Times New Roman"/>
          <w:sz w:val="24"/>
          <w:szCs w:val="24"/>
          <w:vertAlign w:val="superscript"/>
        </w:rPr>
        <w:t>1</w:t>
      </w:r>
      <w:r w:rsidRPr="00D5137F">
        <w:rPr>
          <w:rFonts w:ascii="Times New Roman" w:hAnsi="Times New Roman" w:cs="Times New Roman"/>
          <w:sz w:val="24"/>
          <w:szCs w:val="24"/>
        </w:rPr>
        <w:t>, Andrew C. Heath</w:t>
      </w:r>
      <w:r w:rsidRPr="00D5137F">
        <w:rPr>
          <w:rFonts w:ascii="Times New Roman" w:hAnsi="Times New Roman" w:cs="Times New Roman"/>
          <w:sz w:val="24"/>
          <w:szCs w:val="24"/>
          <w:vertAlign w:val="superscript"/>
        </w:rPr>
        <w:t>1</w:t>
      </w:r>
      <w:r w:rsidRPr="00D5137F">
        <w:rPr>
          <w:rFonts w:ascii="Times New Roman" w:hAnsi="Times New Roman" w:cs="Times New Roman"/>
          <w:sz w:val="24"/>
          <w:szCs w:val="24"/>
        </w:rPr>
        <w:t xml:space="preserve">, </w:t>
      </w:r>
      <w:proofErr w:type="spellStart"/>
      <w:r w:rsidRPr="00D5137F">
        <w:rPr>
          <w:rFonts w:ascii="Times New Roman" w:hAnsi="Times New Roman" w:cs="Times New Roman"/>
          <w:sz w:val="24"/>
          <w:szCs w:val="24"/>
        </w:rPr>
        <w:t>Arpana</w:t>
      </w:r>
      <w:proofErr w:type="spellEnd"/>
      <w:r w:rsidRPr="00D5137F">
        <w:rPr>
          <w:rFonts w:ascii="Times New Roman" w:hAnsi="Times New Roman" w:cs="Times New Roman"/>
          <w:sz w:val="24"/>
          <w:szCs w:val="24"/>
        </w:rPr>
        <w:t xml:space="preserve"> Agrawal</w:t>
      </w:r>
      <w:r w:rsidRPr="00D5137F">
        <w:rPr>
          <w:rFonts w:ascii="Times New Roman" w:hAnsi="Times New Roman" w:cs="Times New Roman"/>
          <w:sz w:val="24"/>
          <w:szCs w:val="24"/>
          <w:vertAlign w:val="superscript"/>
        </w:rPr>
        <w:t>1</w:t>
      </w:r>
      <w:r w:rsidRPr="00D5137F">
        <w:rPr>
          <w:rFonts w:ascii="Times New Roman" w:hAnsi="Times New Roman" w:cs="Times New Roman"/>
          <w:sz w:val="24"/>
          <w:szCs w:val="24"/>
        </w:rPr>
        <w:t>, John N. Constantino</w:t>
      </w:r>
      <w:r w:rsidRPr="00D5137F">
        <w:rPr>
          <w:rFonts w:ascii="Times New Roman" w:hAnsi="Times New Roman" w:cs="Times New Roman"/>
          <w:sz w:val="24"/>
          <w:szCs w:val="24"/>
          <w:vertAlign w:val="superscript"/>
        </w:rPr>
        <w:t>1</w:t>
      </w:r>
      <w:r w:rsidRPr="00D5137F">
        <w:rPr>
          <w:rFonts w:ascii="Times New Roman" w:hAnsi="Times New Roman" w:cs="Times New Roman"/>
          <w:sz w:val="24"/>
          <w:szCs w:val="24"/>
        </w:rPr>
        <w:t>, Jed T. Elison</w:t>
      </w:r>
      <w:r w:rsidRPr="00D5137F">
        <w:rPr>
          <w:rFonts w:ascii="Times New Roman" w:hAnsi="Times New Roman" w:cs="Times New Roman"/>
          <w:sz w:val="24"/>
          <w:szCs w:val="24"/>
          <w:vertAlign w:val="superscript"/>
        </w:rPr>
        <w:t>5,6*</w:t>
      </w:r>
      <w:r w:rsidRPr="00D5137F">
        <w:rPr>
          <w:rFonts w:ascii="Times New Roman" w:hAnsi="Times New Roman" w:cs="Times New Roman"/>
          <w:sz w:val="24"/>
          <w:szCs w:val="24"/>
        </w:rPr>
        <w:t>, Anne L. Glowinski</w:t>
      </w:r>
      <w:r w:rsidRPr="00D5137F">
        <w:rPr>
          <w:rFonts w:ascii="Times New Roman" w:hAnsi="Times New Roman" w:cs="Times New Roman"/>
          <w:sz w:val="24"/>
          <w:szCs w:val="24"/>
          <w:vertAlign w:val="superscript"/>
        </w:rPr>
        <w:t>1*</w:t>
      </w:r>
    </w:p>
    <w:p w14:paraId="1F66150B" w14:textId="2A421872" w:rsidR="001934F3" w:rsidRDefault="001934F3" w:rsidP="001934F3">
      <w:pPr>
        <w:spacing w:after="0" w:line="480" w:lineRule="auto"/>
        <w:rPr>
          <w:rFonts w:ascii="Times New Roman" w:hAnsi="Times New Roman" w:cs="Times New Roman"/>
          <w:b/>
          <w:bCs/>
          <w:sz w:val="24"/>
          <w:szCs w:val="24"/>
        </w:rPr>
      </w:pPr>
    </w:p>
    <w:p w14:paraId="44B091E6" w14:textId="77777777" w:rsidR="001934F3" w:rsidRDefault="001934F3" w:rsidP="001934F3">
      <w:pPr>
        <w:spacing w:after="0" w:line="480" w:lineRule="auto"/>
        <w:rPr>
          <w:rFonts w:ascii="Times New Roman" w:hAnsi="Times New Roman" w:cs="Times New Roman"/>
          <w:b/>
          <w:bCs/>
          <w:sz w:val="24"/>
          <w:szCs w:val="24"/>
        </w:rPr>
      </w:pPr>
      <w:bookmarkStart w:id="1" w:name="_GoBack"/>
      <w:bookmarkEnd w:id="1"/>
    </w:p>
    <w:p w14:paraId="3882A33F" w14:textId="68683D15" w:rsidR="00EC0677" w:rsidRPr="00B74E03" w:rsidRDefault="00EC0677" w:rsidP="00966084">
      <w:pPr>
        <w:spacing w:after="0" w:line="480" w:lineRule="auto"/>
        <w:rPr>
          <w:rFonts w:ascii="Times New Roman" w:hAnsi="Times New Roman" w:cs="Times New Roman"/>
          <w:b/>
          <w:bCs/>
          <w:sz w:val="24"/>
          <w:szCs w:val="24"/>
        </w:rPr>
      </w:pPr>
      <w:r w:rsidRPr="00B74E03">
        <w:rPr>
          <w:rFonts w:ascii="Times New Roman" w:hAnsi="Times New Roman" w:cs="Times New Roman"/>
          <w:b/>
          <w:bCs/>
          <w:sz w:val="24"/>
          <w:szCs w:val="24"/>
        </w:rPr>
        <w:t>SUPPLEMENTAL MATERIAL</w:t>
      </w:r>
    </w:p>
    <w:p w14:paraId="09BD1979" w14:textId="5DA25ACF" w:rsidR="00B647F5" w:rsidRPr="00B74E03" w:rsidRDefault="00B647F5" w:rsidP="00966084">
      <w:pPr>
        <w:spacing w:after="0" w:line="480" w:lineRule="auto"/>
        <w:rPr>
          <w:rFonts w:ascii="Times New Roman" w:hAnsi="Times New Roman" w:cs="Times New Roman"/>
          <w:b/>
          <w:bCs/>
          <w:sz w:val="24"/>
          <w:szCs w:val="24"/>
        </w:rPr>
      </w:pPr>
      <w:r w:rsidRPr="00B74E03">
        <w:rPr>
          <w:rFonts w:ascii="Times New Roman" w:hAnsi="Times New Roman" w:cs="Times New Roman"/>
          <w:b/>
          <w:bCs/>
          <w:sz w:val="24"/>
          <w:szCs w:val="24"/>
          <w:u w:val="single"/>
        </w:rPr>
        <w:t>Results</w:t>
      </w:r>
    </w:p>
    <w:p w14:paraId="3686F1A0" w14:textId="329C9A2E" w:rsidR="00B647F5" w:rsidRPr="00B74E03" w:rsidRDefault="00B647F5" w:rsidP="00966084">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Statistics comparing the Cali</w:t>
      </w:r>
      <w:r w:rsidR="000458E3" w:rsidRPr="00B74E03">
        <w:rPr>
          <w:rFonts w:ascii="Times New Roman" w:hAnsi="Times New Roman" w:cs="Times New Roman"/>
          <w:sz w:val="24"/>
          <w:szCs w:val="24"/>
        </w:rPr>
        <w:t>f</w:t>
      </w:r>
      <w:r w:rsidRPr="00B74E03">
        <w:rPr>
          <w:rFonts w:ascii="Times New Roman" w:hAnsi="Times New Roman" w:cs="Times New Roman"/>
          <w:sz w:val="24"/>
          <w:szCs w:val="24"/>
        </w:rPr>
        <w:t>ornia (CA) site to the Missouri (MO) site in the ERSB study are as follows: lower mean RSB total scores for MO (t(712)=-2.19, p&lt;.001), older age at assessment for MO (t(528)=11.81, p&lt;.001), more child medical problems in MO (t(459)=6.66, p&lt;.001),  a lower percentage of Hispanics in MO (ꭓ</w:t>
      </w:r>
      <w:r w:rsidRPr="00B74E03">
        <w:rPr>
          <w:rFonts w:ascii="Times New Roman" w:hAnsi="Times New Roman" w:cs="Times New Roman"/>
          <w:sz w:val="24"/>
          <w:szCs w:val="24"/>
          <w:vertAlign w:val="superscript"/>
        </w:rPr>
        <w:t>2</w:t>
      </w:r>
      <w:r w:rsidRPr="00B74E03">
        <w:rPr>
          <w:rFonts w:ascii="Times New Roman" w:hAnsi="Times New Roman" w:cs="Times New Roman"/>
          <w:sz w:val="24"/>
          <w:szCs w:val="24"/>
        </w:rPr>
        <w:t>(1)=618.15, p=.053), a higher percentage of African-American race (ꭓ</w:t>
      </w:r>
      <w:r w:rsidRPr="00B74E03">
        <w:rPr>
          <w:rFonts w:ascii="Times New Roman" w:hAnsi="Times New Roman" w:cs="Times New Roman"/>
          <w:sz w:val="24"/>
          <w:szCs w:val="24"/>
          <w:vertAlign w:val="superscript"/>
        </w:rPr>
        <w:t>2</w:t>
      </w:r>
      <w:r w:rsidRPr="00B74E03">
        <w:rPr>
          <w:rFonts w:ascii="Times New Roman" w:hAnsi="Times New Roman" w:cs="Times New Roman"/>
          <w:sz w:val="24"/>
          <w:szCs w:val="24"/>
        </w:rPr>
        <w:t>(1)=36.59, p&lt;.001), a higher proportion of mothers with college degrees (ꭓ</w:t>
      </w:r>
      <w:r w:rsidRPr="00B74E03">
        <w:rPr>
          <w:rFonts w:ascii="Times New Roman" w:hAnsi="Times New Roman" w:cs="Times New Roman"/>
          <w:sz w:val="24"/>
          <w:szCs w:val="24"/>
          <w:vertAlign w:val="superscript"/>
        </w:rPr>
        <w:t>2</w:t>
      </w:r>
      <w:r w:rsidRPr="00B74E03">
        <w:rPr>
          <w:rFonts w:ascii="Times New Roman" w:hAnsi="Times New Roman" w:cs="Times New Roman"/>
          <w:sz w:val="24"/>
          <w:szCs w:val="24"/>
        </w:rPr>
        <w:t>(1)=52.66, p&lt;.001), and a higher proportion of maternal tobacco use in MO (ꭓ</w:t>
      </w:r>
      <w:r w:rsidRPr="00B74E03">
        <w:rPr>
          <w:rFonts w:ascii="Times New Roman" w:hAnsi="Times New Roman" w:cs="Times New Roman"/>
          <w:sz w:val="24"/>
          <w:szCs w:val="24"/>
          <w:vertAlign w:val="superscript"/>
        </w:rPr>
        <w:t>2</w:t>
      </w:r>
      <w:r w:rsidRPr="00B74E03">
        <w:rPr>
          <w:rFonts w:ascii="Times New Roman" w:hAnsi="Times New Roman" w:cs="Times New Roman"/>
          <w:sz w:val="24"/>
          <w:szCs w:val="24"/>
        </w:rPr>
        <w:t xml:space="preserve">(1)=26.33, p&lt;.001). </w:t>
      </w:r>
    </w:p>
    <w:p w14:paraId="71F06994" w14:textId="752D9DF9" w:rsidR="009340C1" w:rsidRPr="00B74E03" w:rsidRDefault="00B647F5" w:rsidP="00966084">
      <w:pPr>
        <w:spacing w:after="0" w:line="480" w:lineRule="auto"/>
        <w:ind w:firstLine="720"/>
        <w:rPr>
          <w:rFonts w:ascii="Times New Roman" w:hAnsi="Times New Roman" w:cs="Times New Roman"/>
          <w:sz w:val="24"/>
          <w:szCs w:val="24"/>
        </w:rPr>
      </w:pPr>
      <w:r w:rsidRPr="00B74E03">
        <w:rPr>
          <w:rFonts w:ascii="Times New Roman" w:hAnsi="Times New Roman" w:cs="Times New Roman"/>
          <w:sz w:val="24"/>
          <w:szCs w:val="24"/>
        </w:rPr>
        <w:t>Levels for income terciles by study and study site are as follows: ICD: low - ≤$74999/year; middle - $75000-$149999/year; high - ≥$150000/year;  MO ERSB site: low - ≤$59999/year; middle - $60000-$89999/year; high - ≥$90000/year; and CA ERSB Site: low - ≤$59999/year; middle - $60000-$119999/year; high - ≥$120000/year.</w:t>
      </w:r>
    </w:p>
    <w:p w14:paraId="2F0F4688" w14:textId="462BACF3" w:rsidR="00B647F5" w:rsidRPr="00B74E03" w:rsidRDefault="009340C1" w:rsidP="00966084">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2875"/>
        <w:gridCol w:w="1794"/>
        <w:gridCol w:w="1806"/>
        <w:gridCol w:w="2875"/>
      </w:tblGrid>
      <w:tr w:rsidR="00B647F5" w:rsidRPr="00B74E03" w14:paraId="567FFF9D" w14:textId="77777777" w:rsidTr="00E25B86">
        <w:tc>
          <w:tcPr>
            <w:tcW w:w="9350" w:type="dxa"/>
            <w:gridSpan w:val="4"/>
          </w:tcPr>
          <w:p w14:paraId="78119B4E"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lastRenderedPageBreak/>
              <w:t>Supplemental Table 1. Sample Comparisons</w:t>
            </w:r>
          </w:p>
        </w:tc>
      </w:tr>
      <w:tr w:rsidR="00B647F5" w:rsidRPr="00B74E03" w14:paraId="1C5E4699" w14:textId="77777777" w:rsidTr="006C5CF7">
        <w:trPr>
          <w:trHeight w:val="547"/>
        </w:trPr>
        <w:tc>
          <w:tcPr>
            <w:tcW w:w="2875" w:type="dxa"/>
          </w:tcPr>
          <w:p w14:paraId="077E02AE"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Variable</w:t>
            </w:r>
          </w:p>
        </w:tc>
        <w:tc>
          <w:tcPr>
            <w:tcW w:w="1794" w:type="dxa"/>
          </w:tcPr>
          <w:p w14:paraId="08397C1F" w14:textId="77777777" w:rsidR="00B647F5" w:rsidRPr="00B74E03" w:rsidRDefault="00B647F5" w:rsidP="006C7FE3">
            <w:pPr>
              <w:spacing w:after="0" w:line="480" w:lineRule="auto"/>
              <w:contextualSpacing/>
              <w:rPr>
                <w:rFonts w:ascii="Times New Roman" w:hAnsi="Times New Roman" w:cs="Times New Roman"/>
                <w:sz w:val="24"/>
                <w:szCs w:val="24"/>
              </w:rPr>
            </w:pPr>
            <w:proofErr w:type="spellStart"/>
            <w:r w:rsidRPr="00B74E03">
              <w:rPr>
                <w:rFonts w:ascii="Times New Roman" w:hAnsi="Times New Roman" w:cs="Times New Roman"/>
                <w:sz w:val="24"/>
                <w:szCs w:val="24"/>
              </w:rPr>
              <w:t>Nonsample</w:t>
            </w:r>
            <w:proofErr w:type="spellEnd"/>
          </w:p>
          <w:p w14:paraId="205B5980" w14:textId="41777AD3"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(n=2,873</w:t>
            </w:r>
            <w:r w:rsidR="006C5CF7" w:rsidRPr="00B74E03">
              <w:rPr>
                <w:rFonts w:ascii="Times New Roman" w:hAnsi="Times New Roman" w:cs="Times New Roman"/>
                <w:sz w:val="24"/>
                <w:szCs w:val="24"/>
              </w:rPr>
              <w:t xml:space="preserve"> pairs</w:t>
            </w:r>
            <w:r w:rsidRPr="00B74E03">
              <w:rPr>
                <w:rFonts w:ascii="Times New Roman" w:hAnsi="Times New Roman" w:cs="Times New Roman"/>
                <w:sz w:val="24"/>
                <w:szCs w:val="24"/>
              </w:rPr>
              <w:t>)</w:t>
            </w:r>
          </w:p>
        </w:tc>
        <w:tc>
          <w:tcPr>
            <w:tcW w:w="1806" w:type="dxa"/>
          </w:tcPr>
          <w:p w14:paraId="6B854BBB"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Sample</w:t>
            </w:r>
          </w:p>
          <w:p w14:paraId="73B722AB" w14:textId="2EB6FF9B"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(n=201</w:t>
            </w:r>
            <w:r w:rsidR="006C5CF7" w:rsidRPr="00B74E03">
              <w:rPr>
                <w:rFonts w:ascii="Times New Roman" w:hAnsi="Times New Roman" w:cs="Times New Roman"/>
                <w:sz w:val="24"/>
                <w:szCs w:val="24"/>
              </w:rPr>
              <w:t xml:space="preserve"> pairs</w:t>
            </w:r>
            <w:r w:rsidRPr="00B74E03">
              <w:rPr>
                <w:rFonts w:ascii="Times New Roman" w:hAnsi="Times New Roman" w:cs="Times New Roman"/>
                <w:sz w:val="24"/>
                <w:szCs w:val="24"/>
              </w:rPr>
              <w:t>)</w:t>
            </w:r>
          </w:p>
        </w:tc>
        <w:tc>
          <w:tcPr>
            <w:tcW w:w="2875" w:type="dxa"/>
          </w:tcPr>
          <w:p w14:paraId="53B9DCF3"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Statistic</w:t>
            </w:r>
          </w:p>
        </w:tc>
      </w:tr>
      <w:tr w:rsidR="00B647F5" w:rsidRPr="00B74E03" w14:paraId="761EF0B5" w14:textId="77777777" w:rsidTr="006C5CF7">
        <w:tc>
          <w:tcPr>
            <w:tcW w:w="2875" w:type="dxa"/>
          </w:tcPr>
          <w:p w14:paraId="67C719C5"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Age of Mother</w:t>
            </w:r>
          </w:p>
        </w:tc>
        <w:tc>
          <w:tcPr>
            <w:tcW w:w="1794" w:type="dxa"/>
          </w:tcPr>
          <w:p w14:paraId="5C3491A0" w14:textId="2F81851B"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29.34</w:t>
            </w:r>
            <w:r w:rsidR="001B46C2" w:rsidRPr="00B74E03">
              <w:rPr>
                <w:rFonts w:ascii="Times New Roman" w:hAnsi="Times New Roman" w:cs="Times New Roman"/>
                <w:sz w:val="24"/>
                <w:szCs w:val="24"/>
              </w:rPr>
              <w:t xml:space="preserve"> </w:t>
            </w:r>
            <w:r w:rsidRPr="00B74E03">
              <w:rPr>
                <w:rFonts w:ascii="Times New Roman" w:hAnsi="Times New Roman" w:cs="Times New Roman"/>
                <w:sz w:val="24"/>
                <w:szCs w:val="24"/>
              </w:rPr>
              <w:t>(6.27)</w:t>
            </w:r>
          </w:p>
        </w:tc>
        <w:tc>
          <w:tcPr>
            <w:tcW w:w="1806" w:type="dxa"/>
          </w:tcPr>
          <w:p w14:paraId="67C39904" w14:textId="13063886"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30.</w:t>
            </w:r>
            <w:r w:rsidR="001B46C2" w:rsidRPr="00B74E03">
              <w:rPr>
                <w:rFonts w:ascii="Times New Roman" w:hAnsi="Times New Roman" w:cs="Times New Roman"/>
                <w:sz w:val="24"/>
                <w:szCs w:val="24"/>
              </w:rPr>
              <w:t>55</w:t>
            </w:r>
            <w:r w:rsidRPr="00B74E03">
              <w:rPr>
                <w:rFonts w:ascii="Times New Roman" w:hAnsi="Times New Roman" w:cs="Times New Roman"/>
                <w:sz w:val="24"/>
                <w:szCs w:val="24"/>
              </w:rPr>
              <w:t xml:space="preserve"> (5.</w:t>
            </w:r>
            <w:r w:rsidR="00E25B86" w:rsidRPr="00B74E03">
              <w:rPr>
                <w:rFonts w:ascii="Times New Roman" w:hAnsi="Times New Roman" w:cs="Times New Roman"/>
                <w:sz w:val="24"/>
                <w:szCs w:val="24"/>
              </w:rPr>
              <w:t>80</w:t>
            </w:r>
            <w:r w:rsidRPr="00B74E03">
              <w:rPr>
                <w:rFonts w:ascii="Times New Roman" w:hAnsi="Times New Roman" w:cs="Times New Roman"/>
                <w:sz w:val="24"/>
                <w:szCs w:val="24"/>
              </w:rPr>
              <w:t>)</w:t>
            </w:r>
          </w:p>
        </w:tc>
        <w:tc>
          <w:tcPr>
            <w:tcW w:w="2875" w:type="dxa"/>
          </w:tcPr>
          <w:p w14:paraId="55D20BE3" w14:textId="286DB584" w:rsidR="00B647F5" w:rsidRPr="00B74E03" w:rsidRDefault="00B647F5" w:rsidP="006C7FE3">
            <w:pPr>
              <w:spacing w:after="0" w:line="480" w:lineRule="auto"/>
              <w:contextualSpacing/>
              <w:rPr>
                <w:rFonts w:ascii="Times New Roman" w:hAnsi="Times New Roman" w:cs="Times New Roman"/>
                <w:sz w:val="24"/>
                <w:szCs w:val="24"/>
              </w:rPr>
            </w:pPr>
            <w:proofErr w:type="gramStart"/>
            <w:r w:rsidRPr="00B74E03">
              <w:rPr>
                <w:rFonts w:ascii="Times New Roman" w:hAnsi="Times New Roman" w:cs="Times New Roman"/>
                <w:sz w:val="24"/>
                <w:szCs w:val="24"/>
              </w:rPr>
              <w:t>t(</w:t>
            </w:r>
            <w:proofErr w:type="gramEnd"/>
            <w:r w:rsidR="006009A2" w:rsidRPr="00B74E03">
              <w:rPr>
                <w:rFonts w:ascii="Times New Roman" w:hAnsi="Times New Roman" w:cs="Times New Roman"/>
                <w:sz w:val="24"/>
                <w:szCs w:val="24"/>
              </w:rPr>
              <w:t>2925</w:t>
            </w:r>
            <w:r w:rsidRPr="00B74E03">
              <w:rPr>
                <w:rFonts w:ascii="Times New Roman" w:hAnsi="Times New Roman" w:cs="Times New Roman"/>
                <w:sz w:val="24"/>
                <w:szCs w:val="24"/>
              </w:rPr>
              <w:t>)=</w:t>
            </w:r>
            <w:r w:rsidR="006009A2" w:rsidRPr="00B74E03">
              <w:rPr>
                <w:rFonts w:ascii="Times New Roman" w:hAnsi="Times New Roman" w:cs="Times New Roman"/>
                <w:sz w:val="24"/>
                <w:szCs w:val="24"/>
              </w:rPr>
              <w:t>2.65</w:t>
            </w:r>
            <w:r w:rsidRPr="00B74E03">
              <w:rPr>
                <w:rFonts w:ascii="Times New Roman" w:hAnsi="Times New Roman" w:cs="Times New Roman"/>
                <w:sz w:val="24"/>
                <w:szCs w:val="24"/>
              </w:rPr>
              <w:t>, p</w:t>
            </w:r>
            <w:r w:rsidR="006009A2" w:rsidRPr="00B74E03">
              <w:rPr>
                <w:rFonts w:ascii="Times New Roman" w:hAnsi="Times New Roman" w:cs="Times New Roman"/>
                <w:sz w:val="24"/>
                <w:szCs w:val="24"/>
              </w:rPr>
              <w:t>=</w:t>
            </w:r>
            <w:r w:rsidRPr="00B74E03">
              <w:rPr>
                <w:rFonts w:ascii="Times New Roman" w:hAnsi="Times New Roman" w:cs="Times New Roman"/>
                <w:sz w:val="24"/>
                <w:szCs w:val="24"/>
              </w:rPr>
              <w:t>0.00</w:t>
            </w:r>
            <w:r w:rsidR="006009A2" w:rsidRPr="00B74E03">
              <w:rPr>
                <w:rFonts w:ascii="Times New Roman" w:hAnsi="Times New Roman" w:cs="Times New Roman"/>
                <w:sz w:val="24"/>
                <w:szCs w:val="24"/>
              </w:rPr>
              <w:t>8</w:t>
            </w:r>
          </w:p>
        </w:tc>
      </w:tr>
      <w:tr w:rsidR="00B647F5" w:rsidRPr="00B74E03" w14:paraId="5E3A1F2F" w14:textId="77777777" w:rsidTr="006C5CF7">
        <w:tc>
          <w:tcPr>
            <w:tcW w:w="2875" w:type="dxa"/>
          </w:tcPr>
          <w:p w14:paraId="1C054984"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Age of Father</w:t>
            </w:r>
          </w:p>
        </w:tc>
        <w:tc>
          <w:tcPr>
            <w:tcW w:w="1794" w:type="dxa"/>
          </w:tcPr>
          <w:p w14:paraId="11E206E0" w14:textId="2CF99A3D"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31.65</w:t>
            </w:r>
            <w:r w:rsidR="001B46C2" w:rsidRPr="00B74E03">
              <w:rPr>
                <w:rFonts w:ascii="Times New Roman" w:hAnsi="Times New Roman" w:cs="Times New Roman"/>
                <w:sz w:val="24"/>
                <w:szCs w:val="24"/>
              </w:rPr>
              <w:t xml:space="preserve"> </w:t>
            </w:r>
            <w:r w:rsidRPr="00B74E03">
              <w:rPr>
                <w:rFonts w:ascii="Times New Roman" w:hAnsi="Times New Roman" w:cs="Times New Roman"/>
                <w:sz w:val="24"/>
                <w:szCs w:val="24"/>
              </w:rPr>
              <w:t>(7.2</w:t>
            </w:r>
            <w:r w:rsidR="001B46C2" w:rsidRPr="00B74E03">
              <w:rPr>
                <w:rFonts w:ascii="Times New Roman" w:hAnsi="Times New Roman" w:cs="Times New Roman"/>
                <w:sz w:val="24"/>
                <w:szCs w:val="24"/>
              </w:rPr>
              <w:t>2</w:t>
            </w:r>
            <w:r w:rsidRPr="00B74E03">
              <w:rPr>
                <w:rFonts w:ascii="Times New Roman" w:hAnsi="Times New Roman" w:cs="Times New Roman"/>
                <w:sz w:val="24"/>
                <w:szCs w:val="24"/>
              </w:rPr>
              <w:t>)</w:t>
            </w:r>
          </w:p>
        </w:tc>
        <w:tc>
          <w:tcPr>
            <w:tcW w:w="1806" w:type="dxa"/>
          </w:tcPr>
          <w:p w14:paraId="272E8283" w14:textId="21DCFC1A"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32.81 (7.0</w:t>
            </w:r>
            <w:r w:rsidR="00E25B86" w:rsidRPr="00B74E03">
              <w:rPr>
                <w:rFonts w:ascii="Times New Roman" w:hAnsi="Times New Roman" w:cs="Times New Roman"/>
                <w:sz w:val="24"/>
                <w:szCs w:val="24"/>
              </w:rPr>
              <w:t>8</w:t>
            </w:r>
            <w:r w:rsidRPr="00B74E03">
              <w:rPr>
                <w:rFonts w:ascii="Times New Roman" w:hAnsi="Times New Roman" w:cs="Times New Roman"/>
                <w:sz w:val="24"/>
                <w:szCs w:val="24"/>
              </w:rPr>
              <w:t>)</w:t>
            </w:r>
          </w:p>
        </w:tc>
        <w:tc>
          <w:tcPr>
            <w:tcW w:w="2875" w:type="dxa"/>
          </w:tcPr>
          <w:p w14:paraId="3E51ABD7" w14:textId="1AADED7C" w:rsidR="00B647F5" w:rsidRPr="00B74E03" w:rsidRDefault="00B647F5" w:rsidP="006C7FE3">
            <w:pPr>
              <w:spacing w:after="0" w:line="480" w:lineRule="auto"/>
              <w:contextualSpacing/>
              <w:rPr>
                <w:rFonts w:ascii="Times New Roman" w:hAnsi="Times New Roman" w:cs="Times New Roman"/>
                <w:sz w:val="24"/>
                <w:szCs w:val="24"/>
              </w:rPr>
            </w:pPr>
            <w:proofErr w:type="gramStart"/>
            <w:r w:rsidRPr="00B74E03">
              <w:rPr>
                <w:rFonts w:ascii="Times New Roman" w:hAnsi="Times New Roman" w:cs="Times New Roman"/>
                <w:sz w:val="24"/>
                <w:szCs w:val="24"/>
              </w:rPr>
              <w:t>t(</w:t>
            </w:r>
            <w:proofErr w:type="gramEnd"/>
            <w:r w:rsidRPr="00B74E03">
              <w:rPr>
                <w:rFonts w:ascii="Times New Roman" w:hAnsi="Times New Roman" w:cs="Times New Roman"/>
                <w:sz w:val="24"/>
                <w:szCs w:val="24"/>
              </w:rPr>
              <w:t>26</w:t>
            </w:r>
            <w:r w:rsidR="006009A2" w:rsidRPr="00B74E03">
              <w:rPr>
                <w:rFonts w:ascii="Times New Roman" w:hAnsi="Times New Roman" w:cs="Times New Roman"/>
                <w:sz w:val="24"/>
                <w:szCs w:val="24"/>
              </w:rPr>
              <w:t>83</w:t>
            </w:r>
            <w:r w:rsidRPr="00B74E03">
              <w:rPr>
                <w:rFonts w:ascii="Times New Roman" w:hAnsi="Times New Roman" w:cs="Times New Roman"/>
                <w:sz w:val="24"/>
                <w:szCs w:val="24"/>
              </w:rPr>
              <w:t>)=</w:t>
            </w:r>
            <w:r w:rsidR="006009A2" w:rsidRPr="00B74E03">
              <w:rPr>
                <w:rFonts w:ascii="Times New Roman" w:hAnsi="Times New Roman" w:cs="Times New Roman"/>
                <w:sz w:val="24"/>
                <w:szCs w:val="24"/>
              </w:rPr>
              <w:t>2.19</w:t>
            </w:r>
            <w:r w:rsidRPr="00B74E03">
              <w:rPr>
                <w:rFonts w:ascii="Times New Roman" w:hAnsi="Times New Roman" w:cs="Times New Roman"/>
                <w:sz w:val="24"/>
                <w:szCs w:val="24"/>
              </w:rPr>
              <w:t>, p</w:t>
            </w:r>
            <w:r w:rsidR="006009A2" w:rsidRPr="00B74E03">
              <w:rPr>
                <w:rFonts w:ascii="Times New Roman" w:hAnsi="Times New Roman" w:cs="Times New Roman"/>
                <w:sz w:val="24"/>
                <w:szCs w:val="24"/>
              </w:rPr>
              <w:t>=</w:t>
            </w:r>
            <w:r w:rsidRPr="00B74E03">
              <w:rPr>
                <w:rFonts w:ascii="Times New Roman" w:hAnsi="Times New Roman" w:cs="Times New Roman"/>
                <w:sz w:val="24"/>
                <w:szCs w:val="24"/>
              </w:rPr>
              <w:t>0.0</w:t>
            </w:r>
            <w:r w:rsidR="00BA1AE1" w:rsidRPr="00B74E03">
              <w:rPr>
                <w:rFonts w:ascii="Times New Roman" w:hAnsi="Times New Roman" w:cs="Times New Roman"/>
                <w:sz w:val="24"/>
                <w:szCs w:val="24"/>
              </w:rPr>
              <w:t>3</w:t>
            </w:r>
          </w:p>
        </w:tc>
      </w:tr>
      <w:tr w:rsidR="00B647F5" w:rsidRPr="00B74E03" w14:paraId="04FFEC18" w14:textId="77777777" w:rsidTr="006C5CF7">
        <w:tc>
          <w:tcPr>
            <w:tcW w:w="2875" w:type="dxa"/>
          </w:tcPr>
          <w:p w14:paraId="76CB443C"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Mother’s Education</w:t>
            </w:r>
          </w:p>
        </w:tc>
        <w:tc>
          <w:tcPr>
            <w:tcW w:w="1794" w:type="dxa"/>
          </w:tcPr>
          <w:p w14:paraId="6F059CCB" w14:textId="256E221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3.61</w:t>
            </w:r>
            <w:r w:rsidR="001B46C2" w:rsidRPr="00B74E03">
              <w:rPr>
                <w:rFonts w:ascii="Times New Roman" w:hAnsi="Times New Roman" w:cs="Times New Roman"/>
                <w:sz w:val="24"/>
                <w:szCs w:val="24"/>
              </w:rPr>
              <w:t xml:space="preserve"> </w:t>
            </w:r>
            <w:r w:rsidRPr="00B74E03">
              <w:rPr>
                <w:rFonts w:ascii="Times New Roman" w:hAnsi="Times New Roman" w:cs="Times New Roman"/>
                <w:sz w:val="24"/>
                <w:szCs w:val="24"/>
              </w:rPr>
              <w:t>(1.67)</w:t>
            </w:r>
          </w:p>
        </w:tc>
        <w:tc>
          <w:tcPr>
            <w:tcW w:w="1806" w:type="dxa"/>
          </w:tcPr>
          <w:p w14:paraId="455D0045" w14:textId="2CF379D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4.90</w:t>
            </w:r>
            <w:r w:rsidR="000B0B32" w:rsidRPr="00B74E03">
              <w:rPr>
                <w:rFonts w:ascii="Times New Roman" w:hAnsi="Times New Roman" w:cs="Times New Roman"/>
                <w:sz w:val="24"/>
                <w:szCs w:val="24"/>
              </w:rPr>
              <w:t xml:space="preserve"> </w:t>
            </w:r>
            <w:r w:rsidRPr="00B74E03">
              <w:rPr>
                <w:rFonts w:ascii="Times New Roman" w:hAnsi="Times New Roman" w:cs="Times New Roman"/>
                <w:sz w:val="24"/>
                <w:szCs w:val="24"/>
              </w:rPr>
              <w:t>(1.51)</w:t>
            </w:r>
          </w:p>
        </w:tc>
        <w:tc>
          <w:tcPr>
            <w:tcW w:w="2875" w:type="dxa"/>
          </w:tcPr>
          <w:p w14:paraId="1BE03FE5" w14:textId="560B0A6F" w:rsidR="00B647F5" w:rsidRPr="00B74E03" w:rsidRDefault="007F45C3" w:rsidP="006C7FE3">
            <w:pPr>
              <w:spacing w:after="0" w:line="480" w:lineRule="auto"/>
              <w:contextualSpacing/>
              <w:rPr>
                <w:rFonts w:ascii="Times New Roman" w:hAnsi="Times New Roman" w:cs="Times New Roman"/>
                <w:sz w:val="24"/>
                <w:szCs w:val="24"/>
              </w:rPr>
            </w:pPr>
            <w:proofErr w:type="gramStart"/>
            <w:r w:rsidRPr="00B74E03">
              <w:rPr>
                <w:rFonts w:ascii="Times New Roman" w:hAnsi="Times New Roman" w:cs="Times New Roman"/>
                <w:sz w:val="24"/>
                <w:szCs w:val="24"/>
              </w:rPr>
              <w:t>t(</w:t>
            </w:r>
            <w:proofErr w:type="gramEnd"/>
            <w:r w:rsidRPr="00B74E03">
              <w:rPr>
                <w:rFonts w:ascii="Times New Roman" w:hAnsi="Times New Roman" w:cs="Times New Roman"/>
                <w:sz w:val="24"/>
                <w:szCs w:val="24"/>
              </w:rPr>
              <w:t>2811)=9.14</w:t>
            </w:r>
            <w:r w:rsidR="00B647F5" w:rsidRPr="00B74E03">
              <w:rPr>
                <w:rFonts w:ascii="Times New Roman" w:hAnsi="Times New Roman" w:cs="Times New Roman"/>
                <w:sz w:val="24"/>
                <w:szCs w:val="24"/>
              </w:rPr>
              <w:t>, p&lt;0.00</w:t>
            </w:r>
            <w:r w:rsidR="00BA1AE1" w:rsidRPr="00B74E03">
              <w:rPr>
                <w:rFonts w:ascii="Times New Roman" w:hAnsi="Times New Roman" w:cs="Times New Roman"/>
                <w:sz w:val="24"/>
                <w:szCs w:val="24"/>
              </w:rPr>
              <w:t>1</w:t>
            </w:r>
          </w:p>
        </w:tc>
      </w:tr>
      <w:tr w:rsidR="00B647F5" w:rsidRPr="00B74E03" w14:paraId="7D326DCA" w14:textId="77777777" w:rsidTr="006C5CF7">
        <w:tc>
          <w:tcPr>
            <w:tcW w:w="2875" w:type="dxa"/>
          </w:tcPr>
          <w:p w14:paraId="6910F529"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Father’s Education</w:t>
            </w:r>
          </w:p>
        </w:tc>
        <w:tc>
          <w:tcPr>
            <w:tcW w:w="1794" w:type="dxa"/>
          </w:tcPr>
          <w:p w14:paraId="4A9A18AF" w14:textId="171BF714"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3.42</w:t>
            </w:r>
            <w:r w:rsidR="001B46C2" w:rsidRPr="00B74E03">
              <w:rPr>
                <w:rFonts w:ascii="Times New Roman" w:hAnsi="Times New Roman" w:cs="Times New Roman"/>
                <w:sz w:val="24"/>
                <w:szCs w:val="24"/>
              </w:rPr>
              <w:t xml:space="preserve"> </w:t>
            </w:r>
            <w:r w:rsidRPr="00B74E03">
              <w:rPr>
                <w:rFonts w:ascii="Times New Roman" w:hAnsi="Times New Roman" w:cs="Times New Roman"/>
                <w:sz w:val="24"/>
                <w:szCs w:val="24"/>
              </w:rPr>
              <w:t>(1.6</w:t>
            </w:r>
            <w:r w:rsidR="001B46C2" w:rsidRPr="00B74E03">
              <w:rPr>
                <w:rFonts w:ascii="Times New Roman" w:hAnsi="Times New Roman" w:cs="Times New Roman"/>
                <w:sz w:val="24"/>
                <w:szCs w:val="24"/>
              </w:rPr>
              <w:t>9</w:t>
            </w:r>
            <w:r w:rsidRPr="00B74E03">
              <w:rPr>
                <w:rFonts w:ascii="Times New Roman" w:hAnsi="Times New Roman" w:cs="Times New Roman"/>
                <w:sz w:val="24"/>
                <w:szCs w:val="24"/>
              </w:rPr>
              <w:t>)</w:t>
            </w:r>
          </w:p>
        </w:tc>
        <w:tc>
          <w:tcPr>
            <w:tcW w:w="1806" w:type="dxa"/>
          </w:tcPr>
          <w:p w14:paraId="14B1D5E8" w14:textId="27AB7694"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4.55</w:t>
            </w:r>
            <w:r w:rsidR="000B0B32" w:rsidRPr="00B74E03">
              <w:rPr>
                <w:rFonts w:ascii="Times New Roman" w:hAnsi="Times New Roman" w:cs="Times New Roman"/>
                <w:sz w:val="24"/>
                <w:szCs w:val="24"/>
              </w:rPr>
              <w:t xml:space="preserve"> </w:t>
            </w:r>
            <w:r w:rsidRPr="00B74E03">
              <w:rPr>
                <w:rFonts w:ascii="Times New Roman" w:hAnsi="Times New Roman" w:cs="Times New Roman"/>
                <w:sz w:val="24"/>
                <w:szCs w:val="24"/>
              </w:rPr>
              <w:t>(1.6</w:t>
            </w:r>
            <w:r w:rsidR="001B46C2" w:rsidRPr="00B74E03">
              <w:rPr>
                <w:rFonts w:ascii="Times New Roman" w:hAnsi="Times New Roman" w:cs="Times New Roman"/>
                <w:sz w:val="24"/>
                <w:szCs w:val="24"/>
              </w:rPr>
              <w:t>6</w:t>
            </w:r>
            <w:r w:rsidRPr="00B74E03">
              <w:rPr>
                <w:rFonts w:ascii="Times New Roman" w:hAnsi="Times New Roman" w:cs="Times New Roman"/>
                <w:sz w:val="24"/>
                <w:szCs w:val="24"/>
              </w:rPr>
              <w:t>)</w:t>
            </w:r>
          </w:p>
        </w:tc>
        <w:tc>
          <w:tcPr>
            <w:tcW w:w="2875" w:type="dxa"/>
          </w:tcPr>
          <w:p w14:paraId="0567E114" w14:textId="5E11F91E" w:rsidR="00B647F5" w:rsidRPr="00B74E03" w:rsidRDefault="007F45C3" w:rsidP="006C7FE3">
            <w:pPr>
              <w:spacing w:after="0" w:line="480" w:lineRule="auto"/>
              <w:contextualSpacing/>
              <w:rPr>
                <w:rFonts w:ascii="Times New Roman" w:hAnsi="Times New Roman" w:cs="Times New Roman"/>
                <w:sz w:val="24"/>
                <w:szCs w:val="24"/>
              </w:rPr>
            </w:pPr>
            <w:proofErr w:type="gramStart"/>
            <w:r w:rsidRPr="00B74E03">
              <w:rPr>
                <w:rFonts w:ascii="Times New Roman" w:hAnsi="Times New Roman" w:cs="Times New Roman"/>
                <w:sz w:val="24"/>
                <w:szCs w:val="24"/>
              </w:rPr>
              <w:t>t(</w:t>
            </w:r>
            <w:proofErr w:type="gramEnd"/>
            <w:r w:rsidRPr="00B74E03">
              <w:rPr>
                <w:rFonts w:ascii="Times New Roman" w:hAnsi="Times New Roman" w:cs="Times New Roman"/>
                <w:sz w:val="24"/>
                <w:szCs w:val="24"/>
              </w:rPr>
              <w:t>2551)=7.79</w:t>
            </w:r>
            <w:r w:rsidR="00B647F5" w:rsidRPr="00B74E03">
              <w:rPr>
                <w:rFonts w:ascii="Times New Roman" w:hAnsi="Times New Roman" w:cs="Times New Roman"/>
                <w:sz w:val="24"/>
                <w:szCs w:val="24"/>
              </w:rPr>
              <w:t>, p&lt;0.00</w:t>
            </w:r>
            <w:r w:rsidR="00A667A7" w:rsidRPr="00B74E03">
              <w:rPr>
                <w:rFonts w:ascii="Times New Roman" w:hAnsi="Times New Roman" w:cs="Times New Roman"/>
                <w:sz w:val="24"/>
                <w:szCs w:val="24"/>
              </w:rPr>
              <w:t>1</w:t>
            </w:r>
          </w:p>
        </w:tc>
      </w:tr>
      <w:tr w:rsidR="00B647F5" w:rsidRPr="00B74E03" w14:paraId="25DE2456" w14:textId="77777777" w:rsidTr="006C5CF7">
        <w:tc>
          <w:tcPr>
            <w:tcW w:w="2875" w:type="dxa"/>
          </w:tcPr>
          <w:p w14:paraId="12AAE110"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Father’s Race</w:t>
            </w:r>
          </w:p>
        </w:tc>
        <w:tc>
          <w:tcPr>
            <w:tcW w:w="1794" w:type="dxa"/>
          </w:tcPr>
          <w:p w14:paraId="4088CDE6" w14:textId="77777777" w:rsidR="00B647F5" w:rsidRPr="00B74E03" w:rsidRDefault="00B647F5" w:rsidP="006C7FE3">
            <w:pPr>
              <w:spacing w:after="0" w:line="480" w:lineRule="auto"/>
              <w:contextualSpacing/>
              <w:rPr>
                <w:rFonts w:ascii="Times New Roman" w:hAnsi="Times New Roman" w:cs="Times New Roman"/>
                <w:sz w:val="24"/>
                <w:szCs w:val="24"/>
              </w:rPr>
            </w:pPr>
          </w:p>
        </w:tc>
        <w:tc>
          <w:tcPr>
            <w:tcW w:w="1806" w:type="dxa"/>
          </w:tcPr>
          <w:p w14:paraId="5B4FB50A" w14:textId="77777777" w:rsidR="00B647F5" w:rsidRPr="00B74E03" w:rsidRDefault="00B647F5" w:rsidP="006C7FE3">
            <w:pPr>
              <w:spacing w:after="0" w:line="480" w:lineRule="auto"/>
              <w:contextualSpacing/>
              <w:rPr>
                <w:rFonts w:ascii="Times New Roman" w:hAnsi="Times New Roman" w:cs="Times New Roman"/>
                <w:sz w:val="24"/>
                <w:szCs w:val="24"/>
              </w:rPr>
            </w:pPr>
          </w:p>
        </w:tc>
        <w:tc>
          <w:tcPr>
            <w:tcW w:w="2875" w:type="dxa"/>
          </w:tcPr>
          <w:p w14:paraId="1BE11B39" w14:textId="77777777" w:rsidR="00B647F5" w:rsidRPr="00B74E03" w:rsidRDefault="00B647F5" w:rsidP="006C7FE3">
            <w:pPr>
              <w:spacing w:after="0" w:line="480" w:lineRule="auto"/>
              <w:contextualSpacing/>
              <w:rPr>
                <w:rFonts w:ascii="Times New Roman" w:hAnsi="Times New Roman" w:cs="Times New Roman"/>
                <w:sz w:val="24"/>
                <w:szCs w:val="24"/>
              </w:rPr>
            </w:pPr>
          </w:p>
        </w:tc>
      </w:tr>
      <w:tr w:rsidR="00B647F5" w:rsidRPr="00B74E03" w14:paraId="45FD6F9B" w14:textId="77777777" w:rsidTr="006C5CF7">
        <w:tc>
          <w:tcPr>
            <w:tcW w:w="2875" w:type="dxa"/>
          </w:tcPr>
          <w:p w14:paraId="5624CDC9"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Multiracial</w:t>
            </w:r>
          </w:p>
        </w:tc>
        <w:tc>
          <w:tcPr>
            <w:tcW w:w="1794" w:type="dxa"/>
          </w:tcPr>
          <w:p w14:paraId="5CF769FD"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4.0%</w:t>
            </w:r>
          </w:p>
        </w:tc>
        <w:tc>
          <w:tcPr>
            <w:tcW w:w="1806" w:type="dxa"/>
          </w:tcPr>
          <w:p w14:paraId="1AAA042D" w14:textId="02E2076C" w:rsidR="00B647F5" w:rsidRPr="00B74E03" w:rsidRDefault="0096370E"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8</w:t>
            </w:r>
            <w:r w:rsidR="00B647F5" w:rsidRPr="00B74E03">
              <w:rPr>
                <w:rFonts w:ascii="Times New Roman" w:hAnsi="Times New Roman" w:cs="Times New Roman"/>
                <w:sz w:val="24"/>
                <w:szCs w:val="24"/>
              </w:rPr>
              <w:t>.</w:t>
            </w:r>
            <w:r w:rsidRPr="00B74E03">
              <w:rPr>
                <w:rFonts w:ascii="Times New Roman" w:hAnsi="Times New Roman" w:cs="Times New Roman"/>
                <w:sz w:val="24"/>
                <w:szCs w:val="24"/>
              </w:rPr>
              <w:t>2</w:t>
            </w:r>
            <w:r w:rsidR="00B647F5" w:rsidRPr="00B74E03">
              <w:rPr>
                <w:rFonts w:ascii="Times New Roman" w:hAnsi="Times New Roman" w:cs="Times New Roman"/>
                <w:sz w:val="24"/>
                <w:szCs w:val="24"/>
              </w:rPr>
              <w:t>%</w:t>
            </w:r>
          </w:p>
        </w:tc>
        <w:tc>
          <w:tcPr>
            <w:tcW w:w="2875" w:type="dxa"/>
            <w:vMerge w:val="restart"/>
          </w:tcPr>
          <w:p w14:paraId="076EF018" w14:textId="3BEB7482" w:rsidR="00B647F5" w:rsidRPr="00B74E03" w:rsidRDefault="001B46C2"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ꭓ</w:t>
            </w:r>
            <w:r w:rsidR="00B647F5" w:rsidRPr="00B74E03">
              <w:rPr>
                <w:rFonts w:ascii="Times New Roman" w:hAnsi="Times New Roman" w:cs="Times New Roman"/>
                <w:sz w:val="24"/>
                <w:szCs w:val="24"/>
                <w:vertAlign w:val="superscript"/>
              </w:rPr>
              <w:t>2</w:t>
            </w:r>
            <w:r w:rsidR="00B647F5" w:rsidRPr="00B74E03">
              <w:rPr>
                <w:rFonts w:ascii="Times New Roman" w:hAnsi="Times New Roman" w:cs="Times New Roman"/>
                <w:sz w:val="24"/>
                <w:szCs w:val="24"/>
              </w:rPr>
              <w:t>(</w:t>
            </w:r>
            <w:proofErr w:type="gramStart"/>
            <w:r w:rsidR="00B647F5" w:rsidRPr="00B74E03">
              <w:rPr>
                <w:rFonts w:ascii="Times New Roman" w:hAnsi="Times New Roman" w:cs="Times New Roman"/>
                <w:sz w:val="24"/>
                <w:szCs w:val="24"/>
              </w:rPr>
              <w:t>7)</w:t>
            </w:r>
            <w:r w:rsidRPr="00B74E03">
              <w:rPr>
                <w:rFonts w:ascii="Times New Roman" w:hAnsi="Times New Roman" w:cs="Times New Roman"/>
                <w:sz w:val="24"/>
                <w:szCs w:val="24"/>
              </w:rPr>
              <w:t>=</w:t>
            </w:r>
            <w:proofErr w:type="gramEnd"/>
            <w:r w:rsidRPr="00B74E03">
              <w:rPr>
                <w:rFonts w:ascii="Times New Roman" w:hAnsi="Times New Roman" w:cs="Times New Roman"/>
                <w:sz w:val="24"/>
                <w:szCs w:val="24"/>
              </w:rPr>
              <w:t>19.70</w:t>
            </w:r>
            <w:r w:rsidR="00B647F5" w:rsidRPr="00B74E03">
              <w:rPr>
                <w:rFonts w:ascii="Times New Roman" w:hAnsi="Times New Roman" w:cs="Times New Roman"/>
                <w:sz w:val="24"/>
                <w:szCs w:val="24"/>
              </w:rPr>
              <w:t>, p&lt;0.006</w:t>
            </w:r>
          </w:p>
        </w:tc>
      </w:tr>
      <w:tr w:rsidR="00B647F5" w:rsidRPr="00B74E03" w14:paraId="691CBF02" w14:textId="77777777" w:rsidTr="006C5CF7">
        <w:tc>
          <w:tcPr>
            <w:tcW w:w="2875" w:type="dxa"/>
          </w:tcPr>
          <w:p w14:paraId="26AF7191"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Other</w:t>
            </w:r>
          </w:p>
        </w:tc>
        <w:tc>
          <w:tcPr>
            <w:tcW w:w="1794" w:type="dxa"/>
          </w:tcPr>
          <w:p w14:paraId="33A47C80"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3.9%</w:t>
            </w:r>
          </w:p>
        </w:tc>
        <w:tc>
          <w:tcPr>
            <w:tcW w:w="1806" w:type="dxa"/>
          </w:tcPr>
          <w:p w14:paraId="48491683"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0.7%</w:t>
            </w:r>
          </w:p>
        </w:tc>
        <w:tc>
          <w:tcPr>
            <w:tcW w:w="2875" w:type="dxa"/>
            <w:vMerge/>
          </w:tcPr>
          <w:p w14:paraId="36F17B87" w14:textId="77777777" w:rsidR="00B647F5" w:rsidRPr="00B74E03" w:rsidRDefault="00B647F5" w:rsidP="006C7FE3">
            <w:pPr>
              <w:spacing w:after="0" w:line="480" w:lineRule="auto"/>
              <w:contextualSpacing/>
              <w:rPr>
                <w:rFonts w:ascii="Times New Roman" w:hAnsi="Times New Roman" w:cs="Times New Roman"/>
                <w:sz w:val="24"/>
                <w:szCs w:val="24"/>
              </w:rPr>
            </w:pPr>
          </w:p>
        </w:tc>
      </w:tr>
      <w:tr w:rsidR="00B647F5" w:rsidRPr="00B74E03" w14:paraId="707C484F" w14:textId="77777777" w:rsidTr="006C5CF7">
        <w:tc>
          <w:tcPr>
            <w:tcW w:w="2875" w:type="dxa"/>
          </w:tcPr>
          <w:p w14:paraId="0ED8AF2F"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Unknown</w:t>
            </w:r>
          </w:p>
        </w:tc>
        <w:tc>
          <w:tcPr>
            <w:tcW w:w="1794" w:type="dxa"/>
          </w:tcPr>
          <w:p w14:paraId="29C5506D"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8.3%</w:t>
            </w:r>
          </w:p>
        </w:tc>
        <w:tc>
          <w:tcPr>
            <w:tcW w:w="1806" w:type="dxa"/>
          </w:tcPr>
          <w:p w14:paraId="11AB41D6" w14:textId="5E4C7DFD"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2.%</w:t>
            </w:r>
          </w:p>
        </w:tc>
        <w:tc>
          <w:tcPr>
            <w:tcW w:w="2875" w:type="dxa"/>
            <w:vMerge/>
          </w:tcPr>
          <w:p w14:paraId="72097938" w14:textId="77777777" w:rsidR="00B647F5" w:rsidRPr="00B74E03" w:rsidRDefault="00B647F5" w:rsidP="006C7FE3">
            <w:pPr>
              <w:spacing w:after="0" w:line="480" w:lineRule="auto"/>
              <w:contextualSpacing/>
              <w:rPr>
                <w:rFonts w:ascii="Times New Roman" w:hAnsi="Times New Roman" w:cs="Times New Roman"/>
                <w:sz w:val="24"/>
                <w:szCs w:val="24"/>
              </w:rPr>
            </w:pPr>
          </w:p>
        </w:tc>
      </w:tr>
      <w:tr w:rsidR="00E25B86" w:rsidRPr="00B74E03" w14:paraId="27BC0078" w14:textId="77777777" w:rsidTr="006C5CF7">
        <w:tc>
          <w:tcPr>
            <w:tcW w:w="2875" w:type="dxa"/>
          </w:tcPr>
          <w:p w14:paraId="6AEEFF59" w14:textId="018D2183" w:rsidR="00E25B86" w:rsidRPr="00B74E03" w:rsidRDefault="00E25B86"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Payment for Prenatal Care</w:t>
            </w:r>
          </w:p>
        </w:tc>
        <w:tc>
          <w:tcPr>
            <w:tcW w:w="6475" w:type="dxa"/>
            <w:gridSpan w:val="3"/>
          </w:tcPr>
          <w:p w14:paraId="1274D92B" w14:textId="77777777" w:rsidR="00E25B86" w:rsidRPr="00B74E03" w:rsidRDefault="00E25B86" w:rsidP="006C7FE3">
            <w:pPr>
              <w:spacing w:after="0" w:line="480" w:lineRule="auto"/>
              <w:contextualSpacing/>
              <w:rPr>
                <w:rFonts w:ascii="Times New Roman" w:hAnsi="Times New Roman" w:cs="Times New Roman"/>
                <w:sz w:val="24"/>
                <w:szCs w:val="24"/>
              </w:rPr>
            </w:pPr>
          </w:p>
        </w:tc>
      </w:tr>
      <w:tr w:rsidR="00B647F5" w:rsidRPr="00B74E03" w14:paraId="0B4EAA86" w14:textId="77777777" w:rsidTr="006C5CF7">
        <w:tc>
          <w:tcPr>
            <w:tcW w:w="2875" w:type="dxa"/>
          </w:tcPr>
          <w:p w14:paraId="726AB7C2"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Private Insurance</w:t>
            </w:r>
          </w:p>
        </w:tc>
        <w:tc>
          <w:tcPr>
            <w:tcW w:w="1794" w:type="dxa"/>
          </w:tcPr>
          <w:p w14:paraId="03188837"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41.0%</w:t>
            </w:r>
          </w:p>
        </w:tc>
        <w:tc>
          <w:tcPr>
            <w:tcW w:w="1806" w:type="dxa"/>
          </w:tcPr>
          <w:p w14:paraId="5F2E4779"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67.1%</w:t>
            </w:r>
          </w:p>
        </w:tc>
        <w:tc>
          <w:tcPr>
            <w:tcW w:w="2875" w:type="dxa"/>
            <w:vMerge w:val="restart"/>
          </w:tcPr>
          <w:p w14:paraId="0D78CE38" w14:textId="58523EBD" w:rsidR="00B647F5" w:rsidRPr="00B74E03" w:rsidRDefault="001B46C2"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ꭓ</w:t>
            </w:r>
            <w:r w:rsidR="00B647F5" w:rsidRPr="00B74E03">
              <w:rPr>
                <w:rFonts w:ascii="Times New Roman" w:hAnsi="Times New Roman" w:cs="Times New Roman"/>
                <w:sz w:val="24"/>
                <w:szCs w:val="24"/>
                <w:vertAlign w:val="superscript"/>
              </w:rPr>
              <w:t>2</w:t>
            </w:r>
            <w:r w:rsidR="00B647F5" w:rsidRPr="00B74E03">
              <w:rPr>
                <w:rFonts w:ascii="Times New Roman" w:hAnsi="Times New Roman" w:cs="Times New Roman"/>
                <w:sz w:val="24"/>
                <w:szCs w:val="24"/>
              </w:rPr>
              <w:t>(</w:t>
            </w:r>
            <w:proofErr w:type="gramStart"/>
            <w:r w:rsidR="00B647F5" w:rsidRPr="00B74E03">
              <w:rPr>
                <w:rFonts w:ascii="Times New Roman" w:hAnsi="Times New Roman" w:cs="Times New Roman"/>
                <w:sz w:val="24"/>
                <w:szCs w:val="24"/>
              </w:rPr>
              <w:t>2)</w:t>
            </w:r>
            <w:r w:rsidRPr="00B74E03">
              <w:rPr>
                <w:rFonts w:ascii="Times New Roman" w:hAnsi="Times New Roman" w:cs="Times New Roman"/>
                <w:sz w:val="24"/>
                <w:szCs w:val="24"/>
              </w:rPr>
              <w:t>=</w:t>
            </w:r>
            <w:proofErr w:type="gramEnd"/>
            <w:r w:rsidRPr="00B74E03">
              <w:rPr>
                <w:rFonts w:ascii="Times New Roman" w:hAnsi="Times New Roman" w:cs="Times New Roman"/>
                <w:sz w:val="24"/>
                <w:szCs w:val="24"/>
              </w:rPr>
              <w:t xml:space="preserve"> 47.20, </w:t>
            </w:r>
            <w:r w:rsidR="00B647F5" w:rsidRPr="00B74E03">
              <w:rPr>
                <w:rFonts w:ascii="Times New Roman" w:hAnsi="Times New Roman" w:cs="Times New Roman"/>
                <w:sz w:val="24"/>
                <w:szCs w:val="24"/>
              </w:rPr>
              <w:t>p&lt;0.00</w:t>
            </w:r>
            <w:r w:rsidRPr="00B74E03">
              <w:rPr>
                <w:rFonts w:ascii="Times New Roman" w:hAnsi="Times New Roman" w:cs="Times New Roman"/>
                <w:sz w:val="24"/>
                <w:szCs w:val="24"/>
              </w:rPr>
              <w:t>1</w:t>
            </w:r>
          </w:p>
          <w:p w14:paraId="6E8BFBFA" w14:textId="77777777" w:rsidR="00B647F5" w:rsidRPr="00B74E03" w:rsidRDefault="00B647F5" w:rsidP="006C7FE3">
            <w:pPr>
              <w:spacing w:after="0" w:line="480" w:lineRule="auto"/>
              <w:contextualSpacing/>
              <w:rPr>
                <w:rFonts w:ascii="Times New Roman" w:hAnsi="Times New Roman" w:cs="Times New Roman"/>
                <w:sz w:val="24"/>
                <w:szCs w:val="24"/>
              </w:rPr>
            </w:pPr>
          </w:p>
        </w:tc>
      </w:tr>
      <w:tr w:rsidR="00B647F5" w:rsidRPr="00B74E03" w14:paraId="73C49650" w14:textId="77777777" w:rsidTr="006C5CF7">
        <w:tc>
          <w:tcPr>
            <w:tcW w:w="2875" w:type="dxa"/>
          </w:tcPr>
          <w:p w14:paraId="63F07E2A"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Government Program</w:t>
            </w:r>
          </w:p>
        </w:tc>
        <w:tc>
          <w:tcPr>
            <w:tcW w:w="1794" w:type="dxa"/>
          </w:tcPr>
          <w:p w14:paraId="1C2506E6"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57.5%</w:t>
            </w:r>
          </w:p>
        </w:tc>
        <w:tc>
          <w:tcPr>
            <w:tcW w:w="1806" w:type="dxa"/>
          </w:tcPr>
          <w:p w14:paraId="53865FC6"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28.8%</w:t>
            </w:r>
          </w:p>
        </w:tc>
        <w:tc>
          <w:tcPr>
            <w:tcW w:w="2875" w:type="dxa"/>
            <w:vMerge/>
          </w:tcPr>
          <w:p w14:paraId="65150DF0" w14:textId="77777777" w:rsidR="00B647F5" w:rsidRPr="00B74E03" w:rsidRDefault="00B647F5" w:rsidP="006C7FE3">
            <w:pPr>
              <w:spacing w:after="0" w:line="480" w:lineRule="auto"/>
              <w:contextualSpacing/>
              <w:rPr>
                <w:rFonts w:ascii="Times New Roman" w:hAnsi="Times New Roman" w:cs="Times New Roman"/>
                <w:sz w:val="24"/>
                <w:szCs w:val="24"/>
              </w:rPr>
            </w:pPr>
          </w:p>
        </w:tc>
      </w:tr>
      <w:tr w:rsidR="00B647F5" w:rsidRPr="00B74E03" w14:paraId="5F8A5E8C" w14:textId="77777777" w:rsidTr="006C5CF7">
        <w:tc>
          <w:tcPr>
            <w:tcW w:w="2875" w:type="dxa"/>
          </w:tcPr>
          <w:p w14:paraId="57C76B01"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Self-Pay</w:t>
            </w:r>
          </w:p>
        </w:tc>
        <w:tc>
          <w:tcPr>
            <w:tcW w:w="1794" w:type="dxa"/>
          </w:tcPr>
          <w:p w14:paraId="1860ED97"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1.8%</w:t>
            </w:r>
          </w:p>
        </w:tc>
        <w:tc>
          <w:tcPr>
            <w:tcW w:w="1806" w:type="dxa"/>
          </w:tcPr>
          <w:p w14:paraId="598786BB"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4.1%</w:t>
            </w:r>
          </w:p>
        </w:tc>
        <w:tc>
          <w:tcPr>
            <w:tcW w:w="2875" w:type="dxa"/>
            <w:vMerge/>
          </w:tcPr>
          <w:p w14:paraId="3F489BB6" w14:textId="77777777" w:rsidR="00B647F5" w:rsidRPr="00B74E03" w:rsidRDefault="00B647F5" w:rsidP="006C7FE3">
            <w:pPr>
              <w:spacing w:after="0" w:line="480" w:lineRule="auto"/>
              <w:contextualSpacing/>
              <w:rPr>
                <w:rFonts w:ascii="Times New Roman" w:hAnsi="Times New Roman" w:cs="Times New Roman"/>
                <w:sz w:val="24"/>
                <w:szCs w:val="24"/>
              </w:rPr>
            </w:pPr>
          </w:p>
        </w:tc>
      </w:tr>
      <w:tr w:rsidR="00B647F5" w:rsidRPr="00B74E03" w14:paraId="2A0B5D50" w14:textId="77777777" w:rsidTr="006C5CF7">
        <w:tc>
          <w:tcPr>
            <w:tcW w:w="2875" w:type="dxa"/>
          </w:tcPr>
          <w:p w14:paraId="5A59FAFF"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Government Assistance</w:t>
            </w:r>
          </w:p>
        </w:tc>
        <w:tc>
          <w:tcPr>
            <w:tcW w:w="1794" w:type="dxa"/>
          </w:tcPr>
          <w:p w14:paraId="48FEF62F"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66.8%</w:t>
            </w:r>
          </w:p>
        </w:tc>
        <w:tc>
          <w:tcPr>
            <w:tcW w:w="1806" w:type="dxa"/>
          </w:tcPr>
          <w:p w14:paraId="783731FA"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40.0%</w:t>
            </w:r>
          </w:p>
        </w:tc>
        <w:tc>
          <w:tcPr>
            <w:tcW w:w="2875" w:type="dxa"/>
          </w:tcPr>
          <w:p w14:paraId="788539E7" w14:textId="3BC038DD" w:rsidR="00B647F5" w:rsidRPr="00B74E03" w:rsidRDefault="001B46C2"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ꭓ</w:t>
            </w:r>
            <w:r w:rsidRPr="00B74E03">
              <w:rPr>
                <w:rFonts w:ascii="Times New Roman" w:hAnsi="Times New Roman" w:cs="Times New Roman"/>
                <w:sz w:val="24"/>
                <w:szCs w:val="24"/>
                <w:vertAlign w:val="superscript"/>
              </w:rPr>
              <w:t>2</w:t>
            </w:r>
            <w:r w:rsidR="00B647F5" w:rsidRPr="00B74E03">
              <w:rPr>
                <w:rFonts w:ascii="Times New Roman" w:hAnsi="Times New Roman" w:cs="Times New Roman"/>
                <w:sz w:val="24"/>
                <w:szCs w:val="24"/>
              </w:rPr>
              <w:t>(</w:t>
            </w:r>
            <w:proofErr w:type="gramStart"/>
            <w:r w:rsidR="00B647F5" w:rsidRPr="00B74E03">
              <w:rPr>
                <w:rFonts w:ascii="Times New Roman" w:hAnsi="Times New Roman" w:cs="Times New Roman"/>
                <w:sz w:val="24"/>
                <w:szCs w:val="24"/>
              </w:rPr>
              <w:t>1)</w:t>
            </w:r>
            <w:r w:rsidRPr="00B74E03">
              <w:rPr>
                <w:rFonts w:ascii="Times New Roman" w:hAnsi="Times New Roman" w:cs="Times New Roman"/>
                <w:sz w:val="24"/>
                <w:szCs w:val="24"/>
              </w:rPr>
              <w:t>=</w:t>
            </w:r>
            <w:proofErr w:type="gramEnd"/>
            <w:r w:rsidRPr="00B74E03">
              <w:rPr>
                <w:rFonts w:ascii="Times New Roman" w:hAnsi="Times New Roman" w:cs="Times New Roman"/>
                <w:sz w:val="24"/>
                <w:szCs w:val="24"/>
              </w:rPr>
              <w:t>43.76</w:t>
            </w:r>
            <w:r w:rsidR="00B647F5" w:rsidRPr="00B74E03">
              <w:rPr>
                <w:rFonts w:ascii="Times New Roman" w:hAnsi="Times New Roman" w:cs="Times New Roman"/>
                <w:sz w:val="24"/>
                <w:szCs w:val="24"/>
              </w:rPr>
              <w:t>, p&lt;0.00</w:t>
            </w:r>
            <w:r w:rsidRPr="00B74E03">
              <w:rPr>
                <w:rFonts w:ascii="Times New Roman" w:hAnsi="Times New Roman" w:cs="Times New Roman"/>
                <w:sz w:val="24"/>
                <w:szCs w:val="24"/>
              </w:rPr>
              <w:t>1</w:t>
            </w:r>
          </w:p>
        </w:tc>
      </w:tr>
      <w:tr w:rsidR="00B647F5" w:rsidRPr="00B74E03" w14:paraId="75E90F59" w14:textId="77777777" w:rsidTr="006C5CF7">
        <w:tc>
          <w:tcPr>
            <w:tcW w:w="2875" w:type="dxa"/>
          </w:tcPr>
          <w:p w14:paraId="11078C6C"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Foreign Born Mother</w:t>
            </w:r>
          </w:p>
        </w:tc>
        <w:tc>
          <w:tcPr>
            <w:tcW w:w="1794" w:type="dxa"/>
          </w:tcPr>
          <w:p w14:paraId="69A2D436"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40.9%</w:t>
            </w:r>
          </w:p>
        </w:tc>
        <w:tc>
          <w:tcPr>
            <w:tcW w:w="1806" w:type="dxa"/>
          </w:tcPr>
          <w:p w14:paraId="26B418AD" w14:textId="77777777" w:rsidR="00B647F5" w:rsidRPr="00B74E03" w:rsidRDefault="00B647F5"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12.3%</w:t>
            </w:r>
          </w:p>
        </w:tc>
        <w:tc>
          <w:tcPr>
            <w:tcW w:w="2875" w:type="dxa"/>
          </w:tcPr>
          <w:p w14:paraId="66235E64" w14:textId="48F51DE9" w:rsidR="00B647F5" w:rsidRPr="00B74E03" w:rsidRDefault="001B46C2" w:rsidP="006C7FE3">
            <w:pPr>
              <w:spacing w:after="0" w:line="480" w:lineRule="auto"/>
              <w:contextualSpacing/>
              <w:rPr>
                <w:rFonts w:ascii="Times New Roman" w:hAnsi="Times New Roman" w:cs="Times New Roman"/>
                <w:sz w:val="24"/>
                <w:szCs w:val="24"/>
              </w:rPr>
            </w:pPr>
            <w:r w:rsidRPr="00B74E03">
              <w:rPr>
                <w:rFonts w:ascii="Times New Roman" w:hAnsi="Times New Roman" w:cs="Times New Roman"/>
                <w:sz w:val="24"/>
                <w:szCs w:val="24"/>
              </w:rPr>
              <w:t>ꭓ</w:t>
            </w:r>
            <w:r w:rsidRPr="00B74E03">
              <w:rPr>
                <w:rFonts w:ascii="Times New Roman" w:hAnsi="Times New Roman" w:cs="Times New Roman"/>
                <w:sz w:val="24"/>
                <w:szCs w:val="24"/>
                <w:vertAlign w:val="superscript"/>
              </w:rPr>
              <w:t>2</w:t>
            </w:r>
            <w:r w:rsidRPr="00B74E03">
              <w:rPr>
                <w:rFonts w:ascii="Times New Roman" w:hAnsi="Times New Roman" w:cs="Times New Roman"/>
                <w:sz w:val="24"/>
                <w:szCs w:val="24"/>
              </w:rPr>
              <w:t xml:space="preserve"> </w:t>
            </w:r>
            <w:r w:rsidR="00B647F5" w:rsidRPr="00B74E03">
              <w:rPr>
                <w:rFonts w:ascii="Times New Roman" w:hAnsi="Times New Roman" w:cs="Times New Roman"/>
                <w:sz w:val="24"/>
                <w:szCs w:val="24"/>
              </w:rPr>
              <w:t>(</w:t>
            </w:r>
            <w:proofErr w:type="gramStart"/>
            <w:r w:rsidR="00B647F5" w:rsidRPr="00B74E03">
              <w:rPr>
                <w:rFonts w:ascii="Times New Roman" w:hAnsi="Times New Roman" w:cs="Times New Roman"/>
                <w:sz w:val="24"/>
                <w:szCs w:val="24"/>
              </w:rPr>
              <w:t>1)</w:t>
            </w:r>
            <w:r w:rsidRPr="00B74E03">
              <w:rPr>
                <w:rFonts w:ascii="Times New Roman" w:hAnsi="Times New Roman" w:cs="Times New Roman"/>
                <w:sz w:val="24"/>
                <w:szCs w:val="24"/>
              </w:rPr>
              <w:t>=</w:t>
            </w:r>
            <w:proofErr w:type="gramEnd"/>
            <w:r w:rsidRPr="00B74E03">
              <w:rPr>
                <w:rFonts w:ascii="Times New Roman" w:hAnsi="Times New Roman" w:cs="Times New Roman"/>
                <w:sz w:val="24"/>
                <w:szCs w:val="24"/>
              </w:rPr>
              <w:t xml:space="preserve">47.15, </w:t>
            </w:r>
            <w:r w:rsidR="00B647F5" w:rsidRPr="00B74E03">
              <w:rPr>
                <w:rFonts w:ascii="Times New Roman" w:hAnsi="Times New Roman" w:cs="Times New Roman"/>
                <w:sz w:val="24"/>
                <w:szCs w:val="24"/>
              </w:rPr>
              <w:t>p&lt;0.00</w:t>
            </w:r>
            <w:r w:rsidRPr="00B74E03">
              <w:rPr>
                <w:rFonts w:ascii="Times New Roman" w:hAnsi="Times New Roman" w:cs="Times New Roman"/>
                <w:sz w:val="24"/>
                <w:szCs w:val="24"/>
              </w:rPr>
              <w:t>1</w:t>
            </w:r>
          </w:p>
        </w:tc>
      </w:tr>
      <w:tr w:rsidR="006C7FE3" w:rsidRPr="00B74E03" w14:paraId="3DB9468F" w14:textId="77777777" w:rsidTr="002E6C2D">
        <w:tc>
          <w:tcPr>
            <w:tcW w:w="9350" w:type="dxa"/>
            <w:gridSpan w:val="4"/>
          </w:tcPr>
          <w:p w14:paraId="34BC7AA1" w14:textId="21CF4325" w:rsidR="006C7FE3" w:rsidRPr="00B74E03" w:rsidRDefault="006C7FE3" w:rsidP="006C7FE3">
            <w:pPr>
              <w:spacing w:after="0" w:line="480" w:lineRule="auto"/>
              <w:contextualSpacing/>
              <w:rPr>
                <w:rFonts w:ascii="Times New Roman" w:hAnsi="Times New Roman" w:cs="Times New Roman"/>
                <w:sz w:val="24"/>
                <w:szCs w:val="24"/>
              </w:rPr>
            </w:pPr>
            <w:proofErr w:type="spellStart"/>
            <w:r w:rsidRPr="00B74E03">
              <w:rPr>
                <w:rFonts w:ascii="Times New Roman" w:hAnsi="Times New Roman" w:cs="Times New Roman"/>
                <w:sz w:val="24"/>
                <w:szCs w:val="24"/>
              </w:rPr>
              <w:t>Nonsample</w:t>
            </w:r>
            <w:proofErr w:type="spellEnd"/>
            <w:r w:rsidRPr="00B74E03">
              <w:rPr>
                <w:rFonts w:ascii="Times New Roman" w:hAnsi="Times New Roman" w:cs="Times New Roman"/>
                <w:sz w:val="24"/>
                <w:szCs w:val="24"/>
              </w:rPr>
              <w:t xml:space="preserve"> data are from all Hispanic families living with twins in the California site born between January 1, 2012 and December 31, 2012. Sample data are from the families who matriculated through data collection at the California site.</w:t>
            </w:r>
          </w:p>
        </w:tc>
      </w:tr>
    </w:tbl>
    <w:p w14:paraId="64CF6EB9" w14:textId="1AAB0A67" w:rsidR="009340C1" w:rsidRPr="00B74E03" w:rsidRDefault="009340C1" w:rsidP="00AD2DAD">
      <w:pPr>
        <w:spacing w:after="160" w:line="259" w:lineRule="auto"/>
        <w:rPr>
          <w:rFonts w:ascii="Times New Roman" w:hAnsi="Times New Roman" w:cs="Times New Roman"/>
          <w:sz w:val="24"/>
          <w:szCs w:val="24"/>
        </w:rPr>
      </w:pPr>
    </w:p>
    <w:p w14:paraId="77914257" w14:textId="5292A3A6" w:rsidR="00B647F5" w:rsidRPr="00B74E03" w:rsidRDefault="009340C1" w:rsidP="00AD2DAD">
      <w:pPr>
        <w:spacing w:after="0" w:line="240" w:lineRule="auto"/>
        <w:rPr>
          <w:rFonts w:ascii="Times New Roman" w:hAnsi="Times New Roman" w:cs="Times New Roman"/>
          <w:sz w:val="24"/>
          <w:szCs w:val="24"/>
        </w:rPr>
      </w:pPr>
      <w:r w:rsidRPr="00B74E03">
        <w:rPr>
          <w:rFonts w:ascii="Times New Roman" w:hAnsi="Times New Roman" w:cs="Times New Roman"/>
          <w:sz w:val="24"/>
          <w:szCs w:val="24"/>
        </w:rPr>
        <w:br w:type="page"/>
      </w:r>
    </w:p>
    <w:tbl>
      <w:tblPr>
        <w:tblStyle w:val="TableGrid"/>
        <w:tblW w:w="8804" w:type="dxa"/>
        <w:tblLayout w:type="fixed"/>
        <w:tblLook w:val="0000" w:firstRow="0" w:lastRow="0" w:firstColumn="0" w:lastColumn="0" w:noHBand="0" w:noVBand="0"/>
      </w:tblPr>
      <w:tblGrid>
        <w:gridCol w:w="2552"/>
        <w:gridCol w:w="1068"/>
        <w:gridCol w:w="1116"/>
        <w:gridCol w:w="1468"/>
        <w:gridCol w:w="1532"/>
        <w:gridCol w:w="1068"/>
      </w:tblGrid>
      <w:tr w:rsidR="00B647F5" w:rsidRPr="00B74E03" w14:paraId="5D57F005" w14:textId="77777777" w:rsidTr="006F1CFB">
        <w:tc>
          <w:tcPr>
            <w:tcW w:w="8804" w:type="dxa"/>
            <w:gridSpan w:val="6"/>
          </w:tcPr>
          <w:p w14:paraId="04D79410"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lastRenderedPageBreak/>
              <w:t>Supplemental Table 2. Sociodemographic Factors in Relationship to 18-month RSB</w:t>
            </w:r>
          </w:p>
        </w:tc>
      </w:tr>
      <w:tr w:rsidR="00B647F5" w:rsidRPr="00B74E03" w14:paraId="6BBE0940" w14:textId="77777777" w:rsidTr="006F1CFB">
        <w:tc>
          <w:tcPr>
            <w:tcW w:w="2552" w:type="dxa"/>
          </w:tcPr>
          <w:p w14:paraId="119FD13A"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Parameter</w:t>
            </w:r>
          </w:p>
        </w:tc>
        <w:tc>
          <w:tcPr>
            <w:tcW w:w="1068" w:type="dxa"/>
          </w:tcPr>
          <w:p w14:paraId="3B2A56A4"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B</w:t>
            </w:r>
          </w:p>
        </w:tc>
        <w:tc>
          <w:tcPr>
            <w:tcW w:w="1116" w:type="dxa"/>
          </w:tcPr>
          <w:p w14:paraId="624AB0BC" w14:textId="54CEC8CF" w:rsidR="00B647F5" w:rsidRPr="00B74E03" w:rsidRDefault="00F23761"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SE</w:t>
            </w:r>
          </w:p>
        </w:tc>
        <w:tc>
          <w:tcPr>
            <w:tcW w:w="1468" w:type="dxa"/>
          </w:tcPr>
          <w:p w14:paraId="666B105C"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95% CI</w:t>
            </w:r>
          </w:p>
        </w:tc>
        <w:tc>
          <w:tcPr>
            <w:tcW w:w="1532" w:type="dxa"/>
          </w:tcPr>
          <w:p w14:paraId="345F8120"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Wald ꭓ</w:t>
            </w:r>
            <w:r w:rsidRPr="00B74E03">
              <w:rPr>
                <w:rFonts w:ascii="Times New Roman" w:hAnsi="Times New Roman" w:cs="Times New Roman"/>
                <w:sz w:val="24"/>
                <w:szCs w:val="24"/>
                <w:vertAlign w:val="superscript"/>
              </w:rPr>
              <w:t>2</w:t>
            </w:r>
            <w:r w:rsidRPr="00B74E03">
              <w:rPr>
                <w:rFonts w:ascii="Times New Roman" w:hAnsi="Times New Roman" w:cs="Times New Roman"/>
                <w:sz w:val="24"/>
                <w:szCs w:val="24"/>
              </w:rPr>
              <w:t>(1)</w:t>
            </w:r>
          </w:p>
        </w:tc>
        <w:tc>
          <w:tcPr>
            <w:tcW w:w="1068" w:type="dxa"/>
          </w:tcPr>
          <w:p w14:paraId="4EE96B16"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Sig.</w:t>
            </w:r>
          </w:p>
        </w:tc>
      </w:tr>
      <w:tr w:rsidR="00B647F5" w:rsidRPr="00B74E03" w14:paraId="772B227C" w14:textId="77777777" w:rsidTr="006F1CFB">
        <w:tc>
          <w:tcPr>
            <w:tcW w:w="2552" w:type="dxa"/>
          </w:tcPr>
          <w:p w14:paraId="7475C96B"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(Intercept)</w:t>
            </w:r>
          </w:p>
        </w:tc>
        <w:tc>
          <w:tcPr>
            <w:tcW w:w="1068" w:type="dxa"/>
          </w:tcPr>
          <w:p w14:paraId="65BD00BC"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13.35</w:t>
            </w:r>
          </w:p>
        </w:tc>
        <w:tc>
          <w:tcPr>
            <w:tcW w:w="1116" w:type="dxa"/>
          </w:tcPr>
          <w:p w14:paraId="1ED217AC"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7.83</w:t>
            </w:r>
          </w:p>
        </w:tc>
        <w:tc>
          <w:tcPr>
            <w:tcW w:w="1468" w:type="dxa"/>
          </w:tcPr>
          <w:p w14:paraId="7CE2E01F"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-2.00, 28.70</w:t>
            </w:r>
          </w:p>
        </w:tc>
        <w:tc>
          <w:tcPr>
            <w:tcW w:w="1532" w:type="dxa"/>
          </w:tcPr>
          <w:p w14:paraId="26BCFFC5"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2.91</w:t>
            </w:r>
          </w:p>
        </w:tc>
        <w:tc>
          <w:tcPr>
            <w:tcW w:w="1068" w:type="dxa"/>
          </w:tcPr>
          <w:p w14:paraId="3BAD01CE"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.088</w:t>
            </w:r>
          </w:p>
        </w:tc>
      </w:tr>
      <w:tr w:rsidR="00B647F5" w:rsidRPr="00B74E03" w14:paraId="653FE891" w14:textId="77777777" w:rsidTr="006F1CFB">
        <w:tc>
          <w:tcPr>
            <w:tcW w:w="2552" w:type="dxa"/>
          </w:tcPr>
          <w:p w14:paraId="4CD6E968"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Assessment Age (months)</w:t>
            </w:r>
          </w:p>
        </w:tc>
        <w:tc>
          <w:tcPr>
            <w:tcW w:w="1068" w:type="dxa"/>
          </w:tcPr>
          <w:p w14:paraId="6BC50615" w14:textId="62C9C201"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.20</w:t>
            </w:r>
          </w:p>
        </w:tc>
        <w:tc>
          <w:tcPr>
            <w:tcW w:w="1116" w:type="dxa"/>
          </w:tcPr>
          <w:p w14:paraId="00874287"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.43</w:t>
            </w:r>
          </w:p>
        </w:tc>
        <w:tc>
          <w:tcPr>
            <w:tcW w:w="1468" w:type="dxa"/>
          </w:tcPr>
          <w:p w14:paraId="600FE1EC"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-.65, 1.05</w:t>
            </w:r>
          </w:p>
        </w:tc>
        <w:tc>
          <w:tcPr>
            <w:tcW w:w="1532" w:type="dxa"/>
          </w:tcPr>
          <w:p w14:paraId="5C5B135E" w14:textId="71248849"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.22</w:t>
            </w:r>
          </w:p>
        </w:tc>
        <w:tc>
          <w:tcPr>
            <w:tcW w:w="1068" w:type="dxa"/>
          </w:tcPr>
          <w:p w14:paraId="2D02F363"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.64</w:t>
            </w:r>
          </w:p>
        </w:tc>
      </w:tr>
      <w:tr w:rsidR="00B647F5" w:rsidRPr="00B74E03" w14:paraId="14B6A6EB" w14:textId="77777777" w:rsidTr="006F1CFB">
        <w:tc>
          <w:tcPr>
            <w:tcW w:w="2552" w:type="dxa"/>
          </w:tcPr>
          <w:p w14:paraId="5FC9E714"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Sex</w:t>
            </w:r>
          </w:p>
        </w:tc>
        <w:tc>
          <w:tcPr>
            <w:tcW w:w="1068" w:type="dxa"/>
          </w:tcPr>
          <w:p w14:paraId="5FB2D363"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-3.35</w:t>
            </w:r>
          </w:p>
        </w:tc>
        <w:tc>
          <w:tcPr>
            <w:tcW w:w="1116" w:type="dxa"/>
          </w:tcPr>
          <w:p w14:paraId="6A647718"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.75</w:t>
            </w:r>
          </w:p>
        </w:tc>
        <w:tc>
          <w:tcPr>
            <w:tcW w:w="1468" w:type="dxa"/>
          </w:tcPr>
          <w:p w14:paraId="2B39D6C5"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-4.82, -1.88</w:t>
            </w:r>
          </w:p>
        </w:tc>
        <w:tc>
          <w:tcPr>
            <w:tcW w:w="1532" w:type="dxa"/>
          </w:tcPr>
          <w:p w14:paraId="64F1117D"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19.91</w:t>
            </w:r>
          </w:p>
        </w:tc>
        <w:tc>
          <w:tcPr>
            <w:tcW w:w="1068" w:type="dxa"/>
          </w:tcPr>
          <w:p w14:paraId="0F38E505"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&lt;.001</w:t>
            </w:r>
          </w:p>
        </w:tc>
      </w:tr>
      <w:tr w:rsidR="00B647F5" w:rsidRPr="00B74E03" w14:paraId="554370DE" w14:textId="77777777" w:rsidTr="006F1CFB">
        <w:tc>
          <w:tcPr>
            <w:tcW w:w="2552" w:type="dxa"/>
          </w:tcPr>
          <w:p w14:paraId="3E2E3E64"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Ethnicity</w:t>
            </w:r>
          </w:p>
        </w:tc>
        <w:tc>
          <w:tcPr>
            <w:tcW w:w="1068" w:type="dxa"/>
          </w:tcPr>
          <w:p w14:paraId="0F1C64F0"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.84</w:t>
            </w:r>
          </w:p>
        </w:tc>
        <w:tc>
          <w:tcPr>
            <w:tcW w:w="1116" w:type="dxa"/>
          </w:tcPr>
          <w:p w14:paraId="4F590029"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.84</w:t>
            </w:r>
          </w:p>
        </w:tc>
        <w:tc>
          <w:tcPr>
            <w:tcW w:w="1468" w:type="dxa"/>
          </w:tcPr>
          <w:p w14:paraId="24680ED8"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-.81, 2.49</w:t>
            </w:r>
          </w:p>
        </w:tc>
        <w:tc>
          <w:tcPr>
            <w:tcW w:w="1532" w:type="dxa"/>
          </w:tcPr>
          <w:p w14:paraId="470E482A"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.99</w:t>
            </w:r>
          </w:p>
        </w:tc>
        <w:tc>
          <w:tcPr>
            <w:tcW w:w="1068" w:type="dxa"/>
          </w:tcPr>
          <w:p w14:paraId="09F348FB"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.32</w:t>
            </w:r>
          </w:p>
        </w:tc>
      </w:tr>
      <w:tr w:rsidR="00B647F5" w:rsidRPr="00B74E03" w14:paraId="11DCBA03" w14:textId="77777777" w:rsidTr="006F1CFB">
        <w:tc>
          <w:tcPr>
            <w:tcW w:w="2552" w:type="dxa"/>
          </w:tcPr>
          <w:p w14:paraId="174DCA85"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Maternal Education</w:t>
            </w:r>
          </w:p>
        </w:tc>
        <w:tc>
          <w:tcPr>
            <w:tcW w:w="1068" w:type="dxa"/>
          </w:tcPr>
          <w:p w14:paraId="1E5F09F0"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-2.94</w:t>
            </w:r>
          </w:p>
        </w:tc>
        <w:tc>
          <w:tcPr>
            <w:tcW w:w="1116" w:type="dxa"/>
          </w:tcPr>
          <w:p w14:paraId="3F0D09D0"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.88</w:t>
            </w:r>
          </w:p>
        </w:tc>
        <w:tc>
          <w:tcPr>
            <w:tcW w:w="1468" w:type="dxa"/>
          </w:tcPr>
          <w:p w14:paraId="723E514B"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-4.68, -1.21</w:t>
            </w:r>
          </w:p>
        </w:tc>
        <w:tc>
          <w:tcPr>
            <w:tcW w:w="1532" w:type="dxa"/>
          </w:tcPr>
          <w:p w14:paraId="5BC19731"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11.12</w:t>
            </w:r>
          </w:p>
        </w:tc>
        <w:tc>
          <w:tcPr>
            <w:tcW w:w="1068" w:type="dxa"/>
          </w:tcPr>
          <w:p w14:paraId="2CD210D6"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.001</w:t>
            </w:r>
          </w:p>
        </w:tc>
      </w:tr>
      <w:tr w:rsidR="00B647F5" w:rsidRPr="00B74E03" w14:paraId="4AB23006" w14:textId="77777777" w:rsidTr="006F1CFB">
        <w:tc>
          <w:tcPr>
            <w:tcW w:w="2552" w:type="dxa"/>
          </w:tcPr>
          <w:p w14:paraId="5BD8B784"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Middle Income</w:t>
            </w:r>
          </w:p>
        </w:tc>
        <w:tc>
          <w:tcPr>
            <w:tcW w:w="1068" w:type="dxa"/>
          </w:tcPr>
          <w:p w14:paraId="24052629"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-1.85</w:t>
            </w:r>
          </w:p>
        </w:tc>
        <w:tc>
          <w:tcPr>
            <w:tcW w:w="1116" w:type="dxa"/>
          </w:tcPr>
          <w:p w14:paraId="7495B940"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.98</w:t>
            </w:r>
          </w:p>
        </w:tc>
        <w:tc>
          <w:tcPr>
            <w:tcW w:w="1468" w:type="dxa"/>
          </w:tcPr>
          <w:p w14:paraId="2EF0BB98"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-3.78, .082</w:t>
            </w:r>
          </w:p>
        </w:tc>
        <w:tc>
          <w:tcPr>
            <w:tcW w:w="1532" w:type="dxa"/>
          </w:tcPr>
          <w:p w14:paraId="64598D0F"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3.52</w:t>
            </w:r>
          </w:p>
        </w:tc>
        <w:tc>
          <w:tcPr>
            <w:tcW w:w="1068" w:type="dxa"/>
          </w:tcPr>
          <w:p w14:paraId="5A85664B"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.061</w:t>
            </w:r>
          </w:p>
        </w:tc>
      </w:tr>
      <w:tr w:rsidR="00B647F5" w:rsidRPr="00B74E03" w14:paraId="48CEAB6E" w14:textId="77777777" w:rsidTr="006F1CFB">
        <w:tc>
          <w:tcPr>
            <w:tcW w:w="2552" w:type="dxa"/>
          </w:tcPr>
          <w:p w14:paraId="30E93BC9"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High Income</w:t>
            </w:r>
          </w:p>
        </w:tc>
        <w:tc>
          <w:tcPr>
            <w:tcW w:w="1068" w:type="dxa"/>
          </w:tcPr>
          <w:p w14:paraId="7EA74D2E"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-2.46</w:t>
            </w:r>
          </w:p>
        </w:tc>
        <w:tc>
          <w:tcPr>
            <w:tcW w:w="1116" w:type="dxa"/>
          </w:tcPr>
          <w:p w14:paraId="7348E2A2"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.93</w:t>
            </w:r>
          </w:p>
        </w:tc>
        <w:tc>
          <w:tcPr>
            <w:tcW w:w="1468" w:type="dxa"/>
          </w:tcPr>
          <w:p w14:paraId="4E2B43AE"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-4.28, -.63</w:t>
            </w:r>
          </w:p>
        </w:tc>
        <w:tc>
          <w:tcPr>
            <w:tcW w:w="1532" w:type="dxa"/>
          </w:tcPr>
          <w:p w14:paraId="6CD05A87"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6.96</w:t>
            </w:r>
          </w:p>
        </w:tc>
        <w:tc>
          <w:tcPr>
            <w:tcW w:w="1068" w:type="dxa"/>
          </w:tcPr>
          <w:p w14:paraId="102DD19A"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.008</w:t>
            </w:r>
          </w:p>
        </w:tc>
      </w:tr>
      <w:tr w:rsidR="00B647F5" w:rsidRPr="00B74E03" w14:paraId="5D7FA962" w14:textId="77777777" w:rsidTr="006F1CFB">
        <w:tc>
          <w:tcPr>
            <w:tcW w:w="2552" w:type="dxa"/>
          </w:tcPr>
          <w:p w14:paraId="3B93746D"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(Scale)</w:t>
            </w:r>
          </w:p>
        </w:tc>
        <w:tc>
          <w:tcPr>
            <w:tcW w:w="1068" w:type="dxa"/>
          </w:tcPr>
          <w:p w14:paraId="22E64ECB"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98.50</w:t>
            </w:r>
          </w:p>
        </w:tc>
        <w:tc>
          <w:tcPr>
            <w:tcW w:w="1116" w:type="dxa"/>
          </w:tcPr>
          <w:p w14:paraId="78698960" w14:textId="77777777" w:rsidR="00B647F5" w:rsidRPr="00B74E03" w:rsidRDefault="00B647F5" w:rsidP="00AD2DAD">
            <w:pPr>
              <w:spacing w:after="0" w:line="480" w:lineRule="auto"/>
              <w:rPr>
                <w:rFonts w:ascii="Times New Roman" w:hAnsi="Times New Roman" w:cs="Times New Roman"/>
                <w:sz w:val="24"/>
                <w:szCs w:val="24"/>
              </w:rPr>
            </w:pPr>
          </w:p>
        </w:tc>
        <w:tc>
          <w:tcPr>
            <w:tcW w:w="1468" w:type="dxa"/>
          </w:tcPr>
          <w:p w14:paraId="03C81A98" w14:textId="77777777" w:rsidR="00B647F5" w:rsidRPr="00B74E03" w:rsidRDefault="00B647F5" w:rsidP="00AD2DAD">
            <w:pPr>
              <w:spacing w:after="0" w:line="480" w:lineRule="auto"/>
              <w:rPr>
                <w:rFonts w:ascii="Times New Roman" w:hAnsi="Times New Roman" w:cs="Times New Roman"/>
                <w:sz w:val="24"/>
                <w:szCs w:val="24"/>
              </w:rPr>
            </w:pPr>
          </w:p>
        </w:tc>
        <w:tc>
          <w:tcPr>
            <w:tcW w:w="1532" w:type="dxa"/>
          </w:tcPr>
          <w:p w14:paraId="2EB0F04B" w14:textId="77777777" w:rsidR="00B647F5" w:rsidRPr="00B74E03" w:rsidRDefault="00B647F5" w:rsidP="00AD2DAD">
            <w:pPr>
              <w:spacing w:after="0" w:line="480" w:lineRule="auto"/>
              <w:rPr>
                <w:rFonts w:ascii="Times New Roman" w:hAnsi="Times New Roman" w:cs="Times New Roman"/>
                <w:sz w:val="24"/>
                <w:szCs w:val="24"/>
              </w:rPr>
            </w:pPr>
          </w:p>
        </w:tc>
        <w:tc>
          <w:tcPr>
            <w:tcW w:w="1068" w:type="dxa"/>
          </w:tcPr>
          <w:p w14:paraId="54FF3421" w14:textId="77777777" w:rsidR="00B647F5" w:rsidRPr="00B74E03" w:rsidRDefault="00B647F5" w:rsidP="00AD2DAD">
            <w:pPr>
              <w:spacing w:after="0" w:line="480" w:lineRule="auto"/>
              <w:rPr>
                <w:rFonts w:ascii="Times New Roman" w:hAnsi="Times New Roman" w:cs="Times New Roman"/>
                <w:sz w:val="24"/>
                <w:szCs w:val="24"/>
              </w:rPr>
            </w:pPr>
          </w:p>
        </w:tc>
      </w:tr>
      <w:tr w:rsidR="00B647F5" w:rsidRPr="00B74E03" w14:paraId="4B698BBB" w14:textId="77777777" w:rsidTr="006F1CFB">
        <w:tc>
          <w:tcPr>
            <w:tcW w:w="8804" w:type="dxa"/>
            <w:gridSpan w:val="6"/>
          </w:tcPr>
          <w:p w14:paraId="0591F4D0" w14:textId="5BCF12D2"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 xml:space="preserve">Parameter estimates are derived from a generalized linear model that clustered for twin family and used a robust sandwich variance estimator to account for non-independence of twins. Sex and high income show negative associations with 18-month RSB, whereby female sex and higher income correspond to lower RSB score and greater RSB competence. RSB=reciprocal social behavior. </w:t>
            </w:r>
            <w:r w:rsidR="00F23761" w:rsidRPr="00B74E03">
              <w:rPr>
                <w:rFonts w:ascii="Times New Roman" w:hAnsi="Times New Roman" w:cs="Times New Roman"/>
                <w:sz w:val="24"/>
                <w:szCs w:val="24"/>
              </w:rPr>
              <w:t xml:space="preserve">SE=standard error. </w:t>
            </w:r>
            <w:r w:rsidRPr="00B74E03">
              <w:rPr>
                <w:rFonts w:ascii="Times New Roman" w:hAnsi="Times New Roman" w:cs="Times New Roman"/>
                <w:sz w:val="24"/>
                <w:szCs w:val="24"/>
              </w:rPr>
              <w:t>CI= confidence interval</w:t>
            </w:r>
            <w:r w:rsidR="001E4A28" w:rsidRPr="00B74E03">
              <w:rPr>
                <w:rFonts w:ascii="Times New Roman" w:hAnsi="Times New Roman" w:cs="Times New Roman"/>
                <w:sz w:val="24"/>
                <w:szCs w:val="24"/>
              </w:rPr>
              <w:t>.</w:t>
            </w:r>
          </w:p>
        </w:tc>
      </w:tr>
    </w:tbl>
    <w:p w14:paraId="2FBA9549" w14:textId="2A0AC5E5" w:rsidR="00B647F5" w:rsidRPr="00B74E03" w:rsidRDefault="00E66C83" w:rsidP="00AD2DAD">
      <w:pPr>
        <w:spacing w:after="0" w:line="240" w:lineRule="auto"/>
        <w:rPr>
          <w:rFonts w:ascii="Times New Roman" w:hAnsi="Times New Roman" w:cs="Times New Roman"/>
          <w:sz w:val="24"/>
          <w:szCs w:val="24"/>
        </w:rPr>
      </w:pPr>
      <w:r w:rsidRPr="00B74E03">
        <w:rPr>
          <w:rFonts w:ascii="Times New Roman" w:hAnsi="Times New Roman" w:cs="Times New Roman"/>
          <w:sz w:val="24"/>
          <w:szCs w:val="24"/>
        </w:rPr>
        <w:br w:type="page"/>
      </w:r>
    </w:p>
    <w:tbl>
      <w:tblPr>
        <w:tblStyle w:val="TableGrid"/>
        <w:tblW w:w="9360" w:type="dxa"/>
        <w:tblLayout w:type="fixed"/>
        <w:tblLook w:val="0000" w:firstRow="0" w:lastRow="0" w:firstColumn="0" w:lastColumn="0" w:noHBand="0" w:noVBand="0"/>
      </w:tblPr>
      <w:tblGrid>
        <w:gridCol w:w="2785"/>
        <w:gridCol w:w="1350"/>
        <w:gridCol w:w="1118"/>
        <w:gridCol w:w="1042"/>
        <w:gridCol w:w="1530"/>
        <w:gridCol w:w="1535"/>
      </w:tblGrid>
      <w:tr w:rsidR="00B647F5" w:rsidRPr="00B74E03" w14:paraId="7C52E6A9" w14:textId="77777777" w:rsidTr="006F1CFB">
        <w:trPr>
          <w:trHeight w:val="20"/>
        </w:trPr>
        <w:tc>
          <w:tcPr>
            <w:tcW w:w="9360" w:type="dxa"/>
            <w:gridSpan w:val="6"/>
          </w:tcPr>
          <w:p w14:paraId="356EF251"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lastRenderedPageBreak/>
              <w:t>Supplemental Table 3. Significant Sociodemographic and Medical Factors Related to 18-month RSB</w:t>
            </w:r>
          </w:p>
        </w:tc>
      </w:tr>
      <w:tr w:rsidR="00B647F5" w:rsidRPr="00B74E03" w14:paraId="606A4069" w14:textId="77777777" w:rsidTr="009D5926">
        <w:trPr>
          <w:trHeight w:val="20"/>
        </w:trPr>
        <w:tc>
          <w:tcPr>
            <w:tcW w:w="2785" w:type="dxa"/>
          </w:tcPr>
          <w:p w14:paraId="1367EE6A" w14:textId="77777777" w:rsidR="00B647F5" w:rsidRPr="00B74E03" w:rsidRDefault="00B647F5" w:rsidP="009D5926">
            <w:pPr>
              <w:spacing w:after="0" w:line="480" w:lineRule="auto"/>
              <w:jc w:val="center"/>
              <w:rPr>
                <w:rFonts w:ascii="Times New Roman" w:hAnsi="Times New Roman" w:cs="Times New Roman"/>
                <w:sz w:val="24"/>
                <w:szCs w:val="24"/>
              </w:rPr>
            </w:pPr>
            <w:r w:rsidRPr="00B74E03">
              <w:rPr>
                <w:rFonts w:ascii="Times New Roman" w:hAnsi="Times New Roman" w:cs="Times New Roman"/>
                <w:sz w:val="24"/>
                <w:szCs w:val="24"/>
              </w:rPr>
              <w:t>Parameter</w:t>
            </w:r>
          </w:p>
        </w:tc>
        <w:tc>
          <w:tcPr>
            <w:tcW w:w="1350" w:type="dxa"/>
          </w:tcPr>
          <w:p w14:paraId="1532064B" w14:textId="77777777" w:rsidR="00B647F5" w:rsidRPr="00B74E03" w:rsidRDefault="00B647F5" w:rsidP="009D5926">
            <w:pPr>
              <w:spacing w:after="0" w:line="480" w:lineRule="auto"/>
              <w:jc w:val="center"/>
              <w:rPr>
                <w:rFonts w:ascii="Times New Roman" w:hAnsi="Times New Roman" w:cs="Times New Roman"/>
                <w:sz w:val="24"/>
                <w:szCs w:val="24"/>
              </w:rPr>
            </w:pPr>
            <w:r w:rsidRPr="00B74E03">
              <w:rPr>
                <w:rFonts w:ascii="Times New Roman" w:hAnsi="Times New Roman" w:cs="Times New Roman"/>
                <w:sz w:val="24"/>
                <w:szCs w:val="24"/>
              </w:rPr>
              <w:t>B</w:t>
            </w:r>
          </w:p>
        </w:tc>
        <w:tc>
          <w:tcPr>
            <w:tcW w:w="1118" w:type="dxa"/>
          </w:tcPr>
          <w:p w14:paraId="3B281E0C" w14:textId="0624ABC4" w:rsidR="00B647F5" w:rsidRPr="00B74E03" w:rsidRDefault="00B647F5" w:rsidP="009D5926">
            <w:pPr>
              <w:spacing w:after="0" w:line="480" w:lineRule="auto"/>
              <w:jc w:val="center"/>
              <w:rPr>
                <w:rFonts w:ascii="Times New Roman" w:hAnsi="Times New Roman" w:cs="Times New Roman"/>
                <w:sz w:val="24"/>
                <w:szCs w:val="24"/>
              </w:rPr>
            </w:pPr>
            <w:r w:rsidRPr="00B74E03">
              <w:rPr>
                <w:rFonts w:ascii="Times New Roman" w:hAnsi="Times New Roman" w:cs="Times New Roman"/>
                <w:sz w:val="24"/>
                <w:szCs w:val="24"/>
              </w:rPr>
              <w:t>S</w:t>
            </w:r>
            <w:r w:rsidR="009D5926" w:rsidRPr="00B74E03">
              <w:rPr>
                <w:rFonts w:ascii="Times New Roman" w:hAnsi="Times New Roman" w:cs="Times New Roman"/>
                <w:sz w:val="24"/>
                <w:szCs w:val="24"/>
              </w:rPr>
              <w:t>E</w:t>
            </w:r>
          </w:p>
        </w:tc>
        <w:tc>
          <w:tcPr>
            <w:tcW w:w="1042" w:type="dxa"/>
          </w:tcPr>
          <w:p w14:paraId="0D15920C" w14:textId="77777777" w:rsidR="00B647F5" w:rsidRPr="00B74E03" w:rsidRDefault="00B647F5" w:rsidP="009D5926">
            <w:pPr>
              <w:spacing w:after="0" w:line="480" w:lineRule="auto"/>
              <w:jc w:val="center"/>
              <w:rPr>
                <w:rFonts w:ascii="Times New Roman" w:hAnsi="Times New Roman" w:cs="Times New Roman"/>
                <w:sz w:val="24"/>
                <w:szCs w:val="24"/>
              </w:rPr>
            </w:pPr>
            <w:r w:rsidRPr="00B74E03">
              <w:rPr>
                <w:rFonts w:ascii="Times New Roman" w:hAnsi="Times New Roman" w:cs="Times New Roman"/>
                <w:sz w:val="24"/>
                <w:szCs w:val="24"/>
              </w:rPr>
              <w:t>T</w:t>
            </w:r>
          </w:p>
        </w:tc>
        <w:tc>
          <w:tcPr>
            <w:tcW w:w="1530" w:type="dxa"/>
          </w:tcPr>
          <w:p w14:paraId="0F90881D" w14:textId="77777777" w:rsidR="00B647F5" w:rsidRPr="00B74E03" w:rsidRDefault="00B647F5" w:rsidP="009D5926">
            <w:pPr>
              <w:spacing w:after="0" w:line="480" w:lineRule="auto"/>
              <w:jc w:val="center"/>
              <w:rPr>
                <w:rFonts w:ascii="Times New Roman" w:hAnsi="Times New Roman" w:cs="Times New Roman"/>
                <w:sz w:val="24"/>
                <w:szCs w:val="24"/>
              </w:rPr>
            </w:pPr>
            <w:r w:rsidRPr="00B74E03">
              <w:rPr>
                <w:rFonts w:ascii="Times New Roman" w:hAnsi="Times New Roman" w:cs="Times New Roman"/>
                <w:sz w:val="24"/>
                <w:szCs w:val="24"/>
              </w:rPr>
              <w:t>Significance</w:t>
            </w:r>
          </w:p>
        </w:tc>
        <w:tc>
          <w:tcPr>
            <w:tcW w:w="1535" w:type="dxa"/>
          </w:tcPr>
          <w:p w14:paraId="36C28B64" w14:textId="77777777" w:rsidR="00B647F5" w:rsidRPr="00B74E03" w:rsidRDefault="00B647F5" w:rsidP="009D5926">
            <w:pPr>
              <w:spacing w:after="0" w:line="480" w:lineRule="auto"/>
              <w:jc w:val="center"/>
              <w:rPr>
                <w:rFonts w:ascii="Times New Roman" w:hAnsi="Times New Roman" w:cs="Times New Roman"/>
                <w:sz w:val="24"/>
                <w:szCs w:val="24"/>
              </w:rPr>
            </w:pPr>
            <w:r w:rsidRPr="00B74E03">
              <w:rPr>
                <w:rFonts w:ascii="Times New Roman" w:hAnsi="Times New Roman" w:cs="Times New Roman"/>
                <w:sz w:val="24"/>
                <w:szCs w:val="24"/>
              </w:rPr>
              <w:t>95% CI</w:t>
            </w:r>
          </w:p>
        </w:tc>
      </w:tr>
      <w:tr w:rsidR="00B647F5" w:rsidRPr="00B74E03" w14:paraId="30082704" w14:textId="77777777" w:rsidTr="009D5926">
        <w:trPr>
          <w:trHeight w:val="20"/>
        </w:trPr>
        <w:tc>
          <w:tcPr>
            <w:tcW w:w="2785" w:type="dxa"/>
          </w:tcPr>
          <w:p w14:paraId="6735E81D"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Constant</w:t>
            </w:r>
          </w:p>
        </w:tc>
        <w:tc>
          <w:tcPr>
            <w:tcW w:w="1350" w:type="dxa"/>
          </w:tcPr>
          <w:p w14:paraId="1A1696ED"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45.68</w:t>
            </w:r>
          </w:p>
        </w:tc>
        <w:tc>
          <w:tcPr>
            <w:tcW w:w="1118" w:type="dxa"/>
          </w:tcPr>
          <w:p w14:paraId="6FA8B545"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6.18</w:t>
            </w:r>
          </w:p>
        </w:tc>
        <w:tc>
          <w:tcPr>
            <w:tcW w:w="1042" w:type="dxa"/>
          </w:tcPr>
          <w:p w14:paraId="363F1A98"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7.39</w:t>
            </w:r>
          </w:p>
        </w:tc>
        <w:tc>
          <w:tcPr>
            <w:tcW w:w="1530" w:type="dxa"/>
          </w:tcPr>
          <w:p w14:paraId="2DEBFCE1"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&lt;.001</w:t>
            </w:r>
          </w:p>
        </w:tc>
        <w:tc>
          <w:tcPr>
            <w:tcW w:w="1535" w:type="dxa"/>
          </w:tcPr>
          <w:p w14:paraId="51511E67"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23.68, 46.30</w:t>
            </w:r>
          </w:p>
        </w:tc>
      </w:tr>
      <w:tr w:rsidR="00B647F5" w:rsidRPr="00B74E03" w14:paraId="43753548" w14:textId="77777777" w:rsidTr="009D5926">
        <w:trPr>
          <w:trHeight w:val="20"/>
        </w:trPr>
        <w:tc>
          <w:tcPr>
            <w:tcW w:w="2785" w:type="dxa"/>
          </w:tcPr>
          <w:p w14:paraId="43CD96E0"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Sex</w:t>
            </w:r>
          </w:p>
        </w:tc>
        <w:tc>
          <w:tcPr>
            <w:tcW w:w="1350" w:type="dxa"/>
          </w:tcPr>
          <w:p w14:paraId="4121E1B9"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-3.27</w:t>
            </w:r>
          </w:p>
        </w:tc>
        <w:tc>
          <w:tcPr>
            <w:tcW w:w="1118" w:type="dxa"/>
          </w:tcPr>
          <w:p w14:paraId="4BDD4196"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.73</w:t>
            </w:r>
          </w:p>
        </w:tc>
        <w:tc>
          <w:tcPr>
            <w:tcW w:w="1042" w:type="dxa"/>
          </w:tcPr>
          <w:p w14:paraId="0229E6FF"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-4.47</w:t>
            </w:r>
          </w:p>
        </w:tc>
        <w:tc>
          <w:tcPr>
            <w:tcW w:w="1530" w:type="dxa"/>
          </w:tcPr>
          <w:p w14:paraId="1C8F6D66"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&lt;.001</w:t>
            </w:r>
          </w:p>
        </w:tc>
        <w:tc>
          <w:tcPr>
            <w:tcW w:w="1535" w:type="dxa"/>
          </w:tcPr>
          <w:p w14:paraId="4564B4B4"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-4.69, -1.85</w:t>
            </w:r>
          </w:p>
        </w:tc>
      </w:tr>
      <w:tr w:rsidR="00B647F5" w:rsidRPr="00B74E03" w14:paraId="7751D8B2" w14:textId="77777777" w:rsidTr="009D5926">
        <w:trPr>
          <w:trHeight w:val="20"/>
        </w:trPr>
        <w:tc>
          <w:tcPr>
            <w:tcW w:w="2785" w:type="dxa"/>
          </w:tcPr>
          <w:p w14:paraId="0289E779"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Maternal Education</w:t>
            </w:r>
          </w:p>
        </w:tc>
        <w:tc>
          <w:tcPr>
            <w:tcW w:w="1350" w:type="dxa"/>
          </w:tcPr>
          <w:p w14:paraId="7F81B80A"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-4.15</w:t>
            </w:r>
          </w:p>
        </w:tc>
        <w:tc>
          <w:tcPr>
            <w:tcW w:w="1118" w:type="dxa"/>
          </w:tcPr>
          <w:p w14:paraId="2E7E427C"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.80</w:t>
            </w:r>
          </w:p>
        </w:tc>
        <w:tc>
          <w:tcPr>
            <w:tcW w:w="1042" w:type="dxa"/>
          </w:tcPr>
          <w:p w14:paraId="3CC95A5A"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-5.15</w:t>
            </w:r>
          </w:p>
        </w:tc>
        <w:tc>
          <w:tcPr>
            <w:tcW w:w="1530" w:type="dxa"/>
          </w:tcPr>
          <w:p w14:paraId="139BF73B"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&lt;.001</w:t>
            </w:r>
          </w:p>
        </w:tc>
        <w:tc>
          <w:tcPr>
            <w:tcW w:w="1535" w:type="dxa"/>
          </w:tcPr>
          <w:p w14:paraId="61683F50"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-5.70, -2.59</w:t>
            </w:r>
          </w:p>
        </w:tc>
      </w:tr>
      <w:tr w:rsidR="00B647F5" w:rsidRPr="00B74E03" w14:paraId="191398A9" w14:textId="77777777" w:rsidTr="009D5926">
        <w:trPr>
          <w:trHeight w:val="20"/>
        </w:trPr>
        <w:tc>
          <w:tcPr>
            <w:tcW w:w="2785" w:type="dxa"/>
          </w:tcPr>
          <w:p w14:paraId="19F30F71"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Gestational Age (weeks)</w:t>
            </w:r>
          </w:p>
        </w:tc>
        <w:tc>
          <w:tcPr>
            <w:tcW w:w="1350" w:type="dxa"/>
          </w:tcPr>
          <w:p w14:paraId="1CA40F63"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-.46</w:t>
            </w:r>
          </w:p>
        </w:tc>
        <w:tc>
          <w:tcPr>
            <w:tcW w:w="1118" w:type="dxa"/>
          </w:tcPr>
          <w:p w14:paraId="5CEEF851"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.16</w:t>
            </w:r>
          </w:p>
        </w:tc>
        <w:tc>
          <w:tcPr>
            <w:tcW w:w="1042" w:type="dxa"/>
          </w:tcPr>
          <w:p w14:paraId="56B933D6"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-2.80</w:t>
            </w:r>
          </w:p>
        </w:tc>
        <w:tc>
          <w:tcPr>
            <w:tcW w:w="1530" w:type="dxa"/>
          </w:tcPr>
          <w:p w14:paraId="1A066E9D"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.0053</w:t>
            </w:r>
          </w:p>
        </w:tc>
        <w:tc>
          <w:tcPr>
            <w:tcW w:w="1535" w:type="dxa"/>
          </w:tcPr>
          <w:p w14:paraId="03CE36A9"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-.78, -.14</w:t>
            </w:r>
          </w:p>
        </w:tc>
      </w:tr>
      <w:tr w:rsidR="00B647F5" w:rsidRPr="00B74E03" w14:paraId="53F26A3B" w14:textId="77777777" w:rsidTr="009D5926">
        <w:trPr>
          <w:trHeight w:val="20"/>
        </w:trPr>
        <w:tc>
          <w:tcPr>
            <w:tcW w:w="2785" w:type="dxa"/>
          </w:tcPr>
          <w:p w14:paraId="1FD445C4"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Child Medical Problems</w:t>
            </w:r>
          </w:p>
        </w:tc>
        <w:tc>
          <w:tcPr>
            <w:tcW w:w="1350" w:type="dxa"/>
          </w:tcPr>
          <w:p w14:paraId="2D8536C9"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1.62</w:t>
            </w:r>
          </w:p>
        </w:tc>
        <w:tc>
          <w:tcPr>
            <w:tcW w:w="1118" w:type="dxa"/>
          </w:tcPr>
          <w:p w14:paraId="6A939AE7"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.78</w:t>
            </w:r>
          </w:p>
        </w:tc>
        <w:tc>
          <w:tcPr>
            <w:tcW w:w="1042" w:type="dxa"/>
          </w:tcPr>
          <w:p w14:paraId="3BAA809C"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2.08</w:t>
            </w:r>
          </w:p>
        </w:tc>
        <w:tc>
          <w:tcPr>
            <w:tcW w:w="1530" w:type="dxa"/>
          </w:tcPr>
          <w:p w14:paraId="1714C1B5"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.037</w:t>
            </w:r>
          </w:p>
        </w:tc>
        <w:tc>
          <w:tcPr>
            <w:tcW w:w="1535" w:type="dxa"/>
          </w:tcPr>
          <w:p w14:paraId="1257F8D9" w14:textId="77777777"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.15, 3.08</w:t>
            </w:r>
          </w:p>
        </w:tc>
      </w:tr>
      <w:tr w:rsidR="00B647F5" w:rsidRPr="00B74E03" w14:paraId="257C0C13" w14:textId="77777777" w:rsidTr="006F1CFB">
        <w:trPr>
          <w:trHeight w:val="20"/>
        </w:trPr>
        <w:tc>
          <w:tcPr>
            <w:tcW w:w="9360" w:type="dxa"/>
            <w:gridSpan w:val="6"/>
          </w:tcPr>
          <w:p w14:paraId="15E24BA1" w14:textId="7F7F930C" w:rsidR="00B647F5" w:rsidRPr="00B74E03" w:rsidRDefault="00B647F5" w:rsidP="00AD2DAD">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 xml:space="preserve">Here a linear regression model, with </w:t>
            </w:r>
            <w:r w:rsidR="009D5926" w:rsidRPr="00B74E03">
              <w:rPr>
                <w:rFonts w:ascii="Times New Roman" w:hAnsi="Times New Roman" w:cs="Times New Roman"/>
                <w:sz w:val="24"/>
                <w:szCs w:val="24"/>
              </w:rPr>
              <w:t>SE (</w:t>
            </w:r>
            <w:r w:rsidRPr="00B74E03">
              <w:rPr>
                <w:rFonts w:ascii="Times New Roman" w:hAnsi="Times New Roman" w:cs="Times New Roman"/>
                <w:sz w:val="24"/>
                <w:szCs w:val="24"/>
              </w:rPr>
              <w:t>standard error</w:t>
            </w:r>
            <w:r w:rsidR="009D5926" w:rsidRPr="00B74E03">
              <w:rPr>
                <w:rFonts w:ascii="Times New Roman" w:hAnsi="Times New Roman" w:cs="Times New Roman"/>
                <w:sz w:val="24"/>
                <w:szCs w:val="24"/>
              </w:rPr>
              <w:t>)</w:t>
            </w:r>
            <w:r w:rsidRPr="00B74E03">
              <w:rPr>
                <w:rFonts w:ascii="Times New Roman" w:hAnsi="Times New Roman" w:cs="Times New Roman"/>
                <w:sz w:val="24"/>
                <w:szCs w:val="24"/>
              </w:rPr>
              <w:t xml:space="preserve"> adjusted for non-independence of twins using a robust sandwich variance estimator, was generated specifically for sociodemographic and medical variables shown to have significant effects on 18-month RSB. This model </w:t>
            </w:r>
            <w:r w:rsidR="001E4A28" w:rsidRPr="00B74E03">
              <w:rPr>
                <w:rFonts w:ascii="Times New Roman" w:hAnsi="Times New Roman" w:cs="Times New Roman"/>
                <w:sz w:val="24"/>
                <w:szCs w:val="24"/>
              </w:rPr>
              <w:t>was significant (</w:t>
            </w:r>
            <w:proofErr w:type="gramStart"/>
            <w:r w:rsidR="001E4A28" w:rsidRPr="00B74E03">
              <w:rPr>
                <w:rFonts w:ascii="Times New Roman" w:hAnsi="Times New Roman" w:cs="Times New Roman"/>
                <w:sz w:val="24"/>
                <w:szCs w:val="24"/>
              </w:rPr>
              <w:t>F(</w:t>
            </w:r>
            <w:proofErr w:type="gramEnd"/>
            <w:r w:rsidR="001E4A28" w:rsidRPr="00B74E03">
              <w:rPr>
                <w:rFonts w:ascii="Times New Roman" w:hAnsi="Times New Roman" w:cs="Times New Roman"/>
                <w:sz w:val="24"/>
                <w:szCs w:val="24"/>
              </w:rPr>
              <w:t xml:space="preserve">4, 699)=12.22, p&lt;.001) and </w:t>
            </w:r>
            <w:r w:rsidRPr="00B74E03">
              <w:rPr>
                <w:rFonts w:ascii="Times New Roman" w:hAnsi="Times New Roman" w:cs="Times New Roman"/>
                <w:sz w:val="24"/>
                <w:szCs w:val="24"/>
              </w:rPr>
              <w:t xml:space="preserve">accounted for 9.4% of the variance in RSB. RSB=reciprocal social behavior. </w:t>
            </w:r>
            <w:r w:rsidR="00267A54" w:rsidRPr="00B74E03">
              <w:rPr>
                <w:rFonts w:ascii="Times New Roman" w:hAnsi="Times New Roman" w:cs="Times New Roman"/>
                <w:sz w:val="24"/>
                <w:szCs w:val="24"/>
              </w:rPr>
              <w:t xml:space="preserve">SE= standard error. </w:t>
            </w:r>
            <w:r w:rsidRPr="00B74E03">
              <w:rPr>
                <w:rFonts w:ascii="Times New Roman" w:hAnsi="Times New Roman" w:cs="Times New Roman"/>
                <w:sz w:val="24"/>
                <w:szCs w:val="24"/>
              </w:rPr>
              <w:t>CI= Confidence Interval.</w:t>
            </w:r>
          </w:p>
        </w:tc>
      </w:tr>
    </w:tbl>
    <w:p w14:paraId="22E7EB4D" w14:textId="77777777" w:rsidR="00B647F5" w:rsidRPr="00B74E03" w:rsidRDefault="00B647F5" w:rsidP="00AD2DAD">
      <w:pPr>
        <w:spacing w:after="160" w:line="259" w:lineRule="auto"/>
        <w:rPr>
          <w:rFonts w:ascii="Times New Roman" w:hAnsi="Times New Roman" w:cs="Times New Roman"/>
          <w:sz w:val="24"/>
          <w:szCs w:val="24"/>
        </w:rPr>
      </w:pPr>
    </w:p>
    <w:p w14:paraId="363ABDDE" w14:textId="77777777" w:rsidR="00B647F5" w:rsidRPr="00B74E03" w:rsidRDefault="00B647F5" w:rsidP="00AD2DAD">
      <w:pPr>
        <w:rPr>
          <w:rFonts w:ascii="Times New Roman" w:hAnsi="Times New Roman" w:cs="Times New Roman"/>
          <w:sz w:val="24"/>
          <w:szCs w:val="24"/>
        </w:rPr>
      </w:pPr>
      <w:r w:rsidRPr="00B74E03">
        <w:rPr>
          <w:rFonts w:ascii="Times New Roman" w:hAnsi="Times New Roman" w:cs="Times New Roman"/>
          <w:sz w:val="24"/>
          <w:szCs w:val="24"/>
        </w:rPr>
        <w:br w:type="page"/>
      </w:r>
    </w:p>
    <w:tbl>
      <w:tblPr>
        <w:tblStyle w:val="TableGrid"/>
        <w:tblW w:w="10620" w:type="dxa"/>
        <w:tblInd w:w="-635" w:type="dxa"/>
        <w:tblLayout w:type="fixed"/>
        <w:tblLook w:val="04A0" w:firstRow="1" w:lastRow="0" w:firstColumn="1" w:lastColumn="0" w:noHBand="0" w:noVBand="1"/>
      </w:tblPr>
      <w:tblGrid>
        <w:gridCol w:w="1980"/>
        <w:gridCol w:w="1350"/>
        <w:gridCol w:w="1485"/>
        <w:gridCol w:w="1485"/>
        <w:gridCol w:w="1350"/>
        <w:gridCol w:w="1485"/>
        <w:gridCol w:w="1485"/>
      </w:tblGrid>
      <w:tr w:rsidR="00B647F5" w:rsidRPr="00B74E03" w14:paraId="46D3C567" w14:textId="77777777" w:rsidTr="00994ABB">
        <w:tc>
          <w:tcPr>
            <w:tcW w:w="10620" w:type="dxa"/>
            <w:gridSpan w:val="7"/>
            <w:tcBorders>
              <w:top w:val="single" w:sz="4" w:space="0" w:color="auto"/>
              <w:left w:val="single" w:sz="4" w:space="0" w:color="auto"/>
              <w:bottom w:val="single" w:sz="4" w:space="0" w:color="auto"/>
              <w:right w:val="single" w:sz="4" w:space="0" w:color="auto"/>
            </w:tcBorders>
          </w:tcPr>
          <w:p w14:paraId="0692BFC6" w14:textId="77777777" w:rsidR="00B647F5" w:rsidRPr="00B74E03" w:rsidRDefault="00B647F5" w:rsidP="00994ABB">
            <w:pPr>
              <w:spacing w:after="0" w:line="480" w:lineRule="auto"/>
              <w:rPr>
                <w:rFonts w:ascii="Times New Roman" w:hAnsi="Times New Roman" w:cs="Times New Roman"/>
                <w:bCs/>
                <w:sz w:val="24"/>
                <w:szCs w:val="24"/>
              </w:rPr>
            </w:pPr>
            <w:r w:rsidRPr="00B74E03">
              <w:rPr>
                <w:rFonts w:ascii="Times New Roman" w:hAnsi="Times New Roman" w:cs="Times New Roman"/>
                <w:bCs/>
                <w:sz w:val="24"/>
                <w:szCs w:val="24"/>
              </w:rPr>
              <w:lastRenderedPageBreak/>
              <w:t>Supplemental Table 4. Bivariate ACE Models for RSB Factors at Ages 18 and 24 months</w:t>
            </w:r>
          </w:p>
        </w:tc>
      </w:tr>
      <w:tr w:rsidR="00B647F5" w:rsidRPr="00B74E03" w14:paraId="708F845C" w14:textId="77777777" w:rsidTr="00994ABB">
        <w:tc>
          <w:tcPr>
            <w:tcW w:w="1980" w:type="dxa"/>
            <w:tcBorders>
              <w:top w:val="single" w:sz="4" w:space="0" w:color="auto"/>
              <w:left w:val="single" w:sz="4" w:space="0" w:color="auto"/>
              <w:bottom w:val="single" w:sz="4" w:space="0" w:color="auto"/>
              <w:right w:val="single" w:sz="4" w:space="0" w:color="auto"/>
            </w:tcBorders>
          </w:tcPr>
          <w:p w14:paraId="4548DC48" w14:textId="77777777" w:rsidR="00B647F5" w:rsidRPr="00B74E03" w:rsidRDefault="00B647F5" w:rsidP="00994ABB">
            <w:pPr>
              <w:spacing w:after="0" w:line="480" w:lineRule="auto"/>
              <w:rPr>
                <w:rFonts w:ascii="Times New Roman" w:hAnsi="Times New Roman" w:cs="Times New Roman"/>
                <w:sz w:val="24"/>
                <w:szCs w:val="24"/>
              </w:rPr>
            </w:pPr>
          </w:p>
        </w:tc>
        <w:tc>
          <w:tcPr>
            <w:tcW w:w="4320" w:type="dxa"/>
            <w:gridSpan w:val="3"/>
            <w:tcBorders>
              <w:top w:val="single" w:sz="4" w:space="0" w:color="auto"/>
              <w:left w:val="single" w:sz="4" w:space="0" w:color="auto"/>
              <w:bottom w:val="single" w:sz="4" w:space="0" w:color="auto"/>
              <w:right w:val="single" w:sz="4" w:space="0" w:color="auto"/>
            </w:tcBorders>
          </w:tcPr>
          <w:p w14:paraId="17378429" w14:textId="77777777" w:rsidR="00B647F5" w:rsidRPr="00B74E03" w:rsidRDefault="00B647F5" w:rsidP="00994ABB">
            <w:pPr>
              <w:spacing w:after="0" w:line="480" w:lineRule="auto"/>
              <w:jc w:val="center"/>
              <w:rPr>
                <w:rFonts w:ascii="Times New Roman" w:hAnsi="Times New Roman" w:cs="Times New Roman"/>
                <w:bCs/>
                <w:sz w:val="24"/>
                <w:szCs w:val="24"/>
              </w:rPr>
            </w:pPr>
            <w:r w:rsidRPr="00B74E03">
              <w:rPr>
                <w:rFonts w:ascii="Times New Roman" w:hAnsi="Times New Roman" w:cs="Times New Roman"/>
                <w:bCs/>
                <w:sz w:val="24"/>
                <w:szCs w:val="24"/>
              </w:rPr>
              <w:t>18-months</w:t>
            </w:r>
          </w:p>
        </w:tc>
        <w:tc>
          <w:tcPr>
            <w:tcW w:w="4320" w:type="dxa"/>
            <w:gridSpan w:val="3"/>
            <w:tcBorders>
              <w:top w:val="single" w:sz="4" w:space="0" w:color="auto"/>
              <w:left w:val="single" w:sz="4" w:space="0" w:color="auto"/>
              <w:bottom w:val="single" w:sz="4" w:space="0" w:color="auto"/>
              <w:right w:val="single" w:sz="4" w:space="0" w:color="auto"/>
            </w:tcBorders>
          </w:tcPr>
          <w:p w14:paraId="47D5CFBE" w14:textId="77777777" w:rsidR="00B647F5" w:rsidRPr="00B74E03" w:rsidRDefault="00B647F5" w:rsidP="00994ABB">
            <w:pPr>
              <w:spacing w:after="0" w:line="480" w:lineRule="auto"/>
              <w:jc w:val="center"/>
              <w:rPr>
                <w:rFonts w:ascii="Times New Roman" w:hAnsi="Times New Roman" w:cs="Times New Roman"/>
                <w:bCs/>
                <w:sz w:val="24"/>
                <w:szCs w:val="24"/>
              </w:rPr>
            </w:pPr>
            <w:r w:rsidRPr="00B74E03">
              <w:rPr>
                <w:rFonts w:ascii="Times New Roman" w:hAnsi="Times New Roman" w:cs="Times New Roman"/>
                <w:bCs/>
                <w:sz w:val="24"/>
                <w:szCs w:val="24"/>
              </w:rPr>
              <w:t>24-months</w:t>
            </w:r>
          </w:p>
        </w:tc>
      </w:tr>
      <w:tr w:rsidR="00B647F5" w:rsidRPr="00B74E03" w14:paraId="2CFFD8A3" w14:textId="77777777" w:rsidTr="00994ABB">
        <w:tc>
          <w:tcPr>
            <w:tcW w:w="1980" w:type="dxa"/>
            <w:tcBorders>
              <w:top w:val="single" w:sz="4" w:space="0" w:color="auto"/>
              <w:left w:val="single" w:sz="4" w:space="0" w:color="auto"/>
              <w:bottom w:val="single" w:sz="4" w:space="0" w:color="auto"/>
              <w:right w:val="single" w:sz="4" w:space="0" w:color="auto"/>
            </w:tcBorders>
          </w:tcPr>
          <w:p w14:paraId="4CD5C38B" w14:textId="77777777" w:rsidR="00B647F5" w:rsidRPr="00B74E03" w:rsidRDefault="00B647F5" w:rsidP="00994ABB">
            <w:pPr>
              <w:spacing w:after="0" w:line="480"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14:paraId="3FBB8ABB" w14:textId="77777777" w:rsidR="00B647F5" w:rsidRPr="00B74E03" w:rsidRDefault="00B647F5" w:rsidP="00994ABB">
            <w:pPr>
              <w:spacing w:after="0" w:line="480" w:lineRule="auto"/>
              <w:jc w:val="center"/>
              <w:rPr>
                <w:rFonts w:ascii="Times New Roman" w:hAnsi="Times New Roman" w:cs="Times New Roman"/>
                <w:bCs/>
                <w:sz w:val="24"/>
                <w:szCs w:val="24"/>
              </w:rPr>
            </w:pPr>
            <w:r w:rsidRPr="00B74E03">
              <w:rPr>
                <w:rFonts w:ascii="Times New Roman" w:hAnsi="Times New Roman" w:cs="Times New Roman"/>
                <w:bCs/>
                <w:sz w:val="24"/>
                <w:szCs w:val="24"/>
              </w:rPr>
              <w:t>Additive Genetic</w:t>
            </w:r>
          </w:p>
        </w:tc>
        <w:tc>
          <w:tcPr>
            <w:tcW w:w="1485" w:type="dxa"/>
            <w:tcBorders>
              <w:top w:val="single" w:sz="4" w:space="0" w:color="auto"/>
              <w:left w:val="single" w:sz="4" w:space="0" w:color="auto"/>
              <w:bottom w:val="single" w:sz="4" w:space="0" w:color="auto"/>
              <w:right w:val="single" w:sz="4" w:space="0" w:color="auto"/>
            </w:tcBorders>
          </w:tcPr>
          <w:p w14:paraId="18C5FC9B" w14:textId="77777777" w:rsidR="00B647F5" w:rsidRPr="00B74E03" w:rsidRDefault="00B647F5" w:rsidP="00994ABB">
            <w:pPr>
              <w:spacing w:after="0" w:line="480" w:lineRule="auto"/>
              <w:jc w:val="center"/>
              <w:rPr>
                <w:rFonts w:ascii="Times New Roman" w:hAnsi="Times New Roman" w:cs="Times New Roman"/>
                <w:bCs/>
                <w:sz w:val="24"/>
                <w:szCs w:val="24"/>
              </w:rPr>
            </w:pPr>
            <w:r w:rsidRPr="00B74E03">
              <w:rPr>
                <w:rFonts w:ascii="Times New Roman" w:hAnsi="Times New Roman" w:cs="Times New Roman"/>
                <w:bCs/>
                <w:sz w:val="24"/>
                <w:szCs w:val="24"/>
              </w:rPr>
              <w:t>Shared Environment</w:t>
            </w:r>
          </w:p>
        </w:tc>
        <w:tc>
          <w:tcPr>
            <w:tcW w:w="1485" w:type="dxa"/>
            <w:tcBorders>
              <w:top w:val="single" w:sz="4" w:space="0" w:color="auto"/>
              <w:left w:val="single" w:sz="4" w:space="0" w:color="auto"/>
              <w:bottom w:val="single" w:sz="4" w:space="0" w:color="auto"/>
              <w:right w:val="single" w:sz="4" w:space="0" w:color="auto"/>
            </w:tcBorders>
          </w:tcPr>
          <w:p w14:paraId="7E788386" w14:textId="77777777" w:rsidR="00B647F5" w:rsidRPr="00B74E03" w:rsidRDefault="00B647F5" w:rsidP="00994ABB">
            <w:pPr>
              <w:spacing w:after="0" w:line="480" w:lineRule="auto"/>
              <w:jc w:val="center"/>
              <w:rPr>
                <w:rFonts w:ascii="Times New Roman" w:hAnsi="Times New Roman" w:cs="Times New Roman"/>
                <w:bCs/>
                <w:sz w:val="24"/>
                <w:szCs w:val="24"/>
              </w:rPr>
            </w:pPr>
            <w:r w:rsidRPr="00B74E03">
              <w:rPr>
                <w:rFonts w:ascii="Times New Roman" w:hAnsi="Times New Roman" w:cs="Times New Roman"/>
                <w:bCs/>
                <w:sz w:val="24"/>
                <w:szCs w:val="24"/>
              </w:rPr>
              <w:t>Nonshared Environment</w:t>
            </w:r>
          </w:p>
        </w:tc>
        <w:tc>
          <w:tcPr>
            <w:tcW w:w="1350" w:type="dxa"/>
            <w:tcBorders>
              <w:top w:val="single" w:sz="4" w:space="0" w:color="auto"/>
              <w:left w:val="single" w:sz="4" w:space="0" w:color="auto"/>
              <w:bottom w:val="single" w:sz="4" w:space="0" w:color="auto"/>
              <w:right w:val="single" w:sz="4" w:space="0" w:color="auto"/>
            </w:tcBorders>
          </w:tcPr>
          <w:p w14:paraId="705A94E0" w14:textId="77777777" w:rsidR="00B647F5" w:rsidRPr="00B74E03" w:rsidRDefault="00B647F5" w:rsidP="00994ABB">
            <w:pPr>
              <w:spacing w:after="0" w:line="480" w:lineRule="auto"/>
              <w:jc w:val="center"/>
              <w:rPr>
                <w:rFonts w:ascii="Times New Roman" w:hAnsi="Times New Roman" w:cs="Times New Roman"/>
                <w:bCs/>
                <w:sz w:val="24"/>
                <w:szCs w:val="24"/>
              </w:rPr>
            </w:pPr>
            <w:r w:rsidRPr="00B74E03">
              <w:rPr>
                <w:rFonts w:ascii="Times New Roman" w:hAnsi="Times New Roman" w:cs="Times New Roman"/>
                <w:bCs/>
                <w:sz w:val="24"/>
                <w:szCs w:val="24"/>
              </w:rPr>
              <w:t>Additive Genetic</w:t>
            </w:r>
          </w:p>
        </w:tc>
        <w:tc>
          <w:tcPr>
            <w:tcW w:w="1485" w:type="dxa"/>
            <w:tcBorders>
              <w:top w:val="single" w:sz="4" w:space="0" w:color="auto"/>
              <w:left w:val="single" w:sz="4" w:space="0" w:color="auto"/>
              <w:bottom w:val="single" w:sz="4" w:space="0" w:color="auto"/>
              <w:right w:val="single" w:sz="4" w:space="0" w:color="auto"/>
            </w:tcBorders>
          </w:tcPr>
          <w:p w14:paraId="5E0E567A" w14:textId="77777777" w:rsidR="00B647F5" w:rsidRPr="00B74E03" w:rsidRDefault="00B647F5" w:rsidP="00994ABB">
            <w:pPr>
              <w:spacing w:after="0" w:line="480" w:lineRule="auto"/>
              <w:jc w:val="center"/>
              <w:rPr>
                <w:rFonts w:ascii="Times New Roman" w:hAnsi="Times New Roman" w:cs="Times New Roman"/>
                <w:bCs/>
                <w:sz w:val="24"/>
                <w:szCs w:val="24"/>
              </w:rPr>
            </w:pPr>
            <w:r w:rsidRPr="00B74E03">
              <w:rPr>
                <w:rFonts w:ascii="Times New Roman" w:hAnsi="Times New Roman" w:cs="Times New Roman"/>
                <w:bCs/>
                <w:sz w:val="24"/>
                <w:szCs w:val="24"/>
              </w:rPr>
              <w:t>Shared Environment</w:t>
            </w:r>
          </w:p>
        </w:tc>
        <w:tc>
          <w:tcPr>
            <w:tcW w:w="1485" w:type="dxa"/>
            <w:tcBorders>
              <w:top w:val="single" w:sz="4" w:space="0" w:color="auto"/>
              <w:left w:val="single" w:sz="4" w:space="0" w:color="auto"/>
              <w:bottom w:val="single" w:sz="4" w:space="0" w:color="auto"/>
              <w:right w:val="single" w:sz="4" w:space="0" w:color="auto"/>
            </w:tcBorders>
          </w:tcPr>
          <w:p w14:paraId="67185EF5" w14:textId="77777777" w:rsidR="00B647F5" w:rsidRPr="00B74E03" w:rsidRDefault="00B647F5" w:rsidP="00994ABB">
            <w:pPr>
              <w:spacing w:after="0" w:line="480" w:lineRule="auto"/>
              <w:jc w:val="center"/>
              <w:rPr>
                <w:rFonts w:ascii="Times New Roman" w:hAnsi="Times New Roman" w:cs="Times New Roman"/>
                <w:bCs/>
                <w:sz w:val="24"/>
                <w:szCs w:val="24"/>
              </w:rPr>
            </w:pPr>
            <w:r w:rsidRPr="00B74E03">
              <w:rPr>
                <w:rFonts w:ascii="Times New Roman" w:hAnsi="Times New Roman" w:cs="Times New Roman"/>
                <w:bCs/>
                <w:sz w:val="24"/>
                <w:szCs w:val="24"/>
              </w:rPr>
              <w:t>Nonshared Environment</w:t>
            </w:r>
          </w:p>
        </w:tc>
      </w:tr>
      <w:tr w:rsidR="00B647F5" w:rsidRPr="00B74E03" w14:paraId="46A6DE4D" w14:textId="77777777" w:rsidTr="00994ABB">
        <w:tc>
          <w:tcPr>
            <w:tcW w:w="1980" w:type="dxa"/>
            <w:tcBorders>
              <w:top w:val="single" w:sz="4" w:space="0" w:color="auto"/>
              <w:left w:val="single" w:sz="4" w:space="0" w:color="auto"/>
              <w:bottom w:val="single" w:sz="4" w:space="0" w:color="auto"/>
              <w:right w:val="single" w:sz="4" w:space="0" w:color="auto"/>
            </w:tcBorders>
            <w:hideMark/>
          </w:tcPr>
          <w:p w14:paraId="3FF1AB2B" w14:textId="77777777" w:rsidR="00994ABB"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Social Motivation</w:t>
            </w:r>
            <w:r w:rsidR="00994ABB" w:rsidRPr="00B74E03">
              <w:rPr>
                <w:rFonts w:ascii="Times New Roman" w:hAnsi="Times New Roman" w:cs="Times New Roman"/>
                <w:sz w:val="24"/>
                <w:szCs w:val="24"/>
              </w:rPr>
              <w:t xml:space="preserve"> </w:t>
            </w:r>
          </w:p>
          <w:p w14:paraId="6E26B3D0" w14:textId="45649D41" w:rsidR="00B647F5" w:rsidRPr="00B74E03" w:rsidRDefault="00994ABB"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(F1-SM)</w:t>
            </w:r>
          </w:p>
        </w:tc>
        <w:tc>
          <w:tcPr>
            <w:tcW w:w="1350" w:type="dxa"/>
            <w:tcBorders>
              <w:top w:val="single" w:sz="4" w:space="0" w:color="auto"/>
              <w:left w:val="single" w:sz="4" w:space="0" w:color="auto"/>
              <w:bottom w:val="single" w:sz="4" w:space="0" w:color="auto"/>
              <w:right w:val="single" w:sz="4" w:space="0" w:color="auto"/>
            </w:tcBorders>
          </w:tcPr>
          <w:p w14:paraId="5DCD2128"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0.73</w:t>
            </w:r>
          </w:p>
          <w:p w14:paraId="217DD945"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(0.58, 0.83)</w:t>
            </w:r>
          </w:p>
        </w:tc>
        <w:tc>
          <w:tcPr>
            <w:tcW w:w="1485" w:type="dxa"/>
            <w:tcBorders>
              <w:top w:val="single" w:sz="4" w:space="0" w:color="auto"/>
              <w:left w:val="single" w:sz="4" w:space="0" w:color="auto"/>
              <w:bottom w:val="single" w:sz="4" w:space="0" w:color="auto"/>
              <w:right w:val="single" w:sz="4" w:space="0" w:color="auto"/>
            </w:tcBorders>
          </w:tcPr>
          <w:p w14:paraId="7404E875"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0.09</w:t>
            </w:r>
          </w:p>
          <w:p w14:paraId="7B56B9C6"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(0.01, 0.22)</w:t>
            </w:r>
          </w:p>
        </w:tc>
        <w:tc>
          <w:tcPr>
            <w:tcW w:w="1485" w:type="dxa"/>
            <w:tcBorders>
              <w:top w:val="single" w:sz="4" w:space="0" w:color="auto"/>
              <w:left w:val="single" w:sz="4" w:space="0" w:color="auto"/>
              <w:bottom w:val="single" w:sz="4" w:space="0" w:color="auto"/>
              <w:right w:val="single" w:sz="4" w:space="0" w:color="auto"/>
            </w:tcBorders>
          </w:tcPr>
          <w:p w14:paraId="4921E913"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0.18</w:t>
            </w:r>
          </w:p>
          <w:p w14:paraId="34F75964"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(0.14, 0.24)</w:t>
            </w:r>
          </w:p>
        </w:tc>
        <w:tc>
          <w:tcPr>
            <w:tcW w:w="1350" w:type="dxa"/>
            <w:tcBorders>
              <w:top w:val="single" w:sz="4" w:space="0" w:color="auto"/>
              <w:left w:val="single" w:sz="4" w:space="0" w:color="auto"/>
              <w:bottom w:val="single" w:sz="4" w:space="0" w:color="auto"/>
              <w:right w:val="single" w:sz="4" w:space="0" w:color="auto"/>
            </w:tcBorders>
          </w:tcPr>
          <w:p w14:paraId="102D22DA"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0.74</w:t>
            </w:r>
          </w:p>
          <w:p w14:paraId="2E9ED0A6"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(0.59, 0.84)</w:t>
            </w:r>
          </w:p>
        </w:tc>
        <w:tc>
          <w:tcPr>
            <w:tcW w:w="1485" w:type="dxa"/>
            <w:tcBorders>
              <w:top w:val="single" w:sz="4" w:space="0" w:color="auto"/>
              <w:left w:val="single" w:sz="4" w:space="0" w:color="auto"/>
              <w:bottom w:val="single" w:sz="4" w:space="0" w:color="auto"/>
              <w:right w:val="single" w:sz="4" w:space="0" w:color="auto"/>
            </w:tcBorders>
          </w:tcPr>
          <w:p w14:paraId="1DB746C6"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0.08</w:t>
            </w:r>
          </w:p>
          <w:p w14:paraId="1B22E4EF"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(0.01, 0.22)</w:t>
            </w:r>
          </w:p>
        </w:tc>
        <w:tc>
          <w:tcPr>
            <w:tcW w:w="1485" w:type="dxa"/>
            <w:tcBorders>
              <w:top w:val="single" w:sz="4" w:space="0" w:color="auto"/>
              <w:left w:val="single" w:sz="4" w:space="0" w:color="auto"/>
              <w:bottom w:val="single" w:sz="4" w:space="0" w:color="auto"/>
              <w:right w:val="single" w:sz="4" w:space="0" w:color="auto"/>
            </w:tcBorders>
          </w:tcPr>
          <w:p w14:paraId="24B577D9"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0.17</w:t>
            </w:r>
          </w:p>
          <w:p w14:paraId="60C37D32"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(0.13, 0.24)</w:t>
            </w:r>
          </w:p>
        </w:tc>
      </w:tr>
      <w:tr w:rsidR="00B647F5" w:rsidRPr="00B74E03" w14:paraId="66E86BF5" w14:textId="77777777" w:rsidTr="00994ABB">
        <w:tc>
          <w:tcPr>
            <w:tcW w:w="1980" w:type="dxa"/>
            <w:tcBorders>
              <w:top w:val="single" w:sz="4" w:space="0" w:color="auto"/>
              <w:left w:val="single" w:sz="4" w:space="0" w:color="auto"/>
              <w:bottom w:val="single" w:sz="4" w:space="0" w:color="auto"/>
              <w:right w:val="single" w:sz="4" w:space="0" w:color="auto"/>
            </w:tcBorders>
            <w:hideMark/>
          </w:tcPr>
          <w:p w14:paraId="0523B1B2" w14:textId="77777777" w:rsidR="00994ABB"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Functional Communication</w:t>
            </w:r>
            <w:r w:rsidR="00994ABB" w:rsidRPr="00B74E03">
              <w:rPr>
                <w:rFonts w:ascii="Times New Roman" w:hAnsi="Times New Roman" w:cs="Times New Roman"/>
                <w:sz w:val="24"/>
                <w:szCs w:val="24"/>
              </w:rPr>
              <w:t xml:space="preserve"> </w:t>
            </w:r>
          </w:p>
          <w:p w14:paraId="0AAB0279" w14:textId="7EEDD57A" w:rsidR="00B647F5" w:rsidRPr="00B74E03" w:rsidRDefault="00994ABB"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(F2-SM)</w:t>
            </w:r>
          </w:p>
        </w:tc>
        <w:tc>
          <w:tcPr>
            <w:tcW w:w="1350" w:type="dxa"/>
            <w:tcBorders>
              <w:top w:val="single" w:sz="4" w:space="0" w:color="auto"/>
              <w:left w:val="single" w:sz="4" w:space="0" w:color="auto"/>
              <w:bottom w:val="single" w:sz="4" w:space="0" w:color="auto"/>
              <w:right w:val="single" w:sz="4" w:space="0" w:color="auto"/>
            </w:tcBorders>
          </w:tcPr>
          <w:p w14:paraId="5D8A8EE8"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0.76</w:t>
            </w:r>
          </w:p>
          <w:p w14:paraId="279947E7"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(0.57, 0.87)</w:t>
            </w:r>
          </w:p>
        </w:tc>
        <w:tc>
          <w:tcPr>
            <w:tcW w:w="1485" w:type="dxa"/>
            <w:tcBorders>
              <w:top w:val="single" w:sz="4" w:space="0" w:color="auto"/>
              <w:left w:val="single" w:sz="4" w:space="0" w:color="auto"/>
              <w:bottom w:val="single" w:sz="4" w:space="0" w:color="auto"/>
              <w:right w:val="single" w:sz="4" w:space="0" w:color="auto"/>
            </w:tcBorders>
          </w:tcPr>
          <w:p w14:paraId="3E6838CB"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0.10</w:t>
            </w:r>
          </w:p>
          <w:p w14:paraId="3F578F59"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(0.01, 0.29)</w:t>
            </w:r>
          </w:p>
        </w:tc>
        <w:tc>
          <w:tcPr>
            <w:tcW w:w="1485" w:type="dxa"/>
            <w:tcBorders>
              <w:top w:val="single" w:sz="4" w:space="0" w:color="auto"/>
              <w:left w:val="single" w:sz="4" w:space="0" w:color="auto"/>
              <w:bottom w:val="single" w:sz="4" w:space="0" w:color="auto"/>
              <w:right w:val="single" w:sz="4" w:space="0" w:color="auto"/>
            </w:tcBorders>
          </w:tcPr>
          <w:p w14:paraId="1D232DBD"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0.14</w:t>
            </w:r>
          </w:p>
          <w:p w14:paraId="699E6E6B"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(0.11, 0.18)</w:t>
            </w:r>
          </w:p>
        </w:tc>
        <w:tc>
          <w:tcPr>
            <w:tcW w:w="1350" w:type="dxa"/>
            <w:tcBorders>
              <w:top w:val="single" w:sz="4" w:space="0" w:color="auto"/>
              <w:left w:val="single" w:sz="4" w:space="0" w:color="auto"/>
              <w:bottom w:val="single" w:sz="4" w:space="0" w:color="auto"/>
              <w:right w:val="single" w:sz="4" w:space="0" w:color="auto"/>
            </w:tcBorders>
          </w:tcPr>
          <w:p w14:paraId="7DFEF900"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0.67</w:t>
            </w:r>
          </w:p>
          <w:p w14:paraId="39A3780D"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(0.45, 0.81)</w:t>
            </w:r>
          </w:p>
        </w:tc>
        <w:tc>
          <w:tcPr>
            <w:tcW w:w="1485" w:type="dxa"/>
            <w:tcBorders>
              <w:top w:val="single" w:sz="4" w:space="0" w:color="auto"/>
              <w:left w:val="single" w:sz="4" w:space="0" w:color="auto"/>
              <w:bottom w:val="single" w:sz="4" w:space="0" w:color="auto"/>
              <w:right w:val="single" w:sz="4" w:space="0" w:color="auto"/>
            </w:tcBorders>
          </w:tcPr>
          <w:p w14:paraId="4F4158B9"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0.12</w:t>
            </w:r>
          </w:p>
          <w:p w14:paraId="18F58E6C"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(0.01, 0.32)</w:t>
            </w:r>
          </w:p>
        </w:tc>
        <w:tc>
          <w:tcPr>
            <w:tcW w:w="1485" w:type="dxa"/>
            <w:tcBorders>
              <w:top w:val="single" w:sz="4" w:space="0" w:color="auto"/>
              <w:left w:val="single" w:sz="4" w:space="0" w:color="auto"/>
              <w:bottom w:val="single" w:sz="4" w:space="0" w:color="auto"/>
              <w:right w:val="single" w:sz="4" w:space="0" w:color="auto"/>
            </w:tcBorders>
          </w:tcPr>
          <w:p w14:paraId="1F657737"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0.21</w:t>
            </w:r>
          </w:p>
          <w:p w14:paraId="129B3261"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(0.16, 0.28)</w:t>
            </w:r>
          </w:p>
        </w:tc>
      </w:tr>
      <w:tr w:rsidR="00B647F5" w:rsidRPr="00B74E03" w14:paraId="1133F97C" w14:textId="77777777" w:rsidTr="00994ABB">
        <w:tc>
          <w:tcPr>
            <w:tcW w:w="1980" w:type="dxa"/>
            <w:tcBorders>
              <w:top w:val="single" w:sz="4" w:space="0" w:color="auto"/>
              <w:left w:val="single" w:sz="4" w:space="0" w:color="auto"/>
              <w:bottom w:val="single" w:sz="4" w:space="0" w:color="auto"/>
              <w:right w:val="single" w:sz="4" w:space="0" w:color="auto"/>
            </w:tcBorders>
            <w:hideMark/>
          </w:tcPr>
          <w:p w14:paraId="7D828319" w14:textId="65F8C2FE"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 xml:space="preserve">Restricted, Repetitive </w:t>
            </w:r>
            <w:r w:rsidR="005377AA" w:rsidRPr="00B74E03">
              <w:rPr>
                <w:rFonts w:ascii="Times New Roman" w:hAnsi="Times New Roman" w:cs="Times New Roman"/>
                <w:sz w:val="24"/>
                <w:szCs w:val="24"/>
              </w:rPr>
              <w:t xml:space="preserve">Interests and </w:t>
            </w:r>
            <w:r w:rsidRPr="00B74E03">
              <w:rPr>
                <w:rFonts w:ascii="Times New Roman" w:hAnsi="Times New Roman" w:cs="Times New Roman"/>
                <w:sz w:val="24"/>
                <w:szCs w:val="24"/>
              </w:rPr>
              <w:t>Behavior</w:t>
            </w:r>
            <w:r w:rsidR="00994ABB" w:rsidRPr="00B74E03">
              <w:rPr>
                <w:rFonts w:ascii="Times New Roman" w:hAnsi="Times New Roman" w:cs="Times New Roman"/>
                <w:sz w:val="24"/>
                <w:szCs w:val="24"/>
              </w:rPr>
              <w:t xml:space="preserve"> (F3-RRB)</w:t>
            </w:r>
          </w:p>
        </w:tc>
        <w:tc>
          <w:tcPr>
            <w:tcW w:w="1350" w:type="dxa"/>
            <w:tcBorders>
              <w:top w:val="single" w:sz="4" w:space="0" w:color="auto"/>
              <w:left w:val="single" w:sz="4" w:space="0" w:color="auto"/>
              <w:bottom w:val="single" w:sz="4" w:space="0" w:color="auto"/>
              <w:right w:val="single" w:sz="4" w:space="0" w:color="auto"/>
            </w:tcBorders>
          </w:tcPr>
          <w:p w14:paraId="12EC41E8"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0.46</w:t>
            </w:r>
          </w:p>
          <w:p w14:paraId="0CA92372"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(0.37, 0.54)</w:t>
            </w:r>
          </w:p>
        </w:tc>
        <w:tc>
          <w:tcPr>
            <w:tcW w:w="1485" w:type="dxa"/>
            <w:tcBorders>
              <w:top w:val="single" w:sz="4" w:space="0" w:color="auto"/>
              <w:left w:val="single" w:sz="4" w:space="0" w:color="auto"/>
              <w:bottom w:val="single" w:sz="4" w:space="0" w:color="auto"/>
              <w:right w:val="single" w:sz="4" w:space="0" w:color="auto"/>
            </w:tcBorders>
          </w:tcPr>
          <w:p w14:paraId="4FC18ECD"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0.25</w:t>
            </w:r>
          </w:p>
          <w:p w14:paraId="4F9025C3"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(0.19, 0.32)</w:t>
            </w:r>
          </w:p>
        </w:tc>
        <w:tc>
          <w:tcPr>
            <w:tcW w:w="1485" w:type="dxa"/>
            <w:tcBorders>
              <w:top w:val="single" w:sz="4" w:space="0" w:color="auto"/>
              <w:left w:val="single" w:sz="4" w:space="0" w:color="auto"/>
              <w:bottom w:val="single" w:sz="4" w:space="0" w:color="auto"/>
              <w:right w:val="single" w:sz="4" w:space="0" w:color="auto"/>
            </w:tcBorders>
          </w:tcPr>
          <w:p w14:paraId="68059B21"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0.29</w:t>
            </w:r>
          </w:p>
          <w:p w14:paraId="3A1D3368"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(0.23, 0.36)</w:t>
            </w:r>
          </w:p>
        </w:tc>
        <w:tc>
          <w:tcPr>
            <w:tcW w:w="1350" w:type="dxa"/>
            <w:tcBorders>
              <w:top w:val="single" w:sz="4" w:space="0" w:color="auto"/>
              <w:left w:val="single" w:sz="4" w:space="0" w:color="auto"/>
              <w:bottom w:val="single" w:sz="4" w:space="0" w:color="auto"/>
              <w:right w:val="single" w:sz="4" w:space="0" w:color="auto"/>
            </w:tcBorders>
          </w:tcPr>
          <w:p w14:paraId="0D49DE46"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0.82</w:t>
            </w:r>
          </w:p>
          <w:p w14:paraId="65E0CD76"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(0.76, 0.86)</w:t>
            </w:r>
          </w:p>
        </w:tc>
        <w:tc>
          <w:tcPr>
            <w:tcW w:w="1485" w:type="dxa"/>
            <w:tcBorders>
              <w:top w:val="single" w:sz="4" w:space="0" w:color="auto"/>
              <w:left w:val="single" w:sz="4" w:space="0" w:color="auto"/>
              <w:bottom w:val="single" w:sz="4" w:space="0" w:color="auto"/>
              <w:right w:val="single" w:sz="4" w:space="0" w:color="auto"/>
            </w:tcBorders>
          </w:tcPr>
          <w:p w14:paraId="7C37243F"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w:t>
            </w:r>
          </w:p>
        </w:tc>
        <w:tc>
          <w:tcPr>
            <w:tcW w:w="1485" w:type="dxa"/>
            <w:tcBorders>
              <w:top w:val="single" w:sz="4" w:space="0" w:color="auto"/>
              <w:left w:val="single" w:sz="4" w:space="0" w:color="auto"/>
              <w:bottom w:val="single" w:sz="4" w:space="0" w:color="auto"/>
              <w:right w:val="single" w:sz="4" w:space="0" w:color="auto"/>
            </w:tcBorders>
          </w:tcPr>
          <w:p w14:paraId="6A7672CE"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0.18</w:t>
            </w:r>
          </w:p>
          <w:p w14:paraId="5D1F34A8"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(0.14, 0.24)</w:t>
            </w:r>
          </w:p>
        </w:tc>
      </w:tr>
      <w:tr w:rsidR="00B647F5" w:rsidRPr="00B74E03" w14:paraId="0C421790" w14:textId="77777777" w:rsidTr="00994ABB">
        <w:tc>
          <w:tcPr>
            <w:tcW w:w="1980" w:type="dxa"/>
            <w:tcBorders>
              <w:top w:val="single" w:sz="4" w:space="0" w:color="auto"/>
              <w:left w:val="single" w:sz="4" w:space="0" w:color="auto"/>
              <w:bottom w:val="single" w:sz="4" w:space="0" w:color="auto"/>
              <w:right w:val="single" w:sz="4" w:space="0" w:color="auto"/>
            </w:tcBorders>
            <w:hideMark/>
          </w:tcPr>
          <w:p w14:paraId="01E25252" w14:textId="77777777" w:rsidR="00994ABB"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Social Avoidance</w:t>
            </w:r>
            <w:r w:rsidR="00994ABB" w:rsidRPr="00B74E03">
              <w:rPr>
                <w:rFonts w:ascii="Times New Roman" w:hAnsi="Times New Roman" w:cs="Times New Roman"/>
                <w:sz w:val="24"/>
                <w:szCs w:val="24"/>
              </w:rPr>
              <w:t xml:space="preserve"> </w:t>
            </w:r>
          </w:p>
          <w:p w14:paraId="11F6C578" w14:textId="35406152" w:rsidR="00B647F5" w:rsidRPr="00B74E03" w:rsidRDefault="00994ABB"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(F4-SA)</w:t>
            </w:r>
          </w:p>
        </w:tc>
        <w:tc>
          <w:tcPr>
            <w:tcW w:w="1350" w:type="dxa"/>
            <w:tcBorders>
              <w:top w:val="single" w:sz="4" w:space="0" w:color="auto"/>
              <w:left w:val="single" w:sz="4" w:space="0" w:color="auto"/>
              <w:bottom w:val="single" w:sz="4" w:space="0" w:color="auto"/>
              <w:right w:val="single" w:sz="4" w:space="0" w:color="auto"/>
            </w:tcBorders>
          </w:tcPr>
          <w:p w14:paraId="430241A5"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0.40</w:t>
            </w:r>
          </w:p>
          <w:p w14:paraId="489D217F"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(0.31, 0.49)</w:t>
            </w:r>
          </w:p>
        </w:tc>
        <w:tc>
          <w:tcPr>
            <w:tcW w:w="1485" w:type="dxa"/>
            <w:tcBorders>
              <w:top w:val="single" w:sz="4" w:space="0" w:color="auto"/>
              <w:left w:val="single" w:sz="4" w:space="0" w:color="auto"/>
              <w:bottom w:val="single" w:sz="4" w:space="0" w:color="auto"/>
              <w:right w:val="single" w:sz="4" w:space="0" w:color="auto"/>
            </w:tcBorders>
          </w:tcPr>
          <w:p w14:paraId="4F1AD4B6"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0.30</w:t>
            </w:r>
          </w:p>
          <w:p w14:paraId="535F2035"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(0.23, 0.37)</w:t>
            </w:r>
          </w:p>
        </w:tc>
        <w:tc>
          <w:tcPr>
            <w:tcW w:w="1485" w:type="dxa"/>
            <w:tcBorders>
              <w:top w:val="single" w:sz="4" w:space="0" w:color="auto"/>
              <w:left w:val="single" w:sz="4" w:space="0" w:color="auto"/>
              <w:bottom w:val="single" w:sz="4" w:space="0" w:color="auto"/>
              <w:right w:val="single" w:sz="4" w:space="0" w:color="auto"/>
            </w:tcBorders>
          </w:tcPr>
          <w:p w14:paraId="03638625"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0.30</w:t>
            </w:r>
          </w:p>
          <w:p w14:paraId="1C1DFAB5"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(0.24, 0.38)</w:t>
            </w:r>
          </w:p>
        </w:tc>
        <w:tc>
          <w:tcPr>
            <w:tcW w:w="1350" w:type="dxa"/>
            <w:tcBorders>
              <w:top w:val="single" w:sz="4" w:space="0" w:color="auto"/>
              <w:left w:val="single" w:sz="4" w:space="0" w:color="auto"/>
              <w:bottom w:val="single" w:sz="4" w:space="0" w:color="auto"/>
              <w:right w:val="single" w:sz="4" w:space="0" w:color="auto"/>
            </w:tcBorders>
          </w:tcPr>
          <w:p w14:paraId="4527AD3F"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0.81</w:t>
            </w:r>
          </w:p>
          <w:p w14:paraId="1E2E2C45"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(0.74, 0.86)</w:t>
            </w:r>
          </w:p>
        </w:tc>
        <w:tc>
          <w:tcPr>
            <w:tcW w:w="1485" w:type="dxa"/>
            <w:tcBorders>
              <w:top w:val="single" w:sz="4" w:space="0" w:color="auto"/>
              <w:left w:val="single" w:sz="4" w:space="0" w:color="auto"/>
              <w:bottom w:val="single" w:sz="4" w:space="0" w:color="auto"/>
              <w:right w:val="single" w:sz="4" w:space="0" w:color="auto"/>
            </w:tcBorders>
          </w:tcPr>
          <w:p w14:paraId="6C65197F"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w:t>
            </w:r>
          </w:p>
        </w:tc>
        <w:tc>
          <w:tcPr>
            <w:tcW w:w="1485" w:type="dxa"/>
            <w:tcBorders>
              <w:top w:val="single" w:sz="4" w:space="0" w:color="auto"/>
              <w:left w:val="single" w:sz="4" w:space="0" w:color="auto"/>
              <w:bottom w:val="single" w:sz="4" w:space="0" w:color="auto"/>
              <w:right w:val="single" w:sz="4" w:space="0" w:color="auto"/>
            </w:tcBorders>
          </w:tcPr>
          <w:p w14:paraId="7D901372"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0.19</w:t>
            </w:r>
          </w:p>
          <w:p w14:paraId="1B46F56D"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(0.14, 0.26)</w:t>
            </w:r>
          </w:p>
        </w:tc>
      </w:tr>
      <w:tr w:rsidR="00B647F5" w:rsidRPr="00B74E03" w14:paraId="690EC828" w14:textId="77777777" w:rsidTr="00994ABB">
        <w:tc>
          <w:tcPr>
            <w:tcW w:w="1980" w:type="dxa"/>
            <w:tcBorders>
              <w:top w:val="single" w:sz="4" w:space="0" w:color="auto"/>
              <w:left w:val="single" w:sz="4" w:space="0" w:color="auto"/>
              <w:bottom w:val="single" w:sz="4" w:space="0" w:color="auto"/>
              <w:right w:val="single" w:sz="4" w:space="0" w:color="auto"/>
            </w:tcBorders>
            <w:hideMark/>
          </w:tcPr>
          <w:p w14:paraId="687F472B" w14:textId="77777777" w:rsidR="00994ABB"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Social Orienting</w:t>
            </w:r>
            <w:r w:rsidR="00994ABB" w:rsidRPr="00B74E03">
              <w:rPr>
                <w:rFonts w:ascii="Times New Roman" w:hAnsi="Times New Roman" w:cs="Times New Roman"/>
                <w:sz w:val="24"/>
                <w:szCs w:val="24"/>
              </w:rPr>
              <w:t xml:space="preserve"> </w:t>
            </w:r>
          </w:p>
          <w:p w14:paraId="5E8EB54B" w14:textId="627CCADC" w:rsidR="00B647F5" w:rsidRPr="00B74E03" w:rsidRDefault="00994ABB"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(F5-SO)</w:t>
            </w:r>
          </w:p>
        </w:tc>
        <w:tc>
          <w:tcPr>
            <w:tcW w:w="1350" w:type="dxa"/>
            <w:tcBorders>
              <w:top w:val="single" w:sz="4" w:space="0" w:color="auto"/>
              <w:left w:val="single" w:sz="4" w:space="0" w:color="auto"/>
              <w:bottom w:val="single" w:sz="4" w:space="0" w:color="auto"/>
              <w:right w:val="single" w:sz="4" w:space="0" w:color="auto"/>
            </w:tcBorders>
          </w:tcPr>
          <w:p w14:paraId="23CDF11D"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0.50</w:t>
            </w:r>
          </w:p>
          <w:p w14:paraId="2EA7AA78"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(0.42, 0.58)</w:t>
            </w:r>
          </w:p>
        </w:tc>
        <w:tc>
          <w:tcPr>
            <w:tcW w:w="1485" w:type="dxa"/>
            <w:tcBorders>
              <w:top w:val="single" w:sz="4" w:space="0" w:color="auto"/>
              <w:left w:val="single" w:sz="4" w:space="0" w:color="auto"/>
              <w:bottom w:val="single" w:sz="4" w:space="0" w:color="auto"/>
              <w:right w:val="single" w:sz="4" w:space="0" w:color="auto"/>
            </w:tcBorders>
          </w:tcPr>
          <w:p w14:paraId="71439BA0"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0.30</w:t>
            </w:r>
          </w:p>
          <w:p w14:paraId="49B647C1"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(0.23, 0.37)</w:t>
            </w:r>
          </w:p>
        </w:tc>
        <w:tc>
          <w:tcPr>
            <w:tcW w:w="1485" w:type="dxa"/>
            <w:tcBorders>
              <w:top w:val="single" w:sz="4" w:space="0" w:color="auto"/>
              <w:left w:val="single" w:sz="4" w:space="0" w:color="auto"/>
              <w:bottom w:val="single" w:sz="4" w:space="0" w:color="auto"/>
              <w:right w:val="single" w:sz="4" w:space="0" w:color="auto"/>
            </w:tcBorders>
          </w:tcPr>
          <w:p w14:paraId="70EB900D"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0.20</w:t>
            </w:r>
          </w:p>
          <w:p w14:paraId="180233DE"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(0.15, 0.25)</w:t>
            </w:r>
          </w:p>
        </w:tc>
        <w:tc>
          <w:tcPr>
            <w:tcW w:w="1350" w:type="dxa"/>
            <w:tcBorders>
              <w:top w:val="single" w:sz="4" w:space="0" w:color="auto"/>
              <w:left w:val="single" w:sz="4" w:space="0" w:color="auto"/>
              <w:bottom w:val="single" w:sz="4" w:space="0" w:color="auto"/>
              <w:right w:val="single" w:sz="4" w:space="0" w:color="auto"/>
            </w:tcBorders>
          </w:tcPr>
          <w:p w14:paraId="278C89EA"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0.82</w:t>
            </w:r>
          </w:p>
          <w:p w14:paraId="5593ADAC"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(0.76, 0.86)</w:t>
            </w:r>
          </w:p>
        </w:tc>
        <w:tc>
          <w:tcPr>
            <w:tcW w:w="1485" w:type="dxa"/>
            <w:tcBorders>
              <w:top w:val="single" w:sz="4" w:space="0" w:color="auto"/>
              <w:left w:val="single" w:sz="4" w:space="0" w:color="auto"/>
              <w:bottom w:val="single" w:sz="4" w:space="0" w:color="auto"/>
              <w:right w:val="single" w:sz="4" w:space="0" w:color="auto"/>
            </w:tcBorders>
          </w:tcPr>
          <w:p w14:paraId="1D7A8D42"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w:t>
            </w:r>
          </w:p>
        </w:tc>
        <w:tc>
          <w:tcPr>
            <w:tcW w:w="1485" w:type="dxa"/>
            <w:tcBorders>
              <w:top w:val="single" w:sz="4" w:space="0" w:color="auto"/>
              <w:left w:val="single" w:sz="4" w:space="0" w:color="auto"/>
              <w:bottom w:val="single" w:sz="4" w:space="0" w:color="auto"/>
              <w:right w:val="single" w:sz="4" w:space="0" w:color="auto"/>
            </w:tcBorders>
          </w:tcPr>
          <w:p w14:paraId="0189D46D"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0.18</w:t>
            </w:r>
          </w:p>
          <w:p w14:paraId="1FA71CF6" w14:textId="77777777" w:rsidR="00B647F5" w:rsidRPr="00B74E03" w:rsidRDefault="00B647F5" w:rsidP="00994ABB">
            <w:pPr>
              <w:spacing w:after="0" w:line="480" w:lineRule="auto"/>
              <w:rPr>
                <w:rFonts w:ascii="Times New Roman" w:hAnsi="Times New Roman" w:cs="Times New Roman"/>
                <w:sz w:val="24"/>
                <w:szCs w:val="24"/>
              </w:rPr>
            </w:pPr>
            <w:r w:rsidRPr="00B74E03">
              <w:rPr>
                <w:rFonts w:ascii="Times New Roman" w:hAnsi="Times New Roman" w:cs="Times New Roman"/>
                <w:sz w:val="24"/>
                <w:szCs w:val="24"/>
              </w:rPr>
              <w:t>(0.14, 0.24)</w:t>
            </w:r>
          </w:p>
        </w:tc>
      </w:tr>
      <w:tr w:rsidR="009D5926" w:rsidRPr="00A94486" w14:paraId="3DAC5014" w14:textId="77777777" w:rsidTr="00994ABB">
        <w:tc>
          <w:tcPr>
            <w:tcW w:w="10620" w:type="dxa"/>
            <w:gridSpan w:val="7"/>
            <w:tcBorders>
              <w:top w:val="single" w:sz="4" w:space="0" w:color="auto"/>
              <w:left w:val="single" w:sz="4" w:space="0" w:color="auto"/>
              <w:bottom w:val="single" w:sz="4" w:space="0" w:color="auto"/>
              <w:right w:val="single" w:sz="4" w:space="0" w:color="auto"/>
            </w:tcBorders>
          </w:tcPr>
          <w:p w14:paraId="33E6F0B0" w14:textId="740FACA9" w:rsidR="009D5926" w:rsidRPr="00A94486" w:rsidRDefault="00994ABB" w:rsidP="00994ABB">
            <w:pPr>
              <w:spacing w:after="0" w:line="480" w:lineRule="auto"/>
              <w:rPr>
                <w:rFonts w:ascii="Times New Roman" w:hAnsi="Times New Roman" w:cs="Times New Roman"/>
                <w:sz w:val="24"/>
                <w:szCs w:val="24"/>
              </w:rPr>
            </w:pPr>
            <w:r w:rsidRPr="00B74E03">
              <w:rPr>
                <w:rFonts w:ascii="Times New Roman" w:hAnsi="Times New Roman" w:cs="Times New Roman"/>
                <w:bCs/>
                <w:sz w:val="24"/>
                <w:szCs w:val="24"/>
              </w:rPr>
              <w:t xml:space="preserve">All variance components are significant at p &lt; .05. No shared environmental influences were found for factors three through five at age 24 months. </w:t>
            </w:r>
            <w:r w:rsidR="007757BC" w:rsidRPr="00B74E03">
              <w:rPr>
                <w:rFonts w:ascii="Times New Roman" w:hAnsi="Times New Roman" w:cs="Times New Roman"/>
                <w:bCs/>
                <w:sz w:val="24"/>
                <w:szCs w:val="24"/>
              </w:rPr>
              <w:t>Like</w:t>
            </w:r>
            <w:r w:rsidRPr="00B74E03">
              <w:rPr>
                <w:rFonts w:ascii="Times New Roman" w:hAnsi="Times New Roman" w:cs="Times New Roman"/>
                <w:bCs/>
                <w:sz w:val="24"/>
                <w:szCs w:val="24"/>
              </w:rPr>
              <w:t xml:space="preserve"> </w:t>
            </w:r>
            <w:proofErr w:type="spellStart"/>
            <w:r w:rsidRPr="00B74E03">
              <w:rPr>
                <w:rFonts w:ascii="Times New Roman" w:hAnsi="Times New Roman" w:cs="Times New Roman"/>
                <w:bCs/>
                <w:sz w:val="24"/>
                <w:szCs w:val="24"/>
              </w:rPr>
              <w:t>quintavariate</w:t>
            </w:r>
            <w:proofErr w:type="spellEnd"/>
            <w:r w:rsidRPr="00B74E03">
              <w:rPr>
                <w:rFonts w:ascii="Times New Roman" w:hAnsi="Times New Roman" w:cs="Times New Roman"/>
                <w:bCs/>
                <w:sz w:val="24"/>
                <w:szCs w:val="24"/>
              </w:rPr>
              <w:t xml:space="preserve"> models, high heritability (&gt;0.6) was observed for F1 and F2 at </w:t>
            </w:r>
            <w:r w:rsidR="007757BC" w:rsidRPr="00B74E03">
              <w:rPr>
                <w:rFonts w:ascii="Times New Roman" w:hAnsi="Times New Roman" w:cs="Times New Roman"/>
                <w:bCs/>
                <w:sz w:val="24"/>
                <w:szCs w:val="24"/>
              </w:rPr>
              <w:t xml:space="preserve">both </w:t>
            </w:r>
            <w:r w:rsidRPr="00B74E03">
              <w:rPr>
                <w:rFonts w:ascii="Times New Roman" w:hAnsi="Times New Roman" w:cs="Times New Roman"/>
                <w:bCs/>
                <w:sz w:val="24"/>
                <w:szCs w:val="24"/>
              </w:rPr>
              <w:t>age</w:t>
            </w:r>
            <w:r w:rsidR="007757BC" w:rsidRPr="00B74E03">
              <w:rPr>
                <w:rFonts w:ascii="Times New Roman" w:hAnsi="Times New Roman" w:cs="Times New Roman"/>
                <w:bCs/>
                <w:sz w:val="24"/>
                <w:szCs w:val="24"/>
              </w:rPr>
              <w:t>s</w:t>
            </w:r>
            <w:r w:rsidRPr="00B74E03">
              <w:rPr>
                <w:rFonts w:ascii="Times New Roman" w:hAnsi="Times New Roman" w:cs="Times New Roman"/>
                <w:bCs/>
                <w:sz w:val="24"/>
                <w:szCs w:val="24"/>
              </w:rPr>
              <w:t xml:space="preserve"> and for F3, F4, and F5 at </w:t>
            </w:r>
            <w:r w:rsidR="007757BC" w:rsidRPr="00B74E03">
              <w:rPr>
                <w:rFonts w:ascii="Times New Roman" w:hAnsi="Times New Roman" w:cs="Times New Roman"/>
                <w:bCs/>
                <w:sz w:val="24"/>
                <w:szCs w:val="24"/>
              </w:rPr>
              <w:t xml:space="preserve">age </w:t>
            </w:r>
            <w:r w:rsidRPr="00B74E03">
              <w:rPr>
                <w:rFonts w:ascii="Times New Roman" w:hAnsi="Times New Roman" w:cs="Times New Roman"/>
                <w:bCs/>
                <w:sz w:val="24"/>
                <w:szCs w:val="24"/>
              </w:rPr>
              <w:t xml:space="preserve">24 months only.  For all factors, additive </w:t>
            </w:r>
            <w:r w:rsidRPr="00B74E03">
              <w:rPr>
                <w:rFonts w:ascii="Times New Roman" w:hAnsi="Times New Roman" w:cs="Times New Roman"/>
                <w:bCs/>
                <w:sz w:val="24"/>
                <w:szCs w:val="24"/>
              </w:rPr>
              <w:lastRenderedPageBreak/>
              <w:t>genetic influences showed the largest poin</w:t>
            </w:r>
            <w:r w:rsidR="007757BC" w:rsidRPr="00B74E03">
              <w:rPr>
                <w:rFonts w:ascii="Times New Roman" w:hAnsi="Times New Roman" w:cs="Times New Roman"/>
                <w:bCs/>
                <w:sz w:val="24"/>
                <w:szCs w:val="24"/>
              </w:rPr>
              <w:t xml:space="preserve">t estimates versus environmental influences. </w:t>
            </w:r>
            <w:r w:rsidRPr="00B74E03">
              <w:rPr>
                <w:rFonts w:ascii="Times New Roman" w:hAnsi="Times New Roman" w:cs="Times New Roman"/>
                <w:sz w:val="24"/>
                <w:szCs w:val="24"/>
              </w:rPr>
              <w:t xml:space="preserve">95% confidence intervals in parentheses. </w:t>
            </w:r>
            <w:r w:rsidRPr="00B74E03">
              <w:rPr>
                <w:rFonts w:ascii="Times New Roman" w:hAnsi="Times New Roman" w:cs="Times New Roman"/>
                <w:bCs/>
                <w:sz w:val="24"/>
                <w:szCs w:val="24"/>
              </w:rPr>
              <w:t xml:space="preserve"> F</w:t>
            </w:r>
            <w:r w:rsidRPr="00B74E03">
              <w:rPr>
                <w:rFonts w:ascii="Times New Roman" w:hAnsi="Times New Roman" w:cs="Times New Roman"/>
                <w:sz w:val="24"/>
                <w:szCs w:val="24"/>
              </w:rPr>
              <w:t>=Factor.</w:t>
            </w:r>
          </w:p>
        </w:tc>
      </w:tr>
    </w:tbl>
    <w:p w14:paraId="29DDE3AC" w14:textId="3E3A1926" w:rsidR="00EC2188" w:rsidRPr="00A94486" w:rsidRDefault="00EC2188" w:rsidP="00AD2DAD">
      <w:pPr>
        <w:spacing w:line="240" w:lineRule="auto"/>
        <w:contextualSpacing/>
        <w:rPr>
          <w:rFonts w:ascii="Times New Roman" w:hAnsi="Times New Roman" w:cs="Times New Roman"/>
          <w:sz w:val="24"/>
          <w:szCs w:val="24"/>
        </w:rPr>
      </w:pPr>
    </w:p>
    <w:sectPr w:rsidR="00EC2188" w:rsidRPr="00A94486" w:rsidSect="00043F5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055C5" w14:textId="77777777" w:rsidR="002832F9" w:rsidRDefault="002832F9" w:rsidP="00DC3843">
      <w:pPr>
        <w:spacing w:after="0" w:line="240" w:lineRule="auto"/>
      </w:pPr>
      <w:r>
        <w:separator/>
      </w:r>
    </w:p>
  </w:endnote>
  <w:endnote w:type="continuationSeparator" w:id="0">
    <w:p w14:paraId="12F357BC" w14:textId="77777777" w:rsidR="002832F9" w:rsidRDefault="002832F9" w:rsidP="00DC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668855"/>
      <w:docPartObj>
        <w:docPartGallery w:val="Page Numbers (Bottom of Page)"/>
        <w:docPartUnique/>
      </w:docPartObj>
    </w:sdtPr>
    <w:sdtEndPr>
      <w:rPr>
        <w:noProof/>
      </w:rPr>
    </w:sdtEndPr>
    <w:sdtContent>
      <w:p w14:paraId="3208EBFB" w14:textId="2A6D70CF" w:rsidR="0019102A" w:rsidRDefault="001910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A33116" w14:textId="77777777" w:rsidR="0019102A" w:rsidRDefault="00191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8A34C" w14:textId="77777777" w:rsidR="002832F9" w:rsidRDefault="002832F9" w:rsidP="00DC3843">
      <w:pPr>
        <w:spacing w:after="0" w:line="240" w:lineRule="auto"/>
      </w:pPr>
      <w:r>
        <w:separator/>
      </w:r>
    </w:p>
  </w:footnote>
  <w:footnote w:type="continuationSeparator" w:id="0">
    <w:p w14:paraId="2C1C9E41" w14:textId="77777777" w:rsidR="002832F9" w:rsidRDefault="002832F9" w:rsidP="00DC3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13EAC" w14:textId="54E506EB" w:rsidR="0019102A" w:rsidRDefault="0019102A" w:rsidP="00BC0F7D">
    <w:pPr>
      <w:pStyle w:val="Header"/>
      <w:jc w:val="right"/>
    </w:pPr>
    <w:r w:rsidRPr="00A00031">
      <w:rPr>
        <w:rFonts w:ascii="Times New Roman" w:hAnsi="Times New Roman" w:cs="Times New Roman"/>
        <w:sz w:val="24"/>
        <w:szCs w:val="24"/>
      </w:rPr>
      <w:t>Genetic Structure of Toddler Reciprocal Social Behavior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00A64"/>
    <w:multiLevelType w:val="hybridMultilevel"/>
    <w:tmpl w:val="2ADCA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058C9"/>
    <w:multiLevelType w:val="hybridMultilevel"/>
    <w:tmpl w:val="68B66D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A6127"/>
    <w:multiLevelType w:val="hybridMultilevel"/>
    <w:tmpl w:val="6E680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D2C2C"/>
    <w:multiLevelType w:val="hybridMultilevel"/>
    <w:tmpl w:val="2D684CA2"/>
    <w:lvl w:ilvl="0" w:tplc="C4486F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B141C"/>
    <w:multiLevelType w:val="hybridMultilevel"/>
    <w:tmpl w:val="FBD83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AE3659"/>
    <w:multiLevelType w:val="hybridMultilevel"/>
    <w:tmpl w:val="A6860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B05E3"/>
    <w:multiLevelType w:val="hybridMultilevel"/>
    <w:tmpl w:val="7DEA2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23266D"/>
    <w:multiLevelType w:val="hybridMultilevel"/>
    <w:tmpl w:val="247E4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843"/>
    <w:rsid w:val="000002CC"/>
    <w:rsid w:val="00000C4C"/>
    <w:rsid w:val="00002D53"/>
    <w:rsid w:val="000032EB"/>
    <w:rsid w:val="00004086"/>
    <w:rsid w:val="00004FAF"/>
    <w:rsid w:val="00010270"/>
    <w:rsid w:val="00012156"/>
    <w:rsid w:val="00012200"/>
    <w:rsid w:val="000124D0"/>
    <w:rsid w:val="000141F8"/>
    <w:rsid w:val="00015E79"/>
    <w:rsid w:val="00016713"/>
    <w:rsid w:val="00020DE2"/>
    <w:rsid w:val="00020EFC"/>
    <w:rsid w:val="0002299F"/>
    <w:rsid w:val="00022F68"/>
    <w:rsid w:val="00023FE8"/>
    <w:rsid w:val="00031036"/>
    <w:rsid w:val="0003210F"/>
    <w:rsid w:val="00032935"/>
    <w:rsid w:val="0003665B"/>
    <w:rsid w:val="000372E1"/>
    <w:rsid w:val="0004021A"/>
    <w:rsid w:val="00040986"/>
    <w:rsid w:val="00043205"/>
    <w:rsid w:val="00043F59"/>
    <w:rsid w:val="000458E3"/>
    <w:rsid w:val="00047A5F"/>
    <w:rsid w:val="00047DD9"/>
    <w:rsid w:val="000527E1"/>
    <w:rsid w:val="00053B97"/>
    <w:rsid w:val="000551D4"/>
    <w:rsid w:val="00056617"/>
    <w:rsid w:val="00061288"/>
    <w:rsid w:val="00061A5E"/>
    <w:rsid w:val="00061AE0"/>
    <w:rsid w:val="0006235D"/>
    <w:rsid w:val="00062BB7"/>
    <w:rsid w:val="00062EB8"/>
    <w:rsid w:val="00063BDA"/>
    <w:rsid w:val="00064554"/>
    <w:rsid w:val="00067A4E"/>
    <w:rsid w:val="00070573"/>
    <w:rsid w:val="000748F9"/>
    <w:rsid w:val="000757CF"/>
    <w:rsid w:val="0007593A"/>
    <w:rsid w:val="00077BAF"/>
    <w:rsid w:val="00080483"/>
    <w:rsid w:val="00080CCD"/>
    <w:rsid w:val="00081A20"/>
    <w:rsid w:val="00081AF3"/>
    <w:rsid w:val="0008487B"/>
    <w:rsid w:val="000859A6"/>
    <w:rsid w:val="0009174E"/>
    <w:rsid w:val="00092A6C"/>
    <w:rsid w:val="00093761"/>
    <w:rsid w:val="00094B74"/>
    <w:rsid w:val="00094FB0"/>
    <w:rsid w:val="0009560E"/>
    <w:rsid w:val="00097000"/>
    <w:rsid w:val="000A2DDC"/>
    <w:rsid w:val="000A31EB"/>
    <w:rsid w:val="000A6683"/>
    <w:rsid w:val="000A71E3"/>
    <w:rsid w:val="000A7C86"/>
    <w:rsid w:val="000B0B32"/>
    <w:rsid w:val="000B2C73"/>
    <w:rsid w:val="000B461A"/>
    <w:rsid w:val="000B4C0E"/>
    <w:rsid w:val="000B7E4F"/>
    <w:rsid w:val="000C0374"/>
    <w:rsid w:val="000C47FE"/>
    <w:rsid w:val="000C5D16"/>
    <w:rsid w:val="000C6B75"/>
    <w:rsid w:val="000C7D0A"/>
    <w:rsid w:val="000D2591"/>
    <w:rsid w:val="000E589A"/>
    <w:rsid w:val="000E7852"/>
    <w:rsid w:val="000F00F4"/>
    <w:rsid w:val="000F0455"/>
    <w:rsid w:val="000F7EA1"/>
    <w:rsid w:val="001037D0"/>
    <w:rsid w:val="00106F29"/>
    <w:rsid w:val="001129E4"/>
    <w:rsid w:val="00113904"/>
    <w:rsid w:val="00113BF0"/>
    <w:rsid w:val="00115E01"/>
    <w:rsid w:val="00117194"/>
    <w:rsid w:val="00120055"/>
    <w:rsid w:val="00120421"/>
    <w:rsid w:val="0012250D"/>
    <w:rsid w:val="00123352"/>
    <w:rsid w:val="001247E7"/>
    <w:rsid w:val="00127A2B"/>
    <w:rsid w:val="00132594"/>
    <w:rsid w:val="001369FD"/>
    <w:rsid w:val="001400E5"/>
    <w:rsid w:val="00140B8C"/>
    <w:rsid w:val="0014181F"/>
    <w:rsid w:val="00141A3B"/>
    <w:rsid w:val="001422CC"/>
    <w:rsid w:val="00142DEE"/>
    <w:rsid w:val="0014546D"/>
    <w:rsid w:val="001467FF"/>
    <w:rsid w:val="001500F3"/>
    <w:rsid w:val="00151117"/>
    <w:rsid w:val="00153521"/>
    <w:rsid w:val="001563CE"/>
    <w:rsid w:val="001566C2"/>
    <w:rsid w:val="00161642"/>
    <w:rsid w:val="00161CD3"/>
    <w:rsid w:val="00164492"/>
    <w:rsid w:val="00164BCB"/>
    <w:rsid w:val="00164D16"/>
    <w:rsid w:val="00167902"/>
    <w:rsid w:val="001707CB"/>
    <w:rsid w:val="001714FE"/>
    <w:rsid w:val="0017197D"/>
    <w:rsid w:val="00172733"/>
    <w:rsid w:val="00172A27"/>
    <w:rsid w:val="00174EA5"/>
    <w:rsid w:val="00177995"/>
    <w:rsid w:val="00180167"/>
    <w:rsid w:val="00180D80"/>
    <w:rsid w:val="001814B0"/>
    <w:rsid w:val="0018158A"/>
    <w:rsid w:val="00181ABD"/>
    <w:rsid w:val="001834EE"/>
    <w:rsid w:val="0018357D"/>
    <w:rsid w:val="00184661"/>
    <w:rsid w:val="0018555D"/>
    <w:rsid w:val="00187A8D"/>
    <w:rsid w:val="00187C5B"/>
    <w:rsid w:val="00187CD4"/>
    <w:rsid w:val="0019102A"/>
    <w:rsid w:val="001934F3"/>
    <w:rsid w:val="00193CCE"/>
    <w:rsid w:val="00194417"/>
    <w:rsid w:val="0019563B"/>
    <w:rsid w:val="00195C07"/>
    <w:rsid w:val="00195F96"/>
    <w:rsid w:val="001961DA"/>
    <w:rsid w:val="00196822"/>
    <w:rsid w:val="001A347F"/>
    <w:rsid w:val="001A42B6"/>
    <w:rsid w:val="001A500C"/>
    <w:rsid w:val="001A5372"/>
    <w:rsid w:val="001B0907"/>
    <w:rsid w:val="001B3CE2"/>
    <w:rsid w:val="001B4299"/>
    <w:rsid w:val="001B46C2"/>
    <w:rsid w:val="001C0A3F"/>
    <w:rsid w:val="001C1EDC"/>
    <w:rsid w:val="001C433A"/>
    <w:rsid w:val="001D16EA"/>
    <w:rsid w:val="001D42CE"/>
    <w:rsid w:val="001D4532"/>
    <w:rsid w:val="001D4C19"/>
    <w:rsid w:val="001D7C10"/>
    <w:rsid w:val="001E01EA"/>
    <w:rsid w:val="001E1B8A"/>
    <w:rsid w:val="001E3928"/>
    <w:rsid w:val="001E3DB4"/>
    <w:rsid w:val="001E4A28"/>
    <w:rsid w:val="001E4FE8"/>
    <w:rsid w:val="001E6802"/>
    <w:rsid w:val="001F0884"/>
    <w:rsid w:val="001F33F5"/>
    <w:rsid w:val="001F51A0"/>
    <w:rsid w:val="001F780D"/>
    <w:rsid w:val="00200109"/>
    <w:rsid w:val="00202BEA"/>
    <w:rsid w:val="00203A52"/>
    <w:rsid w:val="0020410D"/>
    <w:rsid w:val="0020509F"/>
    <w:rsid w:val="00206677"/>
    <w:rsid w:val="00207CF6"/>
    <w:rsid w:val="002115A5"/>
    <w:rsid w:val="00213EDF"/>
    <w:rsid w:val="00216B6A"/>
    <w:rsid w:val="00220B17"/>
    <w:rsid w:val="00220BFB"/>
    <w:rsid w:val="00221348"/>
    <w:rsid w:val="00222498"/>
    <w:rsid w:val="002244B2"/>
    <w:rsid w:val="0022530A"/>
    <w:rsid w:val="002266D6"/>
    <w:rsid w:val="00227281"/>
    <w:rsid w:val="002318FD"/>
    <w:rsid w:val="00236503"/>
    <w:rsid w:val="00240EA2"/>
    <w:rsid w:val="00242261"/>
    <w:rsid w:val="00245219"/>
    <w:rsid w:val="0024576A"/>
    <w:rsid w:val="002467F1"/>
    <w:rsid w:val="00246943"/>
    <w:rsid w:val="002521C7"/>
    <w:rsid w:val="0025499B"/>
    <w:rsid w:val="00254EFB"/>
    <w:rsid w:val="002571F5"/>
    <w:rsid w:val="002613E8"/>
    <w:rsid w:val="002620A9"/>
    <w:rsid w:val="0026376D"/>
    <w:rsid w:val="00263A1B"/>
    <w:rsid w:val="00264157"/>
    <w:rsid w:val="00264515"/>
    <w:rsid w:val="00264F96"/>
    <w:rsid w:val="00265B69"/>
    <w:rsid w:val="002669C9"/>
    <w:rsid w:val="00267A54"/>
    <w:rsid w:val="00272265"/>
    <w:rsid w:val="0028326C"/>
    <w:rsid w:val="002832F9"/>
    <w:rsid w:val="0028390D"/>
    <w:rsid w:val="002841B2"/>
    <w:rsid w:val="00284AAC"/>
    <w:rsid w:val="002855B3"/>
    <w:rsid w:val="0029468E"/>
    <w:rsid w:val="00295371"/>
    <w:rsid w:val="0029598C"/>
    <w:rsid w:val="00296766"/>
    <w:rsid w:val="00296C9A"/>
    <w:rsid w:val="002970BC"/>
    <w:rsid w:val="00297109"/>
    <w:rsid w:val="002A08E3"/>
    <w:rsid w:val="002A20D0"/>
    <w:rsid w:val="002A57F6"/>
    <w:rsid w:val="002B039F"/>
    <w:rsid w:val="002B1F0C"/>
    <w:rsid w:val="002B5D35"/>
    <w:rsid w:val="002C06A2"/>
    <w:rsid w:val="002C27CC"/>
    <w:rsid w:val="002C58BC"/>
    <w:rsid w:val="002C634F"/>
    <w:rsid w:val="002C67AE"/>
    <w:rsid w:val="002C7061"/>
    <w:rsid w:val="002C7E2E"/>
    <w:rsid w:val="002D1AFC"/>
    <w:rsid w:val="002D2E4E"/>
    <w:rsid w:val="002D3502"/>
    <w:rsid w:val="002D4225"/>
    <w:rsid w:val="002D4307"/>
    <w:rsid w:val="002D4956"/>
    <w:rsid w:val="002D560F"/>
    <w:rsid w:val="002D677D"/>
    <w:rsid w:val="002D770E"/>
    <w:rsid w:val="002E072D"/>
    <w:rsid w:val="002E0B67"/>
    <w:rsid w:val="002E0DCC"/>
    <w:rsid w:val="002E1807"/>
    <w:rsid w:val="002E4088"/>
    <w:rsid w:val="002E541F"/>
    <w:rsid w:val="002E6C2D"/>
    <w:rsid w:val="002F00C5"/>
    <w:rsid w:val="002F0DF8"/>
    <w:rsid w:val="002F1F59"/>
    <w:rsid w:val="002F286E"/>
    <w:rsid w:val="002F7FBC"/>
    <w:rsid w:val="00301FD9"/>
    <w:rsid w:val="00302788"/>
    <w:rsid w:val="00302E06"/>
    <w:rsid w:val="00304892"/>
    <w:rsid w:val="00305E22"/>
    <w:rsid w:val="003063B3"/>
    <w:rsid w:val="00306E61"/>
    <w:rsid w:val="00311670"/>
    <w:rsid w:val="00311842"/>
    <w:rsid w:val="003119C2"/>
    <w:rsid w:val="00311F0C"/>
    <w:rsid w:val="00312A97"/>
    <w:rsid w:val="003140E4"/>
    <w:rsid w:val="00317F14"/>
    <w:rsid w:val="00324D26"/>
    <w:rsid w:val="0032703D"/>
    <w:rsid w:val="0032760C"/>
    <w:rsid w:val="003276F6"/>
    <w:rsid w:val="003312FB"/>
    <w:rsid w:val="00331540"/>
    <w:rsid w:val="003322E0"/>
    <w:rsid w:val="003326EC"/>
    <w:rsid w:val="003362D1"/>
    <w:rsid w:val="00336A9D"/>
    <w:rsid w:val="00341858"/>
    <w:rsid w:val="0034191E"/>
    <w:rsid w:val="003423E8"/>
    <w:rsid w:val="00343B20"/>
    <w:rsid w:val="00343F6A"/>
    <w:rsid w:val="00344657"/>
    <w:rsid w:val="0034639B"/>
    <w:rsid w:val="00353934"/>
    <w:rsid w:val="00357342"/>
    <w:rsid w:val="00361739"/>
    <w:rsid w:val="00363537"/>
    <w:rsid w:val="00364829"/>
    <w:rsid w:val="0036561F"/>
    <w:rsid w:val="00365DC8"/>
    <w:rsid w:val="00366866"/>
    <w:rsid w:val="00367AD9"/>
    <w:rsid w:val="00367FD8"/>
    <w:rsid w:val="0037005B"/>
    <w:rsid w:val="00372EA3"/>
    <w:rsid w:val="00372EDE"/>
    <w:rsid w:val="00373303"/>
    <w:rsid w:val="0037436D"/>
    <w:rsid w:val="003745EE"/>
    <w:rsid w:val="003747A6"/>
    <w:rsid w:val="00374F80"/>
    <w:rsid w:val="00376239"/>
    <w:rsid w:val="003774D8"/>
    <w:rsid w:val="00384143"/>
    <w:rsid w:val="00386B97"/>
    <w:rsid w:val="003872E2"/>
    <w:rsid w:val="003926FB"/>
    <w:rsid w:val="003933CE"/>
    <w:rsid w:val="00393CAC"/>
    <w:rsid w:val="003945ED"/>
    <w:rsid w:val="00396C76"/>
    <w:rsid w:val="0039764C"/>
    <w:rsid w:val="003A018F"/>
    <w:rsid w:val="003A08FE"/>
    <w:rsid w:val="003A0C9D"/>
    <w:rsid w:val="003A5B63"/>
    <w:rsid w:val="003A6A7B"/>
    <w:rsid w:val="003B029F"/>
    <w:rsid w:val="003B1DE0"/>
    <w:rsid w:val="003B2333"/>
    <w:rsid w:val="003B2A80"/>
    <w:rsid w:val="003B447E"/>
    <w:rsid w:val="003B49A1"/>
    <w:rsid w:val="003B576C"/>
    <w:rsid w:val="003B7620"/>
    <w:rsid w:val="003C10D5"/>
    <w:rsid w:val="003C1BA7"/>
    <w:rsid w:val="003C3AD5"/>
    <w:rsid w:val="003C4B37"/>
    <w:rsid w:val="003C5F8A"/>
    <w:rsid w:val="003C745C"/>
    <w:rsid w:val="003C7DBF"/>
    <w:rsid w:val="003D0E7D"/>
    <w:rsid w:val="003D0FB2"/>
    <w:rsid w:val="003D18A2"/>
    <w:rsid w:val="003D1C7A"/>
    <w:rsid w:val="003D2A28"/>
    <w:rsid w:val="003D4562"/>
    <w:rsid w:val="003D6497"/>
    <w:rsid w:val="003D7D70"/>
    <w:rsid w:val="003E2FB0"/>
    <w:rsid w:val="003E3C62"/>
    <w:rsid w:val="003E3F64"/>
    <w:rsid w:val="003E53F8"/>
    <w:rsid w:val="003F15C6"/>
    <w:rsid w:val="003F3775"/>
    <w:rsid w:val="003F3923"/>
    <w:rsid w:val="003F588D"/>
    <w:rsid w:val="0040048E"/>
    <w:rsid w:val="004045D5"/>
    <w:rsid w:val="00404BEC"/>
    <w:rsid w:val="00404E3A"/>
    <w:rsid w:val="00407F39"/>
    <w:rsid w:val="00410551"/>
    <w:rsid w:val="0041061E"/>
    <w:rsid w:val="004116B5"/>
    <w:rsid w:val="00413376"/>
    <w:rsid w:val="004146F8"/>
    <w:rsid w:val="0041553B"/>
    <w:rsid w:val="00415F7E"/>
    <w:rsid w:val="00420B52"/>
    <w:rsid w:val="00420FCD"/>
    <w:rsid w:val="00421AE7"/>
    <w:rsid w:val="00421AFD"/>
    <w:rsid w:val="00422FDC"/>
    <w:rsid w:val="00426686"/>
    <w:rsid w:val="00430E1E"/>
    <w:rsid w:val="00430FF8"/>
    <w:rsid w:val="004321C6"/>
    <w:rsid w:val="004354EB"/>
    <w:rsid w:val="00440FC9"/>
    <w:rsid w:val="00441503"/>
    <w:rsid w:val="004417EB"/>
    <w:rsid w:val="004428D1"/>
    <w:rsid w:val="00443477"/>
    <w:rsid w:val="00444BC0"/>
    <w:rsid w:val="00447A24"/>
    <w:rsid w:val="00450EB5"/>
    <w:rsid w:val="00452EE5"/>
    <w:rsid w:val="004539F6"/>
    <w:rsid w:val="0045480F"/>
    <w:rsid w:val="00454BAB"/>
    <w:rsid w:val="00456157"/>
    <w:rsid w:val="00457B3A"/>
    <w:rsid w:val="00457DF9"/>
    <w:rsid w:val="004612C3"/>
    <w:rsid w:val="00461C79"/>
    <w:rsid w:val="00463E24"/>
    <w:rsid w:val="004662DE"/>
    <w:rsid w:val="00466937"/>
    <w:rsid w:val="00466993"/>
    <w:rsid w:val="00467FC0"/>
    <w:rsid w:val="00471080"/>
    <w:rsid w:val="004752D6"/>
    <w:rsid w:val="00476657"/>
    <w:rsid w:val="0047681C"/>
    <w:rsid w:val="00476BA7"/>
    <w:rsid w:val="00477358"/>
    <w:rsid w:val="0048111A"/>
    <w:rsid w:val="0048511E"/>
    <w:rsid w:val="00485A32"/>
    <w:rsid w:val="00486242"/>
    <w:rsid w:val="00486545"/>
    <w:rsid w:val="00486C86"/>
    <w:rsid w:val="00490311"/>
    <w:rsid w:val="00490F0D"/>
    <w:rsid w:val="00491743"/>
    <w:rsid w:val="00491D04"/>
    <w:rsid w:val="004928B7"/>
    <w:rsid w:val="00492D6C"/>
    <w:rsid w:val="00495BC3"/>
    <w:rsid w:val="00496514"/>
    <w:rsid w:val="004A1346"/>
    <w:rsid w:val="004A29CA"/>
    <w:rsid w:val="004A522A"/>
    <w:rsid w:val="004A62EA"/>
    <w:rsid w:val="004A7014"/>
    <w:rsid w:val="004B3F87"/>
    <w:rsid w:val="004B508F"/>
    <w:rsid w:val="004B50D0"/>
    <w:rsid w:val="004C14C3"/>
    <w:rsid w:val="004C180C"/>
    <w:rsid w:val="004C40C4"/>
    <w:rsid w:val="004C44BF"/>
    <w:rsid w:val="004C5E2C"/>
    <w:rsid w:val="004D1AFF"/>
    <w:rsid w:val="004D2560"/>
    <w:rsid w:val="004D28C0"/>
    <w:rsid w:val="004D2FB8"/>
    <w:rsid w:val="004D3328"/>
    <w:rsid w:val="004D5CFC"/>
    <w:rsid w:val="004D6BF0"/>
    <w:rsid w:val="004E10DB"/>
    <w:rsid w:val="004E262D"/>
    <w:rsid w:val="004E3215"/>
    <w:rsid w:val="004E572A"/>
    <w:rsid w:val="004E6579"/>
    <w:rsid w:val="004E696B"/>
    <w:rsid w:val="004F096F"/>
    <w:rsid w:val="004F27AA"/>
    <w:rsid w:val="004F4046"/>
    <w:rsid w:val="00501C00"/>
    <w:rsid w:val="00501C40"/>
    <w:rsid w:val="0050289B"/>
    <w:rsid w:val="005053A2"/>
    <w:rsid w:val="00505814"/>
    <w:rsid w:val="00510342"/>
    <w:rsid w:val="00511885"/>
    <w:rsid w:val="00512203"/>
    <w:rsid w:val="00513CC7"/>
    <w:rsid w:val="00514650"/>
    <w:rsid w:val="00516192"/>
    <w:rsid w:val="00516E04"/>
    <w:rsid w:val="00517A82"/>
    <w:rsid w:val="00522485"/>
    <w:rsid w:val="00523149"/>
    <w:rsid w:val="00523204"/>
    <w:rsid w:val="005243BC"/>
    <w:rsid w:val="00524AE1"/>
    <w:rsid w:val="005263A6"/>
    <w:rsid w:val="00531502"/>
    <w:rsid w:val="00532B8D"/>
    <w:rsid w:val="005335B4"/>
    <w:rsid w:val="00534399"/>
    <w:rsid w:val="005346DE"/>
    <w:rsid w:val="0053673E"/>
    <w:rsid w:val="005377AA"/>
    <w:rsid w:val="00541AAD"/>
    <w:rsid w:val="005426C3"/>
    <w:rsid w:val="005447F1"/>
    <w:rsid w:val="00546248"/>
    <w:rsid w:val="00547F25"/>
    <w:rsid w:val="00557FF2"/>
    <w:rsid w:val="0056119C"/>
    <w:rsid w:val="00561C69"/>
    <w:rsid w:val="005632D6"/>
    <w:rsid w:val="00564A8B"/>
    <w:rsid w:val="00570A41"/>
    <w:rsid w:val="00570CCE"/>
    <w:rsid w:val="00571287"/>
    <w:rsid w:val="00571686"/>
    <w:rsid w:val="005718DE"/>
    <w:rsid w:val="0057315D"/>
    <w:rsid w:val="005817AE"/>
    <w:rsid w:val="00583922"/>
    <w:rsid w:val="00584149"/>
    <w:rsid w:val="0058415F"/>
    <w:rsid w:val="005851B2"/>
    <w:rsid w:val="00595690"/>
    <w:rsid w:val="0059621D"/>
    <w:rsid w:val="005A1FB1"/>
    <w:rsid w:val="005A34A1"/>
    <w:rsid w:val="005A37CA"/>
    <w:rsid w:val="005A42D4"/>
    <w:rsid w:val="005A610D"/>
    <w:rsid w:val="005A6874"/>
    <w:rsid w:val="005A7204"/>
    <w:rsid w:val="005A764A"/>
    <w:rsid w:val="005A799E"/>
    <w:rsid w:val="005A7CB8"/>
    <w:rsid w:val="005B258A"/>
    <w:rsid w:val="005B305F"/>
    <w:rsid w:val="005B30F9"/>
    <w:rsid w:val="005B33B8"/>
    <w:rsid w:val="005B3E7D"/>
    <w:rsid w:val="005B43A8"/>
    <w:rsid w:val="005B4615"/>
    <w:rsid w:val="005B4C42"/>
    <w:rsid w:val="005B5C2E"/>
    <w:rsid w:val="005C075A"/>
    <w:rsid w:val="005C3E26"/>
    <w:rsid w:val="005C416C"/>
    <w:rsid w:val="005C469D"/>
    <w:rsid w:val="005C509E"/>
    <w:rsid w:val="005D236B"/>
    <w:rsid w:val="005D364C"/>
    <w:rsid w:val="005D7E28"/>
    <w:rsid w:val="005E211F"/>
    <w:rsid w:val="005E69FF"/>
    <w:rsid w:val="005E7FC6"/>
    <w:rsid w:val="005F01DD"/>
    <w:rsid w:val="005F118F"/>
    <w:rsid w:val="005F2B2E"/>
    <w:rsid w:val="005F42BE"/>
    <w:rsid w:val="005F43CE"/>
    <w:rsid w:val="005F56AF"/>
    <w:rsid w:val="005F58EA"/>
    <w:rsid w:val="005F5BB1"/>
    <w:rsid w:val="005F5EBE"/>
    <w:rsid w:val="005F7C9C"/>
    <w:rsid w:val="00600143"/>
    <w:rsid w:val="006006CC"/>
    <w:rsid w:val="006009A2"/>
    <w:rsid w:val="00602102"/>
    <w:rsid w:val="00602D72"/>
    <w:rsid w:val="00602DD2"/>
    <w:rsid w:val="00602EA5"/>
    <w:rsid w:val="00603401"/>
    <w:rsid w:val="00605F8C"/>
    <w:rsid w:val="0061029C"/>
    <w:rsid w:val="006105F7"/>
    <w:rsid w:val="00612F67"/>
    <w:rsid w:val="006130BD"/>
    <w:rsid w:val="00613193"/>
    <w:rsid w:val="006131F4"/>
    <w:rsid w:val="0061423F"/>
    <w:rsid w:val="00614D58"/>
    <w:rsid w:val="00615BA7"/>
    <w:rsid w:val="0061682C"/>
    <w:rsid w:val="00616E37"/>
    <w:rsid w:val="00616EBA"/>
    <w:rsid w:val="00617886"/>
    <w:rsid w:val="0062409D"/>
    <w:rsid w:val="00626309"/>
    <w:rsid w:val="006303DC"/>
    <w:rsid w:val="00630CE2"/>
    <w:rsid w:val="00631995"/>
    <w:rsid w:val="00632DCF"/>
    <w:rsid w:val="00633A45"/>
    <w:rsid w:val="00634EBA"/>
    <w:rsid w:val="00636C04"/>
    <w:rsid w:val="00640811"/>
    <w:rsid w:val="006448B9"/>
    <w:rsid w:val="0065014F"/>
    <w:rsid w:val="00650B50"/>
    <w:rsid w:val="00650E49"/>
    <w:rsid w:val="00651765"/>
    <w:rsid w:val="00653536"/>
    <w:rsid w:val="006537E0"/>
    <w:rsid w:val="00653BF0"/>
    <w:rsid w:val="0065477A"/>
    <w:rsid w:val="006614DC"/>
    <w:rsid w:val="00662F83"/>
    <w:rsid w:val="00663C61"/>
    <w:rsid w:val="00663D15"/>
    <w:rsid w:val="00664D9E"/>
    <w:rsid w:val="00666D33"/>
    <w:rsid w:val="00672D2F"/>
    <w:rsid w:val="00674AF1"/>
    <w:rsid w:val="00677B8B"/>
    <w:rsid w:val="00677E29"/>
    <w:rsid w:val="006817D3"/>
    <w:rsid w:val="00681C21"/>
    <w:rsid w:val="006822C0"/>
    <w:rsid w:val="006824F5"/>
    <w:rsid w:val="00682708"/>
    <w:rsid w:val="00682AEA"/>
    <w:rsid w:val="00683988"/>
    <w:rsid w:val="006857A4"/>
    <w:rsid w:val="006860D5"/>
    <w:rsid w:val="00686F96"/>
    <w:rsid w:val="00687CE3"/>
    <w:rsid w:val="00690C73"/>
    <w:rsid w:val="006910D8"/>
    <w:rsid w:val="00691DC4"/>
    <w:rsid w:val="00691EE3"/>
    <w:rsid w:val="006A1F5B"/>
    <w:rsid w:val="006A2261"/>
    <w:rsid w:val="006A2400"/>
    <w:rsid w:val="006A2423"/>
    <w:rsid w:val="006A28DC"/>
    <w:rsid w:val="006A2A7B"/>
    <w:rsid w:val="006A4EE5"/>
    <w:rsid w:val="006A6BC8"/>
    <w:rsid w:val="006A70F5"/>
    <w:rsid w:val="006A7645"/>
    <w:rsid w:val="006A7D65"/>
    <w:rsid w:val="006B6131"/>
    <w:rsid w:val="006B77A9"/>
    <w:rsid w:val="006C0693"/>
    <w:rsid w:val="006C07F8"/>
    <w:rsid w:val="006C2DF9"/>
    <w:rsid w:val="006C5CF7"/>
    <w:rsid w:val="006C60B6"/>
    <w:rsid w:val="006C7FE3"/>
    <w:rsid w:val="006D0AE8"/>
    <w:rsid w:val="006D123E"/>
    <w:rsid w:val="006D1F4A"/>
    <w:rsid w:val="006D2B80"/>
    <w:rsid w:val="006D4608"/>
    <w:rsid w:val="006D5EDE"/>
    <w:rsid w:val="006D6474"/>
    <w:rsid w:val="006D6930"/>
    <w:rsid w:val="006D6FCA"/>
    <w:rsid w:val="006D7800"/>
    <w:rsid w:val="006E07A4"/>
    <w:rsid w:val="006E107C"/>
    <w:rsid w:val="006E1909"/>
    <w:rsid w:val="006E1B3F"/>
    <w:rsid w:val="006E3FCA"/>
    <w:rsid w:val="006E4A8E"/>
    <w:rsid w:val="006E6B8C"/>
    <w:rsid w:val="006E740B"/>
    <w:rsid w:val="006F045C"/>
    <w:rsid w:val="006F1460"/>
    <w:rsid w:val="006F153C"/>
    <w:rsid w:val="006F1CFB"/>
    <w:rsid w:val="006F36B0"/>
    <w:rsid w:val="0070073A"/>
    <w:rsid w:val="00700A18"/>
    <w:rsid w:val="00701A1D"/>
    <w:rsid w:val="007037B7"/>
    <w:rsid w:val="007101AA"/>
    <w:rsid w:val="00711BF3"/>
    <w:rsid w:val="00713D62"/>
    <w:rsid w:val="00714C29"/>
    <w:rsid w:val="00715592"/>
    <w:rsid w:val="00715B00"/>
    <w:rsid w:val="00715BDA"/>
    <w:rsid w:val="007165F5"/>
    <w:rsid w:val="00716C25"/>
    <w:rsid w:val="007206AD"/>
    <w:rsid w:val="00721FA2"/>
    <w:rsid w:val="00722A4C"/>
    <w:rsid w:val="0072388D"/>
    <w:rsid w:val="00727605"/>
    <w:rsid w:val="007317B8"/>
    <w:rsid w:val="00731ED3"/>
    <w:rsid w:val="00732758"/>
    <w:rsid w:val="00737C58"/>
    <w:rsid w:val="00741220"/>
    <w:rsid w:val="00741BA9"/>
    <w:rsid w:val="00746D69"/>
    <w:rsid w:val="007508B0"/>
    <w:rsid w:val="007509B1"/>
    <w:rsid w:val="00750BB7"/>
    <w:rsid w:val="007543D3"/>
    <w:rsid w:val="00757E3C"/>
    <w:rsid w:val="00761891"/>
    <w:rsid w:val="0076281F"/>
    <w:rsid w:val="0076579B"/>
    <w:rsid w:val="00766E8A"/>
    <w:rsid w:val="00767F35"/>
    <w:rsid w:val="0077302F"/>
    <w:rsid w:val="007757BC"/>
    <w:rsid w:val="00782211"/>
    <w:rsid w:val="00782527"/>
    <w:rsid w:val="007844C6"/>
    <w:rsid w:val="007847CB"/>
    <w:rsid w:val="007847F6"/>
    <w:rsid w:val="00785E53"/>
    <w:rsid w:val="00787C24"/>
    <w:rsid w:val="007936C8"/>
    <w:rsid w:val="00795A65"/>
    <w:rsid w:val="00796D36"/>
    <w:rsid w:val="00796DE8"/>
    <w:rsid w:val="00797510"/>
    <w:rsid w:val="00797F12"/>
    <w:rsid w:val="00797F5C"/>
    <w:rsid w:val="007A2053"/>
    <w:rsid w:val="007A2848"/>
    <w:rsid w:val="007A331D"/>
    <w:rsid w:val="007A67E9"/>
    <w:rsid w:val="007A74EB"/>
    <w:rsid w:val="007B25AC"/>
    <w:rsid w:val="007B2602"/>
    <w:rsid w:val="007B4BB5"/>
    <w:rsid w:val="007B5991"/>
    <w:rsid w:val="007B6DCC"/>
    <w:rsid w:val="007C1DEA"/>
    <w:rsid w:val="007C3201"/>
    <w:rsid w:val="007C6208"/>
    <w:rsid w:val="007C6BEB"/>
    <w:rsid w:val="007D036E"/>
    <w:rsid w:val="007D1B51"/>
    <w:rsid w:val="007D460C"/>
    <w:rsid w:val="007D640A"/>
    <w:rsid w:val="007E075B"/>
    <w:rsid w:val="007E09F8"/>
    <w:rsid w:val="007E0CA5"/>
    <w:rsid w:val="007E1948"/>
    <w:rsid w:val="007E38FC"/>
    <w:rsid w:val="007E4701"/>
    <w:rsid w:val="007E48DB"/>
    <w:rsid w:val="007E538E"/>
    <w:rsid w:val="007E67C8"/>
    <w:rsid w:val="007E68AE"/>
    <w:rsid w:val="007E720D"/>
    <w:rsid w:val="007E737C"/>
    <w:rsid w:val="007E742D"/>
    <w:rsid w:val="007F0230"/>
    <w:rsid w:val="007F45C3"/>
    <w:rsid w:val="008002C6"/>
    <w:rsid w:val="00800A4F"/>
    <w:rsid w:val="00801CCA"/>
    <w:rsid w:val="008026B3"/>
    <w:rsid w:val="00802ACC"/>
    <w:rsid w:val="00803BA7"/>
    <w:rsid w:val="00806ABA"/>
    <w:rsid w:val="00806BB4"/>
    <w:rsid w:val="00807A58"/>
    <w:rsid w:val="008103A1"/>
    <w:rsid w:val="008112E5"/>
    <w:rsid w:val="00813248"/>
    <w:rsid w:val="00813EE8"/>
    <w:rsid w:val="008155B0"/>
    <w:rsid w:val="00820783"/>
    <w:rsid w:val="0082078F"/>
    <w:rsid w:val="008223DA"/>
    <w:rsid w:val="00822438"/>
    <w:rsid w:val="008268BF"/>
    <w:rsid w:val="00832C13"/>
    <w:rsid w:val="00833FBB"/>
    <w:rsid w:val="00834F60"/>
    <w:rsid w:val="00835A6A"/>
    <w:rsid w:val="00836A82"/>
    <w:rsid w:val="00841A6F"/>
    <w:rsid w:val="00842381"/>
    <w:rsid w:val="008430E0"/>
    <w:rsid w:val="008456D7"/>
    <w:rsid w:val="00850B27"/>
    <w:rsid w:val="00853307"/>
    <w:rsid w:val="00853BEC"/>
    <w:rsid w:val="00854025"/>
    <w:rsid w:val="008568D0"/>
    <w:rsid w:val="00863488"/>
    <w:rsid w:val="008638AD"/>
    <w:rsid w:val="008639EE"/>
    <w:rsid w:val="00864737"/>
    <w:rsid w:val="00864801"/>
    <w:rsid w:val="00865F06"/>
    <w:rsid w:val="008671C4"/>
    <w:rsid w:val="00867D31"/>
    <w:rsid w:val="008703BA"/>
    <w:rsid w:val="008706A2"/>
    <w:rsid w:val="008715D5"/>
    <w:rsid w:val="00872FE6"/>
    <w:rsid w:val="0087353C"/>
    <w:rsid w:val="0087359B"/>
    <w:rsid w:val="0087381C"/>
    <w:rsid w:val="00873FA4"/>
    <w:rsid w:val="00876B85"/>
    <w:rsid w:val="00877D42"/>
    <w:rsid w:val="00880784"/>
    <w:rsid w:val="00883F7F"/>
    <w:rsid w:val="008854F9"/>
    <w:rsid w:val="00885DA0"/>
    <w:rsid w:val="00886847"/>
    <w:rsid w:val="0089400D"/>
    <w:rsid w:val="008A06A6"/>
    <w:rsid w:val="008A0937"/>
    <w:rsid w:val="008A24C7"/>
    <w:rsid w:val="008A2C23"/>
    <w:rsid w:val="008A5FC4"/>
    <w:rsid w:val="008A70D5"/>
    <w:rsid w:val="008A73C3"/>
    <w:rsid w:val="008B4143"/>
    <w:rsid w:val="008B4D95"/>
    <w:rsid w:val="008B568D"/>
    <w:rsid w:val="008B70C0"/>
    <w:rsid w:val="008C0081"/>
    <w:rsid w:val="008C2E7C"/>
    <w:rsid w:val="008C58FD"/>
    <w:rsid w:val="008C73AE"/>
    <w:rsid w:val="008C740B"/>
    <w:rsid w:val="008C7C48"/>
    <w:rsid w:val="008D0C34"/>
    <w:rsid w:val="008D4011"/>
    <w:rsid w:val="008D7B25"/>
    <w:rsid w:val="008E0C92"/>
    <w:rsid w:val="008E4124"/>
    <w:rsid w:val="008E5974"/>
    <w:rsid w:val="008E5C3A"/>
    <w:rsid w:val="008E70BB"/>
    <w:rsid w:val="008F1994"/>
    <w:rsid w:val="008F5136"/>
    <w:rsid w:val="008F6C26"/>
    <w:rsid w:val="0090037C"/>
    <w:rsid w:val="00901F06"/>
    <w:rsid w:val="009020DE"/>
    <w:rsid w:val="0090312A"/>
    <w:rsid w:val="00903146"/>
    <w:rsid w:val="00904875"/>
    <w:rsid w:val="009054DE"/>
    <w:rsid w:val="00906A00"/>
    <w:rsid w:val="00907BB8"/>
    <w:rsid w:val="009102F3"/>
    <w:rsid w:val="00915E2D"/>
    <w:rsid w:val="00916C8E"/>
    <w:rsid w:val="00917B36"/>
    <w:rsid w:val="0092260A"/>
    <w:rsid w:val="009226DF"/>
    <w:rsid w:val="00923B2F"/>
    <w:rsid w:val="0092471E"/>
    <w:rsid w:val="00927973"/>
    <w:rsid w:val="00930BD7"/>
    <w:rsid w:val="0093125F"/>
    <w:rsid w:val="00932406"/>
    <w:rsid w:val="009340C1"/>
    <w:rsid w:val="00936A2F"/>
    <w:rsid w:val="00936A44"/>
    <w:rsid w:val="009409BB"/>
    <w:rsid w:val="00942BCB"/>
    <w:rsid w:val="0094520F"/>
    <w:rsid w:val="00946D4A"/>
    <w:rsid w:val="00947694"/>
    <w:rsid w:val="00947C9A"/>
    <w:rsid w:val="00950AC4"/>
    <w:rsid w:val="00950C4B"/>
    <w:rsid w:val="00953B39"/>
    <w:rsid w:val="00956500"/>
    <w:rsid w:val="00960322"/>
    <w:rsid w:val="009608AA"/>
    <w:rsid w:val="0096370E"/>
    <w:rsid w:val="00966084"/>
    <w:rsid w:val="00966C23"/>
    <w:rsid w:val="00971A59"/>
    <w:rsid w:val="0098136B"/>
    <w:rsid w:val="00981EE2"/>
    <w:rsid w:val="00983EF1"/>
    <w:rsid w:val="00984E24"/>
    <w:rsid w:val="00985683"/>
    <w:rsid w:val="00986BD8"/>
    <w:rsid w:val="00987FA2"/>
    <w:rsid w:val="009904FD"/>
    <w:rsid w:val="00992977"/>
    <w:rsid w:val="00992BF4"/>
    <w:rsid w:val="00992FD4"/>
    <w:rsid w:val="00994ABB"/>
    <w:rsid w:val="00997CD6"/>
    <w:rsid w:val="009A0025"/>
    <w:rsid w:val="009A0A2B"/>
    <w:rsid w:val="009A1A0A"/>
    <w:rsid w:val="009A3263"/>
    <w:rsid w:val="009A373F"/>
    <w:rsid w:val="009A4CBF"/>
    <w:rsid w:val="009A5763"/>
    <w:rsid w:val="009A67F4"/>
    <w:rsid w:val="009A75CA"/>
    <w:rsid w:val="009A79CC"/>
    <w:rsid w:val="009B0753"/>
    <w:rsid w:val="009B2114"/>
    <w:rsid w:val="009B6FD9"/>
    <w:rsid w:val="009B7FAB"/>
    <w:rsid w:val="009C062C"/>
    <w:rsid w:val="009C25B0"/>
    <w:rsid w:val="009C2F01"/>
    <w:rsid w:val="009C51CF"/>
    <w:rsid w:val="009C53EC"/>
    <w:rsid w:val="009C7050"/>
    <w:rsid w:val="009C76D8"/>
    <w:rsid w:val="009C7B1A"/>
    <w:rsid w:val="009D268D"/>
    <w:rsid w:val="009D2B5C"/>
    <w:rsid w:val="009D2FD3"/>
    <w:rsid w:val="009D3458"/>
    <w:rsid w:val="009D39B3"/>
    <w:rsid w:val="009D5611"/>
    <w:rsid w:val="009D5926"/>
    <w:rsid w:val="009D79F5"/>
    <w:rsid w:val="009E4DF6"/>
    <w:rsid w:val="009F0902"/>
    <w:rsid w:val="009F2DE1"/>
    <w:rsid w:val="009F38A4"/>
    <w:rsid w:val="009F4CC1"/>
    <w:rsid w:val="00A00031"/>
    <w:rsid w:val="00A0024B"/>
    <w:rsid w:val="00A01150"/>
    <w:rsid w:val="00A0532F"/>
    <w:rsid w:val="00A0718C"/>
    <w:rsid w:val="00A11559"/>
    <w:rsid w:val="00A11D71"/>
    <w:rsid w:val="00A14926"/>
    <w:rsid w:val="00A15287"/>
    <w:rsid w:val="00A2115A"/>
    <w:rsid w:val="00A2326E"/>
    <w:rsid w:val="00A247BA"/>
    <w:rsid w:val="00A32AB9"/>
    <w:rsid w:val="00A32B2D"/>
    <w:rsid w:val="00A34EEC"/>
    <w:rsid w:val="00A377D5"/>
    <w:rsid w:val="00A4201E"/>
    <w:rsid w:val="00A422C6"/>
    <w:rsid w:val="00A4297A"/>
    <w:rsid w:val="00A4382C"/>
    <w:rsid w:val="00A43A61"/>
    <w:rsid w:val="00A465AC"/>
    <w:rsid w:val="00A46754"/>
    <w:rsid w:val="00A50278"/>
    <w:rsid w:val="00A51596"/>
    <w:rsid w:val="00A52AE9"/>
    <w:rsid w:val="00A55CDB"/>
    <w:rsid w:val="00A66320"/>
    <w:rsid w:val="00A667A7"/>
    <w:rsid w:val="00A66A46"/>
    <w:rsid w:val="00A67EE1"/>
    <w:rsid w:val="00A700CC"/>
    <w:rsid w:val="00A70E0C"/>
    <w:rsid w:val="00A72592"/>
    <w:rsid w:val="00A72A4B"/>
    <w:rsid w:val="00A73626"/>
    <w:rsid w:val="00A8061D"/>
    <w:rsid w:val="00A8075C"/>
    <w:rsid w:val="00A80781"/>
    <w:rsid w:val="00A80797"/>
    <w:rsid w:val="00A81659"/>
    <w:rsid w:val="00A85049"/>
    <w:rsid w:val="00A86526"/>
    <w:rsid w:val="00A865FD"/>
    <w:rsid w:val="00A87017"/>
    <w:rsid w:val="00A9069F"/>
    <w:rsid w:val="00A94486"/>
    <w:rsid w:val="00A96319"/>
    <w:rsid w:val="00A97491"/>
    <w:rsid w:val="00AA3117"/>
    <w:rsid w:val="00AA753B"/>
    <w:rsid w:val="00AB0410"/>
    <w:rsid w:val="00AB1030"/>
    <w:rsid w:val="00AB3C53"/>
    <w:rsid w:val="00AB4C08"/>
    <w:rsid w:val="00AB73CB"/>
    <w:rsid w:val="00AC05C7"/>
    <w:rsid w:val="00AC3350"/>
    <w:rsid w:val="00AC5A84"/>
    <w:rsid w:val="00AC6165"/>
    <w:rsid w:val="00AC6B3B"/>
    <w:rsid w:val="00AD1202"/>
    <w:rsid w:val="00AD1508"/>
    <w:rsid w:val="00AD2D97"/>
    <w:rsid w:val="00AD2DAD"/>
    <w:rsid w:val="00AD35F5"/>
    <w:rsid w:val="00AD4D96"/>
    <w:rsid w:val="00AE1018"/>
    <w:rsid w:val="00AE1DC7"/>
    <w:rsid w:val="00AE33EE"/>
    <w:rsid w:val="00AE4640"/>
    <w:rsid w:val="00AE6407"/>
    <w:rsid w:val="00AE7C87"/>
    <w:rsid w:val="00AF0D1B"/>
    <w:rsid w:val="00AF0F1F"/>
    <w:rsid w:val="00AF2956"/>
    <w:rsid w:val="00AF522B"/>
    <w:rsid w:val="00B025BE"/>
    <w:rsid w:val="00B032C3"/>
    <w:rsid w:val="00B05D79"/>
    <w:rsid w:val="00B101E2"/>
    <w:rsid w:val="00B122A2"/>
    <w:rsid w:val="00B12F50"/>
    <w:rsid w:val="00B132FD"/>
    <w:rsid w:val="00B13A31"/>
    <w:rsid w:val="00B17DED"/>
    <w:rsid w:val="00B206EC"/>
    <w:rsid w:val="00B219C1"/>
    <w:rsid w:val="00B22DA5"/>
    <w:rsid w:val="00B23D14"/>
    <w:rsid w:val="00B25EDC"/>
    <w:rsid w:val="00B2725F"/>
    <w:rsid w:val="00B30E37"/>
    <w:rsid w:val="00B322C4"/>
    <w:rsid w:val="00B342EA"/>
    <w:rsid w:val="00B37A44"/>
    <w:rsid w:val="00B4009A"/>
    <w:rsid w:val="00B44BE8"/>
    <w:rsid w:val="00B44DB4"/>
    <w:rsid w:val="00B46292"/>
    <w:rsid w:val="00B46EA7"/>
    <w:rsid w:val="00B50817"/>
    <w:rsid w:val="00B50D3E"/>
    <w:rsid w:val="00B50E38"/>
    <w:rsid w:val="00B50F77"/>
    <w:rsid w:val="00B52904"/>
    <w:rsid w:val="00B529C0"/>
    <w:rsid w:val="00B53B72"/>
    <w:rsid w:val="00B5518A"/>
    <w:rsid w:val="00B567DB"/>
    <w:rsid w:val="00B56D85"/>
    <w:rsid w:val="00B573B2"/>
    <w:rsid w:val="00B57794"/>
    <w:rsid w:val="00B634A7"/>
    <w:rsid w:val="00B647F5"/>
    <w:rsid w:val="00B6548B"/>
    <w:rsid w:val="00B65D5E"/>
    <w:rsid w:val="00B66354"/>
    <w:rsid w:val="00B7194A"/>
    <w:rsid w:val="00B719C2"/>
    <w:rsid w:val="00B7211E"/>
    <w:rsid w:val="00B74E03"/>
    <w:rsid w:val="00B755B4"/>
    <w:rsid w:val="00B75697"/>
    <w:rsid w:val="00B82969"/>
    <w:rsid w:val="00B82B1E"/>
    <w:rsid w:val="00B83FFC"/>
    <w:rsid w:val="00B8679E"/>
    <w:rsid w:val="00B87AE1"/>
    <w:rsid w:val="00B92F7D"/>
    <w:rsid w:val="00B93177"/>
    <w:rsid w:val="00B9474E"/>
    <w:rsid w:val="00BA0CA9"/>
    <w:rsid w:val="00BA11AD"/>
    <w:rsid w:val="00BA1AE1"/>
    <w:rsid w:val="00BA2C64"/>
    <w:rsid w:val="00BA324D"/>
    <w:rsid w:val="00BA3D43"/>
    <w:rsid w:val="00BA486F"/>
    <w:rsid w:val="00BB408F"/>
    <w:rsid w:val="00BB53D8"/>
    <w:rsid w:val="00BB603F"/>
    <w:rsid w:val="00BB721A"/>
    <w:rsid w:val="00BC046C"/>
    <w:rsid w:val="00BC0F7D"/>
    <w:rsid w:val="00BC2843"/>
    <w:rsid w:val="00BC529B"/>
    <w:rsid w:val="00BC78C4"/>
    <w:rsid w:val="00BD2FDE"/>
    <w:rsid w:val="00BD5F39"/>
    <w:rsid w:val="00BE1088"/>
    <w:rsid w:val="00BE16E6"/>
    <w:rsid w:val="00BE1CCF"/>
    <w:rsid w:val="00BE590D"/>
    <w:rsid w:val="00BE5D3A"/>
    <w:rsid w:val="00BE5ED7"/>
    <w:rsid w:val="00BE6297"/>
    <w:rsid w:val="00BE7D9F"/>
    <w:rsid w:val="00BF17DA"/>
    <w:rsid w:val="00BF2873"/>
    <w:rsid w:val="00BF40DA"/>
    <w:rsid w:val="00BF7F4B"/>
    <w:rsid w:val="00C031AC"/>
    <w:rsid w:val="00C04D89"/>
    <w:rsid w:val="00C0589D"/>
    <w:rsid w:val="00C11C18"/>
    <w:rsid w:val="00C11E77"/>
    <w:rsid w:val="00C12264"/>
    <w:rsid w:val="00C12C96"/>
    <w:rsid w:val="00C13860"/>
    <w:rsid w:val="00C13926"/>
    <w:rsid w:val="00C147AC"/>
    <w:rsid w:val="00C24312"/>
    <w:rsid w:val="00C255C2"/>
    <w:rsid w:val="00C27526"/>
    <w:rsid w:val="00C27CA9"/>
    <w:rsid w:val="00C322E6"/>
    <w:rsid w:val="00C328AC"/>
    <w:rsid w:val="00C33108"/>
    <w:rsid w:val="00C3385A"/>
    <w:rsid w:val="00C339AC"/>
    <w:rsid w:val="00C34CDF"/>
    <w:rsid w:val="00C35AAA"/>
    <w:rsid w:val="00C365DA"/>
    <w:rsid w:val="00C36810"/>
    <w:rsid w:val="00C37ECD"/>
    <w:rsid w:val="00C429B3"/>
    <w:rsid w:val="00C42D45"/>
    <w:rsid w:val="00C463B5"/>
    <w:rsid w:val="00C50771"/>
    <w:rsid w:val="00C5151A"/>
    <w:rsid w:val="00C53013"/>
    <w:rsid w:val="00C5317B"/>
    <w:rsid w:val="00C552A7"/>
    <w:rsid w:val="00C554D8"/>
    <w:rsid w:val="00C56F9C"/>
    <w:rsid w:val="00C64C4D"/>
    <w:rsid w:val="00C70843"/>
    <w:rsid w:val="00C7284C"/>
    <w:rsid w:val="00C72C76"/>
    <w:rsid w:val="00C734B8"/>
    <w:rsid w:val="00C742C6"/>
    <w:rsid w:val="00C75686"/>
    <w:rsid w:val="00C76D28"/>
    <w:rsid w:val="00C77A9E"/>
    <w:rsid w:val="00C81FFD"/>
    <w:rsid w:val="00C82DA7"/>
    <w:rsid w:val="00C83DC8"/>
    <w:rsid w:val="00C85963"/>
    <w:rsid w:val="00C86D46"/>
    <w:rsid w:val="00C86DB8"/>
    <w:rsid w:val="00C874C3"/>
    <w:rsid w:val="00C9096B"/>
    <w:rsid w:val="00C92060"/>
    <w:rsid w:val="00C9276C"/>
    <w:rsid w:val="00C927BB"/>
    <w:rsid w:val="00C93345"/>
    <w:rsid w:val="00C9555B"/>
    <w:rsid w:val="00C96DB9"/>
    <w:rsid w:val="00C975F3"/>
    <w:rsid w:val="00C97CB1"/>
    <w:rsid w:val="00CA4DB4"/>
    <w:rsid w:val="00CA7097"/>
    <w:rsid w:val="00CA7BB5"/>
    <w:rsid w:val="00CB0B10"/>
    <w:rsid w:val="00CB13A2"/>
    <w:rsid w:val="00CB283A"/>
    <w:rsid w:val="00CB422D"/>
    <w:rsid w:val="00CB4A31"/>
    <w:rsid w:val="00CB6DAC"/>
    <w:rsid w:val="00CC1915"/>
    <w:rsid w:val="00CC2313"/>
    <w:rsid w:val="00CC7684"/>
    <w:rsid w:val="00CD057C"/>
    <w:rsid w:val="00CD4150"/>
    <w:rsid w:val="00CD43C1"/>
    <w:rsid w:val="00CD4FC2"/>
    <w:rsid w:val="00CD543F"/>
    <w:rsid w:val="00CE492B"/>
    <w:rsid w:val="00CE5ADA"/>
    <w:rsid w:val="00CF09C0"/>
    <w:rsid w:val="00CF1465"/>
    <w:rsid w:val="00CF1856"/>
    <w:rsid w:val="00CF3E6E"/>
    <w:rsid w:val="00CF4305"/>
    <w:rsid w:val="00CF69CA"/>
    <w:rsid w:val="00CF7811"/>
    <w:rsid w:val="00D03E6F"/>
    <w:rsid w:val="00D05592"/>
    <w:rsid w:val="00D058E7"/>
    <w:rsid w:val="00D05B14"/>
    <w:rsid w:val="00D079F0"/>
    <w:rsid w:val="00D07B79"/>
    <w:rsid w:val="00D11216"/>
    <w:rsid w:val="00D112DC"/>
    <w:rsid w:val="00D11822"/>
    <w:rsid w:val="00D12451"/>
    <w:rsid w:val="00D149D5"/>
    <w:rsid w:val="00D14DF8"/>
    <w:rsid w:val="00D14F1C"/>
    <w:rsid w:val="00D162D5"/>
    <w:rsid w:val="00D1652F"/>
    <w:rsid w:val="00D24A5F"/>
    <w:rsid w:val="00D27445"/>
    <w:rsid w:val="00D3060C"/>
    <w:rsid w:val="00D30859"/>
    <w:rsid w:val="00D31463"/>
    <w:rsid w:val="00D31926"/>
    <w:rsid w:val="00D3377D"/>
    <w:rsid w:val="00D337E1"/>
    <w:rsid w:val="00D3387F"/>
    <w:rsid w:val="00D37823"/>
    <w:rsid w:val="00D37DD0"/>
    <w:rsid w:val="00D41D9F"/>
    <w:rsid w:val="00D42362"/>
    <w:rsid w:val="00D51D58"/>
    <w:rsid w:val="00D5226A"/>
    <w:rsid w:val="00D54161"/>
    <w:rsid w:val="00D5621C"/>
    <w:rsid w:val="00D56C74"/>
    <w:rsid w:val="00D57217"/>
    <w:rsid w:val="00D57477"/>
    <w:rsid w:val="00D577EF"/>
    <w:rsid w:val="00D57D02"/>
    <w:rsid w:val="00D6146D"/>
    <w:rsid w:val="00D61705"/>
    <w:rsid w:val="00D62C4E"/>
    <w:rsid w:val="00D63A28"/>
    <w:rsid w:val="00D6431E"/>
    <w:rsid w:val="00D66942"/>
    <w:rsid w:val="00D75115"/>
    <w:rsid w:val="00D81135"/>
    <w:rsid w:val="00D81EE1"/>
    <w:rsid w:val="00D87D37"/>
    <w:rsid w:val="00D9526F"/>
    <w:rsid w:val="00D96F5C"/>
    <w:rsid w:val="00D97678"/>
    <w:rsid w:val="00D97896"/>
    <w:rsid w:val="00DA1164"/>
    <w:rsid w:val="00DA13D7"/>
    <w:rsid w:val="00DA144D"/>
    <w:rsid w:val="00DA2DEF"/>
    <w:rsid w:val="00DA3111"/>
    <w:rsid w:val="00DA495D"/>
    <w:rsid w:val="00DA5E68"/>
    <w:rsid w:val="00DB087A"/>
    <w:rsid w:val="00DB1323"/>
    <w:rsid w:val="00DB1934"/>
    <w:rsid w:val="00DB233F"/>
    <w:rsid w:val="00DB7C7D"/>
    <w:rsid w:val="00DC022D"/>
    <w:rsid w:val="00DC226D"/>
    <w:rsid w:val="00DC3843"/>
    <w:rsid w:val="00DC510E"/>
    <w:rsid w:val="00DC545E"/>
    <w:rsid w:val="00DD07BE"/>
    <w:rsid w:val="00DD0A9A"/>
    <w:rsid w:val="00DD15BC"/>
    <w:rsid w:val="00DD1DA9"/>
    <w:rsid w:val="00DD22D2"/>
    <w:rsid w:val="00DD38A9"/>
    <w:rsid w:val="00DD642F"/>
    <w:rsid w:val="00DD67A4"/>
    <w:rsid w:val="00DE033B"/>
    <w:rsid w:val="00DE0BA5"/>
    <w:rsid w:val="00DE3BE1"/>
    <w:rsid w:val="00DE4F97"/>
    <w:rsid w:val="00DE631A"/>
    <w:rsid w:val="00DF1E79"/>
    <w:rsid w:val="00DF4850"/>
    <w:rsid w:val="00DF5AA9"/>
    <w:rsid w:val="00DF699A"/>
    <w:rsid w:val="00DF731C"/>
    <w:rsid w:val="00E007E2"/>
    <w:rsid w:val="00E00987"/>
    <w:rsid w:val="00E009BA"/>
    <w:rsid w:val="00E01F56"/>
    <w:rsid w:val="00E0214C"/>
    <w:rsid w:val="00E02CB6"/>
    <w:rsid w:val="00E03600"/>
    <w:rsid w:val="00E03745"/>
    <w:rsid w:val="00E03BC7"/>
    <w:rsid w:val="00E0444D"/>
    <w:rsid w:val="00E04755"/>
    <w:rsid w:val="00E0657B"/>
    <w:rsid w:val="00E07B32"/>
    <w:rsid w:val="00E10222"/>
    <w:rsid w:val="00E10573"/>
    <w:rsid w:val="00E13316"/>
    <w:rsid w:val="00E15492"/>
    <w:rsid w:val="00E16520"/>
    <w:rsid w:val="00E16C2C"/>
    <w:rsid w:val="00E21B32"/>
    <w:rsid w:val="00E234C4"/>
    <w:rsid w:val="00E236B3"/>
    <w:rsid w:val="00E23AE1"/>
    <w:rsid w:val="00E24C12"/>
    <w:rsid w:val="00E25B86"/>
    <w:rsid w:val="00E30ACF"/>
    <w:rsid w:val="00E33558"/>
    <w:rsid w:val="00E40506"/>
    <w:rsid w:val="00E40D0C"/>
    <w:rsid w:val="00E417AA"/>
    <w:rsid w:val="00E42160"/>
    <w:rsid w:val="00E458A9"/>
    <w:rsid w:val="00E46997"/>
    <w:rsid w:val="00E51857"/>
    <w:rsid w:val="00E52134"/>
    <w:rsid w:val="00E52594"/>
    <w:rsid w:val="00E52B25"/>
    <w:rsid w:val="00E5362D"/>
    <w:rsid w:val="00E537E7"/>
    <w:rsid w:val="00E53E2F"/>
    <w:rsid w:val="00E541CE"/>
    <w:rsid w:val="00E55F1B"/>
    <w:rsid w:val="00E56A1E"/>
    <w:rsid w:val="00E60C4F"/>
    <w:rsid w:val="00E63F7E"/>
    <w:rsid w:val="00E64C78"/>
    <w:rsid w:val="00E651ED"/>
    <w:rsid w:val="00E66C83"/>
    <w:rsid w:val="00E67814"/>
    <w:rsid w:val="00E71082"/>
    <w:rsid w:val="00E72F8A"/>
    <w:rsid w:val="00E74423"/>
    <w:rsid w:val="00E747D6"/>
    <w:rsid w:val="00E75440"/>
    <w:rsid w:val="00E75D4F"/>
    <w:rsid w:val="00E763DA"/>
    <w:rsid w:val="00E85375"/>
    <w:rsid w:val="00E864A8"/>
    <w:rsid w:val="00E8737C"/>
    <w:rsid w:val="00E907DC"/>
    <w:rsid w:val="00E91F3E"/>
    <w:rsid w:val="00E92023"/>
    <w:rsid w:val="00E92C3C"/>
    <w:rsid w:val="00E94380"/>
    <w:rsid w:val="00E95BC6"/>
    <w:rsid w:val="00E97166"/>
    <w:rsid w:val="00E97AB7"/>
    <w:rsid w:val="00EA1219"/>
    <w:rsid w:val="00EA2820"/>
    <w:rsid w:val="00EA390C"/>
    <w:rsid w:val="00EA4F30"/>
    <w:rsid w:val="00EA5C4A"/>
    <w:rsid w:val="00EB323F"/>
    <w:rsid w:val="00EB46A9"/>
    <w:rsid w:val="00EB4DEB"/>
    <w:rsid w:val="00EB62E3"/>
    <w:rsid w:val="00EB6DC1"/>
    <w:rsid w:val="00EC0677"/>
    <w:rsid w:val="00EC0EC7"/>
    <w:rsid w:val="00EC2188"/>
    <w:rsid w:val="00EC2F62"/>
    <w:rsid w:val="00EC41B9"/>
    <w:rsid w:val="00EC4949"/>
    <w:rsid w:val="00EC5E21"/>
    <w:rsid w:val="00EC735C"/>
    <w:rsid w:val="00EC7E20"/>
    <w:rsid w:val="00ED00DE"/>
    <w:rsid w:val="00ED1E8D"/>
    <w:rsid w:val="00ED55F9"/>
    <w:rsid w:val="00ED68B4"/>
    <w:rsid w:val="00ED69BA"/>
    <w:rsid w:val="00ED7486"/>
    <w:rsid w:val="00ED7BC6"/>
    <w:rsid w:val="00EE373D"/>
    <w:rsid w:val="00EE482F"/>
    <w:rsid w:val="00EE5333"/>
    <w:rsid w:val="00EE711A"/>
    <w:rsid w:val="00EE7DCD"/>
    <w:rsid w:val="00EF121B"/>
    <w:rsid w:val="00EF21AD"/>
    <w:rsid w:val="00EF302F"/>
    <w:rsid w:val="00EF496C"/>
    <w:rsid w:val="00EF5472"/>
    <w:rsid w:val="00EF5D25"/>
    <w:rsid w:val="00F004BF"/>
    <w:rsid w:val="00F013D7"/>
    <w:rsid w:val="00F04174"/>
    <w:rsid w:val="00F070A1"/>
    <w:rsid w:val="00F15135"/>
    <w:rsid w:val="00F165BA"/>
    <w:rsid w:val="00F20A31"/>
    <w:rsid w:val="00F20AD0"/>
    <w:rsid w:val="00F21518"/>
    <w:rsid w:val="00F22212"/>
    <w:rsid w:val="00F23761"/>
    <w:rsid w:val="00F23AFB"/>
    <w:rsid w:val="00F23B43"/>
    <w:rsid w:val="00F24236"/>
    <w:rsid w:val="00F245B0"/>
    <w:rsid w:val="00F30785"/>
    <w:rsid w:val="00F3359C"/>
    <w:rsid w:val="00F34257"/>
    <w:rsid w:val="00F366A4"/>
    <w:rsid w:val="00F4106F"/>
    <w:rsid w:val="00F43AB0"/>
    <w:rsid w:val="00F4413B"/>
    <w:rsid w:val="00F44A4C"/>
    <w:rsid w:val="00F467AD"/>
    <w:rsid w:val="00F46809"/>
    <w:rsid w:val="00F4685D"/>
    <w:rsid w:val="00F52893"/>
    <w:rsid w:val="00F55495"/>
    <w:rsid w:val="00F64C3B"/>
    <w:rsid w:val="00F6592E"/>
    <w:rsid w:val="00F66487"/>
    <w:rsid w:val="00F66869"/>
    <w:rsid w:val="00F67C64"/>
    <w:rsid w:val="00F703D6"/>
    <w:rsid w:val="00F713B4"/>
    <w:rsid w:val="00F73492"/>
    <w:rsid w:val="00F746D2"/>
    <w:rsid w:val="00F82491"/>
    <w:rsid w:val="00F838FE"/>
    <w:rsid w:val="00F856B2"/>
    <w:rsid w:val="00F85924"/>
    <w:rsid w:val="00F8648D"/>
    <w:rsid w:val="00F86E22"/>
    <w:rsid w:val="00F87DDC"/>
    <w:rsid w:val="00F907CA"/>
    <w:rsid w:val="00F911B2"/>
    <w:rsid w:val="00F93A65"/>
    <w:rsid w:val="00F94BDB"/>
    <w:rsid w:val="00F97D8D"/>
    <w:rsid w:val="00FA0842"/>
    <w:rsid w:val="00FA30C2"/>
    <w:rsid w:val="00FA545C"/>
    <w:rsid w:val="00FA6EC8"/>
    <w:rsid w:val="00FB1E84"/>
    <w:rsid w:val="00FB24C4"/>
    <w:rsid w:val="00FB2BEA"/>
    <w:rsid w:val="00FB2F54"/>
    <w:rsid w:val="00FB3269"/>
    <w:rsid w:val="00FB54DD"/>
    <w:rsid w:val="00FB5A0F"/>
    <w:rsid w:val="00FC04D8"/>
    <w:rsid w:val="00FC0C64"/>
    <w:rsid w:val="00FC1B1C"/>
    <w:rsid w:val="00FC271E"/>
    <w:rsid w:val="00FC3543"/>
    <w:rsid w:val="00FC364A"/>
    <w:rsid w:val="00FC6725"/>
    <w:rsid w:val="00FD00FB"/>
    <w:rsid w:val="00FD1448"/>
    <w:rsid w:val="00FD2A66"/>
    <w:rsid w:val="00FD2B66"/>
    <w:rsid w:val="00FD436A"/>
    <w:rsid w:val="00FD5880"/>
    <w:rsid w:val="00FD778C"/>
    <w:rsid w:val="00FD7BC5"/>
    <w:rsid w:val="00FE1066"/>
    <w:rsid w:val="00FE1FBB"/>
    <w:rsid w:val="00FE5874"/>
    <w:rsid w:val="00FF0D0E"/>
    <w:rsid w:val="00FF3C5E"/>
    <w:rsid w:val="00FF450C"/>
    <w:rsid w:val="00FF4913"/>
    <w:rsid w:val="00FF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B716"/>
  <w14:defaultImageDpi w14:val="32767"/>
  <w15:docId w15:val="{FC5422EA-048F-4A06-9094-950902B7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8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843"/>
    <w:pPr>
      <w:tabs>
        <w:tab w:val="center" w:pos="4680"/>
        <w:tab w:val="right" w:pos="9360"/>
      </w:tabs>
    </w:pPr>
  </w:style>
  <w:style w:type="character" w:customStyle="1" w:styleId="HeaderChar">
    <w:name w:val="Header Char"/>
    <w:basedOn w:val="DefaultParagraphFont"/>
    <w:link w:val="Header"/>
    <w:uiPriority w:val="99"/>
    <w:rsid w:val="00DC3843"/>
  </w:style>
  <w:style w:type="paragraph" w:styleId="Footer">
    <w:name w:val="footer"/>
    <w:basedOn w:val="Normal"/>
    <w:link w:val="FooterChar"/>
    <w:uiPriority w:val="99"/>
    <w:unhideWhenUsed/>
    <w:rsid w:val="00DC3843"/>
    <w:pPr>
      <w:tabs>
        <w:tab w:val="center" w:pos="4680"/>
        <w:tab w:val="right" w:pos="9360"/>
      </w:tabs>
    </w:pPr>
  </w:style>
  <w:style w:type="character" w:customStyle="1" w:styleId="FooterChar">
    <w:name w:val="Footer Char"/>
    <w:basedOn w:val="DefaultParagraphFont"/>
    <w:link w:val="Footer"/>
    <w:uiPriority w:val="99"/>
    <w:rsid w:val="00DC3843"/>
  </w:style>
  <w:style w:type="paragraph" w:styleId="ListParagraph">
    <w:name w:val="List Paragraph"/>
    <w:basedOn w:val="Normal"/>
    <w:uiPriority w:val="34"/>
    <w:qFormat/>
    <w:rsid w:val="00DC3843"/>
    <w:pPr>
      <w:ind w:left="720"/>
      <w:contextualSpacing/>
    </w:pPr>
  </w:style>
  <w:style w:type="character" w:styleId="CommentReference">
    <w:name w:val="annotation reference"/>
    <w:basedOn w:val="DefaultParagraphFont"/>
    <w:uiPriority w:val="99"/>
    <w:semiHidden/>
    <w:unhideWhenUsed/>
    <w:rsid w:val="00DC3843"/>
    <w:rPr>
      <w:sz w:val="18"/>
      <w:szCs w:val="18"/>
    </w:rPr>
  </w:style>
  <w:style w:type="paragraph" w:styleId="CommentText">
    <w:name w:val="annotation text"/>
    <w:basedOn w:val="Normal"/>
    <w:link w:val="CommentTextChar"/>
    <w:uiPriority w:val="99"/>
    <w:unhideWhenUsed/>
    <w:rsid w:val="00DC3843"/>
    <w:pPr>
      <w:spacing w:line="240" w:lineRule="auto"/>
    </w:pPr>
    <w:rPr>
      <w:sz w:val="24"/>
      <w:szCs w:val="24"/>
    </w:rPr>
  </w:style>
  <w:style w:type="character" w:customStyle="1" w:styleId="CommentTextChar">
    <w:name w:val="Comment Text Char"/>
    <w:basedOn w:val="DefaultParagraphFont"/>
    <w:link w:val="CommentText"/>
    <w:uiPriority w:val="99"/>
    <w:rsid w:val="00DC3843"/>
  </w:style>
  <w:style w:type="paragraph" w:styleId="BalloonText">
    <w:name w:val="Balloon Text"/>
    <w:basedOn w:val="Normal"/>
    <w:link w:val="BalloonTextChar"/>
    <w:uiPriority w:val="99"/>
    <w:semiHidden/>
    <w:unhideWhenUsed/>
    <w:rsid w:val="00DC384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3843"/>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46809"/>
    <w:rPr>
      <w:b/>
      <w:bCs/>
      <w:sz w:val="20"/>
      <w:szCs w:val="20"/>
    </w:rPr>
  </w:style>
  <w:style w:type="character" w:customStyle="1" w:styleId="CommentSubjectChar">
    <w:name w:val="Comment Subject Char"/>
    <w:basedOn w:val="CommentTextChar"/>
    <w:link w:val="CommentSubject"/>
    <w:uiPriority w:val="99"/>
    <w:semiHidden/>
    <w:rsid w:val="00F46809"/>
    <w:rPr>
      <w:b/>
      <w:bCs/>
      <w:sz w:val="20"/>
      <w:szCs w:val="20"/>
    </w:rPr>
  </w:style>
  <w:style w:type="table" w:styleId="TableGrid">
    <w:name w:val="Table Grid"/>
    <w:basedOn w:val="TableNormal"/>
    <w:uiPriority w:val="39"/>
    <w:rsid w:val="007C6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4E262D"/>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D41D9F"/>
    <w:rPr>
      <w:color w:val="0000FF"/>
      <w:u w:val="single"/>
    </w:rPr>
  </w:style>
  <w:style w:type="character" w:styleId="Emphasis">
    <w:name w:val="Emphasis"/>
    <w:basedOn w:val="DefaultParagraphFont"/>
    <w:uiPriority w:val="20"/>
    <w:qFormat/>
    <w:rsid w:val="000141F8"/>
    <w:rPr>
      <w:i/>
      <w:iCs/>
    </w:rPr>
  </w:style>
  <w:style w:type="paragraph" w:customStyle="1" w:styleId="title1">
    <w:name w:val="title1"/>
    <w:basedOn w:val="Normal"/>
    <w:rsid w:val="003933CE"/>
    <w:pPr>
      <w:spacing w:after="0" w:line="240" w:lineRule="auto"/>
    </w:pPr>
    <w:rPr>
      <w:rFonts w:ascii="Times New Roman" w:eastAsia="Times New Roman" w:hAnsi="Times New Roman" w:cs="Times New Roman"/>
      <w:sz w:val="27"/>
      <w:szCs w:val="27"/>
    </w:rPr>
  </w:style>
  <w:style w:type="paragraph" w:customStyle="1" w:styleId="desc2">
    <w:name w:val="desc2"/>
    <w:basedOn w:val="Normal"/>
    <w:rsid w:val="003933CE"/>
    <w:pPr>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3933CE"/>
    <w:pPr>
      <w:spacing w:after="0" w:line="240" w:lineRule="auto"/>
    </w:pPr>
    <w:rPr>
      <w:rFonts w:ascii="Times New Roman" w:eastAsia="Times New Roman" w:hAnsi="Times New Roman" w:cs="Times New Roman"/>
    </w:rPr>
  </w:style>
  <w:style w:type="character" w:customStyle="1" w:styleId="jrnl">
    <w:name w:val="jrnl"/>
    <w:basedOn w:val="DefaultParagraphFont"/>
    <w:rsid w:val="003933CE"/>
  </w:style>
  <w:style w:type="paragraph" w:styleId="Revision">
    <w:name w:val="Revision"/>
    <w:hidden/>
    <w:uiPriority w:val="99"/>
    <w:semiHidden/>
    <w:rsid w:val="00C927B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863025">
      <w:bodyDiv w:val="1"/>
      <w:marLeft w:val="0"/>
      <w:marRight w:val="0"/>
      <w:marTop w:val="0"/>
      <w:marBottom w:val="0"/>
      <w:divBdr>
        <w:top w:val="none" w:sz="0" w:space="0" w:color="auto"/>
        <w:left w:val="none" w:sz="0" w:space="0" w:color="auto"/>
        <w:bottom w:val="none" w:sz="0" w:space="0" w:color="auto"/>
        <w:right w:val="none" w:sz="0" w:space="0" w:color="auto"/>
      </w:divBdr>
    </w:div>
    <w:div w:id="1227645623">
      <w:bodyDiv w:val="1"/>
      <w:marLeft w:val="0"/>
      <w:marRight w:val="0"/>
      <w:marTop w:val="0"/>
      <w:marBottom w:val="0"/>
      <w:divBdr>
        <w:top w:val="none" w:sz="0" w:space="0" w:color="auto"/>
        <w:left w:val="none" w:sz="0" w:space="0" w:color="auto"/>
        <w:bottom w:val="none" w:sz="0" w:space="0" w:color="auto"/>
        <w:right w:val="none" w:sz="0" w:space="0" w:color="auto"/>
      </w:divBdr>
      <w:divsChild>
        <w:div w:id="318533848">
          <w:marLeft w:val="0"/>
          <w:marRight w:val="1"/>
          <w:marTop w:val="0"/>
          <w:marBottom w:val="0"/>
          <w:divBdr>
            <w:top w:val="none" w:sz="0" w:space="0" w:color="auto"/>
            <w:left w:val="none" w:sz="0" w:space="0" w:color="auto"/>
            <w:bottom w:val="none" w:sz="0" w:space="0" w:color="auto"/>
            <w:right w:val="none" w:sz="0" w:space="0" w:color="auto"/>
          </w:divBdr>
          <w:divsChild>
            <w:div w:id="744258072">
              <w:marLeft w:val="0"/>
              <w:marRight w:val="0"/>
              <w:marTop w:val="0"/>
              <w:marBottom w:val="0"/>
              <w:divBdr>
                <w:top w:val="none" w:sz="0" w:space="0" w:color="auto"/>
                <w:left w:val="none" w:sz="0" w:space="0" w:color="auto"/>
                <w:bottom w:val="none" w:sz="0" w:space="0" w:color="auto"/>
                <w:right w:val="none" w:sz="0" w:space="0" w:color="auto"/>
              </w:divBdr>
              <w:divsChild>
                <w:div w:id="1965649772">
                  <w:marLeft w:val="0"/>
                  <w:marRight w:val="1"/>
                  <w:marTop w:val="0"/>
                  <w:marBottom w:val="0"/>
                  <w:divBdr>
                    <w:top w:val="none" w:sz="0" w:space="0" w:color="auto"/>
                    <w:left w:val="none" w:sz="0" w:space="0" w:color="auto"/>
                    <w:bottom w:val="none" w:sz="0" w:space="0" w:color="auto"/>
                    <w:right w:val="none" w:sz="0" w:space="0" w:color="auto"/>
                  </w:divBdr>
                  <w:divsChild>
                    <w:div w:id="2110613507">
                      <w:marLeft w:val="0"/>
                      <w:marRight w:val="0"/>
                      <w:marTop w:val="0"/>
                      <w:marBottom w:val="0"/>
                      <w:divBdr>
                        <w:top w:val="none" w:sz="0" w:space="0" w:color="auto"/>
                        <w:left w:val="none" w:sz="0" w:space="0" w:color="auto"/>
                        <w:bottom w:val="none" w:sz="0" w:space="0" w:color="auto"/>
                        <w:right w:val="none" w:sz="0" w:space="0" w:color="auto"/>
                      </w:divBdr>
                      <w:divsChild>
                        <w:div w:id="243495807">
                          <w:marLeft w:val="0"/>
                          <w:marRight w:val="0"/>
                          <w:marTop w:val="0"/>
                          <w:marBottom w:val="0"/>
                          <w:divBdr>
                            <w:top w:val="none" w:sz="0" w:space="0" w:color="auto"/>
                            <w:left w:val="none" w:sz="0" w:space="0" w:color="auto"/>
                            <w:bottom w:val="none" w:sz="0" w:space="0" w:color="auto"/>
                            <w:right w:val="none" w:sz="0" w:space="0" w:color="auto"/>
                          </w:divBdr>
                          <w:divsChild>
                            <w:div w:id="404574798">
                              <w:marLeft w:val="0"/>
                              <w:marRight w:val="0"/>
                              <w:marTop w:val="120"/>
                              <w:marBottom w:val="360"/>
                              <w:divBdr>
                                <w:top w:val="none" w:sz="0" w:space="0" w:color="auto"/>
                                <w:left w:val="none" w:sz="0" w:space="0" w:color="auto"/>
                                <w:bottom w:val="none" w:sz="0" w:space="0" w:color="auto"/>
                                <w:right w:val="none" w:sz="0" w:space="0" w:color="auto"/>
                              </w:divBdr>
                              <w:divsChild>
                                <w:div w:id="1116437947">
                                  <w:marLeft w:val="420"/>
                                  <w:marRight w:val="0"/>
                                  <w:marTop w:val="0"/>
                                  <w:marBottom w:val="0"/>
                                  <w:divBdr>
                                    <w:top w:val="none" w:sz="0" w:space="0" w:color="auto"/>
                                    <w:left w:val="none" w:sz="0" w:space="0" w:color="auto"/>
                                    <w:bottom w:val="none" w:sz="0" w:space="0" w:color="auto"/>
                                    <w:right w:val="none" w:sz="0" w:space="0" w:color="auto"/>
                                  </w:divBdr>
                                  <w:divsChild>
                                    <w:div w:id="45942047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292130">
      <w:bodyDiv w:val="1"/>
      <w:marLeft w:val="0"/>
      <w:marRight w:val="0"/>
      <w:marTop w:val="0"/>
      <w:marBottom w:val="0"/>
      <w:divBdr>
        <w:top w:val="none" w:sz="0" w:space="0" w:color="auto"/>
        <w:left w:val="none" w:sz="0" w:space="0" w:color="auto"/>
        <w:bottom w:val="none" w:sz="0" w:space="0" w:color="auto"/>
        <w:right w:val="none" w:sz="0" w:space="0" w:color="auto"/>
      </w:divBdr>
    </w:div>
    <w:div w:id="1805930200">
      <w:bodyDiv w:val="1"/>
      <w:marLeft w:val="0"/>
      <w:marRight w:val="0"/>
      <w:marTop w:val="0"/>
      <w:marBottom w:val="0"/>
      <w:divBdr>
        <w:top w:val="none" w:sz="0" w:space="0" w:color="auto"/>
        <w:left w:val="none" w:sz="0" w:space="0" w:color="auto"/>
        <w:bottom w:val="none" w:sz="0" w:space="0" w:color="auto"/>
        <w:right w:val="none" w:sz="0" w:space="0" w:color="auto"/>
      </w:divBdr>
    </w:div>
    <w:div w:id="2120105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Albright</dc:creator>
  <cp:keywords/>
  <dc:description/>
  <cp:lastModifiedBy>Jed T Elison</cp:lastModifiedBy>
  <cp:revision>2</cp:revision>
  <cp:lastPrinted>2020-03-29T12:31:00Z</cp:lastPrinted>
  <dcterms:created xsi:type="dcterms:W3CDTF">2020-04-19T15:09:00Z</dcterms:created>
  <dcterms:modified xsi:type="dcterms:W3CDTF">2020-04-19T15:09:00Z</dcterms:modified>
</cp:coreProperties>
</file>