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5B73A" w14:textId="7725119F" w:rsidR="004147EE" w:rsidRPr="00D74A1F" w:rsidRDefault="00767CED" w:rsidP="005361EF">
      <w:pPr>
        <w:spacing w:line="480" w:lineRule="auto"/>
        <w:ind w:left="90" w:right="-180"/>
        <w:jc w:val="center"/>
        <w:rPr>
          <w:b/>
          <w:color w:val="000000" w:themeColor="text1"/>
        </w:rPr>
      </w:pPr>
      <w:r w:rsidRPr="00D74A1F">
        <w:rPr>
          <w:b/>
          <w:bCs/>
          <w:color w:val="000000" w:themeColor="text1"/>
        </w:rPr>
        <w:t>Pursuing</w:t>
      </w:r>
      <w:r w:rsidR="00572885" w:rsidRPr="00D74A1F">
        <w:rPr>
          <w:b/>
          <w:bCs/>
          <w:color w:val="000000" w:themeColor="text1"/>
        </w:rPr>
        <w:t xml:space="preserve"> the</w:t>
      </w:r>
      <w:r w:rsidR="005361EF" w:rsidRPr="00D74A1F">
        <w:rPr>
          <w:b/>
          <w:bCs/>
          <w:color w:val="000000" w:themeColor="text1"/>
        </w:rPr>
        <w:t xml:space="preserve"> </w:t>
      </w:r>
      <w:r w:rsidR="00572885" w:rsidRPr="00D74A1F">
        <w:rPr>
          <w:b/>
          <w:bCs/>
          <w:color w:val="000000" w:themeColor="text1"/>
        </w:rPr>
        <w:t xml:space="preserve">Developmental </w:t>
      </w:r>
      <w:r w:rsidR="001B2A1C" w:rsidRPr="00D74A1F">
        <w:rPr>
          <w:b/>
          <w:bCs/>
          <w:color w:val="000000" w:themeColor="text1"/>
        </w:rPr>
        <w:t>Aims</w:t>
      </w:r>
      <w:r w:rsidR="005361EF" w:rsidRPr="00D74A1F">
        <w:rPr>
          <w:b/>
          <w:bCs/>
          <w:color w:val="000000" w:themeColor="text1"/>
        </w:rPr>
        <w:t xml:space="preserve"> of the Triarchic Model of Psychopathy: </w:t>
      </w:r>
      <w:r w:rsidR="00572885" w:rsidRPr="00D74A1F">
        <w:rPr>
          <w:b/>
          <w:bCs/>
          <w:color w:val="000000" w:themeColor="text1"/>
        </w:rPr>
        <w:t>Creation</w:t>
      </w:r>
      <w:r w:rsidR="005361EF" w:rsidRPr="00D74A1F">
        <w:rPr>
          <w:b/>
          <w:bCs/>
          <w:color w:val="000000" w:themeColor="text1"/>
        </w:rPr>
        <w:t xml:space="preserve"> and Validation of </w:t>
      </w:r>
      <w:r w:rsidR="00572885" w:rsidRPr="00D74A1F">
        <w:rPr>
          <w:b/>
          <w:bCs/>
          <w:color w:val="000000" w:themeColor="text1"/>
        </w:rPr>
        <w:t xml:space="preserve">Triarchic </w:t>
      </w:r>
      <w:r w:rsidR="005361EF" w:rsidRPr="00D74A1F">
        <w:rPr>
          <w:b/>
          <w:bCs/>
          <w:color w:val="000000" w:themeColor="text1"/>
        </w:rPr>
        <w:t xml:space="preserve">Scales </w:t>
      </w:r>
      <w:r w:rsidR="00572885" w:rsidRPr="00D74A1F">
        <w:rPr>
          <w:b/>
          <w:bCs/>
          <w:color w:val="000000" w:themeColor="text1"/>
        </w:rPr>
        <w:t xml:space="preserve">for Use </w:t>
      </w:r>
      <w:r w:rsidR="005361EF" w:rsidRPr="00D74A1F">
        <w:rPr>
          <w:b/>
          <w:bCs/>
          <w:color w:val="000000" w:themeColor="text1"/>
        </w:rPr>
        <w:t>in the USC</w:t>
      </w:r>
      <w:r w:rsidR="0093459E" w:rsidRPr="00D74A1F">
        <w:rPr>
          <w:b/>
          <w:bCs/>
          <w:color w:val="000000" w:themeColor="text1"/>
        </w:rPr>
        <w:t xml:space="preserve">-RFAB </w:t>
      </w:r>
      <w:r w:rsidR="005361EF" w:rsidRPr="00D74A1F">
        <w:rPr>
          <w:b/>
          <w:bCs/>
          <w:color w:val="000000" w:themeColor="text1"/>
        </w:rPr>
        <w:t>Longitudinal</w:t>
      </w:r>
      <w:r w:rsidR="0093459E" w:rsidRPr="00D74A1F">
        <w:rPr>
          <w:b/>
          <w:bCs/>
          <w:color w:val="000000" w:themeColor="text1"/>
        </w:rPr>
        <w:t xml:space="preserve"> </w:t>
      </w:r>
      <w:r w:rsidR="005361EF" w:rsidRPr="00D74A1F">
        <w:rPr>
          <w:b/>
          <w:bCs/>
          <w:color w:val="000000" w:themeColor="text1"/>
        </w:rPr>
        <w:t>Twin Project</w:t>
      </w:r>
    </w:p>
    <w:p w14:paraId="4B2312A6" w14:textId="77777777" w:rsidR="004147EE" w:rsidRPr="00D74A1F" w:rsidRDefault="004147EE" w:rsidP="00D5014A">
      <w:pPr>
        <w:autoSpaceDE w:val="0"/>
        <w:autoSpaceDN w:val="0"/>
        <w:adjustRightInd w:val="0"/>
        <w:spacing w:line="480" w:lineRule="auto"/>
        <w:ind w:left="360"/>
        <w:jc w:val="center"/>
        <w:rPr>
          <w:b/>
          <w:i/>
          <w:color w:val="000000" w:themeColor="text1"/>
          <w:sz w:val="18"/>
        </w:rPr>
      </w:pPr>
    </w:p>
    <w:p w14:paraId="1B8F3755" w14:textId="77777777" w:rsidR="00514E18" w:rsidRPr="00D74A1F" w:rsidRDefault="004555E7" w:rsidP="00D5014A">
      <w:pPr>
        <w:autoSpaceDE w:val="0"/>
        <w:autoSpaceDN w:val="0"/>
        <w:adjustRightInd w:val="0"/>
        <w:spacing w:line="480" w:lineRule="auto"/>
        <w:ind w:left="360"/>
        <w:jc w:val="center"/>
        <w:rPr>
          <w:b/>
          <w:i/>
          <w:color w:val="000000" w:themeColor="text1"/>
        </w:rPr>
      </w:pPr>
      <w:r w:rsidRPr="00D74A1F">
        <w:rPr>
          <w:b/>
          <w:i/>
          <w:color w:val="000000" w:themeColor="text1"/>
        </w:rPr>
        <w:t>Supplemental Material</w:t>
      </w:r>
    </w:p>
    <w:p w14:paraId="604A873A" w14:textId="77777777" w:rsidR="004147EE" w:rsidRPr="00D74A1F" w:rsidRDefault="004147EE" w:rsidP="00D5014A">
      <w:pPr>
        <w:autoSpaceDE w:val="0"/>
        <w:autoSpaceDN w:val="0"/>
        <w:adjustRightInd w:val="0"/>
        <w:spacing w:line="480" w:lineRule="auto"/>
        <w:ind w:left="360"/>
        <w:rPr>
          <w:b/>
          <w:i/>
          <w:color w:val="000000" w:themeColor="text1"/>
          <w:sz w:val="6"/>
          <w:szCs w:val="12"/>
        </w:rPr>
      </w:pPr>
    </w:p>
    <w:p w14:paraId="2632A3A0" w14:textId="77777777" w:rsidR="004147EE" w:rsidRPr="00D74A1F" w:rsidRDefault="004147EE" w:rsidP="00D5014A">
      <w:pPr>
        <w:spacing w:line="480" w:lineRule="auto"/>
        <w:ind w:left="360"/>
        <w:rPr>
          <w:i/>
          <w:color w:val="000000" w:themeColor="text1"/>
          <w:u w:val="single"/>
        </w:rPr>
      </w:pPr>
      <w:r w:rsidRPr="00D74A1F">
        <w:rPr>
          <w:i/>
          <w:color w:val="000000" w:themeColor="text1"/>
          <w:u w:val="single"/>
        </w:rPr>
        <w:t>Contents</w:t>
      </w:r>
    </w:p>
    <w:p w14:paraId="4D08D337" w14:textId="4105341A" w:rsidR="00A571D5" w:rsidRPr="00D74A1F" w:rsidRDefault="00A571D5" w:rsidP="00D5014A">
      <w:pPr>
        <w:ind w:left="360"/>
        <w:rPr>
          <w:b/>
          <w:color w:val="000000" w:themeColor="text1"/>
        </w:rPr>
      </w:pPr>
      <w:r w:rsidRPr="00D74A1F">
        <w:rPr>
          <w:b/>
          <w:color w:val="000000" w:themeColor="text1"/>
        </w:rPr>
        <w:t xml:space="preserve">Supplemental Introductory </w:t>
      </w:r>
      <w:r w:rsidR="00A72942" w:rsidRPr="00D74A1F">
        <w:rPr>
          <w:b/>
          <w:color w:val="000000" w:themeColor="text1"/>
        </w:rPr>
        <w:t>Information</w:t>
      </w:r>
      <w:r w:rsidRPr="00D74A1F">
        <w:rPr>
          <w:b/>
          <w:color w:val="000000" w:themeColor="text1"/>
        </w:rPr>
        <w:t xml:space="preserve">: </w:t>
      </w:r>
      <w:r w:rsidRPr="00D74A1F">
        <w:rPr>
          <w:color w:val="000000" w:themeColor="text1"/>
        </w:rPr>
        <w:t xml:space="preserve">Triarchic Model of Psychopathy: </w:t>
      </w:r>
      <w:r w:rsidR="007161C0" w:rsidRPr="00D74A1F">
        <w:rPr>
          <w:color w:val="000000" w:themeColor="text1"/>
        </w:rPr>
        <w:t>Link</w:t>
      </w:r>
      <w:r w:rsidRPr="00D74A1F">
        <w:rPr>
          <w:color w:val="000000" w:themeColor="text1"/>
        </w:rPr>
        <w:t xml:space="preserve">s to Prior Literatures, Aims/Purposes, and Points of Criticism </w:t>
      </w:r>
    </w:p>
    <w:p w14:paraId="4A2FA0EC" w14:textId="77777777" w:rsidR="0017419C" w:rsidRPr="00D74A1F" w:rsidRDefault="0017419C" w:rsidP="0017419C">
      <w:pPr>
        <w:spacing w:before="40"/>
        <w:ind w:left="360"/>
        <w:rPr>
          <w:rFonts w:eastAsia="Calibri"/>
          <w:iCs/>
          <w:color w:val="000000" w:themeColor="text1"/>
        </w:rPr>
      </w:pPr>
      <w:r w:rsidRPr="00D74A1F">
        <w:rPr>
          <w:rFonts w:eastAsia="Calibri"/>
          <w:iCs/>
          <w:color w:val="000000" w:themeColor="text1"/>
        </w:rPr>
        <w:t xml:space="preserve">   p. 2</w:t>
      </w:r>
    </w:p>
    <w:p w14:paraId="01DFD9DA" w14:textId="77777777" w:rsidR="00A571D5" w:rsidRPr="00D74A1F" w:rsidRDefault="00A571D5" w:rsidP="00D5014A">
      <w:pPr>
        <w:ind w:left="360"/>
        <w:rPr>
          <w:b/>
          <w:color w:val="000000" w:themeColor="text1"/>
        </w:rPr>
      </w:pPr>
    </w:p>
    <w:p w14:paraId="7FBBE5A5" w14:textId="669BCBA1" w:rsidR="00A92679" w:rsidRPr="00D74A1F" w:rsidRDefault="00A92679" w:rsidP="00D5014A">
      <w:pPr>
        <w:ind w:left="360"/>
        <w:rPr>
          <w:rFonts w:eastAsia="Calibri"/>
          <w:iCs/>
          <w:color w:val="000000" w:themeColor="text1"/>
        </w:rPr>
      </w:pPr>
      <w:r w:rsidRPr="00D74A1F">
        <w:rPr>
          <w:b/>
          <w:color w:val="000000" w:themeColor="text1"/>
        </w:rPr>
        <w:t xml:space="preserve">Supplemental </w:t>
      </w:r>
      <w:r w:rsidR="005361EF" w:rsidRPr="00D74A1F">
        <w:rPr>
          <w:b/>
          <w:color w:val="000000" w:themeColor="text1"/>
        </w:rPr>
        <w:t>Method</w:t>
      </w:r>
      <w:r w:rsidR="005B4A50" w:rsidRPr="00D74A1F">
        <w:rPr>
          <w:b/>
          <w:color w:val="000000" w:themeColor="text1"/>
        </w:rPr>
        <w:t xml:space="preserve"> A</w:t>
      </w:r>
      <w:r w:rsidRPr="00D74A1F">
        <w:rPr>
          <w:b/>
          <w:color w:val="000000" w:themeColor="text1"/>
        </w:rPr>
        <w:t>:</w:t>
      </w:r>
      <w:r w:rsidRPr="00D74A1F">
        <w:rPr>
          <w:rFonts w:eastAsia="Calibri"/>
          <w:iCs/>
          <w:color w:val="000000" w:themeColor="text1"/>
        </w:rPr>
        <w:t xml:space="preserve"> </w:t>
      </w:r>
      <w:r w:rsidR="005361EF" w:rsidRPr="00D74A1F">
        <w:rPr>
          <w:color w:val="000000" w:themeColor="text1"/>
        </w:rPr>
        <w:t xml:space="preserve">Detailed </w:t>
      </w:r>
      <w:r w:rsidR="00D2648E" w:rsidRPr="00D74A1F">
        <w:rPr>
          <w:color w:val="000000" w:themeColor="text1"/>
        </w:rPr>
        <w:t>D</w:t>
      </w:r>
      <w:r w:rsidR="005361EF" w:rsidRPr="00D74A1F">
        <w:rPr>
          <w:color w:val="000000" w:themeColor="text1"/>
        </w:rPr>
        <w:t xml:space="preserve">escription of </w:t>
      </w:r>
      <w:r w:rsidR="00D2648E" w:rsidRPr="00D74A1F">
        <w:rPr>
          <w:color w:val="000000" w:themeColor="text1"/>
        </w:rPr>
        <w:t>P</w:t>
      </w:r>
      <w:r w:rsidR="005361EF" w:rsidRPr="00D74A1F">
        <w:rPr>
          <w:color w:val="000000" w:themeColor="text1"/>
        </w:rPr>
        <w:t xml:space="preserve">rocedural </w:t>
      </w:r>
      <w:r w:rsidR="00D2648E" w:rsidRPr="00D74A1F">
        <w:rPr>
          <w:color w:val="000000" w:themeColor="text1"/>
        </w:rPr>
        <w:t>S</w:t>
      </w:r>
      <w:r w:rsidR="005361EF" w:rsidRPr="00D74A1F">
        <w:rPr>
          <w:color w:val="000000" w:themeColor="text1"/>
        </w:rPr>
        <w:t xml:space="preserve">teps for </w:t>
      </w:r>
      <w:r w:rsidR="00D2648E" w:rsidRPr="00D74A1F">
        <w:rPr>
          <w:color w:val="000000" w:themeColor="text1"/>
        </w:rPr>
        <w:t>D</w:t>
      </w:r>
      <w:r w:rsidR="005361EF" w:rsidRPr="00D74A1F">
        <w:rPr>
          <w:color w:val="000000" w:themeColor="text1"/>
        </w:rPr>
        <w:t xml:space="preserve">eveloping the RFAB-Triarchic </w:t>
      </w:r>
      <w:r w:rsidR="00D2648E" w:rsidRPr="00D74A1F">
        <w:rPr>
          <w:color w:val="000000" w:themeColor="text1"/>
        </w:rPr>
        <w:t>S</w:t>
      </w:r>
      <w:r w:rsidR="005361EF" w:rsidRPr="00D74A1F">
        <w:rPr>
          <w:color w:val="000000" w:themeColor="text1"/>
        </w:rPr>
        <w:t>cales</w:t>
      </w:r>
    </w:p>
    <w:p w14:paraId="6665F7CE" w14:textId="4727A391" w:rsidR="00A92679" w:rsidRPr="00D74A1F" w:rsidRDefault="00A92679" w:rsidP="00D5014A">
      <w:pPr>
        <w:spacing w:before="40"/>
        <w:ind w:left="360"/>
        <w:rPr>
          <w:rFonts w:eastAsia="Calibri"/>
          <w:iCs/>
          <w:color w:val="000000" w:themeColor="text1"/>
        </w:rPr>
      </w:pPr>
      <w:r w:rsidRPr="00D74A1F">
        <w:rPr>
          <w:rFonts w:eastAsia="Calibri"/>
          <w:iCs/>
          <w:color w:val="000000" w:themeColor="text1"/>
        </w:rPr>
        <w:t xml:space="preserve">   p. </w:t>
      </w:r>
      <w:r w:rsidR="00A82558" w:rsidRPr="00D74A1F">
        <w:rPr>
          <w:rFonts w:eastAsia="Calibri"/>
          <w:iCs/>
          <w:color w:val="000000" w:themeColor="text1"/>
        </w:rPr>
        <w:t>7</w:t>
      </w:r>
    </w:p>
    <w:p w14:paraId="70E08641" w14:textId="77777777" w:rsidR="00A92679" w:rsidRPr="00D74A1F" w:rsidRDefault="00A92679" w:rsidP="00D5014A">
      <w:pPr>
        <w:ind w:left="360"/>
        <w:rPr>
          <w:b/>
          <w:color w:val="000000" w:themeColor="text1"/>
        </w:rPr>
      </w:pPr>
    </w:p>
    <w:p w14:paraId="5ADC1033" w14:textId="7D072321" w:rsidR="00C60ED7" w:rsidRPr="00D74A1F" w:rsidRDefault="00C60ED7" w:rsidP="0069179B">
      <w:pPr>
        <w:ind w:left="360"/>
        <w:rPr>
          <w:rFonts w:eastAsia="MS Mincho"/>
          <w:iCs/>
          <w:noProof/>
          <w:color w:val="000000" w:themeColor="text1"/>
          <w:kern w:val="2"/>
        </w:rPr>
      </w:pPr>
      <w:r w:rsidRPr="00D74A1F">
        <w:rPr>
          <w:b/>
          <w:color w:val="000000" w:themeColor="text1"/>
        </w:rPr>
        <w:t xml:space="preserve">Supplemental Table A: </w:t>
      </w:r>
      <w:r w:rsidR="00D2648E" w:rsidRPr="00D74A1F">
        <w:rPr>
          <w:iCs/>
          <w:color w:val="000000" w:themeColor="text1"/>
        </w:rPr>
        <w:t>Items from the CPS and YSR/ASR Included in the Final Self-Report RFAB-Triarchic Scales</w:t>
      </w:r>
      <w:bookmarkStart w:id="0" w:name="_GoBack"/>
      <w:bookmarkEnd w:id="0"/>
    </w:p>
    <w:p w14:paraId="2EBFADBE" w14:textId="52B2B12C" w:rsidR="00672A70" w:rsidRPr="00D74A1F" w:rsidRDefault="00C60ED7" w:rsidP="00C60ED7">
      <w:pPr>
        <w:spacing w:before="40"/>
        <w:ind w:left="360"/>
        <w:rPr>
          <w:rFonts w:eastAsia="MS Mincho"/>
          <w:iCs/>
          <w:noProof/>
          <w:color w:val="000000" w:themeColor="text1"/>
          <w:kern w:val="2"/>
        </w:rPr>
      </w:pPr>
      <w:r w:rsidRPr="00D74A1F">
        <w:rPr>
          <w:rFonts w:eastAsia="MS Mincho"/>
          <w:iCs/>
          <w:noProof/>
          <w:color w:val="000000" w:themeColor="text1"/>
          <w:kern w:val="2"/>
        </w:rPr>
        <w:t xml:space="preserve">   p. </w:t>
      </w:r>
      <w:r w:rsidR="00B16DAC" w:rsidRPr="00D74A1F">
        <w:rPr>
          <w:rFonts w:eastAsia="MS Mincho"/>
          <w:iCs/>
          <w:noProof/>
          <w:color w:val="000000" w:themeColor="text1"/>
          <w:kern w:val="2"/>
        </w:rPr>
        <w:t>9</w:t>
      </w:r>
    </w:p>
    <w:p w14:paraId="51A37EE6" w14:textId="08480C02" w:rsidR="000253B3" w:rsidRPr="00D74A1F" w:rsidRDefault="000253B3" w:rsidP="00C60ED7">
      <w:pPr>
        <w:spacing w:before="40"/>
        <w:ind w:left="360"/>
        <w:rPr>
          <w:rFonts w:eastAsia="MS Mincho"/>
          <w:iCs/>
          <w:noProof/>
          <w:color w:val="000000" w:themeColor="text1"/>
          <w:kern w:val="2"/>
        </w:rPr>
      </w:pPr>
    </w:p>
    <w:p w14:paraId="2A0CD5B8" w14:textId="49345D12" w:rsidR="005B4A50" w:rsidRPr="00D74A1F" w:rsidRDefault="005B4A50" w:rsidP="00C60ED7">
      <w:pPr>
        <w:spacing w:before="40"/>
        <w:ind w:left="360"/>
        <w:rPr>
          <w:color w:val="000000" w:themeColor="text1"/>
        </w:rPr>
      </w:pPr>
      <w:r w:rsidRPr="00D74A1F">
        <w:rPr>
          <w:b/>
          <w:bCs/>
          <w:color w:val="000000" w:themeColor="text1"/>
        </w:rPr>
        <w:t>Supplemental Method B:</w:t>
      </w:r>
      <w:r w:rsidRPr="00D74A1F">
        <w:rPr>
          <w:color w:val="000000" w:themeColor="text1"/>
        </w:rPr>
        <w:t xml:space="preserve"> Detailed </w:t>
      </w:r>
      <w:r w:rsidR="00526EFF" w:rsidRPr="00D74A1F">
        <w:rPr>
          <w:color w:val="000000" w:themeColor="text1"/>
        </w:rPr>
        <w:t>D</w:t>
      </w:r>
      <w:r w:rsidRPr="00D74A1F">
        <w:rPr>
          <w:color w:val="000000" w:themeColor="text1"/>
        </w:rPr>
        <w:t xml:space="preserve">escription of </w:t>
      </w:r>
      <w:r w:rsidR="00526EFF" w:rsidRPr="00D74A1F">
        <w:rPr>
          <w:color w:val="000000" w:themeColor="text1"/>
        </w:rPr>
        <w:t>C</w:t>
      </w:r>
      <w:r w:rsidRPr="00D74A1F">
        <w:rPr>
          <w:color w:val="000000" w:themeColor="text1"/>
        </w:rPr>
        <w:t xml:space="preserve">omputation of </w:t>
      </w:r>
      <w:r w:rsidR="00526EFF" w:rsidRPr="00D74A1F">
        <w:rPr>
          <w:color w:val="000000" w:themeColor="text1"/>
        </w:rPr>
        <w:t xml:space="preserve">YSR/ASR </w:t>
      </w:r>
      <w:r w:rsidRPr="00D74A1F">
        <w:rPr>
          <w:color w:val="000000" w:themeColor="text1"/>
        </w:rPr>
        <w:t xml:space="preserve">Internalizing and Externalizing </w:t>
      </w:r>
      <w:r w:rsidR="00526EFF" w:rsidRPr="00D74A1F">
        <w:rPr>
          <w:color w:val="000000" w:themeColor="text1"/>
        </w:rPr>
        <w:t>C</w:t>
      </w:r>
      <w:r w:rsidRPr="00D74A1F">
        <w:rPr>
          <w:color w:val="000000" w:themeColor="text1"/>
        </w:rPr>
        <w:t>omposites</w:t>
      </w:r>
    </w:p>
    <w:p w14:paraId="31686A1B" w14:textId="2C43C006" w:rsidR="005B4A50" w:rsidRPr="00D74A1F" w:rsidRDefault="007B5C19" w:rsidP="007B5C19">
      <w:pPr>
        <w:tabs>
          <w:tab w:val="left" w:pos="540"/>
        </w:tabs>
        <w:spacing w:before="40"/>
        <w:ind w:left="360"/>
        <w:rPr>
          <w:rFonts w:eastAsia="MS Mincho"/>
          <w:iCs/>
          <w:noProof/>
          <w:color w:val="000000" w:themeColor="text1"/>
          <w:kern w:val="2"/>
        </w:rPr>
      </w:pPr>
      <w:r w:rsidRPr="00D74A1F">
        <w:rPr>
          <w:rFonts w:eastAsia="MS Mincho"/>
          <w:b/>
          <w:bCs/>
          <w:iCs/>
          <w:noProof/>
          <w:color w:val="000000" w:themeColor="text1"/>
          <w:kern w:val="2"/>
        </w:rPr>
        <w:tab/>
      </w:r>
      <w:r w:rsidRPr="00D74A1F">
        <w:rPr>
          <w:rFonts w:eastAsia="MS Mincho"/>
          <w:iCs/>
          <w:noProof/>
          <w:color w:val="000000" w:themeColor="text1"/>
          <w:kern w:val="2"/>
        </w:rPr>
        <w:t xml:space="preserve">p. </w:t>
      </w:r>
      <w:r w:rsidR="008D0A02" w:rsidRPr="00D74A1F">
        <w:rPr>
          <w:rFonts w:eastAsia="MS Mincho"/>
          <w:iCs/>
          <w:noProof/>
          <w:color w:val="000000" w:themeColor="text1"/>
          <w:kern w:val="2"/>
        </w:rPr>
        <w:t>1</w:t>
      </w:r>
      <w:r w:rsidR="00B16DAC" w:rsidRPr="00D74A1F">
        <w:rPr>
          <w:rFonts w:eastAsia="MS Mincho"/>
          <w:iCs/>
          <w:noProof/>
          <w:color w:val="000000" w:themeColor="text1"/>
          <w:kern w:val="2"/>
        </w:rPr>
        <w:t>1</w:t>
      </w:r>
    </w:p>
    <w:p w14:paraId="5C32A6CB" w14:textId="77777777" w:rsidR="007B5C19" w:rsidRPr="00D74A1F" w:rsidRDefault="007B5C19" w:rsidP="00C60ED7">
      <w:pPr>
        <w:spacing w:before="40"/>
        <w:ind w:left="360"/>
        <w:rPr>
          <w:rFonts w:eastAsia="MS Mincho"/>
          <w:b/>
          <w:bCs/>
          <w:iCs/>
          <w:noProof/>
          <w:color w:val="000000" w:themeColor="text1"/>
          <w:kern w:val="2"/>
        </w:rPr>
      </w:pPr>
    </w:p>
    <w:p w14:paraId="4F016305" w14:textId="6E62CB7D" w:rsidR="000253B3" w:rsidRPr="00D74A1F" w:rsidRDefault="000253B3" w:rsidP="00C60ED7">
      <w:pPr>
        <w:spacing w:before="40"/>
        <w:ind w:left="360"/>
        <w:rPr>
          <w:rFonts w:eastAsia="MS Mincho"/>
          <w:iCs/>
          <w:noProof/>
          <w:color w:val="000000" w:themeColor="text1"/>
          <w:kern w:val="2"/>
        </w:rPr>
      </w:pPr>
      <w:r w:rsidRPr="00D74A1F">
        <w:rPr>
          <w:rFonts w:eastAsia="MS Mincho"/>
          <w:b/>
          <w:bCs/>
          <w:iCs/>
          <w:noProof/>
          <w:color w:val="000000" w:themeColor="text1"/>
          <w:kern w:val="2"/>
        </w:rPr>
        <w:t>Supplemental Table B:</w:t>
      </w:r>
      <w:r w:rsidRPr="00D74A1F">
        <w:rPr>
          <w:rFonts w:eastAsia="MS Mincho"/>
          <w:iCs/>
          <w:noProof/>
          <w:color w:val="000000" w:themeColor="text1"/>
          <w:kern w:val="2"/>
        </w:rPr>
        <w:t xml:space="preserve"> Items Excluded from the </w:t>
      </w:r>
      <w:r w:rsidR="00890C0C" w:rsidRPr="00D74A1F">
        <w:rPr>
          <w:rFonts w:eastAsia="MS Mincho"/>
          <w:iCs/>
          <w:noProof/>
          <w:color w:val="000000" w:themeColor="text1"/>
          <w:kern w:val="2"/>
        </w:rPr>
        <w:t>YSR/ASR Internalizing and Externalizing</w:t>
      </w:r>
      <w:r w:rsidRPr="00D74A1F">
        <w:rPr>
          <w:rFonts w:eastAsia="MS Mincho"/>
          <w:iCs/>
          <w:noProof/>
          <w:color w:val="000000" w:themeColor="text1"/>
          <w:kern w:val="2"/>
        </w:rPr>
        <w:t xml:space="preserve"> Composites</w:t>
      </w:r>
    </w:p>
    <w:p w14:paraId="1AEA6635" w14:textId="3E2A7441" w:rsidR="000253B3" w:rsidRPr="00D74A1F" w:rsidRDefault="000253B3" w:rsidP="0069179B">
      <w:pPr>
        <w:spacing w:before="40"/>
        <w:ind w:left="540"/>
        <w:rPr>
          <w:rFonts w:eastAsia="Calibri"/>
          <w:iCs/>
          <w:color w:val="000000" w:themeColor="text1"/>
        </w:rPr>
      </w:pPr>
      <w:r w:rsidRPr="00D74A1F">
        <w:rPr>
          <w:rFonts w:eastAsia="MS Mincho"/>
          <w:iCs/>
          <w:noProof/>
          <w:color w:val="000000" w:themeColor="text1"/>
          <w:kern w:val="2"/>
        </w:rPr>
        <w:t xml:space="preserve">p. </w:t>
      </w:r>
      <w:r w:rsidR="008D0A02" w:rsidRPr="00D74A1F">
        <w:rPr>
          <w:rFonts w:eastAsia="MS Mincho"/>
          <w:iCs/>
          <w:noProof/>
          <w:color w:val="000000" w:themeColor="text1"/>
          <w:kern w:val="2"/>
        </w:rPr>
        <w:t>1</w:t>
      </w:r>
      <w:r w:rsidR="00B16DAC" w:rsidRPr="00D74A1F">
        <w:rPr>
          <w:rFonts w:eastAsia="MS Mincho"/>
          <w:iCs/>
          <w:noProof/>
          <w:color w:val="000000" w:themeColor="text1"/>
          <w:kern w:val="2"/>
        </w:rPr>
        <w:t>3</w:t>
      </w:r>
    </w:p>
    <w:p w14:paraId="0A791816" w14:textId="77777777" w:rsidR="00672A70" w:rsidRPr="00D74A1F" w:rsidRDefault="00672A70" w:rsidP="00D5014A">
      <w:pPr>
        <w:ind w:left="360"/>
        <w:rPr>
          <w:b/>
          <w:color w:val="000000" w:themeColor="text1"/>
        </w:rPr>
      </w:pPr>
    </w:p>
    <w:p w14:paraId="7010E19B" w14:textId="77777777" w:rsidR="004F7285" w:rsidRPr="00D74A1F" w:rsidRDefault="004F7285" w:rsidP="004F7285">
      <w:pPr>
        <w:ind w:left="360"/>
        <w:rPr>
          <w:rFonts w:eastAsia="Calibri"/>
          <w:iCs/>
          <w:color w:val="000000" w:themeColor="text1"/>
        </w:rPr>
      </w:pPr>
      <w:r w:rsidRPr="00D74A1F">
        <w:rPr>
          <w:b/>
          <w:color w:val="000000" w:themeColor="text1"/>
        </w:rPr>
        <w:t>Supplemental References</w:t>
      </w:r>
    </w:p>
    <w:p w14:paraId="52ABF0D7" w14:textId="7DBAC5CA" w:rsidR="004F7285" w:rsidRPr="00D74A1F" w:rsidRDefault="004F7285" w:rsidP="004F7285">
      <w:pPr>
        <w:spacing w:before="40"/>
        <w:ind w:left="360"/>
        <w:rPr>
          <w:rFonts w:eastAsia="Calibri"/>
          <w:iCs/>
          <w:color w:val="000000" w:themeColor="text1"/>
        </w:rPr>
      </w:pPr>
      <w:r w:rsidRPr="00D74A1F">
        <w:rPr>
          <w:rFonts w:eastAsia="Calibri"/>
          <w:iCs/>
          <w:color w:val="000000" w:themeColor="text1"/>
        </w:rPr>
        <w:t xml:space="preserve">   p. </w:t>
      </w:r>
      <w:r w:rsidR="00B16DAC" w:rsidRPr="00D74A1F">
        <w:rPr>
          <w:rFonts w:eastAsia="Calibri"/>
          <w:iCs/>
          <w:color w:val="000000" w:themeColor="text1"/>
        </w:rPr>
        <w:t>15</w:t>
      </w:r>
    </w:p>
    <w:p w14:paraId="294359EC" w14:textId="77777777" w:rsidR="004F7285" w:rsidRPr="00D74A1F" w:rsidRDefault="004F7285" w:rsidP="004F7285">
      <w:pPr>
        <w:ind w:left="360"/>
        <w:rPr>
          <w:b/>
          <w:color w:val="000000" w:themeColor="text1"/>
        </w:rPr>
      </w:pPr>
    </w:p>
    <w:p w14:paraId="51440963" w14:textId="77777777" w:rsidR="00672A70" w:rsidRPr="00D74A1F" w:rsidRDefault="00672A70" w:rsidP="00672A70">
      <w:pPr>
        <w:rPr>
          <w:b/>
          <w:color w:val="000000" w:themeColor="text1"/>
        </w:rPr>
      </w:pPr>
    </w:p>
    <w:p w14:paraId="3A28EFB6" w14:textId="77777777" w:rsidR="00A92679" w:rsidRPr="00D74A1F" w:rsidRDefault="00A92679" w:rsidP="00A92679">
      <w:pPr>
        <w:autoSpaceDE w:val="0"/>
        <w:autoSpaceDN w:val="0"/>
        <w:adjustRightInd w:val="0"/>
        <w:spacing w:line="480" w:lineRule="auto"/>
        <w:rPr>
          <w:b/>
          <w:i/>
          <w:color w:val="000000" w:themeColor="text1"/>
        </w:rPr>
      </w:pPr>
    </w:p>
    <w:p w14:paraId="4F80DD4D" w14:textId="350C7955" w:rsidR="005361EF" w:rsidRPr="00D74A1F" w:rsidRDefault="005361EF">
      <w:pPr>
        <w:rPr>
          <w:b/>
          <w:color w:val="000000" w:themeColor="text1"/>
        </w:rPr>
      </w:pPr>
      <w:r w:rsidRPr="00D74A1F">
        <w:rPr>
          <w:b/>
          <w:color w:val="000000" w:themeColor="text1"/>
        </w:rPr>
        <w:br w:type="page"/>
      </w:r>
    </w:p>
    <w:p w14:paraId="10BC92FC" w14:textId="6C42AD9E" w:rsidR="00A72942" w:rsidRPr="00D74A1F" w:rsidRDefault="00A72942" w:rsidP="00A72942">
      <w:pPr>
        <w:spacing w:line="480" w:lineRule="auto"/>
        <w:jc w:val="center"/>
        <w:rPr>
          <w:b/>
          <w:color w:val="000000" w:themeColor="text1"/>
        </w:rPr>
      </w:pPr>
      <w:r w:rsidRPr="00D74A1F">
        <w:rPr>
          <w:b/>
          <w:color w:val="000000" w:themeColor="text1"/>
        </w:rPr>
        <w:lastRenderedPageBreak/>
        <w:t>Supplemental Introductory Information:</w:t>
      </w:r>
    </w:p>
    <w:p w14:paraId="449D8C93" w14:textId="21F73CA4" w:rsidR="00A72942" w:rsidRPr="00D74A1F" w:rsidRDefault="00A72942" w:rsidP="007161C0">
      <w:pPr>
        <w:spacing w:line="480" w:lineRule="auto"/>
        <w:ind w:right="-198"/>
        <w:rPr>
          <w:b/>
          <w:color w:val="000000" w:themeColor="text1"/>
        </w:rPr>
      </w:pPr>
      <w:r w:rsidRPr="00D74A1F">
        <w:rPr>
          <w:b/>
          <w:color w:val="000000" w:themeColor="text1"/>
        </w:rPr>
        <w:t>Triarchic</w:t>
      </w:r>
      <w:r w:rsidRPr="00D74A1F">
        <w:rPr>
          <w:b/>
          <w:color w:val="000000" w:themeColor="text1"/>
          <w:sz w:val="22"/>
        </w:rPr>
        <w:t xml:space="preserve"> </w:t>
      </w:r>
      <w:r w:rsidRPr="00D74A1F">
        <w:rPr>
          <w:b/>
          <w:color w:val="000000" w:themeColor="text1"/>
        </w:rPr>
        <w:t>Model</w:t>
      </w:r>
      <w:r w:rsidRPr="00D74A1F">
        <w:rPr>
          <w:b/>
          <w:color w:val="000000" w:themeColor="text1"/>
          <w:sz w:val="20"/>
        </w:rPr>
        <w:t xml:space="preserve"> </w:t>
      </w:r>
      <w:r w:rsidRPr="00D74A1F">
        <w:rPr>
          <w:b/>
          <w:color w:val="000000" w:themeColor="text1"/>
        </w:rPr>
        <w:t>of Psychopathy:</w:t>
      </w:r>
      <w:r w:rsidRPr="00D74A1F">
        <w:rPr>
          <w:b/>
          <w:color w:val="000000" w:themeColor="text1"/>
          <w:sz w:val="22"/>
        </w:rPr>
        <w:t xml:space="preserve"> </w:t>
      </w:r>
      <w:r w:rsidRPr="00D74A1F">
        <w:rPr>
          <w:b/>
          <w:color w:val="000000" w:themeColor="text1"/>
        </w:rPr>
        <w:t>Links</w:t>
      </w:r>
      <w:r w:rsidRPr="00D74A1F">
        <w:rPr>
          <w:b/>
          <w:color w:val="000000" w:themeColor="text1"/>
          <w:sz w:val="22"/>
        </w:rPr>
        <w:t xml:space="preserve"> </w:t>
      </w:r>
      <w:r w:rsidRPr="00D74A1F">
        <w:rPr>
          <w:b/>
          <w:color w:val="000000" w:themeColor="text1"/>
        </w:rPr>
        <w:t>to</w:t>
      </w:r>
      <w:r w:rsidRPr="00D74A1F">
        <w:rPr>
          <w:b/>
          <w:color w:val="000000" w:themeColor="text1"/>
          <w:sz w:val="18"/>
        </w:rPr>
        <w:t xml:space="preserve"> </w:t>
      </w:r>
      <w:r w:rsidRPr="00D74A1F">
        <w:rPr>
          <w:b/>
          <w:color w:val="000000" w:themeColor="text1"/>
        </w:rPr>
        <w:t>Prior</w:t>
      </w:r>
      <w:r w:rsidRPr="00D74A1F">
        <w:rPr>
          <w:b/>
          <w:color w:val="000000" w:themeColor="text1"/>
          <w:sz w:val="22"/>
        </w:rPr>
        <w:t xml:space="preserve"> </w:t>
      </w:r>
      <w:r w:rsidRPr="00D74A1F">
        <w:rPr>
          <w:b/>
          <w:color w:val="000000" w:themeColor="text1"/>
        </w:rPr>
        <w:t>Literatures,</w:t>
      </w:r>
      <w:r w:rsidRPr="00D74A1F">
        <w:rPr>
          <w:b/>
          <w:color w:val="000000" w:themeColor="text1"/>
          <w:sz w:val="18"/>
        </w:rPr>
        <w:t xml:space="preserve"> </w:t>
      </w:r>
      <w:r w:rsidRPr="00D74A1F">
        <w:rPr>
          <w:b/>
          <w:color w:val="000000" w:themeColor="text1"/>
        </w:rPr>
        <w:t>Aims/Purposes,</w:t>
      </w:r>
      <w:r w:rsidRPr="00D74A1F">
        <w:rPr>
          <w:b/>
          <w:color w:val="000000" w:themeColor="text1"/>
          <w:sz w:val="20"/>
        </w:rPr>
        <w:t xml:space="preserve"> </w:t>
      </w:r>
      <w:r w:rsidR="007161C0" w:rsidRPr="00D74A1F">
        <w:rPr>
          <w:b/>
          <w:color w:val="000000" w:themeColor="text1"/>
        </w:rPr>
        <w:t>&amp;</w:t>
      </w:r>
      <w:r w:rsidRPr="00D74A1F">
        <w:rPr>
          <w:b/>
          <w:color w:val="000000" w:themeColor="text1"/>
          <w:sz w:val="18"/>
        </w:rPr>
        <w:t xml:space="preserve"> </w:t>
      </w:r>
      <w:r w:rsidRPr="00D74A1F">
        <w:rPr>
          <w:b/>
          <w:color w:val="000000" w:themeColor="text1"/>
        </w:rPr>
        <w:t>Points</w:t>
      </w:r>
      <w:r w:rsidRPr="00D74A1F">
        <w:rPr>
          <w:b/>
          <w:color w:val="000000" w:themeColor="text1"/>
          <w:sz w:val="20"/>
        </w:rPr>
        <w:t xml:space="preserve"> </w:t>
      </w:r>
      <w:r w:rsidRPr="00D74A1F">
        <w:rPr>
          <w:b/>
          <w:color w:val="000000" w:themeColor="text1"/>
        </w:rPr>
        <w:t>of</w:t>
      </w:r>
      <w:r w:rsidRPr="00D74A1F">
        <w:rPr>
          <w:b/>
          <w:color w:val="000000" w:themeColor="text1"/>
          <w:sz w:val="20"/>
        </w:rPr>
        <w:t xml:space="preserve"> </w:t>
      </w:r>
      <w:r w:rsidRPr="00D74A1F">
        <w:rPr>
          <w:b/>
          <w:color w:val="000000" w:themeColor="text1"/>
        </w:rPr>
        <w:t>Criticism</w:t>
      </w:r>
    </w:p>
    <w:p w14:paraId="24DE18C0" w14:textId="77777777" w:rsidR="00606964" w:rsidRPr="00D74A1F" w:rsidRDefault="00606964" w:rsidP="007161C0">
      <w:pPr>
        <w:spacing w:line="480" w:lineRule="auto"/>
        <w:ind w:right="-198"/>
        <w:rPr>
          <w:b/>
          <w:color w:val="000000" w:themeColor="text1"/>
          <w:sz w:val="12"/>
          <w:szCs w:val="12"/>
        </w:rPr>
      </w:pPr>
    </w:p>
    <w:p w14:paraId="5318C06C" w14:textId="026728DE" w:rsidR="00580D40" w:rsidRPr="00D74A1F" w:rsidRDefault="00F732FD" w:rsidP="007161C0">
      <w:pPr>
        <w:spacing w:line="480" w:lineRule="auto"/>
        <w:rPr>
          <w:color w:val="000000" w:themeColor="text1"/>
        </w:rPr>
      </w:pPr>
      <w:r w:rsidRPr="00D74A1F">
        <w:rPr>
          <w:b/>
          <w:color w:val="000000" w:themeColor="text1"/>
        </w:rPr>
        <w:t xml:space="preserve">Linkages to </w:t>
      </w:r>
      <w:r w:rsidR="00580D40" w:rsidRPr="00D74A1F">
        <w:rPr>
          <w:b/>
          <w:color w:val="000000" w:themeColor="text1"/>
        </w:rPr>
        <w:t>P</w:t>
      </w:r>
      <w:r w:rsidRPr="00D74A1F">
        <w:rPr>
          <w:b/>
          <w:color w:val="000000" w:themeColor="text1"/>
        </w:rPr>
        <w:t xml:space="preserve">rior </w:t>
      </w:r>
      <w:r w:rsidR="00580D40" w:rsidRPr="00D74A1F">
        <w:rPr>
          <w:b/>
          <w:color w:val="000000" w:themeColor="text1"/>
        </w:rPr>
        <w:t>E</w:t>
      </w:r>
      <w:r w:rsidRPr="00D74A1F">
        <w:rPr>
          <w:b/>
          <w:color w:val="000000" w:themeColor="text1"/>
        </w:rPr>
        <w:t xml:space="preserve">xisting </w:t>
      </w:r>
      <w:r w:rsidR="00580D40" w:rsidRPr="00D74A1F">
        <w:rPr>
          <w:b/>
          <w:color w:val="000000" w:themeColor="text1"/>
        </w:rPr>
        <w:t>Li</w:t>
      </w:r>
      <w:r w:rsidRPr="00D74A1F">
        <w:rPr>
          <w:b/>
          <w:color w:val="000000" w:themeColor="text1"/>
        </w:rPr>
        <w:t>t</w:t>
      </w:r>
      <w:r w:rsidR="007161C0" w:rsidRPr="00D74A1F">
        <w:rPr>
          <w:b/>
          <w:color w:val="000000" w:themeColor="text1"/>
        </w:rPr>
        <w:t>eratures</w:t>
      </w:r>
    </w:p>
    <w:p w14:paraId="3523A2EA" w14:textId="77777777" w:rsidR="00D30471" w:rsidRPr="00D74A1F" w:rsidRDefault="005D4C01" w:rsidP="00D30471">
      <w:pPr>
        <w:spacing w:line="480" w:lineRule="auto"/>
        <w:rPr>
          <w:color w:val="000000" w:themeColor="text1"/>
        </w:rPr>
      </w:pPr>
      <w:r w:rsidRPr="00D74A1F">
        <w:rPr>
          <w:color w:val="000000" w:themeColor="text1"/>
        </w:rPr>
        <w:tab/>
      </w:r>
      <w:r w:rsidR="00D30471" w:rsidRPr="00D74A1F">
        <w:rPr>
          <w:color w:val="000000" w:themeColor="text1"/>
        </w:rPr>
        <w:t xml:space="preserve">The triarchic model was introduced by Patrick, Fowles, &amp; Krueger in a 2009 review article published in </w:t>
      </w:r>
      <w:r w:rsidR="00D30471" w:rsidRPr="00D74A1F">
        <w:rPr>
          <w:i/>
          <w:color w:val="000000" w:themeColor="text1"/>
        </w:rPr>
        <w:t>Development and Psychopathology</w:t>
      </w:r>
      <w:r w:rsidR="00D30471" w:rsidRPr="00D74A1F">
        <w:rPr>
          <w:color w:val="000000" w:themeColor="text1"/>
        </w:rPr>
        <w:t xml:space="preserve">. The article began by reviewing historical writings on psychopathy, including published works from the 1800s and early 1900s by scholars such as Pinel, Rush, Kraepelin, Partridge, and Schneider, and influential works from the mid-1900 by authorities including Cleckley, Lindner, McCord and McCord, Craft, and Robins (for citations/summaries, see Patrick et al., 2009). This initial section of the review highlighted clinical features of psychopathy highlighted by scholars concerned with its presentation in psychiatric patients, and others describing its presentation in criminal offenders — noting an emphasis in the former writings on charm, likeability, persuasiveness, and lack of anxiousness or internalizing symptoms, and in the latter on features of callousness, viciousness, and predatory exploitativeness. </w:t>
      </w:r>
    </w:p>
    <w:p w14:paraId="332DC7B2" w14:textId="77777777" w:rsidR="00D30471" w:rsidRPr="00D74A1F" w:rsidRDefault="00D30471" w:rsidP="00D30471">
      <w:pPr>
        <w:spacing w:line="480" w:lineRule="auto"/>
        <w:rPr>
          <w:color w:val="000000" w:themeColor="text1"/>
        </w:rPr>
      </w:pPr>
      <w:r w:rsidRPr="00D74A1F">
        <w:rPr>
          <w:color w:val="000000" w:themeColor="text1"/>
        </w:rPr>
        <w:tab/>
        <w:t xml:space="preserve">The second major section of the 2009 paper focused on empirical research on psychopathy and various measures developed to assess it. Findings were considered from research with adult offenders using the interview-based Psychopathy Checklist-Revised (PCL-R; Hare, 2003), with primary attention devoted to correlates of its two broad factors and narrower symptom facets — interpersonal, affective, impulsive-irresponsible, antisocial — in particular, the first three of these, considered to reflect more trait-dispositional aspects of psychopathy (e.g., Cooke &amp; Michie, 2001). Also considered were findings from counterpart research using interview- or informant-rating measures adapted from or patterned after the PCL-R to investigate the nature and correlates of psychopathy and its facets in adjudicated or clinic-referred youth — including studies using the PCL Youth Version, Antisocial Process Screening Device (APSD), and the Child Psychopathy Scale (CPS). Additionally, this section of the 2009 paper reviewed findings from research using self-report </w:t>
      </w:r>
      <w:r w:rsidRPr="00D74A1F">
        <w:rPr>
          <w:color w:val="000000" w:themeColor="text1"/>
        </w:rPr>
        <w:lastRenderedPageBreak/>
        <w:t>based measures (e.g., Psychopathic Personality Inventory [PPI], Youth Psychopathic Traits Inventory [YPI]) to investigate psychopathic proclivities and their correlates in non-delinquent youth and adult non-offenders</w:t>
      </w:r>
      <w:r w:rsidRPr="00D74A1F">
        <w:rPr>
          <w:color w:val="000000" w:themeColor="text1"/>
          <w:sz w:val="16"/>
        </w:rPr>
        <w:t xml:space="preserve"> </w:t>
      </w:r>
      <w:r w:rsidRPr="00D74A1F">
        <w:rPr>
          <w:color w:val="000000" w:themeColor="text1"/>
        </w:rPr>
        <w:t>(e.g.,</w:t>
      </w:r>
      <w:r w:rsidRPr="00D74A1F">
        <w:rPr>
          <w:color w:val="000000" w:themeColor="text1"/>
          <w:sz w:val="18"/>
        </w:rPr>
        <w:t xml:space="preserve"> </w:t>
      </w:r>
      <w:r w:rsidRPr="00D74A1F">
        <w:rPr>
          <w:color w:val="000000" w:themeColor="text1"/>
        </w:rPr>
        <w:t>community</w:t>
      </w:r>
      <w:r w:rsidRPr="00D74A1F">
        <w:rPr>
          <w:color w:val="000000" w:themeColor="text1"/>
          <w:sz w:val="18"/>
        </w:rPr>
        <w:t xml:space="preserve"> </w:t>
      </w:r>
      <w:r w:rsidRPr="00D74A1F">
        <w:rPr>
          <w:color w:val="000000" w:themeColor="text1"/>
        </w:rPr>
        <w:t>men and women, college students). (For relevant citations/summaries, see Patrick et al., 2009.)</w:t>
      </w:r>
    </w:p>
    <w:p w14:paraId="7E52C596" w14:textId="77777777" w:rsidR="00D30471" w:rsidRPr="00D74A1F" w:rsidRDefault="00D30471" w:rsidP="00D30471">
      <w:pPr>
        <w:spacing w:line="480" w:lineRule="auto"/>
        <w:rPr>
          <w:color w:val="000000" w:themeColor="text1"/>
        </w:rPr>
      </w:pPr>
      <w:r w:rsidRPr="00D74A1F">
        <w:rPr>
          <w:color w:val="000000" w:themeColor="text1"/>
        </w:rPr>
        <w:tab/>
        <w:t>The foregoing sections of the 2009 triarchic model paper sought to highlight major conceptual themes evident across these various existing literatures. The third major section of the paper introduced the three constructs of the triarchic model — boldness, meanness, and disinhibition — with specific reference to these prior existing literatures. The triarchic constructs were identified as “prominent recurring themes… [in] historic and contemporary efforts to conceptualize the syndrome of psychopathy” that can be viewed as distinct dispositions based on “the broader personality, psychopathology, and neurobiological literatures” (Patrick et al., 2009, p. 925). This section of the paper discussed how these constructs are represented to varying degrees in alternative historic descriptions of psychopathy and measures for assessing it — with boldness and disinhibition emphasized to a greater degree in writings on psychopathy in psychiatric and community samples (e.g., Cleckley, 1976; Lilienfeld &amp; Widows, 2005) and meanness and disinhibition emphasized more in writings on psychopathy in adult/adolescent offender samples and clinic-referred youth (e.g., McCord &amp; McCord, 1946; Frick &amp; Hare, 2001). It also discussed how these constructs can be conceptualized in biobehavioral terms (i.e., in relation to neural systems/processes pertinent to mobilization, guidance, and control of action).</w:t>
      </w:r>
    </w:p>
    <w:p w14:paraId="009ED6C3" w14:textId="48730819" w:rsidR="00CD72B7" w:rsidRPr="00D74A1F" w:rsidRDefault="00D30471" w:rsidP="00D30471">
      <w:pPr>
        <w:spacing w:line="480" w:lineRule="auto"/>
        <w:rPr>
          <w:color w:val="000000" w:themeColor="text1"/>
        </w:rPr>
      </w:pPr>
      <w:r w:rsidRPr="00D74A1F">
        <w:rPr>
          <w:color w:val="000000" w:themeColor="text1"/>
        </w:rPr>
        <w:tab/>
        <w:t xml:space="preserve">The final major section of the 2009 paper focused on how core concepts from the broader developmental psychopathology literature — including principles of equifinality and multifinality (Cicchetti &amp; Rogosh, 1996), early dispositional constructs of difficult temperament and low fear, and problem-promoting processes of failed attachment and coercive exchanges (see Patrick et al., 2009, </w:t>
      </w:r>
      <w:r w:rsidRPr="00D74A1F">
        <w:rPr>
          <w:color w:val="000000" w:themeColor="text1"/>
        </w:rPr>
        <w:lastRenderedPageBreak/>
        <w:t>for additional citations and descriptive details) — can be applied to an etiologic understanding of the distinct dispositional facets of psychopathy identified by the triarchic model.</w:t>
      </w:r>
      <w:r w:rsidR="00DB72B4" w:rsidRPr="00D74A1F">
        <w:rPr>
          <w:color w:val="000000" w:themeColor="text1"/>
        </w:rPr>
        <w:t xml:space="preserve">  </w:t>
      </w:r>
    </w:p>
    <w:p w14:paraId="76936C63" w14:textId="1D84256E" w:rsidR="00580D40" w:rsidRPr="00D74A1F" w:rsidRDefault="00FB2FD8" w:rsidP="005206B5">
      <w:pPr>
        <w:tabs>
          <w:tab w:val="left" w:pos="720"/>
          <w:tab w:val="left" w:pos="1440"/>
          <w:tab w:val="left" w:pos="2160"/>
          <w:tab w:val="left" w:pos="2880"/>
          <w:tab w:val="left" w:pos="3600"/>
          <w:tab w:val="left" w:pos="4320"/>
          <w:tab w:val="left" w:pos="5040"/>
          <w:tab w:val="left" w:pos="6120"/>
        </w:tabs>
        <w:spacing w:line="480" w:lineRule="auto"/>
        <w:rPr>
          <w:color w:val="000000" w:themeColor="text1"/>
        </w:rPr>
      </w:pPr>
      <w:r w:rsidRPr="00D74A1F">
        <w:rPr>
          <w:b/>
          <w:color w:val="000000" w:themeColor="text1"/>
        </w:rPr>
        <w:t>Aims/</w:t>
      </w:r>
      <w:r w:rsidR="00580D40" w:rsidRPr="00D74A1F">
        <w:rPr>
          <w:b/>
          <w:color w:val="000000" w:themeColor="text1"/>
        </w:rPr>
        <w:t>P</w:t>
      </w:r>
      <w:r w:rsidRPr="00D74A1F">
        <w:rPr>
          <w:b/>
          <w:color w:val="000000" w:themeColor="text1"/>
        </w:rPr>
        <w:t xml:space="preserve">urposes of the </w:t>
      </w:r>
      <w:r w:rsidR="00580D40" w:rsidRPr="00D74A1F">
        <w:rPr>
          <w:b/>
          <w:color w:val="000000" w:themeColor="text1"/>
        </w:rPr>
        <w:t>T</w:t>
      </w:r>
      <w:r w:rsidRPr="00D74A1F">
        <w:rPr>
          <w:b/>
          <w:color w:val="000000" w:themeColor="text1"/>
        </w:rPr>
        <w:t xml:space="preserve">riarchic </w:t>
      </w:r>
      <w:r w:rsidR="00580D40" w:rsidRPr="00D74A1F">
        <w:rPr>
          <w:b/>
          <w:color w:val="000000" w:themeColor="text1"/>
        </w:rPr>
        <w:t>M</w:t>
      </w:r>
      <w:r w:rsidR="007161C0" w:rsidRPr="00D74A1F">
        <w:rPr>
          <w:b/>
          <w:color w:val="000000" w:themeColor="text1"/>
        </w:rPr>
        <w:t>odel</w:t>
      </w:r>
    </w:p>
    <w:p w14:paraId="4309E939" w14:textId="7F1FD59E" w:rsidR="00D30471" w:rsidRPr="00D74A1F" w:rsidRDefault="00580D40" w:rsidP="00D30471">
      <w:pPr>
        <w:tabs>
          <w:tab w:val="left" w:pos="720"/>
          <w:tab w:val="left" w:pos="1440"/>
          <w:tab w:val="left" w:pos="2160"/>
          <w:tab w:val="left" w:pos="2880"/>
          <w:tab w:val="left" w:pos="3600"/>
          <w:tab w:val="left" w:pos="4320"/>
          <w:tab w:val="left" w:pos="5040"/>
          <w:tab w:val="left" w:pos="6120"/>
        </w:tabs>
        <w:spacing w:line="480" w:lineRule="auto"/>
        <w:rPr>
          <w:i/>
          <w:color w:val="000000" w:themeColor="text1"/>
        </w:rPr>
      </w:pPr>
      <w:r w:rsidRPr="00D74A1F">
        <w:rPr>
          <w:color w:val="000000" w:themeColor="text1"/>
        </w:rPr>
        <w:tab/>
      </w:r>
      <w:r w:rsidR="00D30471" w:rsidRPr="00D74A1F">
        <w:rPr>
          <w:color w:val="000000" w:themeColor="text1"/>
        </w:rPr>
        <w:t xml:space="preserve">The triarchic model was formulated as a </w:t>
      </w:r>
      <w:r w:rsidR="00D30471" w:rsidRPr="00D74A1F">
        <w:rPr>
          <w:i/>
          <w:color w:val="000000" w:themeColor="text1"/>
        </w:rPr>
        <w:t>construct-based</w:t>
      </w:r>
      <w:r w:rsidR="00D30471" w:rsidRPr="00D74A1F">
        <w:rPr>
          <w:color w:val="000000" w:themeColor="text1"/>
        </w:rPr>
        <w:t xml:space="preserve"> model, to provide a framework for reconciling alternative historic conceptualizations of psychopathy and integrating findings across studies using different assessment inventories. As outlined on the preceding section, it drew on major existing bodies of theory and research in the psychopathy area as a whole, and was intended to accommodate alternative perspectives and measurement approaches rather than supplant them. Other objectives of the model were to: (1) allow for model-based integration of findings across different studies; (2) facilitate the linking of research on psychopathy in youth with studies of adults, through use of constructs with clear referents in the developmental literature; (3) allow for clinical features of psychopathy to be linked more effectively to non-report based measures, through a focus on constructs framed in biobehavioral terms; and (4) provide a means to interface research on psychopathy with the broader psychopathology literature, through a focus on transdiagnostic constructs.</w:t>
      </w:r>
      <w:r w:rsidR="00D30471" w:rsidRPr="00D74A1F">
        <w:rPr>
          <w:color w:val="000000" w:themeColor="text1"/>
        </w:rPr>
        <w:tab/>
      </w:r>
    </w:p>
    <w:p w14:paraId="6E451887" w14:textId="77777777" w:rsidR="00D30471" w:rsidRPr="00D74A1F" w:rsidRDefault="00D30471" w:rsidP="00D30471">
      <w:pPr>
        <w:tabs>
          <w:tab w:val="left" w:pos="720"/>
          <w:tab w:val="left" w:pos="1440"/>
          <w:tab w:val="left" w:pos="2160"/>
          <w:tab w:val="left" w:pos="2880"/>
          <w:tab w:val="left" w:pos="3600"/>
          <w:tab w:val="left" w:pos="4320"/>
          <w:tab w:val="left" w:pos="5040"/>
          <w:tab w:val="left" w:pos="6120"/>
        </w:tabs>
        <w:spacing w:line="480" w:lineRule="auto"/>
        <w:rPr>
          <w:color w:val="000000" w:themeColor="text1"/>
        </w:rPr>
      </w:pPr>
      <w:r w:rsidRPr="00D74A1F">
        <w:rPr>
          <w:color w:val="000000" w:themeColor="text1"/>
        </w:rPr>
        <w:tab/>
        <w:t xml:space="preserve">A major impetus for advancing the triarchic model was a serious dispute that arose between prominent psychopathy researchers during 2007, regarding an article published subsequently in </w:t>
      </w:r>
      <w:r w:rsidRPr="00D74A1F">
        <w:rPr>
          <w:i/>
          <w:color w:val="000000" w:themeColor="text1"/>
        </w:rPr>
        <w:t>Psychological Assessment</w:t>
      </w:r>
      <w:r w:rsidRPr="00D74A1F">
        <w:rPr>
          <w:color w:val="000000" w:themeColor="text1"/>
        </w:rPr>
        <w:t xml:space="preserve"> (Skeem &amp; Cooke, 2010). This dispute (for details, see Poythress &amp; Petrila, 2011) spotlighted two longstanding sources of conflict among investigators in this area — namely, differing opinions regarding the nature of psychopathy (i.e., what features/attributes it encompasses), and a failure to distinguish between theoretical constructs and manifest measures. The triarchic model addresses persisting disagreements about the nature of psychopathy by recognizing that different conceptualizations of psychopathy emphasize constructs of boldness, meanness, and disinhibition to differing degrees. The model addresses the issue of constructs versus measures by focusing on </w:t>
      </w:r>
      <w:r w:rsidRPr="00D74A1F">
        <w:rPr>
          <w:color w:val="000000" w:themeColor="text1"/>
        </w:rPr>
        <w:lastRenderedPageBreak/>
        <w:t>dispositional constructs not bound to any particular measure, and encouraging the development of alternative approaches to operationalizing these constructs — not only through use of different self-report or clinician/informant rating scales, but also through use of physiological and behavioral performance measures (see Patrick &amp; Drislane, 2015). From this standpoint, the constructs of the triarchic model represent “open” constructs — i.e., theoretical concepts subject to refinement based on data of various types.</w:t>
      </w:r>
    </w:p>
    <w:p w14:paraId="6BCAF7AA" w14:textId="77777777" w:rsidR="00D30471" w:rsidRPr="00D74A1F" w:rsidRDefault="00D30471" w:rsidP="00D30471">
      <w:pPr>
        <w:tabs>
          <w:tab w:val="left" w:pos="720"/>
          <w:tab w:val="left" w:pos="1440"/>
          <w:tab w:val="left" w:pos="2160"/>
          <w:tab w:val="left" w:pos="2880"/>
          <w:tab w:val="left" w:pos="3600"/>
          <w:tab w:val="left" w:pos="4320"/>
          <w:tab w:val="left" w:pos="5040"/>
          <w:tab w:val="left" w:pos="6120"/>
        </w:tabs>
        <w:spacing w:line="480" w:lineRule="auto"/>
        <w:rPr>
          <w:color w:val="000000" w:themeColor="text1"/>
        </w:rPr>
      </w:pPr>
      <w:r w:rsidRPr="00D74A1F">
        <w:rPr>
          <w:color w:val="000000" w:themeColor="text1"/>
        </w:rPr>
        <w:tab/>
        <w:t>Because the constructs of the triarchic model are not tied to any specific assessment instrument, they can be operationalized in conventional domains of self-report or clinician/informant ratings using construct-relevant items from different available inventories.</w:t>
      </w:r>
      <w:r w:rsidRPr="00D74A1F">
        <w:rPr>
          <w:color w:val="000000" w:themeColor="text1"/>
        </w:rPr>
        <w:tab/>
        <w:t>The first and to date most widely used measure of the triarchic trait constructs is the self-report based Triarchic Psychopathy Measure (TriPM; Patrick, 2010).  However, a number of other scale sets have been developed for assessing the triarchic traits, some using items from individual inventories of psychopathy (e.g., PPI, YPI) or personality/personality pathology (e.g., NEO Personality Inventory-Revised, Multidimensional Personality Inventory, Personality Inventory for DSM-5), and others drawing on items from more than one assessment measure (e.g., Brislin et al., 2019) — as was done in the current study. (For relevant citations/details, see: Patrick &amp; Drislane, 2015; Sellbom 2018).</w:t>
      </w:r>
    </w:p>
    <w:p w14:paraId="281F938F" w14:textId="648C2214" w:rsidR="00EB45DE" w:rsidRPr="00D74A1F" w:rsidRDefault="00D30471" w:rsidP="00D30471">
      <w:pPr>
        <w:tabs>
          <w:tab w:val="left" w:pos="720"/>
          <w:tab w:val="left" w:pos="1440"/>
          <w:tab w:val="left" w:pos="2160"/>
          <w:tab w:val="left" w:pos="2880"/>
          <w:tab w:val="left" w:pos="3600"/>
          <w:tab w:val="left" w:pos="4320"/>
          <w:tab w:val="left" w:pos="5040"/>
          <w:tab w:val="left" w:pos="6120"/>
        </w:tabs>
        <w:spacing w:line="480" w:lineRule="auto"/>
        <w:rPr>
          <w:color w:val="000000" w:themeColor="text1"/>
        </w:rPr>
      </w:pPr>
      <w:r w:rsidRPr="00D74A1F">
        <w:rPr>
          <w:color w:val="000000" w:themeColor="text1"/>
        </w:rPr>
        <w:tab/>
        <w:t xml:space="preserve">The ability to operationalize the triarchic model traits in different ways is important for a number of reasons. It helps keep clear the distinction between psychopathy as a construct and psychopathy as a measured entity. It permits the triarchic constructs to be operationalized in already-existing specialized datasets, such as the USC-RFAB longitudinal-twin dataset, that can help to advance our understanding of psychopathy in novel ways. In addition, the availability of different scale measures of the triarchic trait constructs allows for these constructs to be modeled as latent variables (see Drislane &amp; Patrick, 2017). Latent variable representations of the triarchic traits can be used to evaluate new scale measures of these traits, in terms of their fit with the model. They can also </w:t>
      </w:r>
      <w:r w:rsidRPr="00D74A1F">
        <w:rPr>
          <w:color w:val="000000" w:themeColor="text1"/>
        </w:rPr>
        <w:lastRenderedPageBreak/>
        <w:t>serve as referents for evaluating the relative coverage of boldness, meanness, and disinhibition in different psychopathy inventories, and integrating findings across studies using different inventories.</w:t>
      </w:r>
      <w:r w:rsidR="002E0C53" w:rsidRPr="00D74A1F">
        <w:rPr>
          <w:color w:val="000000" w:themeColor="text1"/>
        </w:rPr>
        <w:t xml:space="preserve">  </w:t>
      </w:r>
    </w:p>
    <w:p w14:paraId="0DBF61C4" w14:textId="35D31B47" w:rsidR="00580D40" w:rsidRPr="00D74A1F" w:rsidRDefault="007161C0" w:rsidP="007161C0">
      <w:pPr>
        <w:spacing w:line="480" w:lineRule="auto"/>
        <w:rPr>
          <w:color w:val="000000" w:themeColor="text1"/>
        </w:rPr>
      </w:pPr>
      <w:r w:rsidRPr="00D74A1F">
        <w:rPr>
          <w:b/>
          <w:color w:val="000000" w:themeColor="text1"/>
        </w:rPr>
        <w:t xml:space="preserve">Criticisms </w:t>
      </w:r>
      <w:r w:rsidR="0075312A" w:rsidRPr="00D74A1F">
        <w:rPr>
          <w:b/>
          <w:color w:val="000000" w:themeColor="text1"/>
        </w:rPr>
        <w:t>of</w:t>
      </w:r>
      <w:r w:rsidR="00FB2FD8" w:rsidRPr="00D74A1F">
        <w:rPr>
          <w:b/>
          <w:color w:val="000000" w:themeColor="text1"/>
        </w:rPr>
        <w:t xml:space="preserve"> the </w:t>
      </w:r>
      <w:r w:rsidR="00580D40" w:rsidRPr="00D74A1F">
        <w:rPr>
          <w:b/>
          <w:color w:val="000000" w:themeColor="text1"/>
        </w:rPr>
        <w:t>M</w:t>
      </w:r>
      <w:r w:rsidRPr="00D74A1F">
        <w:rPr>
          <w:b/>
          <w:color w:val="000000" w:themeColor="text1"/>
        </w:rPr>
        <w:t>odel</w:t>
      </w:r>
    </w:p>
    <w:p w14:paraId="651B1A87" w14:textId="77777777" w:rsidR="00D30471" w:rsidRPr="00D74A1F" w:rsidRDefault="00D30471" w:rsidP="00D30471">
      <w:pPr>
        <w:spacing w:line="480" w:lineRule="auto"/>
        <w:rPr>
          <w:color w:val="000000" w:themeColor="text1"/>
        </w:rPr>
      </w:pPr>
      <w:r w:rsidRPr="00D74A1F">
        <w:rPr>
          <w:color w:val="000000" w:themeColor="text1"/>
        </w:rPr>
        <w:t xml:space="preserve">Some points of criticism have been raised regarding the triarchic model. One of the main ones is whether boldness should be considered a part of psychopathy, because it includes adaptive qualities (e.g., emotional stability, social adeptness) and correlates only weakly with antisocial behavior (e.g., Sleep, Weiss, Lynam, &amp; Miller, 2019). The triarchic model includes boldness as a trait facet because this attribute is clearly evident in influential historic accounts of psychopathy (e.g., Cleckley’s; see Crego &amp; Widiger, 2016) and because it is represented in many assessment instruments for psychopathy — including the PCL-R, the PPI, and the YPI (see Patrick &amp; Drislane, 2015). However, the model acknowledges that boldness may be less “central” to some expressions of psychopathy than others (e.g., “secondary” as compared to “primary,” criminal as compared to “successful”).  </w:t>
      </w:r>
    </w:p>
    <w:p w14:paraId="005A3CDB" w14:textId="5BD59C29" w:rsidR="007161C0" w:rsidRPr="00D74A1F" w:rsidRDefault="00D30471" w:rsidP="00D30471">
      <w:pPr>
        <w:spacing w:line="480" w:lineRule="auto"/>
        <w:rPr>
          <w:color w:val="000000" w:themeColor="text1"/>
        </w:rPr>
      </w:pPr>
      <w:r w:rsidRPr="00D74A1F">
        <w:rPr>
          <w:color w:val="000000" w:themeColor="text1"/>
        </w:rPr>
        <w:tab/>
        <w:t>Other criticisms have focused on the TriPM operationalization of the triarchic model constructs. Roy et al. (2020) argued on the basis of item-level factor analyses that the subscales of the TriPM assess more than three dimensions (i.e., seven in total) and thus do not effectively assess the triarchic model constructs. However, the TriPM’s three scales were developed to index broad rather than narrow factors, and though some diversity of items was required to ensure effective content coverage, a dominant factor is clearly evident within each scale (Patrick et al., in press). Additionally, speaking to their validity, scale-level factor analytic work has demonstrated strong convergence of the TriPM scales with other scales developed to measure the triarchic model traits (Drislane &amp; Patrick, 2017).  That being said, it is important to reiterate that manifest scale measures are only approximations of theoretical constructs.</w:t>
      </w:r>
      <w:r w:rsidR="00112530" w:rsidRPr="00D74A1F">
        <w:rPr>
          <w:color w:val="000000" w:themeColor="text1"/>
        </w:rPr>
        <w:t xml:space="preserve"> </w:t>
      </w:r>
    </w:p>
    <w:p w14:paraId="462508A3" w14:textId="77777777" w:rsidR="00A82558" w:rsidRPr="00D74A1F" w:rsidRDefault="00A82558">
      <w:pPr>
        <w:rPr>
          <w:b/>
          <w:color w:val="000000" w:themeColor="text1"/>
        </w:rPr>
      </w:pPr>
      <w:r w:rsidRPr="00D74A1F">
        <w:rPr>
          <w:b/>
          <w:color w:val="000000" w:themeColor="text1"/>
        </w:rPr>
        <w:br w:type="page"/>
      </w:r>
    </w:p>
    <w:p w14:paraId="30421F35" w14:textId="30DA6A19" w:rsidR="007B5C19" w:rsidRPr="00D74A1F" w:rsidRDefault="007B5C19" w:rsidP="00A72942">
      <w:pPr>
        <w:spacing w:line="480" w:lineRule="auto"/>
        <w:jc w:val="center"/>
        <w:rPr>
          <w:b/>
          <w:color w:val="000000" w:themeColor="text1"/>
        </w:rPr>
      </w:pPr>
      <w:r w:rsidRPr="00D74A1F">
        <w:rPr>
          <w:b/>
          <w:color w:val="000000" w:themeColor="text1"/>
        </w:rPr>
        <w:lastRenderedPageBreak/>
        <w:t>Supplemental Method A:</w:t>
      </w:r>
    </w:p>
    <w:p w14:paraId="6B52B131" w14:textId="466C60DE" w:rsidR="007B5C19" w:rsidRPr="00D74A1F" w:rsidRDefault="007B5C19" w:rsidP="0069179B">
      <w:pPr>
        <w:spacing w:line="480" w:lineRule="auto"/>
        <w:jc w:val="center"/>
        <w:rPr>
          <w:b/>
          <w:color w:val="000000" w:themeColor="text1"/>
        </w:rPr>
      </w:pPr>
      <w:r w:rsidRPr="00D74A1F">
        <w:rPr>
          <w:b/>
          <w:color w:val="000000" w:themeColor="text1"/>
        </w:rPr>
        <w:t>Detailed Description of Procedural Steps for Developing the RFAB-Triarchic Scales</w:t>
      </w:r>
    </w:p>
    <w:p w14:paraId="40572D24" w14:textId="77777777" w:rsidR="00526EFF" w:rsidRPr="00D74A1F" w:rsidRDefault="00526EFF" w:rsidP="007B5C19">
      <w:pPr>
        <w:spacing w:line="480" w:lineRule="auto"/>
        <w:rPr>
          <w:b/>
          <w:color w:val="000000" w:themeColor="text1"/>
          <w:sz w:val="12"/>
          <w:szCs w:val="12"/>
        </w:rPr>
      </w:pPr>
    </w:p>
    <w:p w14:paraId="29B114BF" w14:textId="7DEF9BAA" w:rsidR="007B5C19" w:rsidRPr="00D74A1F" w:rsidRDefault="007B5C19" w:rsidP="007B5C19">
      <w:pPr>
        <w:spacing w:line="480" w:lineRule="auto"/>
        <w:rPr>
          <w:color w:val="000000" w:themeColor="text1"/>
        </w:rPr>
      </w:pPr>
      <w:r w:rsidRPr="00D74A1F">
        <w:rPr>
          <w:color w:val="000000" w:themeColor="text1"/>
        </w:rPr>
        <w:tab/>
        <w:t xml:space="preserve">Scale construction occurred in two steps: (1) initial selection of candidate items for each scale, followed by (2) refinement of these initial scale item sets. </w:t>
      </w:r>
      <w:r w:rsidR="00785890" w:rsidRPr="00D74A1F">
        <w:rPr>
          <w:color w:val="000000" w:themeColor="text1"/>
        </w:rPr>
        <w:t>This process has been used in several previous triarchic scale development efforts (e.g., Brislin et al., 2015, 2019; Drislane et al., 2015, 2018, 2019; Hall et al., 2014; Sellbom et al., 2016).</w:t>
      </w:r>
    </w:p>
    <w:p w14:paraId="0354C018" w14:textId="77777777" w:rsidR="007C68AC" w:rsidRPr="00D74A1F" w:rsidRDefault="007B5C19" w:rsidP="007B5C19">
      <w:pPr>
        <w:spacing w:line="480" w:lineRule="auto"/>
        <w:rPr>
          <w:color w:val="000000" w:themeColor="text1"/>
        </w:rPr>
      </w:pPr>
      <w:r w:rsidRPr="00D74A1F">
        <w:rPr>
          <w:b/>
          <w:iCs/>
          <w:color w:val="000000" w:themeColor="text1"/>
        </w:rPr>
        <w:t xml:space="preserve">Candidate </w:t>
      </w:r>
      <w:r w:rsidR="007C68AC" w:rsidRPr="00D74A1F">
        <w:rPr>
          <w:b/>
          <w:iCs/>
          <w:color w:val="000000" w:themeColor="text1"/>
        </w:rPr>
        <w:t>I</w:t>
      </w:r>
      <w:r w:rsidRPr="00D74A1F">
        <w:rPr>
          <w:b/>
          <w:iCs/>
          <w:color w:val="000000" w:themeColor="text1"/>
        </w:rPr>
        <w:t xml:space="preserve">tem </w:t>
      </w:r>
      <w:r w:rsidR="007C68AC" w:rsidRPr="00D74A1F">
        <w:rPr>
          <w:b/>
          <w:iCs/>
          <w:color w:val="000000" w:themeColor="text1"/>
        </w:rPr>
        <w:t>S</w:t>
      </w:r>
      <w:r w:rsidRPr="00D74A1F">
        <w:rPr>
          <w:b/>
          <w:iCs/>
          <w:color w:val="000000" w:themeColor="text1"/>
        </w:rPr>
        <w:t>election</w:t>
      </w:r>
      <w:r w:rsidRPr="00D74A1F">
        <w:rPr>
          <w:color w:val="000000" w:themeColor="text1"/>
        </w:rPr>
        <w:t xml:space="preserve"> </w:t>
      </w:r>
    </w:p>
    <w:p w14:paraId="0975BCA1" w14:textId="53C9E4A0" w:rsidR="007B5C19" w:rsidRPr="00D74A1F" w:rsidRDefault="007B5C19" w:rsidP="007C68AC">
      <w:pPr>
        <w:spacing w:line="480" w:lineRule="auto"/>
        <w:ind w:firstLine="720"/>
        <w:rPr>
          <w:color w:val="000000" w:themeColor="text1"/>
        </w:rPr>
      </w:pPr>
      <w:r w:rsidRPr="00D74A1F">
        <w:rPr>
          <w:bCs/>
          <w:color w:val="000000" w:themeColor="text1"/>
        </w:rPr>
        <w:t>Four evaluators, a PhD-level psychologist and three clinical psychology graduate students, independently</w:t>
      </w:r>
      <w:r w:rsidRPr="00D74A1F">
        <w:rPr>
          <w:color w:val="000000" w:themeColor="text1"/>
        </w:rPr>
        <w:t xml:space="preserve"> rated </w:t>
      </w:r>
      <w:r w:rsidRPr="00D74A1F">
        <w:rPr>
          <w:bCs/>
          <w:color w:val="000000" w:themeColor="text1"/>
        </w:rPr>
        <w:t>each of the items of the Child Psychopathy Scale (CPS</w:t>
      </w:r>
      <w:r w:rsidR="004C6B94" w:rsidRPr="00D74A1F">
        <w:rPr>
          <w:bCs/>
          <w:color w:val="000000" w:themeColor="text1"/>
        </w:rPr>
        <w:t>; Lynam, 1997</w:t>
      </w:r>
      <w:r w:rsidRPr="00D74A1F">
        <w:rPr>
          <w:bCs/>
          <w:color w:val="000000" w:themeColor="text1"/>
        </w:rPr>
        <w:t>) and the Youth Self-Report (</w:t>
      </w:r>
      <w:r w:rsidR="004C6B94" w:rsidRPr="00D74A1F">
        <w:rPr>
          <w:bCs/>
          <w:color w:val="000000" w:themeColor="text1"/>
        </w:rPr>
        <w:t xml:space="preserve">YSR; Achenbach, 1991) questionnaires — </w:t>
      </w:r>
      <w:r w:rsidRPr="00D74A1F">
        <w:rPr>
          <w:bCs/>
          <w:color w:val="000000" w:themeColor="text1"/>
        </w:rPr>
        <w:t>162 items in all</w:t>
      </w:r>
      <w:r w:rsidR="004C6B94" w:rsidRPr="00D74A1F">
        <w:rPr>
          <w:bCs/>
          <w:color w:val="000000" w:themeColor="text1"/>
        </w:rPr>
        <w:t xml:space="preserve"> —</w:t>
      </w:r>
      <w:r w:rsidRPr="00D74A1F">
        <w:rPr>
          <w:bCs/>
          <w:color w:val="000000" w:themeColor="text1"/>
        </w:rPr>
        <w:t xml:space="preserve"> for </w:t>
      </w:r>
      <w:r w:rsidRPr="00D74A1F">
        <w:rPr>
          <w:color w:val="000000" w:themeColor="text1"/>
        </w:rPr>
        <w:t xml:space="preserve">how closely they reflected each of the triarchic constructs. The evaluators were provided with narrative descriptions of the constructs, based on the original description of the triarchic model </w:t>
      </w:r>
      <w:r w:rsidRPr="00D74A1F">
        <w:rPr>
          <w:color w:val="000000" w:themeColor="text1"/>
        </w:rPr>
        <w:fldChar w:fldCharType="begin" w:fldLock="1"/>
      </w:r>
      <w:r w:rsidRPr="00D74A1F">
        <w:rPr>
          <w:color w:val="000000" w:themeColor="text1"/>
        </w:rPr>
        <w:instrText>ADDIN CSL_CITATION { "citationItems" : [ { "id" : "ITEM-1", "itemData" : { "DOI" : "10.1017/S0954579409000492", "ISSN" : "1469-2198", "PMID" : "19583890", "abstract" : "The clinical concept of psychopathy (\"psychopathic personality\") is generally considered to entail persistent behavioral deviancy in the company of emotional-interpersonal detachment. However, longstanding debates continue regarding the appropriate scope and boundaries of the concept. Here, we review alternative historic descriptions of the disorder together with empirical findings for the best-established assessment instruments in use with adolescents and youth as a basis for formulating an integrative, triarchic model of psychopathy. The essence of the triarchic model is that psychopathy encompasses three distinct phenotypic constructs: disinhibition, which reflects a general propensity toward problems of impulse control; boldness, which is defined as the nexus of social dominance, emotional resiliency, and venturesomeness; and meanness, which is defined as aggressive resource seeking without regard for others (\"dysaffliated agency\"). These differing phenotypic components are considered in terms of relevant etiologic and developmental pathways. The triarchic conceptualization provides a basis for reconciling and accommodating alternative descriptive accounts of psychopathy, and a framework for coordinating research on neurobiological and developmental processes contributing to varying manifestations of the disorder.", "author" : [ { "dropping-particle" : "", "family" : "Patrick", "given" : "Christopher J", "non-dropping-particle" : "", "parse-names" : false, "suffix" : "" }, { "dropping-particle" : "", "family" : "Fowles", "given" : "Don C", "non-dropping-particle" : "", "parse-names" : false, "suffix" : "" }, { "dropping-particle" : "", "family" : "Krueger", "given" : "Robert F", "non-dropping-particle" : "", "parse-names" : false, "suffix" : "" } ], "container-title" : "Development and psychopathology", "id" : "ITEM-1", "issue" : "3", "issued" : { "date-parts" : [ [ "2009", "1" ] ] }, "page" : "913-38", "title" : "Triarchic conceptualization of psychopathy: developmental origins of disinhibition, boldness, and meanness.", "type" : "article-journal", "volume" : "21" }, "uris" : [ "http://www.mendeley.com/documents/?uuid=19dade1c-323c-4872-b991-3fda3017f72e" ] } ], "mendeley" : { "previouslyFormattedCitation" : "(Patrick, Fowles, &amp; Krueger, 2009)" }, "properties" : { "noteIndex" : 0 }, "schema" : "https://github.com/citation-style-language/schema/raw/master/csl-citation.json" }</w:instrText>
      </w:r>
      <w:r w:rsidRPr="00D74A1F">
        <w:rPr>
          <w:color w:val="000000" w:themeColor="text1"/>
        </w:rPr>
        <w:fldChar w:fldCharType="separate"/>
      </w:r>
      <w:r w:rsidRPr="00D74A1F">
        <w:rPr>
          <w:noProof/>
          <w:color w:val="000000" w:themeColor="text1"/>
        </w:rPr>
        <w:t>(Patrick, Fowles, &amp; Krueger, 2009)</w:t>
      </w:r>
      <w:r w:rsidRPr="00D74A1F">
        <w:rPr>
          <w:color w:val="000000" w:themeColor="text1"/>
        </w:rPr>
        <w:fldChar w:fldCharType="end"/>
      </w:r>
      <w:r w:rsidRPr="00D74A1F">
        <w:rPr>
          <w:color w:val="000000" w:themeColor="text1"/>
        </w:rPr>
        <w:t>.</w:t>
      </w:r>
      <w:r w:rsidRPr="00D74A1F">
        <w:rPr>
          <w:rStyle w:val="FootnoteReference"/>
          <w:color w:val="000000" w:themeColor="text1"/>
        </w:rPr>
        <w:footnoteReference w:id="1"/>
      </w:r>
      <w:r w:rsidRPr="00D74A1F">
        <w:rPr>
          <w:color w:val="000000" w:themeColor="text1"/>
        </w:rPr>
        <w:t xml:space="preserve"> Evaluators completed their ratings of each item through an online survey system without knowledge of the questionnaire it was from (CPS, YSR) or </w:t>
      </w:r>
      <w:r w:rsidR="00AB4AD8" w:rsidRPr="00D74A1F">
        <w:rPr>
          <w:color w:val="000000" w:themeColor="text1"/>
        </w:rPr>
        <w:t xml:space="preserve">its </w:t>
      </w:r>
      <w:r w:rsidRPr="00D74A1F">
        <w:rPr>
          <w:color w:val="000000" w:themeColor="text1"/>
        </w:rPr>
        <w:t xml:space="preserve">subscale assignment. Each evaluator indicated the degree to which each item related to </w:t>
      </w:r>
      <w:r w:rsidR="00F556FC" w:rsidRPr="00D74A1F">
        <w:rPr>
          <w:color w:val="000000" w:themeColor="text1"/>
        </w:rPr>
        <w:t>each</w:t>
      </w:r>
      <w:r w:rsidRPr="00D74A1F">
        <w:rPr>
          <w:color w:val="000000" w:themeColor="text1"/>
        </w:rPr>
        <w:t xml:space="preserve"> construct of the triarchic model</w:t>
      </w:r>
      <w:r w:rsidR="00F556FC" w:rsidRPr="00D74A1F">
        <w:rPr>
          <w:color w:val="000000" w:themeColor="text1"/>
        </w:rPr>
        <w:t xml:space="preserve"> in turn</w:t>
      </w:r>
      <w:r w:rsidRPr="00D74A1F">
        <w:rPr>
          <w:color w:val="000000" w:themeColor="text1"/>
        </w:rPr>
        <w:t xml:space="preserve"> by selecting one of five response options: unrelated to </w:t>
      </w:r>
      <w:r w:rsidR="00F556FC" w:rsidRPr="00D74A1F">
        <w:rPr>
          <w:color w:val="000000" w:themeColor="text1"/>
        </w:rPr>
        <w:t>the trait</w:t>
      </w:r>
      <w:r w:rsidRPr="00D74A1F">
        <w:rPr>
          <w:color w:val="000000" w:themeColor="text1"/>
        </w:rPr>
        <w:t xml:space="preserve">, strongly represents </w:t>
      </w:r>
      <w:r w:rsidR="00F556FC" w:rsidRPr="00D74A1F">
        <w:rPr>
          <w:color w:val="000000" w:themeColor="text1"/>
        </w:rPr>
        <w:t>high levels of</w:t>
      </w:r>
      <w:r w:rsidRPr="00D74A1F">
        <w:rPr>
          <w:color w:val="000000" w:themeColor="text1"/>
        </w:rPr>
        <w:t xml:space="preserve"> </w:t>
      </w:r>
      <w:r w:rsidR="00F556FC" w:rsidRPr="00D74A1F">
        <w:rPr>
          <w:color w:val="000000" w:themeColor="text1"/>
        </w:rPr>
        <w:t>the trait</w:t>
      </w:r>
      <w:r w:rsidRPr="00D74A1F">
        <w:rPr>
          <w:color w:val="000000" w:themeColor="text1"/>
        </w:rPr>
        <w:t xml:space="preserve">, somewhat represents </w:t>
      </w:r>
      <w:r w:rsidR="00F556FC" w:rsidRPr="00D74A1F">
        <w:rPr>
          <w:color w:val="000000" w:themeColor="text1"/>
        </w:rPr>
        <w:t>high levels of the trait</w:t>
      </w:r>
      <w:r w:rsidRPr="00D74A1F">
        <w:rPr>
          <w:color w:val="000000" w:themeColor="text1"/>
        </w:rPr>
        <w:t xml:space="preserve">, somewhat represents </w:t>
      </w:r>
      <w:r w:rsidR="00F556FC" w:rsidRPr="00D74A1F">
        <w:rPr>
          <w:color w:val="000000" w:themeColor="text1"/>
        </w:rPr>
        <w:t>low levels of the trait</w:t>
      </w:r>
      <w:r w:rsidRPr="00D74A1F">
        <w:rPr>
          <w:color w:val="000000" w:themeColor="text1"/>
        </w:rPr>
        <w:t xml:space="preserve">, and strongly represents </w:t>
      </w:r>
      <w:r w:rsidR="00F556FC" w:rsidRPr="00D74A1F">
        <w:rPr>
          <w:color w:val="000000" w:themeColor="text1"/>
        </w:rPr>
        <w:t xml:space="preserve">low levels of the trait. </w:t>
      </w:r>
      <w:r w:rsidRPr="00D74A1F">
        <w:rPr>
          <w:color w:val="000000" w:themeColor="text1"/>
        </w:rPr>
        <w:t xml:space="preserve">All 162 items were rated for each construct (boldness, meanness, and disinhibition) separately, such that each item was rated a total of three times by each rater.  </w:t>
      </w:r>
    </w:p>
    <w:p w14:paraId="04D22CC8" w14:textId="2EB38CF8" w:rsidR="007B5C19" w:rsidRPr="00D74A1F" w:rsidRDefault="007B5C19" w:rsidP="007B5C19">
      <w:pPr>
        <w:spacing w:line="480" w:lineRule="auto"/>
        <w:rPr>
          <w:color w:val="000000" w:themeColor="text1"/>
        </w:rPr>
      </w:pPr>
      <w:r w:rsidRPr="00D74A1F">
        <w:rPr>
          <w:color w:val="000000" w:themeColor="text1"/>
        </w:rPr>
        <w:tab/>
        <w:t xml:space="preserve">Items were then evaluated for level of agreement across raters to identify items deemed to be the most relevant for each of the triarchic constructs. Items that were rated as being strongly </w:t>
      </w:r>
      <w:r w:rsidRPr="00D74A1F">
        <w:rPr>
          <w:color w:val="000000" w:themeColor="text1"/>
        </w:rPr>
        <w:lastRenderedPageBreak/>
        <w:t xml:space="preserve">representative of either high or low levels of a construct by at least </w:t>
      </w:r>
      <w:r w:rsidR="00730578" w:rsidRPr="00D74A1F">
        <w:rPr>
          <w:color w:val="000000" w:themeColor="text1"/>
        </w:rPr>
        <w:t>3</w:t>
      </w:r>
      <w:r w:rsidR="00785890" w:rsidRPr="00D74A1F">
        <w:rPr>
          <w:color w:val="000000" w:themeColor="text1"/>
        </w:rPr>
        <w:t xml:space="preserve"> </w:t>
      </w:r>
      <w:r w:rsidRPr="00D74A1F">
        <w:rPr>
          <w:color w:val="000000" w:themeColor="text1"/>
        </w:rPr>
        <w:t xml:space="preserve">of the </w:t>
      </w:r>
      <w:r w:rsidR="00730578" w:rsidRPr="00D74A1F">
        <w:rPr>
          <w:color w:val="000000" w:themeColor="text1"/>
        </w:rPr>
        <w:t>4</w:t>
      </w:r>
      <w:r w:rsidR="00785890" w:rsidRPr="00D74A1F">
        <w:rPr>
          <w:color w:val="000000" w:themeColor="text1"/>
        </w:rPr>
        <w:t xml:space="preserve"> </w:t>
      </w:r>
      <w:r w:rsidRPr="00D74A1F">
        <w:rPr>
          <w:color w:val="000000" w:themeColor="text1"/>
        </w:rPr>
        <w:t xml:space="preserve">raters were selected as candidate items for each scale. The initial number of candidate items was 14 for Boldness, 22 for Meanness, and 19 for Disinhibition. </w:t>
      </w:r>
    </w:p>
    <w:p w14:paraId="010B9D27" w14:textId="63240362" w:rsidR="007C68AC" w:rsidRPr="00D74A1F" w:rsidRDefault="007B5C19" w:rsidP="007C68AC">
      <w:pPr>
        <w:spacing w:line="480" w:lineRule="auto"/>
        <w:rPr>
          <w:b/>
          <w:color w:val="000000" w:themeColor="text1"/>
        </w:rPr>
      </w:pPr>
      <w:r w:rsidRPr="00D74A1F">
        <w:rPr>
          <w:b/>
          <w:iCs/>
          <w:color w:val="000000" w:themeColor="text1"/>
        </w:rPr>
        <w:t xml:space="preserve">Scale </w:t>
      </w:r>
      <w:r w:rsidR="007C68AC" w:rsidRPr="00D74A1F">
        <w:rPr>
          <w:b/>
          <w:iCs/>
          <w:color w:val="000000" w:themeColor="text1"/>
        </w:rPr>
        <w:t>Refinement</w:t>
      </w:r>
    </w:p>
    <w:p w14:paraId="0E0CA24A" w14:textId="08E62AFB" w:rsidR="007B5C19" w:rsidRPr="00D74A1F" w:rsidRDefault="007B5C19" w:rsidP="007C68AC">
      <w:pPr>
        <w:spacing w:line="480" w:lineRule="auto"/>
        <w:ind w:firstLine="720"/>
        <w:rPr>
          <w:color w:val="000000" w:themeColor="text1"/>
        </w:rPr>
      </w:pPr>
      <w:r w:rsidRPr="00D74A1F">
        <w:rPr>
          <w:color w:val="000000" w:themeColor="text1"/>
        </w:rPr>
        <w:t xml:space="preserve">Criteria considered in the process of item-set (scale) refinement included item-total correlations of items within scales and their cross-correlations with candidate items in the other provisional scales. Items were dropped from scales if they demonstrated weak convergence with other candidate items within a scale such that their deletion increased internal consistency (Cronbach’s alpha). Additionally, to identify item sets that indexed the triarchic model traits in a maximally distinctive way, items that increased correlations with other target scales were also removed. During this stage, 5 items were removed from Boldness, 14 from Meanness, and 10 from Disinhibition. Following the removal of these initial candidate items, other available items exhibiting lower but at least moderate consensus across raters were evaluated for potential inclusion in the RFAB-Tri scales. These items were assessed for correlations with target scales and internal properties when included as scale indicators, and were retained only if they improved internal consistency of the target scale without inflating the scale’s correlation with the other provisional Tri scales. These procedures were applied iteratively, with effects of adding or removing items evaluated step-by-step, and priority for retention given to items that improved content coverage and item-polarity balance (i.e., similar representation of positively- and negatively-worded items) for a particular scale. Altogether, </w:t>
      </w:r>
      <w:r w:rsidR="00F556FC" w:rsidRPr="00D74A1F">
        <w:rPr>
          <w:color w:val="000000" w:themeColor="text1"/>
        </w:rPr>
        <w:t>1</w:t>
      </w:r>
      <w:r w:rsidRPr="00D74A1F">
        <w:rPr>
          <w:color w:val="000000" w:themeColor="text1"/>
        </w:rPr>
        <w:t xml:space="preserve"> alternative item was added to the Boldness scale, 2 to the Meanness scale, and 3 to the Disinhibition scale.</w:t>
      </w:r>
    </w:p>
    <w:p w14:paraId="6931043F" w14:textId="1EA58D3B" w:rsidR="005B17FA" w:rsidRPr="00D74A1F" w:rsidRDefault="007B5C19" w:rsidP="00B66558">
      <w:pPr>
        <w:spacing w:line="480" w:lineRule="auto"/>
        <w:ind w:right="-126" w:firstLine="720"/>
        <w:rPr>
          <w:color w:val="000000" w:themeColor="text1"/>
        </w:rPr>
      </w:pPr>
      <w:r w:rsidRPr="00D74A1F">
        <w:rPr>
          <w:color w:val="000000" w:themeColor="text1"/>
        </w:rPr>
        <w:t>The final RFAB-</w:t>
      </w:r>
      <w:r w:rsidR="00AB4AD8" w:rsidRPr="00D74A1F">
        <w:rPr>
          <w:color w:val="000000" w:themeColor="text1"/>
        </w:rPr>
        <w:t>Tri scales consist</w:t>
      </w:r>
      <w:r w:rsidR="00D2648E" w:rsidRPr="00D74A1F">
        <w:rPr>
          <w:color w:val="000000" w:themeColor="text1"/>
        </w:rPr>
        <w:t xml:space="preserve"> of 10 </w:t>
      </w:r>
      <w:r w:rsidRPr="00D74A1F">
        <w:rPr>
          <w:color w:val="000000" w:themeColor="text1"/>
        </w:rPr>
        <w:t xml:space="preserve">Boldness </w:t>
      </w:r>
      <w:r w:rsidR="00D2648E" w:rsidRPr="00D74A1F">
        <w:rPr>
          <w:color w:val="000000" w:themeColor="text1"/>
        </w:rPr>
        <w:t>items</w:t>
      </w:r>
      <w:r w:rsidRPr="00D74A1F">
        <w:rPr>
          <w:color w:val="000000" w:themeColor="text1"/>
        </w:rPr>
        <w:t xml:space="preserve"> (</w:t>
      </w:r>
      <w:r w:rsidR="00785890" w:rsidRPr="00D74A1F">
        <w:rPr>
          <w:color w:val="000000" w:themeColor="text1"/>
        </w:rPr>
        <w:t>6</w:t>
      </w:r>
      <w:r w:rsidRPr="00D74A1F">
        <w:rPr>
          <w:color w:val="000000" w:themeColor="text1"/>
        </w:rPr>
        <w:t xml:space="preserve"> reverse-keyed), 10</w:t>
      </w:r>
      <w:r w:rsidR="00D2648E" w:rsidRPr="00D74A1F">
        <w:rPr>
          <w:color w:val="000000" w:themeColor="text1"/>
        </w:rPr>
        <w:t xml:space="preserve"> Meanness</w:t>
      </w:r>
      <w:r w:rsidRPr="00D74A1F">
        <w:rPr>
          <w:color w:val="000000" w:themeColor="text1"/>
        </w:rPr>
        <w:t xml:space="preserve"> items (4 reverse-keyed), and 12</w:t>
      </w:r>
      <w:r w:rsidR="00D2648E" w:rsidRPr="00D74A1F">
        <w:rPr>
          <w:color w:val="000000" w:themeColor="text1"/>
        </w:rPr>
        <w:t xml:space="preserve"> Disinhibition</w:t>
      </w:r>
      <w:r w:rsidRPr="00D74A1F">
        <w:rPr>
          <w:color w:val="000000" w:themeColor="text1"/>
        </w:rPr>
        <w:t xml:space="preserve"> items (4 reverse-keyed</w:t>
      </w:r>
      <w:r w:rsidR="00D2648E" w:rsidRPr="00D74A1F">
        <w:rPr>
          <w:color w:val="000000" w:themeColor="text1"/>
        </w:rPr>
        <w:t>). See Supplemental Table A for further information about the scales and items.</w:t>
      </w:r>
    </w:p>
    <w:p w14:paraId="5A853EE9" w14:textId="77777777" w:rsidR="00B66558" w:rsidRPr="00D74A1F" w:rsidRDefault="00B66558" w:rsidP="00B66558">
      <w:pPr>
        <w:spacing w:line="480" w:lineRule="auto"/>
        <w:ind w:right="-126"/>
        <w:rPr>
          <w:color w:val="000000" w:themeColor="text1"/>
        </w:rPr>
        <w:sectPr w:rsidR="00B66558" w:rsidRPr="00D74A1F" w:rsidSect="007C68AC">
          <w:headerReference w:type="default" r:id="rId8"/>
          <w:pgSz w:w="12240" w:h="15840"/>
          <w:pgMar w:top="1296" w:right="1224" w:bottom="1224" w:left="1224" w:header="720" w:footer="720" w:gutter="0"/>
          <w:cols w:space="720"/>
          <w:docGrid w:linePitch="360"/>
        </w:sectPr>
      </w:pPr>
    </w:p>
    <w:tbl>
      <w:tblPr>
        <w:tblpPr w:leftFromText="180" w:rightFromText="180" w:vertAnchor="text" w:horzAnchor="margin" w:tblpX="-90" w:tblpY="52"/>
        <w:tblW w:w="10170" w:type="dxa"/>
        <w:tblLayout w:type="fixed"/>
        <w:tblLook w:val="04A0" w:firstRow="1" w:lastRow="0" w:firstColumn="1" w:lastColumn="0" w:noHBand="0" w:noVBand="1"/>
      </w:tblPr>
      <w:tblGrid>
        <w:gridCol w:w="1530"/>
        <w:gridCol w:w="267"/>
        <w:gridCol w:w="2991"/>
        <w:gridCol w:w="236"/>
        <w:gridCol w:w="1800"/>
        <w:gridCol w:w="240"/>
        <w:gridCol w:w="3106"/>
      </w:tblGrid>
      <w:tr w:rsidR="00D74A1F" w:rsidRPr="00D74A1F" w14:paraId="5DBD3301" w14:textId="77777777" w:rsidTr="00821BF4">
        <w:trPr>
          <w:trHeight w:val="378"/>
        </w:trPr>
        <w:tc>
          <w:tcPr>
            <w:tcW w:w="10170" w:type="dxa"/>
            <w:gridSpan w:val="7"/>
            <w:tcBorders>
              <w:top w:val="nil"/>
              <w:left w:val="nil"/>
              <w:bottom w:val="single" w:sz="4" w:space="0" w:color="auto"/>
              <w:right w:val="nil"/>
            </w:tcBorders>
            <w:shd w:val="clear" w:color="auto" w:fill="auto"/>
            <w:noWrap/>
            <w:vAlign w:val="center"/>
            <w:hideMark/>
          </w:tcPr>
          <w:p w14:paraId="733B2CD8" w14:textId="77777777" w:rsidR="009A0D9A" w:rsidRPr="00D74A1F" w:rsidRDefault="00821BF4" w:rsidP="007C68AC">
            <w:pPr>
              <w:spacing w:line="480" w:lineRule="auto"/>
              <w:rPr>
                <w:iCs/>
                <w:color w:val="000000" w:themeColor="text1"/>
                <w:sz w:val="23"/>
                <w:szCs w:val="23"/>
              </w:rPr>
            </w:pPr>
            <w:r w:rsidRPr="00D74A1F">
              <w:rPr>
                <w:color w:val="000000" w:themeColor="text1"/>
                <w:sz w:val="23"/>
                <w:szCs w:val="23"/>
              </w:rPr>
              <w:lastRenderedPageBreak/>
              <w:t xml:space="preserve">Supplemental Table A. </w:t>
            </w:r>
            <w:r w:rsidRPr="00D74A1F">
              <w:rPr>
                <w:iCs/>
                <w:color w:val="000000" w:themeColor="text1"/>
                <w:sz w:val="23"/>
                <w:szCs w:val="23"/>
              </w:rPr>
              <w:t>Items from the CPS and YSR/ASR Included in the Final Self-Report RFAB-</w:t>
            </w:r>
          </w:p>
          <w:p w14:paraId="202F0289" w14:textId="3D90B34C" w:rsidR="00821BF4" w:rsidRPr="00D74A1F" w:rsidRDefault="00821BF4" w:rsidP="009A0D9A">
            <w:pPr>
              <w:spacing w:line="360" w:lineRule="auto"/>
              <w:rPr>
                <w:i/>
                <w:iCs/>
                <w:color w:val="000000" w:themeColor="text1"/>
                <w:sz w:val="23"/>
                <w:szCs w:val="23"/>
              </w:rPr>
            </w:pPr>
            <w:r w:rsidRPr="00D74A1F">
              <w:rPr>
                <w:iCs/>
                <w:color w:val="000000" w:themeColor="text1"/>
                <w:sz w:val="23"/>
                <w:szCs w:val="23"/>
              </w:rPr>
              <w:t>Triarchic Scales</w:t>
            </w:r>
            <w:r w:rsidRPr="00D74A1F">
              <w:rPr>
                <w:i/>
                <w:iCs/>
                <w:color w:val="000000" w:themeColor="text1"/>
                <w:sz w:val="23"/>
                <w:szCs w:val="23"/>
              </w:rPr>
              <w:t xml:space="preserve">  </w:t>
            </w:r>
          </w:p>
          <w:p w14:paraId="4680FED6" w14:textId="77777777" w:rsidR="00821BF4" w:rsidRPr="00D74A1F" w:rsidRDefault="00821BF4" w:rsidP="007C68AC">
            <w:pPr>
              <w:spacing w:line="480" w:lineRule="auto"/>
              <w:rPr>
                <w:color w:val="000000" w:themeColor="text1"/>
                <w:sz w:val="14"/>
                <w:szCs w:val="22"/>
              </w:rPr>
            </w:pPr>
          </w:p>
        </w:tc>
      </w:tr>
      <w:tr w:rsidR="00D74A1F" w:rsidRPr="00D74A1F" w14:paraId="12148F5E" w14:textId="77777777" w:rsidTr="00821BF4">
        <w:trPr>
          <w:trHeight w:val="288"/>
        </w:trPr>
        <w:tc>
          <w:tcPr>
            <w:tcW w:w="10170" w:type="dxa"/>
            <w:gridSpan w:val="7"/>
            <w:tcBorders>
              <w:top w:val="single" w:sz="4" w:space="0" w:color="auto"/>
              <w:left w:val="nil"/>
              <w:bottom w:val="single" w:sz="4" w:space="0" w:color="auto"/>
              <w:right w:val="nil"/>
            </w:tcBorders>
            <w:shd w:val="clear" w:color="auto" w:fill="auto"/>
            <w:noWrap/>
            <w:vAlign w:val="center"/>
          </w:tcPr>
          <w:p w14:paraId="3E5A9058" w14:textId="77777777" w:rsidR="00821BF4" w:rsidRPr="00D74A1F" w:rsidRDefault="00821BF4" w:rsidP="009A0D9A">
            <w:pPr>
              <w:spacing w:before="120" w:line="480" w:lineRule="auto"/>
              <w:jc w:val="center"/>
              <w:rPr>
                <w:color w:val="000000" w:themeColor="text1"/>
                <w:sz w:val="22"/>
                <w:szCs w:val="22"/>
              </w:rPr>
            </w:pPr>
            <w:r w:rsidRPr="00D74A1F">
              <w:rPr>
                <w:b/>
                <w:color w:val="000000" w:themeColor="text1"/>
                <w:sz w:val="22"/>
                <w:szCs w:val="22"/>
              </w:rPr>
              <w:t>RFAB-Boldness</w:t>
            </w:r>
            <w:r w:rsidRPr="00D74A1F">
              <w:rPr>
                <w:color w:val="000000" w:themeColor="text1"/>
                <w:sz w:val="22"/>
                <w:szCs w:val="22"/>
              </w:rPr>
              <w:t xml:space="preserve"> (10 items)</w:t>
            </w:r>
          </w:p>
          <w:p w14:paraId="336057C9" w14:textId="77777777" w:rsidR="00821BF4" w:rsidRPr="00D74A1F" w:rsidRDefault="00821BF4" w:rsidP="009A0D9A">
            <w:pPr>
              <w:spacing w:line="480" w:lineRule="auto"/>
              <w:jc w:val="center"/>
              <w:rPr>
                <w:color w:val="000000" w:themeColor="text1"/>
                <w:sz w:val="22"/>
                <w:szCs w:val="22"/>
              </w:rPr>
            </w:pPr>
            <w:r w:rsidRPr="00D74A1F">
              <w:rPr>
                <w:color w:val="000000" w:themeColor="text1"/>
                <w:sz w:val="22"/>
                <w:szCs w:val="22"/>
              </w:rPr>
              <w:t xml:space="preserve">Wave 3 </w:t>
            </w:r>
            <w:r w:rsidRPr="00D74A1F">
              <w:rPr>
                <w:bCs/>
                <w:color w:val="000000" w:themeColor="text1"/>
                <w:sz w:val="22"/>
                <w:szCs w:val="22"/>
                <w:shd w:val="clear" w:color="auto" w:fill="FFFFFF"/>
              </w:rPr>
              <w:t>α = .66; Wave 5 α = .72</w:t>
            </w:r>
          </w:p>
        </w:tc>
      </w:tr>
      <w:tr w:rsidR="00D74A1F" w:rsidRPr="00D74A1F" w14:paraId="70672F76" w14:textId="77777777" w:rsidTr="00821BF4">
        <w:trPr>
          <w:trHeight w:val="288"/>
        </w:trPr>
        <w:tc>
          <w:tcPr>
            <w:tcW w:w="1530" w:type="dxa"/>
            <w:tcBorders>
              <w:top w:val="nil"/>
              <w:left w:val="nil"/>
              <w:bottom w:val="single" w:sz="4" w:space="0" w:color="auto"/>
              <w:right w:val="nil"/>
            </w:tcBorders>
            <w:shd w:val="clear" w:color="auto" w:fill="auto"/>
            <w:noWrap/>
            <w:vAlign w:val="center"/>
            <w:hideMark/>
          </w:tcPr>
          <w:p w14:paraId="39CCB85B" w14:textId="77777777" w:rsidR="00821BF4" w:rsidRPr="00D74A1F" w:rsidRDefault="00821BF4" w:rsidP="009A0D9A">
            <w:pPr>
              <w:spacing w:before="120" w:line="480" w:lineRule="auto"/>
              <w:jc w:val="center"/>
              <w:rPr>
                <w:color w:val="000000" w:themeColor="text1"/>
                <w:sz w:val="22"/>
                <w:szCs w:val="22"/>
              </w:rPr>
            </w:pPr>
            <w:r w:rsidRPr="00D74A1F">
              <w:rPr>
                <w:color w:val="000000" w:themeColor="text1"/>
                <w:sz w:val="22"/>
                <w:szCs w:val="22"/>
              </w:rPr>
              <w:t>CPS Item</w:t>
            </w:r>
          </w:p>
        </w:tc>
        <w:tc>
          <w:tcPr>
            <w:tcW w:w="267" w:type="dxa"/>
            <w:tcBorders>
              <w:top w:val="nil"/>
              <w:left w:val="nil"/>
              <w:bottom w:val="nil"/>
              <w:right w:val="nil"/>
            </w:tcBorders>
            <w:vAlign w:val="center"/>
          </w:tcPr>
          <w:p w14:paraId="7DC93F2A" w14:textId="77777777" w:rsidR="00821BF4" w:rsidRPr="00D74A1F" w:rsidRDefault="00821BF4" w:rsidP="009A0D9A">
            <w:pPr>
              <w:spacing w:before="120" w:line="480" w:lineRule="auto"/>
              <w:jc w:val="center"/>
              <w:rPr>
                <w:color w:val="000000" w:themeColor="text1"/>
                <w:sz w:val="22"/>
                <w:szCs w:val="22"/>
              </w:rPr>
            </w:pPr>
          </w:p>
        </w:tc>
        <w:tc>
          <w:tcPr>
            <w:tcW w:w="2991" w:type="dxa"/>
            <w:tcBorders>
              <w:top w:val="nil"/>
              <w:left w:val="nil"/>
              <w:bottom w:val="single" w:sz="4" w:space="0" w:color="auto"/>
              <w:right w:val="nil"/>
            </w:tcBorders>
            <w:shd w:val="clear" w:color="auto" w:fill="auto"/>
            <w:noWrap/>
            <w:vAlign w:val="center"/>
            <w:hideMark/>
          </w:tcPr>
          <w:p w14:paraId="2C8932BC" w14:textId="77777777" w:rsidR="00821BF4" w:rsidRPr="00D74A1F" w:rsidRDefault="00821BF4" w:rsidP="009A0D9A">
            <w:pPr>
              <w:spacing w:before="120" w:line="480" w:lineRule="auto"/>
              <w:ind w:left="-378"/>
              <w:jc w:val="center"/>
              <w:rPr>
                <w:color w:val="000000" w:themeColor="text1"/>
                <w:sz w:val="22"/>
                <w:szCs w:val="22"/>
              </w:rPr>
            </w:pPr>
            <w:r w:rsidRPr="00D74A1F">
              <w:rPr>
                <w:color w:val="000000" w:themeColor="text1"/>
                <w:sz w:val="22"/>
                <w:szCs w:val="22"/>
              </w:rPr>
              <w:t xml:space="preserve">Item Category </w:t>
            </w:r>
          </w:p>
        </w:tc>
        <w:tc>
          <w:tcPr>
            <w:tcW w:w="236" w:type="dxa"/>
            <w:tcBorders>
              <w:top w:val="nil"/>
              <w:left w:val="nil"/>
              <w:bottom w:val="nil"/>
              <w:right w:val="nil"/>
            </w:tcBorders>
            <w:vAlign w:val="center"/>
          </w:tcPr>
          <w:p w14:paraId="266C0F2B" w14:textId="77777777" w:rsidR="00821BF4" w:rsidRPr="00D74A1F" w:rsidRDefault="00821BF4" w:rsidP="009A0D9A">
            <w:pPr>
              <w:spacing w:before="120" w:line="480" w:lineRule="auto"/>
              <w:jc w:val="center"/>
              <w:rPr>
                <w:color w:val="000000" w:themeColor="text1"/>
                <w:sz w:val="22"/>
                <w:szCs w:val="22"/>
              </w:rPr>
            </w:pPr>
          </w:p>
        </w:tc>
        <w:tc>
          <w:tcPr>
            <w:tcW w:w="5146" w:type="dxa"/>
            <w:gridSpan w:val="3"/>
            <w:tcBorders>
              <w:top w:val="nil"/>
              <w:left w:val="nil"/>
              <w:bottom w:val="single" w:sz="4" w:space="0" w:color="auto"/>
              <w:right w:val="nil"/>
            </w:tcBorders>
            <w:shd w:val="clear" w:color="auto" w:fill="auto"/>
            <w:vAlign w:val="center"/>
            <w:hideMark/>
          </w:tcPr>
          <w:p w14:paraId="1A8EB94B" w14:textId="77777777" w:rsidR="00821BF4" w:rsidRPr="00D74A1F" w:rsidRDefault="00821BF4" w:rsidP="009A0D9A">
            <w:pPr>
              <w:spacing w:before="120" w:line="480" w:lineRule="auto"/>
              <w:rPr>
                <w:color w:val="000000" w:themeColor="text1"/>
                <w:sz w:val="22"/>
                <w:szCs w:val="22"/>
              </w:rPr>
            </w:pPr>
            <w:r w:rsidRPr="00D74A1F">
              <w:rPr>
                <w:color w:val="000000" w:themeColor="text1"/>
                <w:sz w:val="22"/>
                <w:szCs w:val="22"/>
              </w:rPr>
              <w:t>Paraphrased Item Content</w:t>
            </w:r>
          </w:p>
        </w:tc>
      </w:tr>
      <w:tr w:rsidR="00D74A1F" w:rsidRPr="00D74A1F" w14:paraId="56BF6F2C" w14:textId="77777777" w:rsidTr="00821BF4">
        <w:trPr>
          <w:trHeight w:val="288"/>
        </w:trPr>
        <w:tc>
          <w:tcPr>
            <w:tcW w:w="1530" w:type="dxa"/>
            <w:tcBorders>
              <w:top w:val="nil"/>
              <w:left w:val="nil"/>
              <w:bottom w:val="nil"/>
              <w:right w:val="nil"/>
            </w:tcBorders>
            <w:shd w:val="clear" w:color="auto" w:fill="auto"/>
            <w:noWrap/>
            <w:vAlign w:val="center"/>
            <w:hideMark/>
          </w:tcPr>
          <w:p w14:paraId="4194AB11" w14:textId="77777777" w:rsidR="00821BF4" w:rsidRPr="00D74A1F" w:rsidRDefault="00821BF4" w:rsidP="009A0D9A">
            <w:pPr>
              <w:tabs>
                <w:tab w:val="left" w:pos="342"/>
              </w:tabs>
              <w:spacing w:before="100" w:line="480" w:lineRule="auto"/>
              <w:ind w:left="342"/>
              <w:rPr>
                <w:color w:val="000000" w:themeColor="text1"/>
                <w:sz w:val="22"/>
                <w:szCs w:val="22"/>
              </w:rPr>
            </w:pPr>
            <w:r w:rsidRPr="00D74A1F">
              <w:rPr>
                <w:color w:val="000000" w:themeColor="text1"/>
                <w:sz w:val="22"/>
                <w:szCs w:val="22"/>
              </w:rPr>
              <w:t>7 (–)</w:t>
            </w:r>
          </w:p>
        </w:tc>
        <w:tc>
          <w:tcPr>
            <w:tcW w:w="267" w:type="dxa"/>
            <w:tcBorders>
              <w:top w:val="nil"/>
              <w:left w:val="nil"/>
              <w:bottom w:val="nil"/>
              <w:right w:val="nil"/>
            </w:tcBorders>
            <w:vAlign w:val="center"/>
          </w:tcPr>
          <w:p w14:paraId="7F7385E9" w14:textId="77777777" w:rsidR="00821BF4" w:rsidRPr="00D74A1F" w:rsidRDefault="00821BF4" w:rsidP="009A0D9A">
            <w:pPr>
              <w:spacing w:before="100" w:line="480" w:lineRule="auto"/>
              <w:jc w:val="center"/>
              <w:rPr>
                <w:color w:val="000000" w:themeColor="text1"/>
                <w:sz w:val="22"/>
                <w:szCs w:val="22"/>
              </w:rPr>
            </w:pPr>
          </w:p>
        </w:tc>
        <w:tc>
          <w:tcPr>
            <w:tcW w:w="2991" w:type="dxa"/>
            <w:tcBorders>
              <w:top w:val="nil"/>
              <w:left w:val="nil"/>
              <w:bottom w:val="nil"/>
              <w:right w:val="nil"/>
            </w:tcBorders>
            <w:shd w:val="clear" w:color="auto" w:fill="auto"/>
            <w:noWrap/>
            <w:vAlign w:val="center"/>
            <w:hideMark/>
          </w:tcPr>
          <w:p w14:paraId="0DE53A94" w14:textId="77777777" w:rsidR="00821BF4" w:rsidRPr="00D74A1F" w:rsidRDefault="00821BF4" w:rsidP="009A0D9A">
            <w:pPr>
              <w:spacing w:before="100" w:line="480" w:lineRule="auto"/>
              <w:ind w:left="702"/>
              <w:rPr>
                <w:color w:val="000000" w:themeColor="text1"/>
                <w:sz w:val="22"/>
                <w:szCs w:val="22"/>
              </w:rPr>
            </w:pPr>
            <w:r w:rsidRPr="00D74A1F">
              <w:rPr>
                <w:color w:val="000000" w:themeColor="text1"/>
                <w:sz w:val="22"/>
                <w:szCs w:val="22"/>
              </w:rPr>
              <w:t>Fearless</w:t>
            </w:r>
          </w:p>
        </w:tc>
        <w:tc>
          <w:tcPr>
            <w:tcW w:w="236" w:type="dxa"/>
            <w:tcBorders>
              <w:top w:val="nil"/>
              <w:left w:val="nil"/>
              <w:bottom w:val="nil"/>
              <w:right w:val="nil"/>
            </w:tcBorders>
            <w:vAlign w:val="center"/>
          </w:tcPr>
          <w:p w14:paraId="2E04E7DB" w14:textId="77777777" w:rsidR="00821BF4" w:rsidRPr="00D74A1F" w:rsidRDefault="00821BF4" w:rsidP="009A0D9A">
            <w:pPr>
              <w:spacing w:before="100" w:line="480" w:lineRule="auto"/>
              <w:jc w:val="center"/>
              <w:rPr>
                <w:color w:val="000000" w:themeColor="text1"/>
                <w:sz w:val="22"/>
                <w:szCs w:val="22"/>
              </w:rPr>
            </w:pPr>
          </w:p>
        </w:tc>
        <w:tc>
          <w:tcPr>
            <w:tcW w:w="5146" w:type="dxa"/>
            <w:gridSpan w:val="3"/>
            <w:tcBorders>
              <w:top w:val="nil"/>
              <w:left w:val="nil"/>
              <w:bottom w:val="nil"/>
              <w:right w:val="nil"/>
            </w:tcBorders>
            <w:shd w:val="clear" w:color="auto" w:fill="auto"/>
            <w:noWrap/>
            <w:vAlign w:val="center"/>
          </w:tcPr>
          <w:p w14:paraId="0D3F76DB" w14:textId="77777777" w:rsidR="00821BF4" w:rsidRPr="00D74A1F" w:rsidRDefault="00821BF4" w:rsidP="009A0D9A">
            <w:pPr>
              <w:spacing w:before="100" w:line="480" w:lineRule="auto"/>
              <w:rPr>
                <w:color w:val="000000" w:themeColor="text1"/>
                <w:sz w:val="22"/>
                <w:szCs w:val="22"/>
              </w:rPr>
            </w:pPr>
            <w:r w:rsidRPr="00D74A1F">
              <w:rPr>
                <w:color w:val="000000" w:themeColor="text1"/>
                <w:sz w:val="22"/>
                <w:szCs w:val="22"/>
              </w:rPr>
              <w:t>Avoids frightening things/situations</w:t>
            </w:r>
          </w:p>
        </w:tc>
      </w:tr>
      <w:tr w:rsidR="00D74A1F" w:rsidRPr="00D74A1F" w14:paraId="27C99D26" w14:textId="77777777" w:rsidTr="00821BF4">
        <w:trPr>
          <w:trHeight w:val="288"/>
        </w:trPr>
        <w:tc>
          <w:tcPr>
            <w:tcW w:w="1530" w:type="dxa"/>
            <w:tcBorders>
              <w:top w:val="nil"/>
              <w:left w:val="nil"/>
              <w:bottom w:val="nil"/>
              <w:right w:val="nil"/>
            </w:tcBorders>
            <w:shd w:val="clear" w:color="auto" w:fill="auto"/>
            <w:noWrap/>
            <w:vAlign w:val="center"/>
            <w:hideMark/>
          </w:tcPr>
          <w:p w14:paraId="0918CCFF"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28</w:t>
            </w:r>
          </w:p>
        </w:tc>
        <w:tc>
          <w:tcPr>
            <w:tcW w:w="267" w:type="dxa"/>
            <w:tcBorders>
              <w:top w:val="nil"/>
              <w:left w:val="nil"/>
              <w:bottom w:val="nil"/>
              <w:right w:val="nil"/>
            </w:tcBorders>
            <w:vAlign w:val="center"/>
          </w:tcPr>
          <w:p w14:paraId="177CF63B"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bottom w:val="nil"/>
              <w:right w:val="nil"/>
            </w:tcBorders>
            <w:shd w:val="clear" w:color="auto" w:fill="auto"/>
            <w:noWrap/>
            <w:vAlign w:val="center"/>
            <w:hideMark/>
          </w:tcPr>
          <w:p w14:paraId="2FFEF3A0"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Fearless</w:t>
            </w:r>
          </w:p>
        </w:tc>
        <w:tc>
          <w:tcPr>
            <w:tcW w:w="236" w:type="dxa"/>
            <w:tcBorders>
              <w:top w:val="nil"/>
              <w:left w:val="nil"/>
              <w:bottom w:val="nil"/>
              <w:right w:val="nil"/>
            </w:tcBorders>
            <w:vAlign w:val="center"/>
          </w:tcPr>
          <w:p w14:paraId="62D511D2"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bottom w:val="nil"/>
              <w:right w:val="nil"/>
            </w:tcBorders>
            <w:shd w:val="clear" w:color="auto" w:fill="auto"/>
            <w:noWrap/>
            <w:vAlign w:val="center"/>
          </w:tcPr>
          <w:p w14:paraId="2319972F"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Enjoys risky activities</w:t>
            </w:r>
          </w:p>
        </w:tc>
      </w:tr>
      <w:tr w:rsidR="00D74A1F" w:rsidRPr="00D74A1F" w14:paraId="14B6EEA3" w14:textId="77777777" w:rsidTr="00821BF4">
        <w:trPr>
          <w:trHeight w:val="351"/>
        </w:trPr>
        <w:tc>
          <w:tcPr>
            <w:tcW w:w="1530" w:type="dxa"/>
            <w:tcBorders>
              <w:top w:val="nil"/>
              <w:left w:val="nil"/>
              <w:bottom w:val="nil"/>
              <w:right w:val="nil"/>
            </w:tcBorders>
            <w:shd w:val="clear" w:color="auto" w:fill="auto"/>
            <w:noWrap/>
            <w:vAlign w:val="center"/>
          </w:tcPr>
          <w:p w14:paraId="7C9E81AF"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35</w:t>
            </w:r>
          </w:p>
        </w:tc>
        <w:tc>
          <w:tcPr>
            <w:tcW w:w="267" w:type="dxa"/>
            <w:tcBorders>
              <w:top w:val="nil"/>
              <w:left w:val="nil"/>
              <w:bottom w:val="nil"/>
              <w:right w:val="nil"/>
            </w:tcBorders>
            <w:vAlign w:val="center"/>
          </w:tcPr>
          <w:p w14:paraId="67E21055"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bottom w:val="nil"/>
              <w:right w:val="nil"/>
            </w:tcBorders>
            <w:shd w:val="clear" w:color="auto" w:fill="auto"/>
            <w:noWrap/>
            <w:vAlign w:val="center"/>
          </w:tcPr>
          <w:p w14:paraId="66996D29"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Assertive/Persuasive</w:t>
            </w:r>
          </w:p>
        </w:tc>
        <w:tc>
          <w:tcPr>
            <w:tcW w:w="236" w:type="dxa"/>
            <w:tcBorders>
              <w:top w:val="nil"/>
              <w:left w:val="nil"/>
              <w:bottom w:val="nil"/>
              <w:right w:val="nil"/>
            </w:tcBorders>
            <w:vAlign w:val="center"/>
          </w:tcPr>
          <w:p w14:paraId="26FDA765"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bottom w:val="nil"/>
              <w:right w:val="nil"/>
            </w:tcBorders>
            <w:shd w:val="clear" w:color="auto" w:fill="auto"/>
            <w:noWrap/>
            <w:vAlign w:val="center"/>
          </w:tcPr>
          <w:p w14:paraId="6C0B9DF0"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Talks a lot</w:t>
            </w:r>
          </w:p>
        </w:tc>
      </w:tr>
      <w:tr w:rsidR="00D74A1F" w:rsidRPr="00D74A1F" w14:paraId="648DF337" w14:textId="77777777" w:rsidTr="00821BF4">
        <w:trPr>
          <w:trHeight w:val="288"/>
        </w:trPr>
        <w:tc>
          <w:tcPr>
            <w:tcW w:w="1530" w:type="dxa"/>
            <w:tcBorders>
              <w:top w:val="nil"/>
              <w:left w:val="nil"/>
              <w:bottom w:val="nil"/>
              <w:right w:val="nil"/>
            </w:tcBorders>
            <w:shd w:val="clear" w:color="auto" w:fill="auto"/>
            <w:noWrap/>
            <w:vAlign w:val="center"/>
          </w:tcPr>
          <w:p w14:paraId="48ED8CCD"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44 (–)</w:t>
            </w:r>
          </w:p>
        </w:tc>
        <w:tc>
          <w:tcPr>
            <w:tcW w:w="267" w:type="dxa"/>
            <w:tcBorders>
              <w:top w:val="nil"/>
              <w:left w:val="nil"/>
              <w:bottom w:val="nil"/>
              <w:right w:val="nil"/>
            </w:tcBorders>
            <w:vAlign w:val="center"/>
          </w:tcPr>
          <w:p w14:paraId="5C3F670B"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bottom w:val="nil"/>
              <w:right w:val="nil"/>
            </w:tcBorders>
            <w:shd w:val="clear" w:color="auto" w:fill="auto"/>
            <w:noWrap/>
            <w:vAlign w:val="center"/>
          </w:tcPr>
          <w:p w14:paraId="0760F148"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Assertive/Persuasive</w:t>
            </w:r>
          </w:p>
        </w:tc>
        <w:tc>
          <w:tcPr>
            <w:tcW w:w="236" w:type="dxa"/>
            <w:tcBorders>
              <w:top w:val="nil"/>
              <w:left w:val="nil"/>
              <w:bottom w:val="nil"/>
              <w:right w:val="nil"/>
            </w:tcBorders>
            <w:vAlign w:val="center"/>
          </w:tcPr>
          <w:p w14:paraId="2D151A4B"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bottom w:val="nil"/>
              <w:right w:val="nil"/>
            </w:tcBorders>
            <w:shd w:val="clear" w:color="auto" w:fill="auto"/>
            <w:noWrap/>
            <w:vAlign w:val="center"/>
          </w:tcPr>
          <w:p w14:paraId="1D9E7F7F"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Views self as shy</w:t>
            </w:r>
          </w:p>
        </w:tc>
      </w:tr>
      <w:tr w:rsidR="00D74A1F" w:rsidRPr="00D74A1F" w14:paraId="3D68C00E" w14:textId="77777777" w:rsidTr="007C68AC">
        <w:trPr>
          <w:trHeight w:val="288"/>
        </w:trPr>
        <w:tc>
          <w:tcPr>
            <w:tcW w:w="1530" w:type="dxa"/>
            <w:tcBorders>
              <w:top w:val="nil"/>
              <w:left w:val="nil"/>
              <w:right w:val="nil"/>
            </w:tcBorders>
            <w:shd w:val="clear" w:color="auto" w:fill="auto"/>
            <w:noWrap/>
            <w:vAlign w:val="center"/>
          </w:tcPr>
          <w:p w14:paraId="34B87B25"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46</w:t>
            </w:r>
          </w:p>
        </w:tc>
        <w:tc>
          <w:tcPr>
            <w:tcW w:w="267" w:type="dxa"/>
            <w:tcBorders>
              <w:top w:val="nil"/>
              <w:left w:val="nil"/>
              <w:right w:val="nil"/>
            </w:tcBorders>
            <w:vAlign w:val="center"/>
          </w:tcPr>
          <w:p w14:paraId="2458FF14"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right w:val="nil"/>
            </w:tcBorders>
            <w:shd w:val="clear" w:color="auto" w:fill="auto"/>
            <w:noWrap/>
            <w:vAlign w:val="center"/>
          </w:tcPr>
          <w:p w14:paraId="053E646E"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Assertive/Persuasive</w:t>
            </w:r>
          </w:p>
        </w:tc>
        <w:tc>
          <w:tcPr>
            <w:tcW w:w="236" w:type="dxa"/>
            <w:tcBorders>
              <w:top w:val="nil"/>
              <w:left w:val="nil"/>
              <w:right w:val="nil"/>
            </w:tcBorders>
            <w:vAlign w:val="center"/>
          </w:tcPr>
          <w:p w14:paraId="459F9259"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right w:val="nil"/>
            </w:tcBorders>
            <w:shd w:val="clear" w:color="auto" w:fill="auto"/>
            <w:noWrap/>
            <w:vAlign w:val="center"/>
          </w:tcPr>
          <w:p w14:paraId="15BE37A0"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 xml:space="preserve">Able to talk self out of trouble </w:t>
            </w:r>
          </w:p>
        </w:tc>
      </w:tr>
      <w:tr w:rsidR="00D74A1F" w:rsidRPr="00D74A1F" w14:paraId="754899EC" w14:textId="77777777" w:rsidTr="007C68AC">
        <w:trPr>
          <w:trHeight w:val="288"/>
        </w:trPr>
        <w:tc>
          <w:tcPr>
            <w:tcW w:w="1530" w:type="dxa"/>
            <w:tcBorders>
              <w:top w:val="nil"/>
              <w:left w:val="nil"/>
              <w:right w:val="nil"/>
            </w:tcBorders>
            <w:shd w:val="clear" w:color="auto" w:fill="auto"/>
            <w:noWrap/>
            <w:vAlign w:val="center"/>
          </w:tcPr>
          <w:p w14:paraId="769CA523" w14:textId="77777777" w:rsidR="00821BF4" w:rsidRPr="00D74A1F" w:rsidRDefault="00821BF4" w:rsidP="009A0D9A">
            <w:pPr>
              <w:tabs>
                <w:tab w:val="left" w:pos="342"/>
              </w:tabs>
              <w:spacing w:line="480" w:lineRule="auto"/>
              <w:ind w:left="342"/>
              <w:rPr>
                <w:color w:val="000000" w:themeColor="text1"/>
                <w:sz w:val="22"/>
                <w:szCs w:val="22"/>
              </w:rPr>
            </w:pPr>
            <w:r w:rsidRPr="00D74A1F">
              <w:rPr>
                <w:color w:val="000000" w:themeColor="text1"/>
                <w:sz w:val="22"/>
                <w:szCs w:val="22"/>
              </w:rPr>
              <w:t>47</w:t>
            </w:r>
          </w:p>
        </w:tc>
        <w:tc>
          <w:tcPr>
            <w:tcW w:w="267" w:type="dxa"/>
            <w:tcBorders>
              <w:top w:val="nil"/>
              <w:left w:val="nil"/>
              <w:right w:val="nil"/>
            </w:tcBorders>
            <w:vAlign w:val="center"/>
          </w:tcPr>
          <w:p w14:paraId="72781790" w14:textId="77777777" w:rsidR="00821BF4" w:rsidRPr="00D74A1F" w:rsidRDefault="00821BF4" w:rsidP="009A0D9A">
            <w:pPr>
              <w:spacing w:line="480" w:lineRule="auto"/>
              <w:jc w:val="center"/>
              <w:rPr>
                <w:color w:val="000000" w:themeColor="text1"/>
                <w:sz w:val="22"/>
                <w:szCs w:val="22"/>
              </w:rPr>
            </w:pPr>
          </w:p>
        </w:tc>
        <w:tc>
          <w:tcPr>
            <w:tcW w:w="2991" w:type="dxa"/>
            <w:tcBorders>
              <w:top w:val="nil"/>
              <w:left w:val="nil"/>
              <w:right w:val="nil"/>
            </w:tcBorders>
            <w:shd w:val="clear" w:color="auto" w:fill="auto"/>
            <w:noWrap/>
            <w:vAlign w:val="center"/>
          </w:tcPr>
          <w:p w14:paraId="042CE63A" w14:textId="77777777" w:rsidR="00821BF4" w:rsidRPr="00D74A1F" w:rsidRDefault="00821BF4" w:rsidP="009A0D9A">
            <w:pPr>
              <w:spacing w:line="480" w:lineRule="auto"/>
              <w:ind w:left="702"/>
              <w:rPr>
                <w:color w:val="000000" w:themeColor="text1"/>
                <w:sz w:val="22"/>
                <w:szCs w:val="22"/>
              </w:rPr>
            </w:pPr>
            <w:r w:rsidRPr="00D74A1F">
              <w:rPr>
                <w:color w:val="000000" w:themeColor="text1"/>
                <w:sz w:val="22"/>
                <w:szCs w:val="22"/>
              </w:rPr>
              <w:t>Calm/Confident</w:t>
            </w:r>
          </w:p>
        </w:tc>
        <w:tc>
          <w:tcPr>
            <w:tcW w:w="236" w:type="dxa"/>
            <w:tcBorders>
              <w:top w:val="nil"/>
              <w:left w:val="nil"/>
              <w:right w:val="nil"/>
            </w:tcBorders>
            <w:vAlign w:val="center"/>
          </w:tcPr>
          <w:p w14:paraId="4988FCBC" w14:textId="77777777" w:rsidR="00821BF4" w:rsidRPr="00D74A1F" w:rsidRDefault="00821BF4" w:rsidP="009A0D9A">
            <w:pPr>
              <w:spacing w:line="480" w:lineRule="auto"/>
              <w:jc w:val="center"/>
              <w:rPr>
                <w:color w:val="000000" w:themeColor="text1"/>
                <w:sz w:val="22"/>
                <w:szCs w:val="22"/>
              </w:rPr>
            </w:pPr>
          </w:p>
        </w:tc>
        <w:tc>
          <w:tcPr>
            <w:tcW w:w="5146" w:type="dxa"/>
            <w:gridSpan w:val="3"/>
            <w:tcBorders>
              <w:top w:val="nil"/>
              <w:left w:val="nil"/>
              <w:right w:val="nil"/>
            </w:tcBorders>
            <w:shd w:val="clear" w:color="auto" w:fill="auto"/>
            <w:noWrap/>
            <w:vAlign w:val="center"/>
            <w:hideMark/>
          </w:tcPr>
          <w:p w14:paraId="2754A4F2" w14:textId="77777777" w:rsidR="00821BF4" w:rsidRPr="00D74A1F" w:rsidRDefault="00821BF4" w:rsidP="009A0D9A">
            <w:pPr>
              <w:spacing w:line="480" w:lineRule="auto"/>
              <w:rPr>
                <w:color w:val="000000" w:themeColor="text1"/>
                <w:sz w:val="22"/>
                <w:szCs w:val="22"/>
              </w:rPr>
            </w:pPr>
            <w:r w:rsidRPr="00D74A1F">
              <w:rPr>
                <w:color w:val="000000" w:themeColor="text1"/>
                <w:sz w:val="22"/>
                <w:szCs w:val="22"/>
              </w:rPr>
              <w:t>Is self-confident</w:t>
            </w:r>
          </w:p>
        </w:tc>
      </w:tr>
      <w:tr w:rsidR="00D74A1F" w:rsidRPr="00D74A1F" w14:paraId="636A3D11" w14:textId="77777777" w:rsidTr="007C68AC">
        <w:trPr>
          <w:trHeight w:val="288"/>
        </w:trPr>
        <w:tc>
          <w:tcPr>
            <w:tcW w:w="1530" w:type="dxa"/>
            <w:tcBorders>
              <w:left w:val="nil"/>
              <w:bottom w:val="single" w:sz="4" w:space="0" w:color="auto"/>
              <w:right w:val="nil"/>
            </w:tcBorders>
            <w:shd w:val="clear" w:color="auto" w:fill="auto"/>
            <w:noWrap/>
            <w:vAlign w:val="center"/>
          </w:tcPr>
          <w:p w14:paraId="7D45F3E8" w14:textId="77777777" w:rsidR="00821BF4" w:rsidRPr="00D74A1F" w:rsidRDefault="00821BF4" w:rsidP="007C68AC">
            <w:pPr>
              <w:tabs>
                <w:tab w:val="left" w:pos="342"/>
              </w:tabs>
              <w:spacing w:line="480" w:lineRule="auto"/>
              <w:ind w:right="-112"/>
              <w:rPr>
                <w:color w:val="000000" w:themeColor="text1"/>
                <w:sz w:val="22"/>
                <w:szCs w:val="22"/>
              </w:rPr>
            </w:pPr>
            <w:r w:rsidRPr="00D74A1F">
              <w:rPr>
                <w:color w:val="000000" w:themeColor="text1"/>
                <w:sz w:val="22"/>
                <w:szCs w:val="22"/>
              </w:rPr>
              <w:t>YSR/ASR Item</w:t>
            </w:r>
          </w:p>
        </w:tc>
        <w:tc>
          <w:tcPr>
            <w:tcW w:w="267" w:type="dxa"/>
            <w:tcBorders>
              <w:left w:val="nil"/>
              <w:right w:val="nil"/>
            </w:tcBorders>
            <w:vAlign w:val="center"/>
          </w:tcPr>
          <w:p w14:paraId="7FAB112D" w14:textId="77777777" w:rsidR="00821BF4" w:rsidRPr="00D74A1F" w:rsidRDefault="00821BF4" w:rsidP="007C68AC">
            <w:pPr>
              <w:spacing w:line="480" w:lineRule="auto"/>
              <w:jc w:val="center"/>
              <w:rPr>
                <w:color w:val="000000" w:themeColor="text1"/>
                <w:sz w:val="22"/>
                <w:szCs w:val="22"/>
              </w:rPr>
            </w:pPr>
          </w:p>
        </w:tc>
        <w:tc>
          <w:tcPr>
            <w:tcW w:w="2991" w:type="dxa"/>
            <w:tcBorders>
              <w:left w:val="nil"/>
              <w:right w:val="nil"/>
            </w:tcBorders>
            <w:shd w:val="clear" w:color="auto" w:fill="auto"/>
            <w:noWrap/>
            <w:vAlign w:val="center"/>
          </w:tcPr>
          <w:p w14:paraId="60BEDBF7" w14:textId="77777777" w:rsidR="00821BF4" w:rsidRPr="00D74A1F" w:rsidRDefault="00821BF4" w:rsidP="007C68AC">
            <w:pPr>
              <w:spacing w:line="480" w:lineRule="auto"/>
              <w:ind w:left="702"/>
              <w:rPr>
                <w:color w:val="000000" w:themeColor="text1"/>
                <w:sz w:val="22"/>
                <w:szCs w:val="22"/>
              </w:rPr>
            </w:pPr>
          </w:p>
        </w:tc>
        <w:tc>
          <w:tcPr>
            <w:tcW w:w="236" w:type="dxa"/>
            <w:tcBorders>
              <w:left w:val="nil"/>
              <w:right w:val="nil"/>
            </w:tcBorders>
            <w:vAlign w:val="center"/>
          </w:tcPr>
          <w:p w14:paraId="15096CDF"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left w:val="nil"/>
              <w:right w:val="nil"/>
            </w:tcBorders>
            <w:shd w:val="clear" w:color="auto" w:fill="auto"/>
            <w:noWrap/>
            <w:vAlign w:val="center"/>
          </w:tcPr>
          <w:p w14:paraId="25A26E32" w14:textId="77777777" w:rsidR="00821BF4" w:rsidRPr="00D74A1F" w:rsidRDefault="00821BF4" w:rsidP="007C68AC">
            <w:pPr>
              <w:spacing w:line="480" w:lineRule="auto"/>
              <w:rPr>
                <w:color w:val="000000" w:themeColor="text1"/>
                <w:sz w:val="22"/>
                <w:szCs w:val="22"/>
              </w:rPr>
            </w:pPr>
          </w:p>
        </w:tc>
      </w:tr>
      <w:tr w:rsidR="00D74A1F" w:rsidRPr="00D74A1F" w14:paraId="6E1523A3" w14:textId="77777777" w:rsidTr="00821BF4">
        <w:trPr>
          <w:trHeight w:val="288"/>
        </w:trPr>
        <w:tc>
          <w:tcPr>
            <w:tcW w:w="1530" w:type="dxa"/>
            <w:tcBorders>
              <w:top w:val="single" w:sz="4" w:space="0" w:color="auto"/>
              <w:left w:val="nil"/>
              <w:right w:val="nil"/>
            </w:tcBorders>
            <w:shd w:val="clear" w:color="auto" w:fill="auto"/>
            <w:noWrap/>
            <w:vAlign w:val="center"/>
          </w:tcPr>
          <w:p w14:paraId="7DB5AB42" w14:textId="77777777" w:rsidR="00821BF4" w:rsidRPr="00D74A1F" w:rsidRDefault="00821BF4" w:rsidP="007C68AC">
            <w:pPr>
              <w:tabs>
                <w:tab w:val="left" w:pos="342"/>
              </w:tabs>
              <w:spacing w:before="80" w:line="480" w:lineRule="auto"/>
              <w:ind w:left="342"/>
              <w:rPr>
                <w:color w:val="000000" w:themeColor="text1"/>
                <w:sz w:val="22"/>
                <w:szCs w:val="22"/>
              </w:rPr>
            </w:pPr>
            <w:r w:rsidRPr="00D74A1F">
              <w:rPr>
                <w:color w:val="000000" w:themeColor="text1"/>
                <w:sz w:val="22"/>
                <w:szCs w:val="22"/>
              </w:rPr>
              <w:t>45 (–)</w:t>
            </w:r>
          </w:p>
        </w:tc>
        <w:tc>
          <w:tcPr>
            <w:tcW w:w="267" w:type="dxa"/>
            <w:tcBorders>
              <w:top w:val="nil"/>
              <w:left w:val="nil"/>
              <w:right w:val="nil"/>
            </w:tcBorders>
            <w:vAlign w:val="center"/>
          </w:tcPr>
          <w:p w14:paraId="3D780D5F" w14:textId="77777777" w:rsidR="00821BF4" w:rsidRPr="00D74A1F" w:rsidRDefault="00821BF4" w:rsidP="007C68AC">
            <w:pPr>
              <w:spacing w:before="80" w:line="480" w:lineRule="auto"/>
              <w:jc w:val="center"/>
              <w:rPr>
                <w:color w:val="000000" w:themeColor="text1"/>
                <w:sz w:val="22"/>
                <w:szCs w:val="22"/>
              </w:rPr>
            </w:pPr>
          </w:p>
        </w:tc>
        <w:tc>
          <w:tcPr>
            <w:tcW w:w="2991" w:type="dxa"/>
            <w:tcBorders>
              <w:top w:val="nil"/>
              <w:left w:val="nil"/>
              <w:right w:val="nil"/>
            </w:tcBorders>
            <w:shd w:val="clear" w:color="auto" w:fill="auto"/>
            <w:noWrap/>
            <w:vAlign w:val="center"/>
          </w:tcPr>
          <w:p w14:paraId="41A5BBDF" w14:textId="77777777" w:rsidR="00821BF4" w:rsidRPr="00D74A1F" w:rsidRDefault="00821BF4" w:rsidP="007C68AC">
            <w:pPr>
              <w:spacing w:before="80" w:line="480" w:lineRule="auto"/>
              <w:ind w:left="702"/>
              <w:rPr>
                <w:color w:val="000000" w:themeColor="text1"/>
                <w:sz w:val="22"/>
                <w:szCs w:val="22"/>
              </w:rPr>
            </w:pPr>
            <w:r w:rsidRPr="00D74A1F">
              <w:rPr>
                <w:color w:val="000000" w:themeColor="text1"/>
                <w:sz w:val="22"/>
                <w:szCs w:val="22"/>
              </w:rPr>
              <w:t>Calm/Confident</w:t>
            </w:r>
          </w:p>
        </w:tc>
        <w:tc>
          <w:tcPr>
            <w:tcW w:w="236" w:type="dxa"/>
            <w:tcBorders>
              <w:top w:val="nil"/>
              <w:left w:val="nil"/>
              <w:right w:val="nil"/>
            </w:tcBorders>
            <w:vAlign w:val="center"/>
          </w:tcPr>
          <w:p w14:paraId="0E2522FF" w14:textId="77777777" w:rsidR="00821BF4" w:rsidRPr="00D74A1F" w:rsidRDefault="00821BF4" w:rsidP="007C68AC">
            <w:pPr>
              <w:spacing w:before="80" w:line="480" w:lineRule="auto"/>
              <w:jc w:val="center"/>
              <w:rPr>
                <w:color w:val="000000" w:themeColor="text1"/>
                <w:sz w:val="22"/>
                <w:szCs w:val="22"/>
              </w:rPr>
            </w:pPr>
          </w:p>
        </w:tc>
        <w:tc>
          <w:tcPr>
            <w:tcW w:w="5146" w:type="dxa"/>
            <w:gridSpan w:val="3"/>
            <w:tcBorders>
              <w:top w:val="nil"/>
              <w:left w:val="nil"/>
              <w:right w:val="nil"/>
            </w:tcBorders>
            <w:shd w:val="clear" w:color="auto" w:fill="auto"/>
            <w:noWrap/>
            <w:vAlign w:val="center"/>
          </w:tcPr>
          <w:p w14:paraId="41BC40F7" w14:textId="77777777" w:rsidR="00821BF4" w:rsidRPr="00D74A1F" w:rsidRDefault="00821BF4" w:rsidP="007C68AC">
            <w:pPr>
              <w:spacing w:before="80" w:line="480" w:lineRule="auto"/>
              <w:rPr>
                <w:color w:val="000000" w:themeColor="text1"/>
                <w:sz w:val="22"/>
                <w:szCs w:val="22"/>
              </w:rPr>
            </w:pPr>
            <w:r w:rsidRPr="00D74A1F">
              <w:rPr>
                <w:color w:val="000000" w:themeColor="text1"/>
                <w:sz w:val="22"/>
                <w:szCs w:val="22"/>
              </w:rPr>
              <w:t>Is high strung</w:t>
            </w:r>
          </w:p>
        </w:tc>
      </w:tr>
      <w:tr w:rsidR="00D74A1F" w:rsidRPr="00D74A1F" w14:paraId="40F52F62" w14:textId="77777777" w:rsidTr="00821BF4">
        <w:trPr>
          <w:trHeight w:val="288"/>
        </w:trPr>
        <w:tc>
          <w:tcPr>
            <w:tcW w:w="1530" w:type="dxa"/>
            <w:tcBorders>
              <w:top w:val="nil"/>
              <w:left w:val="nil"/>
              <w:right w:val="nil"/>
            </w:tcBorders>
            <w:shd w:val="clear" w:color="auto" w:fill="auto"/>
            <w:noWrap/>
            <w:vAlign w:val="center"/>
          </w:tcPr>
          <w:p w14:paraId="3C05113C"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50 (–)</w:t>
            </w:r>
          </w:p>
        </w:tc>
        <w:tc>
          <w:tcPr>
            <w:tcW w:w="267" w:type="dxa"/>
            <w:tcBorders>
              <w:top w:val="nil"/>
              <w:left w:val="nil"/>
              <w:right w:val="nil"/>
            </w:tcBorders>
            <w:vAlign w:val="center"/>
          </w:tcPr>
          <w:p w14:paraId="29730FBA"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right w:val="nil"/>
            </w:tcBorders>
            <w:shd w:val="clear" w:color="auto" w:fill="auto"/>
            <w:noWrap/>
            <w:vAlign w:val="center"/>
          </w:tcPr>
          <w:p w14:paraId="3E2F1FBF"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Fearless</w:t>
            </w:r>
          </w:p>
        </w:tc>
        <w:tc>
          <w:tcPr>
            <w:tcW w:w="236" w:type="dxa"/>
            <w:tcBorders>
              <w:top w:val="nil"/>
              <w:left w:val="nil"/>
              <w:right w:val="nil"/>
            </w:tcBorders>
            <w:vAlign w:val="center"/>
          </w:tcPr>
          <w:p w14:paraId="30E1BFAC"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right w:val="nil"/>
            </w:tcBorders>
            <w:shd w:val="clear" w:color="auto" w:fill="auto"/>
            <w:noWrap/>
            <w:vAlign w:val="center"/>
          </w:tcPr>
          <w:p w14:paraId="5F8308CB"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Is overly fearful</w:t>
            </w:r>
          </w:p>
        </w:tc>
      </w:tr>
      <w:tr w:rsidR="00D74A1F" w:rsidRPr="00D74A1F" w14:paraId="79AE5FBF" w14:textId="77777777" w:rsidTr="00821BF4">
        <w:trPr>
          <w:trHeight w:val="288"/>
        </w:trPr>
        <w:tc>
          <w:tcPr>
            <w:tcW w:w="1530" w:type="dxa"/>
            <w:tcBorders>
              <w:top w:val="nil"/>
              <w:left w:val="nil"/>
              <w:right w:val="nil"/>
            </w:tcBorders>
            <w:shd w:val="clear" w:color="auto" w:fill="auto"/>
            <w:noWrap/>
            <w:vAlign w:val="center"/>
          </w:tcPr>
          <w:p w14:paraId="1927A210"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71 (–)</w:t>
            </w:r>
          </w:p>
        </w:tc>
        <w:tc>
          <w:tcPr>
            <w:tcW w:w="267" w:type="dxa"/>
            <w:tcBorders>
              <w:top w:val="nil"/>
              <w:left w:val="nil"/>
              <w:right w:val="nil"/>
            </w:tcBorders>
            <w:vAlign w:val="center"/>
          </w:tcPr>
          <w:p w14:paraId="20810307"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right w:val="nil"/>
            </w:tcBorders>
            <w:shd w:val="clear" w:color="auto" w:fill="auto"/>
            <w:noWrap/>
            <w:vAlign w:val="center"/>
          </w:tcPr>
          <w:p w14:paraId="105DD466"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Calm/Confident</w:t>
            </w:r>
          </w:p>
        </w:tc>
        <w:tc>
          <w:tcPr>
            <w:tcW w:w="236" w:type="dxa"/>
            <w:tcBorders>
              <w:top w:val="nil"/>
              <w:left w:val="nil"/>
              <w:right w:val="nil"/>
            </w:tcBorders>
            <w:vAlign w:val="center"/>
          </w:tcPr>
          <w:p w14:paraId="7AAA1103"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right w:val="nil"/>
            </w:tcBorders>
            <w:shd w:val="clear" w:color="auto" w:fill="auto"/>
            <w:noWrap/>
            <w:vAlign w:val="center"/>
          </w:tcPr>
          <w:p w14:paraId="695B96A0"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Becomes embarrassed easily</w:t>
            </w:r>
          </w:p>
        </w:tc>
      </w:tr>
      <w:tr w:rsidR="00D74A1F" w:rsidRPr="00D74A1F" w14:paraId="1DF08487" w14:textId="77777777" w:rsidTr="00821BF4">
        <w:trPr>
          <w:trHeight w:val="288"/>
        </w:trPr>
        <w:tc>
          <w:tcPr>
            <w:tcW w:w="1530" w:type="dxa"/>
            <w:tcBorders>
              <w:top w:val="nil"/>
              <w:left w:val="nil"/>
              <w:right w:val="nil"/>
            </w:tcBorders>
            <w:shd w:val="clear" w:color="auto" w:fill="auto"/>
            <w:noWrap/>
            <w:vAlign w:val="center"/>
          </w:tcPr>
          <w:p w14:paraId="319C2A9C" w14:textId="77777777" w:rsidR="00821BF4" w:rsidRPr="00D74A1F" w:rsidRDefault="00821BF4" w:rsidP="007C68AC">
            <w:pPr>
              <w:tabs>
                <w:tab w:val="left" w:pos="342"/>
              </w:tabs>
              <w:spacing w:line="480" w:lineRule="auto"/>
              <w:ind w:left="342"/>
              <w:rPr>
                <w:color w:val="000000" w:themeColor="text1"/>
                <w:sz w:val="22"/>
                <w:szCs w:val="22"/>
              </w:rPr>
            </w:pPr>
            <w:r w:rsidRPr="00D74A1F">
              <w:rPr>
                <w:color w:val="000000" w:themeColor="text1"/>
                <w:sz w:val="22"/>
                <w:szCs w:val="22"/>
              </w:rPr>
              <w:t>75 (–)</w:t>
            </w:r>
          </w:p>
        </w:tc>
        <w:tc>
          <w:tcPr>
            <w:tcW w:w="267" w:type="dxa"/>
            <w:tcBorders>
              <w:top w:val="nil"/>
              <w:left w:val="nil"/>
              <w:right w:val="nil"/>
            </w:tcBorders>
            <w:vAlign w:val="center"/>
          </w:tcPr>
          <w:p w14:paraId="4F1B5ED7" w14:textId="77777777" w:rsidR="00821BF4" w:rsidRPr="00D74A1F" w:rsidRDefault="00821BF4" w:rsidP="007C68AC">
            <w:pPr>
              <w:spacing w:line="480" w:lineRule="auto"/>
              <w:jc w:val="center"/>
              <w:rPr>
                <w:color w:val="000000" w:themeColor="text1"/>
                <w:sz w:val="22"/>
                <w:szCs w:val="22"/>
              </w:rPr>
            </w:pPr>
          </w:p>
        </w:tc>
        <w:tc>
          <w:tcPr>
            <w:tcW w:w="2991" w:type="dxa"/>
            <w:tcBorders>
              <w:top w:val="nil"/>
              <w:left w:val="nil"/>
              <w:right w:val="nil"/>
            </w:tcBorders>
            <w:shd w:val="clear" w:color="auto" w:fill="auto"/>
            <w:noWrap/>
            <w:vAlign w:val="center"/>
          </w:tcPr>
          <w:p w14:paraId="68123279"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Assertive/Persuasive</w:t>
            </w:r>
          </w:p>
        </w:tc>
        <w:tc>
          <w:tcPr>
            <w:tcW w:w="236" w:type="dxa"/>
            <w:tcBorders>
              <w:top w:val="nil"/>
              <w:left w:val="nil"/>
              <w:right w:val="nil"/>
            </w:tcBorders>
            <w:vAlign w:val="center"/>
          </w:tcPr>
          <w:p w14:paraId="1D273A07" w14:textId="77777777" w:rsidR="00821BF4" w:rsidRPr="00D74A1F" w:rsidRDefault="00821BF4" w:rsidP="007C68AC">
            <w:pPr>
              <w:spacing w:line="480" w:lineRule="auto"/>
              <w:jc w:val="center"/>
              <w:rPr>
                <w:color w:val="000000" w:themeColor="text1"/>
                <w:sz w:val="22"/>
                <w:szCs w:val="22"/>
              </w:rPr>
            </w:pPr>
          </w:p>
        </w:tc>
        <w:tc>
          <w:tcPr>
            <w:tcW w:w="5146" w:type="dxa"/>
            <w:gridSpan w:val="3"/>
            <w:tcBorders>
              <w:top w:val="nil"/>
              <w:left w:val="nil"/>
              <w:right w:val="nil"/>
            </w:tcBorders>
            <w:shd w:val="clear" w:color="auto" w:fill="auto"/>
            <w:noWrap/>
            <w:vAlign w:val="center"/>
          </w:tcPr>
          <w:p w14:paraId="04E9F1DE"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Views self as shy</w:t>
            </w:r>
          </w:p>
        </w:tc>
      </w:tr>
      <w:tr w:rsidR="00D74A1F" w:rsidRPr="00D74A1F" w14:paraId="0F589C75" w14:textId="77777777" w:rsidTr="007C68AC">
        <w:trPr>
          <w:trHeight w:val="288"/>
        </w:trPr>
        <w:tc>
          <w:tcPr>
            <w:tcW w:w="10170" w:type="dxa"/>
            <w:gridSpan w:val="7"/>
            <w:tcBorders>
              <w:top w:val="single" w:sz="4" w:space="0" w:color="auto"/>
              <w:left w:val="nil"/>
              <w:bottom w:val="single" w:sz="4" w:space="0" w:color="auto"/>
              <w:right w:val="nil"/>
            </w:tcBorders>
            <w:shd w:val="clear" w:color="auto" w:fill="auto"/>
            <w:noWrap/>
            <w:vAlign w:val="center"/>
            <w:hideMark/>
          </w:tcPr>
          <w:p w14:paraId="72DE539A" w14:textId="77777777" w:rsidR="00821BF4" w:rsidRPr="00D74A1F" w:rsidRDefault="00821BF4" w:rsidP="009A0D9A">
            <w:pPr>
              <w:spacing w:before="120" w:line="480" w:lineRule="auto"/>
              <w:jc w:val="center"/>
              <w:rPr>
                <w:color w:val="000000" w:themeColor="text1"/>
                <w:sz w:val="22"/>
                <w:szCs w:val="22"/>
              </w:rPr>
            </w:pPr>
            <w:r w:rsidRPr="00D74A1F">
              <w:rPr>
                <w:b/>
                <w:color w:val="000000" w:themeColor="text1"/>
                <w:sz w:val="22"/>
                <w:szCs w:val="22"/>
              </w:rPr>
              <w:t>RFAB-Meanness</w:t>
            </w:r>
            <w:r w:rsidRPr="00D74A1F">
              <w:rPr>
                <w:color w:val="000000" w:themeColor="text1"/>
                <w:sz w:val="22"/>
                <w:szCs w:val="22"/>
              </w:rPr>
              <w:t xml:space="preserve"> (10 items)</w:t>
            </w:r>
          </w:p>
          <w:p w14:paraId="563A22DF" w14:textId="77777777" w:rsidR="00821BF4" w:rsidRPr="00D74A1F" w:rsidRDefault="00821BF4" w:rsidP="009A0D9A">
            <w:pPr>
              <w:spacing w:line="480" w:lineRule="auto"/>
              <w:jc w:val="center"/>
              <w:rPr>
                <w:color w:val="000000" w:themeColor="text1"/>
                <w:sz w:val="22"/>
                <w:szCs w:val="22"/>
              </w:rPr>
            </w:pPr>
            <w:r w:rsidRPr="00D74A1F">
              <w:rPr>
                <w:color w:val="000000" w:themeColor="text1"/>
                <w:sz w:val="22"/>
                <w:szCs w:val="22"/>
              </w:rPr>
              <w:t xml:space="preserve">Wave 3 </w:t>
            </w:r>
            <w:r w:rsidRPr="00D74A1F">
              <w:rPr>
                <w:bCs/>
                <w:color w:val="000000" w:themeColor="text1"/>
                <w:sz w:val="22"/>
                <w:szCs w:val="22"/>
                <w:shd w:val="clear" w:color="auto" w:fill="FFFFFF"/>
              </w:rPr>
              <w:t>α = .69; Wave 5 α = .68</w:t>
            </w:r>
          </w:p>
        </w:tc>
      </w:tr>
      <w:tr w:rsidR="00D74A1F" w:rsidRPr="00D74A1F" w14:paraId="0935A698" w14:textId="77777777" w:rsidTr="00821BF4">
        <w:trPr>
          <w:trHeight w:val="288"/>
        </w:trPr>
        <w:tc>
          <w:tcPr>
            <w:tcW w:w="1530" w:type="dxa"/>
            <w:tcBorders>
              <w:top w:val="single" w:sz="4" w:space="0" w:color="auto"/>
              <w:left w:val="nil"/>
              <w:bottom w:val="single" w:sz="4" w:space="0" w:color="auto"/>
              <w:right w:val="nil"/>
            </w:tcBorders>
            <w:shd w:val="clear" w:color="auto" w:fill="auto"/>
            <w:noWrap/>
            <w:vAlign w:val="center"/>
            <w:hideMark/>
          </w:tcPr>
          <w:p w14:paraId="5576E701" w14:textId="77777777" w:rsidR="00821BF4" w:rsidRPr="00D74A1F" w:rsidRDefault="00821BF4" w:rsidP="009A0D9A">
            <w:pPr>
              <w:spacing w:before="120" w:line="480" w:lineRule="auto"/>
              <w:jc w:val="center"/>
              <w:rPr>
                <w:color w:val="000000" w:themeColor="text1"/>
                <w:sz w:val="22"/>
                <w:szCs w:val="22"/>
              </w:rPr>
            </w:pPr>
            <w:r w:rsidRPr="00D74A1F">
              <w:rPr>
                <w:color w:val="000000" w:themeColor="text1"/>
                <w:sz w:val="22"/>
                <w:szCs w:val="22"/>
              </w:rPr>
              <w:t>CPS Item</w:t>
            </w:r>
          </w:p>
        </w:tc>
        <w:tc>
          <w:tcPr>
            <w:tcW w:w="267" w:type="dxa"/>
            <w:tcBorders>
              <w:top w:val="single" w:sz="4" w:space="0" w:color="auto"/>
              <w:left w:val="nil"/>
              <w:bottom w:val="nil"/>
              <w:right w:val="nil"/>
            </w:tcBorders>
            <w:vAlign w:val="center"/>
          </w:tcPr>
          <w:p w14:paraId="4D88FB89" w14:textId="77777777" w:rsidR="00821BF4" w:rsidRPr="00D74A1F" w:rsidRDefault="00821BF4" w:rsidP="009A0D9A">
            <w:pPr>
              <w:spacing w:before="120" w:line="480" w:lineRule="auto"/>
              <w:jc w:val="center"/>
              <w:rPr>
                <w:color w:val="000000" w:themeColor="text1"/>
                <w:sz w:val="22"/>
                <w:szCs w:val="22"/>
              </w:rPr>
            </w:pPr>
          </w:p>
        </w:tc>
        <w:tc>
          <w:tcPr>
            <w:tcW w:w="2991" w:type="dxa"/>
            <w:tcBorders>
              <w:top w:val="single" w:sz="4" w:space="0" w:color="auto"/>
              <w:left w:val="nil"/>
              <w:bottom w:val="single" w:sz="4" w:space="0" w:color="auto"/>
              <w:right w:val="nil"/>
            </w:tcBorders>
            <w:shd w:val="clear" w:color="auto" w:fill="auto"/>
            <w:noWrap/>
            <w:vAlign w:val="center"/>
            <w:hideMark/>
          </w:tcPr>
          <w:p w14:paraId="1B269F5F" w14:textId="77777777" w:rsidR="00821BF4" w:rsidRPr="00D74A1F" w:rsidRDefault="00821BF4" w:rsidP="009A0D9A">
            <w:pPr>
              <w:spacing w:before="120" w:line="480" w:lineRule="auto"/>
              <w:ind w:left="-378"/>
              <w:jc w:val="center"/>
              <w:rPr>
                <w:color w:val="000000" w:themeColor="text1"/>
                <w:sz w:val="22"/>
                <w:szCs w:val="22"/>
              </w:rPr>
            </w:pPr>
            <w:r w:rsidRPr="00D74A1F">
              <w:rPr>
                <w:color w:val="000000" w:themeColor="text1"/>
                <w:sz w:val="22"/>
                <w:szCs w:val="22"/>
              </w:rPr>
              <w:t>Item Category</w:t>
            </w:r>
          </w:p>
        </w:tc>
        <w:tc>
          <w:tcPr>
            <w:tcW w:w="236" w:type="dxa"/>
            <w:tcBorders>
              <w:top w:val="single" w:sz="4" w:space="0" w:color="auto"/>
              <w:left w:val="nil"/>
              <w:bottom w:val="nil"/>
              <w:right w:val="nil"/>
            </w:tcBorders>
            <w:vAlign w:val="center"/>
          </w:tcPr>
          <w:p w14:paraId="33BCC8DE" w14:textId="77777777" w:rsidR="00821BF4" w:rsidRPr="00D74A1F" w:rsidRDefault="00821BF4" w:rsidP="009A0D9A">
            <w:pPr>
              <w:spacing w:before="120" w:line="480" w:lineRule="auto"/>
              <w:jc w:val="center"/>
              <w:rPr>
                <w:color w:val="000000" w:themeColor="text1"/>
                <w:sz w:val="22"/>
                <w:szCs w:val="22"/>
              </w:rPr>
            </w:pPr>
          </w:p>
        </w:tc>
        <w:tc>
          <w:tcPr>
            <w:tcW w:w="5146" w:type="dxa"/>
            <w:gridSpan w:val="3"/>
            <w:tcBorders>
              <w:top w:val="single" w:sz="4" w:space="0" w:color="auto"/>
              <w:left w:val="nil"/>
              <w:bottom w:val="single" w:sz="4" w:space="0" w:color="auto"/>
              <w:right w:val="nil"/>
            </w:tcBorders>
            <w:shd w:val="clear" w:color="auto" w:fill="auto"/>
            <w:vAlign w:val="center"/>
            <w:hideMark/>
          </w:tcPr>
          <w:p w14:paraId="6C72BFD1" w14:textId="77777777" w:rsidR="00821BF4" w:rsidRPr="00D74A1F" w:rsidRDefault="00821BF4" w:rsidP="009A0D9A">
            <w:pPr>
              <w:spacing w:before="120" w:line="480" w:lineRule="auto"/>
              <w:rPr>
                <w:color w:val="000000" w:themeColor="text1"/>
                <w:sz w:val="22"/>
                <w:szCs w:val="22"/>
              </w:rPr>
            </w:pPr>
            <w:r w:rsidRPr="00D74A1F">
              <w:rPr>
                <w:color w:val="000000" w:themeColor="text1"/>
                <w:sz w:val="22"/>
                <w:szCs w:val="22"/>
              </w:rPr>
              <w:t>Paraphrased Item Content</w:t>
            </w:r>
          </w:p>
        </w:tc>
      </w:tr>
      <w:tr w:rsidR="00D74A1F" w:rsidRPr="00D74A1F" w14:paraId="0C54974E" w14:textId="77777777" w:rsidTr="00821BF4">
        <w:trPr>
          <w:trHeight w:val="288"/>
        </w:trPr>
        <w:tc>
          <w:tcPr>
            <w:tcW w:w="1530" w:type="dxa"/>
            <w:tcBorders>
              <w:top w:val="nil"/>
              <w:left w:val="nil"/>
              <w:right w:val="nil"/>
            </w:tcBorders>
            <w:shd w:val="clear" w:color="auto" w:fill="auto"/>
            <w:noWrap/>
            <w:vAlign w:val="bottom"/>
          </w:tcPr>
          <w:p w14:paraId="6A44DDD2" w14:textId="77777777" w:rsidR="00821BF4" w:rsidRPr="00D74A1F" w:rsidRDefault="00821BF4" w:rsidP="009A0D9A">
            <w:pPr>
              <w:spacing w:before="100" w:line="480" w:lineRule="auto"/>
              <w:ind w:left="342"/>
              <w:rPr>
                <w:color w:val="000000" w:themeColor="text1"/>
                <w:sz w:val="22"/>
                <w:szCs w:val="22"/>
              </w:rPr>
            </w:pPr>
            <w:r w:rsidRPr="00D74A1F">
              <w:rPr>
                <w:color w:val="000000" w:themeColor="text1"/>
                <w:sz w:val="22"/>
                <w:szCs w:val="22"/>
              </w:rPr>
              <w:t>1 (–)</w:t>
            </w:r>
          </w:p>
        </w:tc>
        <w:tc>
          <w:tcPr>
            <w:tcW w:w="267" w:type="dxa"/>
            <w:tcBorders>
              <w:top w:val="nil"/>
              <w:left w:val="nil"/>
              <w:right w:val="nil"/>
            </w:tcBorders>
          </w:tcPr>
          <w:p w14:paraId="6EFEC1DD" w14:textId="77777777" w:rsidR="00821BF4" w:rsidRPr="00D74A1F" w:rsidRDefault="00821BF4" w:rsidP="009A0D9A">
            <w:pPr>
              <w:spacing w:before="100"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3E602FCD" w14:textId="77777777" w:rsidR="00821BF4" w:rsidRPr="00D74A1F" w:rsidRDefault="00821BF4" w:rsidP="009A0D9A">
            <w:pPr>
              <w:spacing w:before="100" w:line="480" w:lineRule="auto"/>
              <w:ind w:left="702"/>
              <w:rPr>
                <w:color w:val="000000" w:themeColor="text1"/>
                <w:sz w:val="22"/>
                <w:szCs w:val="22"/>
              </w:rPr>
            </w:pPr>
            <w:r w:rsidRPr="00D74A1F">
              <w:rPr>
                <w:color w:val="000000" w:themeColor="text1"/>
                <w:sz w:val="22"/>
                <w:szCs w:val="22"/>
              </w:rPr>
              <w:t>Kind vs. Cruel</w:t>
            </w:r>
          </w:p>
        </w:tc>
        <w:tc>
          <w:tcPr>
            <w:tcW w:w="236" w:type="dxa"/>
            <w:tcBorders>
              <w:top w:val="nil"/>
              <w:left w:val="nil"/>
              <w:right w:val="nil"/>
            </w:tcBorders>
          </w:tcPr>
          <w:p w14:paraId="0B169056" w14:textId="77777777" w:rsidR="00821BF4" w:rsidRPr="00D74A1F" w:rsidRDefault="00821BF4" w:rsidP="009A0D9A">
            <w:pPr>
              <w:spacing w:before="100"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7BABE3F1" w14:textId="77777777" w:rsidR="00821BF4" w:rsidRPr="00D74A1F" w:rsidRDefault="00821BF4" w:rsidP="009A0D9A">
            <w:pPr>
              <w:spacing w:before="100" w:line="480" w:lineRule="auto"/>
              <w:rPr>
                <w:color w:val="000000" w:themeColor="text1"/>
                <w:sz w:val="22"/>
                <w:szCs w:val="22"/>
              </w:rPr>
            </w:pPr>
            <w:r w:rsidRPr="00D74A1F">
              <w:rPr>
                <w:color w:val="000000" w:themeColor="text1"/>
                <w:sz w:val="22"/>
                <w:szCs w:val="22"/>
              </w:rPr>
              <w:t>Views self as caring/affectionate</w:t>
            </w:r>
          </w:p>
        </w:tc>
      </w:tr>
      <w:tr w:rsidR="00D74A1F" w:rsidRPr="00D74A1F" w14:paraId="4E5F2740" w14:textId="77777777" w:rsidTr="00821BF4">
        <w:trPr>
          <w:trHeight w:val="288"/>
        </w:trPr>
        <w:tc>
          <w:tcPr>
            <w:tcW w:w="1530" w:type="dxa"/>
            <w:tcBorders>
              <w:top w:val="nil"/>
              <w:left w:val="nil"/>
              <w:right w:val="nil"/>
            </w:tcBorders>
            <w:shd w:val="clear" w:color="auto" w:fill="auto"/>
            <w:noWrap/>
            <w:vAlign w:val="bottom"/>
          </w:tcPr>
          <w:p w14:paraId="243D3D77" w14:textId="77777777" w:rsidR="00821BF4" w:rsidRPr="00D74A1F" w:rsidRDefault="00821BF4" w:rsidP="007C68AC">
            <w:pPr>
              <w:spacing w:line="480" w:lineRule="auto"/>
              <w:ind w:left="342"/>
              <w:rPr>
                <w:color w:val="000000" w:themeColor="text1"/>
                <w:sz w:val="22"/>
                <w:szCs w:val="22"/>
              </w:rPr>
            </w:pPr>
            <w:r w:rsidRPr="00D74A1F">
              <w:rPr>
                <w:color w:val="000000" w:themeColor="text1"/>
                <w:sz w:val="22"/>
                <w:szCs w:val="22"/>
              </w:rPr>
              <w:t>16</w:t>
            </w:r>
          </w:p>
        </w:tc>
        <w:tc>
          <w:tcPr>
            <w:tcW w:w="267" w:type="dxa"/>
            <w:tcBorders>
              <w:top w:val="nil"/>
              <w:left w:val="nil"/>
              <w:right w:val="nil"/>
            </w:tcBorders>
          </w:tcPr>
          <w:p w14:paraId="5C6BC590"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2D86FC28"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Callous-Aggressive</w:t>
            </w:r>
          </w:p>
        </w:tc>
        <w:tc>
          <w:tcPr>
            <w:tcW w:w="236" w:type="dxa"/>
            <w:tcBorders>
              <w:top w:val="nil"/>
              <w:left w:val="nil"/>
              <w:right w:val="nil"/>
            </w:tcBorders>
          </w:tcPr>
          <w:p w14:paraId="2E845204"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254B21DF"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Exploits others</w:t>
            </w:r>
          </w:p>
        </w:tc>
      </w:tr>
      <w:tr w:rsidR="00D74A1F" w:rsidRPr="00D74A1F" w14:paraId="791D1FB3" w14:textId="77777777" w:rsidTr="00821BF4">
        <w:trPr>
          <w:trHeight w:val="288"/>
        </w:trPr>
        <w:tc>
          <w:tcPr>
            <w:tcW w:w="1530" w:type="dxa"/>
            <w:tcBorders>
              <w:top w:val="nil"/>
              <w:left w:val="nil"/>
              <w:right w:val="nil"/>
            </w:tcBorders>
            <w:shd w:val="clear" w:color="auto" w:fill="auto"/>
            <w:noWrap/>
            <w:vAlign w:val="bottom"/>
          </w:tcPr>
          <w:p w14:paraId="3371A7C7" w14:textId="77777777" w:rsidR="00821BF4" w:rsidRPr="00D74A1F" w:rsidRDefault="00821BF4" w:rsidP="007C68AC">
            <w:pPr>
              <w:spacing w:line="480" w:lineRule="auto"/>
              <w:ind w:left="342"/>
              <w:rPr>
                <w:color w:val="000000" w:themeColor="text1"/>
                <w:sz w:val="22"/>
                <w:szCs w:val="22"/>
              </w:rPr>
            </w:pPr>
            <w:r w:rsidRPr="00D74A1F">
              <w:rPr>
                <w:color w:val="000000" w:themeColor="text1"/>
                <w:sz w:val="22"/>
                <w:szCs w:val="22"/>
              </w:rPr>
              <w:t>18 (–)</w:t>
            </w:r>
          </w:p>
        </w:tc>
        <w:tc>
          <w:tcPr>
            <w:tcW w:w="267" w:type="dxa"/>
            <w:tcBorders>
              <w:top w:val="nil"/>
              <w:left w:val="nil"/>
              <w:right w:val="nil"/>
            </w:tcBorders>
          </w:tcPr>
          <w:p w14:paraId="2A3E5BDB"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35569CE0"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Kind vs. Cruel</w:t>
            </w:r>
          </w:p>
        </w:tc>
        <w:tc>
          <w:tcPr>
            <w:tcW w:w="236" w:type="dxa"/>
            <w:tcBorders>
              <w:top w:val="nil"/>
              <w:left w:val="nil"/>
              <w:right w:val="nil"/>
            </w:tcBorders>
          </w:tcPr>
          <w:p w14:paraId="56CD1FAE"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16453C0B"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Views self as considerate</w:t>
            </w:r>
          </w:p>
        </w:tc>
      </w:tr>
      <w:tr w:rsidR="00D74A1F" w:rsidRPr="00D74A1F" w14:paraId="16AA5CD1" w14:textId="77777777" w:rsidTr="00821BF4">
        <w:trPr>
          <w:trHeight w:val="288"/>
        </w:trPr>
        <w:tc>
          <w:tcPr>
            <w:tcW w:w="1530" w:type="dxa"/>
            <w:tcBorders>
              <w:top w:val="nil"/>
              <w:left w:val="nil"/>
              <w:right w:val="nil"/>
            </w:tcBorders>
            <w:shd w:val="clear" w:color="auto" w:fill="auto"/>
            <w:noWrap/>
            <w:vAlign w:val="bottom"/>
          </w:tcPr>
          <w:p w14:paraId="6D560E96" w14:textId="77777777" w:rsidR="00821BF4" w:rsidRPr="00D74A1F" w:rsidRDefault="00821BF4" w:rsidP="007C68AC">
            <w:pPr>
              <w:spacing w:line="480" w:lineRule="auto"/>
              <w:ind w:left="342"/>
              <w:rPr>
                <w:color w:val="000000" w:themeColor="text1"/>
                <w:sz w:val="22"/>
                <w:szCs w:val="22"/>
              </w:rPr>
            </w:pPr>
            <w:r w:rsidRPr="00D74A1F">
              <w:rPr>
                <w:color w:val="000000" w:themeColor="text1"/>
                <w:sz w:val="22"/>
                <w:szCs w:val="22"/>
              </w:rPr>
              <w:t>21</w:t>
            </w:r>
          </w:p>
        </w:tc>
        <w:tc>
          <w:tcPr>
            <w:tcW w:w="267" w:type="dxa"/>
            <w:tcBorders>
              <w:top w:val="nil"/>
              <w:left w:val="nil"/>
              <w:right w:val="nil"/>
            </w:tcBorders>
          </w:tcPr>
          <w:p w14:paraId="197A7460"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09CF3F4D"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Kind vs. Cruel</w:t>
            </w:r>
          </w:p>
        </w:tc>
        <w:tc>
          <w:tcPr>
            <w:tcW w:w="236" w:type="dxa"/>
            <w:tcBorders>
              <w:top w:val="nil"/>
              <w:left w:val="nil"/>
              <w:right w:val="nil"/>
            </w:tcBorders>
          </w:tcPr>
          <w:p w14:paraId="6EBC17D4"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40EB1C52"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 xml:space="preserve">Is unkind to others </w:t>
            </w:r>
          </w:p>
        </w:tc>
      </w:tr>
      <w:tr w:rsidR="00D74A1F" w:rsidRPr="00D74A1F" w14:paraId="0C10BA28" w14:textId="77777777" w:rsidTr="00821BF4">
        <w:trPr>
          <w:trHeight w:val="288"/>
        </w:trPr>
        <w:tc>
          <w:tcPr>
            <w:tcW w:w="1530" w:type="dxa"/>
            <w:tcBorders>
              <w:top w:val="nil"/>
              <w:left w:val="nil"/>
              <w:right w:val="nil"/>
            </w:tcBorders>
            <w:shd w:val="clear" w:color="auto" w:fill="auto"/>
            <w:noWrap/>
            <w:vAlign w:val="bottom"/>
          </w:tcPr>
          <w:p w14:paraId="20B78E67" w14:textId="77777777" w:rsidR="00821BF4" w:rsidRPr="00D74A1F" w:rsidRDefault="00821BF4" w:rsidP="007C68AC">
            <w:pPr>
              <w:spacing w:line="480" w:lineRule="auto"/>
              <w:ind w:left="342"/>
              <w:rPr>
                <w:color w:val="000000" w:themeColor="text1"/>
                <w:sz w:val="22"/>
                <w:szCs w:val="22"/>
              </w:rPr>
            </w:pPr>
            <w:r w:rsidRPr="00D74A1F">
              <w:rPr>
                <w:color w:val="000000" w:themeColor="text1"/>
                <w:sz w:val="22"/>
                <w:szCs w:val="22"/>
              </w:rPr>
              <w:t>27 (–)</w:t>
            </w:r>
          </w:p>
        </w:tc>
        <w:tc>
          <w:tcPr>
            <w:tcW w:w="267" w:type="dxa"/>
            <w:tcBorders>
              <w:top w:val="nil"/>
              <w:left w:val="nil"/>
              <w:right w:val="nil"/>
            </w:tcBorders>
          </w:tcPr>
          <w:p w14:paraId="3CDEBC0B"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47E0B56E"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Remorseful</w:t>
            </w:r>
          </w:p>
        </w:tc>
        <w:tc>
          <w:tcPr>
            <w:tcW w:w="236" w:type="dxa"/>
            <w:tcBorders>
              <w:top w:val="nil"/>
              <w:left w:val="nil"/>
              <w:right w:val="nil"/>
            </w:tcBorders>
          </w:tcPr>
          <w:p w14:paraId="129D2916"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323DE897"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Feels remorseful about wrongful acts</w:t>
            </w:r>
          </w:p>
        </w:tc>
      </w:tr>
      <w:tr w:rsidR="00D74A1F" w:rsidRPr="00D74A1F" w14:paraId="2A2F6A3A" w14:textId="77777777" w:rsidTr="007C68AC">
        <w:trPr>
          <w:trHeight w:val="288"/>
        </w:trPr>
        <w:tc>
          <w:tcPr>
            <w:tcW w:w="1530" w:type="dxa"/>
            <w:tcBorders>
              <w:top w:val="nil"/>
              <w:left w:val="nil"/>
              <w:right w:val="nil"/>
            </w:tcBorders>
            <w:shd w:val="clear" w:color="auto" w:fill="auto"/>
            <w:noWrap/>
            <w:vAlign w:val="bottom"/>
          </w:tcPr>
          <w:p w14:paraId="78C24713" w14:textId="77777777" w:rsidR="00821BF4" w:rsidRPr="00D74A1F" w:rsidRDefault="00821BF4" w:rsidP="007C68AC">
            <w:pPr>
              <w:spacing w:after="20" w:line="480" w:lineRule="auto"/>
              <w:ind w:left="342"/>
              <w:rPr>
                <w:color w:val="000000" w:themeColor="text1"/>
                <w:sz w:val="22"/>
                <w:szCs w:val="22"/>
              </w:rPr>
            </w:pPr>
            <w:r w:rsidRPr="00D74A1F">
              <w:rPr>
                <w:color w:val="000000" w:themeColor="text1"/>
                <w:sz w:val="22"/>
                <w:szCs w:val="22"/>
              </w:rPr>
              <w:lastRenderedPageBreak/>
              <w:t>33</w:t>
            </w:r>
          </w:p>
        </w:tc>
        <w:tc>
          <w:tcPr>
            <w:tcW w:w="267" w:type="dxa"/>
            <w:tcBorders>
              <w:top w:val="nil"/>
              <w:left w:val="nil"/>
              <w:right w:val="nil"/>
            </w:tcBorders>
          </w:tcPr>
          <w:p w14:paraId="502DAD18" w14:textId="77777777" w:rsidR="00821BF4" w:rsidRPr="00D74A1F" w:rsidRDefault="00821BF4" w:rsidP="007C68AC">
            <w:pPr>
              <w:spacing w:after="20"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0356620A" w14:textId="77777777" w:rsidR="00821BF4" w:rsidRPr="00D74A1F" w:rsidRDefault="00821BF4" w:rsidP="007C68AC">
            <w:pPr>
              <w:spacing w:after="20" w:line="480" w:lineRule="auto"/>
              <w:ind w:left="702"/>
              <w:rPr>
                <w:color w:val="000000" w:themeColor="text1"/>
                <w:sz w:val="22"/>
                <w:szCs w:val="22"/>
              </w:rPr>
            </w:pPr>
            <w:r w:rsidRPr="00D74A1F">
              <w:rPr>
                <w:color w:val="000000" w:themeColor="text1"/>
                <w:sz w:val="22"/>
                <w:szCs w:val="22"/>
              </w:rPr>
              <w:t>Callous-Aggressive</w:t>
            </w:r>
          </w:p>
        </w:tc>
        <w:tc>
          <w:tcPr>
            <w:tcW w:w="236" w:type="dxa"/>
            <w:tcBorders>
              <w:top w:val="nil"/>
              <w:left w:val="nil"/>
              <w:right w:val="nil"/>
            </w:tcBorders>
          </w:tcPr>
          <w:p w14:paraId="23FBD7D3" w14:textId="77777777" w:rsidR="00821BF4" w:rsidRPr="00D74A1F" w:rsidRDefault="00821BF4" w:rsidP="007C68AC">
            <w:pPr>
              <w:spacing w:after="20"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0F938A5A" w14:textId="77777777" w:rsidR="00821BF4" w:rsidRPr="00D74A1F" w:rsidRDefault="00821BF4" w:rsidP="007C68AC">
            <w:pPr>
              <w:spacing w:after="20" w:line="480" w:lineRule="auto"/>
              <w:rPr>
                <w:color w:val="000000" w:themeColor="text1"/>
                <w:sz w:val="22"/>
                <w:szCs w:val="22"/>
              </w:rPr>
            </w:pPr>
            <w:r w:rsidRPr="00D74A1F">
              <w:rPr>
                <w:color w:val="000000" w:themeColor="text1"/>
                <w:sz w:val="22"/>
                <w:szCs w:val="22"/>
              </w:rPr>
              <w:t>Bullies others</w:t>
            </w:r>
          </w:p>
        </w:tc>
      </w:tr>
      <w:tr w:rsidR="00D74A1F" w:rsidRPr="00D74A1F" w14:paraId="59AF6087" w14:textId="77777777" w:rsidTr="007C68AC">
        <w:trPr>
          <w:trHeight w:val="288"/>
        </w:trPr>
        <w:tc>
          <w:tcPr>
            <w:tcW w:w="1530" w:type="dxa"/>
            <w:tcBorders>
              <w:top w:val="nil"/>
              <w:left w:val="nil"/>
              <w:right w:val="nil"/>
            </w:tcBorders>
            <w:shd w:val="clear" w:color="auto" w:fill="auto"/>
            <w:noWrap/>
            <w:vAlign w:val="bottom"/>
          </w:tcPr>
          <w:p w14:paraId="780AEA24" w14:textId="77777777" w:rsidR="00821BF4" w:rsidRPr="00D74A1F" w:rsidRDefault="00821BF4" w:rsidP="009A0D9A">
            <w:pPr>
              <w:spacing w:line="480" w:lineRule="auto"/>
              <w:ind w:left="342"/>
              <w:rPr>
                <w:color w:val="000000" w:themeColor="text1"/>
                <w:sz w:val="22"/>
                <w:szCs w:val="22"/>
              </w:rPr>
            </w:pPr>
            <w:r w:rsidRPr="00D74A1F">
              <w:rPr>
                <w:color w:val="000000" w:themeColor="text1"/>
                <w:sz w:val="22"/>
                <w:szCs w:val="22"/>
              </w:rPr>
              <w:t>37 (–)</w:t>
            </w:r>
          </w:p>
        </w:tc>
        <w:tc>
          <w:tcPr>
            <w:tcW w:w="267" w:type="dxa"/>
            <w:tcBorders>
              <w:top w:val="nil"/>
              <w:left w:val="nil"/>
              <w:right w:val="nil"/>
            </w:tcBorders>
          </w:tcPr>
          <w:p w14:paraId="55C55453" w14:textId="77777777" w:rsidR="00821BF4" w:rsidRPr="00D74A1F" w:rsidRDefault="00821BF4" w:rsidP="009A0D9A">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0E40C7B3" w14:textId="77777777" w:rsidR="00821BF4" w:rsidRPr="00D74A1F" w:rsidRDefault="00821BF4" w:rsidP="009A0D9A">
            <w:pPr>
              <w:spacing w:line="480" w:lineRule="auto"/>
              <w:ind w:left="702"/>
              <w:rPr>
                <w:color w:val="000000" w:themeColor="text1"/>
                <w:sz w:val="22"/>
                <w:szCs w:val="22"/>
              </w:rPr>
            </w:pPr>
            <w:r w:rsidRPr="00D74A1F">
              <w:rPr>
                <w:color w:val="000000" w:themeColor="text1"/>
                <w:sz w:val="22"/>
                <w:szCs w:val="22"/>
              </w:rPr>
              <w:t>Remorseful</w:t>
            </w:r>
          </w:p>
        </w:tc>
        <w:tc>
          <w:tcPr>
            <w:tcW w:w="236" w:type="dxa"/>
            <w:tcBorders>
              <w:top w:val="nil"/>
              <w:left w:val="nil"/>
              <w:right w:val="nil"/>
            </w:tcBorders>
          </w:tcPr>
          <w:p w14:paraId="6639E5CF" w14:textId="77777777" w:rsidR="00821BF4" w:rsidRPr="00D74A1F" w:rsidRDefault="00821BF4" w:rsidP="009A0D9A">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5632107D" w14:textId="77777777" w:rsidR="00821BF4" w:rsidRPr="00D74A1F" w:rsidRDefault="00821BF4" w:rsidP="009A0D9A">
            <w:pPr>
              <w:spacing w:line="480" w:lineRule="auto"/>
              <w:rPr>
                <w:color w:val="000000" w:themeColor="text1"/>
                <w:sz w:val="22"/>
                <w:szCs w:val="22"/>
              </w:rPr>
            </w:pPr>
            <w:r w:rsidRPr="00D74A1F">
              <w:rPr>
                <w:color w:val="000000" w:themeColor="text1"/>
                <w:sz w:val="22"/>
                <w:szCs w:val="22"/>
              </w:rPr>
              <w:t>Feels upset after behaving badly</w:t>
            </w:r>
          </w:p>
        </w:tc>
      </w:tr>
      <w:tr w:rsidR="00D74A1F" w:rsidRPr="00D74A1F" w14:paraId="4730A427" w14:textId="77777777" w:rsidTr="007C68AC">
        <w:trPr>
          <w:trHeight w:val="288"/>
        </w:trPr>
        <w:tc>
          <w:tcPr>
            <w:tcW w:w="1530" w:type="dxa"/>
            <w:tcBorders>
              <w:left w:val="nil"/>
              <w:right w:val="nil"/>
            </w:tcBorders>
            <w:shd w:val="clear" w:color="auto" w:fill="auto"/>
            <w:noWrap/>
            <w:vAlign w:val="bottom"/>
          </w:tcPr>
          <w:p w14:paraId="38170212" w14:textId="77777777" w:rsidR="00821BF4" w:rsidRPr="00D74A1F" w:rsidRDefault="00821BF4" w:rsidP="007C68AC">
            <w:pPr>
              <w:spacing w:line="480" w:lineRule="auto"/>
              <w:ind w:right="-112"/>
              <w:rPr>
                <w:color w:val="000000" w:themeColor="text1"/>
                <w:sz w:val="22"/>
                <w:szCs w:val="22"/>
              </w:rPr>
            </w:pPr>
            <w:r w:rsidRPr="00D74A1F">
              <w:rPr>
                <w:color w:val="000000" w:themeColor="text1"/>
                <w:sz w:val="22"/>
                <w:szCs w:val="22"/>
              </w:rPr>
              <w:t>YSR/ASR Item</w:t>
            </w:r>
          </w:p>
        </w:tc>
        <w:tc>
          <w:tcPr>
            <w:tcW w:w="267" w:type="dxa"/>
            <w:tcBorders>
              <w:left w:val="nil"/>
              <w:right w:val="nil"/>
            </w:tcBorders>
          </w:tcPr>
          <w:p w14:paraId="65B73D03" w14:textId="77777777" w:rsidR="00821BF4" w:rsidRPr="00D74A1F" w:rsidRDefault="00821BF4" w:rsidP="007C68AC">
            <w:pPr>
              <w:spacing w:line="480" w:lineRule="auto"/>
              <w:rPr>
                <w:color w:val="000000" w:themeColor="text1"/>
                <w:sz w:val="22"/>
                <w:szCs w:val="22"/>
              </w:rPr>
            </w:pPr>
          </w:p>
        </w:tc>
        <w:tc>
          <w:tcPr>
            <w:tcW w:w="2991" w:type="dxa"/>
            <w:tcBorders>
              <w:left w:val="nil"/>
              <w:right w:val="nil"/>
            </w:tcBorders>
            <w:shd w:val="clear" w:color="auto" w:fill="auto"/>
            <w:noWrap/>
            <w:vAlign w:val="bottom"/>
          </w:tcPr>
          <w:p w14:paraId="41AC7913" w14:textId="77777777" w:rsidR="00821BF4" w:rsidRPr="00D74A1F" w:rsidRDefault="00821BF4" w:rsidP="007C68AC">
            <w:pPr>
              <w:spacing w:line="480" w:lineRule="auto"/>
              <w:ind w:left="702"/>
              <w:rPr>
                <w:color w:val="000000" w:themeColor="text1"/>
                <w:sz w:val="22"/>
                <w:szCs w:val="22"/>
              </w:rPr>
            </w:pPr>
          </w:p>
        </w:tc>
        <w:tc>
          <w:tcPr>
            <w:tcW w:w="236" w:type="dxa"/>
            <w:tcBorders>
              <w:left w:val="nil"/>
              <w:right w:val="nil"/>
            </w:tcBorders>
          </w:tcPr>
          <w:p w14:paraId="10ADB7B4" w14:textId="77777777" w:rsidR="00821BF4" w:rsidRPr="00D74A1F" w:rsidRDefault="00821BF4" w:rsidP="007C68AC">
            <w:pPr>
              <w:spacing w:line="480" w:lineRule="auto"/>
              <w:rPr>
                <w:color w:val="000000" w:themeColor="text1"/>
                <w:sz w:val="22"/>
                <w:szCs w:val="22"/>
              </w:rPr>
            </w:pPr>
          </w:p>
        </w:tc>
        <w:tc>
          <w:tcPr>
            <w:tcW w:w="1800" w:type="dxa"/>
            <w:tcBorders>
              <w:left w:val="nil"/>
              <w:right w:val="nil"/>
            </w:tcBorders>
            <w:shd w:val="clear" w:color="auto" w:fill="auto"/>
            <w:noWrap/>
            <w:vAlign w:val="bottom"/>
          </w:tcPr>
          <w:p w14:paraId="736D3A25" w14:textId="77777777" w:rsidR="00821BF4" w:rsidRPr="00D74A1F" w:rsidRDefault="00821BF4" w:rsidP="007C68AC">
            <w:pPr>
              <w:spacing w:line="480" w:lineRule="auto"/>
              <w:rPr>
                <w:color w:val="000000" w:themeColor="text1"/>
                <w:sz w:val="22"/>
                <w:szCs w:val="22"/>
              </w:rPr>
            </w:pPr>
          </w:p>
        </w:tc>
        <w:tc>
          <w:tcPr>
            <w:tcW w:w="240" w:type="dxa"/>
            <w:tcBorders>
              <w:left w:val="nil"/>
              <w:right w:val="nil"/>
            </w:tcBorders>
          </w:tcPr>
          <w:p w14:paraId="405CA1C4" w14:textId="77777777" w:rsidR="00821BF4" w:rsidRPr="00D74A1F" w:rsidRDefault="00821BF4" w:rsidP="007C68AC">
            <w:pPr>
              <w:spacing w:line="480" w:lineRule="auto"/>
              <w:rPr>
                <w:color w:val="000000" w:themeColor="text1"/>
                <w:sz w:val="22"/>
                <w:szCs w:val="22"/>
              </w:rPr>
            </w:pPr>
          </w:p>
        </w:tc>
        <w:tc>
          <w:tcPr>
            <w:tcW w:w="3106" w:type="dxa"/>
            <w:tcBorders>
              <w:left w:val="nil"/>
              <w:right w:val="nil"/>
            </w:tcBorders>
            <w:shd w:val="clear" w:color="auto" w:fill="auto"/>
            <w:noWrap/>
            <w:vAlign w:val="bottom"/>
          </w:tcPr>
          <w:p w14:paraId="3CB6ADA7" w14:textId="77777777" w:rsidR="00821BF4" w:rsidRPr="00D74A1F" w:rsidRDefault="00821BF4" w:rsidP="007C68AC">
            <w:pPr>
              <w:spacing w:line="480" w:lineRule="auto"/>
              <w:rPr>
                <w:color w:val="000000" w:themeColor="text1"/>
                <w:sz w:val="22"/>
                <w:szCs w:val="22"/>
              </w:rPr>
            </w:pPr>
          </w:p>
        </w:tc>
      </w:tr>
      <w:tr w:rsidR="00D74A1F" w:rsidRPr="00D74A1F" w14:paraId="28BED9EC" w14:textId="77777777" w:rsidTr="00821BF4">
        <w:trPr>
          <w:trHeight w:val="288"/>
        </w:trPr>
        <w:tc>
          <w:tcPr>
            <w:tcW w:w="1530" w:type="dxa"/>
            <w:tcBorders>
              <w:top w:val="single" w:sz="4" w:space="0" w:color="auto"/>
              <w:left w:val="nil"/>
              <w:right w:val="nil"/>
            </w:tcBorders>
            <w:shd w:val="clear" w:color="auto" w:fill="auto"/>
            <w:noWrap/>
            <w:vAlign w:val="bottom"/>
          </w:tcPr>
          <w:p w14:paraId="301646C2" w14:textId="77777777" w:rsidR="00821BF4" w:rsidRPr="00D74A1F" w:rsidRDefault="00821BF4" w:rsidP="009A0D9A">
            <w:pPr>
              <w:spacing w:before="80" w:line="480" w:lineRule="auto"/>
              <w:ind w:left="342"/>
              <w:rPr>
                <w:color w:val="000000" w:themeColor="text1"/>
                <w:sz w:val="22"/>
                <w:szCs w:val="22"/>
              </w:rPr>
            </w:pPr>
            <w:r w:rsidRPr="00D74A1F">
              <w:rPr>
                <w:color w:val="000000" w:themeColor="text1"/>
                <w:sz w:val="22"/>
                <w:szCs w:val="22"/>
              </w:rPr>
              <w:t>16</w:t>
            </w:r>
          </w:p>
        </w:tc>
        <w:tc>
          <w:tcPr>
            <w:tcW w:w="267" w:type="dxa"/>
            <w:tcBorders>
              <w:top w:val="nil"/>
              <w:left w:val="nil"/>
              <w:right w:val="nil"/>
            </w:tcBorders>
          </w:tcPr>
          <w:p w14:paraId="61A54B1A" w14:textId="77777777" w:rsidR="00821BF4" w:rsidRPr="00D74A1F" w:rsidRDefault="00821BF4" w:rsidP="009A0D9A">
            <w:pPr>
              <w:spacing w:before="80"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1D3F215A" w14:textId="77777777" w:rsidR="00821BF4" w:rsidRPr="00D74A1F" w:rsidRDefault="00821BF4" w:rsidP="009A0D9A">
            <w:pPr>
              <w:spacing w:before="80" w:line="480" w:lineRule="auto"/>
              <w:ind w:left="702"/>
              <w:rPr>
                <w:color w:val="000000" w:themeColor="text1"/>
                <w:sz w:val="22"/>
                <w:szCs w:val="22"/>
              </w:rPr>
            </w:pPr>
            <w:r w:rsidRPr="00D74A1F">
              <w:rPr>
                <w:color w:val="000000" w:themeColor="text1"/>
                <w:sz w:val="22"/>
                <w:szCs w:val="22"/>
              </w:rPr>
              <w:t xml:space="preserve">Kind vs. Cruel </w:t>
            </w:r>
          </w:p>
        </w:tc>
        <w:tc>
          <w:tcPr>
            <w:tcW w:w="236" w:type="dxa"/>
            <w:tcBorders>
              <w:top w:val="nil"/>
              <w:left w:val="nil"/>
              <w:right w:val="nil"/>
            </w:tcBorders>
          </w:tcPr>
          <w:p w14:paraId="19EF4BAB" w14:textId="77777777" w:rsidR="00821BF4" w:rsidRPr="00D74A1F" w:rsidRDefault="00821BF4" w:rsidP="009A0D9A">
            <w:pPr>
              <w:spacing w:before="80"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0C36AE06" w14:textId="77777777" w:rsidR="00821BF4" w:rsidRPr="00D74A1F" w:rsidRDefault="00821BF4" w:rsidP="009A0D9A">
            <w:pPr>
              <w:spacing w:before="80" w:line="480" w:lineRule="auto"/>
              <w:rPr>
                <w:color w:val="000000" w:themeColor="text1"/>
                <w:sz w:val="22"/>
                <w:szCs w:val="22"/>
              </w:rPr>
            </w:pPr>
            <w:r w:rsidRPr="00D74A1F">
              <w:rPr>
                <w:color w:val="000000" w:themeColor="text1"/>
                <w:sz w:val="22"/>
                <w:szCs w:val="22"/>
              </w:rPr>
              <w:t>Antagonistic toward others</w:t>
            </w:r>
          </w:p>
        </w:tc>
      </w:tr>
      <w:tr w:rsidR="00D74A1F" w:rsidRPr="00D74A1F" w14:paraId="3DD9EE93" w14:textId="77777777" w:rsidTr="00821BF4">
        <w:trPr>
          <w:trHeight w:val="288"/>
        </w:trPr>
        <w:tc>
          <w:tcPr>
            <w:tcW w:w="1530" w:type="dxa"/>
            <w:tcBorders>
              <w:left w:val="nil"/>
              <w:right w:val="nil"/>
            </w:tcBorders>
            <w:shd w:val="clear" w:color="auto" w:fill="auto"/>
            <w:noWrap/>
            <w:vAlign w:val="bottom"/>
          </w:tcPr>
          <w:p w14:paraId="3CBAFFFC" w14:textId="77777777" w:rsidR="00821BF4" w:rsidRPr="00D74A1F" w:rsidRDefault="00821BF4" w:rsidP="007C68AC">
            <w:pPr>
              <w:spacing w:line="480" w:lineRule="auto"/>
              <w:ind w:left="342"/>
              <w:rPr>
                <w:color w:val="000000" w:themeColor="text1"/>
                <w:sz w:val="22"/>
                <w:szCs w:val="22"/>
              </w:rPr>
            </w:pPr>
            <w:r w:rsidRPr="00D74A1F">
              <w:rPr>
                <w:color w:val="000000" w:themeColor="text1"/>
                <w:sz w:val="22"/>
                <w:szCs w:val="22"/>
              </w:rPr>
              <w:t>21</w:t>
            </w:r>
          </w:p>
        </w:tc>
        <w:tc>
          <w:tcPr>
            <w:tcW w:w="267" w:type="dxa"/>
            <w:tcBorders>
              <w:top w:val="nil"/>
              <w:left w:val="nil"/>
              <w:right w:val="nil"/>
            </w:tcBorders>
          </w:tcPr>
          <w:p w14:paraId="6CFB4ACC"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7F7175A8"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Callous-Aggressive</w:t>
            </w:r>
          </w:p>
        </w:tc>
        <w:tc>
          <w:tcPr>
            <w:tcW w:w="236" w:type="dxa"/>
            <w:tcBorders>
              <w:top w:val="nil"/>
              <w:left w:val="nil"/>
              <w:right w:val="nil"/>
            </w:tcBorders>
          </w:tcPr>
          <w:p w14:paraId="3EBBB07B"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416E41AA"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Damages others’ possessions</w:t>
            </w:r>
          </w:p>
        </w:tc>
      </w:tr>
      <w:tr w:rsidR="00D74A1F" w:rsidRPr="00D74A1F" w14:paraId="4082F32A" w14:textId="77777777" w:rsidTr="00821BF4">
        <w:trPr>
          <w:trHeight w:val="288"/>
        </w:trPr>
        <w:tc>
          <w:tcPr>
            <w:tcW w:w="1530" w:type="dxa"/>
            <w:tcBorders>
              <w:left w:val="nil"/>
              <w:right w:val="nil"/>
            </w:tcBorders>
            <w:shd w:val="clear" w:color="auto" w:fill="auto"/>
            <w:noWrap/>
            <w:vAlign w:val="bottom"/>
          </w:tcPr>
          <w:p w14:paraId="6CA252BE" w14:textId="77777777" w:rsidR="00821BF4" w:rsidRPr="00D74A1F" w:rsidRDefault="00821BF4" w:rsidP="007C68AC">
            <w:pPr>
              <w:spacing w:line="480" w:lineRule="auto"/>
              <w:ind w:left="342"/>
              <w:rPr>
                <w:color w:val="000000" w:themeColor="text1"/>
                <w:sz w:val="22"/>
                <w:szCs w:val="22"/>
              </w:rPr>
            </w:pPr>
            <w:r w:rsidRPr="00D74A1F">
              <w:rPr>
                <w:color w:val="000000" w:themeColor="text1"/>
                <w:sz w:val="22"/>
                <w:szCs w:val="22"/>
              </w:rPr>
              <w:t>97</w:t>
            </w:r>
          </w:p>
        </w:tc>
        <w:tc>
          <w:tcPr>
            <w:tcW w:w="267" w:type="dxa"/>
            <w:tcBorders>
              <w:top w:val="nil"/>
              <w:left w:val="nil"/>
              <w:right w:val="nil"/>
            </w:tcBorders>
          </w:tcPr>
          <w:p w14:paraId="2A4D3EF5"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70750143"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Callous-Aggressive</w:t>
            </w:r>
          </w:p>
        </w:tc>
        <w:tc>
          <w:tcPr>
            <w:tcW w:w="236" w:type="dxa"/>
            <w:tcBorders>
              <w:top w:val="nil"/>
              <w:left w:val="nil"/>
              <w:right w:val="nil"/>
            </w:tcBorders>
          </w:tcPr>
          <w:p w14:paraId="53BE5363"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4791D41B"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Makes threats against others</w:t>
            </w:r>
          </w:p>
        </w:tc>
      </w:tr>
      <w:tr w:rsidR="00D74A1F" w:rsidRPr="00D74A1F" w14:paraId="19B35CCE" w14:textId="77777777" w:rsidTr="007C68AC">
        <w:trPr>
          <w:trHeight w:val="288"/>
        </w:trPr>
        <w:tc>
          <w:tcPr>
            <w:tcW w:w="10170" w:type="dxa"/>
            <w:gridSpan w:val="7"/>
            <w:tcBorders>
              <w:top w:val="single" w:sz="4" w:space="0" w:color="auto"/>
              <w:left w:val="nil"/>
              <w:bottom w:val="single" w:sz="4" w:space="0" w:color="auto"/>
              <w:right w:val="nil"/>
            </w:tcBorders>
            <w:shd w:val="clear" w:color="auto" w:fill="auto"/>
            <w:noWrap/>
            <w:vAlign w:val="center"/>
          </w:tcPr>
          <w:p w14:paraId="5DF34598" w14:textId="77777777" w:rsidR="00821BF4" w:rsidRPr="00D74A1F" w:rsidRDefault="00821BF4" w:rsidP="009A0D9A">
            <w:pPr>
              <w:spacing w:before="120" w:line="480" w:lineRule="auto"/>
              <w:jc w:val="center"/>
              <w:rPr>
                <w:color w:val="000000" w:themeColor="text1"/>
                <w:sz w:val="22"/>
                <w:szCs w:val="22"/>
              </w:rPr>
            </w:pPr>
            <w:r w:rsidRPr="00D74A1F">
              <w:rPr>
                <w:b/>
                <w:color w:val="000000" w:themeColor="text1"/>
                <w:sz w:val="22"/>
                <w:szCs w:val="22"/>
              </w:rPr>
              <w:t>RFAB-Disinhibition</w:t>
            </w:r>
            <w:r w:rsidRPr="00D74A1F">
              <w:rPr>
                <w:color w:val="000000" w:themeColor="text1"/>
                <w:sz w:val="22"/>
                <w:szCs w:val="22"/>
              </w:rPr>
              <w:t xml:space="preserve"> (12 items)</w:t>
            </w:r>
          </w:p>
          <w:p w14:paraId="58C1B115" w14:textId="77777777" w:rsidR="00821BF4" w:rsidRPr="00D74A1F" w:rsidRDefault="00821BF4" w:rsidP="009A0D9A">
            <w:pPr>
              <w:spacing w:line="480" w:lineRule="auto"/>
              <w:jc w:val="center"/>
              <w:rPr>
                <w:color w:val="000000" w:themeColor="text1"/>
                <w:sz w:val="22"/>
                <w:szCs w:val="22"/>
              </w:rPr>
            </w:pPr>
            <w:r w:rsidRPr="00D74A1F">
              <w:rPr>
                <w:color w:val="000000" w:themeColor="text1"/>
                <w:sz w:val="22"/>
                <w:szCs w:val="22"/>
              </w:rPr>
              <w:t xml:space="preserve">Wave 3 </w:t>
            </w:r>
            <w:r w:rsidRPr="00D74A1F">
              <w:rPr>
                <w:bCs/>
                <w:color w:val="000000" w:themeColor="text1"/>
                <w:sz w:val="22"/>
                <w:szCs w:val="22"/>
                <w:shd w:val="clear" w:color="auto" w:fill="FFFFFF"/>
              </w:rPr>
              <w:t>α = .72; Wave 5 α = .72</w:t>
            </w:r>
          </w:p>
        </w:tc>
      </w:tr>
      <w:tr w:rsidR="00D74A1F" w:rsidRPr="00D74A1F" w14:paraId="067AA1A4" w14:textId="77777777" w:rsidTr="00821BF4">
        <w:trPr>
          <w:trHeight w:val="288"/>
        </w:trPr>
        <w:tc>
          <w:tcPr>
            <w:tcW w:w="1530" w:type="dxa"/>
            <w:tcBorders>
              <w:top w:val="single" w:sz="4" w:space="0" w:color="auto"/>
              <w:left w:val="nil"/>
              <w:bottom w:val="single" w:sz="4" w:space="0" w:color="auto"/>
              <w:right w:val="nil"/>
            </w:tcBorders>
            <w:shd w:val="clear" w:color="auto" w:fill="auto"/>
            <w:noWrap/>
            <w:vAlign w:val="center"/>
            <w:hideMark/>
          </w:tcPr>
          <w:p w14:paraId="10FC0D13" w14:textId="77777777" w:rsidR="00821BF4" w:rsidRPr="00D74A1F" w:rsidRDefault="00821BF4" w:rsidP="009A0D9A">
            <w:pPr>
              <w:spacing w:before="120" w:line="480" w:lineRule="auto"/>
              <w:jc w:val="center"/>
              <w:rPr>
                <w:color w:val="000000" w:themeColor="text1"/>
                <w:sz w:val="22"/>
                <w:szCs w:val="22"/>
              </w:rPr>
            </w:pPr>
            <w:r w:rsidRPr="00D74A1F">
              <w:rPr>
                <w:color w:val="000000" w:themeColor="text1"/>
                <w:sz w:val="22"/>
                <w:szCs w:val="22"/>
              </w:rPr>
              <w:t>CPS Item</w:t>
            </w:r>
          </w:p>
        </w:tc>
        <w:tc>
          <w:tcPr>
            <w:tcW w:w="267" w:type="dxa"/>
            <w:tcBorders>
              <w:top w:val="single" w:sz="4" w:space="0" w:color="auto"/>
              <w:left w:val="nil"/>
              <w:bottom w:val="nil"/>
              <w:right w:val="nil"/>
            </w:tcBorders>
            <w:vAlign w:val="center"/>
          </w:tcPr>
          <w:p w14:paraId="308E5B42" w14:textId="77777777" w:rsidR="00821BF4" w:rsidRPr="00D74A1F" w:rsidRDefault="00821BF4" w:rsidP="009A0D9A">
            <w:pPr>
              <w:spacing w:before="120" w:line="480" w:lineRule="auto"/>
              <w:jc w:val="center"/>
              <w:rPr>
                <w:color w:val="000000" w:themeColor="text1"/>
                <w:sz w:val="22"/>
                <w:szCs w:val="22"/>
              </w:rPr>
            </w:pPr>
          </w:p>
        </w:tc>
        <w:tc>
          <w:tcPr>
            <w:tcW w:w="2991" w:type="dxa"/>
            <w:tcBorders>
              <w:top w:val="single" w:sz="4" w:space="0" w:color="auto"/>
              <w:left w:val="nil"/>
              <w:bottom w:val="single" w:sz="4" w:space="0" w:color="auto"/>
              <w:right w:val="nil"/>
            </w:tcBorders>
            <w:shd w:val="clear" w:color="auto" w:fill="auto"/>
            <w:noWrap/>
            <w:vAlign w:val="center"/>
            <w:hideMark/>
          </w:tcPr>
          <w:p w14:paraId="604FC625" w14:textId="77777777" w:rsidR="00821BF4" w:rsidRPr="00D74A1F" w:rsidRDefault="00821BF4" w:rsidP="009A0D9A">
            <w:pPr>
              <w:spacing w:before="120" w:line="480" w:lineRule="auto"/>
              <w:ind w:left="-378"/>
              <w:jc w:val="center"/>
              <w:rPr>
                <w:color w:val="000000" w:themeColor="text1"/>
                <w:sz w:val="22"/>
                <w:szCs w:val="22"/>
              </w:rPr>
            </w:pPr>
            <w:r w:rsidRPr="00D74A1F">
              <w:rPr>
                <w:color w:val="000000" w:themeColor="text1"/>
                <w:sz w:val="22"/>
                <w:szCs w:val="22"/>
              </w:rPr>
              <w:t>Item Category</w:t>
            </w:r>
          </w:p>
        </w:tc>
        <w:tc>
          <w:tcPr>
            <w:tcW w:w="236" w:type="dxa"/>
            <w:tcBorders>
              <w:top w:val="single" w:sz="4" w:space="0" w:color="auto"/>
              <w:left w:val="nil"/>
              <w:bottom w:val="nil"/>
              <w:right w:val="nil"/>
            </w:tcBorders>
            <w:vAlign w:val="center"/>
          </w:tcPr>
          <w:p w14:paraId="6F716B1B" w14:textId="77777777" w:rsidR="00821BF4" w:rsidRPr="00D74A1F" w:rsidRDefault="00821BF4" w:rsidP="009A0D9A">
            <w:pPr>
              <w:spacing w:before="120" w:line="480" w:lineRule="auto"/>
              <w:jc w:val="center"/>
              <w:rPr>
                <w:color w:val="000000" w:themeColor="text1"/>
                <w:sz w:val="22"/>
                <w:szCs w:val="22"/>
              </w:rPr>
            </w:pPr>
          </w:p>
        </w:tc>
        <w:tc>
          <w:tcPr>
            <w:tcW w:w="5146" w:type="dxa"/>
            <w:gridSpan w:val="3"/>
            <w:tcBorders>
              <w:top w:val="single" w:sz="4" w:space="0" w:color="auto"/>
              <w:left w:val="nil"/>
              <w:bottom w:val="single" w:sz="4" w:space="0" w:color="auto"/>
              <w:right w:val="nil"/>
            </w:tcBorders>
            <w:shd w:val="clear" w:color="auto" w:fill="auto"/>
            <w:vAlign w:val="center"/>
            <w:hideMark/>
          </w:tcPr>
          <w:p w14:paraId="6D26D9B3" w14:textId="77777777" w:rsidR="00821BF4" w:rsidRPr="00D74A1F" w:rsidRDefault="00821BF4" w:rsidP="009A0D9A">
            <w:pPr>
              <w:spacing w:before="120" w:line="480" w:lineRule="auto"/>
              <w:rPr>
                <w:color w:val="000000" w:themeColor="text1"/>
                <w:sz w:val="22"/>
                <w:szCs w:val="22"/>
              </w:rPr>
            </w:pPr>
            <w:r w:rsidRPr="00D74A1F">
              <w:rPr>
                <w:color w:val="000000" w:themeColor="text1"/>
                <w:sz w:val="22"/>
                <w:szCs w:val="22"/>
              </w:rPr>
              <w:t>Paraphrased Item Content</w:t>
            </w:r>
          </w:p>
        </w:tc>
      </w:tr>
      <w:tr w:rsidR="00D74A1F" w:rsidRPr="00D74A1F" w14:paraId="5A68B253" w14:textId="77777777" w:rsidTr="00821BF4">
        <w:trPr>
          <w:trHeight w:val="288"/>
        </w:trPr>
        <w:tc>
          <w:tcPr>
            <w:tcW w:w="1530" w:type="dxa"/>
            <w:tcBorders>
              <w:top w:val="single" w:sz="4" w:space="0" w:color="auto"/>
              <w:left w:val="nil"/>
              <w:right w:val="nil"/>
            </w:tcBorders>
            <w:shd w:val="clear" w:color="auto" w:fill="auto"/>
            <w:noWrap/>
            <w:vAlign w:val="bottom"/>
          </w:tcPr>
          <w:p w14:paraId="2997BC90" w14:textId="77777777" w:rsidR="00821BF4" w:rsidRPr="00D74A1F" w:rsidRDefault="00821BF4" w:rsidP="009A0D9A">
            <w:pPr>
              <w:spacing w:before="100" w:line="480" w:lineRule="auto"/>
              <w:ind w:left="404"/>
              <w:rPr>
                <w:color w:val="000000" w:themeColor="text1"/>
                <w:sz w:val="22"/>
                <w:szCs w:val="22"/>
              </w:rPr>
            </w:pPr>
            <w:r w:rsidRPr="00D74A1F">
              <w:rPr>
                <w:color w:val="000000" w:themeColor="text1"/>
                <w:sz w:val="22"/>
                <w:szCs w:val="22"/>
              </w:rPr>
              <w:t>12</w:t>
            </w:r>
          </w:p>
        </w:tc>
        <w:tc>
          <w:tcPr>
            <w:tcW w:w="267" w:type="dxa"/>
            <w:tcBorders>
              <w:left w:val="nil"/>
              <w:right w:val="nil"/>
            </w:tcBorders>
          </w:tcPr>
          <w:p w14:paraId="3D29ABB1" w14:textId="77777777" w:rsidR="00821BF4" w:rsidRPr="00D74A1F" w:rsidRDefault="00821BF4" w:rsidP="009A0D9A">
            <w:pPr>
              <w:spacing w:before="100" w:line="480" w:lineRule="auto"/>
              <w:rPr>
                <w:color w:val="000000" w:themeColor="text1"/>
                <w:sz w:val="22"/>
                <w:szCs w:val="22"/>
              </w:rPr>
            </w:pPr>
          </w:p>
        </w:tc>
        <w:tc>
          <w:tcPr>
            <w:tcW w:w="2991" w:type="dxa"/>
            <w:tcBorders>
              <w:top w:val="single" w:sz="4" w:space="0" w:color="auto"/>
              <w:left w:val="nil"/>
              <w:right w:val="nil"/>
            </w:tcBorders>
            <w:shd w:val="clear" w:color="auto" w:fill="auto"/>
            <w:noWrap/>
            <w:vAlign w:val="bottom"/>
          </w:tcPr>
          <w:p w14:paraId="02AC74CE" w14:textId="77777777" w:rsidR="00821BF4" w:rsidRPr="00D74A1F" w:rsidRDefault="00821BF4" w:rsidP="009A0D9A">
            <w:pPr>
              <w:spacing w:before="100" w:line="480" w:lineRule="auto"/>
              <w:ind w:left="702"/>
              <w:rPr>
                <w:color w:val="000000" w:themeColor="text1"/>
                <w:sz w:val="22"/>
                <w:szCs w:val="22"/>
              </w:rPr>
            </w:pPr>
            <w:r w:rsidRPr="00D74A1F">
              <w:rPr>
                <w:color w:val="000000" w:themeColor="text1"/>
                <w:sz w:val="22"/>
                <w:szCs w:val="22"/>
              </w:rPr>
              <w:t>Impatient</w:t>
            </w:r>
          </w:p>
        </w:tc>
        <w:tc>
          <w:tcPr>
            <w:tcW w:w="236" w:type="dxa"/>
            <w:tcBorders>
              <w:left w:val="nil"/>
              <w:right w:val="nil"/>
            </w:tcBorders>
          </w:tcPr>
          <w:p w14:paraId="2D09AB99" w14:textId="77777777" w:rsidR="00821BF4" w:rsidRPr="00D74A1F" w:rsidRDefault="00821BF4" w:rsidP="009A0D9A">
            <w:pPr>
              <w:spacing w:before="100" w:line="480" w:lineRule="auto"/>
              <w:rPr>
                <w:color w:val="000000" w:themeColor="text1"/>
                <w:sz w:val="22"/>
                <w:szCs w:val="22"/>
              </w:rPr>
            </w:pPr>
          </w:p>
        </w:tc>
        <w:tc>
          <w:tcPr>
            <w:tcW w:w="5146" w:type="dxa"/>
            <w:gridSpan w:val="3"/>
            <w:tcBorders>
              <w:top w:val="single" w:sz="4" w:space="0" w:color="auto"/>
              <w:left w:val="nil"/>
              <w:right w:val="nil"/>
            </w:tcBorders>
            <w:shd w:val="clear" w:color="auto" w:fill="auto"/>
            <w:noWrap/>
            <w:vAlign w:val="bottom"/>
          </w:tcPr>
          <w:p w14:paraId="6708DF3A" w14:textId="77777777" w:rsidR="00821BF4" w:rsidRPr="00D74A1F" w:rsidRDefault="00821BF4" w:rsidP="009A0D9A">
            <w:pPr>
              <w:spacing w:before="100" w:line="480" w:lineRule="auto"/>
              <w:rPr>
                <w:color w:val="000000" w:themeColor="text1"/>
                <w:sz w:val="22"/>
                <w:szCs w:val="22"/>
              </w:rPr>
            </w:pPr>
            <w:r w:rsidRPr="00D74A1F">
              <w:rPr>
                <w:color w:val="000000" w:themeColor="text1"/>
                <w:sz w:val="22"/>
                <w:szCs w:val="22"/>
              </w:rPr>
              <w:t>Is prone to boredom</w:t>
            </w:r>
          </w:p>
        </w:tc>
      </w:tr>
      <w:tr w:rsidR="00D74A1F" w:rsidRPr="00D74A1F" w14:paraId="061A0F03" w14:textId="77777777" w:rsidTr="00821BF4">
        <w:trPr>
          <w:trHeight w:val="288"/>
        </w:trPr>
        <w:tc>
          <w:tcPr>
            <w:tcW w:w="1530" w:type="dxa"/>
            <w:tcBorders>
              <w:top w:val="nil"/>
              <w:left w:val="nil"/>
              <w:right w:val="nil"/>
            </w:tcBorders>
            <w:shd w:val="clear" w:color="auto" w:fill="auto"/>
            <w:noWrap/>
            <w:vAlign w:val="bottom"/>
          </w:tcPr>
          <w:p w14:paraId="7D8DF676" w14:textId="77777777" w:rsidR="00821BF4" w:rsidRPr="00D74A1F" w:rsidRDefault="00821BF4" w:rsidP="007C68AC">
            <w:pPr>
              <w:spacing w:line="480" w:lineRule="auto"/>
              <w:ind w:left="404"/>
              <w:rPr>
                <w:color w:val="000000" w:themeColor="text1"/>
                <w:sz w:val="22"/>
                <w:szCs w:val="22"/>
              </w:rPr>
            </w:pPr>
            <w:r w:rsidRPr="00D74A1F">
              <w:rPr>
                <w:color w:val="000000" w:themeColor="text1"/>
                <w:sz w:val="22"/>
                <w:szCs w:val="22"/>
              </w:rPr>
              <w:t>20 (–)</w:t>
            </w:r>
          </w:p>
        </w:tc>
        <w:tc>
          <w:tcPr>
            <w:tcW w:w="267" w:type="dxa"/>
            <w:tcBorders>
              <w:top w:val="nil"/>
              <w:left w:val="nil"/>
              <w:right w:val="nil"/>
            </w:tcBorders>
          </w:tcPr>
          <w:p w14:paraId="4A3504AD"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6F014BC5"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Impatient</w:t>
            </w:r>
          </w:p>
        </w:tc>
        <w:tc>
          <w:tcPr>
            <w:tcW w:w="236" w:type="dxa"/>
            <w:tcBorders>
              <w:top w:val="nil"/>
              <w:left w:val="nil"/>
              <w:right w:val="nil"/>
            </w:tcBorders>
          </w:tcPr>
          <w:p w14:paraId="1FC4A620"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5625E048"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Persists with tasks</w:t>
            </w:r>
          </w:p>
        </w:tc>
      </w:tr>
      <w:tr w:rsidR="00D74A1F" w:rsidRPr="00D74A1F" w14:paraId="5C07B298" w14:textId="77777777" w:rsidTr="00821BF4">
        <w:trPr>
          <w:trHeight w:val="288"/>
        </w:trPr>
        <w:tc>
          <w:tcPr>
            <w:tcW w:w="1530" w:type="dxa"/>
            <w:tcBorders>
              <w:top w:val="nil"/>
              <w:left w:val="nil"/>
              <w:right w:val="nil"/>
            </w:tcBorders>
            <w:shd w:val="clear" w:color="auto" w:fill="auto"/>
            <w:noWrap/>
            <w:vAlign w:val="bottom"/>
          </w:tcPr>
          <w:p w14:paraId="30BEAC4D" w14:textId="77777777" w:rsidR="00821BF4" w:rsidRPr="00D74A1F" w:rsidRDefault="00821BF4" w:rsidP="007C68AC">
            <w:pPr>
              <w:spacing w:line="480" w:lineRule="auto"/>
              <w:ind w:left="404"/>
              <w:rPr>
                <w:color w:val="000000" w:themeColor="text1"/>
                <w:sz w:val="22"/>
                <w:szCs w:val="22"/>
              </w:rPr>
            </w:pPr>
            <w:r w:rsidRPr="00D74A1F">
              <w:rPr>
                <w:color w:val="000000" w:themeColor="text1"/>
                <w:sz w:val="22"/>
                <w:szCs w:val="22"/>
              </w:rPr>
              <w:t>23 (–)</w:t>
            </w:r>
          </w:p>
        </w:tc>
        <w:tc>
          <w:tcPr>
            <w:tcW w:w="267" w:type="dxa"/>
            <w:tcBorders>
              <w:top w:val="nil"/>
              <w:left w:val="nil"/>
              <w:right w:val="nil"/>
            </w:tcBorders>
          </w:tcPr>
          <w:p w14:paraId="1DE4C105"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6BCD9563"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Impulsive</w:t>
            </w:r>
          </w:p>
        </w:tc>
        <w:tc>
          <w:tcPr>
            <w:tcW w:w="236" w:type="dxa"/>
            <w:tcBorders>
              <w:top w:val="nil"/>
              <w:left w:val="nil"/>
              <w:right w:val="nil"/>
            </w:tcBorders>
          </w:tcPr>
          <w:p w14:paraId="48E8D620"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276B577A"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Thinks before speaking or acting</w:t>
            </w:r>
          </w:p>
        </w:tc>
      </w:tr>
      <w:tr w:rsidR="00D74A1F" w:rsidRPr="00D74A1F" w14:paraId="1C4CE2A5" w14:textId="77777777" w:rsidTr="00821BF4">
        <w:trPr>
          <w:trHeight w:val="288"/>
        </w:trPr>
        <w:tc>
          <w:tcPr>
            <w:tcW w:w="1530" w:type="dxa"/>
            <w:tcBorders>
              <w:top w:val="nil"/>
              <w:left w:val="nil"/>
              <w:right w:val="nil"/>
            </w:tcBorders>
            <w:shd w:val="clear" w:color="auto" w:fill="auto"/>
            <w:noWrap/>
            <w:vAlign w:val="bottom"/>
          </w:tcPr>
          <w:p w14:paraId="2E5B51CD" w14:textId="77777777" w:rsidR="00821BF4" w:rsidRPr="00D74A1F" w:rsidRDefault="00821BF4" w:rsidP="007C68AC">
            <w:pPr>
              <w:spacing w:line="480" w:lineRule="auto"/>
              <w:ind w:left="404"/>
              <w:rPr>
                <w:color w:val="000000" w:themeColor="text1"/>
                <w:sz w:val="22"/>
                <w:szCs w:val="22"/>
              </w:rPr>
            </w:pPr>
            <w:r w:rsidRPr="00D74A1F">
              <w:rPr>
                <w:color w:val="000000" w:themeColor="text1"/>
                <w:sz w:val="22"/>
                <w:szCs w:val="22"/>
              </w:rPr>
              <w:t>24</w:t>
            </w:r>
          </w:p>
        </w:tc>
        <w:tc>
          <w:tcPr>
            <w:tcW w:w="267" w:type="dxa"/>
            <w:tcBorders>
              <w:top w:val="nil"/>
              <w:left w:val="nil"/>
              <w:right w:val="nil"/>
            </w:tcBorders>
          </w:tcPr>
          <w:p w14:paraId="005E047C"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31DEC8D0"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Impatient</w:t>
            </w:r>
          </w:p>
        </w:tc>
        <w:tc>
          <w:tcPr>
            <w:tcW w:w="236" w:type="dxa"/>
            <w:tcBorders>
              <w:top w:val="nil"/>
              <w:left w:val="nil"/>
              <w:right w:val="nil"/>
            </w:tcBorders>
          </w:tcPr>
          <w:p w14:paraId="4ACA9D25"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59FB648A"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Has difficulty waiting for desired outcomes</w:t>
            </w:r>
          </w:p>
        </w:tc>
      </w:tr>
      <w:tr w:rsidR="00D74A1F" w:rsidRPr="00D74A1F" w14:paraId="60A2A14F" w14:textId="77777777" w:rsidTr="00821BF4">
        <w:trPr>
          <w:trHeight w:val="288"/>
        </w:trPr>
        <w:tc>
          <w:tcPr>
            <w:tcW w:w="1530" w:type="dxa"/>
            <w:tcBorders>
              <w:top w:val="nil"/>
              <w:left w:val="nil"/>
              <w:right w:val="nil"/>
            </w:tcBorders>
            <w:shd w:val="clear" w:color="auto" w:fill="auto"/>
            <w:noWrap/>
            <w:vAlign w:val="bottom"/>
          </w:tcPr>
          <w:p w14:paraId="4C9F859E" w14:textId="77777777" w:rsidR="00821BF4" w:rsidRPr="00D74A1F" w:rsidRDefault="00821BF4" w:rsidP="007C68AC">
            <w:pPr>
              <w:spacing w:line="480" w:lineRule="auto"/>
              <w:ind w:left="404"/>
              <w:rPr>
                <w:color w:val="000000" w:themeColor="text1"/>
                <w:sz w:val="22"/>
                <w:szCs w:val="22"/>
              </w:rPr>
            </w:pPr>
            <w:r w:rsidRPr="00D74A1F">
              <w:rPr>
                <w:color w:val="000000" w:themeColor="text1"/>
                <w:sz w:val="22"/>
                <w:szCs w:val="22"/>
              </w:rPr>
              <w:t>26 (–)</w:t>
            </w:r>
          </w:p>
        </w:tc>
        <w:tc>
          <w:tcPr>
            <w:tcW w:w="267" w:type="dxa"/>
            <w:tcBorders>
              <w:top w:val="nil"/>
              <w:left w:val="nil"/>
              <w:right w:val="nil"/>
            </w:tcBorders>
          </w:tcPr>
          <w:p w14:paraId="1ED5E8A6"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0F4AF183"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Impulsive</w:t>
            </w:r>
          </w:p>
        </w:tc>
        <w:tc>
          <w:tcPr>
            <w:tcW w:w="236" w:type="dxa"/>
            <w:tcBorders>
              <w:top w:val="nil"/>
              <w:left w:val="nil"/>
              <w:right w:val="nil"/>
            </w:tcBorders>
          </w:tcPr>
          <w:p w14:paraId="491FF3D3"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69D9B932"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Is planful</w:t>
            </w:r>
          </w:p>
        </w:tc>
      </w:tr>
      <w:tr w:rsidR="00D74A1F" w:rsidRPr="00D74A1F" w14:paraId="06C5C6F2" w14:textId="77777777" w:rsidTr="00821BF4">
        <w:trPr>
          <w:trHeight w:val="288"/>
        </w:trPr>
        <w:tc>
          <w:tcPr>
            <w:tcW w:w="1530" w:type="dxa"/>
            <w:tcBorders>
              <w:top w:val="nil"/>
              <w:left w:val="nil"/>
              <w:right w:val="nil"/>
            </w:tcBorders>
            <w:shd w:val="clear" w:color="auto" w:fill="auto"/>
            <w:noWrap/>
            <w:vAlign w:val="bottom"/>
          </w:tcPr>
          <w:p w14:paraId="5A132DFD" w14:textId="77777777" w:rsidR="00821BF4" w:rsidRPr="00D74A1F" w:rsidRDefault="00821BF4" w:rsidP="007C68AC">
            <w:pPr>
              <w:spacing w:line="480" w:lineRule="auto"/>
              <w:ind w:left="404"/>
              <w:rPr>
                <w:color w:val="000000" w:themeColor="text1"/>
                <w:sz w:val="22"/>
                <w:szCs w:val="22"/>
              </w:rPr>
            </w:pPr>
            <w:r w:rsidRPr="00D74A1F">
              <w:rPr>
                <w:color w:val="000000" w:themeColor="text1"/>
                <w:sz w:val="22"/>
                <w:szCs w:val="22"/>
              </w:rPr>
              <w:t>39</w:t>
            </w:r>
          </w:p>
        </w:tc>
        <w:tc>
          <w:tcPr>
            <w:tcW w:w="267" w:type="dxa"/>
            <w:tcBorders>
              <w:top w:val="nil"/>
              <w:left w:val="nil"/>
              <w:right w:val="nil"/>
            </w:tcBorders>
          </w:tcPr>
          <w:p w14:paraId="2CD81808"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791EAB91"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Irritable</w:t>
            </w:r>
          </w:p>
        </w:tc>
        <w:tc>
          <w:tcPr>
            <w:tcW w:w="236" w:type="dxa"/>
            <w:tcBorders>
              <w:top w:val="nil"/>
              <w:left w:val="nil"/>
              <w:right w:val="nil"/>
            </w:tcBorders>
          </w:tcPr>
          <w:p w14:paraId="28A8D084"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6F540EB9"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Becomes angered easily</w:t>
            </w:r>
          </w:p>
        </w:tc>
      </w:tr>
      <w:tr w:rsidR="00D74A1F" w:rsidRPr="00D74A1F" w14:paraId="3E72EE44" w14:textId="77777777" w:rsidTr="00821BF4">
        <w:trPr>
          <w:trHeight w:val="288"/>
        </w:trPr>
        <w:tc>
          <w:tcPr>
            <w:tcW w:w="1530" w:type="dxa"/>
            <w:tcBorders>
              <w:top w:val="nil"/>
              <w:left w:val="nil"/>
              <w:right w:val="nil"/>
            </w:tcBorders>
            <w:shd w:val="clear" w:color="auto" w:fill="auto"/>
            <w:noWrap/>
            <w:vAlign w:val="bottom"/>
          </w:tcPr>
          <w:p w14:paraId="6C6DEF94" w14:textId="77777777" w:rsidR="00821BF4" w:rsidRPr="00D74A1F" w:rsidRDefault="00821BF4" w:rsidP="007C68AC">
            <w:pPr>
              <w:spacing w:line="480" w:lineRule="auto"/>
              <w:ind w:left="404"/>
              <w:rPr>
                <w:color w:val="000000" w:themeColor="text1"/>
                <w:sz w:val="22"/>
                <w:szCs w:val="22"/>
              </w:rPr>
            </w:pPr>
            <w:r w:rsidRPr="00D74A1F">
              <w:rPr>
                <w:color w:val="000000" w:themeColor="text1"/>
                <w:sz w:val="22"/>
                <w:szCs w:val="22"/>
              </w:rPr>
              <w:t>41 (–)</w:t>
            </w:r>
          </w:p>
        </w:tc>
        <w:tc>
          <w:tcPr>
            <w:tcW w:w="267" w:type="dxa"/>
            <w:tcBorders>
              <w:top w:val="nil"/>
              <w:left w:val="nil"/>
              <w:right w:val="nil"/>
            </w:tcBorders>
          </w:tcPr>
          <w:p w14:paraId="508CED69" w14:textId="77777777" w:rsidR="00821BF4" w:rsidRPr="00D74A1F" w:rsidRDefault="00821BF4" w:rsidP="007C68AC">
            <w:pPr>
              <w:spacing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497CBDAB" w14:textId="77777777" w:rsidR="00821BF4" w:rsidRPr="00D74A1F" w:rsidRDefault="00821BF4" w:rsidP="007C68AC">
            <w:pPr>
              <w:spacing w:line="480" w:lineRule="auto"/>
              <w:ind w:left="702"/>
              <w:rPr>
                <w:color w:val="000000" w:themeColor="text1"/>
                <w:sz w:val="22"/>
                <w:szCs w:val="22"/>
              </w:rPr>
            </w:pPr>
            <w:r w:rsidRPr="00D74A1F">
              <w:rPr>
                <w:color w:val="000000" w:themeColor="text1"/>
                <w:sz w:val="22"/>
                <w:szCs w:val="22"/>
              </w:rPr>
              <w:t>Impulsive</w:t>
            </w:r>
          </w:p>
        </w:tc>
        <w:tc>
          <w:tcPr>
            <w:tcW w:w="236" w:type="dxa"/>
            <w:tcBorders>
              <w:top w:val="nil"/>
              <w:left w:val="nil"/>
              <w:right w:val="nil"/>
            </w:tcBorders>
          </w:tcPr>
          <w:p w14:paraId="518531DF" w14:textId="77777777" w:rsidR="00821BF4" w:rsidRPr="00D74A1F" w:rsidRDefault="00821BF4" w:rsidP="007C68AC">
            <w:pPr>
              <w:spacing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7DD70F4D" w14:textId="77777777" w:rsidR="00821BF4" w:rsidRPr="00D74A1F" w:rsidRDefault="00821BF4" w:rsidP="007C68AC">
            <w:pPr>
              <w:spacing w:line="480" w:lineRule="auto"/>
              <w:rPr>
                <w:color w:val="000000" w:themeColor="text1"/>
                <w:sz w:val="22"/>
                <w:szCs w:val="22"/>
              </w:rPr>
            </w:pPr>
            <w:r w:rsidRPr="00D74A1F">
              <w:rPr>
                <w:color w:val="000000" w:themeColor="text1"/>
                <w:sz w:val="22"/>
                <w:szCs w:val="22"/>
              </w:rPr>
              <w:t>Is goal-oriented</w:t>
            </w:r>
          </w:p>
        </w:tc>
      </w:tr>
      <w:tr w:rsidR="00D74A1F" w:rsidRPr="00D74A1F" w14:paraId="6A01F2E7" w14:textId="77777777" w:rsidTr="00821BF4">
        <w:trPr>
          <w:trHeight w:val="288"/>
        </w:trPr>
        <w:tc>
          <w:tcPr>
            <w:tcW w:w="1530" w:type="dxa"/>
            <w:tcBorders>
              <w:top w:val="nil"/>
              <w:left w:val="nil"/>
              <w:right w:val="nil"/>
            </w:tcBorders>
            <w:shd w:val="clear" w:color="auto" w:fill="auto"/>
            <w:noWrap/>
            <w:vAlign w:val="bottom"/>
          </w:tcPr>
          <w:p w14:paraId="5A2B72C1" w14:textId="77777777" w:rsidR="00821BF4" w:rsidRPr="00D74A1F" w:rsidRDefault="00821BF4" w:rsidP="007C68AC">
            <w:pPr>
              <w:spacing w:after="20" w:line="480" w:lineRule="auto"/>
              <w:ind w:left="404"/>
              <w:rPr>
                <w:color w:val="000000" w:themeColor="text1"/>
                <w:sz w:val="22"/>
                <w:szCs w:val="22"/>
              </w:rPr>
            </w:pPr>
            <w:r w:rsidRPr="00D74A1F">
              <w:rPr>
                <w:color w:val="000000" w:themeColor="text1"/>
                <w:sz w:val="22"/>
                <w:szCs w:val="22"/>
              </w:rPr>
              <w:t>43</w:t>
            </w:r>
          </w:p>
        </w:tc>
        <w:tc>
          <w:tcPr>
            <w:tcW w:w="267" w:type="dxa"/>
            <w:tcBorders>
              <w:top w:val="nil"/>
              <w:left w:val="nil"/>
              <w:right w:val="nil"/>
            </w:tcBorders>
          </w:tcPr>
          <w:p w14:paraId="4FDE3DF7" w14:textId="77777777" w:rsidR="00821BF4" w:rsidRPr="00D74A1F" w:rsidRDefault="00821BF4" w:rsidP="007C68AC">
            <w:pPr>
              <w:spacing w:after="20" w:line="480" w:lineRule="auto"/>
              <w:rPr>
                <w:color w:val="000000" w:themeColor="text1"/>
                <w:sz w:val="22"/>
                <w:szCs w:val="22"/>
              </w:rPr>
            </w:pPr>
          </w:p>
        </w:tc>
        <w:tc>
          <w:tcPr>
            <w:tcW w:w="2991" w:type="dxa"/>
            <w:tcBorders>
              <w:top w:val="nil"/>
              <w:left w:val="nil"/>
              <w:right w:val="nil"/>
            </w:tcBorders>
            <w:shd w:val="clear" w:color="auto" w:fill="auto"/>
            <w:noWrap/>
            <w:vAlign w:val="bottom"/>
          </w:tcPr>
          <w:p w14:paraId="1BFBFD22" w14:textId="77777777" w:rsidR="00821BF4" w:rsidRPr="00D74A1F" w:rsidRDefault="00821BF4" w:rsidP="007C68AC">
            <w:pPr>
              <w:spacing w:after="20" w:line="480" w:lineRule="auto"/>
              <w:ind w:left="702"/>
              <w:rPr>
                <w:color w:val="000000" w:themeColor="text1"/>
                <w:sz w:val="22"/>
                <w:szCs w:val="22"/>
              </w:rPr>
            </w:pPr>
            <w:r w:rsidRPr="00D74A1F">
              <w:rPr>
                <w:color w:val="000000" w:themeColor="text1"/>
                <w:sz w:val="22"/>
                <w:szCs w:val="22"/>
              </w:rPr>
              <w:t>Irritable</w:t>
            </w:r>
          </w:p>
        </w:tc>
        <w:tc>
          <w:tcPr>
            <w:tcW w:w="236" w:type="dxa"/>
            <w:tcBorders>
              <w:top w:val="nil"/>
              <w:left w:val="nil"/>
              <w:right w:val="nil"/>
            </w:tcBorders>
          </w:tcPr>
          <w:p w14:paraId="2D2AB102" w14:textId="77777777" w:rsidR="00821BF4" w:rsidRPr="00D74A1F" w:rsidRDefault="00821BF4" w:rsidP="007C68AC">
            <w:pPr>
              <w:spacing w:after="20" w:line="480" w:lineRule="auto"/>
              <w:rPr>
                <w:color w:val="000000" w:themeColor="text1"/>
                <w:sz w:val="22"/>
                <w:szCs w:val="22"/>
              </w:rPr>
            </w:pPr>
          </w:p>
        </w:tc>
        <w:tc>
          <w:tcPr>
            <w:tcW w:w="5146" w:type="dxa"/>
            <w:gridSpan w:val="3"/>
            <w:tcBorders>
              <w:top w:val="nil"/>
              <w:left w:val="nil"/>
              <w:right w:val="nil"/>
            </w:tcBorders>
            <w:shd w:val="clear" w:color="auto" w:fill="auto"/>
            <w:noWrap/>
            <w:vAlign w:val="bottom"/>
          </w:tcPr>
          <w:p w14:paraId="59D56148" w14:textId="77777777" w:rsidR="00821BF4" w:rsidRPr="00D74A1F" w:rsidRDefault="00821BF4" w:rsidP="007C68AC">
            <w:pPr>
              <w:spacing w:after="20" w:line="480" w:lineRule="auto"/>
              <w:rPr>
                <w:color w:val="000000" w:themeColor="text1"/>
                <w:sz w:val="22"/>
                <w:szCs w:val="22"/>
              </w:rPr>
            </w:pPr>
            <w:r w:rsidRPr="00D74A1F">
              <w:rPr>
                <w:color w:val="000000" w:themeColor="text1"/>
                <w:sz w:val="22"/>
                <w:szCs w:val="22"/>
              </w:rPr>
              <w:t>Feels wrongly accused</w:t>
            </w:r>
          </w:p>
        </w:tc>
      </w:tr>
      <w:tr w:rsidR="00D74A1F" w:rsidRPr="00D74A1F" w14:paraId="0DAB9611" w14:textId="77777777" w:rsidTr="007C68AC">
        <w:trPr>
          <w:trHeight w:val="288"/>
        </w:trPr>
        <w:tc>
          <w:tcPr>
            <w:tcW w:w="1530" w:type="dxa"/>
            <w:tcBorders>
              <w:top w:val="nil"/>
              <w:left w:val="nil"/>
              <w:right w:val="nil"/>
            </w:tcBorders>
            <w:shd w:val="clear" w:color="auto" w:fill="auto"/>
            <w:noWrap/>
            <w:vAlign w:val="bottom"/>
          </w:tcPr>
          <w:p w14:paraId="67D06966" w14:textId="77777777" w:rsidR="00821BF4" w:rsidRPr="00D74A1F" w:rsidRDefault="00821BF4" w:rsidP="009A0D9A">
            <w:pPr>
              <w:spacing w:line="480" w:lineRule="auto"/>
              <w:ind w:left="404"/>
              <w:rPr>
                <w:color w:val="000000" w:themeColor="text1"/>
                <w:sz w:val="22"/>
                <w:szCs w:val="22"/>
              </w:rPr>
            </w:pPr>
            <w:r w:rsidRPr="00D74A1F">
              <w:rPr>
                <w:color w:val="000000" w:themeColor="text1"/>
                <w:sz w:val="22"/>
                <w:szCs w:val="22"/>
              </w:rPr>
              <w:t>49</w:t>
            </w:r>
          </w:p>
        </w:tc>
        <w:tc>
          <w:tcPr>
            <w:tcW w:w="267" w:type="dxa"/>
            <w:tcBorders>
              <w:top w:val="nil"/>
              <w:left w:val="nil"/>
              <w:bottom w:val="nil"/>
              <w:right w:val="nil"/>
            </w:tcBorders>
          </w:tcPr>
          <w:p w14:paraId="416853F5" w14:textId="77777777" w:rsidR="00821BF4" w:rsidRPr="00D74A1F" w:rsidRDefault="00821BF4" w:rsidP="009A0D9A">
            <w:pPr>
              <w:spacing w:line="480" w:lineRule="auto"/>
              <w:rPr>
                <w:color w:val="000000" w:themeColor="text1"/>
                <w:sz w:val="22"/>
                <w:szCs w:val="22"/>
              </w:rPr>
            </w:pPr>
          </w:p>
        </w:tc>
        <w:tc>
          <w:tcPr>
            <w:tcW w:w="2991" w:type="dxa"/>
            <w:tcBorders>
              <w:top w:val="nil"/>
              <w:left w:val="nil"/>
              <w:bottom w:val="nil"/>
              <w:right w:val="nil"/>
            </w:tcBorders>
            <w:shd w:val="clear" w:color="auto" w:fill="auto"/>
            <w:noWrap/>
            <w:vAlign w:val="bottom"/>
          </w:tcPr>
          <w:p w14:paraId="5A69B90A" w14:textId="77777777" w:rsidR="00821BF4" w:rsidRPr="00D74A1F" w:rsidRDefault="00821BF4" w:rsidP="009A0D9A">
            <w:pPr>
              <w:spacing w:line="480" w:lineRule="auto"/>
              <w:ind w:left="702"/>
              <w:rPr>
                <w:color w:val="000000" w:themeColor="text1"/>
                <w:sz w:val="22"/>
                <w:szCs w:val="22"/>
              </w:rPr>
            </w:pPr>
            <w:r w:rsidRPr="00D74A1F">
              <w:rPr>
                <w:color w:val="000000" w:themeColor="text1"/>
                <w:sz w:val="22"/>
                <w:szCs w:val="22"/>
              </w:rPr>
              <w:t>Impatient</w:t>
            </w:r>
          </w:p>
        </w:tc>
        <w:tc>
          <w:tcPr>
            <w:tcW w:w="236" w:type="dxa"/>
            <w:tcBorders>
              <w:top w:val="nil"/>
              <w:left w:val="nil"/>
              <w:bottom w:val="nil"/>
              <w:right w:val="nil"/>
            </w:tcBorders>
          </w:tcPr>
          <w:p w14:paraId="24ECA913" w14:textId="77777777" w:rsidR="00821BF4" w:rsidRPr="00D74A1F" w:rsidRDefault="00821BF4" w:rsidP="009A0D9A">
            <w:pPr>
              <w:spacing w:line="480" w:lineRule="auto"/>
              <w:rPr>
                <w:color w:val="000000" w:themeColor="text1"/>
                <w:sz w:val="22"/>
                <w:szCs w:val="22"/>
              </w:rPr>
            </w:pPr>
          </w:p>
        </w:tc>
        <w:tc>
          <w:tcPr>
            <w:tcW w:w="5146" w:type="dxa"/>
            <w:gridSpan w:val="3"/>
            <w:tcBorders>
              <w:top w:val="nil"/>
              <w:left w:val="nil"/>
              <w:bottom w:val="nil"/>
              <w:right w:val="nil"/>
            </w:tcBorders>
            <w:shd w:val="clear" w:color="auto" w:fill="auto"/>
            <w:noWrap/>
            <w:vAlign w:val="bottom"/>
          </w:tcPr>
          <w:p w14:paraId="261EFBB8" w14:textId="77777777" w:rsidR="00821BF4" w:rsidRPr="00D74A1F" w:rsidRDefault="00821BF4" w:rsidP="009A0D9A">
            <w:pPr>
              <w:spacing w:line="480" w:lineRule="auto"/>
              <w:rPr>
                <w:color w:val="000000" w:themeColor="text1"/>
                <w:sz w:val="22"/>
                <w:szCs w:val="22"/>
              </w:rPr>
            </w:pPr>
            <w:r w:rsidRPr="00D74A1F">
              <w:rPr>
                <w:color w:val="000000" w:themeColor="text1"/>
                <w:sz w:val="22"/>
                <w:szCs w:val="22"/>
              </w:rPr>
              <w:t>Experiences a need for stimulation</w:t>
            </w:r>
          </w:p>
        </w:tc>
      </w:tr>
      <w:tr w:rsidR="00D74A1F" w:rsidRPr="00D74A1F" w14:paraId="7FF302A4" w14:textId="77777777" w:rsidTr="007C68AC">
        <w:trPr>
          <w:trHeight w:val="288"/>
        </w:trPr>
        <w:tc>
          <w:tcPr>
            <w:tcW w:w="1530" w:type="dxa"/>
            <w:tcBorders>
              <w:left w:val="nil"/>
              <w:bottom w:val="single" w:sz="4" w:space="0" w:color="auto"/>
              <w:right w:val="nil"/>
            </w:tcBorders>
            <w:shd w:val="clear" w:color="auto" w:fill="auto"/>
            <w:noWrap/>
            <w:vAlign w:val="bottom"/>
          </w:tcPr>
          <w:p w14:paraId="0AA8C3F3" w14:textId="77777777" w:rsidR="00821BF4" w:rsidRPr="00D74A1F" w:rsidRDefault="00821BF4" w:rsidP="007C68AC">
            <w:pPr>
              <w:spacing w:line="480" w:lineRule="auto"/>
              <w:ind w:right="-112"/>
              <w:rPr>
                <w:color w:val="000000" w:themeColor="text1"/>
                <w:sz w:val="22"/>
                <w:szCs w:val="22"/>
              </w:rPr>
            </w:pPr>
            <w:r w:rsidRPr="00D74A1F">
              <w:rPr>
                <w:color w:val="000000" w:themeColor="text1"/>
                <w:sz w:val="22"/>
                <w:szCs w:val="22"/>
              </w:rPr>
              <w:t>YSR/ASR Item</w:t>
            </w:r>
          </w:p>
        </w:tc>
        <w:tc>
          <w:tcPr>
            <w:tcW w:w="267" w:type="dxa"/>
            <w:tcBorders>
              <w:top w:val="nil"/>
              <w:left w:val="nil"/>
              <w:bottom w:val="nil"/>
              <w:right w:val="nil"/>
            </w:tcBorders>
          </w:tcPr>
          <w:p w14:paraId="0771F67B" w14:textId="77777777" w:rsidR="00821BF4" w:rsidRPr="00D74A1F" w:rsidRDefault="00821BF4" w:rsidP="007C68AC">
            <w:pPr>
              <w:spacing w:line="480" w:lineRule="auto"/>
              <w:rPr>
                <w:color w:val="000000" w:themeColor="text1"/>
                <w:sz w:val="22"/>
                <w:szCs w:val="22"/>
              </w:rPr>
            </w:pPr>
          </w:p>
        </w:tc>
        <w:tc>
          <w:tcPr>
            <w:tcW w:w="2991" w:type="dxa"/>
            <w:tcBorders>
              <w:top w:val="nil"/>
              <w:left w:val="nil"/>
              <w:bottom w:val="nil"/>
              <w:right w:val="nil"/>
            </w:tcBorders>
            <w:shd w:val="clear" w:color="auto" w:fill="auto"/>
            <w:noWrap/>
            <w:vAlign w:val="bottom"/>
          </w:tcPr>
          <w:p w14:paraId="3A097ED0" w14:textId="77777777" w:rsidR="00821BF4" w:rsidRPr="00D74A1F" w:rsidRDefault="00821BF4" w:rsidP="007C68AC">
            <w:pPr>
              <w:spacing w:line="480" w:lineRule="auto"/>
              <w:ind w:left="702"/>
              <w:rPr>
                <w:color w:val="000000" w:themeColor="text1"/>
                <w:sz w:val="22"/>
                <w:szCs w:val="22"/>
              </w:rPr>
            </w:pPr>
          </w:p>
        </w:tc>
        <w:tc>
          <w:tcPr>
            <w:tcW w:w="236" w:type="dxa"/>
            <w:tcBorders>
              <w:top w:val="nil"/>
              <w:left w:val="nil"/>
              <w:bottom w:val="nil"/>
              <w:right w:val="nil"/>
            </w:tcBorders>
          </w:tcPr>
          <w:p w14:paraId="1952B8E6" w14:textId="77777777" w:rsidR="00821BF4" w:rsidRPr="00D74A1F" w:rsidRDefault="00821BF4" w:rsidP="007C68AC">
            <w:pPr>
              <w:spacing w:line="480" w:lineRule="auto"/>
              <w:rPr>
                <w:color w:val="000000" w:themeColor="text1"/>
                <w:sz w:val="22"/>
                <w:szCs w:val="22"/>
              </w:rPr>
            </w:pPr>
          </w:p>
        </w:tc>
        <w:tc>
          <w:tcPr>
            <w:tcW w:w="1800" w:type="dxa"/>
            <w:tcBorders>
              <w:top w:val="nil"/>
              <w:left w:val="nil"/>
              <w:bottom w:val="nil"/>
              <w:right w:val="nil"/>
            </w:tcBorders>
            <w:shd w:val="clear" w:color="auto" w:fill="auto"/>
            <w:noWrap/>
            <w:vAlign w:val="bottom"/>
          </w:tcPr>
          <w:p w14:paraId="158C0009" w14:textId="77777777" w:rsidR="00821BF4" w:rsidRPr="00D74A1F" w:rsidRDefault="00821BF4" w:rsidP="007C68AC">
            <w:pPr>
              <w:spacing w:line="480" w:lineRule="auto"/>
              <w:rPr>
                <w:color w:val="000000" w:themeColor="text1"/>
                <w:sz w:val="22"/>
                <w:szCs w:val="22"/>
              </w:rPr>
            </w:pPr>
          </w:p>
        </w:tc>
        <w:tc>
          <w:tcPr>
            <w:tcW w:w="240" w:type="dxa"/>
            <w:tcBorders>
              <w:top w:val="nil"/>
              <w:left w:val="nil"/>
              <w:bottom w:val="nil"/>
              <w:right w:val="nil"/>
            </w:tcBorders>
          </w:tcPr>
          <w:p w14:paraId="36EA20C1" w14:textId="77777777" w:rsidR="00821BF4" w:rsidRPr="00D74A1F" w:rsidRDefault="00821BF4" w:rsidP="007C68AC">
            <w:pPr>
              <w:spacing w:line="480" w:lineRule="auto"/>
              <w:rPr>
                <w:color w:val="000000" w:themeColor="text1"/>
                <w:sz w:val="22"/>
                <w:szCs w:val="22"/>
              </w:rPr>
            </w:pPr>
          </w:p>
        </w:tc>
        <w:tc>
          <w:tcPr>
            <w:tcW w:w="3106" w:type="dxa"/>
            <w:tcBorders>
              <w:top w:val="nil"/>
              <w:left w:val="nil"/>
              <w:bottom w:val="nil"/>
              <w:right w:val="nil"/>
            </w:tcBorders>
            <w:shd w:val="clear" w:color="auto" w:fill="auto"/>
            <w:noWrap/>
            <w:vAlign w:val="bottom"/>
          </w:tcPr>
          <w:p w14:paraId="4EF74A87" w14:textId="77777777" w:rsidR="00821BF4" w:rsidRPr="00D74A1F" w:rsidRDefault="00821BF4" w:rsidP="007C68AC">
            <w:pPr>
              <w:spacing w:line="480" w:lineRule="auto"/>
              <w:rPr>
                <w:color w:val="000000" w:themeColor="text1"/>
                <w:sz w:val="22"/>
                <w:szCs w:val="22"/>
              </w:rPr>
            </w:pPr>
          </w:p>
        </w:tc>
      </w:tr>
      <w:tr w:rsidR="00D74A1F" w:rsidRPr="00D74A1F" w14:paraId="70E973EF" w14:textId="77777777" w:rsidTr="00821BF4">
        <w:trPr>
          <w:trHeight w:val="288"/>
        </w:trPr>
        <w:tc>
          <w:tcPr>
            <w:tcW w:w="1530" w:type="dxa"/>
            <w:tcBorders>
              <w:top w:val="single" w:sz="4" w:space="0" w:color="auto"/>
              <w:left w:val="nil"/>
              <w:bottom w:val="nil"/>
              <w:right w:val="nil"/>
            </w:tcBorders>
            <w:shd w:val="clear" w:color="auto" w:fill="auto"/>
            <w:noWrap/>
            <w:vAlign w:val="bottom"/>
          </w:tcPr>
          <w:p w14:paraId="28B95979" w14:textId="77777777" w:rsidR="00821BF4" w:rsidRPr="00D74A1F" w:rsidRDefault="00821BF4" w:rsidP="009A0D9A">
            <w:pPr>
              <w:spacing w:before="100" w:line="480" w:lineRule="auto"/>
              <w:ind w:left="404"/>
              <w:rPr>
                <w:color w:val="000000" w:themeColor="text1"/>
                <w:sz w:val="22"/>
                <w:szCs w:val="22"/>
              </w:rPr>
            </w:pPr>
            <w:r w:rsidRPr="00D74A1F">
              <w:rPr>
                <w:color w:val="000000" w:themeColor="text1"/>
                <w:sz w:val="22"/>
                <w:szCs w:val="22"/>
              </w:rPr>
              <w:t>3</w:t>
            </w:r>
          </w:p>
        </w:tc>
        <w:tc>
          <w:tcPr>
            <w:tcW w:w="267" w:type="dxa"/>
            <w:tcBorders>
              <w:top w:val="nil"/>
              <w:left w:val="nil"/>
              <w:bottom w:val="nil"/>
              <w:right w:val="nil"/>
            </w:tcBorders>
          </w:tcPr>
          <w:p w14:paraId="69AA2F3A" w14:textId="77777777" w:rsidR="00821BF4" w:rsidRPr="00D74A1F" w:rsidRDefault="00821BF4" w:rsidP="009A0D9A">
            <w:pPr>
              <w:spacing w:before="100" w:line="480" w:lineRule="auto"/>
              <w:rPr>
                <w:color w:val="000000" w:themeColor="text1"/>
                <w:sz w:val="22"/>
                <w:szCs w:val="22"/>
              </w:rPr>
            </w:pPr>
          </w:p>
        </w:tc>
        <w:tc>
          <w:tcPr>
            <w:tcW w:w="2991" w:type="dxa"/>
            <w:tcBorders>
              <w:top w:val="nil"/>
              <w:left w:val="nil"/>
              <w:bottom w:val="nil"/>
              <w:right w:val="nil"/>
            </w:tcBorders>
            <w:shd w:val="clear" w:color="auto" w:fill="auto"/>
            <w:noWrap/>
            <w:vAlign w:val="bottom"/>
          </w:tcPr>
          <w:p w14:paraId="40E2ADB8" w14:textId="77777777" w:rsidR="00821BF4" w:rsidRPr="00D74A1F" w:rsidRDefault="00821BF4" w:rsidP="009A0D9A">
            <w:pPr>
              <w:spacing w:before="100" w:line="480" w:lineRule="auto"/>
              <w:ind w:left="702"/>
              <w:rPr>
                <w:color w:val="000000" w:themeColor="text1"/>
                <w:sz w:val="22"/>
                <w:szCs w:val="22"/>
              </w:rPr>
            </w:pPr>
            <w:r w:rsidRPr="00D74A1F">
              <w:rPr>
                <w:color w:val="000000" w:themeColor="text1"/>
                <w:sz w:val="22"/>
                <w:szCs w:val="22"/>
              </w:rPr>
              <w:t>Irritable</w:t>
            </w:r>
          </w:p>
        </w:tc>
        <w:tc>
          <w:tcPr>
            <w:tcW w:w="236" w:type="dxa"/>
            <w:tcBorders>
              <w:top w:val="nil"/>
              <w:left w:val="nil"/>
              <w:bottom w:val="nil"/>
              <w:right w:val="nil"/>
            </w:tcBorders>
          </w:tcPr>
          <w:p w14:paraId="532F4A07" w14:textId="77777777" w:rsidR="00821BF4" w:rsidRPr="00D74A1F" w:rsidRDefault="00821BF4" w:rsidP="009A0D9A">
            <w:pPr>
              <w:spacing w:before="100" w:line="480" w:lineRule="auto"/>
              <w:rPr>
                <w:color w:val="000000" w:themeColor="text1"/>
                <w:sz w:val="22"/>
                <w:szCs w:val="22"/>
              </w:rPr>
            </w:pPr>
          </w:p>
        </w:tc>
        <w:tc>
          <w:tcPr>
            <w:tcW w:w="5146" w:type="dxa"/>
            <w:gridSpan w:val="3"/>
            <w:tcBorders>
              <w:top w:val="nil"/>
              <w:left w:val="nil"/>
              <w:bottom w:val="nil"/>
              <w:right w:val="nil"/>
            </w:tcBorders>
            <w:shd w:val="clear" w:color="auto" w:fill="auto"/>
            <w:noWrap/>
            <w:vAlign w:val="bottom"/>
          </w:tcPr>
          <w:p w14:paraId="5837D4BE" w14:textId="77777777" w:rsidR="00821BF4" w:rsidRPr="00D74A1F" w:rsidRDefault="00821BF4" w:rsidP="009A0D9A">
            <w:pPr>
              <w:spacing w:before="100" w:line="480" w:lineRule="auto"/>
              <w:rPr>
                <w:color w:val="000000" w:themeColor="text1"/>
                <w:sz w:val="22"/>
                <w:szCs w:val="22"/>
              </w:rPr>
            </w:pPr>
            <w:r w:rsidRPr="00D74A1F">
              <w:rPr>
                <w:color w:val="000000" w:themeColor="text1"/>
                <w:sz w:val="22"/>
                <w:szCs w:val="22"/>
              </w:rPr>
              <w:t>Is argumentative</w:t>
            </w:r>
          </w:p>
        </w:tc>
      </w:tr>
      <w:tr w:rsidR="00D74A1F" w:rsidRPr="00D74A1F" w14:paraId="1EB5FE7F" w14:textId="77777777" w:rsidTr="00821BF4">
        <w:trPr>
          <w:trHeight w:val="288"/>
        </w:trPr>
        <w:tc>
          <w:tcPr>
            <w:tcW w:w="1530" w:type="dxa"/>
            <w:tcBorders>
              <w:top w:val="nil"/>
              <w:left w:val="nil"/>
              <w:bottom w:val="nil"/>
              <w:right w:val="nil"/>
            </w:tcBorders>
            <w:shd w:val="clear" w:color="auto" w:fill="auto"/>
            <w:noWrap/>
            <w:vAlign w:val="bottom"/>
          </w:tcPr>
          <w:p w14:paraId="47117BC7" w14:textId="77777777" w:rsidR="00821BF4" w:rsidRPr="00D74A1F" w:rsidRDefault="00821BF4" w:rsidP="007C68AC">
            <w:pPr>
              <w:spacing w:after="20" w:line="480" w:lineRule="auto"/>
              <w:ind w:left="404"/>
              <w:rPr>
                <w:color w:val="000000" w:themeColor="text1"/>
                <w:sz w:val="22"/>
                <w:szCs w:val="22"/>
              </w:rPr>
            </w:pPr>
            <w:r w:rsidRPr="00D74A1F">
              <w:rPr>
                <w:color w:val="000000" w:themeColor="text1"/>
                <w:sz w:val="22"/>
                <w:szCs w:val="22"/>
              </w:rPr>
              <w:t>41</w:t>
            </w:r>
          </w:p>
        </w:tc>
        <w:tc>
          <w:tcPr>
            <w:tcW w:w="267" w:type="dxa"/>
            <w:tcBorders>
              <w:top w:val="nil"/>
              <w:left w:val="nil"/>
              <w:bottom w:val="nil"/>
              <w:right w:val="nil"/>
            </w:tcBorders>
          </w:tcPr>
          <w:p w14:paraId="04C66720" w14:textId="77777777" w:rsidR="00821BF4" w:rsidRPr="00D74A1F" w:rsidRDefault="00821BF4" w:rsidP="007C68AC">
            <w:pPr>
              <w:spacing w:after="20" w:line="480" w:lineRule="auto"/>
              <w:rPr>
                <w:color w:val="000000" w:themeColor="text1"/>
                <w:sz w:val="22"/>
                <w:szCs w:val="22"/>
              </w:rPr>
            </w:pPr>
          </w:p>
        </w:tc>
        <w:tc>
          <w:tcPr>
            <w:tcW w:w="2991" w:type="dxa"/>
            <w:tcBorders>
              <w:top w:val="nil"/>
              <w:left w:val="nil"/>
              <w:bottom w:val="nil"/>
              <w:right w:val="nil"/>
            </w:tcBorders>
            <w:shd w:val="clear" w:color="auto" w:fill="auto"/>
            <w:noWrap/>
            <w:vAlign w:val="bottom"/>
          </w:tcPr>
          <w:p w14:paraId="4A6EE455" w14:textId="77777777" w:rsidR="00821BF4" w:rsidRPr="00D74A1F" w:rsidRDefault="00821BF4" w:rsidP="007C68AC">
            <w:pPr>
              <w:spacing w:after="20" w:line="480" w:lineRule="auto"/>
              <w:ind w:left="702"/>
              <w:rPr>
                <w:color w:val="000000" w:themeColor="text1"/>
                <w:sz w:val="22"/>
                <w:szCs w:val="22"/>
              </w:rPr>
            </w:pPr>
            <w:r w:rsidRPr="00D74A1F">
              <w:rPr>
                <w:color w:val="000000" w:themeColor="text1"/>
                <w:sz w:val="22"/>
                <w:szCs w:val="22"/>
              </w:rPr>
              <w:t>Impulsive</w:t>
            </w:r>
          </w:p>
        </w:tc>
        <w:tc>
          <w:tcPr>
            <w:tcW w:w="236" w:type="dxa"/>
            <w:tcBorders>
              <w:top w:val="nil"/>
              <w:left w:val="nil"/>
              <w:bottom w:val="nil"/>
              <w:right w:val="nil"/>
            </w:tcBorders>
          </w:tcPr>
          <w:p w14:paraId="1B3A6314" w14:textId="77777777" w:rsidR="00821BF4" w:rsidRPr="00D74A1F" w:rsidRDefault="00821BF4" w:rsidP="007C68AC">
            <w:pPr>
              <w:spacing w:after="20" w:line="480" w:lineRule="auto"/>
              <w:rPr>
                <w:color w:val="000000" w:themeColor="text1"/>
                <w:sz w:val="22"/>
                <w:szCs w:val="22"/>
              </w:rPr>
            </w:pPr>
          </w:p>
        </w:tc>
        <w:tc>
          <w:tcPr>
            <w:tcW w:w="5146" w:type="dxa"/>
            <w:gridSpan w:val="3"/>
            <w:tcBorders>
              <w:top w:val="nil"/>
              <w:left w:val="nil"/>
              <w:bottom w:val="nil"/>
              <w:right w:val="nil"/>
            </w:tcBorders>
            <w:shd w:val="clear" w:color="auto" w:fill="auto"/>
            <w:noWrap/>
            <w:vAlign w:val="bottom"/>
          </w:tcPr>
          <w:p w14:paraId="29F7B3B5" w14:textId="77777777" w:rsidR="00821BF4" w:rsidRPr="00D74A1F" w:rsidRDefault="00821BF4" w:rsidP="007C68AC">
            <w:pPr>
              <w:spacing w:after="20" w:line="480" w:lineRule="auto"/>
              <w:rPr>
                <w:color w:val="000000" w:themeColor="text1"/>
                <w:sz w:val="22"/>
                <w:szCs w:val="22"/>
              </w:rPr>
            </w:pPr>
            <w:r w:rsidRPr="00D74A1F">
              <w:rPr>
                <w:color w:val="000000" w:themeColor="text1"/>
                <w:sz w:val="22"/>
                <w:szCs w:val="22"/>
              </w:rPr>
              <w:t>Acts without considering consequences</w:t>
            </w:r>
          </w:p>
        </w:tc>
      </w:tr>
      <w:tr w:rsidR="00D74A1F" w:rsidRPr="00D74A1F" w14:paraId="04C792C5" w14:textId="77777777" w:rsidTr="00821BF4">
        <w:trPr>
          <w:trHeight w:val="288"/>
        </w:trPr>
        <w:tc>
          <w:tcPr>
            <w:tcW w:w="1530" w:type="dxa"/>
            <w:tcBorders>
              <w:top w:val="nil"/>
              <w:left w:val="nil"/>
              <w:bottom w:val="single" w:sz="4" w:space="0" w:color="auto"/>
              <w:right w:val="nil"/>
            </w:tcBorders>
            <w:shd w:val="clear" w:color="auto" w:fill="auto"/>
            <w:noWrap/>
            <w:vAlign w:val="bottom"/>
          </w:tcPr>
          <w:p w14:paraId="46F11C83" w14:textId="77777777" w:rsidR="00821BF4" w:rsidRPr="00D74A1F" w:rsidRDefault="00821BF4" w:rsidP="009A0D9A">
            <w:pPr>
              <w:spacing w:line="480" w:lineRule="auto"/>
              <w:ind w:left="404"/>
              <w:rPr>
                <w:color w:val="000000" w:themeColor="text1"/>
                <w:sz w:val="22"/>
                <w:szCs w:val="22"/>
              </w:rPr>
            </w:pPr>
            <w:r w:rsidRPr="00D74A1F">
              <w:rPr>
                <w:color w:val="000000" w:themeColor="text1"/>
                <w:sz w:val="22"/>
                <w:szCs w:val="22"/>
              </w:rPr>
              <w:t>95</w:t>
            </w:r>
          </w:p>
        </w:tc>
        <w:tc>
          <w:tcPr>
            <w:tcW w:w="267" w:type="dxa"/>
            <w:tcBorders>
              <w:top w:val="nil"/>
              <w:left w:val="nil"/>
              <w:bottom w:val="single" w:sz="4" w:space="0" w:color="auto"/>
              <w:right w:val="nil"/>
            </w:tcBorders>
          </w:tcPr>
          <w:p w14:paraId="2ADFA748" w14:textId="77777777" w:rsidR="00821BF4" w:rsidRPr="00D74A1F" w:rsidRDefault="00821BF4" w:rsidP="009A0D9A">
            <w:pPr>
              <w:spacing w:line="480" w:lineRule="auto"/>
              <w:rPr>
                <w:color w:val="000000" w:themeColor="text1"/>
                <w:sz w:val="22"/>
                <w:szCs w:val="22"/>
              </w:rPr>
            </w:pPr>
          </w:p>
        </w:tc>
        <w:tc>
          <w:tcPr>
            <w:tcW w:w="2991" w:type="dxa"/>
            <w:tcBorders>
              <w:top w:val="nil"/>
              <w:left w:val="nil"/>
              <w:bottom w:val="single" w:sz="4" w:space="0" w:color="auto"/>
              <w:right w:val="nil"/>
            </w:tcBorders>
            <w:shd w:val="clear" w:color="auto" w:fill="auto"/>
            <w:noWrap/>
            <w:vAlign w:val="bottom"/>
          </w:tcPr>
          <w:p w14:paraId="612138E4" w14:textId="77777777" w:rsidR="00821BF4" w:rsidRPr="00D74A1F" w:rsidRDefault="00821BF4" w:rsidP="009A0D9A">
            <w:pPr>
              <w:spacing w:line="480" w:lineRule="auto"/>
              <w:ind w:left="702"/>
              <w:rPr>
                <w:color w:val="000000" w:themeColor="text1"/>
                <w:sz w:val="22"/>
                <w:szCs w:val="22"/>
              </w:rPr>
            </w:pPr>
            <w:r w:rsidRPr="00D74A1F">
              <w:rPr>
                <w:color w:val="000000" w:themeColor="text1"/>
                <w:sz w:val="22"/>
                <w:szCs w:val="22"/>
              </w:rPr>
              <w:t>Irritable</w:t>
            </w:r>
          </w:p>
        </w:tc>
        <w:tc>
          <w:tcPr>
            <w:tcW w:w="236" w:type="dxa"/>
            <w:tcBorders>
              <w:top w:val="nil"/>
              <w:left w:val="nil"/>
              <w:bottom w:val="single" w:sz="4" w:space="0" w:color="auto"/>
              <w:right w:val="nil"/>
            </w:tcBorders>
          </w:tcPr>
          <w:p w14:paraId="52906475" w14:textId="77777777" w:rsidR="00821BF4" w:rsidRPr="00D74A1F" w:rsidRDefault="00821BF4" w:rsidP="009A0D9A">
            <w:pPr>
              <w:spacing w:line="480" w:lineRule="auto"/>
              <w:rPr>
                <w:color w:val="000000" w:themeColor="text1"/>
                <w:sz w:val="22"/>
                <w:szCs w:val="22"/>
              </w:rPr>
            </w:pPr>
          </w:p>
        </w:tc>
        <w:tc>
          <w:tcPr>
            <w:tcW w:w="5146" w:type="dxa"/>
            <w:gridSpan w:val="3"/>
            <w:tcBorders>
              <w:top w:val="nil"/>
              <w:left w:val="nil"/>
              <w:bottom w:val="single" w:sz="4" w:space="0" w:color="auto"/>
              <w:right w:val="nil"/>
            </w:tcBorders>
            <w:shd w:val="clear" w:color="auto" w:fill="auto"/>
            <w:noWrap/>
            <w:vAlign w:val="bottom"/>
          </w:tcPr>
          <w:p w14:paraId="086AD059" w14:textId="77777777" w:rsidR="00821BF4" w:rsidRPr="00D74A1F" w:rsidRDefault="00821BF4" w:rsidP="009A0D9A">
            <w:pPr>
              <w:spacing w:line="480" w:lineRule="auto"/>
              <w:rPr>
                <w:color w:val="000000" w:themeColor="text1"/>
                <w:sz w:val="22"/>
                <w:szCs w:val="22"/>
              </w:rPr>
            </w:pPr>
            <w:r w:rsidRPr="00D74A1F">
              <w:rPr>
                <w:color w:val="000000" w:themeColor="text1"/>
                <w:sz w:val="22"/>
                <w:szCs w:val="22"/>
              </w:rPr>
              <w:t>Views self as quick tempered</w:t>
            </w:r>
          </w:p>
        </w:tc>
      </w:tr>
    </w:tbl>
    <w:p w14:paraId="61C78332" w14:textId="77777777" w:rsidR="00BF2CBE" w:rsidRPr="00D74A1F" w:rsidRDefault="00BF2CBE" w:rsidP="007C68AC">
      <w:pPr>
        <w:spacing w:before="80" w:line="480" w:lineRule="auto"/>
        <w:ind w:right="-288"/>
        <w:rPr>
          <w:color w:val="000000" w:themeColor="text1"/>
          <w:sz w:val="22"/>
          <w:szCs w:val="22"/>
        </w:rPr>
      </w:pPr>
      <w:r w:rsidRPr="00D74A1F">
        <w:rPr>
          <w:i/>
          <w:color w:val="000000" w:themeColor="text1"/>
          <w:sz w:val="22"/>
          <w:szCs w:val="22"/>
        </w:rPr>
        <w:lastRenderedPageBreak/>
        <w:t>Note</w:t>
      </w:r>
      <w:r w:rsidRPr="00D74A1F">
        <w:rPr>
          <w:color w:val="000000" w:themeColor="text1"/>
          <w:sz w:val="22"/>
          <w:szCs w:val="22"/>
        </w:rPr>
        <w:t>: CPS</w:t>
      </w:r>
      <w:r w:rsidRPr="00D74A1F">
        <w:rPr>
          <w:color w:val="000000" w:themeColor="text1"/>
          <w:sz w:val="18"/>
          <w:szCs w:val="22"/>
        </w:rPr>
        <w:t xml:space="preserve"> </w:t>
      </w:r>
      <w:r w:rsidRPr="00D74A1F">
        <w:rPr>
          <w:color w:val="000000" w:themeColor="text1"/>
          <w:sz w:val="22"/>
          <w:szCs w:val="22"/>
        </w:rPr>
        <w:t>=</w:t>
      </w:r>
      <w:r w:rsidRPr="00D74A1F">
        <w:rPr>
          <w:color w:val="000000" w:themeColor="text1"/>
          <w:sz w:val="18"/>
          <w:szCs w:val="22"/>
        </w:rPr>
        <w:t xml:space="preserve"> </w:t>
      </w:r>
      <w:r w:rsidRPr="00D74A1F">
        <w:rPr>
          <w:color w:val="000000" w:themeColor="text1"/>
          <w:sz w:val="22"/>
          <w:szCs w:val="22"/>
        </w:rPr>
        <w:t>Child Psychopathy Scale</w:t>
      </w:r>
      <w:r w:rsidRPr="00D74A1F">
        <w:rPr>
          <w:color w:val="000000" w:themeColor="text1"/>
          <w:sz w:val="20"/>
          <w:szCs w:val="22"/>
        </w:rPr>
        <w:t xml:space="preserve"> (</w:t>
      </w:r>
      <w:r w:rsidRPr="00D74A1F">
        <w:rPr>
          <w:color w:val="000000" w:themeColor="text1"/>
          <w:sz w:val="22"/>
          <w:szCs w:val="22"/>
        </w:rPr>
        <w:t>Lynam, 1997</w:t>
      </w:r>
      <w:r w:rsidRPr="00D74A1F">
        <w:rPr>
          <w:color w:val="000000" w:themeColor="text1"/>
          <w:sz w:val="20"/>
          <w:szCs w:val="22"/>
        </w:rPr>
        <w:t xml:space="preserve">); </w:t>
      </w:r>
      <w:r w:rsidRPr="00D74A1F">
        <w:rPr>
          <w:color w:val="000000" w:themeColor="text1"/>
          <w:sz w:val="22"/>
          <w:szCs w:val="22"/>
        </w:rPr>
        <w:t>YSR = Youth Self-Report questionnaire (Achenbach</w:t>
      </w:r>
      <w:r w:rsidRPr="00D74A1F">
        <w:rPr>
          <w:color w:val="000000" w:themeColor="text1"/>
          <w:sz w:val="20"/>
          <w:szCs w:val="22"/>
        </w:rPr>
        <w:t xml:space="preserve">, </w:t>
      </w:r>
      <w:r w:rsidRPr="00D74A1F">
        <w:rPr>
          <w:color w:val="000000" w:themeColor="text1"/>
          <w:sz w:val="22"/>
          <w:szCs w:val="22"/>
        </w:rPr>
        <w:t>1991; Achenbach &amp; Rescorla, 2001); ASR = Adult Self-Report questionnaire (Achenbach &amp; Rescorla, 2003); (–) = reverse-scored.</w:t>
      </w:r>
    </w:p>
    <w:p w14:paraId="3C23AAEC" w14:textId="77777777" w:rsidR="00B16DAC" w:rsidRPr="00D74A1F" w:rsidRDefault="00B16DAC">
      <w:pPr>
        <w:rPr>
          <w:b/>
          <w:color w:val="000000" w:themeColor="text1"/>
        </w:rPr>
      </w:pPr>
    </w:p>
    <w:p w14:paraId="4B02A829" w14:textId="78938235" w:rsidR="00526EFF" w:rsidRPr="00D74A1F" w:rsidRDefault="00526EFF" w:rsidP="00526EFF">
      <w:pPr>
        <w:spacing w:line="480" w:lineRule="auto"/>
        <w:jc w:val="center"/>
        <w:rPr>
          <w:b/>
          <w:color w:val="000000" w:themeColor="text1"/>
        </w:rPr>
      </w:pPr>
      <w:r w:rsidRPr="00D74A1F">
        <w:rPr>
          <w:b/>
          <w:color w:val="000000" w:themeColor="text1"/>
        </w:rPr>
        <w:t>Supplemental Method B:</w:t>
      </w:r>
    </w:p>
    <w:p w14:paraId="3FFA02FD" w14:textId="29EB5699" w:rsidR="00526EFF" w:rsidRPr="00D74A1F" w:rsidRDefault="00526EFF" w:rsidP="00526EFF">
      <w:pPr>
        <w:spacing w:line="480" w:lineRule="auto"/>
        <w:jc w:val="center"/>
        <w:rPr>
          <w:b/>
          <w:color w:val="000000" w:themeColor="text1"/>
        </w:rPr>
      </w:pPr>
      <w:r w:rsidRPr="00D74A1F">
        <w:rPr>
          <w:b/>
          <w:color w:val="000000" w:themeColor="text1"/>
        </w:rPr>
        <w:t>Detailed Description of Computation of YSR/ASR Internalizing and Externalizing Composites</w:t>
      </w:r>
    </w:p>
    <w:p w14:paraId="4465E68D" w14:textId="77777777" w:rsidR="00526EFF" w:rsidRPr="00D74A1F" w:rsidRDefault="00526EFF" w:rsidP="00526EFF">
      <w:pPr>
        <w:spacing w:line="480" w:lineRule="auto"/>
        <w:jc w:val="center"/>
        <w:rPr>
          <w:b/>
          <w:color w:val="000000" w:themeColor="text1"/>
          <w:sz w:val="12"/>
          <w:szCs w:val="12"/>
        </w:rPr>
      </w:pPr>
    </w:p>
    <w:p w14:paraId="24030D94" w14:textId="740A4809" w:rsidR="007C146A" w:rsidRPr="00D74A1F" w:rsidRDefault="005361EF" w:rsidP="00F90B75">
      <w:pPr>
        <w:spacing w:line="480" w:lineRule="auto"/>
        <w:ind w:firstLine="720"/>
        <w:rPr>
          <w:color w:val="000000" w:themeColor="text1"/>
        </w:rPr>
      </w:pPr>
      <w:r w:rsidRPr="00D74A1F">
        <w:rPr>
          <w:color w:val="000000" w:themeColor="text1"/>
        </w:rPr>
        <w:t xml:space="preserve">As noted in the main text, </w:t>
      </w:r>
      <w:r w:rsidR="003E219E" w:rsidRPr="00D74A1F">
        <w:rPr>
          <w:color w:val="000000" w:themeColor="text1"/>
        </w:rPr>
        <w:t>participants in the RFAB study completed the Youth Self-Report (YSR; Achenbach, 1991) questionnaire</w:t>
      </w:r>
      <w:r w:rsidR="000775D6" w:rsidRPr="00D74A1F">
        <w:rPr>
          <w:color w:val="000000" w:themeColor="text1"/>
        </w:rPr>
        <w:t xml:space="preserve"> at Wave 3 of the study, and its counterpart, the Adult Self-Report (ASR</w:t>
      </w:r>
      <w:r w:rsidR="006E2570" w:rsidRPr="00D74A1F">
        <w:rPr>
          <w:color w:val="000000" w:themeColor="text1"/>
        </w:rPr>
        <w:t>; Achenbach &amp; Rescorla, 2003</w:t>
      </w:r>
      <w:r w:rsidR="000775D6" w:rsidRPr="00D74A1F">
        <w:rPr>
          <w:color w:val="000000" w:themeColor="text1"/>
        </w:rPr>
        <w:t>) questionnaire, at Wave 5</w:t>
      </w:r>
      <w:r w:rsidR="007C146A" w:rsidRPr="00D74A1F">
        <w:rPr>
          <w:color w:val="000000" w:themeColor="text1"/>
        </w:rPr>
        <w:t xml:space="preserve">. </w:t>
      </w:r>
      <w:r w:rsidR="00D0674E" w:rsidRPr="00D74A1F">
        <w:rPr>
          <w:color w:val="000000" w:themeColor="text1"/>
        </w:rPr>
        <w:t>At Wave 3, t</w:t>
      </w:r>
      <w:r w:rsidR="007C146A" w:rsidRPr="00D74A1F">
        <w:rPr>
          <w:color w:val="000000" w:themeColor="text1"/>
        </w:rPr>
        <w:t>he</w:t>
      </w:r>
      <w:r w:rsidRPr="00D74A1F">
        <w:rPr>
          <w:color w:val="000000" w:themeColor="text1"/>
        </w:rPr>
        <w:t xml:space="preserve"> </w:t>
      </w:r>
      <w:r w:rsidR="00D0674E" w:rsidRPr="00D74A1F">
        <w:rPr>
          <w:color w:val="000000" w:themeColor="text1"/>
        </w:rPr>
        <w:t xml:space="preserve">YSR </w:t>
      </w:r>
      <w:r w:rsidRPr="00D74A1F">
        <w:rPr>
          <w:color w:val="000000" w:themeColor="text1"/>
        </w:rPr>
        <w:t xml:space="preserve">Internalizing composite was created by summing scores for items from </w:t>
      </w:r>
      <w:r w:rsidR="007C146A" w:rsidRPr="00D74A1F">
        <w:rPr>
          <w:color w:val="000000" w:themeColor="text1"/>
        </w:rPr>
        <w:t>sub</w:t>
      </w:r>
      <w:r w:rsidRPr="00D74A1F">
        <w:rPr>
          <w:color w:val="000000" w:themeColor="text1"/>
        </w:rPr>
        <w:t xml:space="preserve">scales tapping Anxious-Depressed, Withdrawn-Depressed, and Somatic Complaint symptoms, and the Externalizing composite was created by summing scores for items indexing </w:t>
      </w:r>
      <w:r w:rsidR="00D0674E" w:rsidRPr="00D74A1F">
        <w:rPr>
          <w:color w:val="000000" w:themeColor="text1"/>
        </w:rPr>
        <w:t>Rule-Breaking</w:t>
      </w:r>
      <w:r w:rsidR="003E219E" w:rsidRPr="00D74A1F">
        <w:rPr>
          <w:color w:val="000000" w:themeColor="text1"/>
        </w:rPr>
        <w:t xml:space="preserve"> </w:t>
      </w:r>
      <w:r w:rsidRPr="00D74A1F">
        <w:rPr>
          <w:color w:val="000000" w:themeColor="text1"/>
        </w:rPr>
        <w:t>and Aggressive Behavior</w:t>
      </w:r>
      <w:r w:rsidR="009E09E7" w:rsidRPr="00D74A1F">
        <w:rPr>
          <w:color w:val="000000" w:themeColor="text1"/>
        </w:rPr>
        <w:t xml:space="preserve"> (Achenbach &amp; Rescorla, 2001)</w:t>
      </w:r>
      <w:r w:rsidR="00D0674E" w:rsidRPr="00D74A1F">
        <w:rPr>
          <w:color w:val="000000" w:themeColor="text1"/>
        </w:rPr>
        <w:t xml:space="preserve">. The Wave 5 ASR composites were highly similar, </w:t>
      </w:r>
      <w:r w:rsidR="00AB4AD8" w:rsidRPr="00D74A1F">
        <w:rPr>
          <w:color w:val="000000" w:themeColor="text1"/>
        </w:rPr>
        <w:t>but</w:t>
      </w:r>
      <w:r w:rsidR="00076196" w:rsidRPr="00D74A1F">
        <w:rPr>
          <w:color w:val="000000" w:themeColor="text1"/>
        </w:rPr>
        <w:t xml:space="preserve"> consistent with the ASR manual,</w:t>
      </w:r>
      <w:r w:rsidR="00D0674E" w:rsidRPr="00D74A1F">
        <w:rPr>
          <w:color w:val="000000" w:themeColor="text1"/>
        </w:rPr>
        <w:t xml:space="preserve"> </w:t>
      </w:r>
      <w:r w:rsidR="00076196" w:rsidRPr="00D74A1F">
        <w:rPr>
          <w:color w:val="000000" w:themeColor="text1"/>
        </w:rPr>
        <w:t xml:space="preserve">(1) </w:t>
      </w:r>
      <w:r w:rsidR="00282895" w:rsidRPr="00D74A1F">
        <w:rPr>
          <w:color w:val="000000" w:themeColor="text1"/>
        </w:rPr>
        <w:t xml:space="preserve">specific items included in </w:t>
      </w:r>
      <w:r w:rsidR="00076196" w:rsidRPr="00D74A1F">
        <w:rPr>
          <w:color w:val="000000" w:themeColor="text1"/>
        </w:rPr>
        <w:t>the</w:t>
      </w:r>
      <w:r w:rsidR="00282895" w:rsidRPr="00D74A1F">
        <w:rPr>
          <w:color w:val="000000" w:themeColor="text1"/>
        </w:rPr>
        <w:t xml:space="preserve"> subscales</w:t>
      </w:r>
      <w:r w:rsidR="00EF7AAF" w:rsidRPr="00D74A1F">
        <w:rPr>
          <w:color w:val="000000" w:themeColor="text1"/>
        </w:rPr>
        <w:t>, and thus the composites,</w:t>
      </w:r>
      <w:r w:rsidR="00282895" w:rsidRPr="00D74A1F">
        <w:rPr>
          <w:color w:val="000000" w:themeColor="text1"/>
        </w:rPr>
        <w:t xml:space="preserve"> differed</w:t>
      </w:r>
      <w:r w:rsidR="00EF7AAF" w:rsidRPr="00D74A1F">
        <w:rPr>
          <w:color w:val="000000" w:themeColor="text1"/>
        </w:rPr>
        <w:t xml:space="preserve"> from those included in the YSR subscales</w:t>
      </w:r>
      <w:r w:rsidR="00282895" w:rsidRPr="00D74A1F">
        <w:rPr>
          <w:color w:val="000000" w:themeColor="text1"/>
        </w:rPr>
        <w:t xml:space="preserve">; </w:t>
      </w:r>
      <w:r w:rsidR="00076196" w:rsidRPr="00D74A1F">
        <w:rPr>
          <w:color w:val="000000" w:themeColor="text1"/>
        </w:rPr>
        <w:t xml:space="preserve">(2) </w:t>
      </w:r>
      <w:r w:rsidR="00D0674E" w:rsidRPr="00D74A1F">
        <w:rPr>
          <w:color w:val="000000" w:themeColor="text1"/>
        </w:rPr>
        <w:t>an Intrusive Behavior</w:t>
      </w:r>
      <w:r w:rsidR="003E219E" w:rsidRPr="00D74A1F">
        <w:rPr>
          <w:color w:val="000000" w:themeColor="text1"/>
        </w:rPr>
        <w:t xml:space="preserve"> </w:t>
      </w:r>
      <w:r w:rsidR="00D0674E" w:rsidRPr="00D74A1F">
        <w:rPr>
          <w:color w:val="000000" w:themeColor="text1"/>
        </w:rPr>
        <w:t xml:space="preserve">subscale was added to </w:t>
      </w:r>
      <w:r w:rsidR="00282895" w:rsidRPr="00D74A1F">
        <w:rPr>
          <w:color w:val="000000" w:themeColor="text1"/>
        </w:rPr>
        <w:t xml:space="preserve">the Externalizing composite; and </w:t>
      </w:r>
      <w:r w:rsidR="00076196" w:rsidRPr="00D74A1F">
        <w:rPr>
          <w:color w:val="000000" w:themeColor="text1"/>
        </w:rPr>
        <w:t xml:space="preserve">(3) </w:t>
      </w:r>
      <w:r w:rsidR="00282895" w:rsidRPr="00D74A1F">
        <w:rPr>
          <w:color w:val="000000" w:themeColor="text1"/>
        </w:rPr>
        <w:t>the Withdrawn-Depressed subscale was renamed Withdrawn</w:t>
      </w:r>
      <w:r w:rsidR="00900838" w:rsidRPr="00D74A1F">
        <w:rPr>
          <w:color w:val="000000" w:themeColor="text1"/>
        </w:rPr>
        <w:t xml:space="preserve">. </w:t>
      </w:r>
      <w:r w:rsidR="00EF7AAF" w:rsidRPr="00D74A1F">
        <w:rPr>
          <w:color w:val="000000" w:themeColor="text1"/>
        </w:rPr>
        <w:t>For purposes of the current analyses,</w:t>
      </w:r>
      <w:r w:rsidR="006E2570" w:rsidRPr="00D74A1F">
        <w:rPr>
          <w:color w:val="000000" w:themeColor="text1"/>
        </w:rPr>
        <w:t xml:space="preserve"> </w:t>
      </w:r>
      <w:r w:rsidR="00EC478D" w:rsidRPr="00D74A1F">
        <w:rPr>
          <w:color w:val="000000" w:themeColor="text1"/>
        </w:rPr>
        <w:t xml:space="preserve">to avoid criterion contamination, </w:t>
      </w:r>
      <w:r w:rsidR="006E2570" w:rsidRPr="00D74A1F">
        <w:rPr>
          <w:color w:val="000000" w:themeColor="text1"/>
        </w:rPr>
        <w:t xml:space="preserve">four items were excluded from the </w:t>
      </w:r>
      <w:r w:rsidR="00EF7AAF" w:rsidRPr="00D74A1F">
        <w:rPr>
          <w:color w:val="000000" w:themeColor="text1"/>
        </w:rPr>
        <w:t xml:space="preserve">Wave 3 </w:t>
      </w:r>
      <w:r w:rsidR="006E2570" w:rsidRPr="00D74A1F">
        <w:rPr>
          <w:color w:val="000000" w:themeColor="text1"/>
        </w:rPr>
        <w:t>YSR Internalizing and five from the Externalizing composite due to their inclusion in the RFAB-Tri scale</w:t>
      </w:r>
      <w:r w:rsidR="00DD605C" w:rsidRPr="00D74A1F">
        <w:rPr>
          <w:color w:val="000000" w:themeColor="text1"/>
        </w:rPr>
        <w:t>s</w:t>
      </w:r>
      <w:r w:rsidR="006E2570" w:rsidRPr="00D74A1F">
        <w:rPr>
          <w:color w:val="000000" w:themeColor="text1"/>
        </w:rPr>
        <w:t>.</w:t>
      </w:r>
      <w:r w:rsidR="00DD605C" w:rsidRPr="00D74A1F">
        <w:rPr>
          <w:color w:val="000000" w:themeColor="text1"/>
        </w:rPr>
        <w:t xml:space="preserve"> </w:t>
      </w:r>
      <w:r w:rsidR="006E2570" w:rsidRPr="00D74A1F">
        <w:rPr>
          <w:color w:val="000000" w:themeColor="text1"/>
        </w:rPr>
        <w:t>At Wave 5, three and five items were dropped from the ASR Internalizing and Externalizing composites, respectively, for the same reason.</w:t>
      </w:r>
      <w:r w:rsidR="00EC478D" w:rsidRPr="00D74A1F">
        <w:rPr>
          <w:rStyle w:val="FootnoteReference"/>
          <w:color w:val="000000" w:themeColor="text1"/>
        </w:rPr>
        <w:footnoteReference w:id="2"/>
      </w:r>
      <w:r w:rsidR="00EC478D" w:rsidRPr="00D74A1F" w:rsidDel="00EC478D">
        <w:rPr>
          <w:rStyle w:val="CommentReference"/>
          <w:color w:val="000000" w:themeColor="text1"/>
        </w:rPr>
        <w:t xml:space="preserve"> </w:t>
      </w:r>
      <w:r w:rsidRPr="00D74A1F">
        <w:rPr>
          <w:color w:val="000000" w:themeColor="text1"/>
        </w:rPr>
        <w:t xml:space="preserve"> </w:t>
      </w:r>
    </w:p>
    <w:p w14:paraId="1479CA24" w14:textId="77777777" w:rsidR="00AB4AD8" w:rsidRPr="00D74A1F" w:rsidRDefault="001F6A00" w:rsidP="009A34AE">
      <w:pPr>
        <w:spacing w:line="480" w:lineRule="auto"/>
        <w:ind w:firstLine="720"/>
        <w:rPr>
          <w:color w:val="000000" w:themeColor="text1"/>
        </w:rPr>
      </w:pPr>
      <w:r w:rsidRPr="00D74A1F">
        <w:rPr>
          <w:color w:val="000000" w:themeColor="text1"/>
        </w:rPr>
        <w:t>Of note, the 1991 version of the YSR</w:t>
      </w:r>
      <w:r w:rsidR="00762E95" w:rsidRPr="00D74A1F">
        <w:rPr>
          <w:color w:val="000000" w:themeColor="text1"/>
        </w:rPr>
        <w:t xml:space="preserve"> (Achenbach, 1991)</w:t>
      </w:r>
      <w:r w:rsidR="00AB4AD8" w:rsidRPr="00D74A1F">
        <w:rPr>
          <w:color w:val="000000" w:themeColor="text1"/>
        </w:rPr>
        <w:t xml:space="preserve"> was administered at Wave 3</w:t>
      </w:r>
      <w:r w:rsidR="00762E95" w:rsidRPr="00D74A1F">
        <w:rPr>
          <w:color w:val="000000" w:themeColor="text1"/>
        </w:rPr>
        <w:t xml:space="preserve"> rather than the current 2001 version (Achenbach &amp; Rescorla, 2001),</w:t>
      </w:r>
      <w:r w:rsidR="00EC478D" w:rsidRPr="00D74A1F">
        <w:rPr>
          <w:color w:val="000000" w:themeColor="text1"/>
        </w:rPr>
        <w:t>.</w:t>
      </w:r>
      <w:r w:rsidRPr="00D74A1F">
        <w:rPr>
          <w:color w:val="000000" w:themeColor="text1"/>
        </w:rPr>
        <w:t xml:space="preserve"> Achenbach &amp; Rescorla (2001) recommend calculating subscales for archival data of this sort according to the 2001 factor structure, treating any inconsistent items across the two versions as missing. </w:t>
      </w:r>
      <w:r w:rsidR="00C452E9" w:rsidRPr="00D74A1F">
        <w:rPr>
          <w:color w:val="000000" w:themeColor="text1"/>
        </w:rPr>
        <w:t xml:space="preserve">Compared with the 1991 version, </w:t>
      </w:r>
      <w:r w:rsidR="00C452E9" w:rsidRPr="00D74A1F">
        <w:rPr>
          <w:color w:val="000000" w:themeColor="text1"/>
        </w:rPr>
        <w:lastRenderedPageBreak/>
        <w:t>the 2001 YSR added 1 item and 3 items to the 1991 Internalizing and Externalizing composites, respectively, and these items are</w:t>
      </w:r>
      <w:r w:rsidR="00F20A4B" w:rsidRPr="00D74A1F">
        <w:rPr>
          <w:color w:val="000000" w:themeColor="text1"/>
        </w:rPr>
        <w:t xml:space="preserve"> thus</w:t>
      </w:r>
      <w:r w:rsidR="00C452E9" w:rsidRPr="00D74A1F">
        <w:rPr>
          <w:color w:val="000000" w:themeColor="text1"/>
        </w:rPr>
        <w:t xml:space="preserve"> treated as missing in calculation of 2001 scale</w:t>
      </w:r>
      <w:r w:rsidR="00AB4AD8" w:rsidRPr="00D74A1F">
        <w:rPr>
          <w:color w:val="000000" w:themeColor="text1"/>
        </w:rPr>
        <w:t xml:space="preserve"> score</w:t>
      </w:r>
      <w:r w:rsidR="00C452E9" w:rsidRPr="00D74A1F">
        <w:rPr>
          <w:color w:val="000000" w:themeColor="text1"/>
        </w:rPr>
        <w:t>s from 1991 data.</w:t>
      </w:r>
      <w:r w:rsidR="00802ECB" w:rsidRPr="00D74A1F">
        <w:rPr>
          <w:color w:val="000000" w:themeColor="text1"/>
        </w:rPr>
        <w:t xml:space="preserve"> </w:t>
      </w:r>
      <w:r w:rsidR="00B52962" w:rsidRPr="00D74A1F">
        <w:rPr>
          <w:color w:val="000000" w:themeColor="text1"/>
        </w:rPr>
        <w:t>Apart from this</w:t>
      </w:r>
      <w:r w:rsidR="00EF7AAF" w:rsidRPr="00D74A1F">
        <w:rPr>
          <w:color w:val="000000" w:themeColor="text1"/>
        </w:rPr>
        <w:t xml:space="preserve">, items included in the 1991 and 2001 YSR Internalizing and Externalizing composites are identical. </w:t>
      </w:r>
    </w:p>
    <w:p w14:paraId="47532C73" w14:textId="4CBD47D6" w:rsidR="001F6A00" w:rsidRPr="00D74A1F" w:rsidRDefault="00F20A4B" w:rsidP="009A34AE">
      <w:pPr>
        <w:spacing w:line="480" w:lineRule="auto"/>
        <w:ind w:firstLine="720"/>
        <w:rPr>
          <w:color w:val="000000" w:themeColor="text1"/>
        </w:rPr>
      </w:pPr>
      <w:r w:rsidRPr="00D74A1F">
        <w:rPr>
          <w:color w:val="000000" w:themeColor="text1"/>
        </w:rPr>
        <w:t xml:space="preserve">After (1) removing items included in RFAB-Tri </w:t>
      </w:r>
      <w:r w:rsidR="00B52962" w:rsidRPr="00D74A1F">
        <w:rPr>
          <w:color w:val="000000" w:themeColor="text1"/>
        </w:rPr>
        <w:t xml:space="preserve">scales </w:t>
      </w:r>
      <w:r w:rsidRPr="00D74A1F">
        <w:rPr>
          <w:color w:val="000000" w:themeColor="text1"/>
        </w:rPr>
        <w:t xml:space="preserve">and (2) </w:t>
      </w:r>
      <w:r w:rsidR="00B52962" w:rsidRPr="00D74A1F">
        <w:rPr>
          <w:color w:val="000000" w:themeColor="text1"/>
        </w:rPr>
        <w:t xml:space="preserve">omitting </w:t>
      </w:r>
      <w:r w:rsidRPr="00D74A1F">
        <w:rPr>
          <w:color w:val="000000" w:themeColor="text1"/>
        </w:rPr>
        <w:t xml:space="preserve">items missing from the 1991 YSR, the Wave 3 YSR Internalizing and Externalizing composites </w:t>
      </w:r>
      <w:r w:rsidR="00126212" w:rsidRPr="00D74A1F">
        <w:rPr>
          <w:color w:val="000000" w:themeColor="text1"/>
        </w:rPr>
        <w:t xml:space="preserve">(Achenbach &amp; Rescorla, 2001) </w:t>
      </w:r>
      <w:r w:rsidRPr="00D74A1F">
        <w:rPr>
          <w:color w:val="000000" w:themeColor="text1"/>
        </w:rPr>
        <w:t>used in the current study consisted of 26</w:t>
      </w:r>
      <w:r w:rsidR="00802ECB" w:rsidRPr="00D74A1F">
        <w:rPr>
          <w:color w:val="000000" w:themeColor="text1"/>
        </w:rPr>
        <w:t>/31</w:t>
      </w:r>
      <w:r w:rsidRPr="00D74A1F">
        <w:rPr>
          <w:color w:val="000000" w:themeColor="text1"/>
        </w:rPr>
        <w:t xml:space="preserve"> and 24</w:t>
      </w:r>
      <w:r w:rsidR="00802ECB" w:rsidRPr="00D74A1F">
        <w:rPr>
          <w:color w:val="000000" w:themeColor="text1"/>
        </w:rPr>
        <w:t>/32</w:t>
      </w:r>
      <w:r w:rsidRPr="00D74A1F">
        <w:rPr>
          <w:color w:val="000000" w:themeColor="text1"/>
        </w:rPr>
        <w:t xml:space="preserve"> items, respectively.</w:t>
      </w:r>
      <w:r w:rsidR="002047FF" w:rsidRPr="00D74A1F">
        <w:rPr>
          <w:color w:val="000000" w:themeColor="text1"/>
        </w:rPr>
        <w:t xml:space="preserve"> </w:t>
      </w:r>
      <w:r w:rsidR="006A0B01" w:rsidRPr="00D74A1F">
        <w:rPr>
          <w:color w:val="000000" w:themeColor="text1"/>
        </w:rPr>
        <w:t xml:space="preserve">Specifically, the </w:t>
      </w:r>
      <w:r w:rsidR="00EF7AAF" w:rsidRPr="00D74A1F">
        <w:rPr>
          <w:color w:val="000000" w:themeColor="text1"/>
        </w:rPr>
        <w:t xml:space="preserve">resulting </w:t>
      </w:r>
      <w:r w:rsidR="006A0B01" w:rsidRPr="00D74A1F">
        <w:rPr>
          <w:color w:val="000000" w:themeColor="text1"/>
        </w:rPr>
        <w:t>Wave 3 YSR Internalizing composite comprised</w:t>
      </w:r>
      <w:r w:rsidR="00062AB9" w:rsidRPr="00D74A1F">
        <w:rPr>
          <w:color w:val="000000" w:themeColor="text1"/>
        </w:rPr>
        <w:t xml:space="preserve"> 5 items pertaining to excessive anxiety, 7 to depressiv</w:t>
      </w:r>
      <w:r w:rsidR="00181ECA" w:rsidRPr="00D74A1F">
        <w:rPr>
          <w:color w:val="000000" w:themeColor="text1"/>
        </w:rPr>
        <w:t>e symptoms, 3 to social withdrawal, and 11 to physical/somatic complaints</w:t>
      </w:r>
      <w:r w:rsidR="00062AB9" w:rsidRPr="00D74A1F">
        <w:rPr>
          <w:color w:val="000000" w:themeColor="text1"/>
        </w:rPr>
        <w:t>;</w:t>
      </w:r>
      <w:r w:rsidR="006A0B01" w:rsidRPr="00D74A1F">
        <w:rPr>
          <w:color w:val="000000" w:themeColor="text1"/>
        </w:rPr>
        <w:t xml:space="preserve"> the Wave 3 YSR Externalizing </w:t>
      </w:r>
      <w:r w:rsidR="00B52962" w:rsidRPr="00D74A1F">
        <w:rPr>
          <w:color w:val="000000" w:themeColor="text1"/>
        </w:rPr>
        <w:t xml:space="preserve">composite </w:t>
      </w:r>
      <w:r w:rsidR="006A0B01" w:rsidRPr="00D74A1F">
        <w:rPr>
          <w:color w:val="000000" w:themeColor="text1"/>
        </w:rPr>
        <w:t xml:space="preserve">comprised </w:t>
      </w:r>
      <w:r w:rsidR="00062AB9" w:rsidRPr="00D74A1F">
        <w:rPr>
          <w:color w:val="000000" w:themeColor="text1"/>
        </w:rPr>
        <w:t xml:space="preserve">4 items pertaining to deviant social behavior, </w:t>
      </w:r>
      <w:r w:rsidR="00181ECA" w:rsidRPr="00D74A1F">
        <w:rPr>
          <w:color w:val="000000" w:themeColor="text1"/>
        </w:rPr>
        <w:t>9</w:t>
      </w:r>
      <w:r w:rsidR="00062AB9" w:rsidRPr="00D74A1F">
        <w:rPr>
          <w:color w:val="000000" w:themeColor="text1"/>
        </w:rPr>
        <w:t xml:space="preserve"> to disrespectful or disobedient behavior, 3 to emotion dysregulation, </w:t>
      </w:r>
      <w:r w:rsidR="00181ECA" w:rsidRPr="00D74A1F">
        <w:rPr>
          <w:color w:val="000000" w:themeColor="text1"/>
        </w:rPr>
        <w:t>3</w:t>
      </w:r>
      <w:r w:rsidR="00062AB9" w:rsidRPr="00D74A1F">
        <w:rPr>
          <w:color w:val="000000" w:themeColor="text1"/>
        </w:rPr>
        <w:t xml:space="preserve"> to intrusive behavior, 3 to physical or verbal aggression, and 2 to property destruction</w:t>
      </w:r>
      <w:r w:rsidR="006A0B01" w:rsidRPr="00D74A1F">
        <w:rPr>
          <w:color w:val="000000" w:themeColor="text1"/>
        </w:rPr>
        <w:t xml:space="preserve">. </w:t>
      </w:r>
      <w:r w:rsidR="002047FF" w:rsidRPr="00D74A1F">
        <w:rPr>
          <w:color w:val="000000" w:themeColor="text1"/>
        </w:rPr>
        <w:t xml:space="preserve">At Wave 5, </w:t>
      </w:r>
      <w:r w:rsidR="00B52962" w:rsidRPr="00D74A1F">
        <w:rPr>
          <w:color w:val="000000" w:themeColor="text1"/>
        </w:rPr>
        <w:t xml:space="preserve">removal of ASR </w:t>
      </w:r>
      <w:r w:rsidR="002047FF" w:rsidRPr="00D74A1F">
        <w:rPr>
          <w:color w:val="000000" w:themeColor="text1"/>
        </w:rPr>
        <w:t xml:space="preserve">items included in </w:t>
      </w:r>
      <w:r w:rsidR="00B52962" w:rsidRPr="00D74A1F">
        <w:rPr>
          <w:color w:val="000000" w:themeColor="text1"/>
        </w:rPr>
        <w:t xml:space="preserve">the </w:t>
      </w:r>
      <w:r w:rsidR="002047FF" w:rsidRPr="00D74A1F">
        <w:rPr>
          <w:color w:val="000000" w:themeColor="text1"/>
        </w:rPr>
        <w:t xml:space="preserve">RFAB-Tri </w:t>
      </w:r>
      <w:r w:rsidR="00B52962" w:rsidRPr="00D74A1F">
        <w:rPr>
          <w:color w:val="000000" w:themeColor="text1"/>
        </w:rPr>
        <w:t xml:space="preserve">scales </w:t>
      </w:r>
      <w:r w:rsidR="002047FF" w:rsidRPr="00D74A1F">
        <w:rPr>
          <w:color w:val="000000" w:themeColor="text1"/>
        </w:rPr>
        <w:t>result</w:t>
      </w:r>
      <w:r w:rsidR="00B52962" w:rsidRPr="00D74A1F">
        <w:rPr>
          <w:color w:val="000000" w:themeColor="text1"/>
        </w:rPr>
        <w:t>ed</w:t>
      </w:r>
      <w:r w:rsidR="00EF7AAF" w:rsidRPr="00D74A1F">
        <w:rPr>
          <w:color w:val="000000" w:themeColor="text1"/>
        </w:rPr>
        <w:t xml:space="preserve"> in</w:t>
      </w:r>
      <w:r w:rsidR="002047FF" w:rsidRPr="00D74A1F">
        <w:rPr>
          <w:color w:val="000000" w:themeColor="text1"/>
        </w:rPr>
        <w:t xml:space="preserve"> </w:t>
      </w:r>
      <w:r w:rsidR="00762E95" w:rsidRPr="00D74A1F">
        <w:rPr>
          <w:color w:val="000000" w:themeColor="text1"/>
        </w:rPr>
        <w:t>ASR Internalizing and Externalizing composites consisting of</w:t>
      </w:r>
      <w:r w:rsidR="002047FF" w:rsidRPr="00D74A1F">
        <w:rPr>
          <w:color w:val="000000" w:themeColor="text1"/>
        </w:rPr>
        <w:t xml:space="preserve"> 36</w:t>
      </w:r>
      <w:r w:rsidR="00762E95" w:rsidRPr="00D74A1F">
        <w:rPr>
          <w:color w:val="000000" w:themeColor="text1"/>
        </w:rPr>
        <w:t>/39</w:t>
      </w:r>
      <w:r w:rsidR="002047FF" w:rsidRPr="00D74A1F">
        <w:rPr>
          <w:color w:val="000000" w:themeColor="text1"/>
        </w:rPr>
        <w:t xml:space="preserve"> and 30</w:t>
      </w:r>
      <w:r w:rsidR="00762E95" w:rsidRPr="00D74A1F">
        <w:rPr>
          <w:color w:val="000000" w:themeColor="text1"/>
        </w:rPr>
        <w:t xml:space="preserve">/35 </w:t>
      </w:r>
      <w:r w:rsidR="002047FF" w:rsidRPr="00D74A1F">
        <w:rPr>
          <w:color w:val="000000" w:themeColor="text1"/>
        </w:rPr>
        <w:t>item</w:t>
      </w:r>
      <w:r w:rsidR="00762E95" w:rsidRPr="00D74A1F">
        <w:rPr>
          <w:color w:val="000000" w:themeColor="text1"/>
        </w:rPr>
        <w:t>s</w:t>
      </w:r>
      <w:r w:rsidR="002047FF" w:rsidRPr="00D74A1F">
        <w:rPr>
          <w:color w:val="000000" w:themeColor="text1"/>
        </w:rPr>
        <w:t>, respectively</w:t>
      </w:r>
      <w:r w:rsidR="00EF7AAF" w:rsidRPr="00D74A1F">
        <w:rPr>
          <w:color w:val="000000" w:themeColor="text1"/>
        </w:rPr>
        <w:t xml:space="preserve"> (Achenbach &amp; Rescorla, 2003)</w:t>
      </w:r>
      <w:r w:rsidR="002047FF" w:rsidRPr="00D74A1F">
        <w:rPr>
          <w:color w:val="000000" w:themeColor="text1"/>
        </w:rPr>
        <w:t>.</w:t>
      </w:r>
      <w:r w:rsidR="00126212" w:rsidRPr="00D74A1F">
        <w:rPr>
          <w:color w:val="000000" w:themeColor="text1"/>
        </w:rPr>
        <w:t xml:space="preserve"> </w:t>
      </w:r>
      <w:r w:rsidR="006A0B01" w:rsidRPr="00D74A1F">
        <w:rPr>
          <w:color w:val="000000" w:themeColor="text1"/>
        </w:rPr>
        <w:t xml:space="preserve">Specifically, the Wave 5 ASR Internalizing composite comprised </w:t>
      </w:r>
      <w:r w:rsidR="00DB7F7F" w:rsidRPr="00D74A1F">
        <w:rPr>
          <w:color w:val="000000" w:themeColor="text1"/>
        </w:rPr>
        <w:t>4 items pertaining to excessive anxiety, 9 to depressive symptoms, 11 to social withdrawal or problems, and 12 to physical</w:t>
      </w:r>
      <w:r w:rsidR="00890C0C" w:rsidRPr="00D74A1F">
        <w:rPr>
          <w:color w:val="000000" w:themeColor="text1"/>
        </w:rPr>
        <w:t>/somatic complaints</w:t>
      </w:r>
      <w:r w:rsidR="006A0B01" w:rsidRPr="00D74A1F">
        <w:rPr>
          <w:color w:val="000000" w:themeColor="text1"/>
        </w:rPr>
        <w:t xml:space="preserve">, and the Wave 5 ASR Externalizing comprised </w:t>
      </w:r>
      <w:r w:rsidR="00181ECA" w:rsidRPr="00D74A1F">
        <w:rPr>
          <w:color w:val="000000" w:themeColor="text1"/>
        </w:rPr>
        <w:t>4 items pertaining to deviant social behavior, 4 to disrespect</w:t>
      </w:r>
      <w:r w:rsidR="00DB7F7F" w:rsidRPr="00D74A1F">
        <w:rPr>
          <w:color w:val="000000" w:themeColor="text1"/>
        </w:rPr>
        <w:t>ful or disobedient behavior, 4 to emotion dysregulation, 7 to intrusive behavior, 7 to violations of laws or rules, 3 to physical or verbal aggression, and 1 to property destruction</w:t>
      </w:r>
      <w:r w:rsidR="006A0B01" w:rsidRPr="00D74A1F">
        <w:rPr>
          <w:color w:val="000000" w:themeColor="text1"/>
        </w:rPr>
        <w:t>. See Supplemental Table B for details regarding the items excluded from the composites when compared with the YSR and ASR manuals (Achenbach &amp; Rescorla, 2001, 2003).</w:t>
      </w:r>
    </w:p>
    <w:p w14:paraId="34348612" w14:textId="348F8D2F" w:rsidR="00126212" w:rsidRPr="00D74A1F" w:rsidRDefault="00126212" w:rsidP="009A34AE">
      <w:pPr>
        <w:spacing w:line="480" w:lineRule="auto"/>
        <w:ind w:firstLine="720"/>
        <w:rPr>
          <w:color w:val="000000" w:themeColor="text1"/>
        </w:rPr>
      </w:pPr>
    </w:p>
    <w:p w14:paraId="5491EABC" w14:textId="77777777" w:rsidR="00542843" w:rsidRPr="00D74A1F" w:rsidRDefault="00542843">
      <w:pPr>
        <w:rPr>
          <w:color w:val="000000" w:themeColor="text1"/>
        </w:rPr>
      </w:pPr>
      <w:r w:rsidRPr="00D74A1F">
        <w:rPr>
          <w:color w:val="000000" w:themeColor="text1"/>
        </w:rPr>
        <w:br w:type="page"/>
      </w:r>
    </w:p>
    <w:p w14:paraId="09E8A4F0" w14:textId="77777777" w:rsidR="00AF199D" w:rsidRPr="00D74A1F" w:rsidRDefault="00AF199D">
      <w:pPr>
        <w:rPr>
          <w:color w:val="000000" w:themeColor="text1"/>
        </w:rPr>
      </w:pPr>
    </w:p>
    <w:tbl>
      <w:tblPr>
        <w:tblW w:w="5221" w:type="pct"/>
        <w:tblLook w:val="04A0" w:firstRow="1" w:lastRow="0" w:firstColumn="1" w:lastColumn="0" w:noHBand="0" w:noVBand="1"/>
      </w:tblPr>
      <w:tblGrid>
        <w:gridCol w:w="731"/>
        <w:gridCol w:w="274"/>
        <w:gridCol w:w="2519"/>
        <w:gridCol w:w="286"/>
        <w:gridCol w:w="2479"/>
        <w:gridCol w:w="231"/>
        <w:gridCol w:w="1867"/>
        <w:gridCol w:w="231"/>
        <w:gridCol w:w="1607"/>
      </w:tblGrid>
      <w:tr w:rsidR="00D74A1F" w:rsidRPr="00D74A1F" w14:paraId="0DF2AC15" w14:textId="77777777" w:rsidTr="0069179B">
        <w:trPr>
          <w:trHeight w:val="360"/>
        </w:trPr>
        <w:tc>
          <w:tcPr>
            <w:tcW w:w="5000" w:type="pct"/>
            <w:gridSpan w:val="9"/>
            <w:tcBorders>
              <w:left w:val="nil"/>
              <w:bottom w:val="single" w:sz="4" w:space="0" w:color="auto"/>
              <w:right w:val="nil"/>
            </w:tcBorders>
            <w:shd w:val="clear" w:color="auto" w:fill="auto"/>
            <w:noWrap/>
            <w:vAlign w:val="center"/>
            <w:hideMark/>
          </w:tcPr>
          <w:p w14:paraId="3147FEFB" w14:textId="41627221" w:rsidR="00104C7D" w:rsidRPr="00D74A1F" w:rsidRDefault="00104C7D" w:rsidP="007C68AC">
            <w:pPr>
              <w:spacing w:line="480" w:lineRule="auto"/>
              <w:rPr>
                <w:color w:val="000000" w:themeColor="text1"/>
              </w:rPr>
            </w:pPr>
            <w:r w:rsidRPr="00D74A1F">
              <w:rPr>
                <w:color w:val="000000" w:themeColor="text1"/>
              </w:rPr>
              <w:t>Supplemental Table B. Items Excluded from the YSR/ASR Internalizing and Externalizing Composites</w:t>
            </w:r>
          </w:p>
        </w:tc>
      </w:tr>
      <w:tr w:rsidR="00D74A1F" w:rsidRPr="00D74A1F" w14:paraId="7BD46C92" w14:textId="77777777" w:rsidTr="0069179B">
        <w:trPr>
          <w:trHeight w:val="360"/>
        </w:trPr>
        <w:tc>
          <w:tcPr>
            <w:tcW w:w="5000" w:type="pct"/>
            <w:gridSpan w:val="9"/>
            <w:tcBorders>
              <w:top w:val="single" w:sz="4" w:space="0" w:color="auto"/>
              <w:left w:val="nil"/>
              <w:bottom w:val="single" w:sz="4" w:space="0" w:color="auto"/>
              <w:right w:val="nil"/>
            </w:tcBorders>
            <w:shd w:val="clear" w:color="auto" w:fill="auto"/>
            <w:noWrap/>
            <w:vAlign w:val="center"/>
          </w:tcPr>
          <w:p w14:paraId="4FA804FE" w14:textId="2E3449BB" w:rsidR="00104C7D" w:rsidRPr="00D74A1F" w:rsidRDefault="00104C7D" w:rsidP="007C68AC">
            <w:pPr>
              <w:spacing w:line="480" w:lineRule="auto"/>
              <w:jc w:val="center"/>
              <w:rPr>
                <w:color w:val="000000" w:themeColor="text1"/>
              </w:rPr>
            </w:pPr>
            <w:r w:rsidRPr="00D74A1F">
              <w:rPr>
                <w:color w:val="000000" w:themeColor="text1"/>
              </w:rPr>
              <w:t>Wave 3 YSR</w:t>
            </w:r>
          </w:p>
        </w:tc>
      </w:tr>
      <w:tr w:rsidR="00D74A1F" w:rsidRPr="00D74A1F" w14:paraId="2715D9F7" w14:textId="77777777" w:rsidTr="00AF199D">
        <w:trPr>
          <w:trHeight w:val="288"/>
        </w:trPr>
        <w:tc>
          <w:tcPr>
            <w:tcW w:w="357" w:type="pct"/>
            <w:tcBorders>
              <w:top w:val="single" w:sz="4" w:space="0" w:color="auto"/>
              <w:left w:val="nil"/>
              <w:bottom w:val="single" w:sz="4" w:space="0" w:color="auto"/>
              <w:right w:val="nil"/>
            </w:tcBorders>
            <w:shd w:val="clear" w:color="auto" w:fill="auto"/>
            <w:noWrap/>
            <w:vAlign w:val="center"/>
          </w:tcPr>
          <w:p w14:paraId="0415B946" w14:textId="316B41AA" w:rsidR="00104C7D" w:rsidRPr="00D74A1F" w:rsidRDefault="00104C7D" w:rsidP="007C68AC">
            <w:pPr>
              <w:spacing w:line="480" w:lineRule="auto"/>
              <w:jc w:val="center"/>
              <w:rPr>
                <w:color w:val="000000" w:themeColor="text1"/>
              </w:rPr>
            </w:pPr>
            <w:r w:rsidRPr="00D74A1F">
              <w:rPr>
                <w:color w:val="000000" w:themeColor="text1"/>
              </w:rPr>
              <w:t>Item</w:t>
            </w:r>
          </w:p>
        </w:tc>
        <w:tc>
          <w:tcPr>
            <w:tcW w:w="134" w:type="pct"/>
            <w:tcBorders>
              <w:top w:val="single" w:sz="4" w:space="0" w:color="auto"/>
              <w:left w:val="nil"/>
              <w:bottom w:val="nil"/>
              <w:right w:val="nil"/>
            </w:tcBorders>
            <w:vAlign w:val="center"/>
          </w:tcPr>
          <w:p w14:paraId="507157E5" w14:textId="77777777" w:rsidR="00104C7D" w:rsidRPr="00D74A1F" w:rsidRDefault="00104C7D" w:rsidP="007C68AC">
            <w:pPr>
              <w:spacing w:line="480" w:lineRule="auto"/>
              <w:jc w:val="center"/>
              <w:rPr>
                <w:color w:val="000000" w:themeColor="text1"/>
              </w:rPr>
            </w:pPr>
          </w:p>
        </w:tc>
        <w:tc>
          <w:tcPr>
            <w:tcW w:w="1232" w:type="pct"/>
            <w:tcBorders>
              <w:top w:val="single" w:sz="4" w:space="0" w:color="auto"/>
              <w:left w:val="nil"/>
              <w:bottom w:val="single" w:sz="4" w:space="0" w:color="auto"/>
              <w:right w:val="nil"/>
            </w:tcBorders>
            <w:shd w:val="clear" w:color="auto" w:fill="auto"/>
            <w:noWrap/>
            <w:vAlign w:val="center"/>
          </w:tcPr>
          <w:p w14:paraId="2745CAA3" w14:textId="2E501B8D" w:rsidR="00104C7D" w:rsidRPr="00D74A1F" w:rsidRDefault="00104C7D" w:rsidP="007C68AC">
            <w:pPr>
              <w:spacing w:line="480" w:lineRule="auto"/>
              <w:jc w:val="center"/>
              <w:rPr>
                <w:color w:val="000000" w:themeColor="text1"/>
              </w:rPr>
            </w:pPr>
            <w:r w:rsidRPr="00D74A1F">
              <w:rPr>
                <w:color w:val="000000" w:themeColor="text1"/>
              </w:rPr>
              <w:t>Content</w:t>
            </w:r>
          </w:p>
        </w:tc>
        <w:tc>
          <w:tcPr>
            <w:tcW w:w="140" w:type="pct"/>
            <w:tcBorders>
              <w:top w:val="single" w:sz="4" w:space="0" w:color="auto"/>
              <w:left w:val="nil"/>
              <w:bottom w:val="nil"/>
              <w:right w:val="nil"/>
            </w:tcBorders>
            <w:vAlign w:val="center"/>
          </w:tcPr>
          <w:p w14:paraId="3B7B8CA8" w14:textId="77777777" w:rsidR="00104C7D" w:rsidRPr="00D74A1F" w:rsidRDefault="00104C7D" w:rsidP="007C68AC">
            <w:pPr>
              <w:spacing w:line="480" w:lineRule="auto"/>
              <w:jc w:val="center"/>
              <w:rPr>
                <w:color w:val="000000" w:themeColor="text1"/>
              </w:rPr>
            </w:pPr>
          </w:p>
        </w:tc>
        <w:tc>
          <w:tcPr>
            <w:tcW w:w="1212" w:type="pct"/>
            <w:tcBorders>
              <w:top w:val="single" w:sz="4" w:space="0" w:color="auto"/>
              <w:left w:val="nil"/>
              <w:bottom w:val="single" w:sz="4" w:space="0" w:color="auto"/>
              <w:right w:val="nil"/>
            </w:tcBorders>
            <w:shd w:val="clear" w:color="auto" w:fill="auto"/>
            <w:vAlign w:val="center"/>
          </w:tcPr>
          <w:p w14:paraId="0DCFE0C7" w14:textId="05523EF5" w:rsidR="00104C7D" w:rsidRPr="00D74A1F" w:rsidRDefault="00104C7D" w:rsidP="007C68AC">
            <w:pPr>
              <w:spacing w:line="480" w:lineRule="auto"/>
              <w:jc w:val="center"/>
              <w:rPr>
                <w:color w:val="000000" w:themeColor="text1"/>
              </w:rPr>
            </w:pPr>
            <w:r w:rsidRPr="00D74A1F">
              <w:rPr>
                <w:color w:val="000000" w:themeColor="text1"/>
              </w:rPr>
              <w:t>YSR Subscale</w:t>
            </w:r>
          </w:p>
        </w:tc>
        <w:tc>
          <w:tcPr>
            <w:tcW w:w="113" w:type="pct"/>
            <w:tcBorders>
              <w:top w:val="single" w:sz="4" w:space="0" w:color="auto"/>
              <w:left w:val="nil"/>
              <w:bottom w:val="nil"/>
              <w:right w:val="nil"/>
            </w:tcBorders>
            <w:vAlign w:val="center"/>
          </w:tcPr>
          <w:p w14:paraId="7AEEDA4D" w14:textId="77777777" w:rsidR="00104C7D" w:rsidRPr="00D74A1F" w:rsidRDefault="00104C7D" w:rsidP="007C68AC">
            <w:pPr>
              <w:spacing w:line="480" w:lineRule="auto"/>
              <w:jc w:val="center"/>
              <w:rPr>
                <w:color w:val="000000" w:themeColor="text1"/>
              </w:rPr>
            </w:pPr>
          </w:p>
        </w:tc>
        <w:tc>
          <w:tcPr>
            <w:tcW w:w="913" w:type="pct"/>
            <w:tcBorders>
              <w:top w:val="single" w:sz="4" w:space="0" w:color="auto"/>
              <w:left w:val="nil"/>
              <w:bottom w:val="single" w:sz="4" w:space="0" w:color="auto"/>
              <w:right w:val="nil"/>
            </w:tcBorders>
            <w:shd w:val="clear" w:color="auto" w:fill="auto"/>
            <w:noWrap/>
            <w:vAlign w:val="center"/>
          </w:tcPr>
          <w:p w14:paraId="3839BC07" w14:textId="450B4F31" w:rsidR="00104C7D" w:rsidRPr="00D74A1F" w:rsidRDefault="00104C7D" w:rsidP="007C68AC">
            <w:pPr>
              <w:spacing w:line="480" w:lineRule="auto"/>
              <w:jc w:val="center"/>
              <w:rPr>
                <w:color w:val="000000" w:themeColor="text1"/>
              </w:rPr>
            </w:pPr>
            <w:r w:rsidRPr="00D74A1F">
              <w:rPr>
                <w:color w:val="000000" w:themeColor="text1"/>
              </w:rPr>
              <w:t>YSR Composite</w:t>
            </w:r>
          </w:p>
        </w:tc>
        <w:tc>
          <w:tcPr>
            <w:tcW w:w="113" w:type="pct"/>
            <w:tcBorders>
              <w:top w:val="single" w:sz="4" w:space="0" w:color="auto"/>
              <w:left w:val="nil"/>
              <w:right w:val="nil"/>
            </w:tcBorders>
          </w:tcPr>
          <w:p w14:paraId="19EF1C5B" w14:textId="74CB2FA8" w:rsidR="00104C7D" w:rsidRPr="00D74A1F" w:rsidRDefault="00104C7D" w:rsidP="007C68AC">
            <w:pPr>
              <w:spacing w:line="480" w:lineRule="auto"/>
              <w:rPr>
                <w:color w:val="000000" w:themeColor="text1"/>
              </w:rPr>
            </w:pPr>
          </w:p>
        </w:tc>
        <w:tc>
          <w:tcPr>
            <w:tcW w:w="786" w:type="pct"/>
            <w:tcBorders>
              <w:top w:val="single" w:sz="4" w:space="0" w:color="auto"/>
              <w:left w:val="nil"/>
              <w:bottom w:val="single" w:sz="4" w:space="0" w:color="auto"/>
              <w:right w:val="nil"/>
            </w:tcBorders>
          </w:tcPr>
          <w:p w14:paraId="051F914D" w14:textId="322FAD24" w:rsidR="00104C7D" w:rsidRPr="00D74A1F" w:rsidRDefault="00104C7D" w:rsidP="007C68AC">
            <w:pPr>
              <w:spacing w:line="480" w:lineRule="auto"/>
              <w:jc w:val="center"/>
              <w:rPr>
                <w:color w:val="000000" w:themeColor="text1"/>
              </w:rPr>
            </w:pPr>
            <w:r w:rsidRPr="00D74A1F">
              <w:rPr>
                <w:color w:val="000000" w:themeColor="text1"/>
              </w:rPr>
              <w:t>Reason for Exclusion</w:t>
            </w:r>
          </w:p>
        </w:tc>
      </w:tr>
      <w:tr w:rsidR="00D74A1F" w:rsidRPr="00D74A1F" w14:paraId="18F79BB8" w14:textId="77777777" w:rsidTr="00AF199D">
        <w:trPr>
          <w:trHeight w:val="360"/>
        </w:trPr>
        <w:tc>
          <w:tcPr>
            <w:tcW w:w="357" w:type="pct"/>
            <w:tcBorders>
              <w:top w:val="nil"/>
              <w:left w:val="nil"/>
              <w:right w:val="nil"/>
            </w:tcBorders>
            <w:shd w:val="clear" w:color="auto" w:fill="auto"/>
            <w:noWrap/>
            <w:vAlign w:val="center"/>
          </w:tcPr>
          <w:p w14:paraId="2378191D" w14:textId="75FC5CE4" w:rsidR="0099691D" w:rsidRPr="00D74A1F" w:rsidRDefault="003545E1" w:rsidP="007C68AC">
            <w:pPr>
              <w:spacing w:line="480" w:lineRule="auto"/>
              <w:jc w:val="center"/>
              <w:rPr>
                <w:color w:val="000000" w:themeColor="text1"/>
              </w:rPr>
            </w:pPr>
            <w:r w:rsidRPr="00D74A1F">
              <w:rPr>
                <w:color w:val="000000" w:themeColor="text1"/>
              </w:rPr>
              <w:t>2</w:t>
            </w:r>
          </w:p>
        </w:tc>
        <w:tc>
          <w:tcPr>
            <w:tcW w:w="134" w:type="pct"/>
            <w:tcBorders>
              <w:top w:val="nil"/>
              <w:left w:val="nil"/>
              <w:right w:val="nil"/>
            </w:tcBorders>
            <w:vAlign w:val="center"/>
          </w:tcPr>
          <w:p w14:paraId="51682236" w14:textId="77777777" w:rsidR="0099691D" w:rsidRPr="00D74A1F" w:rsidRDefault="0099691D"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22F53FB2" w14:textId="3C90B570" w:rsidR="0099691D" w:rsidRPr="00D74A1F" w:rsidRDefault="007A2AE9" w:rsidP="007C68AC">
            <w:pPr>
              <w:spacing w:line="480" w:lineRule="auto"/>
              <w:jc w:val="center"/>
              <w:rPr>
                <w:color w:val="000000" w:themeColor="text1"/>
              </w:rPr>
            </w:pPr>
            <w:r w:rsidRPr="00D74A1F">
              <w:rPr>
                <w:color w:val="000000" w:themeColor="text1"/>
              </w:rPr>
              <w:t>Substance Use</w:t>
            </w:r>
          </w:p>
        </w:tc>
        <w:tc>
          <w:tcPr>
            <w:tcW w:w="140" w:type="pct"/>
            <w:tcBorders>
              <w:top w:val="nil"/>
              <w:left w:val="nil"/>
              <w:right w:val="nil"/>
            </w:tcBorders>
            <w:vAlign w:val="center"/>
          </w:tcPr>
          <w:p w14:paraId="35994D7B" w14:textId="77777777" w:rsidR="0099691D" w:rsidRPr="00D74A1F" w:rsidRDefault="0099691D"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553E3BE7" w14:textId="12E7951C" w:rsidR="0099691D" w:rsidRPr="00D74A1F" w:rsidRDefault="005B3113" w:rsidP="007C68AC">
            <w:pPr>
              <w:spacing w:line="480" w:lineRule="auto"/>
              <w:jc w:val="center"/>
              <w:rPr>
                <w:color w:val="000000" w:themeColor="text1"/>
              </w:rPr>
            </w:pPr>
            <w:r w:rsidRPr="00D74A1F">
              <w:rPr>
                <w:color w:val="000000" w:themeColor="text1"/>
              </w:rPr>
              <w:t>Rule Breaking</w:t>
            </w:r>
          </w:p>
        </w:tc>
        <w:tc>
          <w:tcPr>
            <w:tcW w:w="113" w:type="pct"/>
            <w:tcBorders>
              <w:top w:val="nil"/>
              <w:left w:val="nil"/>
              <w:right w:val="nil"/>
            </w:tcBorders>
            <w:vAlign w:val="center"/>
          </w:tcPr>
          <w:p w14:paraId="4F8CED0D" w14:textId="77777777" w:rsidR="0099691D" w:rsidRPr="00D74A1F" w:rsidRDefault="0099691D"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6C6EE748" w14:textId="19F017BE" w:rsidR="0099691D"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left w:val="nil"/>
              <w:right w:val="nil"/>
            </w:tcBorders>
            <w:vAlign w:val="center"/>
          </w:tcPr>
          <w:p w14:paraId="001AF0D6" w14:textId="77777777" w:rsidR="0099691D" w:rsidRPr="00D74A1F" w:rsidRDefault="0099691D" w:rsidP="007C68AC">
            <w:pPr>
              <w:spacing w:line="480" w:lineRule="auto"/>
              <w:jc w:val="center"/>
              <w:rPr>
                <w:color w:val="000000" w:themeColor="text1"/>
              </w:rPr>
            </w:pPr>
          </w:p>
        </w:tc>
        <w:tc>
          <w:tcPr>
            <w:tcW w:w="786" w:type="pct"/>
            <w:tcBorders>
              <w:top w:val="nil"/>
              <w:left w:val="nil"/>
              <w:right w:val="nil"/>
            </w:tcBorders>
            <w:vAlign w:val="center"/>
          </w:tcPr>
          <w:p w14:paraId="526A3440" w14:textId="03885538" w:rsidR="0099691D" w:rsidRPr="00D74A1F" w:rsidRDefault="003545E1" w:rsidP="007C68AC">
            <w:pPr>
              <w:spacing w:line="480" w:lineRule="auto"/>
              <w:jc w:val="center"/>
              <w:rPr>
                <w:color w:val="000000" w:themeColor="text1"/>
              </w:rPr>
            </w:pPr>
            <w:r w:rsidRPr="00D74A1F">
              <w:rPr>
                <w:color w:val="000000" w:themeColor="text1"/>
              </w:rPr>
              <w:t>Missing</w:t>
            </w:r>
          </w:p>
        </w:tc>
      </w:tr>
      <w:tr w:rsidR="00D74A1F" w:rsidRPr="00D74A1F" w14:paraId="187C7B89" w14:textId="77777777" w:rsidTr="00AF199D">
        <w:trPr>
          <w:trHeight w:val="360"/>
        </w:trPr>
        <w:tc>
          <w:tcPr>
            <w:tcW w:w="357" w:type="pct"/>
            <w:tcBorders>
              <w:top w:val="nil"/>
              <w:left w:val="nil"/>
              <w:right w:val="nil"/>
            </w:tcBorders>
            <w:shd w:val="clear" w:color="auto" w:fill="auto"/>
            <w:noWrap/>
            <w:vAlign w:val="center"/>
          </w:tcPr>
          <w:p w14:paraId="57259E7F" w14:textId="6ACE1B59" w:rsidR="0099691D" w:rsidRPr="00D74A1F" w:rsidRDefault="003545E1" w:rsidP="007C68AC">
            <w:pPr>
              <w:spacing w:line="480" w:lineRule="auto"/>
              <w:jc w:val="center"/>
              <w:rPr>
                <w:color w:val="000000" w:themeColor="text1"/>
              </w:rPr>
            </w:pPr>
            <w:r w:rsidRPr="00D74A1F">
              <w:rPr>
                <w:color w:val="000000" w:themeColor="text1"/>
              </w:rPr>
              <w:t>3</w:t>
            </w:r>
          </w:p>
        </w:tc>
        <w:tc>
          <w:tcPr>
            <w:tcW w:w="134" w:type="pct"/>
            <w:tcBorders>
              <w:top w:val="nil"/>
              <w:left w:val="nil"/>
              <w:right w:val="nil"/>
            </w:tcBorders>
            <w:vAlign w:val="center"/>
          </w:tcPr>
          <w:p w14:paraId="593E4C05" w14:textId="77777777" w:rsidR="0099691D" w:rsidRPr="00D74A1F" w:rsidRDefault="0099691D"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45F74C82" w14:textId="15CCF590" w:rsidR="0099691D" w:rsidRPr="00D74A1F" w:rsidRDefault="007A2AE9" w:rsidP="007C68AC">
            <w:pPr>
              <w:spacing w:line="480" w:lineRule="auto"/>
              <w:jc w:val="center"/>
              <w:rPr>
                <w:color w:val="000000" w:themeColor="text1"/>
              </w:rPr>
            </w:pPr>
            <w:r w:rsidRPr="00D74A1F">
              <w:rPr>
                <w:color w:val="000000" w:themeColor="text1"/>
              </w:rPr>
              <w:t>Disrespectful</w:t>
            </w:r>
          </w:p>
        </w:tc>
        <w:tc>
          <w:tcPr>
            <w:tcW w:w="140" w:type="pct"/>
            <w:tcBorders>
              <w:top w:val="nil"/>
              <w:left w:val="nil"/>
              <w:right w:val="nil"/>
            </w:tcBorders>
            <w:vAlign w:val="center"/>
          </w:tcPr>
          <w:p w14:paraId="3B3EF842" w14:textId="77777777" w:rsidR="0099691D" w:rsidRPr="00D74A1F" w:rsidRDefault="0099691D"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79C6DE6E" w14:textId="16361377" w:rsidR="0099691D" w:rsidRPr="00D74A1F" w:rsidRDefault="005B3113"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right w:val="nil"/>
            </w:tcBorders>
            <w:vAlign w:val="center"/>
          </w:tcPr>
          <w:p w14:paraId="5D5015B9" w14:textId="77777777" w:rsidR="0099691D" w:rsidRPr="00D74A1F" w:rsidRDefault="0099691D"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645E4C79" w14:textId="273957E4" w:rsidR="0099691D"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left w:val="nil"/>
              <w:right w:val="nil"/>
            </w:tcBorders>
            <w:vAlign w:val="center"/>
          </w:tcPr>
          <w:p w14:paraId="28B66DF7" w14:textId="77777777" w:rsidR="0099691D" w:rsidRPr="00D74A1F" w:rsidRDefault="0099691D" w:rsidP="007C68AC">
            <w:pPr>
              <w:spacing w:line="480" w:lineRule="auto"/>
              <w:jc w:val="center"/>
              <w:rPr>
                <w:color w:val="000000" w:themeColor="text1"/>
              </w:rPr>
            </w:pPr>
          </w:p>
        </w:tc>
        <w:tc>
          <w:tcPr>
            <w:tcW w:w="786" w:type="pct"/>
            <w:tcBorders>
              <w:top w:val="nil"/>
              <w:left w:val="nil"/>
              <w:right w:val="nil"/>
            </w:tcBorders>
            <w:vAlign w:val="center"/>
          </w:tcPr>
          <w:p w14:paraId="31599E4E" w14:textId="6E77BFF2" w:rsidR="0099691D" w:rsidRPr="00D74A1F" w:rsidRDefault="00810490" w:rsidP="007C68AC">
            <w:pPr>
              <w:spacing w:line="480" w:lineRule="auto"/>
              <w:jc w:val="center"/>
              <w:rPr>
                <w:color w:val="000000" w:themeColor="text1"/>
              </w:rPr>
            </w:pPr>
            <w:bookmarkStart w:id="1" w:name="OLE_LINK5"/>
            <w:bookmarkStart w:id="2" w:name="OLE_LINK6"/>
            <w:r w:rsidRPr="00D74A1F">
              <w:rPr>
                <w:color w:val="000000" w:themeColor="text1"/>
              </w:rPr>
              <w:t>RFAB</w:t>
            </w:r>
            <w:bookmarkEnd w:id="1"/>
            <w:bookmarkEnd w:id="2"/>
            <w:r w:rsidR="007A2AE9" w:rsidRPr="00D74A1F">
              <w:rPr>
                <w:color w:val="000000" w:themeColor="text1"/>
              </w:rPr>
              <w:t>-Dis</w:t>
            </w:r>
          </w:p>
        </w:tc>
      </w:tr>
      <w:tr w:rsidR="00D74A1F" w:rsidRPr="00D74A1F" w14:paraId="51DA2475" w14:textId="77777777" w:rsidTr="00AF199D">
        <w:trPr>
          <w:trHeight w:val="360"/>
        </w:trPr>
        <w:tc>
          <w:tcPr>
            <w:tcW w:w="357" w:type="pct"/>
            <w:tcBorders>
              <w:top w:val="nil"/>
              <w:left w:val="nil"/>
              <w:right w:val="nil"/>
            </w:tcBorders>
            <w:shd w:val="clear" w:color="auto" w:fill="auto"/>
            <w:noWrap/>
            <w:vAlign w:val="center"/>
          </w:tcPr>
          <w:p w14:paraId="2ED71EA7" w14:textId="0AFDBDAF" w:rsidR="0099691D" w:rsidRPr="00D74A1F" w:rsidRDefault="003545E1" w:rsidP="007C68AC">
            <w:pPr>
              <w:spacing w:line="480" w:lineRule="auto"/>
              <w:jc w:val="center"/>
              <w:rPr>
                <w:color w:val="000000" w:themeColor="text1"/>
              </w:rPr>
            </w:pPr>
            <w:r w:rsidRPr="00D74A1F">
              <w:rPr>
                <w:color w:val="000000" w:themeColor="text1"/>
              </w:rPr>
              <w:t>5</w:t>
            </w:r>
          </w:p>
        </w:tc>
        <w:tc>
          <w:tcPr>
            <w:tcW w:w="134" w:type="pct"/>
            <w:tcBorders>
              <w:top w:val="nil"/>
              <w:left w:val="nil"/>
              <w:right w:val="nil"/>
            </w:tcBorders>
            <w:vAlign w:val="center"/>
          </w:tcPr>
          <w:p w14:paraId="0DBFC1F1" w14:textId="77777777" w:rsidR="0099691D" w:rsidRPr="00D74A1F" w:rsidRDefault="0099691D"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107FE2CA" w14:textId="393C8042" w:rsidR="0099691D" w:rsidRPr="00D74A1F" w:rsidRDefault="007A2AE9" w:rsidP="007C68AC">
            <w:pPr>
              <w:spacing w:line="480" w:lineRule="auto"/>
              <w:jc w:val="center"/>
              <w:rPr>
                <w:color w:val="000000" w:themeColor="text1"/>
              </w:rPr>
            </w:pPr>
            <w:r w:rsidRPr="00D74A1F">
              <w:rPr>
                <w:color w:val="000000" w:themeColor="text1"/>
              </w:rPr>
              <w:t>Depression</w:t>
            </w:r>
          </w:p>
        </w:tc>
        <w:tc>
          <w:tcPr>
            <w:tcW w:w="140" w:type="pct"/>
            <w:tcBorders>
              <w:top w:val="nil"/>
              <w:left w:val="nil"/>
              <w:right w:val="nil"/>
            </w:tcBorders>
            <w:vAlign w:val="center"/>
          </w:tcPr>
          <w:p w14:paraId="152C279E" w14:textId="77777777" w:rsidR="0099691D" w:rsidRPr="00D74A1F" w:rsidRDefault="0099691D"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59F88FC5" w14:textId="07F93F4E" w:rsidR="0099691D" w:rsidRPr="00D74A1F" w:rsidRDefault="005B3113" w:rsidP="007C68AC">
            <w:pPr>
              <w:spacing w:line="480" w:lineRule="auto"/>
              <w:jc w:val="center"/>
              <w:rPr>
                <w:color w:val="000000" w:themeColor="text1"/>
              </w:rPr>
            </w:pPr>
            <w:r w:rsidRPr="00D74A1F">
              <w:rPr>
                <w:color w:val="000000" w:themeColor="text1"/>
              </w:rPr>
              <w:t>Withdrawn-Depressed</w:t>
            </w:r>
          </w:p>
        </w:tc>
        <w:tc>
          <w:tcPr>
            <w:tcW w:w="113" w:type="pct"/>
            <w:tcBorders>
              <w:top w:val="nil"/>
              <w:left w:val="nil"/>
              <w:right w:val="nil"/>
            </w:tcBorders>
            <w:vAlign w:val="center"/>
          </w:tcPr>
          <w:p w14:paraId="2FB05B53" w14:textId="77777777" w:rsidR="0099691D" w:rsidRPr="00D74A1F" w:rsidRDefault="0099691D"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1BAC4211" w14:textId="6F9B298D" w:rsidR="0099691D" w:rsidRPr="00D74A1F" w:rsidRDefault="005B3113"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right w:val="nil"/>
            </w:tcBorders>
            <w:vAlign w:val="center"/>
          </w:tcPr>
          <w:p w14:paraId="5ADC9B0E" w14:textId="77777777" w:rsidR="0099691D" w:rsidRPr="00D74A1F" w:rsidRDefault="0099691D" w:rsidP="007C68AC">
            <w:pPr>
              <w:spacing w:line="480" w:lineRule="auto"/>
              <w:jc w:val="center"/>
              <w:rPr>
                <w:color w:val="000000" w:themeColor="text1"/>
              </w:rPr>
            </w:pPr>
          </w:p>
        </w:tc>
        <w:tc>
          <w:tcPr>
            <w:tcW w:w="786" w:type="pct"/>
            <w:tcBorders>
              <w:top w:val="nil"/>
              <w:left w:val="nil"/>
              <w:right w:val="nil"/>
            </w:tcBorders>
            <w:vAlign w:val="center"/>
          </w:tcPr>
          <w:p w14:paraId="5F0D2797" w14:textId="31850E06" w:rsidR="0099691D" w:rsidRPr="00D74A1F" w:rsidRDefault="007A2AE9" w:rsidP="007C68AC">
            <w:pPr>
              <w:spacing w:line="480" w:lineRule="auto"/>
              <w:jc w:val="center"/>
              <w:rPr>
                <w:color w:val="000000" w:themeColor="text1"/>
              </w:rPr>
            </w:pPr>
            <w:r w:rsidRPr="00D74A1F">
              <w:rPr>
                <w:color w:val="000000" w:themeColor="text1"/>
              </w:rPr>
              <w:t>Missing</w:t>
            </w:r>
          </w:p>
        </w:tc>
      </w:tr>
      <w:tr w:rsidR="00D74A1F" w:rsidRPr="00D74A1F" w14:paraId="5F65B7B5" w14:textId="77777777" w:rsidTr="00AF199D">
        <w:trPr>
          <w:trHeight w:val="360"/>
        </w:trPr>
        <w:tc>
          <w:tcPr>
            <w:tcW w:w="357" w:type="pct"/>
            <w:tcBorders>
              <w:top w:val="nil"/>
              <w:left w:val="nil"/>
              <w:right w:val="nil"/>
            </w:tcBorders>
            <w:shd w:val="clear" w:color="auto" w:fill="auto"/>
            <w:noWrap/>
            <w:vAlign w:val="center"/>
          </w:tcPr>
          <w:p w14:paraId="2A0AD1B0" w14:textId="2B142EB7" w:rsidR="003545E1" w:rsidRPr="00D74A1F" w:rsidRDefault="003545E1" w:rsidP="007C68AC">
            <w:pPr>
              <w:spacing w:line="480" w:lineRule="auto"/>
              <w:jc w:val="center"/>
              <w:rPr>
                <w:color w:val="000000" w:themeColor="text1"/>
              </w:rPr>
            </w:pPr>
            <w:r w:rsidRPr="00D74A1F">
              <w:rPr>
                <w:color w:val="000000" w:themeColor="text1"/>
              </w:rPr>
              <w:t>16</w:t>
            </w:r>
          </w:p>
        </w:tc>
        <w:tc>
          <w:tcPr>
            <w:tcW w:w="134" w:type="pct"/>
            <w:tcBorders>
              <w:top w:val="nil"/>
              <w:left w:val="nil"/>
              <w:right w:val="nil"/>
            </w:tcBorders>
            <w:vAlign w:val="center"/>
          </w:tcPr>
          <w:p w14:paraId="7C1B1610" w14:textId="77777777" w:rsidR="003545E1" w:rsidRPr="00D74A1F" w:rsidRDefault="003545E1"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362A6ECE" w14:textId="5FC13EB6" w:rsidR="003545E1" w:rsidRPr="00D74A1F" w:rsidRDefault="007A2AE9" w:rsidP="007C68AC">
            <w:pPr>
              <w:spacing w:line="480" w:lineRule="auto"/>
              <w:jc w:val="center"/>
              <w:rPr>
                <w:color w:val="000000" w:themeColor="text1"/>
              </w:rPr>
            </w:pPr>
            <w:r w:rsidRPr="00D74A1F">
              <w:rPr>
                <w:color w:val="000000" w:themeColor="text1"/>
              </w:rPr>
              <w:t>Aggression</w:t>
            </w:r>
          </w:p>
        </w:tc>
        <w:tc>
          <w:tcPr>
            <w:tcW w:w="140" w:type="pct"/>
            <w:tcBorders>
              <w:top w:val="nil"/>
              <w:left w:val="nil"/>
              <w:right w:val="nil"/>
            </w:tcBorders>
            <w:vAlign w:val="center"/>
          </w:tcPr>
          <w:p w14:paraId="14E9AC94" w14:textId="77777777" w:rsidR="003545E1" w:rsidRPr="00D74A1F" w:rsidRDefault="003545E1"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638E7824" w14:textId="33B4EB70" w:rsidR="003545E1" w:rsidRPr="00D74A1F" w:rsidRDefault="005B3113"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right w:val="nil"/>
            </w:tcBorders>
            <w:vAlign w:val="center"/>
          </w:tcPr>
          <w:p w14:paraId="6BA3D6C4" w14:textId="77777777" w:rsidR="003545E1" w:rsidRPr="00D74A1F" w:rsidRDefault="003545E1"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0773074E" w14:textId="59456514" w:rsidR="003545E1"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right w:val="nil"/>
            </w:tcBorders>
            <w:vAlign w:val="center"/>
          </w:tcPr>
          <w:p w14:paraId="62EBF69A" w14:textId="77777777" w:rsidR="003545E1" w:rsidRPr="00D74A1F" w:rsidRDefault="003545E1" w:rsidP="007C68AC">
            <w:pPr>
              <w:spacing w:line="480" w:lineRule="auto"/>
              <w:jc w:val="center"/>
              <w:rPr>
                <w:color w:val="000000" w:themeColor="text1"/>
              </w:rPr>
            </w:pPr>
          </w:p>
        </w:tc>
        <w:tc>
          <w:tcPr>
            <w:tcW w:w="786" w:type="pct"/>
            <w:tcBorders>
              <w:top w:val="nil"/>
              <w:left w:val="nil"/>
              <w:right w:val="nil"/>
            </w:tcBorders>
            <w:vAlign w:val="center"/>
          </w:tcPr>
          <w:p w14:paraId="116065CA" w14:textId="67E9098C" w:rsidR="003545E1"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-Mean</w:t>
            </w:r>
          </w:p>
        </w:tc>
      </w:tr>
      <w:tr w:rsidR="00D74A1F" w:rsidRPr="00D74A1F" w14:paraId="43BCD8AB" w14:textId="77777777" w:rsidTr="00AF199D">
        <w:trPr>
          <w:trHeight w:val="360"/>
        </w:trPr>
        <w:tc>
          <w:tcPr>
            <w:tcW w:w="357" w:type="pct"/>
            <w:tcBorders>
              <w:top w:val="nil"/>
              <w:left w:val="nil"/>
              <w:right w:val="nil"/>
            </w:tcBorders>
            <w:shd w:val="clear" w:color="auto" w:fill="auto"/>
            <w:noWrap/>
            <w:vAlign w:val="center"/>
          </w:tcPr>
          <w:p w14:paraId="37ACCC96" w14:textId="669211DE" w:rsidR="003545E1" w:rsidRPr="00D74A1F" w:rsidRDefault="003545E1" w:rsidP="007C68AC">
            <w:pPr>
              <w:spacing w:line="480" w:lineRule="auto"/>
              <w:jc w:val="center"/>
              <w:rPr>
                <w:color w:val="000000" w:themeColor="text1"/>
              </w:rPr>
            </w:pPr>
            <w:r w:rsidRPr="00D74A1F">
              <w:rPr>
                <w:color w:val="000000" w:themeColor="text1"/>
              </w:rPr>
              <w:t>21</w:t>
            </w:r>
          </w:p>
        </w:tc>
        <w:tc>
          <w:tcPr>
            <w:tcW w:w="134" w:type="pct"/>
            <w:tcBorders>
              <w:top w:val="nil"/>
              <w:left w:val="nil"/>
              <w:right w:val="nil"/>
            </w:tcBorders>
            <w:vAlign w:val="center"/>
          </w:tcPr>
          <w:p w14:paraId="7B315727" w14:textId="77777777" w:rsidR="003545E1" w:rsidRPr="00D74A1F" w:rsidRDefault="003545E1"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2EE96A01" w14:textId="3E60B8DB" w:rsidR="003545E1" w:rsidRPr="00D74A1F" w:rsidRDefault="007A2AE9" w:rsidP="007C68AC">
            <w:pPr>
              <w:spacing w:line="480" w:lineRule="auto"/>
              <w:jc w:val="center"/>
              <w:rPr>
                <w:color w:val="000000" w:themeColor="text1"/>
              </w:rPr>
            </w:pPr>
            <w:r w:rsidRPr="00D74A1F">
              <w:rPr>
                <w:color w:val="000000" w:themeColor="text1"/>
              </w:rPr>
              <w:t>Property Destruction</w:t>
            </w:r>
          </w:p>
        </w:tc>
        <w:tc>
          <w:tcPr>
            <w:tcW w:w="140" w:type="pct"/>
            <w:tcBorders>
              <w:top w:val="nil"/>
              <w:left w:val="nil"/>
              <w:right w:val="nil"/>
            </w:tcBorders>
            <w:vAlign w:val="center"/>
          </w:tcPr>
          <w:p w14:paraId="4B948580" w14:textId="77777777" w:rsidR="003545E1" w:rsidRPr="00D74A1F" w:rsidRDefault="003545E1"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1BD250E0" w14:textId="1C9B683A" w:rsidR="003545E1" w:rsidRPr="00D74A1F" w:rsidRDefault="005B3113"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right w:val="nil"/>
            </w:tcBorders>
            <w:vAlign w:val="center"/>
          </w:tcPr>
          <w:p w14:paraId="6E755EE3" w14:textId="77777777" w:rsidR="003545E1" w:rsidRPr="00D74A1F" w:rsidRDefault="003545E1"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27C62F8A" w14:textId="7102EFC5" w:rsidR="003545E1"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right w:val="nil"/>
            </w:tcBorders>
            <w:vAlign w:val="center"/>
          </w:tcPr>
          <w:p w14:paraId="791A8B62" w14:textId="77777777" w:rsidR="003545E1" w:rsidRPr="00D74A1F" w:rsidRDefault="003545E1" w:rsidP="007C68AC">
            <w:pPr>
              <w:spacing w:line="480" w:lineRule="auto"/>
              <w:jc w:val="center"/>
              <w:rPr>
                <w:color w:val="000000" w:themeColor="text1"/>
              </w:rPr>
            </w:pPr>
          </w:p>
        </w:tc>
        <w:tc>
          <w:tcPr>
            <w:tcW w:w="786" w:type="pct"/>
            <w:tcBorders>
              <w:top w:val="nil"/>
              <w:left w:val="nil"/>
              <w:right w:val="nil"/>
            </w:tcBorders>
            <w:vAlign w:val="center"/>
          </w:tcPr>
          <w:p w14:paraId="0A622F08" w14:textId="3194738F" w:rsidR="003545E1"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-Mean</w:t>
            </w:r>
          </w:p>
        </w:tc>
      </w:tr>
      <w:tr w:rsidR="00D74A1F" w:rsidRPr="00D74A1F" w14:paraId="3932BB6B" w14:textId="77777777" w:rsidTr="00AF199D">
        <w:trPr>
          <w:trHeight w:val="360"/>
        </w:trPr>
        <w:tc>
          <w:tcPr>
            <w:tcW w:w="357" w:type="pct"/>
            <w:tcBorders>
              <w:top w:val="nil"/>
              <w:left w:val="nil"/>
              <w:right w:val="nil"/>
            </w:tcBorders>
            <w:shd w:val="clear" w:color="auto" w:fill="auto"/>
            <w:noWrap/>
            <w:vAlign w:val="center"/>
          </w:tcPr>
          <w:p w14:paraId="365CDDDE" w14:textId="567D8565" w:rsidR="003545E1" w:rsidRPr="00D74A1F" w:rsidRDefault="003545E1" w:rsidP="007C68AC">
            <w:pPr>
              <w:spacing w:line="480" w:lineRule="auto"/>
              <w:jc w:val="center"/>
              <w:rPr>
                <w:color w:val="000000" w:themeColor="text1"/>
              </w:rPr>
            </w:pPr>
            <w:r w:rsidRPr="00D74A1F">
              <w:rPr>
                <w:color w:val="000000" w:themeColor="text1"/>
              </w:rPr>
              <w:t>28</w:t>
            </w:r>
          </w:p>
        </w:tc>
        <w:tc>
          <w:tcPr>
            <w:tcW w:w="134" w:type="pct"/>
            <w:tcBorders>
              <w:top w:val="nil"/>
              <w:left w:val="nil"/>
              <w:right w:val="nil"/>
            </w:tcBorders>
            <w:vAlign w:val="center"/>
          </w:tcPr>
          <w:p w14:paraId="23B8671D" w14:textId="77777777" w:rsidR="003545E1" w:rsidRPr="00D74A1F" w:rsidRDefault="003545E1"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745898BA" w14:textId="47555B18" w:rsidR="003545E1" w:rsidRPr="00D74A1F" w:rsidRDefault="005B3113" w:rsidP="007C68AC">
            <w:pPr>
              <w:spacing w:line="480" w:lineRule="auto"/>
              <w:jc w:val="center"/>
              <w:rPr>
                <w:color w:val="000000" w:themeColor="text1"/>
              </w:rPr>
            </w:pPr>
            <w:r w:rsidRPr="00D74A1F">
              <w:rPr>
                <w:color w:val="000000" w:themeColor="text1"/>
              </w:rPr>
              <w:t>Disrespectful</w:t>
            </w:r>
          </w:p>
        </w:tc>
        <w:tc>
          <w:tcPr>
            <w:tcW w:w="140" w:type="pct"/>
            <w:tcBorders>
              <w:top w:val="nil"/>
              <w:left w:val="nil"/>
              <w:right w:val="nil"/>
            </w:tcBorders>
            <w:vAlign w:val="center"/>
          </w:tcPr>
          <w:p w14:paraId="05E80592" w14:textId="77777777" w:rsidR="003545E1" w:rsidRPr="00D74A1F" w:rsidRDefault="003545E1"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312A5807" w14:textId="0E7392BE" w:rsidR="003545E1" w:rsidRPr="00D74A1F" w:rsidRDefault="005B3113" w:rsidP="007C68AC">
            <w:pPr>
              <w:spacing w:line="480" w:lineRule="auto"/>
              <w:jc w:val="center"/>
              <w:rPr>
                <w:color w:val="000000" w:themeColor="text1"/>
              </w:rPr>
            </w:pPr>
            <w:r w:rsidRPr="00D74A1F">
              <w:rPr>
                <w:color w:val="000000" w:themeColor="text1"/>
              </w:rPr>
              <w:t>Rule Breaking</w:t>
            </w:r>
          </w:p>
        </w:tc>
        <w:tc>
          <w:tcPr>
            <w:tcW w:w="113" w:type="pct"/>
            <w:tcBorders>
              <w:top w:val="nil"/>
              <w:left w:val="nil"/>
              <w:right w:val="nil"/>
            </w:tcBorders>
            <w:vAlign w:val="center"/>
          </w:tcPr>
          <w:p w14:paraId="407FE1E7" w14:textId="77777777" w:rsidR="003545E1" w:rsidRPr="00D74A1F" w:rsidRDefault="003545E1"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050A4133" w14:textId="6DCAB862" w:rsidR="003545E1"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right w:val="nil"/>
            </w:tcBorders>
            <w:vAlign w:val="center"/>
          </w:tcPr>
          <w:p w14:paraId="7573F2AD" w14:textId="77777777" w:rsidR="003545E1" w:rsidRPr="00D74A1F" w:rsidRDefault="003545E1" w:rsidP="007C68AC">
            <w:pPr>
              <w:spacing w:line="480" w:lineRule="auto"/>
              <w:jc w:val="center"/>
              <w:rPr>
                <w:color w:val="000000" w:themeColor="text1"/>
              </w:rPr>
            </w:pPr>
          </w:p>
        </w:tc>
        <w:tc>
          <w:tcPr>
            <w:tcW w:w="786" w:type="pct"/>
            <w:tcBorders>
              <w:top w:val="nil"/>
              <w:left w:val="nil"/>
              <w:right w:val="nil"/>
            </w:tcBorders>
            <w:vAlign w:val="center"/>
          </w:tcPr>
          <w:p w14:paraId="7C31DD0A" w14:textId="6974F878" w:rsidR="003545E1" w:rsidRPr="00D74A1F" w:rsidRDefault="007A2AE9" w:rsidP="007C68AC">
            <w:pPr>
              <w:spacing w:line="480" w:lineRule="auto"/>
              <w:jc w:val="center"/>
              <w:rPr>
                <w:color w:val="000000" w:themeColor="text1"/>
              </w:rPr>
            </w:pPr>
            <w:r w:rsidRPr="00D74A1F">
              <w:rPr>
                <w:color w:val="000000" w:themeColor="text1"/>
              </w:rPr>
              <w:t>Missing</w:t>
            </w:r>
          </w:p>
        </w:tc>
      </w:tr>
      <w:tr w:rsidR="00D74A1F" w:rsidRPr="00D74A1F" w14:paraId="62E74E58" w14:textId="77777777" w:rsidTr="00AF199D">
        <w:trPr>
          <w:trHeight w:val="360"/>
        </w:trPr>
        <w:tc>
          <w:tcPr>
            <w:tcW w:w="357" w:type="pct"/>
            <w:tcBorders>
              <w:top w:val="nil"/>
              <w:left w:val="nil"/>
              <w:right w:val="nil"/>
            </w:tcBorders>
            <w:shd w:val="clear" w:color="auto" w:fill="auto"/>
            <w:noWrap/>
            <w:vAlign w:val="center"/>
          </w:tcPr>
          <w:p w14:paraId="5A79C6AB" w14:textId="5A5FFD78" w:rsidR="003545E1" w:rsidRPr="00D74A1F" w:rsidRDefault="003545E1" w:rsidP="007C68AC">
            <w:pPr>
              <w:spacing w:line="480" w:lineRule="auto"/>
              <w:jc w:val="center"/>
              <w:rPr>
                <w:color w:val="000000" w:themeColor="text1"/>
              </w:rPr>
            </w:pPr>
            <w:r w:rsidRPr="00D74A1F">
              <w:rPr>
                <w:color w:val="000000" w:themeColor="text1"/>
              </w:rPr>
              <w:t>45</w:t>
            </w:r>
          </w:p>
        </w:tc>
        <w:tc>
          <w:tcPr>
            <w:tcW w:w="134" w:type="pct"/>
            <w:tcBorders>
              <w:top w:val="nil"/>
              <w:left w:val="nil"/>
              <w:right w:val="nil"/>
            </w:tcBorders>
            <w:vAlign w:val="center"/>
          </w:tcPr>
          <w:p w14:paraId="0CC766B1" w14:textId="77777777" w:rsidR="003545E1" w:rsidRPr="00D74A1F" w:rsidRDefault="003545E1"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58BB3C3D" w14:textId="1427673A" w:rsidR="003545E1" w:rsidRPr="00D74A1F" w:rsidRDefault="007A2AE9" w:rsidP="007C68AC">
            <w:pPr>
              <w:spacing w:line="480" w:lineRule="auto"/>
              <w:jc w:val="center"/>
              <w:rPr>
                <w:color w:val="000000" w:themeColor="text1"/>
              </w:rPr>
            </w:pPr>
            <w:r w:rsidRPr="00D74A1F">
              <w:rPr>
                <w:color w:val="000000" w:themeColor="text1"/>
              </w:rPr>
              <w:t>Anxiety</w:t>
            </w:r>
          </w:p>
        </w:tc>
        <w:tc>
          <w:tcPr>
            <w:tcW w:w="140" w:type="pct"/>
            <w:tcBorders>
              <w:top w:val="nil"/>
              <w:left w:val="nil"/>
              <w:right w:val="nil"/>
            </w:tcBorders>
            <w:vAlign w:val="center"/>
          </w:tcPr>
          <w:p w14:paraId="2202C2E2" w14:textId="77777777" w:rsidR="003545E1" w:rsidRPr="00D74A1F" w:rsidRDefault="003545E1"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5EFB1FF5" w14:textId="1934D664" w:rsidR="003545E1" w:rsidRPr="00D74A1F" w:rsidRDefault="005B3113" w:rsidP="007C68AC">
            <w:pPr>
              <w:spacing w:line="480" w:lineRule="auto"/>
              <w:jc w:val="center"/>
              <w:rPr>
                <w:color w:val="000000" w:themeColor="text1"/>
              </w:rPr>
            </w:pPr>
            <w:r w:rsidRPr="00D74A1F">
              <w:rPr>
                <w:color w:val="000000" w:themeColor="text1"/>
              </w:rPr>
              <w:t>Anxious-Depressed</w:t>
            </w:r>
          </w:p>
        </w:tc>
        <w:tc>
          <w:tcPr>
            <w:tcW w:w="113" w:type="pct"/>
            <w:tcBorders>
              <w:top w:val="nil"/>
              <w:left w:val="nil"/>
              <w:right w:val="nil"/>
            </w:tcBorders>
            <w:vAlign w:val="center"/>
          </w:tcPr>
          <w:p w14:paraId="6305DB42" w14:textId="77777777" w:rsidR="003545E1" w:rsidRPr="00D74A1F" w:rsidRDefault="003545E1"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72B96A56" w14:textId="0F225A46" w:rsidR="003545E1" w:rsidRPr="00D74A1F" w:rsidRDefault="005B3113"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right w:val="nil"/>
            </w:tcBorders>
            <w:vAlign w:val="center"/>
          </w:tcPr>
          <w:p w14:paraId="4E314CA5" w14:textId="77777777" w:rsidR="003545E1" w:rsidRPr="00D74A1F" w:rsidRDefault="003545E1" w:rsidP="007C68AC">
            <w:pPr>
              <w:spacing w:line="480" w:lineRule="auto"/>
              <w:jc w:val="center"/>
              <w:rPr>
                <w:color w:val="000000" w:themeColor="text1"/>
              </w:rPr>
            </w:pPr>
          </w:p>
        </w:tc>
        <w:tc>
          <w:tcPr>
            <w:tcW w:w="786" w:type="pct"/>
            <w:tcBorders>
              <w:top w:val="nil"/>
              <w:left w:val="nil"/>
              <w:right w:val="nil"/>
            </w:tcBorders>
            <w:vAlign w:val="center"/>
          </w:tcPr>
          <w:p w14:paraId="545622E4" w14:textId="13665904" w:rsidR="003545E1"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-Bold</w:t>
            </w:r>
          </w:p>
        </w:tc>
      </w:tr>
      <w:tr w:rsidR="00D74A1F" w:rsidRPr="00D74A1F" w14:paraId="0D91F783" w14:textId="77777777" w:rsidTr="00AF199D">
        <w:trPr>
          <w:trHeight w:val="360"/>
        </w:trPr>
        <w:tc>
          <w:tcPr>
            <w:tcW w:w="357" w:type="pct"/>
            <w:tcBorders>
              <w:top w:val="nil"/>
              <w:left w:val="nil"/>
              <w:right w:val="nil"/>
            </w:tcBorders>
            <w:shd w:val="clear" w:color="auto" w:fill="auto"/>
            <w:noWrap/>
            <w:vAlign w:val="center"/>
          </w:tcPr>
          <w:p w14:paraId="0DC7C7A9" w14:textId="0B8C64DC" w:rsidR="007A2AE9" w:rsidRPr="00D74A1F" w:rsidRDefault="007A2AE9" w:rsidP="007C68AC">
            <w:pPr>
              <w:spacing w:line="480" w:lineRule="auto"/>
              <w:jc w:val="center"/>
              <w:rPr>
                <w:color w:val="000000" w:themeColor="text1"/>
              </w:rPr>
            </w:pPr>
            <w:r w:rsidRPr="00D74A1F">
              <w:rPr>
                <w:color w:val="000000" w:themeColor="text1"/>
              </w:rPr>
              <w:t>50</w:t>
            </w:r>
          </w:p>
        </w:tc>
        <w:tc>
          <w:tcPr>
            <w:tcW w:w="134" w:type="pct"/>
            <w:tcBorders>
              <w:top w:val="nil"/>
              <w:left w:val="nil"/>
              <w:right w:val="nil"/>
            </w:tcBorders>
            <w:vAlign w:val="center"/>
          </w:tcPr>
          <w:p w14:paraId="444362A7" w14:textId="77777777" w:rsidR="007A2AE9" w:rsidRPr="00D74A1F" w:rsidRDefault="007A2AE9"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682C8CB6" w14:textId="596422D5" w:rsidR="007A2AE9" w:rsidRPr="00D74A1F" w:rsidRDefault="007A2AE9" w:rsidP="007C68AC">
            <w:pPr>
              <w:spacing w:line="480" w:lineRule="auto"/>
              <w:jc w:val="center"/>
              <w:rPr>
                <w:color w:val="000000" w:themeColor="text1"/>
              </w:rPr>
            </w:pPr>
            <w:r w:rsidRPr="00D74A1F">
              <w:rPr>
                <w:color w:val="000000" w:themeColor="text1"/>
              </w:rPr>
              <w:t>Anxiety</w:t>
            </w:r>
          </w:p>
        </w:tc>
        <w:tc>
          <w:tcPr>
            <w:tcW w:w="140" w:type="pct"/>
            <w:tcBorders>
              <w:top w:val="nil"/>
              <w:left w:val="nil"/>
              <w:right w:val="nil"/>
            </w:tcBorders>
            <w:vAlign w:val="center"/>
          </w:tcPr>
          <w:p w14:paraId="101F1F7A" w14:textId="77777777" w:rsidR="007A2AE9" w:rsidRPr="00D74A1F" w:rsidRDefault="007A2AE9"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15073A61" w14:textId="290F56ED" w:rsidR="007A2AE9" w:rsidRPr="00D74A1F" w:rsidRDefault="005B3113" w:rsidP="007C68AC">
            <w:pPr>
              <w:spacing w:line="480" w:lineRule="auto"/>
              <w:jc w:val="center"/>
              <w:rPr>
                <w:color w:val="000000" w:themeColor="text1"/>
              </w:rPr>
            </w:pPr>
            <w:r w:rsidRPr="00D74A1F">
              <w:rPr>
                <w:color w:val="000000" w:themeColor="text1"/>
              </w:rPr>
              <w:t>Anxious-Depressed</w:t>
            </w:r>
          </w:p>
        </w:tc>
        <w:tc>
          <w:tcPr>
            <w:tcW w:w="113" w:type="pct"/>
            <w:tcBorders>
              <w:top w:val="nil"/>
              <w:left w:val="nil"/>
              <w:right w:val="nil"/>
            </w:tcBorders>
            <w:vAlign w:val="center"/>
          </w:tcPr>
          <w:p w14:paraId="51575169" w14:textId="77777777" w:rsidR="007A2AE9" w:rsidRPr="00D74A1F" w:rsidRDefault="007A2AE9"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1DDB0F80" w14:textId="408E1EFF" w:rsidR="007A2AE9" w:rsidRPr="00D74A1F" w:rsidRDefault="005B3113"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right w:val="nil"/>
            </w:tcBorders>
            <w:vAlign w:val="center"/>
          </w:tcPr>
          <w:p w14:paraId="77EE599E" w14:textId="77777777" w:rsidR="007A2AE9" w:rsidRPr="00D74A1F" w:rsidRDefault="007A2AE9" w:rsidP="007C68AC">
            <w:pPr>
              <w:spacing w:line="480" w:lineRule="auto"/>
              <w:jc w:val="center"/>
              <w:rPr>
                <w:color w:val="000000" w:themeColor="text1"/>
              </w:rPr>
            </w:pPr>
          </w:p>
        </w:tc>
        <w:tc>
          <w:tcPr>
            <w:tcW w:w="786" w:type="pct"/>
            <w:tcBorders>
              <w:top w:val="nil"/>
              <w:left w:val="nil"/>
              <w:right w:val="nil"/>
            </w:tcBorders>
            <w:vAlign w:val="center"/>
          </w:tcPr>
          <w:p w14:paraId="0DF1047A" w14:textId="5042B138" w:rsidR="007A2AE9"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-Bold</w:t>
            </w:r>
          </w:p>
        </w:tc>
      </w:tr>
      <w:tr w:rsidR="00D74A1F" w:rsidRPr="00D74A1F" w14:paraId="068D7AB0" w14:textId="77777777" w:rsidTr="00AF199D">
        <w:trPr>
          <w:trHeight w:val="360"/>
        </w:trPr>
        <w:tc>
          <w:tcPr>
            <w:tcW w:w="357" w:type="pct"/>
            <w:tcBorders>
              <w:top w:val="nil"/>
              <w:left w:val="nil"/>
              <w:right w:val="nil"/>
            </w:tcBorders>
            <w:shd w:val="clear" w:color="auto" w:fill="auto"/>
            <w:noWrap/>
            <w:vAlign w:val="center"/>
          </w:tcPr>
          <w:p w14:paraId="7B65AA97" w14:textId="5B98CE33" w:rsidR="007A2AE9" w:rsidRPr="00D74A1F" w:rsidRDefault="007A2AE9" w:rsidP="007C68AC">
            <w:pPr>
              <w:spacing w:line="480" w:lineRule="auto"/>
              <w:jc w:val="center"/>
              <w:rPr>
                <w:color w:val="000000" w:themeColor="text1"/>
              </w:rPr>
            </w:pPr>
            <w:r w:rsidRPr="00D74A1F">
              <w:rPr>
                <w:color w:val="000000" w:themeColor="text1"/>
              </w:rPr>
              <w:t>71</w:t>
            </w:r>
          </w:p>
        </w:tc>
        <w:tc>
          <w:tcPr>
            <w:tcW w:w="134" w:type="pct"/>
            <w:tcBorders>
              <w:top w:val="nil"/>
              <w:left w:val="nil"/>
              <w:right w:val="nil"/>
            </w:tcBorders>
            <w:vAlign w:val="center"/>
          </w:tcPr>
          <w:p w14:paraId="064E5E1E" w14:textId="77777777" w:rsidR="007A2AE9" w:rsidRPr="00D74A1F" w:rsidRDefault="007A2AE9"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077D50BC" w14:textId="7E5270E2" w:rsidR="007A2AE9" w:rsidRPr="00D74A1F" w:rsidRDefault="007A2AE9" w:rsidP="007C68AC">
            <w:pPr>
              <w:spacing w:line="480" w:lineRule="auto"/>
              <w:jc w:val="center"/>
              <w:rPr>
                <w:color w:val="000000" w:themeColor="text1"/>
              </w:rPr>
            </w:pPr>
            <w:r w:rsidRPr="00D74A1F">
              <w:rPr>
                <w:color w:val="000000" w:themeColor="text1"/>
              </w:rPr>
              <w:t>Anxiety</w:t>
            </w:r>
          </w:p>
        </w:tc>
        <w:tc>
          <w:tcPr>
            <w:tcW w:w="140" w:type="pct"/>
            <w:tcBorders>
              <w:top w:val="nil"/>
              <w:left w:val="nil"/>
              <w:right w:val="nil"/>
            </w:tcBorders>
            <w:vAlign w:val="center"/>
          </w:tcPr>
          <w:p w14:paraId="6D8EF9BC" w14:textId="77777777" w:rsidR="007A2AE9" w:rsidRPr="00D74A1F" w:rsidRDefault="007A2AE9"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210F9F67" w14:textId="42A4F590" w:rsidR="007A2AE9" w:rsidRPr="00D74A1F" w:rsidRDefault="005B3113" w:rsidP="007C68AC">
            <w:pPr>
              <w:spacing w:line="480" w:lineRule="auto"/>
              <w:jc w:val="center"/>
              <w:rPr>
                <w:color w:val="000000" w:themeColor="text1"/>
              </w:rPr>
            </w:pPr>
            <w:r w:rsidRPr="00D74A1F">
              <w:rPr>
                <w:color w:val="000000" w:themeColor="text1"/>
              </w:rPr>
              <w:t>Anxious-Depressed</w:t>
            </w:r>
          </w:p>
        </w:tc>
        <w:tc>
          <w:tcPr>
            <w:tcW w:w="113" w:type="pct"/>
            <w:tcBorders>
              <w:top w:val="nil"/>
              <w:left w:val="nil"/>
              <w:right w:val="nil"/>
            </w:tcBorders>
            <w:vAlign w:val="center"/>
          </w:tcPr>
          <w:p w14:paraId="6F6300DE" w14:textId="77777777" w:rsidR="007A2AE9" w:rsidRPr="00D74A1F" w:rsidRDefault="007A2AE9"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4425254E" w14:textId="6F073277" w:rsidR="007A2AE9" w:rsidRPr="00D74A1F" w:rsidRDefault="005B3113"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right w:val="nil"/>
            </w:tcBorders>
            <w:vAlign w:val="center"/>
          </w:tcPr>
          <w:p w14:paraId="60150776" w14:textId="77777777" w:rsidR="007A2AE9" w:rsidRPr="00D74A1F" w:rsidRDefault="007A2AE9" w:rsidP="007C68AC">
            <w:pPr>
              <w:spacing w:line="480" w:lineRule="auto"/>
              <w:jc w:val="center"/>
              <w:rPr>
                <w:color w:val="000000" w:themeColor="text1"/>
              </w:rPr>
            </w:pPr>
          </w:p>
        </w:tc>
        <w:tc>
          <w:tcPr>
            <w:tcW w:w="786" w:type="pct"/>
            <w:tcBorders>
              <w:top w:val="nil"/>
              <w:left w:val="nil"/>
              <w:right w:val="nil"/>
            </w:tcBorders>
            <w:vAlign w:val="center"/>
          </w:tcPr>
          <w:p w14:paraId="21CC29D0" w14:textId="36A5FF9C" w:rsidR="007A2AE9"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-Bold</w:t>
            </w:r>
          </w:p>
        </w:tc>
      </w:tr>
      <w:tr w:rsidR="00D74A1F" w:rsidRPr="00D74A1F" w14:paraId="728D717C" w14:textId="77777777" w:rsidTr="00AF199D">
        <w:trPr>
          <w:trHeight w:val="360"/>
        </w:trPr>
        <w:tc>
          <w:tcPr>
            <w:tcW w:w="357" w:type="pct"/>
            <w:tcBorders>
              <w:top w:val="nil"/>
              <w:left w:val="nil"/>
              <w:right w:val="nil"/>
            </w:tcBorders>
            <w:shd w:val="clear" w:color="auto" w:fill="auto"/>
            <w:noWrap/>
            <w:vAlign w:val="center"/>
          </w:tcPr>
          <w:p w14:paraId="0CA35C68" w14:textId="725D0069" w:rsidR="007A2AE9" w:rsidRPr="00D74A1F" w:rsidRDefault="007A2AE9" w:rsidP="007C68AC">
            <w:pPr>
              <w:spacing w:line="480" w:lineRule="auto"/>
              <w:jc w:val="center"/>
              <w:rPr>
                <w:color w:val="000000" w:themeColor="text1"/>
              </w:rPr>
            </w:pPr>
            <w:r w:rsidRPr="00D74A1F">
              <w:rPr>
                <w:color w:val="000000" w:themeColor="text1"/>
              </w:rPr>
              <w:t>75</w:t>
            </w:r>
          </w:p>
        </w:tc>
        <w:tc>
          <w:tcPr>
            <w:tcW w:w="134" w:type="pct"/>
            <w:tcBorders>
              <w:top w:val="nil"/>
              <w:left w:val="nil"/>
              <w:right w:val="nil"/>
            </w:tcBorders>
            <w:vAlign w:val="center"/>
          </w:tcPr>
          <w:p w14:paraId="721CC570" w14:textId="77777777" w:rsidR="007A2AE9" w:rsidRPr="00D74A1F" w:rsidRDefault="007A2AE9"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54CF5AB7" w14:textId="360353FE" w:rsidR="007A2AE9" w:rsidRPr="00D74A1F" w:rsidRDefault="007A2AE9" w:rsidP="007C68AC">
            <w:pPr>
              <w:spacing w:line="480" w:lineRule="auto"/>
              <w:jc w:val="center"/>
              <w:rPr>
                <w:color w:val="000000" w:themeColor="text1"/>
              </w:rPr>
            </w:pPr>
            <w:r w:rsidRPr="00D74A1F">
              <w:rPr>
                <w:color w:val="000000" w:themeColor="text1"/>
              </w:rPr>
              <w:t>Anxiety</w:t>
            </w:r>
          </w:p>
        </w:tc>
        <w:tc>
          <w:tcPr>
            <w:tcW w:w="140" w:type="pct"/>
            <w:tcBorders>
              <w:top w:val="nil"/>
              <w:left w:val="nil"/>
              <w:right w:val="nil"/>
            </w:tcBorders>
            <w:vAlign w:val="center"/>
          </w:tcPr>
          <w:p w14:paraId="31D7F03A" w14:textId="77777777" w:rsidR="007A2AE9" w:rsidRPr="00D74A1F" w:rsidRDefault="007A2AE9"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4427C16E" w14:textId="2B93AE0C" w:rsidR="007A2AE9" w:rsidRPr="00D74A1F" w:rsidRDefault="005B3113" w:rsidP="007C68AC">
            <w:pPr>
              <w:spacing w:line="480" w:lineRule="auto"/>
              <w:jc w:val="center"/>
              <w:rPr>
                <w:color w:val="000000" w:themeColor="text1"/>
              </w:rPr>
            </w:pPr>
            <w:r w:rsidRPr="00D74A1F">
              <w:rPr>
                <w:color w:val="000000" w:themeColor="text1"/>
              </w:rPr>
              <w:t>Withdrawn-Depressed</w:t>
            </w:r>
          </w:p>
        </w:tc>
        <w:tc>
          <w:tcPr>
            <w:tcW w:w="113" w:type="pct"/>
            <w:tcBorders>
              <w:top w:val="nil"/>
              <w:left w:val="nil"/>
              <w:right w:val="nil"/>
            </w:tcBorders>
            <w:vAlign w:val="center"/>
          </w:tcPr>
          <w:p w14:paraId="44346311" w14:textId="77777777" w:rsidR="007A2AE9" w:rsidRPr="00D74A1F" w:rsidRDefault="007A2AE9"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28C94F4E" w14:textId="3F669CB2" w:rsidR="007A2AE9" w:rsidRPr="00D74A1F" w:rsidRDefault="005B3113"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right w:val="nil"/>
            </w:tcBorders>
            <w:vAlign w:val="center"/>
          </w:tcPr>
          <w:p w14:paraId="4DF42BCB" w14:textId="77777777" w:rsidR="007A2AE9" w:rsidRPr="00D74A1F" w:rsidRDefault="007A2AE9" w:rsidP="007C68AC">
            <w:pPr>
              <w:spacing w:line="480" w:lineRule="auto"/>
              <w:jc w:val="center"/>
              <w:rPr>
                <w:color w:val="000000" w:themeColor="text1"/>
              </w:rPr>
            </w:pPr>
          </w:p>
        </w:tc>
        <w:tc>
          <w:tcPr>
            <w:tcW w:w="786" w:type="pct"/>
            <w:tcBorders>
              <w:top w:val="nil"/>
              <w:left w:val="nil"/>
              <w:right w:val="nil"/>
            </w:tcBorders>
            <w:vAlign w:val="center"/>
          </w:tcPr>
          <w:p w14:paraId="2B40D706" w14:textId="2E2D0B43" w:rsidR="007A2AE9"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-Bold</w:t>
            </w:r>
          </w:p>
        </w:tc>
      </w:tr>
      <w:tr w:rsidR="00D74A1F" w:rsidRPr="00D74A1F" w14:paraId="252E520E" w14:textId="77777777" w:rsidTr="00AF199D">
        <w:trPr>
          <w:trHeight w:val="360"/>
        </w:trPr>
        <w:tc>
          <w:tcPr>
            <w:tcW w:w="357" w:type="pct"/>
            <w:tcBorders>
              <w:top w:val="nil"/>
              <w:left w:val="nil"/>
              <w:right w:val="nil"/>
            </w:tcBorders>
            <w:shd w:val="clear" w:color="auto" w:fill="auto"/>
            <w:noWrap/>
            <w:vAlign w:val="center"/>
          </w:tcPr>
          <w:p w14:paraId="27400D94" w14:textId="74F96B93" w:rsidR="003545E1" w:rsidRPr="00D74A1F" w:rsidRDefault="003545E1" w:rsidP="007C68AC">
            <w:pPr>
              <w:spacing w:line="480" w:lineRule="auto"/>
              <w:jc w:val="center"/>
              <w:rPr>
                <w:color w:val="000000" w:themeColor="text1"/>
              </w:rPr>
            </w:pPr>
            <w:r w:rsidRPr="00D74A1F">
              <w:rPr>
                <w:color w:val="000000" w:themeColor="text1"/>
              </w:rPr>
              <w:t>95</w:t>
            </w:r>
          </w:p>
        </w:tc>
        <w:tc>
          <w:tcPr>
            <w:tcW w:w="134" w:type="pct"/>
            <w:tcBorders>
              <w:top w:val="nil"/>
              <w:left w:val="nil"/>
              <w:right w:val="nil"/>
            </w:tcBorders>
            <w:vAlign w:val="center"/>
          </w:tcPr>
          <w:p w14:paraId="5F55A6D4" w14:textId="77777777" w:rsidR="003545E1" w:rsidRPr="00D74A1F" w:rsidRDefault="003545E1"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73EDF877" w14:textId="5A588D8D" w:rsidR="003545E1" w:rsidRPr="00D74A1F" w:rsidRDefault="007A2AE9" w:rsidP="007C68AC">
            <w:pPr>
              <w:spacing w:line="480" w:lineRule="auto"/>
              <w:jc w:val="center"/>
              <w:rPr>
                <w:color w:val="000000" w:themeColor="text1"/>
              </w:rPr>
            </w:pPr>
            <w:r w:rsidRPr="00D74A1F">
              <w:rPr>
                <w:color w:val="000000" w:themeColor="text1"/>
              </w:rPr>
              <w:t>Emotion Dysregulation</w:t>
            </w:r>
          </w:p>
        </w:tc>
        <w:tc>
          <w:tcPr>
            <w:tcW w:w="140" w:type="pct"/>
            <w:tcBorders>
              <w:top w:val="nil"/>
              <w:left w:val="nil"/>
              <w:right w:val="nil"/>
            </w:tcBorders>
            <w:vAlign w:val="center"/>
          </w:tcPr>
          <w:p w14:paraId="0B61EB30" w14:textId="77777777" w:rsidR="003545E1" w:rsidRPr="00D74A1F" w:rsidRDefault="003545E1"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468850F3" w14:textId="2AD4CA73" w:rsidR="003545E1" w:rsidRPr="00D74A1F" w:rsidRDefault="005B3113"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right w:val="nil"/>
            </w:tcBorders>
            <w:vAlign w:val="center"/>
          </w:tcPr>
          <w:p w14:paraId="7696632D" w14:textId="77777777" w:rsidR="003545E1" w:rsidRPr="00D74A1F" w:rsidRDefault="003545E1"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02679A94" w14:textId="1DDE3D7D" w:rsidR="003545E1"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right w:val="nil"/>
            </w:tcBorders>
            <w:vAlign w:val="center"/>
          </w:tcPr>
          <w:p w14:paraId="5BA1E286" w14:textId="77777777" w:rsidR="003545E1" w:rsidRPr="00D74A1F" w:rsidRDefault="003545E1" w:rsidP="007C68AC">
            <w:pPr>
              <w:spacing w:line="480" w:lineRule="auto"/>
              <w:jc w:val="center"/>
              <w:rPr>
                <w:color w:val="000000" w:themeColor="text1"/>
              </w:rPr>
            </w:pPr>
          </w:p>
        </w:tc>
        <w:tc>
          <w:tcPr>
            <w:tcW w:w="786" w:type="pct"/>
            <w:tcBorders>
              <w:top w:val="nil"/>
              <w:left w:val="nil"/>
              <w:right w:val="nil"/>
            </w:tcBorders>
            <w:vAlign w:val="center"/>
          </w:tcPr>
          <w:p w14:paraId="6C7C28D0" w14:textId="4531D40F" w:rsidR="003545E1"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-Dis</w:t>
            </w:r>
          </w:p>
        </w:tc>
      </w:tr>
      <w:tr w:rsidR="00D74A1F" w:rsidRPr="00D74A1F" w14:paraId="771EFB83" w14:textId="77777777" w:rsidTr="00AF199D">
        <w:trPr>
          <w:trHeight w:val="360"/>
        </w:trPr>
        <w:tc>
          <w:tcPr>
            <w:tcW w:w="357" w:type="pct"/>
            <w:tcBorders>
              <w:top w:val="nil"/>
              <w:left w:val="nil"/>
              <w:right w:val="nil"/>
            </w:tcBorders>
            <w:shd w:val="clear" w:color="auto" w:fill="auto"/>
            <w:noWrap/>
            <w:vAlign w:val="center"/>
          </w:tcPr>
          <w:p w14:paraId="26A07DB1" w14:textId="2BCF218D" w:rsidR="003545E1" w:rsidRPr="00D74A1F" w:rsidRDefault="003545E1" w:rsidP="007C68AC">
            <w:pPr>
              <w:spacing w:line="480" w:lineRule="auto"/>
              <w:jc w:val="center"/>
              <w:rPr>
                <w:color w:val="000000" w:themeColor="text1"/>
              </w:rPr>
            </w:pPr>
            <w:r w:rsidRPr="00D74A1F">
              <w:rPr>
                <w:color w:val="000000" w:themeColor="text1"/>
              </w:rPr>
              <w:t>97</w:t>
            </w:r>
          </w:p>
        </w:tc>
        <w:tc>
          <w:tcPr>
            <w:tcW w:w="134" w:type="pct"/>
            <w:tcBorders>
              <w:top w:val="nil"/>
              <w:left w:val="nil"/>
              <w:right w:val="nil"/>
            </w:tcBorders>
            <w:vAlign w:val="center"/>
          </w:tcPr>
          <w:p w14:paraId="7602AE50" w14:textId="77777777" w:rsidR="003545E1" w:rsidRPr="00D74A1F" w:rsidRDefault="003545E1"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5FE62A0C" w14:textId="563541BE" w:rsidR="003545E1" w:rsidRPr="00D74A1F" w:rsidRDefault="005B3113" w:rsidP="007C68AC">
            <w:pPr>
              <w:spacing w:line="480" w:lineRule="auto"/>
              <w:jc w:val="center"/>
              <w:rPr>
                <w:color w:val="000000" w:themeColor="text1"/>
              </w:rPr>
            </w:pPr>
            <w:r w:rsidRPr="00D74A1F">
              <w:rPr>
                <w:color w:val="000000" w:themeColor="text1"/>
              </w:rPr>
              <w:t>Aggression</w:t>
            </w:r>
          </w:p>
        </w:tc>
        <w:tc>
          <w:tcPr>
            <w:tcW w:w="140" w:type="pct"/>
            <w:tcBorders>
              <w:top w:val="nil"/>
              <w:left w:val="nil"/>
              <w:right w:val="nil"/>
            </w:tcBorders>
            <w:vAlign w:val="center"/>
          </w:tcPr>
          <w:p w14:paraId="1BE7F949" w14:textId="77777777" w:rsidR="003545E1" w:rsidRPr="00D74A1F" w:rsidRDefault="003545E1"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2D5320B7" w14:textId="2E1DE0DA" w:rsidR="003545E1" w:rsidRPr="00D74A1F" w:rsidRDefault="005B3113"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right w:val="nil"/>
            </w:tcBorders>
            <w:vAlign w:val="center"/>
          </w:tcPr>
          <w:p w14:paraId="691AD2FC" w14:textId="77777777" w:rsidR="003545E1" w:rsidRPr="00D74A1F" w:rsidRDefault="003545E1"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451D0AD4" w14:textId="753EF31D" w:rsidR="003545E1"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right w:val="nil"/>
            </w:tcBorders>
            <w:vAlign w:val="center"/>
          </w:tcPr>
          <w:p w14:paraId="06353578" w14:textId="77777777" w:rsidR="003545E1" w:rsidRPr="00D74A1F" w:rsidRDefault="003545E1" w:rsidP="007C68AC">
            <w:pPr>
              <w:spacing w:line="480" w:lineRule="auto"/>
              <w:jc w:val="center"/>
              <w:rPr>
                <w:color w:val="000000" w:themeColor="text1"/>
              </w:rPr>
            </w:pPr>
          </w:p>
        </w:tc>
        <w:tc>
          <w:tcPr>
            <w:tcW w:w="786" w:type="pct"/>
            <w:tcBorders>
              <w:top w:val="nil"/>
              <w:left w:val="nil"/>
              <w:right w:val="nil"/>
            </w:tcBorders>
            <w:vAlign w:val="center"/>
          </w:tcPr>
          <w:p w14:paraId="4250F6E3" w14:textId="0E379FFF" w:rsidR="003545E1" w:rsidRPr="00D74A1F" w:rsidRDefault="00810490" w:rsidP="007C68AC">
            <w:pPr>
              <w:spacing w:line="480" w:lineRule="auto"/>
              <w:jc w:val="center"/>
              <w:rPr>
                <w:color w:val="000000" w:themeColor="text1"/>
              </w:rPr>
            </w:pPr>
            <w:r w:rsidRPr="00D74A1F">
              <w:rPr>
                <w:color w:val="000000" w:themeColor="text1"/>
              </w:rPr>
              <w:t>RFAB</w:t>
            </w:r>
            <w:r w:rsidR="007A2AE9" w:rsidRPr="00D74A1F">
              <w:rPr>
                <w:color w:val="000000" w:themeColor="text1"/>
              </w:rPr>
              <w:t>-Mean</w:t>
            </w:r>
          </w:p>
        </w:tc>
      </w:tr>
      <w:tr w:rsidR="00D74A1F" w:rsidRPr="00D74A1F" w14:paraId="1CBCC694" w14:textId="77777777" w:rsidTr="00AF199D">
        <w:trPr>
          <w:trHeight w:val="360"/>
        </w:trPr>
        <w:tc>
          <w:tcPr>
            <w:tcW w:w="357" w:type="pct"/>
            <w:tcBorders>
              <w:top w:val="nil"/>
              <w:left w:val="nil"/>
              <w:bottom w:val="nil"/>
              <w:right w:val="nil"/>
            </w:tcBorders>
            <w:shd w:val="clear" w:color="auto" w:fill="auto"/>
            <w:noWrap/>
            <w:vAlign w:val="center"/>
          </w:tcPr>
          <w:p w14:paraId="2DD82C14" w14:textId="58AFF062" w:rsidR="003545E1" w:rsidRPr="00D74A1F" w:rsidRDefault="003545E1" w:rsidP="007C68AC">
            <w:pPr>
              <w:spacing w:line="480" w:lineRule="auto"/>
              <w:jc w:val="center"/>
              <w:rPr>
                <w:color w:val="000000" w:themeColor="text1"/>
              </w:rPr>
            </w:pPr>
            <w:r w:rsidRPr="00D74A1F">
              <w:rPr>
                <w:color w:val="000000" w:themeColor="text1"/>
              </w:rPr>
              <w:t>99</w:t>
            </w:r>
          </w:p>
        </w:tc>
        <w:tc>
          <w:tcPr>
            <w:tcW w:w="134" w:type="pct"/>
            <w:tcBorders>
              <w:top w:val="nil"/>
              <w:left w:val="nil"/>
              <w:bottom w:val="nil"/>
              <w:right w:val="nil"/>
            </w:tcBorders>
            <w:vAlign w:val="center"/>
          </w:tcPr>
          <w:p w14:paraId="591FD8B3" w14:textId="77777777" w:rsidR="003545E1" w:rsidRPr="00D74A1F" w:rsidRDefault="003545E1"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35C93846" w14:textId="6B7B7B6E" w:rsidR="003545E1" w:rsidRPr="00D74A1F" w:rsidRDefault="005B3113" w:rsidP="007C68AC">
            <w:pPr>
              <w:spacing w:line="480" w:lineRule="auto"/>
              <w:jc w:val="center"/>
              <w:rPr>
                <w:color w:val="000000" w:themeColor="text1"/>
              </w:rPr>
            </w:pPr>
            <w:r w:rsidRPr="00D74A1F">
              <w:rPr>
                <w:color w:val="000000" w:themeColor="text1"/>
              </w:rPr>
              <w:t>Substance Use</w:t>
            </w:r>
          </w:p>
        </w:tc>
        <w:tc>
          <w:tcPr>
            <w:tcW w:w="140" w:type="pct"/>
            <w:tcBorders>
              <w:top w:val="nil"/>
              <w:left w:val="nil"/>
              <w:bottom w:val="nil"/>
              <w:right w:val="nil"/>
            </w:tcBorders>
            <w:vAlign w:val="center"/>
          </w:tcPr>
          <w:p w14:paraId="0380A8D4" w14:textId="77777777" w:rsidR="003545E1" w:rsidRPr="00D74A1F" w:rsidRDefault="003545E1"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79D986DB" w14:textId="2925077C" w:rsidR="003545E1" w:rsidRPr="00D74A1F" w:rsidRDefault="005B3113" w:rsidP="007C68AC">
            <w:pPr>
              <w:spacing w:line="480" w:lineRule="auto"/>
              <w:jc w:val="center"/>
              <w:rPr>
                <w:color w:val="000000" w:themeColor="text1"/>
              </w:rPr>
            </w:pPr>
            <w:r w:rsidRPr="00D74A1F">
              <w:rPr>
                <w:color w:val="000000" w:themeColor="text1"/>
              </w:rPr>
              <w:t>Rule Breaking</w:t>
            </w:r>
          </w:p>
        </w:tc>
        <w:tc>
          <w:tcPr>
            <w:tcW w:w="113" w:type="pct"/>
            <w:tcBorders>
              <w:top w:val="nil"/>
              <w:left w:val="nil"/>
              <w:bottom w:val="nil"/>
              <w:right w:val="nil"/>
            </w:tcBorders>
            <w:vAlign w:val="center"/>
          </w:tcPr>
          <w:p w14:paraId="29178874" w14:textId="77777777" w:rsidR="003545E1" w:rsidRPr="00D74A1F" w:rsidRDefault="003545E1"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06DA9E97" w14:textId="6762F76A" w:rsidR="003545E1" w:rsidRPr="00D74A1F" w:rsidRDefault="005B3113"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bottom w:val="nil"/>
              <w:right w:val="nil"/>
            </w:tcBorders>
            <w:vAlign w:val="center"/>
          </w:tcPr>
          <w:p w14:paraId="0C02AF2C" w14:textId="77777777" w:rsidR="003545E1" w:rsidRPr="00D74A1F" w:rsidRDefault="003545E1" w:rsidP="007C68AC">
            <w:pPr>
              <w:spacing w:line="480" w:lineRule="auto"/>
              <w:jc w:val="center"/>
              <w:rPr>
                <w:color w:val="000000" w:themeColor="text1"/>
              </w:rPr>
            </w:pPr>
          </w:p>
        </w:tc>
        <w:tc>
          <w:tcPr>
            <w:tcW w:w="786" w:type="pct"/>
            <w:tcBorders>
              <w:top w:val="nil"/>
              <w:left w:val="nil"/>
              <w:bottom w:val="nil"/>
              <w:right w:val="nil"/>
            </w:tcBorders>
            <w:vAlign w:val="center"/>
          </w:tcPr>
          <w:p w14:paraId="5E06D3D2" w14:textId="29ACECDD" w:rsidR="003545E1" w:rsidRPr="00D74A1F" w:rsidRDefault="007A2AE9" w:rsidP="007C68AC">
            <w:pPr>
              <w:spacing w:line="480" w:lineRule="auto"/>
              <w:jc w:val="center"/>
              <w:rPr>
                <w:color w:val="000000" w:themeColor="text1"/>
              </w:rPr>
            </w:pPr>
            <w:r w:rsidRPr="00D74A1F">
              <w:rPr>
                <w:color w:val="000000" w:themeColor="text1"/>
              </w:rPr>
              <w:t>Missing</w:t>
            </w:r>
          </w:p>
        </w:tc>
      </w:tr>
      <w:tr w:rsidR="00D74A1F" w:rsidRPr="00D74A1F" w14:paraId="275EA678" w14:textId="77777777" w:rsidTr="0069179B">
        <w:trPr>
          <w:trHeight w:val="585"/>
        </w:trPr>
        <w:tc>
          <w:tcPr>
            <w:tcW w:w="5000" w:type="pct"/>
            <w:gridSpan w:val="9"/>
            <w:tcBorders>
              <w:top w:val="nil"/>
              <w:left w:val="nil"/>
              <w:bottom w:val="nil"/>
              <w:right w:val="nil"/>
            </w:tcBorders>
            <w:shd w:val="clear" w:color="auto" w:fill="auto"/>
            <w:noWrap/>
            <w:vAlign w:val="bottom"/>
          </w:tcPr>
          <w:p w14:paraId="09DE11D4" w14:textId="407DFF17" w:rsidR="00AF199D" w:rsidRPr="00D74A1F" w:rsidRDefault="00AF199D" w:rsidP="007C68AC">
            <w:pPr>
              <w:spacing w:line="480" w:lineRule="auto"/>
              <w:jc w:val="center"/>
              <w:rPr>
                <w:color w:val="000000" w:themeColor="text1"/>
              </w:rPr>
            </w:pPr>
            <w:r w:rsidRPr="00D74A1F">
              <w:rPr>
                <w:color w:val="000000" w:themeColor="text1"/>
              </w:rPr>
              <w:t>Wave 5 ASR</w:t>
            </w:r>
          </w:p>
        </w:tc>
      </w:tr>
      <w:tr w:rsidR="00D74A1F" w:rsidRPr="00D74A1F" w14:paraId="0D5F0321" w14:textId="77777777" w:rsidTr="0093459E">
        <w:trPr>
          <w:trHeight w:val="288"/>
        </w:trPr>
        <w:tc>
          <w:tcPr>
            <w:tcW w:w="357" w:type="pct"/>
            <w:tcBorders>
              <w:top w:val="single" w:sz="4" w:space="0" w:color="auto"/>
              <w:left w:val="nil"/>
              <w:bottom w:val="single" w:sz="4" w:space="0" w:color="auto"/>
              <w:right w:val="nil"/>
            </w:tcBorders>
            <w:shd w:val="clear" w:color="auto" w:fill="auto"/>
            <w:noWrap/>
            <w:vAlign w:val="center"/>
          </w:tcPr>
          <w:p w14:paraId="632FEEF8" w14:textId="77777777" w:rsidR="00AF199D" w:rsidRPr="00D74A1F" w:rsidRDefault="00AF199D" w:rsidP="007C68AC">
            <w:pPr>
              <w:spacing w:line="480" w:lineRule="auto"/>
              <w:jc w:val="center"/>
              <w:rPr>
                <w:color w:val="000000" w:themeColor="text1"/>
              </w:rPr>
            </w:pPr>
            <w:r w:rsidRPr="00D74A1F">
              <w:rPr>
                <w:color w:val="000000" w:themeColor="text1"/>
              </w:rPr>
              <w:t>Item</w:t>
            </w:r>
          </w:p>
        </w:tc>
        <w:tc>
          <w:tcPr>
            <w:tcW w:w="134" w:type="pct"/>
            <w:tcBorders>
              <w:top w:val="single" w:sz="4" w:space="0" w:color="auto"/>
              <w:left w:val="nil"/>
              <w:bottom w:val="nil"/>
              <w:right w:val="nil"/>
            </w:tcBorders>
            <w:vAlign w:val="center"/>
          </w:tcPr>
          <w:p w14:paraId="40EF7A3C" w14:textId="77777777" w:rsidR="00AF199D" w:rsidRPr="00D74A1F" w:rsidRDefault="00AF199D" w:rsidP="007C68AC">
            <w:pPr>
              <w:spacing w:line="480" w:lineRule="auto"/>
              <w:jc w:val="center"/>
              <w:rPr>
                <w:color w:val="000000" w:themeColor="text1"/>
              </w:rPr>
            </w:pPr>
          </w:p>
        </w:tc>
        <w:tc>
          <w:tcPr>
            <w:tcW w:w="1232" w:type="pct"/>
            <w:tcBorders>
              <w:top w:val="single" w:sz="4" w:space="0" w:color="auto"/>
              <w:left w:val="nil"/>
              <w:bottom w:val="single" w:sz="4" w:space="0" w:color="auto"/>
              <w:right w:val="nil"/>
            </w:tcBorders>
            <w:shd w:val="clear" w:color="auto" w:fill="auto"/>
            <w:noWrap/>
            <w:vAlign w:val="center"/>
          </w:tcPr>
          <w:p w14:paraId="3E3116FB" w14:textId="77777777" w:rsidR="00AF199D" w:rsidRPr="00D74A1F" w:rsidRDefault="00AF199D" w:rsidP="007C68AC">
            <w:pPr>
              <w:spacing w:line="480" w:lineRule="auto"/>
              <w:jc w:val="center"/>
              <w:rPr>
                <w:color w:val="000000" w:themeColor="text1"/>
              </w:rPr>
            </w:pPr>
            <w:r w:rsidRPr="00D74A1F">
              <w:rPr>
                <w:color w:val="000000" w:themeColor="text1"/>
              </w:rPr>
              <w:t>Content</w:t>
            </w:r>
          </w:p>
        </w:tc>
        <w:tc>
          <w:tcPr>
            <w:tcW w:w="140" w:type="pct"/>
            <w:tcBorders>
              <w:top w:val="single" w:sz="4" w:space="0" w:color="auto"/>
              <w:left w:val="nil"/>
              <w:bottom w:val="nil"/>
              <w:right w:val="nil"/>
            </w:tcBorders>
            <w:vAlign w:val="center"/>
          </w:tcPr>
          <w:p w14:paraId="7C4B6416" w14:textId="77777777" w:rsidR="00AF199D" w:rsidRPr="00D74A1F" w:rsidRDefault="00AF199D" w:rsidP="007C68AC">
            <w:pPr>
              <w:spacing w:line="480" w:lineRule="auto"/>
              <w:jc w:val="center"/>
              <w:rPr>
                <w:color w:val="000000" w:themeColor="text1"/>
              </w:rPr>
            </w:pPr>
          </w:p>
        </w:tc>
        <w:tc>
          <w:tcPr>
            <w:tcW w:w="1212" w:type="pct"/>
            <w:tcBorders>
              <w:top w:val="single" w:sz="4" w:space="0" w:color="auto"/>
              <w:left w:val="nil"/>
              <w:bottom w:val="single" w:sz="4" w:space="0" w:color="auto"/>
              <w:right w:val="nil"/>
            </w:tcBorders>
            <w:shd w:val="clear" w:color="auto" w:fill="auto"/>
            <w:vAlign w:val="center"/>
          </w:tcPr>
          <w:p w14:paraId="734B9614" w14:textId="66DB40FC" w:rsidR="00AF199D" w:rsidRPr="00D74A1F" w:rsidRDefault="00AF199D" w:rsidP="007C68AC">
            <w:pPr>
              <w:spacing w:line="480" w:lineRule="auto"/>
              <w:jc w:val="center"/>
              <w:rPr>
                <w:color w:val="000000" w:themeColor="text1"/>
              </w:rPr>
            </w:pPr>
            <w:r w:rsidRPr="00D74A1F">
              <w:rPr>
                <w:color w:val="000000" w:themeColor="text1"/>
              </w:rPr>
              <w:t>ASR Subscale</w:t>
            </w:r>
          </w:p>
        </w:tc>
        <w:tc>
          <w:tcPr>
            <w:tcW w:w="113" w:type="pct"/>
            <w:tcBorders>
              <w:top w:val="single" w:sz="4" w:space="0" w:color="auto"/>
              <w:left w:val="nil"/>
              <w:bottom w:val="nil"/>
              <w:right w:val="nil"/>
            </w:tcBorders>
            <w:vAlign w:val="center"/>
          </w:tcPr>
          <w:p w14:paraId="35C9614C" w14:textId="77777777" w:rsidR="00AF199D" w:rsidRPr="00D74A1F" w:rsidRDefault="00AF199D" w:rsidP="007C68AC">
            <w:pPr>
              <w:spacing w:line="480" w:lineRule="auto"/>
              <w:jc w:val="center"/>
              <w:rPr>
                <w:color w:val="000000" w:themeColor="text1"/>
              </w:rPr>
            </w:pPr>
          </w:p>
        </w:tc>
        <w:tc>
          <w:tcPr>
            <w:tcW w:w="913" w:type="pct"/>
            <w:tcBorders>
              <w:top w:val="single" w:sz="4" w:space="0" w:color="auto"/>
              <w:left w:val="nil"/>
              <w:bottom w:val="single" w:sz="4" w:space="0" w:color="auto"/>
              <w:right w:val="nil"/>
            </w:tcBorders>
            <w:shd w:val="clear" w:color="auto" w:fill="auto"/>
            <w:noWrap/>
            <w:vAlign w:val="center"/>
          </w:tcPr>
          <w:p w14:paraId="09A666F8" w14:textId="1B946D48" w:rsidR="00AF199D" w:rsidRPr="00D74A1F" w:rsidRDefault="00AF199D" w:rsidP="007C68AC">
            <w:pPr>
              <w:spacing w:line="480" w:lineRule="auto"/>
              <w:jc w:val="center"/>
              <w:rPr>
                <w:color w:val="000000" w:themeColor="text1"/>
              </w:rPr>
            </w:pPr>
            <w:r w:rsidRPr="00D74A1F">
              <w:rPr>
                <w:color w:val="000000" w:themeColor="text1"/>
              </w:rPr>
              <w:t>ASR Composite</w:t>
            </w:r>
          </w:p>
        </w:tc>
        <w:tc>
          <w:tcPr>
            <w:tcW w:w="113" w:type="pct"/>
            <w:tcBorders>
              <w:top w:val="single" w:sz="4" w:space="0" w:color="auto"/>
              <w:left w:val="nil"/>
              <w:right w:val="nil"/>
            </w:tcBorders>
          </w:tcPr>
          <w:p w14:paraId="4FC90113" w14:textId="77777777" w:rsidR="00AF199D" w:rsidRPr="00D74A1F" w:rsidRDefault="00AF199D" w:rsidP="007C68AC">
            <w:pPr>
              <w:spacing w:line="480" w:lineRule="auto"/>
              <w:rPr>
                <w:color w:val="000000" w:themeColor="text1"/>
              </w:rPr>
            </w:pPr>
          </w:p>
        </w:tc>
        <w:tc>
          <w:tcPr>
            <w:tcW w:w="786" w:type="pct"/>
            <w:tcBorders>
              <w:top w:val="single" w:sz="4" w:space="0" w:color="auto"/>
              <w:left w:val="nil"/>
              <w:bottom w:val="single" w:sz="4" w:space="0" w:color="auto"/>
              <w:right w:val="nil"/>
            </w:tcBorders>
          </w:tcPr>
          <w:p w14:paraId="6D3B0C98" w14:textId="77777777" w:rsidR="00AF199D" w:rsidRPr="00D74A1F" w:rsidRDefault="00AF199D" w:rsidP="007C68AC">
            <w:pPr>
              <w:spacing w:line="480" w:lineRule="auto"/>
              <w:jc w:val="center"/>
              <w:rPr>
                <w:color w:val="000000" w:themeColor="text1"/>
              </w:rPr>
            </w:pPr>
            <w:r w:rsidRPr="00D74A1F">
              <w:rPr>
                <w:color w:val="000000" w:themeColor="text1"/>
              </w:rPr>
              <w:t>Reason for Exclusion</w:t>
            </w:r>
          </w:p>
        </w:tc>
      </w:tr>
      <w:tr w:rsidR="00D74A1F" w:rsidRPr="00D74A1F" w14:paraId="3CF9D17B" w14:textId="77777777" w:rsidTr="0069179B">
        <w:trPr>
          <w:trHeight w:val="360"/>
        </w:trPr>
        <w:tc>
          <w:tcPr>
            <w:tcW w:w="357" w:type="pct"/>
            <w:tcBorders>
              <w:top w:val="nil"/>
              <w:left w:val="nil"/>
              <w:bottom w:val="nil"/>
              <w:right w:val="nil"/>
            </w:tcBorders>
            <w:shd w:val="clear" w:color="auto" w:fill="auto"/>
            <w:noWrap/>
            <w:vAlign w:val="center"/>
          </w:tcPr>
          <w:p w14:paraId="538B6ACF" w14:textId="7CABE5F5" w:rsidR="00030E66" w:rsidRPr="00D74A1F" w:rsidRDefault="00030E66" w:rsidP="007C68AC">
            <w:pPr>
              <w:spacing w:line="480" w:lineRule="auto"/>
              <w:jc w:val="center"/>
              <w:rPr>
                <w:color w:val="000000" w:themeColor="text1"/>
              </w:rPr>
            </w:pPr>
            <w:r w:rsidRPr="00D74A1F">
              <w:rPr>
                <w:color w:val="000000" w:themeColor="text1"/>
              </w:rPr>
              <w:t>3</w:t>
            </w:r>
          </w:p>
        </w:tc>
        <w:tc>
          <w:tcPr>
            <w:tcW w:w="134" w:type="pct"/>
            <w:tcBorders>
              <w:top w:val="nil"/>
              <w:left w:val="nil"/>
              <w:bottom w:val="nil"/>
              <w:right w:val="nil"/>
            </w:tcBorders>
            <w:vAlign w:val="center"/>
          </w:tcPr>
          <w:p w14:paraId="268D6C5B" w14:textId="77777777" w:rsidR="00030E66" w:rsidRPr="00D74A1F" w:rsidRDefault="00030E66"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1A829AC7" w14:textId="12B54A44" w:rsidR="00030E66" w:rsidRPr="00D74A1F" w:rsidRDefault="00030E66" w:rsidP="007C68AC">
            <w:pPr>
              <w:spacing w:line="480" w:lineRule="auto"/>
              <w:jc w:val="center"/>
              <w:rPr>
                <w:color w:val="000000" w:themeColor="text1"/>
              </w:rPr>
            </w:pPr>
            <w:r w:rsidRPr="00D74A1F">
              <w:rPr>
                <w:color w:val="000000" w:themeColor="text1"/>
              </w:rPr>
              <w:t>Disrespectful</w:t>
            </w:r>
          </w:p>
        </w:tc>
        <w:tc>
          <w:tcPr>
            <w:tcW w:w="140" w:type="pct"/>
            <w:tcBorders>
              <w:top w:val="nil"/>
              <w:left w:val="nil"/>
              <w:bottom w:val="nil"/>
              <w:right w:val="nil"/>
            </w:tcBorders>
            <w:vAlign w:val="center"/>
          </w:tcPr>
          <w:p w14:paraId="1F789538" w14:textId="77777777" w:rsidR="00030E66" w:rsidRPr="00D74A1F" w:rsidRDefault="00030E66"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70013F69" w14:textId="4FEEBD7D" w:rsidR="00030E66" w:rsidRPr="00D74A1F" w:rsidRDefault="00030E66"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bottom w:val="nil"/>
              <w:right w:val="nil"/>
            </w:tcBorders>
            <w:vAlign w:val="center"/>
          </w:tcPr>
          <w:p w14:paraId="7AEA9694" w14:textId="77777777" w:rsidR="00030E66" w:rsidRPr="00D74A1F" w:rsidRDefault="00030E66"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149F9A4A" w14:textId="14E83363" w:rsidR="00030E66" w:rsidRPr="00D74A1F" w:rsidRDefault="00030E66"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bottom w:val="nil"/>
              <w:right w:val="nil"/>
            </w:tcBorders>
            <w:vAlign w:val="center"/>
          </w:tcPr>
          <w:p w14:paraId="49EEB95C" w14:textId="77777777" w:rsidR="00030E66" w:rsidRPr="00D74A1F" w:rsidRDefault="00030E66" w:rsidP="007C68AC">
            <w:pPr>
              <w:spacing w:line="480" w:lineRule="auto"/>
              <w:jc w:val="center"/>
              <w:rPr>
                <w:color w:val="000000" w:themeColor="text1"/>
              </w:rPr>
            </w:pPr>
          </w:p>
        </w:tc>
        <w:tc>
          <w:tcPr>
            <w:tcW w:w="786" w:type="pct"/>
            <w:tcBorders>
              <w:top w:val="nil"/>
              <w:left w:val="nil"/>
              <w:bottom w:val="nil"/>
              <w:right w:val="nil"/>
            </w:tcBorders>
            <w:vAlign w:val="center"/>
          </w:tcPr>
          <w:p w14:paraId="6649EC44" w14:textId="60F45654"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-Dis</w:t>
            </w:r>
          </w:p>
        </w:tc>
      </w:tr>
      <w:tr w:rsidR="00D74A1F" w:rsidRPr="00D74A1F" w14:paraId="11E35651" w14:textId="77777777" w:rsidTr="0069179B">
        <w:trPr>
          <w:trHeight w:val="360"/>
        </w:trPr>
        <w:tc>
          <w:tcPr>
            <w:tcW w:w="357" w:type="pct"/>
            <w:tcBorders>
              <w:top w:val="nil"/>
              <w:left w:val="nil"/>
              <w:bottom w:val="nil"/>
              <w:right w:val="nil"/>
            </w:tcBorders>
            <w:shd w:val="clear" w:color="auto" w:fill="auto"/>
            <w:noWrap/>
            <w:vAlign w:val="center"/>
          </w:tcPr>
          <w:p w14:paraId="713338D8" w14:textId="7F4A5ECD" w:rsidR="00030E66" w:rsidRPr="00D74A1F" w:rsidRDefault="00030E66" w:rsidP="007C68AC">
            <w:pPr>
              <w:spacing w:line="480" w:lineRule="auto"/>
              <w:jc w:val="center"/>
              <w:rPr>
                <w:color w:val="000000" w:themeColor="text1"/>
              </w:rPr>
            </w:pPr>
            <w:r w:rsidRPr="00D74A1F">
              <w:rPr>
                <w:color w:val="000000" w:themeColor="text1"/>
              </w:rPr>
              <w:t>16</w:t>
            </w:r>
          </w:p>
        </w:tc>
        <w:tc>
          <w:tcPr>
            <w:tcW w:w="134" w:type="pct"/>
            <w:tcBorders>
              <w:top w:val="nil"/>
              <w:left w:val="nil"/>
              <w:bottom w:val="nil"/>
              <w:right w:val="nil"/>
            </w:tcBorders>
            <w:vAlign w:val="center"/>
          </w:tcPr>
          <w:p w14:paraId="5518A669" w14:textId="77777777" w:rsidR="00030E66" w:rsidRPr="00D74A1F" w:rsidRDefault="00030E66"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2DB4F25F" w14:textId="0E3BA3DE" w:rsidR="00030E66" w:rsidRPr="00D74A1F" w:rsidRDefault="00030E66" w:rsidP="007C68AC">
            <w:pPr>
              <w:spacing w:line="480" w:lineRule="auto"/>
              <w:jc w:val="center"/>
              <w:rPr>
                <w:color w:val="000000" w:themeColor="text1"/>
              </w:rPr>
            </w:pPr>
            <w:r w:rsidRPr="00D74A1F">
              <w:rPr>
                <w:color w:val="000000" w:themeColor="text1"/>
              </w:rPr>
              <w:t>Aggression</w:t>
            </w:r>
          </w:p>
        </w:tc>
        <w:tc>
          <w:tcPr>
            <w:tcW w:w="140" w:type="pct"/>
            <w:tcBorders>
              <w:top w:val="nil"/>
              <w:left w:val="nil"/>
              <w:bottom w:val="nil"/>
              <w:right w:val="nil"/>
            </w:tcBorders>
            <w:vAlign w:val="center"/>
          </w:tcPr>
          <w:p w14:paraId="11C2F364" w14:textId="77777777" w:rsidR="00030E66" w:rsidRPr="00D74A1F" w:rsidRDefault="00030E66"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7F0004BD" w14:textId="210A2B15" w:rsidR="00030E66" w:rsidRPr="00D74A1F" w:rsidRDefault="00030E66"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bottom w:val="nil"/>
              <w:right w:val="nil"/>
            </w:tcBorders>
            <w:vAlign w:val="center"/>
          </w:tcPr>
          <w:p w14:paraId="3EC2B674" w14:textId="77777777" w:rsidR="00030E66" w:rsidRPr="00D74A1F" w:rsidRDefault="00030E66"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4EDE5A47" w14:textId="1E237748" w:rsidR="00030E66" w:rsidRPr="00D74A1F" w:rsidRDefault="00030E66"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bottom w:val="nil"/>
              <w:right w:val="nil"/>
            </w:tcBorders>
            <w:vAlign w:val="center"/>
          </w:tcPr>
          <w:p w14:paraId="433A4357" w14:textId="77777777" w:rsidR="00030E66" w:rsidRPr="00D74A1F" w:rsidRDefault="00030E66" w:rsidP="007C68AC">
            <w:pPr>
              <w:spacing w:line="480" w:lineRule="auto"/>
              <w:jc w:val="center"/>
              <w:rPr>
                <w:color w:val="000000" w:themeColor="text1"/>
              </w:rPr>
            </w:pPr>
          </w:p>
        </w:tc>
        <w:tc>
          <w:tcPr>
            <w:tcW w:w="786" w:type="pct"/>
            <w:tcBorders>
              <w:top w:val="nil"/>
              <w:left w:val="nil"/>
              <w:bottom w:val="nil"/>
              <w:right w:val="nil"/>
            </w:tcBorders>
            <w:vAlign w:val="center"/>
          </w:tcPr>
          <w:p w14:paraId="2D362983" w14:textId="0963DD67"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-Mean</w:t>
            </w:r>
          </w:p>
        </w:tc>
      </w:tr>
      <w:tr w:rsidR="00D74A1F" w:rsidRPr="00D74A1F" w14:paraId="22D3B2C0" w14:textId="77777777" w:rsidTr="00AF199D">
        <w:trPr>
          <w:trHeight w:val="360"/>
        </w:trPr>
        <w:tc>
          <w:tcPr>
            <w:tcW w:w="357" w:type="pct"/>
            <w:tcBorders>
              <w:top w:val="nil"/>
              <w:left w:val="nil"/>
              <w:bottom w:val="nil"/>
              <w:right w:val="nil"/>
            </w:tcBorders>
            <w:shd w:val="clear" w:color="auto" w:fill="auto"/>
            <w:noWrap/>
            <w:vAlign w:val="center"/>
          </w:tcPr>
          <w:p w14:paraId="7499D820" w14:textId="56CFF096" w:rsidR="00030E66" w:rsidRPr="00D74A1F" w:rsidRDefault="00030E66" w:rsidP="007C68AC">
            <w:pPr>
              <w:spacing w:line="480" w:lineRule="auto"/>
              <w:jc w:val="center"/>
              <w:rPr>
                <w:color w:val="000000" w:themeColor="text1"/>
              </w:rPr>
            </w:pPr>
            <w:r w:rsidRPr="00D74A1F">
              <w:rPr>
                <w:color w:val="000000" w:themeColor="text1"/>
              </w:rPr>
              <w:t>41</w:t>
            </w:r>
          </w:p>
        </w:tc>
        <w:tc>
          <w:tcPr>
            <w:tcW w:w="134" w:type="pct"/>
            <w:tcBorders>
              <w:top w:val="nil"/>
              <w:left w:val="nil"/>
              <w:bottom w:val="nil"/>
              <w:right w:val="nil"/>
            </w:tcBorders>
            <w:vAlign w:val="center"/>
          </w:tcPr>
          <w:p w14:paraId="4D05318B" w14:textId="77777777" w:rsidR="00030E66" w:rsidRPr="00D74A1F" w:rsidRDefault="00030E66"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5B4A8D51" w14:textId="668BF2E1" w:rsidR="00030E66" w:rsidRPr="00D74A1F" w:rsidRDefault="0021445D" w:rsidP="007C68AC">
            <w:pPr>
              <w:spacing w:line="480" w:lineRule="auto"/>
              <w:jc w:val="center"/>
              <w:rPr>
                <w:color w:val="000000" w:themeColor="text1"/>
              </w:rPr>
            </w:pPr>
            <w:r w:rsidRPr="00D74A1F">
              <w:rPr>
                <w:color w:val="000000" w:themeColor="text1"/>
              </w:rPr>
              <w:t>Impulsive Behavior</w:t>
            </w:r>
          </w:p>
        </w:tc>
        <w:tc>
          <w:tcPr>
            <w:tcW w:w="140" w:type="pct"/>
            <w:tcBorders>
              <w:top w:val="nil"/>
              <w:left w:val="nil"/>
              <w:bottom w:val="nil"/>
              <w:right w:val="nil"/>
            </w:tcBorders>
            <w:vAlign w:val="center"/>
          </w:tcPr>
          <w:p w14:paraId="561C44E0" w14:textId="77777777" w:rsidR="00030E66" w:rsidRPr="00D74A1F" w:rsidRDefault="00030E66"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158B2729" w14:textId="06897188" w:rsidR="00030E66" w:rsidRPr="00D74A1F" w:rsidRDefault="0021445D" w:rsidP="007C68AC">
            <w:pPr>
              <w:spacing w:line="480" w:lineRule="auto"/>
              <w:jc w:val="center"/>
              <w:rPr>
                <w:color w:val="000000" w:themeColor="text1"/>
              </w:rPr>
            </w:pPr>
            <w:r w:rsidRPr="00D74A1F">
              <w:rPr>
                <w:color w:val="000000" w:themeColor="text1"/>
              </w:rPr>
              <w:t>Rule Breaking</w:t>
            </w:r>
          </w:p>
        </w:tc>
        <w:tc>
          <w:tcPr>
            <w:tcW w:w="113" w:type="pct"/>
            <w:tcBorders>
              <w:top w:val="nil"/>
              <w:left w:val="nil"/>
              <w:bottom w:val="nil"/>
              <w:right w:val="nil"/>
            </w:tcBorders>
            <w:vAlign w:val="center"/>
          </w:tcPr>
          <w:p w14:paraId="166A04F2" w14:textId="16F35283" w:rsidR="00030E66" w:rsidRPr="00D74A1F" w:rsidRDefault="00030E66"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7C4C8277" w14:textId="7D877A51" w:rsidR="00030E66" w:rsidRPr="00D74A1F" w:rsidRDefault="0021445D"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bottom w:val="nil"/>
              <w:right w:val="nil"/>
            </w:tcBorders>
            <w:vAlign w:val="center"/>
          </w:tcPr>
          <w:p w14:paraId="1E36052C" w14:textId="77777777" w:rsidR="00030E66" w:rsidRPr="00D74A1F" w:rsidRDefault="00030E66" w:rsidP="007C68AC">
            <w:pPr>
              <w:spacing w:line="480" w:lineRule="auto"/>
              <w:jc w:val="center"/>
              <w:rPr>
                <w:color w:val="000000" w:themeColor="text1"/>
              </w:rPr>
            </w:pPr>
          </w:p>
        </w:tc>
        <w:tc>
          <w:tcPr>
            <w:tcW w:w="786" w:type="pct"/>
            <w:tcBorders>
              <w:top w:val="nil"/>
              <w:left w:val="nil"/>
              <w:bottom w:val="nil"/>
              <w:right w:val="nil"/>
            </w:tcBorders>
            <w:vAlign w:val="center"/>
          </w:tcPr>
          <w:p w14:paraId="197118DE" w14:textId="13218F1B" w:rsidR="00030E66" w:rsidRPr="00D74A1F" w:rsidRDefault="00810490" w:rsidP="007C68AC">
            <w:pPr>
              <w:spacing w:line="480" w:lineRule="auto"/>
              <w:jc w:val="center"/>
              <w:rPr>
                <w:color w:val="000000" w:themeColor="text1"/>
              </w:rPr>
            </w:pPr>
            <w:r w:rsidRPr="00D74A1F">
              <w:rPr>
                <w:color w:val="000000" w:themeColor="text1"/>
              </w:rPr>
              <w:t>RFAB</w:t>
            </w:r>
            <w:r w:rsidR="0021445D" w:rsidRPr="00D74A1F">
              <w:rPr>
                <w:color w:val="000000" w:themeColor="text1"/>
              </w:rPr>
              <w:t>-Dis</w:t>
            </w:r>
          </w:p>
        </w:tc>
      </w:tr>
      <w:tr w:rsidR="00D74A1F" w:rsidRPr="00D74A1F" w14:paraId="37739385" w14:textId="77777777" w:rsidTr="00AF199D">
        <w:trPr>
          <w:trHeight w:val="360"/>
        </w:trPr>
        <w:tc>
          <w:tcPr>
            <w:tcW w:w="357" w:type="pct"/>
            <w:tcBorders>
              <w:top w:val="nil"/>
              <w:left w:val="nil"/>
              <w:bottom w:val="nil"/>
              <w:right w:val="nil"/>
            </w:tcBorders>
            <w:shd w:val="clear" w:color="auto" w:fill="auto"/>
            <w:noWrap/>
            <w:vAlign w:val="center"/>
          </w:tcPr>
          <w:p w14:paraId="5E7BBF92" w14:textId="076A53C0" w:rsidR="00030E66" w:rsidRPr="00D74A1F" w:rsidRDefault="00030E66" w:rsidP="007C68AC">
            <w:pPr>
              <w:spacing w:line="480" w:lineRule="auto"/>
              <w:jc w:val="center"/>
              <w:rPr>
                <w:color w:val="000000" w:themeColor="text1"/>
              </w:rPr>
            </w:pPr>
            <w:r w:rsidRPr="00D74A1F">
              <w:rPr>
                <w:color w:val="000000" w:themeColor="text1"/>
              </w:rPr>
              <w:lastRenderedPageBreak/>
              <w:t>45</w:t>
            </w:r>
          </w:p>
        </w:tc>
        <w:tc>
          <w:tcPr>
            <w:tcW w:w="134" w:type="pct"/>
            <w:tcBorders>
              <w:top w:val="nil"/>
              <w:left w:val="nil"/>
              <w:bottom w:val="nil"/>
              <w:right w:val="nil"/>
            </w:tcBorders>
            <w:vAlign w:val="center"/>
          </w:tcPr>
          <w:p w14:paraId="4C712512" w14:textId="77777777" w:rsidR="00030E66" w:rsidRPr="00D74A1F" w:rsidRDefault="00030E66"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2BA805FF" w14:textId="601E6B90" w:rsidR="00030E66" w:rsidRPr="00D74A1F" w:rsidRDefault="00030E66" w:rsidP="007C68AC">
            <w:pPr>
              <w:spacing w:line="480" w:lineRule="auto"/>
              <w:jc w:val="center"/>
              <w:rPr>
                <w:color w:val="000000" w:themeColor="text1"/>
              </w:rPr>
            </w:pPr>
            <w:r w:rsidRPr="00D74A1F">
              <w:rPr>
                <w:color w:val="000000" w:themeColor="text1"/>
              </w:rPr>
              <w:t>Anxiety</w:t>
            </w:r>
          </w:p>
        </w:tc>
        <w:tc>
          <w:tcPr>
            <w:tcW w:w="140" w:type="pct"/>
            <w:tcBorders>
              <w:top w:val="nil"/>
              <w:left w:val="nil"/>
              <w:bottom w:val="nil"/>
              <w:right w:val="nil"/>
            </w:tcBorders>
            <w:vAlign w:val="center"/>
          </w:tcPr>
          <w:p w14:paraId="67FAD509" w14:textId="77777777" w:rsidR="00030E66" w:rsidRPr="00D74A1F" w:rsidRDefault="00030E66"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1CCBAC76" w14:textId="0A116A3A" w:rsidR="00030E66" w:rsidRPr="00D74A1F" w:rsidRDefault="00030E66" w:rsidP="007C68AC">
            <w:pPr>
              <w:spacing w:line="480" w:lineRule="auto"/>
              <w:jc w:val="center"/>
              <w:rPr>
                <w:color w:val="000000" w:themeColor="text1"/>
              </w:rPr>
            </w:pPr>
            <w:r w:rsidRPr="00D74A1F">
              <w:rPr>
                <w:color w:val="000000" w:themeColor="text1"/>
              </w:rPr>
              <w:t>Anxious-Depressed</w:t>
            </w:r>
          </w:p>
        </w:tc>
        <w:tc>
          <w:tcPr>
            <w:tcW w:w="113" w:type="pct"/>
            <w:tcBorders>
              <w:top w:val="nil"/>
              <w:left w:val="nil"/>
              <w:bottom w:val="nil"/>
              <w:right w:val="nil"/>
            </w:tcBorders>
            <w:vAlign w:val="center"/>
          </w:tcPr>
          <w:p w14:paraId="4CA3FDD0" w14:textId="77777777" w:rsidR="00030E66" w:rsidRPr="00D74A1F" w:rsidRDefault="00030E66"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4A4CF153" w14:textId="5924F0A9" w:rsidR="00030E66" w:rsidRPr="00D74A1F" w:rsidRDefault="00030E66"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bottom w:val="nil"/>
              <w:right w:val="nil"/>
            </w:tcBorders>
            <w:vAlign w:val="center"/>
          </w:tcPr>
          <w:p w14:paraId="04D2D20D" w14:textId="77777777" w:rsidR="00030E66" w:rsidRPr="00D74A1F" w:rsidRDefault="00030E66" w:rsidP="007C68AC">
            <w:pPr>
              <w:spacing w:line="480" w:lineRule="auto"/>
              <w:jc w:val="center"/>
              <w:rPr>
                <w:color w:val="000000" w:themeColor="text1"/>
              </w:rPr>
            </w:pPr>
          </w:p>
        </w:tc>
        <w:tc>
          <w:tcPr>
            <w:tcW w:w="786" w:type="pct"/>
            <w:tcBorders>
              <w:top w:val="nil"/>
              <w:left w:val="nil"/>
              <w:bottom w:val="nil"/>
              <w:right w:val="nil"/>
            </w:tcBorders>
            <w:vAlign w:val="center"/>
          </w:tcPr>
          <w:p w14:paraId="26D0E87C" w14:textId="79679651"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-Bold</w:t>
            </w:r>
          </w:p>
        </w:tc>
      </w:tr>
      <w:tr w:rsidR="00D74A1F" w:rsidRPr="00D74A1F" w14:paraId="19BA1B2E" w14:textId="77777777" w:rsidTr="00AF199D">
        <w:trPr>
          <w:trHeight w:val="360"/>
        </w:trPr>
        <w:tc>
          <w:tcPr>
            <w:tcW w:w="357" w:type="pct"/>
            <w:tcBorders>
              <w:top w:val="nil"/>
              <w:left w:val="nil"/>
              <w:bottom w:val="nil"/>
              <w:right w:val="nil"/>
            </w:tcBorders>
            <w:shd w:val="clear" w:color="auto" w:fill="auto"/>
            <w:noWrap/>
            <w:vAlign w:val="center"/>
          </w:tcPr>
          <w:p w14:paraId="5DAD0656" w14:textId="4D04A7A1" w:rsidR="00030E66" w:rsidRPr="00D74A1F" w:rsidRDefault="00030E66" w:rsidP="007C68AC">
            <w:pPr>
              <w:spacing w:line="480" w:lineRule="auto"/>
              <w:jc w:val="center"/>
              <w:rPr>
                <w:color w:val="000000" w:themeColor="text1"/>
              </w:rPr>
            </w:pPr>
            <w:r w:rsidRPr="00D74A1F">
              <w:rPr>
                <w:color w:val="000000" w:themeColor="text1"/>
              </w:rPr>
              <w:t>50</w:t>
            </w:r>
          </w:p>
        </w:tc>
        <w:tc>
          <w:tcPr>
            <w:tcW w:w="134" w:type="pct"/>
            <w:tcBorders>
              <w:top w:val="nil"/>
              <w:left w:val="nil"/>
              <w:bottom w:val="nil"/>
              <w:right w:val="nil"/>
            </w:tcBorders>
            <w:vAlign w:val="center"/>
          </w:tcPr>
          <w:p w14:paraId="51D90887" w14:textId="77777777" w:rsidR="00030E66" w:rsidRPr="00D74A1F" w:rsidRDefault="00030E66"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0E29037B" w14:textId="37A272F7" w:rsidR="00030E66" w:rsidRPr="00D74A1F" w:rsidRDefault="00030E66" w:rsidP="007C68AC">
            <w:pPr>
              <w:spacing w:line="480" w:lineRule="auto"/>
              <w:jc w:val="center"/>
              <w:rPr>
                <w:color w:val="000000" w:themeColor="text1"/>
              </w:rPr>
            </w:pPr>
            <w:r w:rsidRPr="00D74A1F">
              <w:rPr>
                <w:color w:val="000000" w:themeColor="text1"/>
              </w:rPr>
              <w:t>Anxiety</w:t>
            </w:r>
          </w:p>
        </w:tc>
        <w:tc>
          <w:tcPr>
            <w:tcW w:w="140" w:type="pct"/>
            <w:tcBorders>
              <w:top w:val="nil"/>
              <w:left w:val="nil"/>
              <w:bottom w:val="nil"/>
              <w:right w:val="nil"/>
            </w:tcBorders>
            <w:vAlign w:val="center"/>
          </w:tcPr>
          <w:p w14:paraId="56773064" w14:textId="77777777" w:rsidR="00030E66" w:rsidRPr="00D74A1F" w:rsidRDefault="00030E66"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35885AB3" w14:textId="6E21464B" w:rsidR="00030E66" w:rsidRPr="00D74A1F" w:rsidRDefault="00030E66" w:rsidP="007C68AC">
            <w:pPr>
              <w:spacing w:line="480" w:lineRule="auto"/>
              <w:jc w:val="center"/>
              <w:rPr>
                <w:color w:val="000000" w:themeColor="text1"/>
              </w:rPr>
            </w:pPr>
            <w:r w:rsidRPr="00D74A1F">
              <w:rPr>
                <w:color w:val="000000" w:themeColor="text1"/>
              </w:rPr>
              <w:t>Anxious-Depressed</w:t>
            </w:r>
          </w:p>
        </w:tc>
        <w:tc>
          <w:tcPr>
            <w:tcW w:w="113" w:type="pct"/>
            <w:tcBorders>
              <w:top w:val="nil"/>
              <w:left w:val="nil"/>
              <w:bottom w:val="nil"/>
              <w:right w:val="nil"/>
            </w:tcBorders>
            <w:vAlign w:val="center"/>
          </w:tcPr>
          <w:p w14:paraId="4B0C4DDB" w14:textId="77777777" w:rsidR="00030E66" w:rsidRPr="00D74A1F" w:rsidRDefault="00030E66"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3213B9AE" w14:textId="0D929FEA" w:rsidR="00030E66" w:rsidRPr="00D74A1F" w:rsidRDefault="00030E66"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bottom w:val="nil"/>
              <w:right w:val="nil"/>
            </w:tcBorders>
            <w:vAlign w:val="center"/>
          </w:tcPr>
          <w:p w14:paraId="39C70A00" w14:textId="77777777" w:rsidR="00030E66" w:rsidRPr="00D74A1F" w:rsidRDefault="00030E66" w:rsidP="007C68AC">
            <w:pPr>
              <w:spacing w:line="480" w:lineRule="auto"/>
              <w:jc w:val="center"/>
              <w:rPr>
                <w:color w:val="000000" w:themeColor="text1"/>
              </w:rPr>
            </w:pPr>
          </w:p>
        </w:tc>
        <w:tc>
          <w:tcPr>
            <w:tcW w:w="786" w:type="pct"/>
            <w:tcBorders>
              <w:top w:val="nil"/>
              <w:left w:val="nil"/>
              <w:bottom w:val="nil"/>
              <w:right w:val="nil"/>
            </w:tcBorders>
            <w:vAlign w:val="center"/>
          </w:tcPr>
          <w:p w14:paraId="23D767E9" w14:textId="5C2B000D"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-Bold</w:t>
            </w:r>
          </w:p>
        </w:tc>
      </w:tr>
      <w:tr w:rsidR="00D74A1F" w:rsidRPr="00D74A1F" w14:paraId="1988E064" w14:textId="77777777" w:rsidTr="00AF199D">
        <w:trPr>
          <w:trHeight w:val="360"/>
        </w:trPr>
        <w:tc>
          <w:tcPr>
            <w:tcW w:w="357" w:type="pct"/>
            <w:tcBorders>
              <w:top w:val="nil"/>
              <w:left w:val="nil"/>
              <w:bottom w:val="nil"/>
              <w:right w:val="nil"/>
            </w:tcBorders>
            <w:shd w:val="clear" w:color="auto" w:fill="auto"/>
            <w:noWrap/>
            <w:vAlign w:val="center"/>
          </w:tcPr>
          <w:p w14:paraId="7825DF4C" w14:textId="0E8C2382" w:rsidR="00030E66" w:rsidRPr="00D74A1F" w:rsidRDefault="00030E66" w:rsidP="007C68AC">
            <w:pPr>
              <w:spacing w:line="480" w:lineRule="auto"/>
              <w:jc w:val="center"/>
              <w:rPr>
                <w:color w:val="000000" w:themeColor="text1"/>
              </w:rPr>
            </w:pPr>
            <w:r w:rsidRPr="00D74A1F">
              <w:rPr>
                <w:color w:val="000000" w:themeColor="text1"/>
              </w:rPr>
              <w:t>71</w:t>
            </w:r>
          </w:p>
        </w:tc>
        <w:tc>
          <w:tcPr>
            <w:tcW w:w="134" w:type="pct"/>
            <w:tcBorders>
              <w:top w:val="nil"/>
              <w:left w:val="nil"/>
              <w:bottom w:val="nil"/>
              <w:right w:val="nil"/>
            </w:tcBorders>
            <w:vAlign w:val="center"/>
          </w:tcPr>
          <w:p w14:paraId="5FF46A08" w14:textId="77777777" w:rsidR="00030E66" w:rsidRPr="00D74A1F" w:rsidRDefault="00030E66" w:rsidP="007C68AC">
            <w:pPr>
              <w:spacing w:line="480" w:lineRule="auto"/>
              <w:jc w:val="center"/>
              <w:rPr>
                <w:color w:val="000000" w:themeColor="text1"/>
              </w:rPr>
            </w:pPr>
          </w:p>
        </w:tc>
        <w:tc>
          <w:tcPr>
            <w:tcW w:w="1232" w:type="pct"/>
            <w:tcBorders>
              <w:top w:val="nil"/>
              <w:left w:val="nil"/>
              <w:bottom w:val="nil"/>
              <w:right w:val="nil"/>
            </w:tcBorders>
            <w:shd w:val="clear" w:color="auto" w:fill="auto"/>
            <w:noWrap/>
            <w:vAlign w:val="center"/>
          </w:tcPr>
          <w:p w14:paraId="3E94A5D3" w14:textId="39570F61" w:rsidR="00030E66" w:rsidRPr="00D74A1F" w:rsidRDefault="00030E66" w:rsidP="007C68AC">
            <w:pPr>
              <w:spacing w:line="480" w:lineRule="auto"/>
              <w:jc w:val="center"/>
              <w:rPr>
                <w:color w:val="000000" w:themeColor="text1"/>
              </w:rPr>
            </w:pPr>
            <w:r w:rsidRPr="00D74A1F">
              <w:rPr>
                <w:color w:val="000000" w:themeColor="text1"/>
              </w:rPr>
              <w:t>Anxiety</w:t>
            </w:r>
          </w:p>
        </w:tc>
        <w:tc>
          <w:tcPr>
            <w:tcW w:w="140" w:type="pct"/>
            <w:tcBorders>
              <w:top w:val="nil"/>
              <w:left w:val="nil"/>
              <w:bottom w:val="nil"/>
              <w:right w:val="nil"/>
            </w:tcBorders>
            <w:vAlign w:val="center"/>
          </w:tcPr>
          <w:p w14:paraId="67AA5F39" w14:textId="77777777" w:rsidR="00030E66" w:rsidRPr="00D74A1F" w:rsidRDefault="00030E66" w:rsidP="007C68AC">
            <w:pPr>
              <w:spacing w:line="480" w:lineRule="auto"/>
              <w:jc w:val="center"/>
              <w:rPr>
                <w:color w:val="000000" w:themeColor="text1"/>
              </w:rPr>
            </w:pPr>
          </w:p>
        </w:tc>
        <w:tc>
          <w:tcPr>
            <w:tcW w:w="1212" w:type="pct"/>
            <w:tcBorders>
              <w:top w:val="nil"/>
              <w:left w:val="nil"/>
              <w:bottom w:val="nil"/>
              <w:right w:val="nil"/>
            </w:tcBorders>
            <w:shd w:val="clear" w:color="auto" w:fill="auto"/>
            <w:noWrap/>
            <w:vAlign w:val="center"/>
          </w:tcPr>
          <w:p w14:paraId="0E140A2B" w14:textId="5BF5D5DA" w:rsidR="00030E66" w:rsidRPr="00D74A1F" w:rsidRDefault="00030E66" w:rsidP="007C68AC">
            <w:pPr>
              <w:spacing w:line="480" w:lineRule="auto"/>
              <w:jc w:val="center"/>
              <w:rPr>
                <w:color w:val="000000" w:themeColor="text1"/>
              </w:rPr>
            </w:pPr>
            <w:r w:rsidRPr="00D74A1F">
              <w:rPr>
                <w:color w:val="000000" w:themeColor="text1"/>
              </w:rPr>
              <w:t>Anxious-Depressed</w:t>
            </w:r>
          </w:p>
        </w:tc>
        <w:tc>
          <w:tcPr>
            <w:tcW w:w="113" w:type="pct"/>
            <w:tcBorders>
              <w:top w:val="nil"/>
              <w:left w:val="nil"/>
              <w:bottom w:val="nil"/>
              <w:right w:val="nil"/>
            </w:tcBorders>
            <w:vAlign w:val="center"/>
          </w:tcPr>
          <w:p w14:paraId="31D6BBC9" w14:textId="77777777" w:rsidR="00030E66" w:rsidRPr="00D74A1F" w:rsidRDefault="00030E66" w:rsidP="007C68AC">
            <w:pPr>
              <w:spacing w:line="480" w:lineRule="auto"/>
              <w:jc w:val="center"/>
              <w:rPr>
                <w:color w:val="000000" w:themeColor="text1"/>
              </w:rPr>
            </w:pPr>
          </w:p>
        </w:tc>
        <w:tc>
          <w:tcPr>
            <w:tcW w:w="913" w:type="pct"/>
            <w:tcBorders>
              <w:top w:val="nil"/>
              <w:left w:val="nil"/>
              <w:bottom w:val="nil"/>
              <w:right w:val="nil"/>
            </w:tcBorders>
            <w:shd w:val="clear" w:color="auto" w:fill="auto"/>
            <w:noWrap/>
            <w:vAlign w:val="center"/>
          </w:tcPr>
          <w:p w14:paraId="15EECF49" w14:textId="0119EF54" w:rsidR="00030E66" w:rsidRPr="00D74A1F" w:rsidRDefault="00030E66" w:rsidP="007C68AC">
            <w:pPr>
              <w:spacing w:line="480" w:lineRule="auto"/>
              <w:jc w:val="center"/>
              <w:rPr>
                <w:color w:val="000000" w:themeColor="text1"/>
              </w:rPr>
            </w:pPr>
            <w:r w:rsidRPr="00D74A1F">
              <w:rPr>
                <w:color w:val="000000" w:themeColor="text1"/>
              </w:rPr>
              <w:t>Internalizing</w:t>
            </w:r>
          </w:p>
        </w:tc>
        <w:tc>
          <w:tcPr>
            <w:tcW w:w="113" w:type="pct"/>
            <w:tcBorders>
              <w:top w:val="nil"/>
              <w:left w:val="nil"/>
              <w:bottom w:val="nil"/>
              <w:right w:val="nil"/>
            </w:tcBorders>
            <w:vAlign w:val="center"/>
          </w:tcPr>
          <w:p w14:paraId="0592DF04" w14:textId="77777777" w:rsidR="00030E66" w:rsidRPr="00D74A1F" w:rsidRDefault="00030E66" w:rsidP="007C68AC">
            <w:pPr>
              <w:spacing w:line="480" w:lineRule="auto"/>
              <w:jc w:val="center"/>
              <w:rPr>
                <w:color w:val="000000" w:themeColor="text1"/>
              </w:rPr>
            </w:pPr>
          </w:p>
        </w:tc>
        <w:tc>
          <w:tcPr>
            <w:tcW w:w="786" w:type="pct"/>
            <w:tcBorders>
              <w:top w:val="nil"/>
              <w:left w:val="nil"/>
              <w:bottom w:val="nil"/>
              <w:right w:val="nil"/>
            </w:tcBorders>
            <w:vAlign w:val="center"/>
          </w:tcPr>
          <w:p w14:paraId="6E825878" w14:textId="64088C41"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-Bold</w:t>
            </w:r>
          </w:p>
        </w:tc>
      </w:tr>
      <w:tr w:rsidR="00D74A1F" w:rsidRPr="00D74A1F" w14:paraId="574E2D26" w14:textId="77777777" w:rsidTr="0069179B">
        <w:trPr>
          <w:trHeight w:val="360"/>
        </w:trPr>
        <w:tc>
          <w:tcPr>
            <w:tcW w:w="357" w:type="pct"/>
            <w:tcBorders>
              <w:top w:val="nil"/>
              <w:left w:val="nil"/>
              <w:right w:val="nil"/>
            </w:tcBorders>
            <w:shd w:val="clear" w:color="auto" w:fill="auto"/>
            <w:noWrap/>
            <w:vAlign w:val="center"/>
          </w:tcPr>
          <w:p w14:paraId="7DC76181" w14:textId="7F98ABAD" w:rsidR="00030E66" w:rsidRPr="00D74A1F" w:rsidRDefault="00030E66" w:rsidP="007C68AC">
            <w:pPr>
              <w:spacing w:line="480" w:lineRule="auto"/>
              <w:jc w:val="center"/>
              <w:rPr>
                <w:color w:val="000000" w:themeColor="text1"/>
              </w:rPr>
            </w:pPr>
            <w:r w:rsidRPr="00D74A1F">
              <w:rPr>
                <w:color w:val="000000" w:themeColor="text1"/>
              </w:rPr>
              <w:t>95</w:t>
            </w:r>
          </w:p>
        </w:tc>
        <w:tc>
          <w:tcPr>
            <w:tcW w:w="134" w:type="pct"/>
            <w:tcBorders>
              <w:top w:val="nil"/>
              <w:left w:val="nil"/>
              <w:right w:val="nil"/>
            </w:tcBorders>
            <w:vAlign w:val="center"/>
          </w:tcPr>
          <w:p w14:paraId="64F480E8" w14:textId="77777777" w:rsidR="00030E66" w:rsidRPr="00D74A1F" w:rsidRDefault="00030E66" w:rsidP="007C68AC">
            <w:pPr>
              <w:spacing w:line="480" w:lineRule="auto"/>
              <w:jc w:val="center"/>
              <w:rPr>
                <w:color w:val="000000" w:themeColor="text1"/>
              </w:rPr>
            </w:pPr>
          </w:p>
        </w:tc>
        <w:tc>
          <w:tcPr>
            <w:tcW w:w="1232" w:type="pct"/>
            <w:tcBorders>
              <w:top w:val="nil"/>
              <w:left w:val="nil"/>
              <w:right w:val="nil"/>
            </w:tcBorders>
            <w:shd w:val="clear" w:color="auto" w:fill="auto"/>
            <w:noWrap/>
            <w:vAlign w:val="center"/>
          </w:tcPr>
          <w:p w14:paraId="1302259E" w14:textId="5919A76E" w:rsidR="00030E66" w:rsidRPr="00D74A1F" w:rsidRDefault="00030E66" w:rsidP="007C68AC">
            <w:pPr>
              <w:spacing w:line="480" w:lineRule="auto"/>
              <w:jc w:val="center"/>
              <w:rPr>
                <w:color w:val="000000" w:themeColor="text1"/>
              </w:rPr>
            </w:pPr>
            <w:r w:rsidRPr="00D74A1F">
              <w:rPr>
                <w:color w:val="000000" w:themeColor="text1"/>
              </w:rPr>
              <w:t>Emotion Dysregulation</w:t>
            </w:r>
          </w:p>
        </w:tc>
        <w:tc>
          <w:tcPr>
            <w:tcW w:w="140" w:type="pct"/>
            <w:tcBorders>
              <w:top w:val="nil"/>
              <w:left w:val="nil"/>
              <w:right w:val="nil"/>
            </w:tcBorders>
            <w:vAlign w:val="center"/>
          </w:tcPr>
          <w:p w14:paraId="5469D000" w14:textId="77777777" w:rsidR="00030E66" w:rsidRPr="00D74A1F" w:rsidRDefault="00030E66" w:rsidP="007C68AC">
            <w:pPr>
              <w:spacing w:line="480" w:lineRule="auto"/>
              <w:jc w:val="center"/>
              <w:rPr>
                <w:color w:val="000000" w:themeColor="text1"/>
              </w:rPr>
            </w:pPr>
          </w:p>
        </w:tc>
        <w:tc>
          <w:tcPr>
            <w:tcW w:w="1212" w:type="pct"/>
            <w:tcBorders>
              <w:top w:val="nil"/>
              <w:left w:val="nil"/>
              <w:right w:val="nil"/>
            </w:tcBorders>
            <w:shd w:val="clear" w:color="auto" w:fill="auto"/>
            <w:noWrap/>
            <w:vAlign w:val="center"/>
          </w:tcPr>
          <w:p w14:paraId="7A5D7347" w14:textId="48391B8D" w:rsidR="00030E66" w:rsidRPr="00D74A1F" w:rsidRDefault="00030E66"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right w:val="nil"/>
            </w:tcBorders>
            <w:vAlign w:val="center"/>
          </w:tcPr>
          <w:p w14:paraId="6E1C5E7B" w14:textId="77777777" w:rsidR="00030E66" w:rsidRPr="00D74A1F" w:rsidRDefault="00030E66" w:rsidP="007C68AC">
            <w:pPr>
              <w:spacing w:line="480" w:lineRule="auto"/>
              <w:jc w:val="center"/>
              <w:rPr>
                <w:color w:val="000000" w:themeColor="text1"/>
              </w:rPr>
            </w:pPr>
          </w:p>
        </w:tc>
        <w:tc>
          <w:tcPr>
            <w:tcW w:w="913" w:type="pct"/>
            <w:tcBorders>
              <w:top w:val="nil"/>
              <w:left w:val="nil"/>
              <w:right w:val="nil"/>
            </w:tcBorders>
            <w:shd w:val="clear" w:color="auto" w:fill="auto"/>
            <w:noWrap/>
            <w:vAlign w:val="center"/>
          </w:tcPr>
          <w:p w14:paraId="51617FE8" w14:textId="51E2BBF9" w:rsidR="00030E66" w:rsidRPr="00D74A1F" w:rsidRDefault="00030E66"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right w:val="nil"/>
            </w:tcBorders>
            <w:vAlign w:val="center"/>
          </w:tcPr>
          <w:p w14:paraId="2474BE6D" w14:textId="77777777" w:rsidR="00030E66" w:rsidRPr="00D74A1F" w:rsidRDefault="00030E66" w:rsidP="007C68AC">
            <w:pPr>
              <w:spacing w:line="480" w:lineRule="auto"/>
              <w:jc w:val="center"/>
              <w:rPr>
                <w:color w:val="000000" w:themeColor="text1"/>
              </w:rPr>
            </w:pPr>
          </w:p>
        </w:tc>
        <w:tc>
          <w:tcPr>
            <w:tcW w:w="786" w:type="pct"/>
            <w:tcBorders>
              <w:top w:val="nil"/>
              <w:left w:val="nil"/>
              <w:right w:val="nil"/>
            </w:tcBorders>
            <w:vAlign w:val="center"/>
          </w:tcPr>
          <w:p w14:paraId="2DBA1897" w14:textId="339906DB"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-Dis</w:t>
            </w:r>
          </w:p>
        </w:tc>
      </w:tr>
      <w:tr w:rsidR="00D74A1F" w:rsidRPr="00D74A1F" w14:paraId="593201AF" w14:textId="77777777" w:rsidTr="0069179B">
        <w:trPr>
          <w:trHeight w:val="360"/>
        </w:trPr>
        <w:tc>
          <w:tcPr>
            <w:tcW w:w="357" w:type="pct"/>
            <w:tcBorders>
              <w:top w:val="nil"/>
              <w:left w:val="nil"/>
              <w:bottom w:val="single" w:sz="4" w:space="0" w:color="auto"/>
              <w:right w:val="nil"/>
            </w:tcBorders>
            <w:shd w:val="clear" w:color="auto" w:fill="auto"/>
            <w:noWrap/>
            <w:vAlign w:val="center"/>
          </w:tcPr>
          <w:p w14:paraId="73D4B483" w14:textId="6F9BF3C9" w:rsidR="00030E66" w:rsidRPr="00D74A1F" w:rsidRDefault="00030E66" w:rsidP="007C68AC">
            <w:pPr>
              <w:spacing w:line="480" w:lineRule="auto"/>
              <w:jc w:val="center"/>
              <w:rPr>
                <w:color w:val="000000" w:themeColor="text1"/>
              </w:rPr>
            </w:pPr>
            <w:r w:rsidRPr="00D74A1F">
              <w:rPr>
                <w:color w:val="000000" w:themeColor="text1"/>
              </w:rPr>
              <w:t>97</w:t>
            </w:r>
          </w:p>
        </w:tc>
        <w:tc>
          <w:tcPr>
            <w:tcW w:w="134" w:type="pct"/>
            <w:tcBorders>
              <w:top w:val="nil"/>
              <w:left w:val="nil"/>
              <w:bottom w:val="single" w:sz="4" w:space="0" w:color="auto"/>
              <w:right w:val="nil"/>
            </w:tcBorders>
            <w:vAlign w:val="center"/>
          </w:tcPr>
          <w:p w14:paraId="421DF1DD" w14:textId="77777777" w:rsidR="00030E66" w:rsidRPr="00D74A1F" w:rsidRDefault="00030E66" w:rsidP="007C68AC">
            <w:pPr>
              <w:spacing w:line="480" w:lineRule="auto"/>
              <w:jc w:val="center"/>
              <w:rPr>
                <w:color w:val="000000" w:themeColor="text1"/>
              </w:rPr>
            </w:pPr>
          </w:p>
        </w:tc>
        <w:tc>
          <w:tcPr>
            <w:tcW w:w="1232" w:type="pct"/>
            <w:tcBorders>
              <w:top w:val="nil"/>
              <w:left w:val="nil"/>
              <w:bottom w:val="single" w:sz="4" w:space="0" w:color="auto"/>
              <w:right w:val="nil"/>
            </w:tcBorders>
            <w:shd w:val="clear" w:color="auto" w:fill="auto"/>
            <w:noWrap/>
            <w:vAlign w:val="center"/>
          </w:tcPr>
          <w:p w14:paraId="11D470E6" w14:textId="3451F6E9" w:rsidR="00030E66" w:rsidRPr="00D74A1F" w:rsidRDefault="00030E66" w:rsidP="007C68AC">
            <w:pPr>
              <w:spacing w:line="480" w:lineRule="auto"/>
              <w:jc w:val="center"/>
              <w:rPr>
                <w:color w:val="000000" w:themeColor="text1"/>
              </w:rPr>
            </w:pPr>
            <w:r w:rsidRPr="00D74A1F">
              <w:rPr>
                <w:color w:val="000000" w:themeColor="text1"/>
              </w:rPr>
              <w:t>Aggression</w:t>
            </w:r>
          </w:p>
        </w:tc>
        <w:tc>
          <w:tcPr>
            <w:tcW w:w="140" w:type="pct"/>
            <w:tcBorders>
              <w:top w:val="nil"/>
              <w:left w:val="nil"/>
              <w:bottom w:val="single" w:sz="4" w:space="0" w:color="auto"/>
              <w:right w:val="nil"/>
            </w:tcBorders>
            <w:vAlign w:val="center"/>
          </w:tcPr>
          <w:p w14:paraId="1DFBD138" w14:textId="77777777" w:rsidR="00030E66" w:rsidRPr="00D74A1F" w:rsidRDefault="00030E66" w:rsidP="007C68AC">
            <w:pPr>
              <w:spacing w:line="480" w:lineRule="auto"/>
              <w:jc w:val="center"/>
              <w:rPr>
                <w:color w:val="000000" w:themeColor="text1"/>
              </w:rPr>
            </w:pPr>
          </w:p>
        </w:tc>
        <w:tc>
          <w:tcPr>
            <w:tcW w:w="1212" w:type="pct"/>
            <w:tcBorders>
              <w:top w:val="nil"/>
              <w:left w:val="nil"/>
              <w:bottom w:val="single" w:sz="4" w:space="0" w:color="auto"/>
              <w:right w:val="nil"/>
            </w:tcBorders>
            <w:shd w:val="clear" w:color="auto" w:fill="auto"/>
            <w:noWrap/>
            <w:vAlign w:val="center"/>
          </w:tcPr>
          <w:p w14:paraId="60960485" w14:textId="477A2987" w:rsidR="00030E66" w:rsidRPr="00D74A1F" w:rsidRDefault="00030E66" w:rsidP="007C68AC">
            <w:pPr>
              <w:spacing w:line="480" w:lineRule="auto"/>
              <w:jc w:val="center"/>
              <w:rPr>
                <w:color w:val="000000" w:themeColor="text1"/>
              </w:rPr>
            </w:pPr>
            <w:r w:rsidRPr="00D74A1F">
              <w:rPr>
                <w:color w:val="000000" w:themeColor="text1"/>
              </w:rPr>
              <w:t>Aggressive Behavior</w:t>
            </w:r>
          </w:p>
        </w:tc>
        <w:tc>
          <w:tcPr>
            <w:tcW w:w="113" w:type="pct"/>
            <w:tcBorders>
              <w:top w:val="nil"/>
              <w:left w:val="nil"/>
              <w:bottom w:val="single" w:sz="4" w:space="0" w:color="auto"/>
              <w:right w:val="nil"/>
            </w:tcBorders>
            <w:vAlign w:val="center"/>
          </w:tcPr>
          <w:p w14:paraId="76383E7A" w14:textId="77777777" w:rsidR="00030E66" w:rsidRPr="00D74A1F" w:rsidRDefault="00030E66" w:rsidP="007C68AC">
            <w:pPr>
              <w:spacing w:line="480" w:lineRule="auto"/>
              <w:jc w:val="center"/>
              <w:rPr>
                <w:color w:val="000000" w:themeColor="text1"/>
              </w:rPr>
            </w:pPr>
          </w:p>
        </w:tc>
        <w:tc>
          <w:tcPr>
            <w:tcW w:w="913" w:type="pct"/>
            <w:tcBorders>
              <w:top w:val="nil"/>
              <w:left w:val="nil"/>
              <w:bottom w:val="single" w:sz="4" w:space="0" w:color="auto"/>
              <w:right w:val="nil"/>
            </w:tcBorders>
            <w:shd w:val="clear" w:color="auto" w:fill="auto"/>
            <w:noWrap/>
            <w:vAlign w:val="center"/>
          </w:tcPr>
          <w:p w14:paraId="66C1B831" w14:textId="3497F490" w:rsidR="00030E66" w:rsidRPr="00D74A1F" w:rsidRDefault="00030E66" w:rsidP="007C68AC">
            <w:pPr>
              <w:spacing w:line="480" w:lineRule="auto"/>
              <w:jc w:val="center"/>
              <w:rPr>
                <w:color w:val="000000" w:themeColor="text1"/>
              </w:rPr>
            </w:pPr>
            <w:r w:rsidRPr="00D74A1F">
              <w:rPr>
                <w:color w:val="000000" w:themeColor="text1"/>
              </w:rPr>
              <w:t>Externalizing</w:t>
            </w:r>
          </w:p>
        </w:tc>
        <w:tc>
          <w:tcPr>
            <w:tcW w:w="113" w:type="pct"/>
            <w:tcBorders>
              <w:top w:val="nil"/>
              <w:left w:val="nil"/>
              <w:bottom w:val="single" w:sz="4" w:space="0" w:color="auto"/>
              <w:right w:val="nil"/>
            </w:tcBorders>
            <w:vAlign w:val="center"/>
          </w:tcPr>
          <w:p w14:paraId="30C422F8" w14:textId="77777777" w:rsidR="00030E66" w:rsidRPr="00D74A1F" w:rsidRDefault="00030E66" w:rsidP="007C68AC">
            <w:pPr>
              <w:spacing w:line="480" w:lineRule="auto"/>
              <w:jc w:val="center"/>
              <w:rPr>
                <w:color w:val="000000" w:themeColor="text1"/>
              </w:rPr>
            </w:pPr>
          </w:p>
        </w:tc>
        <w:tc>
          <w:tcPr>
            <w:tcW w:w="786" w:type="pct"/>
            <w:tcBorders>
              <w:top w:val="nil"/>
              <w:left w:val="nil"/>
              <w:bottom w:val="single" w:sz="4" w:space="0" w:color="auto"/>
              <w:right w:val="nil"/>
            </w:tcBorders>
            <w:vAlign w:val="center"/>
          </w:tcPr>
          <w:p w14:paraId="6F7E3E89" w14:textId="3E9DA2D4" w:rsidR="00030E66" w:rsidRPr="00D74A1F" w:rsidRDefault="00810490" w:rsidP="007C68AC">
            <w:pPr>
              <w:spacing w:line="480" w:lineRule="auto"/>
              <w:jc w:val="center"/>
              <w:rPr>
                <w:color w:val="000000" w:themeColor="text1"/>
              </w:rPr>
            </w:pPr>
            <w:r w:rsidRPr="00D74A1F">
              <w:rPr>
                <w:color w:val="000000" w:themeColor="text1"/>
              </w:rPr>
              <w:t>RFAB</w:t>
            </w:r>
            <w:r w:rsidR="00030E66" w:rsidRPr="00D74A1F">
              <w:rPr>
                <w:color w:val="000000" w:themeColor="text1"/>
              </w:rPr>
              <w:t>-Mean</w:t>
            </w:r>
          </w:p>
        </w:tc>
      </w:tr>
    </w:tbl>
    <w:p w14:paraId="3E4FF28D" w14:textId="3DF89B6B" w:rsidR="0021445D" w:rsidRPr="00D74A1F" w:rsidRDefault="0021445D" w:rsidP="007C68AC">
      <w:pPr>
        <w:spacing w:before="80" w:line="480" w:lineRule="auto"/>
        <w:ind w:right="-144"/>
        <w:rPr>
          <w:color w:val="000000" w:themeColor="text1"/>
        </w:rPr>
      </w:pPr>
      <w:r w:rsidRPr="00D74A1F">
        <w:rPr>
          <w:i/>
          <w:color w:val="000000" w:themeColor="text1"/>
        </w:rPr>
        <w:t>Note</w:t>
      </w:r>
      <w:r w:rsidRPr="00D74A1F">
        <w:rPr>
          <w:color w:val="000000" w:themeColor="text1"/>
        </w:rPr>
        <w:t>: YSR = Youth Self-Report questionnaire (Achenbach</w:t>
      </w:r>
      <w:r w:rsidR="00810490" w:rsidRPr="00D74A1F">
        <w:rPr>
          <w:color w:val="000000" w:themeColor="text1"/>
        </w:rPr>
        <w:t xml:space="preserve"> &amp; Rescorla</w:t>
      </w:r>
      <w:r w:rsidRPr="00D74A1F">
        <w:rPr>
          <w:color w:val="000000" w:themeColor="text1"/>
        </w:rPr>
        <w:t>, 2001); ASR = Adult Self-Report questionnaire (Achenbach &amp; Rescorla, 2003)</w:t>
      </w:r>
      <w:r w:rsidR="00810490" w:rsidRPr="00D74A1F">
        <w:rPr>
          <w:color w:val="000000" w:themeColor="text1"/>
        </w:rPr>
        <w:t xml:space="preserve">. “Missing” indicates the item was not included in computation of the composite (Achenbach &amp; Rescorla, 2001) because it was not part of the version </w:t>
      </w:r>
      <w:r w:rsidR="00EF7AAF" w:rsidRPr="00D74A1F">
        <w:rPr>
          <w:color w:val="000000" w:themeColor="text1"/>
        </w:rPr>
        <w:t xml:space="preserve">of the questionnaire </w:t>
      </w:r>
      <w:r w:rsidR="00810490" w:rsidRPr="00D74A1F">
        <w:rPr>
          <w:color w:val="000000" w:themeColor="text1"/>
        </w:rPr>
        <w:t xml:space="preserve">used for data collection (Achenbach, 1991). “RFAB-Bold,” “-Mean,” and “-Dis” indicate the item was excluded from the </w:t>
      </w:r>
      <w:r w:rsidR="00EF7AAF" w:rsidRPr="00D74A1F">
        <w:rPr>
          <w:color w:val="000000" w:themeColor="text1"/>
        </w:rPr>
        <w:t xml:space="preserve">relevant </w:t>
      </w:r>
      <w:r w:rsidR="00810490" w:rsidRPr="00D74A1F">
        <w:rPr>
          <w:color w:val="000000" w:themeColor="text1"/>
        </w:rPr>
        <w:t>composite to avoid criterion contamination, as it is a part of the RFAB-Triarchic Boldness, Meanness, or Disinhibition scale, respectively.</w:t>
      </w:r>
    </w:p>
    <w:p w14:paraId="3AF176E0" w14:textId="3A688BC8" w:rsidR="004F7285" w:rsidRPr="00D74A1F" w:rsidRDefault="004F7285">
      <w:pPr>
        <w:rPr>
          <w:color w:val="000000" w:themeColor="text1"/>
        </w:rPr>
      </w:pPr>
      <w:r w:rsidRPr="00D74A1F">
        <w:rPr>
          <w:color w:val="000000" w:themeColor="text1"/>
        </w:rPr>
        <w:br w:type="page"/>
      </w:r>
    </w:p>
    <w:p w14:paraId="1603F600" w14:textId="77777777" w:rsidR="004F7285" w:rsidRPr="00D74A1F" w:rsidRDefault="004F7285" w:rsidP="004F7285">
      <w:pPr>
        <w:spacing w:line="480" w:lineRule="auto"/>
        <w:jc w:val="center"/>
        <w:rPr>
          <w:b/>
          <w:color w:val="000000" w:themeColor="text1"/>
        </w:rPr>
      </w:pPr>
      <w:r w:rsidRPr="00D74A1F">
        <w:rPr>
          <w:b/>
          <w:color w:val="000000" w:themeColor="text1"/>
        </w:rPr>
        <w:lastRenderedPageBreak/>
        <w:t>Supplemental References</w:t>
      </w:r>
    </w:p>
    <w:p w14:paraId="7E238A82" w14:textId="77777777" w:rsidR="00FB39E4" w:rsidRPr="00D74A1F" w:rsidRDefault="00FB39E4" w:rsidP="00FB39E4">
      <w:pPr>
        <w:spacing w:line="480" w:lineRule="auto"/>
        <w:ind w:left="720" w:right="-144" w:hanging="720"/>
        <w:rPr>
          <w:bCs/>
          <w:color w:val="000000" w:themeColor="text1"/>
        </w:rPr>
      </w:pPr>
      <w:r w:rsidRPr="00D74A1F">
        <w:rPr>
          <w:bCs/>
          <w:color w:val="000000" w:themeColor="text1"/>
        </w:rPr>
        <w:t xml:space="preserve">Achenbach, T. M. (1991). </w:t>
      </w:r>
      <w:r w:rsidRPr="00D74A1F">
        <w:rPr>
          <w:bCs/>
          <w:i/>
          <w:iCs/>
          <w:color w:val="000000" w:themeColor="text1"/>
        </w:rPr>
        <w:t>Manual for the Child Behavior Checklist/4-18 and 1991 profile</w:t>
      </w:r>
      <w:r w:rsidRPr="00D74A1F">
        <w:rPr>
          <w:bCs/>
          <w:color w:val="000000" w:themeColor="text1"/>
        </w:rPr>
        <w:t>. Burlington, VT: University of Vermont Department of Psychiatry.</w:t>
      </w:r>
    </w:p>
    <w:p w14:paraId="34858B86" w14:textId="77777777" w:rsidR="00FB39E4" w:rsidRPr="00D74A1F" w:rsidRDefault="00FB39E4" w:rsidP="00FB39E4">
      <w:pPr>
        <w:spacing w:line="480" w:lineRule="auto"/>
        <w:ind w:left="720" w:right="-144" w:hanging="720"/>
        <w:rPr>
          <w:bCs/>
          <w:color w:val="000000" w:themeColor="text1"/>
        </w:rPr>
      </w:pPr>
      <w:r w:rsidRPr="00D74A1F">
        <w:rPr>
          <w:bCs/>
          <w:color w:val="000000" w:themeColor="text1"/>
        </w:rPr>
        <w:t xml:space="preserve">Achenbach, T. M., &amp; Rescorla, L. A. (2001). </w:t>
      </w:r>
      <w:r w:rsidRPr="00D74A1F">
        <w:rPr>
          <w:bCs/>
          <w:i/>
          <w:iCs/>
          <w:color w:val="000000" w:themeColor="text1"/>
        </w:rPr>
        <w:t xml:space="preserve">Manual for the ASEBA school-age forms &amp; profiles. </w:t>
      </w:r>
      <w:r w:rsidRPr="00D74A1F">
        <w:rPr>
          <w:bCs/>
          <w:color w:val="000000" w:themeColor="text1"/>
        </w:rPr>
        <w:t xml:space="preserve">Burlington, VT: University of Vermont Research Center for Children, Youth, &amp; Families. </w:t>
      </w:r>
    </w:p>
    <w:p w14:paraId="0246558C" w14:textId="77777777" w:rsidR="00FB39E4" w:rsidRPr="00D74A1F" w:rsidRDefault="00FB39E4" w:rsidP="00FB39E4">
      <w:pPr>
        <w:spacing w:line="480" w:lineRule="auto"/>
        <w:ind w:left="720" w:right="-144" w:hanging="720"/>
        <w:rPr>
          <w:bCs/>
          <w:color w:val="000000" w:themeColor="text1"/>
        </w:rPr>
      </w:pPr>
      <w:r w:rsidRPr="00D74A1F">
        <w:rPr>
          <w:bCs/>
          <w:color w:val="000000" w:themeColor="text1"/>
        </w:rPr>
        <w:t xml:space="preserve">Achenbach, T. M., &amp; Rescorla, L. A. (2003). </w:t>
      </w:r>
      <w:r w:rsidRPr="00D74A1F">
        <w:rPr>
          <w:bCs/>
          <w:i/>
          <w:iCs/>
          <w:color w:val="000000" w:themeColor="text1"/>
        </w:rPr>
        <w:t xml:space="preserve">Manual for the ASEBA adult forms &amp; profiles. </w:t>
      </w:r>
      <w:r w:rsidRPr="00D74A1F">
        <w:rPr>
          <w:bCs/>
          <w:color w:val="000000" w:themeColor="text1"/>
        </w:rPr>
        <w:t xml:space="preserve">Burlington, VT: University of Vermont, Research Center for Children, Youth, &amp; Families. </w:t>
      </w:r>
    </w:p>
    <w:p w14:paraId="5F4C825F" w14:textId="77777777" w:rsidR="00FB39E4" w:rsidRPr="00D74A1F" w:rsidRDefault="00FB39E4" w:rsidP="00FB39E4">
      <w:pPr>
        <w:pStyle w:val="NormalWeb"/>
        <w:spacing w:before="0" w:beforeAutospacing="0" w:after="0" w:afterAutospacing="0" w:line="480" w:lineRule="auto"/>
        <w:ind w:left="720" w:right="-144" w:hanging="720"/>
        <w:rPr>
          <w:color w:val="000000" w:themeColor="text1"/>
        </w:rPr>
      </w:pPr>
      <w:r w:rsidRPr="00D74A1F">
        <w:rPr>
          <w:bCs/>
          <w:color w:val="000000" w:themeColor="text1"/>
        </w:rPr>
        <w:t xml:space="preserve">Brislin, S. J., </w:t>
      </w:r>
      <w:r w:rsidRPr="00D74A1F">
        <w:rPr>
          <w:color w:val="000000" w:themeColor="text1"/>
        </w:rPr>
        <w:t xml:space="preserve">Drislane, L. E., Smith, S. T., Edens, J. F., &amp; Patrick, C. J. (2015). Development and validation of triarchic psychopathy scales from the Multidimensional Personality Questionnaire. </w:t>
      </w:r>
      <w:r w:rsidRPr="00D74A1F">
        <w:rPr>
          <w:i/>
          <w:iCs/>
          <w:color w:val="000000" w:themeColor="text1"/>
        </w:rPr>
        <w:t>Psychological Assessment</w:t>
      </w:r>
      <w:r w:rsidRPr="00D74A1F">
        <w:rPr>
          <w:color w:val="000000" w:themeColor="text1"/>
        </w:rPr>
        <w:t xml:space="preserve">, </w:t>
      </w:r>
      <w:r w:rsidRPr="00D74A1F">
        <w:rPr>
          <w:i/>
          <w:iCs/>
          <w:color w:val="000000" w:themeColor="text1"/>
        </w:rPr>
        <w:t>27</w:t>
      </w:r>
      <w:r w:rsidRPr="00D74A1F">
        <w:rPr>
          <w:color w:val="000000" w:themeColor="text1"/>
        </w:rPr>
        <w:t xml:space="preserve">(3), 838–851. </w:t>
      </w:r>
    </w:p>
    <w:p w14:paraId="31011260" w14:textId="77777777" w:rsidR="004F7285" w:rsidRPr="00D74A1F" w:rsidRDefault="004F7285" w:rsidP="004F7285">
      <w:pPr>
        <w:pStyle w:val="NormalWeb"/>
        <w:spacing w:before="0" w:beforeAutospacing="0" w:after="0" w:afterAutospacing="0" w:line="480" w:lineRule="auto"/>
        <w:ind w:left="720" w:right="-144" w:hanging="720"/>
        <w:rPr>
          <w:color w:val="000000" w:themeColor="text1"/>
        </w:rPr>
      </w:pPr>
      <w:r w:rsidRPr="00D74A1F">
        <w:rPr>
          <w:color w:val="000000" w:themeColor="text1"/>
        </w:rPr>
        <w:t xml:space="preserve">Brislin, S. J., Patrick, C. J., Flor, H., Nees, F., Heinrich, A., Drislane, L. E., … Schumann, G. (2019). Extending the construct network of trait disinhibition to the neuroimaging domain: Validation of a bridging scale for use in the European IMAGEN project. </w:t>
      </w:r>
      <w:r w:rsidRPr="00D74A1F">
        <w:rPr>
          <w:i/>
          <w:iCs/>
          <w:color w:val="000000" w:themeColor="text1"/>
        </w:rPr>
        <w:t>Assessment</w:t>
      </w:r>
      <w:r w:rsidRPr="00D74A1F">
        <w:rPr>
          <w:color w:val="000000" w:themeColor="text1"/>
        </w:rPr>
        <w:t xml:space="preserve">, </w:t>
      </w:r>
      <w:r w:rsidRPr="00D74A1F">
        <w:rPr>
          <w:i/>
          <w:iCs/>
          <w:color w:val="000000" w:themeColor="text1"/>
        </w:rPr>
        <w:t>26</w:t>
      </w:r>
      <w:r w:rsidRPr="00D74A1F">
        <w:rPr>
          <w:color w:val="000000" w:themeColor="text1"/>
        </w:rPr>
        <w:t xml:space="preserve">, 567-581. </w:t>
      </w:r>
    </w:p>
    <w:p w14:paraId="112AC572" w14:textId="77777777" w:rsidR="004F7285" w:rsidRPr="00D74A1F" w:rsidRDefault="004F7285" w:rsidP="004F7285">
      <w:pPr>
        <w:spacing w:line="480" w:lineRule="auto"/>
        <w:ind w:left="720" w:right="-144" w:hanging="720"/>
        <w:rPr>
          <w:bCs/>
          <w:color w:val="000000" w:themeColor="text1"/>
        </w:rPr>
      </w:pPr>
      <w:r w:rsidRPr="00D74A1F">
        <w:rPr>
          <w:bCs/>
          <w:color w:val="000000" w:themeColor="text1"/>
        </w:rPr>
        <w:t xml:space="preserve">Cicchetti, D., &amp; Rogosch, F. A. (1996). Equifinality and multifinality in developmental psychopathology. </w:t>
      </w:r>
      <w:r w:rsidRPr="00D74A1F">
        <w:rPr>
          <w:bCs/>
          <w:i/>
          <w:color w:val="000000" w:themeColor="text1"/>
        </w:rPr>
        <w:t>Development and Psychopathology</w:t>
      </w:r>
      <w:r w:rsidRPr="00D74A1F">
        <w:rPr>
          <w:bCs/>
          <w:color w:val="000000" w:themeColor="text1"/>
        </w:rPr>
        <w:t xml:space="preserve">, </w:t>
      </w:r>
      <w:r w:rsidRPr="00D74A1F">
        <w:rPr>
          <w:bCs/>
          <w:i/>
          <w:color w:val="000000" w:themeColor="text1"/>
        </w:rPr>
        <w:t>8</w:t>
      </w:r>
      <w:r w:rsidRPr="00D74A1F">
        <w:rPr>
          <w:bCs/>
          <w:color w:val="000000" w:themeColor="text1"/>
        </w:rPr>
        <w:t>, 597–600.</w:t>
      </w:r>
    </w:p>
    <w:p w14:paraId="30E54E5A" w14:textId="77777777" w:rsidR="004F7285" w:rsidRPr="00D74A1F" w:rsidRDefault="004F7285" w:rsidP="004F7285">
      <w:pPr>
        <w:spacing w:line="480" w:lineRule="auto"/>
        <w:ind w:left="720" w:right="-144" w:hanging="720"/>
        <w:rPr>
          <w:bCs/>
          <w:color w:val="000000" w:themeColor="text1"/>
        </w:rPr>
      </w:pPr>
      <w:r w:rsidRPr="00D74A1F">
        <w:rPr>
          <w:bCs/>
          <w:color w:val="000000" w:themeColor="text1"/>
        </w:rPr>
        <w:t xml:space="preserve">Cleckley, H. (1976). </w:t>
      </w:r>
      <w:r w:rsidRPr="00D74A1F">
        <w:rPr>
          <w:bCs/>
          <w:i/>
          <w:color w:val="000000" w:themeColor="text1"/>
        </w:rPr>
        <w:t>The mask of sanity</w:t>
      </w:r>
      <w:r w:rsidRPr="00D74A1F">
        <w:rPr>
          <w:bCs/>
          <w:color w:val="000000" w:themeColor="text1"/>
        </w:rPr>
        <w:t xml:space="preserve"> (5th ed.). St. Louis, MO: Mosby.</w:t>
      </w:r>
    </w:p>
    <w:p w14:paraId="67FBA56A" w14:textId="77777777" w:rsidR="004F7285" w:rsidRPr="00D74A1F" w:rsidRDefault="004F7285" w:rsidP="004F7285">
      <w:pPr>
        <w:pStyle w:val="NormalWeb"/>
        <w:spacing w:before="0" w:beforeAutospacing="0" w:after="0" w:afterAutospacing="0" w:line="480" w:lineRule="auto"/>
        <w:ind w:left="720" w:right="-187" w:hanging="720"/>
        <w:rPr>
          <w:color w:val="000000" w:themeColor="text1"/>
        </w:rPr>
      </w:pPr>
      <w:r w:rsidRPr="00D74A1F">
        <w:rPr>
          <w:color w:val="000000" w:themeColor="text1"/>
        </w:rPr>
        <w:t xml:space="preserve">Cooke, D. J., &amp; Michie, C. (2001). Refining the construct of psychopathy: Towards a hierarchical model. </w:t>
      </w:r>
      <w:r w:rsidRPr="00D74A1F">
        <w:rPr>
          <w:i/>
          <w:color w:val="000000" w:themeColor="text1"/>
        </w:rPr>
        <w:t>Psychological Assessment</w:t>
      </w:r>
      <w:r w:rsidRPr="00D74A1F">
        <w:rPr>
          <w:color w:val="000000" w:themeColor="text1"/>
        </w:rPr>
        <w:t xml:space="preserve">, </w:t>
      </w:r>
      <w:r w:rsidRPr="00D74A1F">
        <w:rPr>
          <w:i/>
          <w:color w:val="000000" w:themeColor="text1"/>
        </w:rPr>
        <w:t>13</w:t>
      </w:r>
      <w:r w:rsidRPr="00D74A1F">
        <w:rPr>
          <w:color w:val="000000" w:themeColor="text1"/>
        </w:rPr>
        <w:t xml:space="preserve">, 171–188. </w:t>
      </w:r>
    </w:p>
    <w:p w14:paraId="3C05C1BA" w14:textId="77777777" w:rsidR="004F7285" w:rsidRPr="00D74A1F" w:rsidRDefault="004F7285" w:rsidP="004F7285">
      <w:pPr>
        <w:pStyle w:val="NormalWeb"/>
        <w:spacing w:before="0" w:beforeAutospacing="0" w:after="0" w:afterAutospacing="0" w:line="480" w:lineRule="auto"/>
        <w:ind w:left="720" w:right="-187" w:hanging="720"/>
        <w:rPr>
          <w:color w:val="000000" w:themeColor="text1"/>
        </w:rPr>
      </w:pPr>
      <w:r w:rsidRPr="00D74A1F">
        <w:rPr>
          <w:color w:val="000000" w:themeColor="text1"/>
        </w:rPr>
        <w:t xml:space="preserve">Crego, C. &amp; Widiger, T. A. (2016). Cleckley's psychopaths: Revisited. </w:t>
      </w:r>
      <w:r w:rsidRPr="00D74A1F">
        <w:rPr>
          <w:i/>
          <w:color w:val="000000" w:themeColor="text1"/>
        </w:rPr>
        <w:t>Journal of Abnormal Psychology</w:t>
      </w:r>
      <w:r w:rsidRPr="00D74A1F">
        <w:rPr>
          <w:color w:val="000000" w:themeColor="text1"/>
        </w:rPr>
        <w:t xml:space="preserve">, </w:t>
      </w:r>
      <w:r w:rsidRPr="00D74A1F">
        <w:rPr>
          <w:i/>
          <w:color w:val="000000" w:themeColor="text1"/>
        </w:rPr>
        <w:t>125</w:t>
      </w:r>
      <w:r w:rsidRPr="00D74A1F">
        <w:rPr>
          <w:color w:val="000000" w:themeColor="text1"/>
        </w:rPr>
        <w:t>, 75-87.</w:t>
      </w:r>
    </w:p>
    <w:p w14:paraId="6202F145" w14:textId="77777777" w:rsidR="00FB39E4" w:rsidRPr="00D74A1F" w:rsidRDefault="00FB39E4" w:rsidP="00FB39E4">
      <w:pPr>
        <w:pStyle w:val="NormalWeb"/>
        <w:spacing w:before="0" w:beforeAutospacing="0" w:after="0" w:afterAutospacing="0" w:line="480" w:lineRule="auto"/>
        <w:ind w:left="720" w:right="-144" w:hanging="720"/>
        <w:rPr>
          <w:color w:val="000000" w:themeColor="text1"/>
        </w:rPr>
      </w:pPr>
      <w:r w:rsidRPr="00D74A1F">
        <w:rPr>
          <w:color w:val="000000" w:themeColor="text1"/>
        </w:rPr>
        <w:t xml:space="preserve">Drislane, L. E., Brislin, S. J., Jones, S., &amp; Patrick, C. J. (2018). Interfacing five-factor model and triarchic conceptualizations of psychopathy. </w:t>
      </w:r>
      <w:r w:rsidRPr="00D74A1F">
        <w:rPr>
          <w:i/>
          <w:iCs/>
          <w:color w:val="000000" w:themeColor="text1"/>
        </w:rPr>
        <w:t>Psychological Assessment</w:t>
      </w:r>
      <w:r w:rsidRPr="00D74A1F">
        <w:rPr>
          <w:color w:val="000000" w:themeColor="text1"/>
        </w:rPr>
        <w:t xml:space="preserve">, </w:t>
      </w:r>
      <w:r w:rsidRPr="00D74A1F">
        <w:rPr>
          <w:i/>
          <w:iCs/>
          <w:color w:val="000000" w:themeColor="text1"/>
        </w:rPr>
        <w:t>30</w:t>
      </w:r>
      <w:r w:rsidRPr="00D74A1F">
        <w:rPr>
          <w:color w:val="000000" w:themeColor="text1"/>
        </w:rPr>
        <w:t xml:space="preserve">(6), 834-840. </w:t>
      </w:r>
    </w:p>
    <w:p w14:paraId="2879D9C4" w14:textId="77777777" w:rsidR="00FB39E4" w:rsidRPr="00D74A1F" w:rsidRDefault="00FB39E4" w:rsidP="00FB39E4">
      <w:pPr>
        <w:pStyle w:val="NormalWeb"/>
        <w:spacing w:before="0" w:beforeAutospacing="0" w:after="0" w:afterAutospacing="0" w:line="480" w:lineRule="auto"/>
        <w:ind w:left="720" w:right="-144" w:hanging="720"/>
        <w:rPr>
          <w:i/>
          <w:iCs/>
          <w:color w:val="000000" w:themeColor="text1"/>
        </w:rPr>
      </w:pPr>
      <w:r w:rsidRPr="00D74A1F">
        <w:rPr>
          <w:color w:val="000000" w:themeColor="text1"/>
        </w:rPr>
        <w:t xml:space="preserve">Drislane, L. E., Brislin, S. J., Kendler, K. S., Andershed, H., Larsson, H., &amp; Patrick, C. J. (2015). A triarchic model analysis of the youth psychopathic traits inventory. </w:t>
      </w:r>
      <w:r w:rsidRPr="00D74A1F">
        <w:rPr>
          <w:i/>
          <w:iCs/>
          <w:color w:val="000000" w:themeColor="text1"/>
        </w:rPr>
        <w:t xml:space="preserve">Journal of Personality </w:t>
      </w:r>
    </w:p>
    <w:p w14:paraId="66F81FE2" w14:textId="7810EBB5" w:rsidR="00FB39E4" w:rsidRPr="00D74A1F" w:rsidRDefault="00FB39E4" w:rsidP="00FB39E4">
      <w:pPr>
        <w:pStyle w:val="NormalWeb"/>
        <w:spacing w:before="0" w:beforeAutospacing="0" w:after="0" w:afterAutospacing="0" w:line="480" w:lineRule="auto"/>
        <w:ind w:left="720" w:right="-144" w:hanging="720"/>
        <w:rPr>
          <w:color w:val="000000" w:themeColor="text1"/>
        </w:rPr>
      </w:pPr>
      <w:r w:rsidRPr="00D74A1F">
        <w:rPr>
          <w:i/>
          <w:iCs/>
          <w:color w:val="000000" w:themeColor="text1"/>
        </w:rPr>
        <w:lastRenderedPageBreak/>
        <w:tab/>
        <w:t>Disorders</w:t>
      </w:r>
      <w:r w:rsidRPr="00D74A1F">
        <w:rPr>
          <w:color w:val="000000" w:themeColor="text1"/>
        </w:rPr>
        <w:t xml:space="preserve">, </w:t>
      </w:r>
      <w:r w:rsidRPr="00D74A1F">
        <w:rPr>
          <w:i/>
          <w:iCs/>
          <w:color w:val="000000" w:themeColor="text1"/>
        </w:rPr>
        <w:t>29</w:t>
      </w:r>
      <w:r w:rsidRPr="00D74A1F">
        <w:rPr>
          <w:color w:val="000000" w:themeColor="text1"/>
        </w:rPr>
        <w:t xml:space="preserve">(1), 15-41. </w:t>
      </w:r>
    </w:p>
    <w:p w14:paraId="43E5DDD4" w14:textId="77777777" w:rsidR="004F7285" w:rsidRPr="00D74A1F" w:rsidRDefault="004F7285" w:rsidP="004F7285">
      <w:pPr>
        <w:pStyle w:val="NormalWeb"/>
        <w:spacing w:before="0" w:beforeAutospacing="0" w:after="0" w:afterAutospacing="0" w:line="480" w:lineRule="auto"/>
        <w:ind w:left="720" w:right="-144" w:hanging="720"/>
        <w:rPr>
          <w:color w:val="000000" w:themeColor="text1"/>
        </w:rPr>
      </w:pPr>
      <w:r w:rsidRPr="00D74A1F">
        <w:rPr>
          <w:color w:val="000000" w:themeColor="text1"/>
        </w:rPr>
        <w:t xml:space="preserve">Drislane, L. E., &amp; Patrick, C. J. (2017). Integrating alternative conceptions of psychopathic personality: A latent variable model of triarchic psychopathy constructs. </w:t>
      </w:r>
      <w:r w:rsidRPr="00D74A1F">
        <w:rPr>
          <w:i/>
          <w:iCs/>
          <w:color w:val="000000" w:themeColor="text1"/>
        </w:rPr>
        <w:t>Journal of Personality Disorders</w:t>
      </w:r>
      <w:r w:rsidRPr="00D74A1F">
        <w:rPr>
          <w:color w:val="000000" w:themeColor="text1"/>
        </w:rPr>
        <w:t xml:space="preserve">, </w:t>
      </w:r>
      <w:r w:rsidRPr="00D74A1F">
        <w:rPr>
          <w:i/>
          <w:iCs/>
          <w:color w:val="000000" w:themeColor="text1"/>
        </w:rPr>
        <w:t>31</w:t>
      </w:r>
      <w:r w:rsidRPr="00D74A1F">
        <w:rPr>
          <w:color w:val="000000" w:themeColor="text1"/>
        </w:rPr>
        <w:t xml:space="preserve">(1), 110-132. </w:t>
      </w:r>
    </w:p>
    <w:p w14:paraId="07E9CD99" w14:textId="77777777" w:rsidR="00FB39E4" w:rsidRPr="00D74A1F" w:rsidRDefault="00FB39E4" w:rsidP="00FB39E4">
      <w:pPr>
        <w:pStyle w:val="NormalWeb"/>
        <w:spacing w:before="0" w:beforeAutospacing="0" w:after="0" w:afterAutospacing="0" w:line="480" w:lineRule="auto"/>
        <w:ind w:left="720" w:right="-144" w:hanging="720"/>
        <w:rPr>
          <w:color w:val="000000" w:themeColor="text1"/>
        </w:rPr>
      </w:pPr>
      <w:r w:rsidRPr="00D74A1F">
        <w:rPr>
          <w:color w:val="000000" w:themeColor="text1"/>
        </w:rPr>
        <w:t xml:space="preserve">Drislane, L. E., Sellbom, M., Brislin, S. J., Strickland, C. M., Christian, E., Wygant, D. B.,… Patrick, C. J. (2019). Improving characterization of psychopathy within the Diagnostic and Statistical Manual of Mental Disorders, Fifth Edition (DSM-5), alternative model for personality disorders: Creation and validation of Personality Inventory for DSM-5 Triarchic scales. </w:t>
      </w:r>
      <w:r w:rsidRPr="00D74A1F">
        <w:rPr>
          <w:i/>
          <w:iCs/>
          <w:color w:val="000000" w:themeColor="text1"/>
        </w:rPr>
        <w:t>Personality Disorders: Theory, Research, and Treatment</w:t>
      </w:r>
      <w:r w:rsidRPr="00D74A1F">
        <w:rPr>
          <w:color w:val="000000" w:themeColor="text1"/>
        </w:rPr>
        <w:t xml:space="preserve">, </w:t>
      </w:r>
      <w:r w:rsidRPr="00D74A1F">
        <w:rPr>
          <w:i/>
          <w:iCs/>
          <w:color w:val="000000" w:themeColor="text1"/>
        </w:rPr>
        <w:t>10</w:t>
      </w:r>
      <w:r w:rsidRPr="00D74A1F">
        <w:rPr>
          <w:color w:val="000000" w:themeColor="text1"/>
        </w:rPr>
        <w:t xml:space="preserve">(6), 511–523. </w:t>
      </w:r>
    </w:p>
    <w:p w14:paraId="647BDF03" w14:textId="77777777" w:rsidR="004F7285" w:rsidRPr="00D74A1F" w:rsidRDefault="004F7285" w:rsidP="004F7285">
      <w:pPr>
        <w:pStyle w:val="NormalWeb"/>
        <w:spacing w:before="0" w:beforeAutospacing="0" w:after="0" w:afterAutospacing="0" w:line="480" w:lineRule="auto"/>
        <w:ind w:left="720" w:right="-187" w:hanging="720"/>
        <w:rPr>
          <w:color w:val="000000" w:themeColor="text1"/>
        </w:rPr>
      </w:pPr>
      <w:r w:rsidRPr="00D74A1F">
        <w:rPr>
          <w:color w:val="000000" w:themeColor="text1"/>
        </w:rPr>
        <w:t>Frick</w:t>
      </w:r>
      <w:r w:rsidRPr="00D74A1F">
        <w:rPr>
          <w:color w:val="000000" w:themeColor="text1"/>
          <w:sz w:val="22"/>
        </w:rPr>
        <w:t xml:space="preserve">, </w:t>
      </w:r>
      <w:r w:rsidRPr="00D74A1F">
        <w:rPr>
          <w:color w:val="000000" w:themeColor="text1"/>
        </w:rPr>
        <w:t>P</w:t>
      </w:r>
      <w:r w:rsidRPr="00D74A1F">
        <w:rPr>
          <w:color w:val="000000" w:themeColor="text1"/>
          <w:sz w:val="22"/>
        </w:rPr>
        <w:t xml:space="preserve">. </w:t>
      </w:r>
      <w:r w:rsidRPr="00D74A1F">
        <w:rPr>
          <w:color w:val="000000" w:themeColor="text1"/>
        </w:rPr>
        <w:t>J</w:t>
      </w:r>
      <w:r w:rsidRPr="00D74A1F">
        <w:rPr>
          <w:color w:val="000000" w:themeColor="text1"/>
          <w:sz w:val="22"/>
        </w:rPr>
        <w:t xml:space="preserve">., </w:t>
      </w:r>
      <w:r w:rsidRPr="00D74A1F">
        <w:rPr>
          <w:color w:val="000000" w:themeColor="text1"/>
        </w:rPr>
        <w:t>&amp;</w:t>
      </w:r>
      <w:r w:rsidRPr="00D74A1F">
        <w:rPr>
          <w:color w:val="000000" w:themeColor="text1"/>
          <w:sz w:val="20"/>
        </w:rPr>
        <w:t xml:space="preserve"> </w:t>
      </w:r>
      <w:r w:rsidRPr="00D74A1F">
        <w:rPr>
          <w:color w:val="000000" w:themeColor="text1"/>
        </w:rPr>
        <w:t>Hare</w:t>
      </w:r>
      <w:r w:rsidRPr="00D74A1F">
        <w:rPr>
          <w:color w:val="000000" w:themeColor="text1"/>
          <w:sz w:val="22"/>
        </w:rPr>
        <w:t xml:space="preserve">, </w:t>
      </w:r>
      <w:r w:rsidRPr="00D74A1F">
        <w:rPr>
          <w:color w:val="000000" w:themeColor="text1"/>
        </w:rPr>
        <w:t>R</w:t>
      </w:r>
      <w:r w:rsidRPr="00D74A1F">
        <w:rPr>
          <w:color w:val="000000" w:themeColor="text1"/>
          <w:sz w:val="22"/>
        </w:rPr>
        <w:t xml:space="preserve">. </w:t>
      </w:r>
      <w:r w:rsidRPr="00D74A1F">
        <w:rPr>
          <w:color w:val="000000" w:themeColor="text1"/>
        </w:rPr>
        <w:t>D</w:t>
      </w:r>
      <w:r w:rsidRPr="00D74A1F">
        <w:rPr>
          <w:color w:val="000000" w:themeColor="text1"/>
          <w:sz w:val="22"/>
        </w:rPr>
        <w:t xml:space="preserve">. </w:t>
      </w:r>
      <w:r w:rsidRPr="00D74A1F">
        <w:rPr>
          <w:color w:val="000000" w:themeColor="text1"/>
        </w:rPr>
        <w:t xml:space="preserve">(2001). </w:t>
      </w:r>
      <w:r w:rsidRPr="00D74A1F">
        <w:rPr>
          <w:i/>
          <w:color w:val="000000" w:themeColor="text1"/>
        </w:rPr>
        <w:t>Antisocial Process Screening Device</w:t>
      </w:r>
      <w:r w:rsidRPr="00D74A1F">
        <w:rPr>
          <w:color w:val="000000" w:themeColor="text1"/>
        </w:rPr>
        <w:t xml:space="preserve">. Toronto: Multi-Health Systems. </w:t>
      </w:r>
    </w:p>
    <w:p w14:paraId="5E670B4D" w14:textId="77777777" w:rsidR="00FB39E4" w:rsidRPr="00D74A1F" w:rsidRDefault="00FB39E4" w:rsidP="00FB39E4">
      <w:pPr>
        <w:pStyle w:val="NormalWeb"/>
        <w:spacing w:before="0" w:beforeAutospacing="0" w:after="0" w:afterAutospacing="0" w:line="480" w:lineRule="auto"/>
        <w:ind w:left="720" w:right="-144" w:hanging="720"/>
        <w:rPr>
          <w:color w:val="000000" w:themeColor="text1"/>
        </w:rPr>
      </w:pPr>
      <w:r w:rsidRPr="00D74A1F">
        <w:rPr>
          <w:color w:val="000000" w:themeColor="text1"/>
        </w:rPr>
        <w:t xml:space="preserve">Hall, J. R., Drislane, L. E., Patrick, C. J., Morano, M., &amp; Poythress, N. G. (2014). Development and validation of triarchic construct scales from the psychopathic personality inventory. </w:t>
      </w:r>
      <w:r w:rsidRPr="00D74A1F">
        <w:rPr>
          <w:i/>
          <w:iCs/>
          <w:color w:val="000000" w:themeColor="text1"/>
        </w:rPr>
        <w:t>Psychological Assessment</w:t>
      </w:r>
      <w:r w:rsidRPr="00D74A1F">
        <w:rPr>
          <w:color w:val="000000" w:themeColor="text1"/>
        </w:rPr>
        <w:t xml:space="preserve">, </w:t>
      </w:r>
      <w:r w:rsidRPr="00D74A1F">
        <w:rPr>
          <w:i/>
          <w:iCs/>
          <w:color w:val="000000" w:themeColor="text1"/>
        </w:rPr>
        <w:t>26</w:t>
      </w:r>
      <w:r w:rsidRPr="00D74A1F">
        <w:rPr>
          <w:color w:val="000000" w:themeColor="text1"/>
        </w:rPr>
        <w:t xml:space="preserve">(2), 447–461.  </w:t>
      </w:r>
    </w:p>
    <w:p w14:paraId="7F275D7D" w14:textId="77777777" w:rsidR="004F7285" w:rsidRPr="00D74A1F" w:rsidRDefault="004F7285" w:rsidP="004F7285">
      <w:pPr>
        <w:pStyle w:val="NormalWeb"/>
        <w:spacing w:before="0" w:beforeAutospacing="0" w:after="0" w:afterAutospacing="0" w:line="480" w:lineRule="auto"/>
        <w:ind w:left="720" w:right="-187" w:hanging="720"/>
        <w:rPr>
          <w:color w:val="000000" w:themeColor="text1"/>
        </w:rPr>
      </w:pPr>
      <w:r w:rsidRPr="00D74A1F">
        <w:rPr>
          <w:color w:val="000000" w:themeColor="text1"/>
        </w:rPr>
        <w:t>Hare</w:t>
      </w:r>
      <w:r w:rsidRPr="00D74A1F">
        <w:rPr>
          <w:color w:val="000000" w:themeColor="text1"/>
          <w:sz w:val="22"/>
        </w:rPr>
        <w:t xml:space="preserve">, </w:t>
      </w:r>
      <w:r w:rsidRPr="00D74A1F">
        <w:rPr>
          <w:color w:val="000000" w:themeColor="text1"/>
        </w:rPr>
        <w:t>R</w:t>
      </w:r>
      <w:r w:rsidRPr="00D74A1F">
        <w:rPr>
          <w:color w:val="000000" w:themeColor="text1"/>
          <w:sz w:val="22"/>
        </w:rPr>
        <w:t xml:space="preserve">. </w:t>
      </w:r>
      <w:r w:rsidRPr="00D74A1F">
        <w:rPr>
          <w:color w:val="000000" w:themeColor="text1"/>
        </w:rPr>
        <w:t>D</w:t>
      </w:r>
      <w:r w:rsidRPr="00D74A1F">
        <w:rPr>
          <w:color w:val="000000" w:themeColor="text1"/>
          <w:sz w:val="22"/>
        </w:rPr>
        <w:t xml:space="preserve">. </w:t>
      </w:r>
      <w:r w:rsidRPr="00D74A1F">
        <w:rPr>
          <w:color w:val="000000" w:themeColor="text1"/>
        </w:rPr>
        <w:t>(2003)</w:t>
      </w:r>
      <w:r w:rsidRPr="00D74A1F">
        <w:rPr>
          <w:color w:val="000000" w:themeColor="text1"/>
          <w:sz w:val="22"/>
        </w:rPr>
        <w:t xml:space="preserve">. </w:t>
      </w:r>
      <w:r w:rsidRPr="00D74A1F">
        <w:rPr>
          <w:i/>
          <w:color w:val="000000" w:themeColor="text1"/>
        </w:rPr>
        <w:t>The Hare</w:t>
      </w:r>
      <w:r w:rsidRPr="00D74A1F">
        <w:rPr>
          <w:i/>
          <w:color w:val="000000" w:themeColor="text1"/>
          <w:sz w:val="20"/>
        </w:rPr>
        <w:t xml:space="preserve"> </w:t>
      </w:r>
      <w:r w:rsidRPr="00D74A1F">
        <w:rPr>
          <w:i/>
          <w:color w:val="000000" w:themeColor="text1"/>
        </w:rPr>
        <w:t>Psychopathy</w:t>
      </w:r>
      <w:r w:rsidRPr="00D74A1F">
        <w:rPr>
          <w:i/>
          <w:color w:val="000000" w:themeColor="text1"/>
          <w:sz w:val="20"/>
        </w:rPr>
        <w:t xml:space="preserve"> </w:t>
      </w:r>
      <w:r w:rsidRPr="00D74A1F">
        <w:rPr>
          <w:i/>
          <w:color w:val="000000" w:themeColor="text1"/>
        </w:rPr>
        <w:t>Checklist–Revised</w:t>
      </w:r>
      <w:r w:rsidRPr="00D74A1F">
        <w:rPr>
          <w:color w:val="000000" w:themeColor="text1"/>
        </w:rPr>
        <w:t xml:space="preserve"> (2nd ed.)</w:t>
      </w:r>
      <w:r w:rsidRPr="00D74A1F">
        <w:rPr>
          <w:color w:val="000000" w:themeColor="text1"/>
          <w:sz w:val="20"/>
        </w:rPr>
        <w:t xml:space="preserve">. </w:t>
      </w:r>
      <w:r w:rsidRPr="00D74A1F">
        <w:rPr>
          <w:color w:val="000000" w:themeColor="text1"/>
        </w:rPr>
        <w:t>Toronto: Multi-Health Systems.</w:t>
      </w:r>
    </w:p>
    <w:p w14:paraId="243A77BA" w14:textId="77777777" w:rsidR="004F7285" w:rsidRPr="00D74A1F" w:rsidRDefault="004F7285" w:rsidP="004F7285">
      <w:pPr>
        <w:spacing w:line="480" w:lineRule="auto"/>
        <w:ind w:left="706" w:hanging="706"/>
        <w:rPr>
          <w:color w:val="000000" w:themeColor="text1"/>
        </w:rPr>
      </w:pPr>
      <w:r w:rsidRPr="00D74A1F">
        <w:rPr>
          <w:color w:val="000000" w:themeColor="text1"/>
        </w:rPr>
        <w:t xml:space="preserve">Lilienfeld, S. O., &amp; Widows, M. R. (2005). </w:t>
      </w:r>
      <w:r w:rsidRPr="00D74A1F">
        <w:rPr>
          <w:i/>
          <w:color w:val="000000" w:themeColor="text1"/>
        </w:rPr>
        <w:t>Psychopathic Personality Inventory—Revised (PPI-R) professional manual</w:t>
      </w:r>
      <w:r w:rsidRPr="00D74A1F">
        <w:rPr>
          <w:color w:val="000000" w:themeColor="text1"/>
        </w:rPr>
        <w:t xml:space="preserve">. Odessa, FL: Psychological Assessment Resources. </w:t>
      </w:r>
    </w:p>
    <w:p w14:paraId="684D0298" w14:textId="77777777" w:rsidR="00FB39E4" w:rsidRPr="00D74A1F" w:rsidRDefault="00FB39E4" w:rsidP="00FB39E4">
      <w:pPr>
        <w:pStyle w:val="NormalWeb"/>
        <w:spacing w:before="0" w:beforeAutospacing="0" w:after="0" w:afterAutospacing="0" w:line="480" w:lineRule="auto"/>
        <w:ind w:left="720" w:right="-144" w:hanging="720"/>
        <w:rPr>
          <w:color w:val="000000" w:themeColor="text1"/>
        </w:rPr>
      </w:pPr>
      <w:r w:rsidRPr="00D74A1F">
        <w:rPr>
          <w:color w:val="000000" w:themeColor="text1"/>
          <w:shd w:val="clear" w:color="auto" w:fill="FFFFFF"/>
        </w:rPr>
        <w:t>Lynam, D. R. (1997). Pursuing the psychopath: Capturing the fledgling psychopath in a nomological net. </w:t>
      </w:r>
      <w:r w:rsidRPr="00D74A1F">
        <w:rPr>
          <w:i/>
          <w:iCs/>
          <w:color w:val="000000" w:themeColor="text1"/>
          <w:shd w:val="clear" w:color="auto" w:fill="FFFFFF"/>
        </w:rPr>
        <w:t>Journal of Abnormal Psychology, 106</w:t>
      </w:r>
      <w:r w:rsidRPr="00D74A1F">
        <w:rPr>
          <w:color w:val="000000" w:themeColor="text1"/>
          <w:shd w:val="clear" w:color="auto" w:fill="FFFFFF"/>
        </w:rPr>
        <w:t>(3), 425–438.</w:t>
      </w:r>
      <w:r w:rsidRPr="00D74A1F">
        <w:rPr>
          <w:color w:val="000000" w:themeColor="text1"/>
        </w:rPr>
        <w:t xml:space="preserve"> </w:t>
      </w:r>
    </w:p>
    <w:p w14:paraId="720FE306" w14:textId="330BD73D" w:rsidR="004F7285" w:rsidRPr="00D74A1F" w:rsidRDefault="004F7285" w:rsidP="004F7285">
      <w:pPr>
        <w:spacing w:line="480" w:lineRule="auto"/>
        <w:ind w:left="706" w:hanging="706"/>
        <w:rPr>
          <w:color w:val="000000" w:themeColor="text1"/>
        </w:rPr>
      </w:pPr>
      <w:r w:rsidRPr="00D74A1F">
        <w:rPr>
          <w:color w:val="000000" w:themeColor="text1"/>
        </w:rPr>
        <w:t xml:space="preserve">&amp; McCord, J.(1964). </w:t>
      </w:r>
      <w:r w:rsidRPr="00D74A1F">
        <w:rPr>
          <w:i/>
          <w:color w:val="000000" w:themeColor="text1"/>
        </w:rPr>
        <w:t>The psychopath: An essay on the criminal mind.</w:t>
      </w:r>
      <w:r w:rsidRPr="00D74A1F">
        <w:rPr>
          <w:color w:val="000000" w:themeColor="text1"/>
        </w:rPr>
        <w:t xml:space="preserve"> Princeton, NJ: Van Nostrand. </w:t>
      </w:r>
    </w:p>
    <w:p w14:paraId="787F1A4B" w14:textId="12AA5170" w:rsidR="005D4C01" w:rsidRPr="00D74A1F" w:rsidRDefault="005D4C01" w:rsidP="005D4C01">
      <w:pPr>
        <w:spacing w:line="480" w:lineRule="auto"/>
        <w:ind w:left="706" w:hanging="706"/>
        <w:rPr>
          <w:color w:val="000000" w:themeColor="text1"/>
        </w:rPr>
      </w:pPr>
      <w:r w:rsidRPr="00D74A1F">
        <w:rPr>
          <w:color w:val="000000" w:themeColor="text1"/>
        </w:rPr>
        <w:t>Pa</w:t>
      </w:r>
      <w:r w:rsidR="00FB39E4" w:rsidRPr="00D74A1F">
        <w:rPr>
          <w:color w:val="000000" w:themeColor="text1"/>
        </w:rPr>
        <w:t>trick, C. J. (2010). Triarchic Psychopathy M</w:t>
      </w:r>
      <w:r w:rsidRPr="00D74A1F">
        <w:rPr>
          <w:color w:val="000000" w:themeColor="text1"/>
        </w:rPr>
        <w:t>easure (TriPM). Retrie</w:t>
      </w:r>
      <w:r w:rsidR="00FB39E4" w:rsidRPr="00D74A1F">
        <w:rPr>
          <w:color w:val="000000" w:themeColor="text1"/>
        </w:rPr>
        <w:t>vable</w:t>
      </w:r>
      <w:r w:rsidRPr="00D74A1F">
        <w:rPr>
          <w:color w:val="000000" w:themeColor="text1"/>
        </w:rPr>
        <w:t xml:space="preserve"> from https://www.phenxtoolkit.org/protocols/view/121601</w:t>
      </w:r>
    </w:p>
    <w:p w14:paraId="66854FD1" w14:textId="77777777" w:rsidR="004F7285" w:rsidRPr="00D74A1F" w:rsidRDefault="004F7285" w:rsidP="004F7285">
      <w:pPr>
        <w:pStyle w:val="NormalWeb"/>
        <w:spacing w:before="0" w:beforeAutospacing="0" w:after="0" w:afterAutospacing="0" w:line="480" w:lineRule="auto"/>
        <w:ind w:left="720" w:right="-144" w:hanging="720"/>
        <w:rPr>
          <w:color w:val="000000" w:themeColor="text1"/>
        </w:rPr>
      </w:pPr>
      <w:r w:rsidRPr="00D74A1F">
        <w:rPr>
          <w:color w:val="000000" w:themeColor="text1"/>
        </w:rPr>
        <w:t xml:space="preserve">Patrick, C. J., &amp; Drislane, L. E. (2015). Triarchic model of psychopathy: Origins, operationalizations, and observed linkages with personality and general psychopathology. </w:t>
      </w:r>
      <w:r w:rsidRPr="00D74A1F">
        <w:rPr>
          <w:i/>
          <w:iCs/>
          <w:color w:val="000000" w:themeColor="text1"/>
        </w:rPr>
        <w:t>Journal of Personality</w:t>
      </w:r>
      <w:r w:rsidRPr="00D74A1F">
        <w:rPr>
          <w:color w:val="000000" w:themeColor="text1"/>
        </w:rPr>
        <w:t xml:space="preserve">, </w:t>
      </w:r>
      <w:r w:rsidRPr="00D74A1F">
        <w:rPr>
          <w:i/>
          <w:iCs/>
          <w:color w:val="000000" w:themeColor="text1"/>
        </w:rPr>
        <w:t>83</w:t>
      </w:r>
      <w:r w:rsidRPr="00D74A1F">
        <w:rPr>
          <w:color w:val="000000" w:themeColor="text1"/>
        </w:rPr>
        <w:t>(6), 627–643.</w:t>
      </w:r>
    </w:p>
    <w:p w14:paraId="235401D5" w14:textId="77777777" w:rsidR="004F7285" w:rsidRPr="00D74A1F" w:rsidRDefault="004F7285" w:rsidP="004F7285">
      <w:pPr>
        <w:spacing w:line="480" w:lineRule="auto"/>
        <w:ind w:left="706" w:hanging="706"/>
        <w:rPr>
          <w:color w:val="000000" w:themeColor="text1"/>
        </w:rPr>
      </w:pPr>
      <w:r w:rsidRPr="00D74A1F">
        <w:rPr>
          <w:color w:val="000000" w:themeColor="text1"/>
        </w:rPr>
        <w:lastRenderedPageBreak/>
        <w:t xml:space="preserve">Patrick, C. J., Fowles, D. C., &amp; Krueger, R. F. (2009). Triarchic conceptualization of psychopathy: Developmental origins of disinhibition, boldness, and meanness. Development and Psychopathology, </w:t>
      </w:r>
      <w:r w:rsidRPr="00D74A1F">
        <w:rPr>
          <w:i/>
          <w:color w:val="000000" w:themeColor="text1"/>
        </w:rPr>
        <w:t>21</w:t>
      </w:r>
      <w:r w:rsidRPr="00D74A1F">
        <w:rPr>
          <w:color w:val="000000" w:themeColor="text1"/>
        </w:rPr>
        <w:t xml:space="preserve">, 913–938. </w:t>
      </w:r>
    </w:p>
    <w:p w14:paraId="68D71A59" w14:textId="77777777" w:rsidR="004F7285" w:rsidRPr="00D74A1F" w:rsidRDefault="004F7285" w:rsidP="004F7285">
      <w:pPr>
        <w:spacing w:line="480" w:lineRule="auto"/>
        <w:ind w:left="706" w:hanging="706"/>
        <w:rPr>
          <w:color w:val="000000" w:themeColor="text1"/>
        </w:rPr>
      </w:pPr>
      <w:r w:rsidRPr="00D74A1F">
        <w:rPr>
          <w:color w:val="000000" w:themeColor="text1"/>
        </w:rPr>
        <w:t xml:space="preserve">Patrick, C. J., </w:t>
      </w:r>
      <w:r w:rsidRPr="00D74A1F">
        <w:rPr>
          <w:bCs/>
          <w:color w:val="000000" w:themeColor="text1"/>
        </w:rPr>
        <w:t>Joyner, K. J.</w:t>
      </w:r>
      <w:r w:rsidRPr="00D74A1F">
        <w:rPr>
          <w:color w:val="000000" w:themeColor="text1"/>
        </w:rPr>
        <w:t>, Watts, A. L., Lilienfeld, S. O., Somma, A., Fossati, A., ...., &amp; Krueger, R. F. (</w:t>
      </w:r>
      <w:r w:rsidRPr="00D74A1F">
        <w:rPr>
          <w:iCs/>
          <w:color w:val="000000" w:themeColor="text1"/>
        </w:rPr>
        <w:t>in press</w:t>
      </w:r>
      <w:r w:rsidRPr="00D74A1F">
        <w:rPr>
          <w:color w:val="000000" w:themeColor="text1"/>
        </w:rPr>
        <w:t xml:space="preserve">). Latent variable modeling of item-based factor scales: Comment on </w:t>
      </w:r>
      <w:r w:rsidRPr="00D74A1F">
        <w:rPr>
          <w:i/>
          <w:color w:val="000000" w:themeColor="text1"/>
        </w:rPr>
        <w:t>Triarchic or septarchic?—Uncovering the Triarchic Psychopathy Measure’s (TriPM) structure</w:t>
      </w:r>
      <w:r w:rsidRPr="00D74A1F">
        <w:rPr>
          <w:color w:val="000000" w:themeColor="text1"/>
        </w:rPr>
        <w:t xml:space="preserve">, by Roy et al. </w:t>
      </w:r>
      <w:r w:rsidRPr="00D74A1F">
        <w:rPr>
          <w:i/>
          <w:color w:val="000000" w:themeColor="text1"/>
        </w:rPr>
        <w:t>Personality Disorders: Theory, Research, &amp; Treatment</w:t>
      </w:r>
      <w:r w:rsidRPr="00D74A1F">
        <w:rPr>
          <w:color w:val="000000" w:themeColor="text1"/>
        </w:rPr>
        <w:t>.</w:t>
      </w:r>
    </w:p>
    <w:p w14:paraId="1F1ABD99" w14:textId="77777777" w:rsidR="004F7285" w:rsidRPr="00D74A1F" w:rsidRDefault="004F7285" w:rsidP="004F7285">
      <w:pPr>
        <w:spacing w:line="480" w:lineRule="auto"/>
        <w:ind w:left="706" w:hanging="706"/>
        <w:rPr>
          <w:color w:val="000000" w:themeColor="text1"/>
          <w:shd w:val="clear" w:color="auto" w:fill="FFFFFF"/>
        </w:rPr>
      </w:pPr>
      <w:r w:rsidRPr="00D74A1F">
        <w:rPr>
          <w:color w:val="000000" w:themeColor="text1"/>
          <w:shd w:val="clear" w:color="auto" w:fill="FFFFFF"/>
        </w:rPr>
        <w:t>Poythress, N., &amp; Petrila, J. P. (2010). PCL-R Psychopathy: Threats to sue, peer review, and potential implications for science and law. A commentary. </w:t>
      </w:r>
      <w:r w:rsidRPr="00D74A1F">
        <w:rPr>
          <w:rStyle w:val="Emphasis"/>
          <w:color w:val="000000" w:themeColor="text1"/>
          <w:shd w:val="clear" w:color="auto" w:fill="FFFFFF"/>
        </w:rPr>
        <w:t xml:space="preserve"> International Journal of Forensic Mental Health, 9</w:t>
      </w:r>
      <w:r w:rsidRPr="00D74A1F">
        <w:rPr>
          <w:color w:val="000000" w:themeColor="text1"/>
          <w:shd w:val="clear" w:color="auto" w:fill="FFFFFF"/>
        </w:rPr>
        <w:t>(1), 3–10.</w:t>
      </w:r>
    </w:p>
    <w:p w14:paraId="5FE85452" w14:textId="77777777" w:rsidR="004F7285" w:rsidRPr="00D74A1F" w:rsidRDefault="004F7285" w:rsidP="004F7285">
      <w:pPr>
        <w:spacing w:line="480" w:lineRule="auto"/>
        <w:ind w:left="706" w:hanging="706"/>
        <w:rPr>
          <w:color w:val="000000" w:themeColor="text1"/>
        </w:rPr>
      </w:pPr>
      <w:r w:rsidRPr="00D74A1F">
        <w:rPr>
          <w:color w:val="000000" w:themeColor="text1"/>
        </w:rPr>
        <w:t xml:space="preserve">Roy, S., Vize, C., Uzieblo, K., van Dongen, J. D. M., Miller, J., Lynam, D., …, &amp; Neumann, C. S. (2020). Triarchic or Septarchic?—Uncovering the Triarchic Psychopathy Measure’s (TriPM) Structure. </w:t>
      </w:r>
      <w:r w:rsidRPr="00D74A1F">
        <w:rPr>
          <w:i/>
          <w:iCs/>
          <w:color w:val="000000" w:themeColor="text1"/>
        </w:rPr>
        <w:t>Personality Disorders: Theory, Research, and Treatment</w:t>
      </w:r>
      <w:r w:rsidRPr="00D74A1F">
        <w:rPr>
          <w:color w:val="000000" w:themeColor="text1"/>
        </w:rPr>
        <w:t>. Advance online publication. doi: 10.1037/per0000392</w:t>
      </w:r>
    </w:p>
    <w:p w14:paraId="6EF7C167" w14:textId="77777777" w:rsidR="004F7285" w:rsidRPr="00D74A1F" w:rsidRDefault="004F7285" w:rsidP="004F7285">
      <w:pPr>
        <w:spacing w:after="120" w:line="360" w:lineRule="auto"/>
        <w:ind w:left="706" w:hanging="706"/>
        <w:rPr>
          <w:color w:val="000000" w:themeColor="text1"/>
        </w:rPr>
      </w:pPr>
      <w:r w:rsidRPr="00D74A1F">
        <w:rPr>
          <w:color w:val="000000" w:themeColor="text1"/>
        </w:rPr>
        <w:t xml:space="preserve">Sellbom, M. (2018). The triarchic psychopathy model: Theory and measurement. In M. DeLisi (Ed.), </w:t>
      </w:r>
      <w:r w:rsidRPr="00D74A1F">
        <w:rPr>
          <w:i/>
          <w:color w:val="000000" w:themeColor="text1"/>
        </w:rPr>
        <w:t>Routledge international handbook of psychopathy and crime</w:t>
      </w:r>
      <w:r w:rsidRPr="00D74A1F">
        <w:rPr>
          <w:bCs/>
          <w:color w:val="000000" w:themeColor="text1"/>
          <w:lang w:val="en-CA"/>
        </w:rPr>
        <w:t xml:space="preserve"> (pp. 241-264).</w:t>
      </w:r>
      <w:r w:rsidRPr="00D74A1F">
        <w:rPr>
          <w:i/>
          <w:color w:val="000000" w:themeColor="text1"/>
        </w:rPr>
        <w:t xml:space="preserve"> </w:t>
      </w:r>
      <w:r w:rsidRPr="00D74A1F">
        <w:rPr>
          <w:color w:val="000000" w:themeColor="text1"/>
        </w:rPr>
        <w:t>New York: Routledge.</w:t>
      </w:r>
    </w:p>
    <w:p w14:paraId="7D706391" w14:textId="77777777" w:rsidR="00FB39E4" w:rsidRPr="00D74A1F" w:rsidRDefault="00FB39E4" w:rsidP="00FB39E4">
      <w:pPr>
        <w:pStyle w:val="NormalWeb"/>
        <w:spacing w:before="0" w:beforeAutospacing="0" w:after="0" w:afterAutospacing="0" w:line="480" w:lineRule="auto"/>
        <w:ind w:left="720" w:right="-144" w:hanging="720"/>
        <w:rPr>
          <w:bCs/>
          <w:color w:val="000000" w:themeColor="text1"/>
        </w:rPr>
      </w:pPr>
      <w:r w:rsidRPr="00D74A1F">
        <w:rPr>
          <w:bCs/>
          <w:color w:val="000000" w:themeColor="text1"/>
        </w:rPr>
        <w:t xml:space="preserve">Sellbom, M., Drislane, L. E., Johnson, A. K., Goodwin, B. E., Phillips, T. R., &amp; Patrick, C. J. (2016). Development and validation of MMPI-2-RF scales for indexing triarchic psychopathy constructs. </w:t>
      </w:r>
      <w:r w:rsidRPr="00D74A1F">
        <w:rPr>
          <w:bCs/>
          <w:i/>
          <w:iCs/>
          <w:color w:val="000000" w:themeColor="text1"/>
        </w:rPr>
        <w:t>Assessment</w:t>
      </w:r>
      <w:r w:rsidRPr="00D74A1F">
        <w:rPr>
          <w:bCs/>
          <w:color w:val="000000" w:themeColor="text1"/>
        </w:rPr>
        <w:t xml:space="preserve">, </w:t>
      </w:r>
      <w:r w:rsidRPr="00D74A1F">
        <w:rPr>
          <w:bCs/>
          <w:i/>
          <w:iCs/>
          <w:color w:val="000000" w:themeColor="text1"/>
        </w:rPr>
        <w:t>23</w:t>
      </w:r>
      <w:r w:rsidRPr="00D74A1F">
        <w:rPr>
          <w:bCs/>
          <w:color w:val="000000" w:themeColor="text1"/>
        </w:rPr>
        <w:t xml:space="preserve">(5), 527-543. </w:t>
      </w:r>
    </w:p>
    <w:p w14:paraId="31C370AC" w14:textId="77777777" w:rsidR="004F7285" w:rsidRPr="00D74A1F" w:rsidRDefault="004F7285" w:rsidP="004F7285">
      <w:pPr>
        <w:spacing w:line="480" w:lineRule="auto"/>
        <w:ind w:left="706" w:hanging="706"/>
        <w:rPr>
          <w:color w:val="000000" w:themeColor="text1"/>
          <w:shd w:val="clear" w:color="auto" w:fill="FFFFFF"/>
        </w:rPr>
      </w:pPr>
      <w:r w:rsidRPr="00D74A1F">
        <w:rPr>
          <w:color w:val="000000" w:themeColor="text1"/>
          <w:shd w:val="clear" w:color="auto" w:fill="FFFFFF"/>
        </w:rPr>
        <w:t>Skeem, J. L., &amp; Cooke, D. J. (2010). Is criminal behavior a central component of psychopathy? Conceptual directions for resolving the debate. </w:t>
      </w:r>
      <w:r w:rsidRPr="00D74A1F">
        <w:rPr>
          <w:i/>
          <w:iCs/>
          <w:color w:val="000000" w:themeColor="text1"/>
          <w:shd w:val="clear" w:color="auto" w:fill="FFFFFF"/>
        </w:rPr>
        <w:t>Psychological Assessment</w:t>
      </w:r>
      <w:r w:rsidRPr="00D74A1F">
        <w:rPr>
          <w:iCs/>
          <w:color w:val="000000" w:themeColor="text1"/>
          <w:shd w:val="clear" w:color="auto" w:fill="FFFFFF"/>
        </w:rPr>
        <w:t>,</w:t>
      </w:r>
      <w:r w:rsidRPr="00D74A1F">
        <w:rPr>
          <w:color w:val="000000" w:themeColor="text1"/>
          <w:shd w:val="clear" w:color="auto" w:fill="FFFFFF"/>
        </w:rPr>
        <w:t xml:space="preserve"> </w:t>
      </w:r>
      <w:r w:rsidRPr="00D74A1F">
        <w:rPr>
          <w:i/>
          <w:color w:val="000000" w:themeColor="text1"/>
          <w:shd w:val="clear" w:color="auto" w:fill="FFFFFF"/>
        </w:rPr>
        <w:t>22</w:t>
      </w:r>
      <w:r w:rsidRPr="00D74A1F">
        <w:rPr>
          <w:color w:val="000000" w:themeColor="text1"/>
          <w:shd w:val="clear" w:color="auto" w:fill="FFFFFF"/>
        </w:rPr>
        <w:t>(2), 433-445.</w:t>
      </w:r>
    </w:p>
    <w:p w14:paraId="57C75B3C" w14:textId="56B48A74" w:rsidR="00C27669" w:rsidRPr="00D74A1F" w:rsidRDefault="004F7285" w:rsidP="00BE1DC0">
      <w:pPr>
        <w:spacing w:line="480" w:lineRule="auto"/>
        <w:ind w:left="706" w:hanging="706"/>
        <w:rPr>
          <w:color w:val="000000" w:themeColor="text1"/>
        </w:rPr>
      </w:pPr>
      <w:r w:rsidRPr="00D74A1F">
        <w:rPr>
          <w:color w:val="000000" w:themeColor="text1"/>
          <w:shd w:val="clear" w:color="auto" w:fill="FFFFFF"/>
        </w:rPr>
        <w:t>Sleep, C. E., Weiss, B., Lynam, D. R., Miller, J. D. (2019). An examination of the Triarchic Model of psychopathy's nomological network: A meta-analytic review. </w:t>
      </w:r>
      <w:r w:rsidRPr="00D74A1F">
        <w:rPr>
          <w:i/>
          <w:iCs/>
          <w:color w:val="000000" w:themeColor="text1"/>
          <w:shd w:val="clear" w:color="auto" w:fill="FFFFFF"/>
        </w:rPr>
        <w:t>Clinical Psychology Review</w:t>
      </w:r>
      <w:r w:rsidRPr="00D74A1F">
        <w:rPr>
          <w:iCs/>
          <w:color w:val="000000" w:themeColor="text1"/>
          <w:shd w:val="clear" w:color="auto" w:fill="FFFFFF"/>
        </w:rPr>
        <w:t>,</w:t>
      </w:r>
      <w:r w:rsidRPr="00D74A1F">
        <w:rPr>
          <w:color w:val="000000" w:themeColor="text1"/>
          <w:shd w:val="clear" w:color="auto" w:fill="FFFFFF"/>
        </w:rPr>
        <w:t xml:space="preserve"> </w:t>
      </w:r>
      <w:r w:rsidRPr="00D74A1F">
        <w:rPr>
          <w:i/>
          <w:color w:val="000000" w:themeColor="text1"/>
          <w:shd w:val="clear" w:color="auto" w:fill="FFFFFF"/>
        </w:rPr>
        <w:t>71</w:t>
      </w:r>
      <w:r w:rsidRPr="00D74A1F">
        <w:rPr>
          <w:color w:val="000000" w:themeColor="text1"/>
          <w:shd w:val="clear" w:color="auto" w:fill="FFFFFF"/>
        </w:rPr>
        <w:t>, 1-26.</w:t>
      </w:r>
      <w:r w:rsidRPr="00D74A1F">
        <w:rPr>
          <w:color w:val="000000" w:themeColor="text1"/>
        </w:rPr>
        <w:t xml:space="preserve"> </w:t>
      </w:r>
    </w:p>
    <w:sectPr w:rsidR="00C27669" w:rsidRPr="00D74A1F" w:rsidSect="000B29FF">
      <w:pgSz w:w="12240" w:h="15840"/>
      <w:pgMar w:top="1296" w:right="1224" w:bottom="1224" w:left="122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3125" w16cex:dateUtc="2020-09-21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278222" w16cid:durableId="23133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A4825" w14:textId="77777777" w:rsidR="00EE609D" w:rsidRDefault="00EE609D" w:rsidP="004555E7">
      <w:r>
        <w:separator/>
      </w:r>
    </w:p>
  </w:endnote>
  <w:endnote w:type="continuationSeparator" w:id="0">
    <w:p w14:paraId="4DCF575C" w14:textId="77777777" w:rsidR="00EE609D" w:rsidRDefault="00EE609D" w:rsidP="0045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E48D1" w14:textId="77777777" w:rsidR="00EE609D" w:rsidRDefault="00EE609D" w:rsidP="004555E7">
      <w:r>
        <w:separator/>
      </w:r>
    </w:p>
  </w:footnote>
  <w:footnote w:type="continuationSeparator" w:id="0">
    <w:p w14:paraId="2D4D3BE3" w14:textId="77777777" w:rsidR="00EE609D" w:rsidRDefault="00EE609D" w:rsidP="004555E7">
      <w:r>
        <w:continuationSeparator/>
      </w:r>
    </w:p>
  </w:footnote>
  <w:footnote w:id="1">
    <w:p w14:paraId="37CF6619" w14:textId="77777777" w:rsidR="007C68AC" w:rsidRPr="00601D6B" w:rsidRDefault="007C68AC" w:rsidP="007B5C19">
      <w:pPr>
        <w:pStyle w:val="FootnoteText"/>
        <w:rPr>
          <w:sz w:val="20"/>
          <w:szCs w:val="20"/>
        </w:rPr>
      </w:pPr>
      <w:r w:rsidRPr="00601D6B">
        <w:rPr>
          <w:rStyle w:val="FootnoteReference"/>
          <w:rFonts w:ascii="Times New Roman" w:hAnsi="Times New Roman" w:cs="Times New Roman"/>
          <w:sz w:val="20"/>
          <w:szCs w:val="20"/>
        </w:rPr>
        <w:footnoteRef/>
      </w:r>
      <w:r w:rsidRPr="00601D6B">
        <w:rPr>
          <w:rFonts w:ascii="Times New Roman" w:hAnsi="Times New Roman" w:cs="Times New Roman"/>
          <w:sz w:val="20"/>
          <w:szCs w:val="20"/>
        </w:rPr>
        <w:t xml:space="preserve"> The Construct Definition Form can be found in the online supplement to Hall et al. (2014). http://supp.apa.org/psycarticles/supplemental/a0035665/a0035665_supp.html</w:t>
      </w:r>
    </w:p>
  </w:footnote>
  <w:footnote w:id="2">
    <w:p w14:paraId="20F277DB" w14:textId="238376FE" w:rsidR="007C68AC" w:rsidRPr="00B60FDC" w:rsidRDefault="007C68AC">
      <w:pPr>
        <w:pStyle w:val="FootnoteText"/>
        <w:rPr>
          <w:rFonts w:ascii="Times New Roman" w:hAnsi="Times New Roman" w:cs="Times New Roman"/>
          <w:sz w:val="20"/>
          <w:szCs w:val="20"/>
        </w:rPr>
      </w:pPr>
      <w:r w:rsidRPr="00B60FDC">
        <w:rPr>
          <w:rStyle w:val="FootnoteReference"/>
          <w:rFonts w:ascii="Times New Roman" w:hAnsi="Times New Roman" w:cs="Times New Roman"/>
          <w:sz w:val="20"/>
          <w:szCs w:val="20"/>
        </w:rPr>
        <w:footnoteRef/>
      </w:r>
      <w:r w:rsidRPr="00B60FDC">
        <w:rPr>
          <w:rFonts w:ascii="Times New Roman" w:hAnsi="Times New Roman" w:cs="Times New Roman"/>
          <w:sz w:val="20"/>
          <w:szCs w:val="20"/>
        </w:rPr>
        <w:t xml:space="preserve"> Although the RFAB-Tri scales include the same 10 items from the YSR and </w:t>
      </w:r>
      <w:r>
        <w:rPr>
          <w:rFonts w:ascii="Times New Roman" w:hAnsi="Times New Roman" w:cs="Times New Roman"/>
          <w:sz w:val="20"/>
          <w:szCs w:val="20"/>
        </w:rPr>
        <w:t>ASR, one</w:t>
      </w:r>
      <w:r w:rsidRPr="00B60FDC">
        <w:rPr>
          <w:rFonts w:ascii="Times New Roman" w:hAnsi="Times New Roman" w:cs="Times New Roman"/>
          <w:sz w:val="20"/>
          <w:szCs w:val="20"/>
        </w:rPr>
        <w:t xml:space="preserve"> YSR item (#41, in the W</w:t>
      </w:r>
      <w:r>
        <w:rPr>
          <w:rFonts w:ascii="Times New Roman" w:hAnsi="Times New Roman" w:cs="Times New Roman"/>
          <w:sz w:val="20"/>
          <w:szCs w:val="20"/>
        </w:rPr>
        <w:t>ave 3 Disinhibition scale) and two ASR items (#21 and #75 – included</w:t>
      </w:r>
      <w:r w:rsidRPr="00B60FDC">
        <w:rPr>
          <w:rFonts w:ascii="Times New Roman" w:hAnsi="Times New Roman" w:cs="Times New Roman"/>
          <w:sz w:val="20"/>
          <w:szCs w:val="20"/>
        </w:rPr>
        <w:t xml:space="preserve"> in the Wave 5 Meanness and Boldness scales, respectively) were </w:t>
      </w:r>
      <w:r>
        <w:rPr>
          <w:rFonts w:ascii="Times New Roman" w:hAnsi="Times New Roman" w:cs="Times New Roman"/>
          <w:sz w:val="20"/>
          <w:szCs w:val="20"/>
        </w:rPr>
        <w:t>from</w:t>
      </w:r>
      <w:r w:rsidRPr="00B60FDC">
        <w:rPr>
          <w:rFonts w:ascii="Times New Roman" w:hAnsi="Times New Roman" w:cs="Times New Roman"/>
          <w:sz w:val="20"/>
          <w:szCs w:val="20"/>
        </w:rPr>
        <w:t xml:space="preserve"> subscales </w:t>
      </w:r>
      <w:r>
        <w:rPr>
          <w:rFonts w:ascii="Times New Roman" w:hAnsi="Times New Roman" w:cs="Times New Roman"/>
          <w:sz w:val="20"/>
          <w:szCs w:val="20"/>
        </w:rPr>
        <w:t>not represented</w:t>
      </w:r>
      <w:r w:rsidRPr="00B60FDC">
        <w:rPr>
          <w:rFonts w:ascii="Times New Roman" w:hAnsi="Times New Roman" w:cs="Times New Roman"/>
          <w:sz w:val="20"/>
          <w:szCs w:val="20"/>
        </w:rPr>
        <w:t xml:space="preserve"> in the Internalizing and Externalizing composites for their respective measures (Achenbach &amp; Rescorla, 2001, 2003) and thus did not need to be excluded from the measure-specific composites used in the </w:t>
      </w:r>
      <w:r>
        <w:rPr>
          <w:rFonts w:ascii="Times New Roman" w:hAnsi="Times New Roman" w:cs="Times New Roman"/>
          <w:sz w:val="20"/>
          <w:szCs w:val="20"/>
        </w:rPr>
        <w:t>reported</w:t>
      </w:r>
      <w:r w:rsidRPr="00B60FDC">
        <w:rPr>
          <w:rFonts w:ascii="Times New Roman" w:hAnsi="Times New Roman" w:cs="Times New Roman"/>
          <w:sz w:val="20"/>
          <w:szCs w:val="20"/>
        </w:rPr>
        <w:t xml:space="preserve"> analyses.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themeColor="text1"/>
      </w:rPr>
      <w:id w:val="-1367829763"/>
      <w:docPartObj>
        <w:docPartGallery w:val="Page Numbers (Top of Page)"/>
        <w:docPartUnique/>
      </w:docPartObj>
    </w:sdtPr>
    <w:sdtEndPr>
      <w:rPr>
        <w:noProof/>
      </w:rPr>
    </w:sdtEndPr>
    <w:sdtContent>
      <w:p w14:paraId="33C27F45" w14:textId="3B2E8E03" w:rsidR="007C68AC" w:rsidRPr="00D74A1F" w:rsidRDefault="007C68AC" w:rsidP="00A82558">
        <w:pPr>
          <w:pStyle w:val="Header"/>
          <w:ind w:right="-126"/>
          <w:rPr>
            <w:color w:val="000000" w:themeColor="text1"/>
          </w:rPr>
        </w:pPr>
        <w:r w:rsidRPr="00D74A1F">
          <w:rPr>
            <w:color w:val="000000" w:themeColor="text1"/>
          </w:rPr>
          <w:t>PURSUING DEVELOPMENTAL AIMS OF THE TRIARCHIC MODEL (Supplement)</w:t>
        </w:r>
        <w:r w:rsidRPr="00D74A1F">
          <w:rPr>
            <w:color w:val="000000" w:themeColor="text1"/>
          </w:rPr>
          <w:tab/>
        </w:r>
        <w:r w:rsidRPr="00D74A1F">
          <w:rPr>
            <w:color w:val="000000" w:themeColor="text1"/>
          </w:rPr>
          <w:tab/>
        </w:r>
        <w:r w:rsidRPr="00D74A1F">
          <w:rPr>
            <w:color w:val="000000" w:themeColor="text1"/>
          </w:rPr>
          <w:fldChar w:fldCharType="begin"/>
        </w:r>
        <w:r w:rsidRPr="00D74A1F">
          <w:rPr>
            <w:color w:val="000000" w:themeColor="text1"/>
          </w:rPr>
          <w:instrText xml:space="preserve"> PAGE   \* MERGEFORMAT </w:instrText>
        </w:r>
        <w:r w:rsidRPr="00D74A1F">
          <w:rPr>
            <w:color w:val="000000" w:themeColor="text1"/>
          </w:rPr>
          <w:fldChar w:fldCharType="separate"/>
        </w:r>
        <w:r w:rsidR="00D74A1F">
          <w:rPr>
            <w:noProof/>
            <w:color w:val="000000" w:themeColor="text1"/>
          </w:rPr>
          <w:t>17</w:t>
        </w:r>
        <w:r w:rsidRPr="00D74A1F">
          <w:rPr>
            <w:noProof/>
            <w:color w:val="000000" w:themeColor="text1"/>
          </w:rPr>
          <w:fldChar w:fldCharType="end"/>
        </w:r>
      </w:p>
    </w:sdtContent>
  </w:sdt>
  <w:p w14:paraId="54D3DC37" w14:textId="77777777" w:rsidR="007C68AC" w:rsidRDefault="007C6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81930"/>
    <w:multiLevelType w:val="hybridMultilevel"/>
    <w:tmpl w:val="003AF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CB"/>
    <w:rsid w:val="00000B5B"/>
    <w:rsid w:val="00006C78"/>
    <w:rsid w:val="000075AB"/>
    <w:rsid w:val="00010430"/>
    <w:rsid w:val="000105B4"/>
    <w:rsid w:val="000175A1"/>
    <w:rsid w:val="000253B3"/>
    <w:rsid w:val="00030E66"/>
    <w:rsid w:val="000334CD"/>
    <w:rsid w:val="000358F1"/>
    <w:rsid w:val="00040F5E"/>
    <w:rsid w:val="00041E56"/>
    <w:rsid w:val="00051D62"/>
    <w:rsid w:val="0005284D"/>
    <w:rsid w:val="000543BB"/>
    <w:rsid w:val="00056544"/>
    <w:rsid w:val="00062AB9"/>
    <w:rsid w:val="00064EF8"/>
    <w:rsid w:val="000719AA"/>
    <w:rsid w:val="00076196"/>
    <w:rsid w:val="000775D6"/>
    <w:rsid w:val="00080ACE"/>
    <w:rsid w:val="00097890"/>
    <w:rsid w:val="00097F1C"/>
    <w:rsid w:val="000A20C2"/>
    <w:rsid w:val="000A4F77"/>
    <w:rsid w:val="000A5267"/>
    <w:rsid w:val="000B29FF"/>
    <w:rsid w:val="000B7CE5"/>
    <w:rsid w:val="000C4F39"/>
    <w:rsid w:val="000C65C4"/>
    <w:rsid w:val="000E31D0"/>
    <w:rsid w:val="000E5F08"/>
    <w:rsid w:val="000E7C84"/>
    <w:rsid w:val="000F6411"/>
    <w:rsid w:val="00104C7D"/>
    <w:rsid w:val="00105EE1"/>
    <w:rsid w:val="00106D73"/>
    <w:rsid w:val="00112530"/>
    <w:rsid w:val="001147D8"/>
    <w:rsid w:val="001159F9"/>
    <w:rsid w:val="00117D2E"/>
    <w:rsid w:val="00124C30"/>
    <w:rsid w:val="00126212"/>
    <w:rsid w:val="00135CCF"/>
    <w:rsid w:val="00137C1B"/>
    <w:rsid w:val="00145005"/>
    <w:rsid w:val="00146093"/>
    <w:rsid w:val="00156427"/>
    <w:rsid w:val="00162190"/>
    <w:rsid w:val="001648D1"/>
    <w:rsid w:val="00166209"/>
    <w:rsid w:val="00167239"/>
    <w:rsid w:val="00170C51"/>
    <w:rsid w:val="0017419C"/>
    <w:rsid w:val="00175ED7"/>
    <w:rsid w:val="00175F99"/>
    <w:rsid w:val="00176E8F"/>
    <w:rsid w:val="00181ECA"/>
    <w:rsid w:val="00191E53"/>
    <w:rsid w:val="001A1DA6"/>
    <w:rsid w:val="001B035C"/>
    <w:rsid w:val="001B2A1C"/>
    <w:rsid w:val="001C5169"/>
    <w:rsid w:val="001E4B4A"/>
    <w:rsid w:val="001E6221"/>
    <w:rsid w:val="001F0491"/>
    <w:rsid w:val="001F1111"/>
    <w:rsid w:val="001F3BFB"/>
    <w:rsid w:val="001F5464"/>
    <w:rsid w:val="001F6A00"/>
    <w:rsid w:val="002013CC"/>
    <w:rsid w:val="002047FF"/>
    <w:rsid w:val="00204DCA"/>
    <w:rsid w:val="002079EE"/>
    <w:rsid w:val="002101C4"/>
    <w:rsid w:val="002133C1"/>
    <w:rsid w:val="0021445D"/>
    <w:rsid w:val="00216E2F"/>
    <w:rsid w:val="002227A0"/>
    <w:rsid w:val="0023198E"/>
    <w:rsid w:val="00247195"/>
    <w:rsid w:val="00251590"/>
    <w:rsid w:val="0025289D"/>
    <w:rsid w:val="002643ED"/>
    <w:rsid w:val="00282895"/>
    <w:rsid w:val="00285B06"/>
    <w:rsid w:val="002A15B0"/>
    <w:rsid w:val="002A53AA"/>
    <w:rsid w:val="002B3BB5"/>
    <w:rsid w:val="002B5957"/>
    <w:rsid w:val="002C023D"/>
    <w:rsid w:val="002C231D"/>
    <w:rsid w:val="002C7473"/>
    <w:rsid w:val="002E0002"/>
    <w:rsid w:val="002E0C53"/>
    <w:rsid w:val="002E465F"/>
    <w:rsid w:val="002E4F8E"/>
    <w:rsid w:val="002F069F"/>
    <w:rsid w:val="0030347E"/>
    <w:rsid w:val="0030615A"/>
    <w:rsid w:val="00316A83"/>
    <w:rsid w:val="00333E36"/>
    <w:rsid w:val="0033540D"/>
    <w:rsid w:val="00346049"/>
    <w:rsid w:val="003545E1"/>
    <w:rsid w:val="00356C22"/>
    <w:rsid w:val="00360899"/>
    <w:rsid w:val="00360CA1"/>
    <w:rsid w:val="00366312"/>
    <w:rsid w:val="00372715"/>
    <w:rsid w:val="00375748"/>
    <w:rsid w:val="00376034"/>
    <w:rsid w:val="0038103F"/>
    <w:rsid w:val="00383AC7"/>
    <w:rsid w:val="00387AAA"/>
    <w:rsid w:val="003927E5"/>
    <w:rsid w:val="00394351"/>
    <w:rsid w:val="00394B1C"/>
    <w:rsid w:val="00397034"/>
    <w:rsid w:val="00397801"/>
    <w:rsid w:val="003A6A98"/>
    <w:rsid w:val="003B0A47"/>
    <w:rsid w:val="003B6DBA"/>
    <w:rsid w:val="003C4036"/>
    <w:rsid w:val="003C57FD"/>
    <w:rsid w:val="003C6A57"/>
    <w:rsid w:val="003C6E97"/>
    <w:rsid w:val="003D4CD1"/>
    <w:rsid w:val="003E219E"/>
    <w:rsid w:val="003E6A17"/>
    <w:rsid w:val="003F71B7"/>
    <w:rsid w:val="003F75A5"/>
    <w:rsid w:val="00403B90"/>
    <w:rsid w:val="00410A62"/>
    <w:rsid w:val="00412093"/>
    <w:rsid w:val="004147EE"/>
    <w:rsid w:val="004206A4"/>
    <w:rsid w:val="00433D29"/>
    <w:rsid w:val="00440949"/>
    <w:rsid w:val="004555E7"/>
    <w:rsid w:val="004605A4"/>
    <w:rsid w:val="00463E07"/>
    <w:rsid w:val="004670BC"/>
    <w:rsid w:val="00480E23"/>
    <w:rsid w:val="004826C2"/>
    <w:rsid w:val="00494283"/>
    <w:rsid w:val="004955E6"/>
    <w:rsid w:val="004A296B"/>
    <w:rsid w:val="004A7EC3"/>
    <w:rsid w:val="004C4AA2"/>
    <w:rsid w:val="004C641E"/>
    <w:rsid w:val="004C6B94"/>
    <w:rsid w:val="004C7D1B"/>
    <w:rsid w:val="004D6611"/>
    <w:rsid w:val="004E1A3C"/>
    <w:rsid w:val="004F1073"/>
    <w:rsid w:val="004F6BE2"/>
    <w:rsid w:val="004F7285"/>
    <w:rsid w:val="005066FC"/>
    <w:rsid w:val="00511DF6"/>
    <w:rsid w:val="00514ABB"/>
    <w:rsid w:val="00514E18"/>
    <w:rsid w:val="00517E20"/>
    <w:rsid w:val="0052018D"/>
    <w:rsid w:val="005206B5"/>
    <w:rsid w:val="00526EFF"/>
    <w:rsid w:val="00526F09"/>
    <w:rsid w:val="005361EF"/>
    <w:rsid w:val="00542560"/>
    <w:rsid w:val="00542843"/>
    <w:rsid w:val="00543663"/>
    <w:rsid w:val="00557F2D"/>
    <w:rsid w:val="00560874"/>
    <w:rsid w:val="00563A55"/>
    <w:rsid w:val="00571436"/>
    <w:rsid w:val="00572215"/>
    <w:rsid w:val="00572885"/>
    <w:rsid w:val="00573F7C"/>
    <w:rsid w:val="00577DE2"/>
    <w:rsid w:val="00580D40"/>
    <w:rsid w:val="00583A5D"/>
    <w:rsid w:val="005927F5"/>
    <w:rsid w:val="005A661A"/>
    <w:rsid w:val="005B0898"/>
    <w:rsid w:val="005B17FA"/>
    <w:rsid w:val="005B2816"/>
    <w:rsid w:val="005B2CCB"/>
    <w:rsid w:val="005B3113"/>
    <w:rsid w:val="005B4A50"/>
    <w:rsid w:val="005B5C24"/>
    <w:rsid w:val="005B7D91"/>
    <w:rsid w:val="005C48A5"/>
    <w:rsid w:val="005D4C01"/>
    <w:rsid w:val="005E25F1"/>
    <w:rsid w:val="005E3449"/>
    <w:rsid w:val="005E4F52"/>
    <w:rsid w:val="005F0B65"/>
    <w:rsid w:val="005F1047"/>
    <w:rsid w:val="005F140C"/>
    <w:rsid w:val="00601D6B"/>
    <w:rsid w:val="00603059"/>
    <w:rsid w:val="0060472C"/>
    <w:rsid w:val="006068C1"/>
    <w:rsid w:val="00606964"/>
    <w:rsid w:val="00613677"/>
    <w:rsid w:val="00614368"/>
    <w:rsid w:val="006243A1"/>
    <w:rsid w:val="00624C01"/>
    <w:rsid w:val="00625352"/>
    <w:rsid w:val="00633923"/>
    <w:rsid w:val="00637A73"/>
    <w:rsid w:val="006410DF"/>
    <w:rsid w:val="00641B8E"/>
    <w:rsid w:val="0065167F"/>
    <w:rsid w:val="00651914"/>
    <w:rsid w:val="00654F95"/>
    <w:rsid w:val="006566ED"/>
    <w:rsid w:val="00656EF1"/>
    <w:rsid w:val="006577F5"/>
    <w:rsid w:val="00662D9A"/>
    <w:rsid w:val="006635D3"/>
    <w:rsid w:val="006666E6"/>
    <w:rsid w:val="00671CB4"/>
    <w:rsid w:val="00672A70"/>
    <w:rsid w:val="00673940"/>
    <w:rsid w:val="006749E2"/>
    <w:rsid w:val="00680B65"/>
    <w:rsid w:val="00687F2B"/>
    <w:rsid w:val="0069179B"/>
    <w:rsid w:val="00692777"/>
    <w:rsid w:val="006A0B01"/>
    <w:rsid w:val="006A35B1"/>
    <w:rsid w:val="006A511B"/>
    <w:rsid w:val="006B1101"/>
    <w:rsid w:val="006B29DA"/>
    <w:rsid w:val="006C197D"/>
    <w:rsid w:val="006C2A4C"/>
    <w:rsid w:val="006D2DAD"/>
    <w:rsid w:val="006D73CE"/>
    <w:rsid w:val="006E2570"/>
    <w:rsid w:val="006E7744"/>
    <w:rsid w:val="006F4884"/>
    <w:rsid w:val="006F73B7"/>
    <w:rsid w:val="007161C0"/>
    <w:rsid w:val="007170CA"/>
    <w:rsid w:val="00720A02"/>
    <w:rsid w:val="00723B04"/>
    <w:rsid w:val="007265ED"/>
    <w:rsid w:val="00730578"/>
    <w:rsid w:val="00736134"/>
    <w:rsid w:val="00736DE1"/>
    <w:rsid w:val="00737FE6"/>
    <w:rsid w:val="00746481"/>
    <w:rsid w:val="00747A88"/>
    <w:rsid w:val="0075312A"/>
    <w:rsid w:val="00753387"/>
    <w:rsid w:val="007546FB"/>
    <w:rsid w:val="00760D5C"/>
    <w:rsid w:val="00762E95"/>
    <w:rsid w:val="00767CA8"/>
    <w:rsid w:val="00767CED"/>
    <w:rsid w:val="007763B1"/>
    <w:rsid w:val="007815EB"/>
    <w:rsid w:val="007818A1"/>
    <w:rsid w:val="0078423E"/>
    <w:rsid w:val="00785890"/>
    <w:rsid w:val="00791157"/>
    <w:rsid w:val="0079342C"/>
    <w:rsid w:val="00793CDB"/>
    <w:rsid w:val="007A1EC5"/>
    <w:rsid w:val="007A2AE9"/>
    <w:rsid w:val="007A5AD4"/>
    <w:rsid w:val="007B00B8"/>
    <w:rsid w:val="007B00DA"/>
    <w:rsid w:val="007B25D8"/>
    <w:rsid w:val="007B5C19"/>
    <w:rsid w:val="007C0596"/>
    <w:rsid w:val="007C146A"/>
    <w:rsid w:val="007C2955"/>
    <w:rsid w:val="007C4043"/>
    <w:rsid w:val="007C68AC"/>
    <w:rsid w:val="007D2626"/>
    <w:rsid w:val="007E013E"/>
    <w:rsid w:val="007E56BC"/>
    <w:rsid w:val="007F3CC7"/>
    <w:rsid w:val="007F73F2"/>
    <w:rsid w:val="00801252"/>
    <w:rsid w:val="00801421"/>
    <w:rsid w:val="00802ECB"/>
    <w:rsid w:val="008060AC"/>
    <w:rsid w:val="00806332"/>
    <w:rsid w:val="00810490"/>
    <w:rsid w:val="008131F7"/>
    <w:rsid w:val="00821BF4"/>
    <w:rsid w:val="0082409C"/>
    <w:rsid w:val="00825B32"/>
    <w:rsid w:val="00832F47"/>
    <w:rsid w:val="00836EB0"/>
    <w:rsid w:val="008417DC"/>
    <w:rsid w:val="00843C81"/>
    <w:rsid w:val="00845FEC"/>
    <w:rsid w:val="008505DF"/>
    <w:rsid w:val="00856A5D"/>
    <w:rsid w:val="00860560"/>
    <w:rsid w:val="00863F59"/>
    <w:rsid w:val="00863F67"/>
    <w:rsid w:val="008641F5"/>
    <w:rsid w:val="008762CB"/>
    <w:rsid w:val="00880576"/>
    <w:rsid w:val="00883187"/>
    <w:rsid w:val="00890C0C"/>
    <w:rsid w:val="0089319E"/>
    <w:rsid w:val="008A49AA"/>
    <w:rsid w:val="008A713D"/>
    <w:rsid w:val="008A7CC3"/>
    <w:rsid w:val="008B5361"/>
    <w:rsid w:val="008C310A"/>
    <w:rsid w:val="008C5426"/>
    <w:rsid w:val="008D0A02"/>
    <w:rsid w:val="008D1E7B"/>
    <w:rsid w:val="008D347D"/>
    <w:rsid w:val="008D3957"/>
    <w:rsid w:val="008D3B4D"/>
    <w:rsid w:val="008D4F61"/>
    <w:rsid w:val="008F083F"/>
    <w:rsid w:val="008F6B86"/>
    <w:rsid w:val="00900838"/>
    <w:rsid w:val="00901B25"/>
    <w:rsid w:val="00903940"/>
    <w:rsid w:val="009067F4"/>
    <w:rsid w:val="00915665"/>
    <w:rsid w:val="00916D4E"/>
    <w:rsid w:val="009254C0"/>
    <w:rsid w:val="0092698F"/>
    <w:rsid w:val="0093459E"/>
    <w:rsid w:val="00934A22"/>
    <w:rsid w:val="009434A7"/>
    <w:rsid w:val="009522E4"/>
    <w:rsid w:val="00960071"/>
    <w:rsid w:val="00961880"/>
    <w:rsid w:val="009628E5"/>
    <w:rsid w:val="0096427A"/>
    <w:rsid w:val="009734CE"/>
    <w:rsid w:val="00990C0A"/>
    <w:rsid w:val="009915C8"/>
    <w:rsid w:val="0099691D"/>
    <w:rsid w:val="00996FCF"/>
    <w:rsid w:val="009A0D9A"/>
    <w:rsid w:val="009A11A2"/>
    <w:rsid w:val="009A34AE"/>
    <w:rsid w:val="009A391F"/>
    <w:rsid w:val="009B02C3"/>
    <w:rsid w:val="009B338C"/>
    <w:rsid w:val="009B4A87"/>
    <w:rsid w:val="009C2DE7"/>
    <w:rsid w:val="009D0EEB"/>
    <w:rsid w:val="009E09E7"/>
    <w:rsid w:val="009F1759"/>
    <w:rsid w:val="00A00AD7"/>
    <w:rsid w:val="00A14D0E"/>
    <w:rsid w:val="00A20848"/>
    <w:rsid w:val="00A254E7"/>
    <w:rsid w:val="00A25CA8"/>
    <w:rsid w:val="00A342D5"/>
    <w:rsid w:val="00A41FB7"/>
    <w:rsid w:val="00A43377"/>
    <w:rsid w:val="00A43536"/>
    <w:rsid w:val="00A46858"/>
    <w:rsid w:val="00A54E22"/>
    <w:rsid w:val="00A571D5"/>
    <w:rsid w:val="00A67974"/>
    <w:rsid w:val="00A713F9"/>
    <w:rsid w:val="00A72942"/>
    <w:rsid w:val="00A738FA"/>
    <w:rsid w:val="00A7392B"/>
    <w:rsid w:val="00A7610D"/>
    <w:rsid w:val="00A82558"/>
    <w:rsid w:val="00A85668"/>
    <w:rsid w:val="00A8642F"/>
    <w:rsid w:val="00A87E1C"/>
    <w:rsid w:val="00A92679"/>
    <w:rsid w:val="00A92B01"/>
    <w:rsid w:val="00AA1648"/>
    <w:rsid w:val="00AA3CE1"/>
    <w:rsid w:val="00AB1DB8"/>
    <w:rsid w:val="00AB4AD8"/>
    <w:rsid w:val="00AC3A0A"/>
    <w:rsid w:val="00AD59A4"/>
    <w:rsid w:val="00AE4AE6"/>
    <w:rsid w:val="00AF199D"/>
    <w:rsid w:val="00AF6B00"/>
    <w:rsid w:val="00B16DAC"/>
    <w:rsid w:val="00B23E74"/>
    <w:rsid w:val="00B34CA6"/>
    <w:rsid w:val="00B43A00"/>
    <w:rsid w:val="00B46BF0"/>
    <w:rsid w:val="00B46DA7"/>
    <w:rsid w:val="00B52962"/>
    <w:rsid w:val="00B60FDC"/>
    <w:rsid w:val="00B66558"/>
    <w:rsid w:val="00B7510F"/>
    <w:rsid w:val="00B75E4F"/>
    <w:rsid w:val="00B859F0"/>
    <w:rsid w:val="00B9497F"/>
    <w:rsid w:val="00BB169F"/>
    <w:rsid w:val="00BB1FCF"/>
    <w:rsid w:val="00BB579A"/>
    <w:rsid w:val="00BC17F9"/>
    <w:rsid w:val="00BC30E4"/>
    <w:rsid w:val="00BD01F0"/>
    <w:rsid w:val="00BD78CC"/>
    <w:rsid w:val="00BE1DC0"/>
    <w:rsid w:val="00BE2350"/>
    <w:rsid w:val="00BE340D"/>
    <w:rsid w:val="00BE7E6C"/>
    <w:rsid w:val="00BF2CBE"/>
    <w:rsid w:val="00C1058A"/>
    <w:rsid w:val="00C106AC"/>
    <w:rsid w:val="00C134E7"/>
    <w:rsid w:val="00C13B7B"/>
    <w:rsid w:val="00C176D9"/>
    <w:rsid w:val="00C21057"/>
    <w:rsid w:val="00C21AB7"/>
    <w:rsid w:val="00C27669"/>
    <w:rsid w:val="00C31F67"/>
    <w:rsid w:val="00C34699"/>
    <w:rsid w:val="00C34DC9"/>
    <w:rsid w:val="00C371B6"/>
    <w:rsid w:val="00C452E9"/>
    <w:rsid w:val="00C51D15"/>
    <w:rsid w:val="00C52547"/>
    <w:rsid w:val="00C559A8"/>
    <w:rsid w:val="00C57B93"/>
    <w:rsid w:val="00C60ED7"/>
    <w:rsid w:val="00C64086"/>
    <w:rsid w:val="00C71AD3"/>
    <w:rsid w:val="00C72854"/>
    <w:rsid w:val="00C76502"/>
    <w:rsid w:val="00C81149"/>
    <w:rsid w:val="00C95EE8"/>
    <w:rsid w:val="00CA66A7"/>
    <w:rsid w:val="00CA690F"/>
    <w:rsid w:val="00CA7376"/>
    <w:rsid w:val="00CB55EA"/>
    <w:rsid w:val="00CB7FD4"/>
    <w:rsid w:val="00CC0437"/>
    <w:rsid w:val="00CC1254"/>
    <w:rsid w:val="00CC1CD3"/>
    <w:rsid w:val="00CC4C4B"/>
    <w:rsid w:val="00CD14E0"/>
    <w:rsid w:val="00CD1C8F"/>
    <w:rsid w:val="00CD72B7"/>
    <w:rsid w:val="00CE0D60"/>
    <w:rsid w:val="00CF1BA2"/>
    <w:rsid w:val="00CF2BC4"/>
    <w:rsid w:val="00D0674E"/>
    <w:rsid w:val="00D20413"/>
    <w:rsid w:val="00D2648E"/>
    <w:rsid w:val="00D30471"/>
    <w:rsid w:val="00D41391"/>
    <w:rsid w:val="00D41C66"/>
    <w:rsid w:val="00D41CC0"/>
    <w:rsid w:val="00D5014A"/>
    <w:rsid w:val="00D509EF"/>
    <w:rsid w:val="00D511E5"/>
    <w:rsid w:val="00D5744F"/>
    <w:rsid w:val="00D631D3"/>
    <w:rsid w:val="00D66043"/>
    <w:rsid w:val="00D74A1F"/>
    <w:rsid w:val="00D76886"/>
    <w:rsid w:val="00D77448"/>
    <w:rsid w:val="00D840A9"/>
    <w:rsid w:val="00D861A5"/>
    <w:rsid w:val="00D94472"/>
    <w:rsid w:val="00DB217A"/>
    <w:rsid w:val="00DB72B4"/>
    <w:rsid w:val="00DB7F7F"/>
    <w:rsid w:val="00DC047A"/>
    <w:rsid w:val="00DC1AE3"/>
    <w:rsid w:val="00DC2EFE"/>
    <w:rsid w:val="00DC6501"/>
    <w:rsid w:val="00DD3622"/>
    <w:rsid w:val="00DD3650"/>
    <w:rsid w:val="00DD605C"/>
    <w:rsid w:val="00DD629A"/>
    <w:rsid w:val="00DE2E60"/>
    <w:rsid w:val="00DE4098"/>
    <w:rsid w:val="00DE72BC"/>
    <w:rsid w:val="00DF46F6"/>
    <w:rsid w:val="00DF49FE"/>
    <w:rsid w:val="00DF57B6"/>
    <w:rsid w:val="00DF591D"/>
    <w:rsid w:val="00DF662C"/>
    <w:rsid w:val="00E02075"/>
    <w:rsid w:val="00E12F90"/>
    <w:rsid w:val="00E161D3"/>
    <w:rsid w:val="00E26770"/>
    <w:rsid w:val="00E36C5E"/>
    <w:rsid w:val="00E470F8"/>
    <w:rsid w:val="00E508D1"/>
    <w:rsid w:val="00E53C70"/>
    <w:rsid w:val="00E60395"/>
    <w:rsid w:val="00E61336"/>
    <w:rsid w:val="00E63357"/>
    <w:rsid w:val="00E63B96"/>
    <w:rsid w:val="00E66FA1"/>
    <w:rsid w:val="00E77566"/>
    <w:rsid w:val="00E7797B"/>
    <w:rsid w:val="00E96A08"/>
    <w:rsid w:val="00E96E6C"/>
    <w:rsid w:val="00EA70B5"/>
    <w:rsid w:val="00EB329B"/>
    <w:rsid w:val="00EB3BB7"/>
    <w:rsid w:val="00EB45DE"/>
    <w:rsid w:val="00EB59AB"/>
    <w:rsid w:val="00EC0EEA"/>
    <w:rsid w:val="00EC3EF0"/>
    <w:rsid w:val="00EC478D"/>
    <w:rsid w:val="00ED1114"/>
    <w:rsid w:val="00EE4B62"/>
    <w:rsid w:val="00EE609D"/>
    <w:rsid w:val="00EE685C"/>
    <w:rsid w:val="00EF49CD"/>
    <w:rsid w:val="00EF7AAF"/>
    <w:rsid w:val="00F039F0"/>
    <w:rsid w:val="00F042DD"/>
    <w:rsid w:val="00F045F6"/>
    <w:rsid w:val="00F05A86"/>
    <w:rsid w:val="00F05E43"/>
    <w:rsid w:val="00F05E89"/>
    <w:rsid w:val="00F07625"/>
    <w:rsid w:val="00F07F48"/>
    <w:rsid w:val="00F13A1D"/>
    <w:rsid w:val="00F20A4B"/>
    <w:rsid w:val="00F40D5C"/>
    <w:rsid w:val="00F47F31"/>
    <w:rsid w:val="00F51165"/>
    <w:rsid w:val="00F556FC"/>
    <w:rsid w:val="00F5613E"/>
    <w:rsid w:val="00F56E0A"/>
    <w:rsid w:val="00F57421"/>
    <w:rsid w:val="00F708F7"/>
    <w:rsid w:val="00F72623"/>
    <w:rsid w:val="00F732FD"/>
    <w:rsid w:val="00F75BB9"/>
    <w:rsid w:val="00F810C6"/>
    <w:rsid w:val="00F82FBB"/>
    <w:rsid w:val="00F9010B"/>
    <w:rsid w:val="00F90B75"/>
    <w:rsid w:val="00F95369"/>
    <w:rsid w:val="00FA5183"/>
    <w:rsid w:val="00FB2FD8"/>
    <w:rsid w:val="00FB39E4"/>
    <w:rsid w:val="00FC036E"/>
    <w:rsid w:val="00FC07DB"/>
    <w:rsid w:val="00FC1146"/>
    <w:rsid w:val="00FD5681"/>
    <w:rsid w:val="00FE41C5"/>
    <w:rsid w:val="00FF19E3"/>
    <w:rsid w:val="00FF28C0"/>
    <w:rsid w:val="00FF5D88"/>
    <w:rsid w:val="00FF5D8F"/>
    <w:rsid w:val="00FF6662"/>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E116E"/>
  <w15:chartTrackingRefBased/>
  <w15:docId w15:val="{E4E38AF7-9AE3-4824-9E43-345E662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C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5B2CCB"/>
    <w:rPr>
      <w:rFonts w:cs="Times New Roman"/>
      <w:sz w:val="16"/>
      <w:szCs w:val="16"/>
    </w:rPr>
  </w:style>
  <w:style w:type="paragraph" w:styleId="CommentText">
    <w:name w:val="annotation text"/>
    <w:basedOn w:val="Normal"/>
    <w:link w:val="CommentTextChar"/>
    <w:uiPriority w:val="99"/>
    <w:semiHidden/>
    <w:rsid w:val="005B2CCB"/>
    <w:rPr>
      <w:sz w:val="20"/>
      <w:szCs w:val="20"/>
    </w:rPr>
  </w:style>
  <w:style w:type="character" w:customStyle="1" w:styleId="CommentTextChar">
    <w:name w:val="Comment Text Char"/>
    <w:link w:val="CommentText"/>
    <w:uiPriority w:val="99"/>
    <w:semiHidden/>
    <w:rsid w:val="005B2C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B2CCB"/>
    <w:rPr>
      <w:rFonts w:ascii="Segoe UI" w:hAnsi="Segoe UI" w:cs="Segoe UI"/>
      <w:sz w:val="18"/>
      <w:szCs w:val="18"/>
    </w:rPr>
  </w:style>
  <w:style w:type="character" w:customStyle="1" w:styleId="BalloonTextChar">
    <w:name w:val="Balloon Text Char"/>
    <w:link w:val="BalloonText"/>
    <w:uiPriority w:val="99"/>
    <w:semiHidden/>
    <w:rsid w:val="005B2CCB"/>
    <w:rPr>
      <w:rFonts w:ascii="Segoe UI" w:eastAsia="Times New Roman" w:hAnsi="Segoe UI" w:cs="Segoe UI"/>
      <w:sz w:val="18"/>
      <w:szCs w:val="18"/>
    </w:rPr>
  </w:style>
  <w:style w:type="paragraph" w:styleId="Header">
    <w:name w:val="header"/>
    <w:basedOn w:val="Normal"/>
    <w:link w:val="HeaderChar"/>
    <w:uiPriority w:val="99"/>
    <w:rsid w:val="00654F95"/>
    <w:pPr>
      <w:tabs>
        <w:tab w:val="center" w:pos="4320"/>
        <w:tab w:val="right" w:pos="8640"/>
      </w:tabs>
    </w:pPr>
  </w:style>
  <w:style w:type="character" w:customStyle="1" w:styleId="HeaderChar">
    <w:name w:val="Header Char"/>
    <w:link w:val="Header"/>
    <w:uiPriority w:val="99"/>
    <w:rsid w:val="00654F95"/>
    <w:rPr>
      <w:rFonts w:ascii="Times New Roman" w:eastAsia="Times New Roman" w:hAnsi="Times New Roman"/>
      <w:sz w:val="24"/>
      <w:szCs w:val="24"/>
    </w:rPr>
  </w:style>
  <w:style w:type="character" w:styleId="Hyperlink">
    <w:name w:val="Hyperlink"/>
    <w:rsid w:val="00654F95"/>
    <w:rPr>
      <w:color w:val="0000FF"/>
      <w:u w:val="single"/>
    </w:rPr>
  </w:style>
  <w:style w:type="paragraph" w:styleId="HTMLPreformatted">
    <w:name w:val="HTML Preformatted"/>
    <w:basedOn w:val="Normal"/>
    <w:link w:val="HTMLPreformattedChar"/>
    <w:rsid w:val="0065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54F95"/>
    <w:rPr>
      <w:rFonts w:ascii="Courier New" w:eastAsia="Times New Roman" w:hAnsi="Courier New" w:cs="Courier New"/>
    </w:rPr>
  </w:style>
  <w:style w:type="paragraph" w:styleId="Footer">
    <w:name w:val="footer"/>
    <w:basedOn w:val="Normal"/>
    <w:link w:val="FooterChar"/>
    <w:uiPriority w:val="99"/>
    <w:unhideWhenUsed/>
    <w:rsid w:val="004555E7"/>
    <w:pPr>
      <w:tabs>
        <w:tab w:val="center" w:pos="4680"/>
        <w:tab w:val="right" w:pos="9360"/>
      </w:tabs>
    </w:pPr>
  </w:style>
  <w:style w:type="character" w:customStyle="1" w:styleId="FooterChar">
    <w:name w:val="Footer Char"/>
    <w:link w:val="Footer"/>
    <w:uiPriority w:val="99"/>
    <w:rsid w:val="004555E7"/>
    <w:rPr>
      <w:rFonts w:ascii="Times New Roman" w:eastAsia="Times New Roman" w:hAnsi="Times New Roman"/>
      <w:sz w:val="24"/>
      <w:szCs w:val="24"/>
    </w:rPr>
  </w:style>
  <w:style w:type="paragraph" w:customStyle="1" w:styleId="RefText">
    <w:name w:val="RefText"/>
    <w:uiPriority w:val="99"/>
    <w:rsid w:val="00C52547"/>
    <w:pPr>
      <w:widowControl w:val="0"/>
      <w:autoSpaceDE w:val="0"/>
      <w:autoSpaceDN w:val="0"/>
      <w:adjustRightInd w:val="0"/>
      <w:spacing w:line="200" w:lineRule="atLeast"/>
      <w:ind w:left="200" w:hanging="200"/>
      <w:jc w:val="both"/>
    </w:pPr>
    <w:rPr>
      <w:rFonts w:ascii="Sabon" w:eastAsia="Times New Roman" w:hAnsi="Sabon" w:cs="Sabon"/>
      <w:sz w:val="16"/>
      <w:szCs w:val="16"/>
    </w:rPr>
  </w:style>
  <w:style w:type="paragraph" w:styleId="CommentSubject">
    <w:name w:val="annotation subject"/>
    <w:basedOn w:val="CommentText"/>
    <w:next w:val="CommentText"/>
    <w:link w:val="CommentSubjectChar"/>
    <w:uiPriority w:val="99"/>
    <w:semiHidden/>
    <w:unhideWhenUsed/>
    <w:rsid w:val="00C31F67"/>
    <w:rPr>
      <w:b/>
      <w:bCs/>
    </w:rPr>
  </w:style>
  <w:style w:type="character" w:customStyle="1" w:styleId="CommentSubjectChar">
    <w:name w:val="Comment Subject Char"/>
    <w:basedOn w:val="CommentTextChar"/>
    <w:link w:val="CommentSubject"/>
    <w:uiPriority w:val="99"/>
    <w:semiHidden/>
    <w:rsid w:val="00C31F6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DE4098"/>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DE4098"/>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DE4098"/>
    <w:rPr>
      <w:vertAlign w:val="superscript"/>
    </w:rPr>
  </w:style>
  <w:style w:type="paragraph" w:styleId="Revision">
    <w:name w:val="Revision"/>
    <w:hidden/>
    <w:uiPriority w:val="99"/>
    <w:semiHidden/>
    <w:rsid w:val="00F5613E"/>
    <w:rPr>
      <w:rFonts w:ascii="Times New Roman" w:eastAsia="Times New Roman" w:hAnsi="Times New Roman"/>
      <w:sz w:val="24"/>
      <w:szCs w:val="24"/>
    </w:rPr>
  </w:style>
  <w:style w:type="paragraph" w:styleId="NormalWeb">
    <w:name w:val="Normal (Web)"/>
    <w:basedOn w:val="Normal"/>
    <w:uiPriority w:val="99"/>
    <w:unhideWhenUsed/>
    <w:rsid w:val="00A82558"/>
    <w:pPr>
      <w:spacing w:before="100" w:beforeAutospacing="1" w:after="100" w:afterAutospacing="1"/>
    </w:pPr>
  </w:style>
  <w:style w:type="character" w:styleId="Emphasis">
    <w:name w:val="Emphasis"/>
    <w:uiPriority w:val="20"/>
    <w:qFormat/>
    <w:rsid w:val="00006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2783">
      <w:bodyDiv w:val="1"/>
      <w:marLeft w:val="0"/>
      <w:marRight w:val="0"/>
      <w:marTop w:val="0"/>
      <w:marBottom w:val="0"/>
      <w:divBdr>
        <w:top w:val="none" w:sz="0" w:space="0" w:color="auto"/>
        <w:left w:val="none" w:sz="0" w:space="0" w:color="auto"/>
        <w:bottom w:val="none" w:sz="0" w:space="0" w:color="auto"/>
        <w:right w:val="none" w:sz="0" w:space="0" w:color="auto"/>
      </w:divBdr>
    </w:div>
    <w:div w:id="680161054">
      <w:bodyDiv w:val="1"/>
      <w:marLeft w:val="0"/>
      <w:marRight w:val="0"/>
      <w:marTop w:val="0"/>
      <w:marBottom w:val="0"/>
      <w:divBdr>
        <w:top w:val="none" w:sz="0" w:space="0" w:color="auto"/>
        <w:left w:val="none" w:sz="0" w:space="0" w:color="auto"/>
        <w:bottom w:val="none" w:sz="0" w:space="0" w:color="auto"/>
        <w:right w:val="none" w:sz="0" w:space="0" w:color="auto"/>
      </w:divBdr>
    </w:div>
    <w:div w:id="762188156">
      <w:bodyDiv w:val="1"/>
      <w:marLeft w:val="0"/>
      <w:marRight w:val="0"/>
      <w:marTop w:val="0"/>
      <w:marBottom w:val="0"/>
      <w:divBdr>
        <w:top w:val="none" w:sz="0" w:space="0" w:color="auto"/>
        <w:left w:val="none" w:sz="0" w:space="0" w:color="auto"/>
        <w:bottom w:val="none" w:sz="0" w:space="0" w:color="auto"/>
        <w:right w:val="none" w:sz="0" w:space="0" w:color="auto"/>
      </w:divBdr>
    </w:div>
    <w:div w:id="885994322">
      <w:bodyDiv w:val="1"/>
      <w:marLeft w:val="0"/>
      <w:marRight w:val="0"/>
      <w:marTop w:val="0"/>
      <w:marBottom w:val="0"/>
      <w:divBdr>
        <w:top w:val="none" w:sz="0" w:space="0" w:color="auto"/>
        <w:left w:val="none" w:sz="0" w:space="0" w:color="auto"/>
        <w:bottom w:val="none" w:sz="0" w:space="0" w:color="auto"/>
        <w:right w:val="none" w:sz="0" w:space="0" w:color="auto"/>
      </w:divBdr>
    </w:div>
    <w:div w:id="1410811092">
      <w:bodyDiv w:val="1"/>
      <w:marLeft w:val="0"/>
      <w:marRight w:val="0"/>
      <w:marTop w:val="0"/>
      <w:marBottom w:val="0"/>
      <w:divBdr>
        <w:top w:val="none" w:sz="0" w:space="0" w:color="auto"/>
        <w:left w:val="none" w:sz="0" w:space="0" w:color="auto"/>
        <w:bottom w:val="none" w:sz="0" w:space="0" w:color="auto"/>
        <w:right w:val="none" w:sz="0" w:space="0" w:color="auto"/>
      </w:divBdr>
    </w:div>
    <w:div w:id="1927835658">
      <w:bodyDiv w:val="1"/>
      <w:marLeft w:val="0"/>
      <w:marRight w:val="0"/>
      <w:marTop w:val="0"/>
      <w:marBottom w:val="0"/>
      <w:divBdr>
        <w:top w:val="none" w:sz="0" w:space="0" w:color="auto"/>
        <w:left w:val="none" w:sz="0" w:space="0" w:color="auto"/>
        <w:bottom w:val="none" w:sz="0" w:space="0" w:color="auto"/>
        <w:right w:val="none" w:sz="0" w:space="0" w:color="auto"/>
      </w:divBdr>
    </w:div>
    <w:div w:id="21201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71F12C-CF6D-491A-B21E-9E87FA82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923105AC.dotm</Template>
  <TotalTime>18</TotalTime>
  <Pages>17</Pages>
  <Words>4769</Words>
  <Characters>27188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Mark D</dc:creator>
  <cp:keywords/>
  <dc:description/>
  <cp:lastModifiedBy>Patrick, Christopher</cp:lastModifiedBy>
  <cp:revision>8</cp:revision>
  <cp:lastPrinted>2018-12-10T20:39:00Z</cp:lastPrinted>
  <dcterms:created xsi:type="dcterms:W3CDTF">2020-09-22T16:09:00Z</dcterms:created>
  <dcterms:modified xsi:type="dcterms:W3CDTF">2020-11-12T14:48:00Z</dcterms:modified>
</cp:coreProperties>
</file>