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BAC17" w14:textId="119E4580" w:rsidR="00C21572" w:rsidRPr="006C19B3" w:rsidRDefault="00C21572" w:rsidP="00862F3C">
      <w:pPr>
        <w:spacing w:line="480" w:lineRule="auto"/>
        <w:rPr>
          <w:rStyle w:val="normalchar"/>
          <w:rFonts w:ascii="Arial" w:hAnsi="Arial"/>
          <w:color w:val="000000"/>
        </w:rPr>
      </w:pPr>
      <w:r w:rsidRPr="00444755">
        <w:rPr>
          <w:rFonts w:ascii="Arial" w:hAnsi="Arial" w:cs="Arial"/>
          <w:b/>
        </w:rPr>
        <w:t>Supplementary Figure 1.</w:t>
      </w:r>
      <w:r w:rsidRPr="00444755">
        <w:rPr>
          <w:rFonts w:ascii="Arial" w:hAnsi="Arial" w:cs="Arial"/>
        </w:rPr>
        <w:t xml:space="preserve"> </w:t>
      </w:r>
      <w:r w:rsidR="00EA47D8">
        <w:rPr>
          <w:rFonts w:ascii="Arial" w:hAnsi="Arial" w:cs="Arial"/>
        </w:rPr>
        <w:t>Notched box plots showing</w:t>
      </w:r>
      <w:r w:rsidR="00EA47D8" w:rsidRPr="006C19B3">
        <w:t xml:space="preserve"> changes </w:t>
      </w:r>
      <w:r w:rsidR="00EA47D8">
        <w:rPr>
          <w:rFonts w:ascii="Arial" w:hAnsi="Arial" w:cs="Arial"/>
        </w:rPr>
        <w:t xml:space="preserve">in </w:t>
      </w:r>
      <w:r w:rsidR="00EA47D8" w:rsidRPr="006C19B3">
        <w:t xml:space="preserve">relative abundance of </w:t>
      </w:r>
      <w:r w:rsidR="00EA47D8">
        <w:rPr>
          <w:rFonts w:ascii="Arial" w:hAnsi="Arial" w:cs="Arial"/>
        </w:rPr>
        <w:t xml:space="preserve">phyla Firmicutes (left) and Proteobacteria (right) at different ages during the first year of life representing 91 samples collected from 67 infant donors. Each dot represents a sample. P-value for </w:t>
      </w:r>
      <w:r w:rsidR="00EA47D8" w:rsidRPr="006C19B3">
        <w:t xml:space="preserve">relative abundance </w:t>
      </w:r>
      <w:r w:rsidR="00EA47D8">
        <w:rPr>
          <w:rFonts w:ascii="Arial" w:hAnsi="Arial" w:cs="Arial"/>
        </w:rPr>
        <w:t xml:space="preserve">changes by age is determined by one-way ANOVA after adjusting for subject. 95% confidence interval around the median is displayed by the notch. </w:t>
      </w:r>
    </w:p>
    <w:p w14:paraId="19D5C50D" w14:textId="4EA17FF7" w:rsidR="00C21572" w:rsidRPr="00444755" w:rsidRDefault="00EA47D8" w:rsidP="00862F3C">
      <w:pPr>
        <w:spacing w:line="480" w:lineRule="auto"/>
        <w:rPr>
          <w:rStyle w:val="normalchar"/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D25F63D" wp14:editId="2B12DF9B">
            <wp:extent cx="5943600" cy="2409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3D45" w14:textId="77777777" w:rsidR="00C21572" w:rsidRPr="00444755" w:rsidRDefault="00C21572" w:rsidP="00862F3C">
      <w:pPr>
        <w:spacing w:line="480" w:lineRule="auto"/>
        <w:rPr>
          <w:rStyle w:val="normalchar"/>
          <w:rFonts w:ascii="Arial" w:eastAsia="Times New Roman" w:hAnsi="Arial" w:cs="Arial"/>
          <w:color w:val="000000"/>
        </w:rPr>
      </w:pPr>
    </w:p>
    <w:p w14:paraId="0CEEAEA5" w14:textId="0222FC22" w:rsidR="00C21572" w:rsidRPr="00444755" w:rsidRDefault="00C21572" w:rsidP="00862F3C">
      <w:pPr>
        <w:spacing w:line="480" w:lineRule="auto"/>
        <w:rPr>
          <w:rFonts w:ascii="Arial" w:hAnsi="Arial" w:cs="Arial"/>
        </w:rPr>
      </w:pPr>
      <w:r w:rsidRPr="00444755">
        <w:rPr>
          <w:rStyle w:val="normalchar"/>
          <w:rFonts w:ascii="Arial" w:eastAsia="Times New Roman" w:hAnsi="Arial" w:cs="Arial"/>
          <w:color w:val="000000"/>
        </w:rPr>
        <w:br w:type="page"/>
      </w:r>
    </w:p>
    <w:p w14:paraId="3B484C9B" w14:textId="77777777" w:rsidR="00C8268A" w:rsidRPr="00444755" w:rsidRDefault="00C8268A" w:rsidP="00862F3C">
      <w:pPr>
        <w:spacing w:line="480" w:lineRule="auto"/>
        <w:rPr>
          <w:rFonts w:ascii="Arial" w:hAnsi="Arial" w:cs="Arial"/>
          <w:b/>
        </w:rPr>
      </w:pPr>
      <w:r w:rsidRPr="00444755">
        <w:rPr>
          <w:rFonts w:ascii="Arial" w:hAnsi="Arial" w:cs="Arial"/>
          <w:b/>
        </w:rPr>
        <w:lastRenderedPageBreak/>
        <w:t xml:space="preserve">Supplementary Table 1. Covariate selection algorithm based on univariable model of all independent variables associated with beta diversity at different ages using PERMANOVA. </w:t>
      </w:r>
    </w:p>
    <w:tbl>
      <w:tblPr>
        <w:tblStyle w:val="TableGrid"/>
        <w:tblW w:w="8185" w:type="dxa"/>
        <w:tblLayout w:type="fixed"/>
        <w:tblLook w:val="04A0" w:firstRow="1" w:lastRow="0" w:firstColumn="1" w:lastColumn="0" w:noHBand="0" w:noVBand="1"/>
      </w:tblPr>
      <w:tblGrid>
        <w:gridCol w:w="1705"/>
        <w:gridCol w:w="3870"/>
        <w:gridCol w:w="1170"/>
        <w:gridCol w:w="1440"/>
      </w:tblGrid>
      <w:tr w:rsidR="00C8268A" w:rsidRPr="00444755" w14:paraId="3508AD0C" w14:textId="77777777" w:rsidTr="00F71271">
        <w:tc>
          <w:tcPr>
            <w:tcW w:w="1705" w:type="dxa"/>
          </w:tcPr>
          <w:p w14:paraId="5FAFAD9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  <w:vertAlign w:val="superscript"/>
              </w:rPr>
            </w:pPr>
            <w:r w:rsidRPr="00444755">
              <w:rPr>
                <w:rFonts w:ascii="Arial" w:hAnsi="Arial" w:cs="Arial"/>
                <w:b/>
              </w:rPr>
              <w:t>Sample subgroup</w:t>
            </w:r>
          </w:p>
        </w:tc>
        <w:tc>
          <w:tcPr>
            <w:tcW w:w="3870" w:type="dxa"/>
          </w:tcPr>
          <w:p w14:paraId="71A3B7D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Independent variables</w:t>
            </w:r>
          </w:p>
        </w:tc>
        <w:tc>
          <w:tcPr>
            <w:tcW w:w="1170" w:type="dxa"/>
          </w:tcPr>
          <w:p w14:paraId="30D1D86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R^2</w:t>
            </w:r>
          </w:p>
        </w:tc>
        <w:tc>
          <w:tcPr>
            <w:tcW w:w="1440" w:type="dxa"/>
          </w:tcPr>
          <w:p w14:paraId="7D68B58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p-value</w:t>
            </w:r>
          </w:p>
        </w:tc>
      </w:tr>
      <w:tr w:rsidR="00C8268A" w:rsidRPr="00444755" w14:paraId="20C52DF6" w14:textId="77777777" w:rsidTr="00F71271">
        <w:tc>
          <w:tcPr>
            <w:tcW w:w="1705" w:type="dxa"/>
          </w:tcPr>
          <w:p w14:paraId="28E37768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870" w:type="dxa"/>
          </w:tcPr>
          <w:p w14:paraId="3968A6A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Age + Infant sex (M/F) </w:t>
            </w:r>
          </w:p>
        </w:tc>
        <w:tc>
          <w:tcPr>
            <w:tcW w:w="1170" w:type="dxa"/>
          </w:tcPr>
          <w:p w14:paraId="7ECE0E4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0.005</w:t>
            </w:r>
          </w:p>
        </w:tc>
        <w:tc>
          <w:tcPr>
            <w:tcW w:w="1440" w:type="dxa"/>
          </w:tcPr>
          <w:p w14:paraId="4206FA8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0.599</w:t>
            </w:r>
          </w:p>
        </w:tc>
      </w:tr>
      <w:tr w:rsidR="00C8268A" w:rsidRPr="00444755" w14:paraId="5FDFA722" w14:textId="77777777" w:rsidTr="00F71271">
        <w:tc>
          <w:tcPr>
            <w:tcW w:w="1705" w:type="dxa"/>
          </w:tcPr>
          <w:p w14:paraId="4780FCF3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3870" w:type="dxa"/>
          </w:tcPr>
          <w:p w14:paraId="3A74D42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Infant sex (M/F)</w:t>
            </w:r>
          </w:p>
        </w:tc>
        <w:tc>
          <w:tcPr>
            <w:tcW w:w="1170" w:type="dxa"/>
          </w:tcPr>
          <w:p w14:paraId="2EFC199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0.051</w:t>
            </w:r>
          </w:p>
        </w:tc>
        <w:tc>
          <w:tcPr>
            <w:tcW w:w="1440" w:type="dxa"/>
          </w:tcPr>
          <w:p w14:paraId="186E708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0.337</w:t>
            </w:r>
          </w:p>
        </w:tc>
      </w:tr>
      <w:tr w:rsidR="00C8268A" w:rsidRPr="00444755" w14:paraId="6121705F" w14:textId="77777777" w:rsidTr="00F71271">
        <w:tc>
          <w:tcPr>
            <w:tcW w:w="1705" w:type="dxa"/>
          </w:tcPr>
          <w:p w14:paraId="221BB71E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3870" w:type="dxa"/>
          </w:tcPr>
          <w:p w14:paraId="1C4CC5B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Infant sex (M/F)</w:t>
            </w:r>
          </w:p>
        </w:tc>
        <w:tc>
          <w:tcPr>
            <w:tcW w:w="1170" w:type="dxa"/>
          </w:tcPr>
          <w:p w14:paraId="484A438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0.126</w:t>
            </w:r>
          </w:p>
        </w:tc>
        <w:tc>
          <w:tcPr>
            <w:tcW w:w="1440" w:type="dxa"/>
          </w:tcPr>
          <w:p w14:paraId="640CFBB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0.04*</w:t>
            </w:r>
          </w:p>
        </w:tc>
      </w:tr>
      <w:tr w:rsidR="00C8268A" w:rsidRPr="00444755" w14:paraId="40DC9598" w14:textId="77777777" w:rsidTr="00F71271">
        <w:tc>
          <w:tcPr>
            <w:tcW w:w="1705" w:type="dxa"/>
          </w:tcPr>
          <w:p w14:paraId="5AE0E4FF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3870" w:type="dxa"/>
          </w:tcPr>
          <w:p w14:paraId="00BDE77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Infant sex (M/F)</w:t>
            </w:r>
          </w:p>
        </w:tc>
        <w:tc>
          <w:tcPr>
            <w:tcW w:w="1170" w:type="dxa"/>
          </w:tcPr>
          <w:p w14:paraId="1065E8D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0.057</w:t>
            </w:r>
          </w:p>
        </w:tc>
        <w:tc>
          <w:tcPr>
            <w:tcW w:w="1440" w:type="dxa"/>
          </w:tcPr>
          <w:p w14:paraId="30A18E4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0.456</w:t>
            </w:r>
          </w:p>
        </w:tc>
      </w:tr>
      <w:tr w:rsidR="00C8268A" w:rsidRPr="00444755" w14:paraId="4C23934E" w14:textId="77777777" w:rsidTr="00F71271">
        <w:tc>
          <w:tcPr>
            <w:tcW w:w="1705" w:type="dxa"/>
          </w:tcPr>
          <w:p w14:paraId="6963CF35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3870" w:type="dxa"/>
          </w:tcPr>
          <w:p w14:paraId="3511047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Infant sex (M/F)</w:t>
            </w:r>
          </w:p>
        </w:tc>
        <w:tc>
          <w:tcPr>
            <w:tcW w:w="1170" w:type="dxa"/>
          </w:tcPr>
          <w:p w14:paraId="68E5056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0.043</w:t>
            </w:r>
          </w:p>
        </w:tc>
        <w:tc>
          <w:tcPr>
            <w:tcW w:w="1440" w:type="dxa"/>
          </w:tcPr>
          <w:p w14:paraId="350CEE6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0.346</w:t>
            </w:r>
          </w:p>
        </w:tc>
      </w:tr>
      <w:tr w:rsidR="00C8268A" w:rsidRPr="00444755" w14:paraId="794F1E55" w14:textId="77777777" w:rsidTr="00F71271">
        <w:tc>
          <w:tcPr>
            <w:tcW w:w="1705" w:type="dxa"/>
          </w:tcPr>
          <w:p w14:paraId="0BD6EAA9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870" w:type="dxa"/>
          </w:tcPr>
          <w:p w14:paraId="4EF5084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  <w:vertAlign w:val="superscript"/>
              </w:rPr>
            </w:pPr>
            <w:r w:rsidRPr="00444755">
              <w:rPr>
                <w:rFonts w:ascii="Arial" w:hAnsi="Arial" w:cs="Arial"/>
                <w:color w:val="000000"/>
              </w:rPr>
              <w:t>Age + Breastfeeding duration</w:t>
            </w:r>
          </w:p>
        </w:tc>
        <w:tc>
          <w:tcPr>
            <w:tcW w:w="1170" w:type="dxa"/>
          </w:tcPr>
          <w:p w14:paraId="294B25B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0.032</w:t>
            </w:r>
          </w:p>
        </w:tc>
        <w:tc>
          <w:tcPr>
            <w:tcW w:w="1440" w:type="dxa"/>
          </w:tcPr>
          <w:p w14:paraId="42F2D7D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0.026*</w:t>
            </w:r>
          </w:p>
        </w:tc>
      </w:tr>
      <w:tr w:rsidR="00C8268A" w:rsidRPr="00444755" w14:paraId="1AD40C89" w14:textId="77777777" w:rsidTr="00F71271">
        <w:tc>
          <w:tcPr>
            <w:tcW w:w="1705" w:type="dxa"/>
          </w:tcPr>
          <w:p w14:paraId="6B4B8ACD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3870" w:type="dxa"/>
          </w:tcPr>
          <w:p w14:paraId="4C18D84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Breastfeeding </w:t>
            </w:r>
            <w:proofErr w:type="spellStart"/>
            <w:r w:rsidRPr="00444755">
              <w:rPr>
                <w:rFonts w:ascii="Arial" w:hAnsi="Arial" w:cs="Arial"/>
                <w:color w:val="000000"/>
              </w:rPr>
              <w:t>duration</w:t>
            </w:r>
            <w:r w:rsidRPr="00444755">
              <w:rPr>
                <w:rFonts w:ascii="Arial" w:hAnsi="Arial" w:cs="Arial"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1170" w:type="dxa"/>
          </w:tcPr>
          <w:p w14:paraId="702DF4B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N/A</w:t>
            </w:r>
          </w:p>
        </w:tc>
        <w:tc>
          <w:tcPr>
            <w:tcW w:w="1440" w:type="dxa"/>
          </w:tcPr>
          <w:p w14:paraId="2E129B1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N/A</w:t>
            </w:r>
          </w:p>
        </w:tc>
      </w:tr>
      <w:tr w:rsidR="00C8268A" w:rsidRPr="00444755" w14:paraId="0B92BC6F" w14:textId="77777777" w:rsidTr="00F71271">
        <w:tc>
          <w:tcPr>
            <w:tcW w:w="1705" w:type="dxa"/>
          </w:tcPr>
          <w:p w14:paraId="53F19512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3870" w:type="dxa"/>
          </w:tcPr>
          <w:p w14:paraId="75F0C14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Breastfeeding duration</w:t>
            </w:r>
          </w:p>
        </w:tc>
        <w:tc>
          <w:tcPr>
            <w:tcW w:w="1170" w:type="dxa"/>
          </w:tcPr>
          <w:p w14:paraId="3034D18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0.021</w:t>
            </w:r>
          </w:p>
        </w:tc>
        <w:tc>
          <w:tcPr>
            <w:tcW w:w="1440" w:type="dxa"/>
          </w:tcPr>
          <w:p w14:paraId="755651F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0.644</w:t>
            </w:r>
          </w:p>
        </w:tc>
      </w:tr>
      <w:tr w:rsidR="00C8268A" w:rsidRPr="00444755" w14:paraId="1035FB43" w14:textId="77777777" w:rsidTr="00F71271">
        <w:tc>
          <w:tcPr>
            <w:tcW w:w="1705" w:type="dxa"/>
          </w:tcPr>
          <w:p w14:paraId="1753AA32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3870" w:type="dxa"/>
          </w:tcPr>
          <w:p w14:paraId="7FB4F8A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Breastfeeding duration</w:t>
            </w:r>
          </w:p>
        </w:tc>
        <w:tc>
          <w:tcPr>
            <w:tcW w:w="1170" w:type="dxa"/>
          </w:tcPr>
          <w:p w14:paraId="5CB4439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0.067</w:t>
            </w:r>
          </w:p>
        </w:tc>
        <w:tc>
          <w:tcPr>
            <w:tcW w:w="1440" w:type="dxa"/>
          </w:tcPr>
          <w:p w14:paraId="0A91A36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0.388</w:t>
            </w:r>
          </w:p>
        </w:tc>
      </w:tr>
      <w:tr w:rsidR="00C8268A" w:rsidRPr="00444755" w14:paraId="5B45BB78" w14:textId="77777777" w:rsidTr="00F71271">
        <w:tc>
          <w:tcPr>
            <w:tcW w:w="1705" w:type="dxa"/>
          </w:tcPr>
          <w:p w14:paraId="01F4FB35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3870" w:type="dxa"/>
          </w:tcPr>
          <w:p w14:paraId="2E55C6C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Breastfeeding duration</w:t>
            </w:r>
          </w:p>
        </w:tc>
        <w:tc>
          <w:tcPr>
            <w:tcW w:w="1170" w:type="dxa"/>
          </w:tcPr>
          <w:p w14:paraId="2BB734F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0.031</w:t>
            </w:r>
          </w:p>
        </w:tc>
        <w:tc>
          <w:tcPr>
            <w:tcW w:w="1440" w:type="dxa"/>
          </w:tcPr>
          <w:p w14:paraId="2E78619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0.465</w:t>
            </w:r>
          </w:p>
        </w:tc>
      </w:tr>
      <w:tr w:rsidR="00C8268A" w:rsidRPr="00444755" w14:paraId="60C8D96C" w14:textId="77777777" w:rsidTr="00F71271">
        <w:tc>
          <w:tcPr>
            <w:tcW w:w="1705" w:type="dxa"/>
          </w:tcPr>
          <w:p w14:paraId="1D35D8F7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870" w:type="dxa"/>
          </w:tcPr>
          <w:p w14:paraId="35D1449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Age + c-section (Y/N) </w:t>
            </w:r>
          </w:p>
        </w:tc>
        <w:tc>
          <w:tcPr>
            <w:tcW w:w="1170" w:type="dxa"/>
          </w:tcPr>
          <w:p w14:paraId="3840111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0.003</w:t>
            </w:r>
          </w:p>
        </w:tc>
        <w:tc>
          <w:tcPr>
            <w:tcW w:w="1440" w:type="dxa"/>
          </w:tcPr>
          <w:p w14:paraId="0CDBA15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0.763</w:t>
            </w:r>
          </w:p>
        </w:tc>
      </w:tr>
      <w:tr w:rsidR="00C8268A" w:rsidRPr="00444755" w14:paraId="3A4CC0E1" w14:textId="77777777" w:rsidTr="00F71271">
        <w:tc>
          <w:tcPr>
            <w:tcW w:w="1705" w:type="dxa"/>
          </w:tcPr>
          <w:p w14:paraId="1449F022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3870" w:type="dxa"/>
          </w:tcPr>
          <w:p w14:paraId="738E116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c-section (Y/N)</w:t>
            </w:r>
          </w:p>
        </w:tc>
        <w:tc>
          <w:tcPr>
            <w:tcW w:w="1170" w:type="dxa"/>
          </w:tcPr>
          <w:p w14:paraId="2C3EA07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0.022</w:t>
            </w:r>
          </w:p>
        </w:tc>
        <w:tc>
          <w:tcPr>
            <w:tcW w:w="1440" w:type="dxa"/>
          </w:tcPr>
          <w:p w14:paraId="799DEAF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0.671</w:t>
            </w:r>
          </w:p>
        </w:tc>
      </w:tr>
      <w:tr w:rsidR="00C8268A" w:rsidRPr="00444755" w14:paraId="0B72B994" w14:textId="77777777" w:rsidTr="00F71271">
        <w:tc>
          <w:tcPr>
            <w:tcW w:w="1705" w:type="dxa"/>
          </w:tcPr>
          <w:p w14:paraId="2D9050FB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3870" w:type="dxa"/>
          </w:tcPr>
          <w:p w14:paraId="147F6D7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c-section (Y/N)</w:t>
            </w:r>
          </w:p>
        </w:tc>
        <w:tc>
          <w:tcPr>
            <w:tcW w:w="1170" w:type="dxa"/>
          </w:tcPr>
          <w:p w14:paraId="77978EF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0.034</w:t>
            </w:r>
          </w:p>
        </w:tc>
        <w:tc>
          <w:tcPr>
            <w:tcW w:w="1440" w:type="dxa"/>
          </w:tcPr>
          <w:p w14:paraId="0C53F1D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0.468</w:t>
            </w:r>
          </w:p>
        </w:tc>
      </w:tr>
      <w:tr w:rsidR="00C8268A" w:rsidRPr="00444755" w14:paraId="2383A624" w14:textId="77777777" w:rsidTr="00F71271">
        <w:tc>
          <w:tcPr>
            <w:tcW w:w="1705" w:type="dxa"/>
          </w:tcPr>
          <w:p w14:paraId="4B4613C5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 months</w:t>
            </w:r>
          </w:p>
        </w:tc>
        <w:tc>
          <w:tcPr>
            <w:tcW w:w="3870" w:type="dxa"/>
          </w:tcPr>
          <w:p w14:paraId="5A713E7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c-section (Y/N)</w:t>
            </w:r>
          </w:p>
        </w:tc>
        <w:tc>
          <w:tcPr>
            <w:tcW w:w="1170" w:type="dxa"/>
          </w:tcPr>
          <w:p w14:paraId="4576232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0.024</w:t>
            </w:r>
          </w:p>
        </w:tc>
        <w:tc>
          <w:tcPr>
            <w:tcW w:w="1440" w:type="dxa"/>
          </w:tcPr>
          <w:p w14:paraId="602FC41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0.754</w:t>
            </w:r>
          </w:p>
        </w:tc>
      </w:tr>
      <w:tr w:rsidR="00C8268A" w:rsidRPr="00444755" w14:paraId="5E60A542" w14:textId="77777777" w:rsidTr="00F71271">
        <w:tc>
          <w:tcPr>
            <w:tcW w:w="1705" w:type="dxa"/>
          </w:tcPr>
          <w:p w14:paraId="0C89747E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3870" w:type="dxa"/>
          </w:tcPr>
          <w:p w14:paraId="1046CF3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c-section (Y/N)</w:t>
            </w:r>
          </w:p>
        </w:tc>
        <w:tc>
          <w:tcPr>
            <w:tcW w:w="1170" w:type="dxa"/>
          </w:tcPr>
          <w:p w14:paraId="0787D80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0.053</w:t>
            </w:r>
          </w:p>
        </w:tc>
        <w:tc>
          <w:tcPr>
            <w:tcW w:w="1440" w:type="dxa"/>
          </w:tcPr>
          <w:p w14:paraId="0177721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0.257</w:t>
            </w:r>
          </w:p>
        </w:tc>
      </w:tr>
      <w:tr w:rsidR="007262C1" w:rsidRPr="00444755" w14:paraId="58FB4279" w14:textId="77777777" w:rsidTr="007262C1">
        <w:tc>
          <w:tcPr>
            <w:tcW w:w="1705" w:type="dxa"/>
          </w:tcPr>
          <w:p w14:paraId="5AA71C8F" w14:textId="77777777" w:rsidR="007262C1" w:rsidRPr="00444755" w:rsidRDefault="007262C1" w:rsidP="00746C32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870" w:type="dxa"/>
          </w:tcPr>
          <w:p w14:paraId="57FF8CE3" w14:textId="15D8258B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Age + </w:t>
            </w:r>
            <w:r w:rsidR="00BE0B1C">
              <w:rPr>
                <w:rFonts w:ascii="Arial" w:hAnsi="Arial" w:cs="Arial"/>
                <w:color w:val="000000"/>
              </w:rPr>
              <w:t>Antibiotics or antifungals</w:t>
            </w:r>
            <w:r w:rsidRPr="00444755">
              <w:rPr>
                <w:rFonts w:ascii="Arial" w:hAnsi="Arial" w:cs="Arial"/>
                <w:color w:val="000000"/>
              </w:rPr>
              <w:t xml:space="preserve"> (Y/N) </w:t>
            </w:r>
          </w:p>
        </w:tc>
        <w:tc>
          <w:tcPr>
            <w:tcW w:w="1170" w:type="dxa"/>
          </w:tcPr>
          <w:p w14:paraId="01CCD2BC" w14:textId="059AE389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0.00</w:t>
            </w:r>
            <w:r w:rsidR="000F5B6C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</w:tcPr>
          <w:p w14:paraId="29BD29D9" w14:textId="679186B8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0F5B6C">
              <w:rPr>
                <w:rFonts w:ascii="Arial" w:hAnsi="Arial" w:cs="Arial"/>
                <w:color w:val="000000"/>
              </w:rPr>
              <w:t>560</w:t>
            </w:r>
          </w:p>
        </w:tc>
      </w:tr>
      <w:tr w:rsidR="007262C1" w:rsidRPr="00444755" w14:paraId="5B120304" w14:textId="77777777" w:rsidTr="007262C1">
        <w:tc>
          <w:tcPr>
            <w:tcW w:w="1705" w:type="dxa"/>
          </w:tcPr>
          <w:p w14:paraId="3A32083B" w14:textId="77777777" w:rsidR="007262C1" w:rsidRPr="00444755" w:rsidRDefault="007262C1" w:rsidP="00746C32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3870" w:type="dxa"/>
          </w:tcPr>
          <w:p w14:paraId="2C7284F8" w14:textId="67392228" w:rsidR="007262C1" w:rsidRPr="00444755" w:rsidRDefault="00BE0B1C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Antibiotics or antifungals</w:t>
            </w:r>
            <w:r w:rsidRPr="00444755">
              <w:rPr>
                <w:rFonts w:ascii="Arial" w:hAnsi="Arial" w:cs="Arial"/>
                <w:color w:val="000000"/>
              </w:rPr>
              <w:t xml:space="preserve"> </w:t>
            </w:r>
            <w:r w:rsidR="007262C1" w:rsidRPr="00444755">
              <w:rPr>
                <w:rFonts w:ascii="Arial" w:hAnsi="Arial" w:cs="Arial"/>
                <w:color w:val="000000"/>
              </w:rPr>
              <w:t>(Y/N)</w:t>
            </w:r>
          </w:p>
        </w:tc>
        <w:tc>
          <w:tcPr>
            <w:tcW w:w="1170" w:type="dxa"/>
          </w:tcPr>
          <w:p w14:paraId="4063E726" w14:textId="4B2ECDDC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</w:t>
            </w:r>
            <w:r w:rsidR="00E011F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40" w:type="dxa"/>
          </w:tcPr>
          <w:p w14:paraId="53A77A77" w14:textId="25BF8094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</w:t>
            </w:r>
            <w:r w:rsidR="00E011F9">
              <w:rPr>
                <w:rFonts w:ascii="Arial" w:hAnsi="Arial" w:cs="Arial"/>
                <w:color w:val="000000"/>
              </w:rPr>
              <w:t>.829</w:t>
            </w:r>
          </w:p>
        </w:tc>
      </w:tr>
      <w:tr w:rsidR="007262C1" w:rsidRPr="00444755" w14:paraId="0C74B5FB" w14:textId="77777777" w:rsidTr="007262C1">
        <w:tc>
          <w:tcPr>
            <w:tcW w:w="1705" w:type="dxa"/>
          </w:tcPr>
          <w:p w14:paraId="5D0A9DD9" w14:textId="77777777" w:rsidR="007262C1" w:rsidRPr="00444755" w:rsidRDefault="007262C1" w:rsidP="00746C32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lastRenderedPageBreak/>
              <w:t xml:space="preserve">2 months </w:t>
            </w:r>
          </w:p>
        </w:tc>
        <w:tc>
          <w:tcPr>
            <w:tcW w:w="3870" w:type="dxa"/>
          </w:tcPr>
          <w:p w14:paraId="7B566F29" w14:textId="5A17FD36" w:rsidR="007262C1" w:rsidRPr="00444755" w:rsidRDefault="00BE0B1C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Antibiotics or antifungals</w:t>
            </w:r>
            <w:r w:rsidRPr="00444755">
              <w:rPr>
                <w:rFonts w:ascii="Arial" w:hAnsi="Arial" w:cs="Arial"/>
                <w:color w:val="000000"/>
              </w:rPr>
              <w:t xml:space="preserve"> </w:t>
            </w:r>
            <w:r w:rsidR="007262C1" w:rsidRPr="00444755">
              <w:rPr>
                <w:rFonts w:ascii="Arial" w:hAnsi="Arial" w:cs="Arial"/>
                <w:color w:val="000000"/>
              </w:rPr>
              <w:t>(Y/N)</w:t>
            </w:r>
          </w:p>
        </w:tc>
        <w:tc>
          <w:tcPr>
            <w:tcW w:w="1170" w:type="dxa"/>
          </w:tcPr>
          <w:p w14:paraId="3DF37639" w14:textId="32512964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</w:t>
            </w:r>
            <w:r w:rsidR="00E011F9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440" w:type="dxa"/>
          </w:tcPr>
          <w:p w14:paraId="400B4C23" w14:textId="5B4BD0C9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0F5B6C">
              <w:rPr>
                <w:rFonts w:ascii="Arial" w:hAnsi="Arial" w:cs="Arial"/>
                <w:color w:val="000000"/>
              </w:rPr>
              <w:t>3</w:t>
            </w:r>
            <w:r w:rsidR="00E011F9">
              <w:rPr>
                <w:rFonts w:ascii="Arial" w:hAnsi="Arial" w:cs="Arial"/>
                <w:color w:val="000000"/>
              </w:rPr>
              <w:t>00</w:t>
            </w:r>
          </w:p>
        </w:tc>
      </w:tr>
      <w:tr w:rsidR="007262C1" w:rsidRPr="00444755" w14:paraId="401D3BA2" w14:textId="77777777" w:rsidTr="007262C1">
        <w:tc>
          <w:tcPr>
            <w:tcW w:w="1705" w:type="dxa"/>
          </w:tcPr>
          <w:p w14:paraId="74761ACC" w14:textId="77777777" w:rsidR="007262C1" w:rsidRPr="00444755" w:rsidRDefault="007262C1" w:rsidP="00746C32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 months</w:t>
            </w:r>
          </w:p>
        </w:tc>
        <w:tc>
          <w:tcPr>
            <w:tcW w:w="3870" w:type="dxa"/>
          </w:tcPr>
          <w:p w14:paraId="71EF0249" w14:textId="43244BEB" w:rsidR="007262C1" w:rsidRPr="00444755" w:rsidRDefault="00BE0B1C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Antibiotics or antifungals</w:t>
            </w:r>
            <w:r w:rsidRPr="00444755">
              <w:rPr>
                <w:rFonts w:ascii="Arial" w:hAnsi="Arial" w:cs="Arial"/>
                <w:color w:val="000000"/>
              </w:rPr>
              <w:t xml:space="preserve"> </w:t>
            </w:r>
            <w:r w:rsidR="007262C1" w:rsidRPr="00444755">
              <w:rPr>
                <w:rFonts w:ascii="Arial" w:hAnsi="Arial" w:cs="Arial"/>
                <w:color w:val="000000"/>
              </w:rPr>
              <w:t>(Y/N)</w:t>
            </w:r>
          </w:p>
        </w:tc>
        <w:tc>
          <w:tcPr>
            <w:tcW w:w="1170" w:type="dxa"/>
          </w:tcPr>
          <w:p w14:paraId="7937A639" w14:textId="1E86F555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E011F9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440" w:type="dxa"/>
          </w:tcPr>
          <w:p w14:paraId="66F0D4B6" w14:textId="25E2CCDA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E011F9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7262C1" w:rsidRPr="00444755" w14:paraId="227EC142" w14:textId="77777777" w:rsidTr="007262C1">
        <w:tc>
          <w:tcPr>
            <w:tcW w:w="1705" w:type="dxa"/>
          </w:tcPr>
          <w:p w14:paraId="3C8596CF" w14:textId="77777777" w:rsidR="007262C1" w:rsidRPr="00444755" w:rsidRDefault="007262C1" w:rsidP="00746C32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3870" w:type="dxa"/>
          </w:tcPr>
          <w:p w14:paraId="6BF75EAF" w14:textId="14A1884B" w:rsidR="007262C1" w:rsidRPr="00444755" w:rsidRDefault="00BE0B1C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Antibiotics or antifungals</w:t>
            </w:r>
            <w:r w:rsidRPr="00444755">
              <w:rPr>
                <w:rFonts w:ascii="Arial" w:hAnsi="Arial" w:cs="Arial"/>
                <w:color w:val="000000"/>
              </w:rPr>
              <w:t xml:space="preserve"> </w:t>
            </w:r>
            <w:r w:rsidR="007262C1" w:rsidRPr="00444755">
              <w:rPr>
                <w:rFonts w:ascii="Arial" w:hAnsi="Arial" w:cs="Arial"/>
                <w:color w:val="000000"/>
              </w:rPr>
              <w:t>(Y/N)</w:t>
            </w:r>
          </w:p>
        </w:tc>
        <w:tc>
          <w:tcPr>
            <w:tcW w:w="1170" w:type="dxa"/>
          </w:tcPr>
          <w:p w14:paraId="0BF85777" w14:textId="695B8E72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E011F9">
              <w:rPr>
                <w:rFonts w:ascii="Arial" w:hAnsi="Arial" w:cs="Arial"/>
                <w:color w:val="000000"/>
              </w:rPr>
              <w:t>015</w:t>
            </w:r>
          </w:p>
        </w:tc>
        <w:tc>
          <w:tcPr>
            <w:tcW w:w="1440" w:type="dxa"/>
          </w:tcPr>
          <w:p w14:paraId="51401552" w14:textId="2F46E5CC" w:rsidR="007262C1" w:rsidRPr="00444755" w:rsidRDefault="007262C1" w:rsidP="00746C32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</w:t>
            </w:r>
            <w:r w:rsidR="00E011F9">
              <w:rPr>
                <w:rFonts w:ascii="Arial" w:hAnsi="Arial" w:cs="Arial"/>
                <w:color w:val="000000"/>
              </w:rPr>
              <w:t>702</w:t>
            </w:r>
          </w:p>
        </w:tc>
      </w:tr>
    </w:tbl>
    <w:p w14:paraId="3CB0CB11" w14:textId="77777777" w:rsidR="00C8268A" w:rsidRPr="00444755" w:rsidRDefault="00C8268A" w:rsidP="00862F3C">
      <w:pPr>
        <w:spacing w:line="480" w:lineRule="auto"/>
        <w:rPr>
          <w:rFonts w:ascii="Arial" w:hAnsi="Arial" w:cs="Arial"/>
        </w:rPr>
      </w:pPr>
    </w:p>
    <w:p w14:paraId="656B144E" w14:textId="77777777" w:rsidR="00C8268A" w:rsidRPr="00444755" w:rsidRDefault="00C8268A" w:rsidP="00862F3C">
      <w:pPr>
        <w:spacing w:line="480" w:lineRule="auto"/>
        <w:rPr>
          <w:rFonts w:ascii="Arial" w:hAnsi="Arial" w:cs="Arial"/>
        </w:rPr>
      </w:pPr>
      <w:proofErr w:type="spellStart"/>
      <w:r w:rsidRPr="00444755">
        <w:rPr>
          <w:rFonts w:ascii="Arial" w:hAnsi="Arial" w:cs="Arial"/>
          <w:vertAlign w:val="superscript"/>
        </w:rPr>
        <w:t>a</w:t>
      </w:r>
      <w:r w:rsidRPr="00444755">
        <w:rPr>
          <w:rFonts w:ascii="Arial" w:hAnsi="Arial" w:cs="Arial"/>
        </w:rPr>
        <w:t>For</w:t>
      </w:r>
      <w:proofErr w:type="spellEnd"/>
      <w:r w:rsidRPr="00444755">
        <w:rPr>
          <w:rFonts w:ascii="Arial" w:hAnsi="Arial" w:cs="Arial"/>
        </w:rPr>
        <w:t xml:space="preserve"> 1-3 weeks subgroup analyses, only infant sex was adjusted for due to lack of breastfeeding variability. </w:t>
      </w:r>
      <w:r w:rsidRPr="00444755">
        <w:rPr>
          <w:rFonts w:ascii="Arial" w:hAnsi="Arial" w:cs="Arial"/>
        </w:rPr>
        <w:br w:type="page"/>
      </w:r>
    </w:p>
    <w:p w14:paraId="57F6D8F7" w14:textId="77777777" w:rsidR="00C8268A" w:rsidRPr="00444755" w:rsidRDefault="00C8268A" w:rsidP="00862F3C">
      <w:pPr>
        <w:spacing w:line="480" w:lineRule="auto"/>
        <w:rPr>
          <w:rFonts w:ascii="Arial" w:hAnsi="Arial" w:cs="Arial"/>
        </w:rPr>
      </w:pPr>
      <w:r w:rsidRPr="00444755">
        <w:rPr>
          <w:rFonts w:ascii="Arial" w:hAnsi="Arial" w:cs="Arial"/>
          <w:b/>
        </w:rPr>
        <w:lastRenderedPageBreak/>
        <w:t xml:space="preserve">Supplementary Table 2. Summary of the IBQ subscale scores at 12 months of age represented by mean and standard deviation.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2"/>
        <w:gridCol w:w="1305"/>
        <w:gridCol w:w="1333"/>
        <w:gridCol w:w="1360"/>
        <w:gridCol w:w="1360"/>
        <w:gridCol w:w="1360"/>
      </w:tblGrid>
      <w:tr w:rsidR="00C8268A" w:rsidRPr="00444755" w14:paraId="3F203F06" w14:textId="77777777" w:rsidTr="00F71271">
        <w:tc>
          <w:tcPr>
            <w:tcW w:w="2230" w:type="dxa"/>
          </w:tcPr>
          <w:p w14:paraId="33EE5366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12 months IBQ scale</w:t>
            </w:r>
          </w:p>
        </w:tc>
        <w:tc>
          <w:tcPr>
            <w:tcW w:w="1424" w:type="dxa"/>
          </w:tcPr>
          <w:p w14:paraId="59023776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424" w:type="dxa"/>
          </w:tcPr>
          <w:p w14:paraId="451687AD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1-3 weeks </w:t>
            </w:r>
          </w:p>
        </w:tc>
        <w:tc>
          <w:tcPr>
            <w:tcW w:w="1424" w:type="dxa"/>
          </w:tcPr>
          <w:p w14:paraId="0C5FE193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2 months </w:t>
            </w:r>
          </w:p>
        </w:tc>
        <w:tc>
          <w:tcPr>
            <w:tcW w:w="1424" w:type="dxa"/>
          </w:tcPr>
          <w:p w14:paraId="555D8331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6 months </w:t>
            </w:r>
          </w:p>
        </w:tc>
        <w:tc>
          <w:tcPr>
            <w:tcW w:w="1424" w:type="dxa"/>
          </w:tcPr>
          <w:p w14:paraId="7F7ED0E1" w14:textId="77777777" w:rsidR="00C8268A" w:rsidRPr="00444755" w:rsidRDefault="00C8268A" w:rsidP="00862F3C">
            <w:pPr>
              <w:spacing w:before="120" w:after="120"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12 months</w:t>
            </w:r>
          </w:p>
        </w:tc>
      </w:tr>
      <w:tr w:rsidR="00C8268A" w:rsidRPr="00444755" w14:paraId="2B00117A" w14:textId="77777777" w:rsidTr="00F71271">
        <w:tc>
          <w:tcPr>
            <w:tcW w:w="2230" w:type="dxa"/>
          </w:tcPr>
          <w:p w14:paraId="531EA99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Surgency/Extraversion factor</w:t>
            </w:r>
          </w:p>
        </w:tc>
        <w:tc>
          <w:tcPr>
            <w:tcW w:w="1424" w:type="dxa"/>
          </w:tcPr>
          <w:p w14:paraId="5A5DBD1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+/- 0.5</w:t>
            </w:r>
          </w:p>
        </w:tc>
        <w:tc>
          <w:tcPr>
            <w:tcW w:w="1424" w:type="dxa"/>
          </w:tcPr>
          <w:p w14:paraId="592CA32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5.4 +/- 0.5</w:t>
            </w:r>
          </w:p>
        </w:tc>
        <w:tc>
          <w:tcPr>
            <w:tcW w:w="1424" w:type="dxa"/>
          </w:tcPr>
          <w:p w14:paraId="207CE48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+/- 0.5</w:t>
            </w:r>
          </w:p>
        </w:tc>
        <w:tc>
          <w:tcPr>
            <w:tcW w:w="1424" w:type="dxa"/>
          </w:tcPr>
          <w:p w14:paraId="7258714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+/- 0.6</w:t>
            </w:r>
          </w:p>
        </w:tc>
        <w:tc>
          <w:tcPr>
            <w:tcW w:w="1424" w:type="dxa"/>
          </w:tcPr>
          <w:p w14:paraId="45FD8C6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+/- 0.6</w:t>
            </w:r>
          </w:p>
        </w:tc>
      </w:tr>
      <w:tr w:rsidR="00C8268A" w:rsidRPr="00444755" w14:paraId="374E05DD" w14:textId="77777777" w:rsidTr="00F71271">
        <w:tc>
          <w:tcPr>
            <w:tcW w:w="2230" w:type="dxa"/>
          </w:tcPr>
          <w:p w14:paraId="3CAB48C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Activity Level subscale</w:t>
            </w:r>
          </w:p>
        </w:tc>
        <w:tc>
          <w:tcPr>
            <w:tcW w:w="1424" w:type="dxa"/>
          </w:tcPr>
          <w:p w14:paraId="1214549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4.6 +/- 0.8</w:t>
            </w:r>
          </w:p>
        </w:tc>
        <w:tc>
          <w:tcPr>
            <w:tcW w:w="1424" w:type="dxa"/>
          </w:tcPr>
          <w:p w14:paraId="30FCD05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4.7 +/- 0.8</w:t>
            </w:r>
          </w:p>
        </w:tc>
        <w:tc>
          <w:tcPr>
            <w:tcW w:w="1424" w:type="dxa"/>
          </w:tcPr>
          <w:p w14:paraId="6DD22E2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4.4 +/- 0.8</w:t>
            </w:r>
          </w:p>
        </w:tc>
        <w:tc>
          <w:tcPr>
            <w:tcW w:w="1424" w:type="dxa"/>
          </w:tcPr>
          <w:p w14:paraId="3341EBC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4.6 +/- 0.7</w:t>
            </w:r>
          </w:p>
        </w:tc>
        <w:tc>
          <w:tcPr>
            <w:tcW w:w="1424" w:type="dxa"/>
          </w:tcPr>
          <w:p w14:paraId="0300231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4.7 +/- 0.9</w:t>
            </w:r>
          </w:p>
        </w:tc>
      </w:tr>
      <w:tr w:rsidR="00C8268A" w:rsidRPr="00444755" w14:paraId="5D034DC5" w14:textId="77777777" w:rsidTr="00F71271">
        <w:tc>
          <w:tcPr>
            <w:tcW w:w="2230" w:type="dxa"/>
          </w:tcPr>
          <w:p w14:paraId="4743BC1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Smiling and Laughter subscale</w:t>
            </w:r>
          </w:p>
        </w:tc>
        <w:tc>
          <w:tcPr>
            <w:tcW w:w="1424" w:type="dxa"/>
          </w:tcPr>
          <w:p w14:paraId="0C938FC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+/- 1.0</w:t>
            </w:r>
          </w:p>
        </w:tc>
        <w:tc>
          <w:tcPr>
            <w:tcW w:w="1424" w:type="dxa"/>
          </w:tcPr>
          <w:p w14:paraId="1400965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+/- 1.1</w:t>
            </w:r>
          </w:p>
        </w:tc>
        <w:tc>
          <w:tcPr>
            <w:tcW w:w="1424" w:type="dxa"/>
          </w:tcPr>
          <w:p w14:paraId="7593A26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+/- 1.0</w:t>
            </w:r>
          </w:p>
        </w:tc>
        <w:tc>
          <w:tcPr>
            <w:tcW w:w="1424" w:type="dxa"/>
          </w:tcPr>
          <w:p w14:paraId="3BC92DD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+/- 1.0</w:t>
            </w:r>
          </w:p>
        </w:tc>
        <w:tc>
          <w:tcPr>
            <w:tcW w:w="1424" w:type="dxa"/>
          </w:tcPr>
          <w:p w14:paraId="2FF1743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+/- 0.9</w:t>
            </w:r>
          </w:p>
        </w:tc>
      </w:tr>
      <w:tr w:rsidR="00C8268A" w:rsidRPr="00444755" w14:paraId="4F35E2EF" w14:textId="77777777" w:rsidTr="00F71271">
        <w:tc>
          <w:tcPr>
            <w:tcW w:w="2230" w:type="dxa"/>
          </w:tcPr>
          <w:p w14:paraId="62CB73D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High Intensity Pleasure subscale</w:t>
            </w:r>
          </w:p>
        </w:tc>
        <w:tc>
          <w:tcPr>
            <w:tcW w:w="1424" w:type="dxa"/>
          </w:tcPr>
          <w:p w14:paraId="3227701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6.1 +/- 0.6</w:t>
            </w:r>
          </w:p>
        </w:tc>
        <w:tc>
          <w:tcPr>
            <w:tcW w:w="1424" w:type="dxa"/>
          </w:tcPr>
          <w:p w14:paraId="2E05228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6.2 +/- 0.5</w:t>
            </w:r>
          </w:p>
        </w:tc>
        <w:tc>
          <w:tcPr>
            <w:tcW w:w="1424" w:type="dxa"/>
          </w:tcPr>
          <w:p w14:paraId="1609DFD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5.9 +/- 0.7</w:t>
            </w:r>
          </w:p>
        </w:tc>
        <w:tc>
          <w:tcPr>
            <w:tcW w:w="1424" w:type="dxa"/>
          </w:tcPr>
          <w:p w14:paraId="13DD3CA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6.0 +/- 0.7</w:t>
            </w:r>
          </w:p>
        </w:tc>
        <w:tc>
          <w:tcPr>
            <w:tcW w:w="1424" w:type="dxa"/>
          </w:tcPr>
          <w:p w14:paraId="296CD50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6.1 +/- 0.8</w:t>
            </w:r>
          </w:p>
        </w:tc>
      </w:tr>
      <w:tr w:rsidR="00C8268A" w:rsidRPr="00444755" w14:paraId="607492CE" w14:textId="77777777" w:rsidTr="00F71271">
        <w:tc>
          <w:tcPr>
            <w:tcW w:w="2230" w:type="dxa"/>
          </w:tcPr>
          <w:p w14:paraId="614FBFC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Approach subscale</w:t>
            </w:r>
          </w:p>
        </w:tc>
        <w:tc>
          <w:tcPr>
            <w:tcW w:w="1424" w:type="dxa"/>
          </w:tcPr>
          <w:p w14:paraId="4B7DA7D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5.9 +/- 0.7 </w:t>
            </w:r>
          </w:p>
        </w:tc>
        <w:tc>
          <w:tcPr>
            <w:tcW w:w="1424" w:type="dxa"/>
          </w:tcPr>
          <w:p w14:paraId="2E9C957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5.8 +/- 0.7</w:t>
            </w:r>
          </w:p>
        </w:tc>
        <w:tc>
          <w:tcPr>
            <w:tcW w:w="1424" w:type="dxa"/>
          </w:tcPr>
          <w:p w14:paraId="481E85B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5.8 +/- 0.5</w:t>
            </w:r>
          </w:p>
        </w:tc>
        <w:tc>
          <w:tcPr>
            <w:tcW w:w="1424" w:type="dxa"/>
          </w:tcPr>
          <w:p w14:paraId="55FD948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6.1 +/- 0.7</w:t>
            </w:r>
          </w:p>
        </w:tc>
        <w:tc>
          <w:tcPr>
            <w:tcW w:w="1424" w:type="dxa"/>
          </w:tcPr>
          <w:p w14:paraId="7C36E17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5.8 +/- 0.6</w:t>
            </w:r>
          </w:p>
        </w:tc>
      </w:tr>
      <w:tr w:rsidR="00C8268A" w:rsidRPr="00444755" w14:paraId="3FC080DD" w14:textId="77777777" w:rsidTr="00F71271">
        <w:tc>
          <w:tcPr>
            <w:tcW w:w="2230" w:type="dxa"/>
          </w:tcPr>
          <w:p w14:paraId="7330DD5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Perceptual Sensitivity subscale</w:t>
            </w:r>
          </w:p>
        </w:tc>
        <w:tc>
          <w:tcPr>
            <w:tcW w:w="1424" w:type="dxa"/>
          </w:tcPr>
          <w:p w14:paraId="34A88A7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4.5 +/- 1.1</w:t>
            </w:r>
          </w:p>
        </w:tc>
        <w:tc>
          <w:tcPr>
            <w:tcW w:w="1424" w:type="dxa"/>
          </w:tcPr>
          <w:p w14:paraId="40D560E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+/- 1.0</w:t>
            </w:r>
          </w:p>
        </w:tc>
        <w:tc>
          <w:tcPr>
            <w:tcW w:w="1424" w:type="dxa"/>
          </w:tcPr>
          <w:p w14:paraId="54F478E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4.0 +/- 0.9</w:t>
            </w:r>
          </w:p>
        </w:tc>
        <w:tc>
          <w:tcPr>
            <w:tcW w:w="1424" w:type="dxa"/>
          </w:tcPr>
          <w:p w14:paraId="41CF2C1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4.4 +/- 1.2</w:t>
            </w:r>
          </w:p>
        </w:tc>
        <w:tc>
          <w:tcPr>
            <w:tcW w:w="1424" w:type="dxa"/>
          </w:tcPr>
          <w:p w14:paraId="43DAE64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4.4 +/- 1.1</w:t>
            </w:r>
          </w:p>
        </w:tc>
      </w:tr>
      <w:tr w:rsidR="00C8268A" w:rsidRPr="00444755" w14:paraId="64F6222E" w14:textId="77777777" w:rsidTr="00F71271">
        <w:tc>
          <w:tcPr>
            <w:tcW w:w="2230" w:type="dxa"/>
          </w:tcPr>
          <w:p w14:paraId="571C870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Vocal Reactivity subscale</w:t>
            </w:r>
          </w:p>
        </w:tc>
        <w:tc>
          <w:tcPr>
            <w:tcW w:w="1424" w:type="dxa"/>
          </w:tcPr>
          <w:p w14:paraId="7C753B8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5.6 +/- 0.8</w:t>
            </w:r>
          </w:p>
        </w:tc>
        <w:tc>
          <w:tcPr>
            <w:tcW w:w="1424" w:type="dxa"/>
          </w:tcPr>
          <w:p w14:paraId="387ACE3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5.4 +/- 0.8</w:t>
            </w:r>
          </w:p>
        </w:tc>
        <w:tc>
          <w:tcPr>
            <w:tcW w:w="1424" w:type="dxa"/>
          </w:tcPr>
          <w:p w14:paraId="5A46EC93" w14:textId="77777777" w:rsidR="00C8268A" w:rsidRPr="00444755" w:rsidRDefault="00C8268A" w:rsidP="00862F3C">
            <w:pPr>
              <w:tabs>
                <w:tab w:val="left" w:pos="743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5.4 +/- 0.8</w:t>
            </w:r>
          </w:p>
        </w:tc>
        <w:tc>
          <w:tcPr>
            <w:tcW w:w="1424" w:type="dxa"/>
          </w:tcPr>
          <w:p w14:paraId="6DEEAB4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5.7 +/- 0.8</w:t>
            </w:r>
          </w:p>
        </w:tc>
        <w:tc>
          <w:tcPr>
            <w:tcW w:w="1424" w:type="dxa"/>
          </w:tcPr>
          <w:p w14:paraId="782CAD0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5.6 +/- 0.8</w:t>
            </w:r>
          </w:p>
        </w:tc>
      </w:tr>
      <w:tr w:rsidR="00C8268A" w:rsidRPr="00444755" w14:paraId="7EDAB5ED" w14:textId="77777777" w:rsidTr="00F71271">
        <w:tc>
          <w:tcPr>
            <w:tcW w:w="2230" w:type="dxa"/>
          </w:tcPr>
          <w:p w14:paraId="518A33A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Negative Affectivity factor</w:t>
            </w:r>
          </w:p>
        </w:tc>
        <w:tc>
          <w:tcPr>
            <w:tcW w:w="1424" w:type="dxa"/>
          </w:tcPr>
          <w:p w14:paraId="3DED3C1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3.6 +/- 0.6</w:t>
            </w:r>
          </w:p>
        </w:tc>
        <w:tc>
          <w:tcPr>
            <w:tcW w:w="1424" w:type="dxa"/>
          </w:tcPr>
          <w:p w14:paraId="5126A90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3.7 +/- 0.6</w:t>
            </w:r>
          </w:p>
        </w:tc>
        <w:tc>
          <w:tcPr>
            <w:tcW w:w="1424" w:type="dxa"/>
          </w:tcPr>
          <w:p w14:paraId="532E47C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3.3 +/- 0.6</w:t>
            </w:r>
          </w:p>
        </w:tc>
        <w:tc>
          <w:tcPr>
            <w:tcW w:w="1424" w:type="dxa"/>
          </w:tcPr>
          <w:p w14:paraId="3183A06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3.5 +/- 0.6</w:t>
            </w:r>
          </w:p>
        </w:tc>
        <w:tc>
          <w:tcPr>
            <w:tcW w:w="1424" w:type="dxa"/>
          </w:tcPr>
          <w:p w14:paraId="21ACD7A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3.8 +/- 0.6</w:t>
            </w:r>
          </w:p>
        </w:tc>
      </w:tr>
      <w:tr w:rsidR="00C8268A" w:rsidRPr="00444755" w14:paraId="2A940BA4" w14:textId="77777777" w:rsidTr="00F71271">
        <w:tc>
          <w:tcPr>
            <w:tcW w:w="2230" w:type="dxa"/>
          </w:tcPr>
          <w:p w14:paraId="27823A2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Distress to Limitations subscale</w:t>
            </w:r>
          </w:p>
        </w:tc>
        <w:tc>
          <w:tcPr>
            <w:tcW w:w="1424" w:type="dxa"/>
          </w:tcPr>
          <w:p w14:paraId="49FD201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4.2 +/- 0.8</w:t>
            </w:r>
          </w:p>
        </w:tc>
        <w:tc>
          <w:tcPr>
            <w:tcW w:w="1424" w:type="dxa"/>
          </w:tcPr>
          <w:p w14:paraId="0EC3ED5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4.2 +/- 0.6</w:t>
            </w:r>
          </w:p>
        </w:tc>
        <w:tc>
          <w:tcPr>
            <w:tcW w:w="1424" w:type="dxa"/>
          </w:tcPr>
          <w:p w14:paraId="0D75E3A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4.0 +/- 0.7</w:t>
            </w:r>
          </w:p>
        </w:tc>
        <w:tc>
          <w:tcPr>
            <w:tcW w:w="1424" w:type="dxa"/>
          </w:tcPr>
          <w:p w14:paraId="7EAC23F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4.0 +/- 0.8</w:t>
            </w:r>
          </w:p>
        </w:tc>
        <w:tc>
          <w:tcPr>
            <w:tcW w:w="1424" w:type="dxa"/>
          </w:tcPr>
          <w:p w14:paraId="2CED66F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4.4 +/- 0.9</w:t>
            </w:r>
          </w:p>
        </w:tc>
      </w:tr>
      <w:tr w:rsidR="00C8268A" w:rsidRPr="00444755" w14:paraId="26F9A979" w14:textId="77777777" w:rsidTr="00F71271">
        <w:tc>
          <w:tcPr>
            <w:tcW w:w="2230" w:type="dxa"/>
          </w:tcPr>
          <w:p w14:paraId="0C8F5A5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Fear subscale</w:t>
            </w:r>
          </w:p>
        </w:tc>
        <w:tc>
          <w:tcPr>
            <w:tcW w:w="1424" w:type="dxa"/>
          </w:tcPr>
          <w:p w14:paraId="728A55B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3.5 +/- 1.0</w:t>
            </w:r>
          </w:p>
        </w:tc>
        <w:tc>
          <w:tcPr>
            <w:tcW w:w="1424" w:type="dxa"/>
          </w:tcPr>
          <w:p w14:paraId="4006FC3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3.6 +/- 1.0</w:t>
            </w:r>
          </w:p>
        </w:tc>
        <w:tc>
          <w:tcPr>
            <w:tcW w:w="1424" w:type="dxa"/>
          </w:tcPr>
          <w:p w14:paraId="670770D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3.3 +/- 0.9</w:t>
            </w:r>
          </w:p>
        </w:tc>
        <w:tc>
          <w:tcPr>
            <w:tcW w:w="1424" w:type="dxa"/>
          </w:tcPr>
          <w:p w14:paraId="23801F2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3.5 +/- 1.0</w:t>
            </w:r>
          </w:p>
        </w:tc>
        <w:tc>
          <w:tcPr>
            <w:tcW w:w="1424" w:type="dxa"/>
          </w:tcPr>
          <w:p w14:paraId="0536EB9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3.8 +/- 0.9</w:t>
            </w:r>
          </w:p>
        </w:tc>
      </w:tr>
      <w:tr w:rsidR="00C8268A" w:rsidRPr="00444755" w14:paraId="46C68B12" w14:textId="77777777" w:rsidTr="00F71271">
        <w:tc>
          <w:tcPr>
            <w:tcW w:w="2230" w:type="dxa"/>
          </w:tcPr>
          <w:p w14:paraId="52E74CB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lastRenderedPageBreak/>
              <w:t>Falling Reactivity/Rate of Recovery from Distress subscale</w:t>
            </w:r>
          </w:p>
        </w:tc>
        <w:tc>
          <w:tcPr>
            <w:tcW w:w="1424" w:type="dxa"/>
          </w:tcPr>
          <w:p w14:paraId="0E76E67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4.9 +/- 0.7</w:t>
            </w:r>
          </w:p>
        </w:tc>
        <w:tc>
          <w:tcPr>
            <w:tcW w:w="1424" w:type="dxa"/>
          </w:tcPr>
          <w:p w14:paraId="02734E5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+/- 0.5</w:t>
            </w:r>
          </w:p>
        </w:tc>
        <w:tc>
          <w:tcPr>
            <w:tcW w:w="1424" w:type="dxa"/>
          </w:tcPr>
          <w:p w14:paraId="1C91893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5.0 +/- 0.9</w:t>
            </w:r>
          </w:p>
        </w:tc>
        <w:tc>
          <w:tcPr>
            <w:tcW w:w="1424" w:type="dxa"/>
          </w:tcPr>
          <w:p w14:paraId="164AF25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+/- 0.5</w:t>
            </w:r>
          </w:p>
        </w:tc>
        <w:tc>
          <w:tcPr>
            <w:tcW w:w="1424" w:type="dxa"/>
          </w:tcPr>
          <w:p w14:paraId="54406DF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+/- 0.7</w:t>
            </w:r>
          </w:p>
        </w:tc>
      </w:tr>
      <w:tr w:rsidR="00C8268A" w:rsidRPr="00444755" w14:paraId="536FEC11" w14:textId="77777777" w:rsidTr="00F71271">
        <w:tc>
          <w:tcPr>
            <w:tcW w:w="2230" w:type="dxa"/>
          </w:tcPr>
          <w:p w14:paraId="49D2072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Sadness subscale</w:t>
            </w:r>
          </w:p>
        </w:tc>
        <w:tc>
          <w:tcPr>
            <w:tcW w:w="1424" w:type="dxa"/>
          </w:tcPr>
          <w:p w14:paraId="196A612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3.6 +/- 1.0</w:t>
            </w:r>
          </w:p>
        </w:tc>
        <w:tc>
          <w:tcPr>
            <w:tcW w:w="1424" w:type="dxa"/>
          </w:tcPr>
          <w:p w14:paraId="211DEF2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3.5 +/- 0.9</w:t>
            </w:r>
          </w:p>
        </w:tc>
        <w:tc>
          <w:tcPr>
            <w:tcW w:w="1424" w:type="dxa"/>
          </w:tcPr>
          <w:p w14:paraId="146CB12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2.9 +/- 0.8</w:t>
            </w:r>
          </w:p>
        </w:tc>
        <w:tc>
          <w:tcPr>
            <w:tcW w:w="1424" w:type="dxa"/>
          </w:tcPr>
          <w:p w14:paraId="28D4833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3.6 +/- 1.1</w:t>
            </w:r>
          </w:p>
        </w:tc>
        <w:tc>
          <w:tcPr>
            <w:tcW w:w="1424" w:type="dxa"/>
          </w:tcPr>
          <w:p w14:paraId="7BBB170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3.9 +/- 1.0</w:t>
            </w:r>
          </w:p>
        </w:tc>
      </w:tr>
      <w:tr w:rsidR="00C8268A" w:rsidRPr="00444755" w14:paraId="7B94EECD" w14:textId="77777777" w:rsidTr="00F71271">
        <w:tc>
          <w:tcPr>
            <w:tcW w:w="2230" w:type="dxa"/>
          </w:tcPr>
          <w:p w14:paraId="07C037B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Orienting/Regulation factor</w:t>
            </w:r>
          </w:p>
        </w:tc>
        <w:tc>
          <w:tcPr>
            <w:tcW w:w="1424" w:type="dxa"/>
          </w:tcPr>
          <w:p w14:paraId="74275F9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4.8 +/- 0.5 </w:t>
            </w:r>
          </w:p>
          <w:p w14:paraId="258C2A4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424" w:type="dxa"/>
          </w:tcPr>
          <w:p w14:paraId="0D3FE08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5.0 +/- 0.5</w:t>
            </w:r>
          </w:p>
        </w:tc>
        <w:tc>
          <w:tcPr>
            <w:tcW w:w="1424" w:type="dxa"/>
          </w:tcPr>
          <w:p w14:paraId="669688D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4.7 +/- 0.5</w:t>
            </w:r>
          </w:p>
        </w:tc>
        <w:tc>
          <w:tcPr>
            <w:tcW w:w="1424" w:type="dxa"/>
          </w:tcPr>
          <w:p w14:paraId="380C977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+/- 0.5</w:t>
            </w:r>
          </w:p>
        </w:tc>
        <w:tc>
          <w:tcPr>
            <w:tcW w:w="1424" w:type="dxa"/>
          </w:tcPr>
          <w:p w14:paraId="561B97A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4.7 +/- 0.5</w:t>
            </w:r>
          </w:p>
        </w:tc>
      </w:tr>
      <w:tr w:rsidR="00C8268A" w:rsidRPr="00444755" w14:paraId="0909C567" w14:textId="77777777" w:rsidTr="00F71271">
        <w:tc>
          <w:tcPr>
            <w:tcW w:w="2230" w:type="dxa"/>
          </w:tcPr>
          <w:p w14:paraId="1B9A1D3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Duration of Orienting subscale</w:t>
            </w:r>
          </w:p>
        </w:tc>
        <w:tc>
          <w:tcPr>
            <w:tcW w:w="1424" w:type="dxa"/>
          </w:tcPr>
          <w:p w14:paraId="025FB2C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4.2 +/- 0.9</w:t>
            </w:r>
          </w:p>
        </w:tc>
        <w:tc>
          <w:tcPr>
            <w:tcW w:w="1424" w:type="dxa"/>
          </w:tcPr>
          <w:p w14:paraId="2C5B4AE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4.4 +/- 0.9</w:t>
            </w:r>
          </w:p>
        </w:tc>
        <w:tc>
          <w:tcPr>
            <w:tcW w:w="1424" w:type="dxa"/>
          </w:tcPr>
          <w:p w14:paraId="4556218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3.8 +/- 0.9</w:t>
            </w:r>
          </w:p>
        </w:tc>
        <w:tc>
          <w:tcPr>
            <w:tcW w:w="1424" w:type="dxa"/>
          </w:tcPr>
          <w:p w14:paraId="1450B75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4.5 +/- 0.8</w:t>
            </w:r>
          </w:p>
        </w:tc>
        <w:tc>
          <w:tcPr>
            <w:tcW w:w="1424" w:type="dxa"/>
          </w:tcPr>
          <w:p w14:paraId="779778F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4.1 +/- 0.9</w:t>
            </w:r>
          </w:p>
        </w:tc>
      </w:tr>
      <w:tr w:rsidR="00C8268A" w:rsidRPr="00444755" w14:paraId="05BC7218" w14:textId="77777777" w:rsidTr="00F71271">
        <w:tc>
          <w:tcPr>
            <w:tcW w:w="2230" w:type="dxa"/>
          </w:tcPr>
          <w:p w14:paraId="56E6B02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Low Intensity Pleasure subscale</w:t>
            </w:r>
          </w:p>
        </w:tc>
        <w:tc>
          <w:tcPr>
            <w:tcW w:w="1424" w:type="dxa"/>
          </w:tcPr>
          <w:p w14:paraId="6B00705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+/- 0.9</w:t>
            </w:r>
          </w:p>
        </w:tc>
        <w:tc>
          <w:tcPr>
            <w:tcW w:w="1424" w:type="dxa"/>
          </w:tcPr>
          <w:p w14:paraId="0AE22E2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5.4 +/- 0.7</w:t>
            </w:r>
          </w:p>
        </w:tc>
        <w:tc>
          <w:tcPr>
            <w:tcW w:w="1424" w:type="dxa"/>
          </w:tcPr>
          <w:p w14:paraId="2210FD0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5.0 +/- 0.9</w:t>
            </w:r>
          </w:p>
        </w:tc>
        <w:tc>
          <w:tcPr>
            <w:tcW w:w="1424" w:type="dxa"/>
          </w:tcPr>
          <w:p w14:paraId="00C71F1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+/- 0.9</w:t>
            </w:r>
          </w:p>
        </w:tc>
        <w:tc>
          <w:tcPr>
            <w:tcW w:w="1424" w:type="dxa"/>
          </w:tcPr>
          <w:p w14:paraId="7200049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4.9 +/- 0.9</w:t>
            </w:r>
          </w:p>
        </w:tc>
      </w:tr>
      <w:tr w:rsidR="00C8268A" w:rsidRPr="00444755" w14:paraId="6ABFF4AC" w14:textId="77777777" w:rsidTr="00F71271">
        <w:tc>
          <w:tcPr>
            <w:tcW w:w="2230" w:type="dxa"/>
          </w:tcPr>
          <w:p w14:paraId="2971B6F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Soothability subscale</w:t>
            </w:r>
          </w:p>
        </w:tc>
        <w:tc>
          <w:tcPr>
            <w:tcW w:w="1424" w:type="dxa"/>
          </w:tcPr>
          <w:p w14:paraId="0A842C8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+/- 0.7</w:t>
            </w:r>
          </w:p>
        </w:tc>
        <w:tc>
          <w:tcPr>
            <w:tcW w:w="1424" w:type="dxa"/>
          </w:tcPr>
          <w:p w14:paraId="0BADA70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5.0 +/- 0.8</w:t>
            </w:r>
          </w:p>
        </w:tc>
        <w:tc>
          <w:tcPr>
            <w:tcW w:w="1424" w:type="dxa"/>
          </w:tcPr>
          <w:p w14:paraId="1FEDFC9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+/- 0.8</w:t>
            </w:r>
          </w:p>
        </w:tc>
        <w:tc>
          <w:tcPr>
            <w:tcW w:w="1424" w:type="dxa"/>
          </w:tcPr>
          <w:p w14:paraId="0800953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4.7 +/- 0.5</w:t>
            </w:r>
          </w:p>
        </w:tc>
        <w:tc>
          <w:tcPr>
            <w:tcW w:w="1424" w:type="dxa"/>
          </w:tcPr>
          <w:p w14:paraId="1968F65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4.8 +/- 0.8</w:t>
            </w:r>
          </w:p>
        </w:tc>
      </w:tr>
      <w:tr w:rsidR="00C8268A" w:rsidRPr="00444755" w14:paraId="6490E3B6" w14:textId="77777777" w:rsidTr="00F71271">
        <w:tc>
          <w:tcPr>
            <w:tcW w:w="2230" w:type="dxa"/>
          </w:tcPr>
          <w:p w14:paraId="611A4EB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Cuddliness subscale</w:t>
            </w:r>
          </w:p>
        </w:tc>
        <w:tc>
          <w:tcPr>
            <w:tcW w:w="1424" w:type="dxa"/>
          </w:tcPr>
          <w:p w14:paraId="494B83D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5.1 +/- 0.8</w:t>
            </w:r>
          </w:p>
        </w:tc>
        <w:tc>
          <w:tcPr>
            <w:tcW w:w="1424" w:type="dxa"/>
          </w:tcPr>
          <w:p w14:paraId="710DF7D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5.3 +/- 0.8</w:t>
            </w:r>
          </w:p>
        </w:tc>
        <w:tc>
          <w:tcPr>
            <w:tcW w:w="1424" w:type="dxa"/>
          </w:tcPr>
          <w:p w14:paraId="3FE9F56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5.2 +/- 0.9</w:t>
            </w:r>
          </w:p>
        </w:tc>
        <w:tc>
          <w:tcPr>
            <w:tcW w:w="1424" w:type="dxa"/>
          </w:tcPr>
          <w:p w14:paraId="0D786BD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5.0 +/- 0.5</w:t>
            </w:r>
          </w:p>
        </w:tc>
        <w:tc>
          <w:tcPr>
            <w:tcW w:w="1424" w:type="dxa"/>
          </w:tcPr>
          <w:p w14:paraId="5FCD5DB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>4.9 +/- 0.8</w:t>
            </w:r>
          </w:p>
        </w:tc>
      </w:tr>
    </w:tbl>
    <w:p w14:paraId="257C99BB" w14:textId="77777777" w:rsidR="00C8268A" w:rsidRPr="00444755" w:rsidRDefault="00C8268A" w:rsidP="00862F3C">
      <w:pPr>
        <w:spacing w:line="480" w:lineRule="auto"/>
        <w:rPr>
          <w:rFonts w:ascii="Arial" w:hAnsi="Arial" w:cs="Arial"/>
          <w:b/>
        </w:rPr>
      </w:pPr>
    </w:p>
    <w:p w14:paraId="382261E4" w14:textId="77777777" w:rsidR="00C8268A" w:rsidRPr="00444755" w:rsidRDefault="00C8268A" w:rsidP="00862F3C">
      <w:pPr>
        <w:spacing w:line="480" w:lineRule="auto"/>
        <w:rPr>
          <w:rFonts w:ascii="Arial" w:hAnsi="Arial" w:cs="Arial"/>
          <w:b/>
        </w:rPr>
      </w:pPr>
      <w:r w:rsidRPr="00444755">
        <w:rPr>
          <w:rFonts w:ascii="Arial" w:hAnsi="Arial" w:cs="Arial"/>
          <w:b/>
        </w:rPr>
        <w:br w:type="page"/>
      </w:r>
    </w:p>
    <w:p w14:paraId="1A124232" w14:textId="77777777" w:rsidR="00C8268A" w:rsidRPr="00444755" w:rsidRDefault="00C8268A" w:rsidP="00862F3C">
      <w:pPr>
        <w:spacing w:line="480" w:lineRule="auto"/>
        <w:rPr>
          <w:rFonts w:ascii="Arial" w:hAnsi="Arial" w:cs="Arial"/>
          <w:b/>
        </w:rPr>
      </w:pPr>
      <w:r w:rsidRPr="00444755">
        <w:rPr>
          <w:rFonts w:ascii="Arial" w:hAnsi="Arial" w:cs="Arial"/>
          <w:b/>
          <w:bCs/>
        </w:rPr>
        <w:lastRenderedPageBreak/>
        <w:t>Supplementary Table 3.</w:t>
      </w:r>
      <w:r w:rsidRPr="00444755">
        <w:rPr>
          <w:rFonts w:ascii="Arial" w:hAnsi="Arial" w:cs="Arial"/>
          <w:b/>
        </w:rPr>
        <w:t xml:space="preserve"> Alpha diversity association with IBQ scores at 12 months of age using multivariate linear regression models adjusting for infant sex and breastfeeding </w:t>
      </w:r>
      <w:proofErr w:type="spellStart"/>
      <w:r w:rsidRPr="00444755">
        <w:rPr>
          <w:rFonts w:ascii="Arial" w:hAnsi="Arial" w:cs="Arial"/>
          <w:b/>
        </w:rPr>
        <w:t>duration</w:t>
      </w:r>
      <w:r w:rsidRPr="00444755">
        <w:rPr>
          <w:rFonts w:ascii="Arial" w:hAnsi="Arial" w:cs="Arial"/>
          <w:b/>
          <w:vertAlign w:val="superscript"/>
        </w:rPr>
        <w:t>a</w:t>
      </w:r>
      <w:proofErr w:type="spellEnd"/>
      <w:r w:rsidRPr="00444755">
        <w:rPr>
          <w:rFonts w:ascii="Arial" w:hAnsi="Arial" w:cs="Arial"/>
          <w:b/>
        </w:rPr>
        <w:t xml:space="preserve">.  </w:t>
      </w: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1345"/>
        <w:gridCol w:w="1260"/>
        <w:gridCol w:w="1980"/>
        <w:gridCol w:w="810"/>
        <w:gridCol w:w="900"/>
        <w:gridCol w:w="990"/>
        <w:gridCol w:w="990"/>
        <w:gridCol w:w="1260"/>
      </w:tblGrid>
      <w:tr w:rsidR="00C8268A" w:rsidRPr="00444755" w14:paraId="495E48CF" w14:textId="77777777" w:rsidTr="00F71271">
        <w:tc>
          <w:tcPr>
            <w:tcW w:w="1345" w:type="dxa"/>
          </w:tcPr>
          <w:p w14:paraId="49822DE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  <w:vertAlign w:val="superscript"/>
              </w:rPr>
            </w:pPr>
            <w:r w:rsidRPr="00444755">
              <w:rPr>
                <w:rFonts w:ascii="Arial" w:hAnsi="Arial" w:cs="Arial"/>
                <w:b/>
              </w:rPr>
              <w:t>Sample subgroup</w:t>
            </w:r>
          </w:p>
        </w:tc>
        <w:tc>
          <w:tcPr>
            <w:tcW w:w="1260" w:type="dxa"/>
          </w:tcPr>
          <w:p w14:paraId="2227405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sym w:font="Symbol" w:char="F061"/>
            </w:r>
            <w:r w:rsidRPr="00444755">
              <w:rPr>
                <w:rFonts w:ascii="Arial" w:hAnsi="Arial" w:cs="Arial"/>
                <w:b/>
              </w:rPr>
              <w:t xml:space="preserve">-diversity measure </w:t>
            </w:r>
          </w:p>
        </w:tc>
        <w:tc>
          <w:tcPr>
            <w:tcW w:w="1980" w:type="dxa"/>
          </w:tcPr>
          <w:p w14:paraId="56DD4D5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IBQ scale at 12 </w:t>
            </w:r>
            <w:proofErr w:type="spellStart"/>
            <w:r w:rsidRPr="00444755">
              <w:rPr>
                <w:rFonts w:ascii="Arial" w:hAnsi="Arial" w:cs="Arial"/>
                <w:b/>
              </w:rPr>
              <w:t>mo</w:t>
            </w:r>
            <w:proofErr w:type="spellEnd"/>
          </w:p>
        </w:tc>
        <w:tc>
          <w:tcPr>
            <w:tcW w:w="810" w:type="dxa"/>
          </w:tcPr>
          <w:p w14:paraId="02ED9BE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Beta </w:t>
            </w:r>
            <w:proofErr w:type="spellStart"/>
            <w:r w:rsidRPr="00444755">
              <w:rPr>
                <w:rFonts w:ascii="Arial" w:hAnsi="Arial" w:cs="Arial"/>
                <w:b/>
              </w:rPr>
              <w:t>coeff</w:t>
            </w:r>
            <w:proofErr w:type="spellEnd"/>
          </w:p>
        </w:tc>
        <w:tc>
          <w:tcPr>
            <w:tcW w:w="900" w:type="dxa"/>
          </w:tcPr>
          <w:p w14:paraId="708228A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p-value</w:t>
            </w:r>
          </w:p>
        </w:tc>
        <w:tc>
          <w:tcPr>
            <w:tcW w:w="990" w:type="dxa"/>
          </w:tcPr>
          <w:p w14:paraId="4C5EA30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Model R^2</w:t>
            </w:r>
          </w:p>
        </w:tc>
        <w:tc>
          <w:tcPr>
            <w:tcW w:w="990" w:type="dxa"/>
          </w:tcPr>
          <w:p w14:paraId="65A126F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Model </w:t>
            </w:r>
          </w:p>
          <w:p w14:paraId="7260F9B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F-value and DF</w:t>
            </w:r>
          </w:p>
        </w:tc>
        <w:tc>
          <w:tcPr>
            <w:tcW w:w="1260" w:type="dxa"/>
          </w:tcPr>
          <w:p w14:paraId="0D58EAD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 xml:space="preserve">Model </w:t>
            </w:r>
          </w:p>
          <w:p w14:paraId="2735788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</w:rPr>
            </w:pPr>
            <w:r w:rsidRPr="00444755">
              <w:rPr>
                <w:rFonts w:ascii="Arial" w:hAnsi="Arial" w:cs="Arial"/>
                <w:b/>
              </w:rPr>
              <w:t>p-value</w:t>
            </w:r>
          </w:p>
        </w:tc>
      </w:tr>
      <w:tr w:rsidR="00C8268A" w:rsidRPr="00444755" w14:paraId="62FDEC23" w14:textId="77777777" w:rsidTr="00F71271">
        <w:tc>
          <w:tcPr>
            <w:tcW w:w="1345" w:type="dxa"/>
          </w:tcPr>
          <w:p w14:paraId="411BFEA6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6A04EAC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Chao1 </w:t>
            </w:r>
          </w:p>
        </w:tc>
        <w:tc>
          <w:tcPr>
            <w:tcW w:w="1980" w:type="dxa"/>
          </w:tcPr>
          <w:p w14:paraId="59B021F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5514181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900" w:type="dxa"/>
          </w:tcPr>
          <w:p w14:paraId="7EECDA8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0.64</w:t>
            </w:r>
          </w:p>
        </w:tc>
        <w:tc>
          <w:tcPr>
            <w:tcW w:w="990" w:type="dxa"/>
          </w:tcPr>
          <w:p w14:paraId="5F888BB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0.032</w:t>
            </w:r>
          </w:p>
        </w:tc>
        <w:tc>
          <w:tcPr>
            <w:tcW w:w="990" w:type="dxa"/>
          </w:tcPr>
          <w:p w14:paraId="1465C71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F(2,11)=0.18</w:t>
            </w:r>
          </w:p>
        </w:tc>
        <w:tc>
          <w:tcPr>
            <w:tcW w:w="1260" w:type="dxa"/>
          </w:tcPr>
          <w:p w14:paraId="1F92EF9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0.84</w:t>
            </w:r>
          </w:p>
        </w:tc>
      </w:tr>
      <w:tr w:rsidR="00C8268A" w:rsidRPr="00444755" w14:paraId="60B0019B" w14:textId="77777777" w:rsidTr="00F71271">
        <w:tc>
          <w:tcPr>
            <w:tcW w:w="1345" w:type="dxa"/>
          </w:tcPr>
          <w:p w14:paraId="4258DFB8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668B69F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0D6DE81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4C6D009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-30.7</w:t>
            </w:r>
          </w:p>
        </w:tc>
        <w:tc>
          <w:tcPr>
            <w:tcW w:w="900" w:type="dxa"/>
          </w:tcPr>
          <w:p w14:paraId="0CBC529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0.54</w:t>
            </w:r>
          </w:p>
        </w:tc>
        <w:tc>
          <w:tcPr>
            <w:tcW w:w="990" w:type="dxa"/>
          </w:tcPr>
          <w:p w14:paraId="2FB9F58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0.046</w:t>
            </w:r>
          </w:p>
        </w:tc>
        <w:tc>
          <w:tcPr>
            <w:tcW w:w="990" w:type="dxa"/>
          </w:tcPr>
          <w:p w14:paraId="0C0D012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F(2,11)=0.26</w:t>
            </w:r>
          </w:p>
        </w:tc>
        <w:tc>
          <w:tcPr>
            <w:tcW w:w="1260" w:type="dxa"/>
          </w:tcPr>
          <w:p w14:paraId="69F1149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0.77</w:t>
            </w:r>
          </w:p>
        </w:tc>
      </w:tr>
      <w:tr w:rsidR="00C8268A" w:rsidRPr="00444755" w14:paraId="746CA909" w14:textId="77777777" w:rsidTr="00F71271">
        <w:tc>
          <w:tcPr>
            <w:tcW w:w="1345" w:type="dxa"/>
          </w:tcPr>
          <w:p w14:paraId="5B3A70D9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6C0810F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0C80CA2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43D7E09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-17.4</w:t>
            </w:r>
          </w:p>
        </w:tc>
        <w:tc>
          <w:tcPr>
            <w:tcW w:w="900" w:type="dxa"/>
          </w:tcPr>
          <w:p w14:paraId="4BD07B1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0.71</w:t>
            </w:r>
          </w:p>
        </w:tc>
        <w:tc>
          <w:tcPr>
            <w:tcW w:w="990" w:type="dxa"/>
          </w:tcPr>
          <w:p w14:paraId="180FFB7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0.024</w:t>
            </w:r>
          </w:p>
        </w:tc>
        <w:tc>
          <w:tcPr>
            <w:tcW w:w="990" w:type="dxa"/>
          </w:tcPr>
          <w:p w14:paraId="382E448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F(2,11)=0.13</w:t>
            </w:r>
          </w:p>
        </w:tc>
        <w:tc>
          <w:tcPr>
            <w:tcW w:w="1260" w:type="dxa"/>
          </w:tcPr>
          <w:p w14:paraId="6208533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0.88</w:t>
            </w:r>
          </w:p>
        </w:tc>
      </w:tr>
      <w:tr w:rsidR="00C8268A" w:rsidRPr="00444755" w14:paraId="4106B3CB" w14:textId="77777777" w:rsidTr="00F71271">
        <w:tc>
          <w:tcPr>
            <w:tcW w:w="1345" w:type="dxa"/>
          </w:tcPr>
          <w:p w14:paraId="079DB27D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47D50E6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Chao1 </w:t>
            </w:r>
          </w:p>
        </w:tc>
        <w:tc>
          <w:tcPr>
            <w:tcW w:w="1980" w:type="dxa"/>
          </w:tcPr>
          <w:p w14:paraId="5396203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415FC56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-54.0</w:t>
            </w:r>
          </w:p>
        </w:tc>
        <w:tc>
          <w:tcPr>
            <w:tcW w:w="900" w:type="dxa"/>
          </w:tcPr>
          <w:p w14:paraId="122533A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0.22</w:t>
            </w:r>
          </w:p>
        </w:tc>
        <w:tc>
          <w:tcPr>
            <w:tcW w:w="990" w:type="dxa"/>
          </w:tcPr>
          <w:p w14:paraId="383B2D5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0.297</w:t>
            </w:r>
          </w:p>
        </w:tc>
        <w:tc>
          <w:tcPr>
            <w:tcW w:w="990" w:type="dxa"/>
          </w:tcPr>
          <w:p w14:paraId="51481C4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F(3,13)=1.83</w:t>
            </w:r>
          </w:p>
        </w:tc>
        <w:tc>
          <w:tcPr>
            <w:tcW w:w="1260" w:type="dxa"/>
          </w:tcPr>
          <w:p w14:paraId="5670D0C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0.19</w:t>
            </w:r>
          </w:p>
        </w:tc>
      </w:tr>
      <w:tr w:rsidR="00C8268A" w:rsidRPr="00444755" w14:paraId="5D64B76A" w14:textId="77777777" w:rsidTr="00F71271">
        <w:tc>
          <w:tcPr>
            <w:tcW w:w="1345" w:type="dxa"/>
          </w:tcPr>
          <w:p w14:paraId="392C477E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72BF70F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355D4C1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573C9CD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900" w:type="dxa"/>
          </w:tcPr>
          <w:p w14:paraId="4B58D9F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0.48</w:t>
            </w:r>
          </w:p>
        </w:tc>
        <w:tc>
          <w:tcPr>
            <w:tcW w:w="990" w:type="dxa"/>
          </w:tcPr>
          <w:p w14:paraId="2AADA82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0.238</w:t>
            </w:r>
          </w:p>
        </w:tc>
        <w:tc>
          <w:tcPr>
            <w:tcW w:w="990" w:type="dxa"/>
          </w:tcPr>
          <w:p w14:paraId="6317A89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F(3,13)=1.35</w:t>
            </w:r>
          </w:p>
        </w:tc>
        <w:tc>
          <w:tcPr>
            <w:tcW w:w="1260" w:type="dxa"/>
          </w:tcPr>
          <w:p w14:paraId="1DABA85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0.30</w:t>
            </w:r>
          </w:p>
        </w:tc>
      </w:tr>
      <w:tr w:rsidR="00C8268A" w:rsidRPr="00444755" w14:paraId="49FB2824" w14:textId="77777777" w:rsidTr="00F71271">
        <w:tc>
          <w:tcPr>
            <w:tcW w:w="1345" w:type="dxa"/>
          </w:tcPr>
          <w:p w14:paraId="7BDD39BE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70FD1ED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3995F36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48A79EA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42.6</w:t>
            </w:r>
          </w:p>
        </w:tc>
        <w:tc>
          <w:tcPr>
            <w:tcW w:w="900" w:type="dxa"/>
          </w:tcPr>
          <w:p w14:paraId="617DECD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0.41</w:t>
            </w:r>
          </w:p>
        </w:tc>
        <w:tc>
          <w:tcPr>
            <w:tcW w:w="990" w:type="dxa"/>
          </w:tcPr>
          <w:p w14:paraId="36F2F5B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0.249</w:t>
            </w:r>
          </w:p>
        </w:tc>
        <w:tc>
          <w:tcPr>
            <w:tcW w:w="990" w:type="dxa"/>
          </w:tcPr>
          <w:p w14:paraId="21C8C3D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F(3,13)=1.43</w:t>
            </w:r>
          </w:p>
        </w:tc>
        <w:tc>
          <w:tcPr>
            <w:tcW w:w="1260" w:type="dxa"/>
          </w:tcPr>
          <w:p w14:paraId="2E0D296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0.28</w:t>
            </w:r>
          </w:p>
        </w:tc>
      </w:tr>
      <w:tr w:rsidR="00C8268A" w:rsidRPr="00444755" w14:paraId="474762EA" w14:textId="77777777" w:rsidTr="00F71271">
        <w:tc>
          <w:tcPr>
            <w:tcW w:w="1345" w:type="dxa"/>
          </w:tcPr>
          <w:p w14:paraId="433FDC59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1260" w:type="dxa"/>
          </w:tcPr>
          <w:p w14:paraId="03F5120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Chao1 </w:t>
            </w:r>
          </w:p>
        </w:tc>
        <w:tc>
          <w:tcPr>
            <w:tcW w:w="1980" w:type="dxa"/>
          </w:tcPr>
          <w:p w14:paraId="6BC2871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20C6502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-64.6</w:t>
            </w:r>
          </w:p>
        </w:tc>
        <w:tc>
          <w:tcPr>
            <w:tcW w:w="900" w:type="dxa"/>
          </w:tcPr>
          <w:p w14:paraId="72FEDD3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0.58</w:t>
            </w:r>
          </w:p>
        </w:tc>
        <w:tc>
          <w:tcPr>
            <w:tcW w:w="990" w:type="dxa"/>
          </w:tcPr>
          <w:p w14:paraId="367A2F8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0.108</w:t>
            </w:r>
          </w:p>
        </w:tc>
        <w:tc>
          <w:tcPr>
            <w:tcW w:w="990" w:type="dxa"/>
          </w:tcPr>
          <w:p w14:paraId="087EE54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F(3,8)=0.32</w:t>
            </w:r>
          </w:p>
        </w:tc>
        <w:tc>
          <w:tcPr>
            <w:tcW w:w="1260" w:type="dxa"/>
          </w:tcPr>
          <w:p w14:paraId="072F93D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0.81</w:t>
            </w:r>
          </w:p>
        </w:tc>
      </w:tr>
      <w:tr w:rsidR="00C8268A" w:rsidRPr="00444755" w14:paraId="074D3F13" w14:textId="77777777" w:rsidTr="00F71271">
        <w:tc>
          <w:tcPr>
            <w:tcW w:w="1345" w:type="dxa"/>
          </w:tcPr>
          <w:p w14:paraId="18AA939C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lastRenderedPageBreak/>
              <w:t xml:space="preserve">6 months </w:t>
            </w:r>
          </w:p>
        </w:tc>
        <w:tc>
          <w:tcPr>
            <w:tcW w:w="1260" w:type="dxa"/>
          </w:tcPr>
          <w:p w14:paraId="62ED910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4EE18CB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3DE013C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-88.9</w:t>
            </w:r>
          </w:p>
        </w:tc>
        <w:tc>
          <w:tcPr>
            <w:tcW w:w="900" w:type="dxa"/>
          </w:tcPr>
          <w:p w14:paraId="5863CE8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0.36</w:t>
            </w:r>
          </w:p>
        </w:tc>
        <w:tc>
          <w:tcPr>
            <w:tcW w:w="990" w:type="dxa"/>
          </w:tcPr>
          <w:p w14:paraId="07F7CA7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0.169</w:t>
            </w:r>
          </w:p>
        </w:tc>
        <w:tc>
          <w:tcPr>
            <w:tcW w:w="990" w:type="dxa"/>
          </w:tcPr>
          <w:p w14:paraId="481F2FD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F(3,8)=0.54</w:t>
            </w:r>
          </w:p>
        </w:tc>
        <w:tc>
          <w:tcPr>
            <w:tcW w:w="1260" w:type="dxa"/>
          </w:tcPr>
          <w:p w14:paraId="6F7C1C0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0.67</w:t>
            </w:r>
          </w:p>
        </w:tc>
      </w:tr>
      <w:tr w:rsidR="00C8268A" w:rsidRPr="00444755" w14:paraId="618885CE" w14:textId="77777777" w:rsidTr="00F71271">
        <w:tc>
          <w:tcPr>
            <w:tcW w:w="1345" w:type="dxa"/>
          </w:tcPr>
          <w:p w14:paraId="3979644A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1260" w:type="dxa"/>
          </w:tcPr>
          <w:p w14:paraId="0109410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5B11653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4564D27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-136.7</w:t>
            </w:r>
          </w:p>
        </w:tc>
        <w:tc>
          <w:tcPr>
            <w:tcW w:w="900" w:type="dxa"/>
          </w:tcPr>
          <w:p w14:paraId="47EBCCB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0.26</w:t>
            </w:r>
          </w:p>
        </w:tc>
        <w:tc>
          <w:tcPr>
            <w:tcW w:w="990" w:type="dxa"/>
          </w:tcPr>
          <w:p w14:paraId="3C1A6BD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0.213</w:t>
            </w:r>
          </w:p>
        </w:tc>
        <w:tc>
          <w:tcPr>
            <w:tcW w:w="990" w:type="dxa"/>
          </w:tcPr>
          <w:p w14:paraId="5CA8EB2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F(3,8)=0.72</w:t>
            </w:r>
          </w:p>
        </w:tc>
        <w:tc>
          <w:tcPr>
            <w:tcW w:w="1260" w:type="dxa"/>
          </w:tcPr>
          <w:p w14:paraId="575135C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0.57</w:t>
            </w:r>
          </w:p>
        </w:tc>
      </w:tr>
      <w:tr w:rsidR="00C8268A" w:rsidRPr="00444755" w14:paraId="0DBDDAB1" w14:textId="77777777" w:rsidTr="00F71271">
        <w:tc>
          <w:tcPr>
            <w:tcW w:w="1345" w:type="dxa"/>
          </w:tcPr>
          <w:p w14:paraId="4D82155D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127A6F5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Chao1 </w:t>
            </w:r>
          </w:p>
        </w:tc>
        <w:tc>
          <w:tcPr>
            <w:tcW w:w="1980" w:type="dxa"/>
          </w:tcPr>
          <w:p w14:paraId="7E0E65A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095E739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79.6</w:t>
            </w:r>
          </w:p>
        </w:tc>
        <w:tc>
          <w:tcPr>
            <w:tcW w:w="900" w:type="dxa"/>
          </w:tcPr>
          <w:p w14:paraId="07860D8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0.32</w:t>
            </w:r>
          </w:p>
        </w:tc>
        <w:tc>
          <w:tcPr>
            <w:tcW w:w="990" w:type="dxa"/>
          </w:tcPr>
          <w:p w14:paraId="3CC0BB9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0.076</w:t>
            </w:r>
          </w:p>
        </w:tc>
        <w:tc>
          <w:tcPr>
            <w:tcW w:w="990" w:type="dxa"/>
          </w:tcPr>
          <w:p w14:paraId="48E8A23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F(3,20)=0.55</w:t>
            </w:r>
          </w:p>
        </w:tc>
        <w:tc>
          <w:tcPr>
            <w:tcW w:w="1260" w:type="dxa"/>
          </w:tcPr>
          <w:p w14:paraId="1FA4BB9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0.66</w:t>
            </w:r>
          </w:p>
        </w:tc>
      </w:tr>
      <w:tr w:rsidR="00C8268A" w:rsidRPr="00444755" w14:paraId="0DE3F4E2" w14:textId="77777777" w:rsidTr="00F71271">
        <w:tc>
          <w:tcPr>
            <w:tcW w:w="1345" w:type="dxa"/>
          </w:tcPr>
          <w:p w14:paraId="477B6050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632AB6C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78B1CDD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5832DF7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-0.53</w:t>
            </w:r>
          </w:p>
        </w:tc>
        <w:tc>
          <w:tcPr>
            <w:tcW w:w="900" w:type="dxa"/>
          </w:tcPr>
          <w:p w14:paraId="32B3A5C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0.99</w:t>
            </w:r>
          </w:p>
        </w:tc>
        <w:tc>
          <w:tcPr>
            <w:tcW w:w="990" w:type="dxa"/>
          </w:tcPr>
          <w:p w14:paraId="30EBC36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0.028</w:t>
            </w:r>
          </w:p>
        </w:tc>
        <w:tc>
          <w:tcPr>
            <w:tcW w:w="990" w:type="dxa"/>
          </w:tcPr>
          <w:p w14:paraId="5FB4D0F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F(3,20)=0.19</w:t>
            </w:r>
          </w:p>
        </w:tc>
        <w:tc>
          <w:tcPr>
            <w:tcW w:w="1260" w:type="dxa"/>
          </w:tcPr>
          <w:p w14:paraId="36C064B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0.90</w:t>
            </w:r>
          </w:p>
        </w:tc>
      </w:tr>
      <w:tr w:rsidR="00C8268A" w:rsidRPr="00444755" w14:paraId="06B5852B" w14:textId="77777777" w:rsidTr="00F71271">
        <w:tc>
          <w:tcPr>
            <w:tcW w:w="1345" w:type="dxa"/>
          </w:tcPr>
          <w:p w14:paraId="7D362B02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221CF2A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Chao1</w:t>
            </w:r>
          </w:p>
        </w:tc>
        <w:tc>
          <w:tcPr>
            <w:tcW w:w="1980" w:type="dxa"/>
          </w:tcPr>
          <w:p w14:paraId="4B968F9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6A0E9AC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57.0</w:t>
            </w:r>
          </w:p>
        </w:tc>
        <w:tc>
          <w:tcPr>
            <w:tcW w:w="900" w:type="dxa"/>
          </w:tcPr>
          <w:p w14:paraId="4D54636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990" w:type="dxa"/>
          </w:tcPr>
          <w:p w14:paraId="3975B56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0.055</w:t>
            </w:r>
          </w:p>
        </w:tc>
        <w:tc>
          <w:tcPr>
            <w:tcW w:w="990" w:type="dxa"/>
          </w:tcPr>
          <w:p w14:paraId="73BD854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F(3,20)=0.39</w:t>
            </w:r>
          </w:p>
        </w:tc>
        <w:tc>
          <w:tcPr>
            <w:tcW w:w="1260" w:type="dxa"/>
          </w:tcPr>
          <w:p w14:paraId="48AF434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0.76</w:t>
            </w:r>
          </w:p>
        </w:tc>
      </w:tr>
      <w:tr w:rsidR="00C8268A" w:rsidRPr="00444755" w14:paraId="02573835" w14:textId="77777777" w:rsidTr="00F71271">
        <w:tc>
          <w:tcPr>
            <w:tcW w:w="1345" w:type="dxa"/>
          </w:tcPr>
          <w:p w14:paraId="7CC26BD4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49AFA07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71AC108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7104062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0.26</w:t>
            </w:r>
          </w:p>
        </w:tc>
        <w:tc>
          <w:tcPr>
            <w:tcW w:w="900" w:type="dxa"/>
          </w:tcPr>
          <w:p w14:paraId="426DF07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0.41</w:t>
            </w:r>
          </w:p>
        </w:tc>
        <w:tc>
          <w:tcPr>
            <w:tcW w:w="990" w:type="dxa"/>
          </w:tcPr>
          <w:p w14:paraId="0EAE283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0.063</w:t>
            </w:r>
          </w:p>
        </w:tc>
        <w:tc>
          <w:tcPr>
            <w:tcW w:w="990" w:type="dxa"/>
          </w:tcPr>
          <w:p w14:paraId="4A4AC2C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F(2,11)=0.37</w:t>
            </w:r>
          </w:p>
        </w:tc>
        <w:tc>
          <w:tcPr>
            <w:tcW w:w="1260" w:type="dxa"/>
          </w:tcPr>
          <w:p w14:paraId="311EB6C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0.70</w:t>
            </w:r>
          </w:p>
        </w:tc>
      </w:tr>
      <w:tr w:rsidR="00C8268A" w:rsidRPr="00444755" w14:paraId="0682435C" w14:textId="77777777" w:rsidTr="00F71271">
        <w:tc>
          <w:tcPr>
            <w:tcW w:w="1345" w:type="dxa"/>
          </w:tcPr>
          <w:p w14:paraId="6713EE0B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029FFCF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4EB80F2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062953D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-0.44</w:t>
            </w:r>
          </w:p>
        </w:tc>
        <w:tc>
          <w:tcPr>
            <w:tcW w:w="900" w:type="dxa"/>
          </w:tcPr>
          <w:p w14:paraId="7A810F7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0.25</w:t>
            </w:r>
          </w:p>
        </w:tc>
        <w:tc>
          <w:tcPr>
            <w:tcW w:w="990" w:type="dxa"/>
          </w:tcPr>
          <w:p w14:paraId="443BAF0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0.118</w:t>
            </w:r>
          </w:p>
        </w:tc>
        <w:tc>
          <w:tcPr>
            <w:tcW w:w="990" w:type="dxa"/>
          </w:tcPr>
          <w:p w14:paraId="40B5CAF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F(2,11)=0.73</w:t>
            </w:r>
          </w:p>
        </w:tc>
        <w:tc>
          <w:tcPr>
            <w:tcW w:w="1260" w:type="dxa"/>
          </w:tcPr>
          <w:p w14:paraId="1937A35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0.50</w:t>
            </w:r>
          </w:p>
        </w:tc>
      </w:tr>
      <w:tr w:rsidR="00C8268A" w:rsidRPr="00444755" w14:paraId="708909E9" w14:textId="77777777" w:rsidTr="00F71271">
        <w:tc>
          <w:tcPr>
            <w:tcW w:w="1345" w:type="dxa"/>
          </w:tcPr>
          <w:p w14:paraId="4E5ED279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1-3 weeks </w:t>
            </w:r>
          </w:p>
        </w:tc>
        <w:tc>
          <w:tcPr>
            <w:tcW w:w="1260" w:type="dxa"/>
          </w:tcPr>
          <w:p w14:paraId="26BD52B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4819DE8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237B1B3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-0.40</w:t>
            </w:r>
          </w:p>
        </w:tc>
        <w:tc>
          <w:tcPr>
            <w:tcW w:w="900" w:type="dxa"/>
          </w:tcPr>
          <w:p w14:paraId="44D0DB7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0.27</w:t>
            </w:r>
          </w:p>
        </w:tc>
        <w:tc>
          <w:tcPr>
            <w:tcW w:w="990" w:type="dxa"/>
          </w:tcPr>
          <w:p w14:paraId="1B8011B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0.109</w:t>
            </w:r>
          </w:p>
        </w:tc>
        <w:tc>
          <w:tcPr>
            <w:tcW w:w="990" w:type="dxa"/>
          </w:tcPr>
          <w:p w14:paraId="1B3456C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F(2,11)=0.67</w:t>
            </w:r>
          </w:p>
        </w:tc>
        <w:tc>
          <w:tcPr>
            <w:tcW w:w="1260" w:type="dxa"/>
          </w:tcPr>
          <w:p w14:paraId="41F1B3B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0.53</w:t>
            </w:r>
          </w:p>
        </w:tc>
      </w:tr>
      <w:tr w:rsidR="00C8268A" w:rsidRPr="00444755" w14:paraId="7BBBDB3E" w14:textId="77777777" w:rsidTr="00F71271">
        <w:tc>
          <w:tcPr>
            <w:tcW w:w="1345" w:type="dxa"/>
          </w:tcPr>
          <w:p w14:paraId="544E2EF2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566BEB2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05283C7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73A35A4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-0.57</w:t>
            </w:r>
          </w:p>
        </w:tc>
        <w:tc>
          <w:tcPr>
            <w:tcW w:w="900" w:type="dxa"/>
          </w:tcPr>
          <w:p w14:paraId="5CCBE5A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i/>
                <w:color w:val="000000"/>
              </w:rPr>
            </w:pPr>
            <w:r w:rsidRPr="00444755">
              <w:rPr>
                <w:rFonts w:ascii="Arial" w:hAnsi="Arial" w:cs="Arial"/>
                <w:i/>
                <w:color w:val="000000"/>
              </w:rPr>
              <w:t>0.06</w:t>
            </w:r>
          </w:p>
        </w:tc>
        <w:tc>
          <w:tcPr>
            <w:tcW w:w="990" w:type="dxa"/>
          </w:tcPr>
          <w:p w14:paraId="1535516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0.369</w:t>
            </w:r>
          </w:p>
        </w:tc>
        <w:tc>
          <w:tcPr>
            <w:tcW w:w="990" w:type="dxa"/>
          </w:tcPr>
          <w:p w14:paraId="3980457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F(3,13)=2.54</w:t>
            </w:r>
          </w:p>
        </w:tc>
        <w:tc>
          <w:tcPr>
            <w:tcW w:w="1260" w:type="dxa"/>
          </w:tcPr>
          <w:p w14:paraId="08F6B64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0.10</w:t>
            </w:r>
          </w:p>
        </w:tc>
      </w:tr>
      <w:tr w:rsidR="00C8268A" w:rsidRPr="00444755" w14:paraId="79ABF2CA" w14:textId="77777777" w:rsidTr="00F71271">
        <w:tc>
          <w:tcPr>
            <w:tcW w:w="1345" w:type="dxa"/>
          </w:tcPr>
          <w:p w14:paraId="70D6D9B9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7D6B865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210CB1D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7F10161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0.28</w:t>
            </w:r>
          </w:p>
        </w:tc>
        <w:tc>
          <w:tcPr>
            <w:tcW w:w="900" w:type="dxa"/>
          </w:tcPr>
          <w:p w14:paraId="272B7F84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0.50</w:t>
            </w:r>
          </w:p>
        </w:tc>
        <w:tc>
          <w:tcPr>
            <w:tcW w:w="990" w:type="dxa"/>
          </w:tcPr>
          <w:p w14:paraId="4AC7AFD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0.193</w:t>
            </w:r>
          </w:p>
        </w:tc>
        <w:tc>
          <w:tcPr>
            <w:tcW w:w="990" w:type="dxa"/>
          </w:tcPr>
          <w:p w14:paraId="69B095A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F(3,13)=1.03</w:t>
            </w:r>
          </w:p>
        </w:tc>
        <w:tc>
          <w:tcPr>
            <w:tcW w:w="1260" w:type="dxa"/>
          </w:tcPr>
          <w:p w14:paraId="36691DE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0.41</w:t>
            </w:r>
          </w:p>
        </w:tc>
      </w:tr>
      <w:tr w:rsidR="00C8268A" w:rsidRPr="00444755" w14:paraId="3871BB6C" w14:textId="77777777" w:rsidTr="00F71271">
        <w:tc>
          <w:tcPr>
            <w:tcW w:w="1345" w:type="dxa"/>
          </w:tcPr>
          <w:p w14:paraId="548E161C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2 months </w:t>
            </w:r>
          </w:p>
        </w:tc>
        <w:tc>
          <w:tcPr>
            <w:tcW w:w="1260" w:type="dxa"/>
          </w:tcPr>
          <w:p w14:paraId="69F30B3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2C01E4B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5FAF3E7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900" w:type="dxa"/>
          </w:tcPr>
          <w:p w14:paraId="60FCC8E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0.37</w:t>
            </w:r>
          </w:p>
        </w:tc>
        <w:tc>
          <w:tcPr>
            <w:tcW w:w="990" w:type="dxa"/>
          </w:tcPr>
          <w:p w14:paraId="5CB4260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0.214</w:t>
            </w:r>
          </w:p>
        </w:tc>
        <w:tc>
          <w:tcPr>
            <w:tcW w:w="990" w:type="dxa"/>
          </w:tcPr>
          <w:p w14:paraId="06249C4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F(3,13)=1.18</w:t>
            </w:r>
          </w:p>
        </w:tc>
        <w:tc>
          <w:tcPr>
            <w:tcW w:w="1260" w:type="dxa"/>
          </w:tcPr>
          <w:p w14:paraId="458C750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0.35</w:t>
            </w:r>
          </w:p>
        </w:tc>
      </w:tr>
      <w:tr w:rsidR="00C8268A" w:rsidRPr="00444755" w14:paraId="76C668C4" w14:textId="77777777" w:rsidTr="00F71271">
        <w:tc>
          <w:tcPr>
            <w:tcW w:w="1345" w:type="dxa"/>
          </w:tcPr>
          <w:p w14:paraId="7E2FF513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lastRenderedPageBreak/>
              <w:t xml:space="preserve">6 months </w:t>
            </w:r>
          </w:p>
        </w:tc>
        <w:tc>
          <w:tcPr>
            <w:tcW w:w="1260" w:type="dxa"/>
          </w:tcPr>
          <w:p w14:paraId="10D9C7C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0DD0CF5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1EAE239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-0.05</w:t>
            </w:r>
          </w:p>
        </w:tc>
        <w:tc>
          <w:tcPr>
            <w:tcW w:w="900" w:type="dxa"/>
          </w:tcPr>
          <w:p w14:paraId="1998A83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990" w:type="dxa"/>
          </w:tcPr>
          <w:p w14:paraId="107ABEB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0.120</w:t>
            </w:r>
          </w:p>
        </w:tc>
        <w:tc>
          <w:tcPr>
            <w:tcW w:w="990" w:type="dxa"/>
          </w:tcPr>
          <w:p w14:paraId="4FF45AA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F(3,8)=0.36</w:t>
            </w:r>
          </w:p>
        </w:tc>
        <w:tc>
          <w:tcPr>
            <w:tcW w:w="1260" w:type="dxa"/>
          </w:tcPr>
          <w:p w14:paraId="6C46E4D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0.78</w:t>
            </w:r>
          </w:p>
        </w:tc>
      </w:tr>
      <w:tr w:rsidR="00C8268A" w:rsidRPr="00444755" w14:paraId="5AB274A0" w14:textId="77777777" w:rsidTr="00F71271">
        <w:tc>
          <w:tcPr>
            <w:tcW w:w="1345" w:type="dxa"/>
          </w:tcPr>
          <w:p w14:paraId="34AE24DC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1260" w:type="dxa"/>
          </w:tcPr>
          <w:p w14:paraId="17C8D6E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0EEA151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453903A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-0.27</w:t>
            </w:r>
          </w:p>
        </w:tc>
        <w:tc>
          <w:tcPr>
            <w:tcW w:w="900" w:type="dxa"/>
          </w:tcPr>
          <w:p w14:paraId="374D084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0.55</w:t>
            </w:r>
          </w:p>
        </w:tc>
        <w:tc>
          <w:tcPr>
            <w:tcW w:w="990" w:type="dxa"/>
          </w:tcPr>
          <w:p w14:paraId="2142C4D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0.160</w:t>
            </w:r>
          </w:p>
        </w:tc>
        <w:tc>
          <w:tcPr>
            <w:tcW w:w="990" w:type="dxa"/>
          </w:tcPr>
          <w:p w14:paraId="19861F0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F(3,8)=0.51</w:t>
            </w:r>
          </w:p>
        </w:tc>
        <w:tc>
          <w:tcPr>
            <w:tcW w:w="1260" w:type="dxa"/>
          </w:tcPr>
          <w:p w14:paraId="496249B5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0.69</w:t>
            </w:r>
          </w:p>
        </w:tc>
      </w:tr>
      <w:tr w:rsidR="00C8268A" w:rsidRPr="00444755" w14:paraId="4276B655" w14:textId="77777777" w:rsidTr="00F71271">
        <w:tc>
          <w:tcPr>
            <w:tcW w:w="1345" w:type="dxa"/>
          </w:tcPr>
          <w:p w14:paraId="0B311018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6 months </w:t>
            </w:r>
          </w:p>
        </w:tc>
        <w:tc>
          <w:tcPr>
            <w:tcW w:w="1260" w:type="dxa"/>
          </w:tcPr>
          <w:p w14:paraId="744326C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4F32C99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6A6CECC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-0.60</w:t>
            </w:r>
          </w:p>
        </w:tc>
        <w:tc>
          <w:tcPr>
            <w:tcW w:w="900" w:type="dxa"/>
          </w:tcPr>
          <w:p w14:paraId="6FC4E50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0.28</w:t>
            </w:r>
          </w:p>
        </w:tc>
        <w:tc>
          <w:tcPr>
            <w:tcW w:w="990" w:type="dxa"/>
          </w:tcPr>
          <w:p w14:paraId="6F937A6F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0.246</w:t>
            </w:r>
          </w:p>
        </w:tc>
        <w:tc>
          <w:tcPr>
            <w:tcW w:w="990" w:type="dxa"/>
          </w:tcPr>
          <w:p w14:paraId="07CCF16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F(3,8)=0.87</w:t>
            </w:r>
          </w:p>
        </w:tc>
        <w:tc>
          <w:tcPr>
            <w:tcW w:w="1260" w:type="dxa"/>
          </w:tcPr>
          <w:p w14:paraId="5C54F638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0.50</w:t>
            </w:r>
          </w:p>
        </w:tc>
      </w:tr>
      <w:tr w:rsidR="00C8268A" w:rsidRPr="00444755" w14:paraId="41B2216A" w14:textId="77777777" w:rsidTr="00F71271">
        <w:tc>
          <w:tcPr>
            <w:tcW w:w="1345" w:type="dxa"/>
          </w:tcPr>
          <w:p w14:paraId="5F3DBB9C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5E533C9E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3A49574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Negative Affectivity</w:t>
            </w:r>
          </w:p>
        </w:tc>
        <w:tc>
          <w:tcPr>
            <w:tcW w:w="810" w:type="dxa"/>
          </w:tcPr>
          <w:p w14:paraId="2AA655DA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0.30</w:t>
            </w:r>
          </w:p>
        </w:tc>
        <w:tc>
          <w:tcPr>
            <w:tcW w:w="900" w:type="dxa"/>
          </w:tcPr>
          <w:p w14:paraId="4A3846D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0.27</w:t>
            </w:r>
          </w:p>
        </w:tc>
        <w:tc>
          <w:tcPr>
            <w:tcW w:w="990" w:type="dxa"/>
          </w:tcPr>
          <w:p w14:paraId="6C036EB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0.134</w:t>
            </w:r>
          </w:p>
        </w:tc>
        <w:tc>
          <w:tcPr>
            <w:tcW w:w="990" w:type="dxa"/>
          </w:tcPr>
          <w:p w14:paraId="5ABC3C6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F(3,20)=1.03</w:t>
            </w:r>
          </w:p>
        </w:tc>
        <w:tc>
          <w:tcPr>
            <w:tcW w:w="1260" w:type="dxa"/>
          </w:tcPr>
          <w:p w14:paraId="0266ED8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0.40</w:t>
            </w:r>
          </w:p>
        </w:tc>
      </w:tr>
      <w:tr w:rsidR="00C8268A" w:rsidRPr="00444755" w14:paraId="6ACFD9EA" w14:textId="77777777" w:rsidTr="00F71271">
        <w:tc>
          <w:tcPr>
            <w:tcW w:w="1345" w:type="dxa"/>
          </w:tcPr>
          <w:p w14:paraId="69B8B826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6E7D761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5E27A2C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Surgency/Extraversion </w:t>
            </w:r>
          </w:p>
        </w:tc>
        <w:tc>
          <w:tcPr>
            <w:tcW w:w="810" w:type="dxa"/>
          </w:tcPr>
          <w:p w14:paraId="319D5B87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-0.07</w:t>
            </w:r>
          </w:p>
        </w:tc>
        <w:tc>
          <w:tcPr>
            <w:tcW w:w="900" w:type="dxa"/>
          </w:tcPr>
          <w:p w14:paraId="7CCD27B3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b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990" w:type="dxa"/>
          </w:tcPr>
          <w:p w14:paraId="6579002D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0.082</w:t>
            </w:r>
          </w:p>
        </w:tc>
        <w:tc>
          <w:tcPr>
            <w:tcW w:w="990" w:type="dxa"/>
          </w:tcPr>
          <w:p w14:paraId="6E08ABD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F(3,20)=0.60</w:t>
            </w:r>
          </w:p>
        </w:tc>
        <w:tc>
          <w:tcPr>
            <w:tcW w:w="1260" w:type="dxa"/>
          </w:tcPr>
          <w:p w14:paraId="5DB45939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0.62</w:t>
            </w:r>
          </w:p>
        </w:tc>
      </w:tr>
      <w:tr w:rsidR="00C8268A" w:rsidRPr="00444755" w14:paraId="12C37543" w14:textId="77777777" w:rsidTr="00F71271">
        <w:tc>
          <w:tcPr>
            <w:tcW w:w="1345" w:type="dxa"/>
          </w:tcPr>
          <w:p w14:paraId="42E7C9AA" w14:textId="77777777" w:rsidR="00C8268A" w:rsidRPr="00444755" w:rsidRDefault="00C8268A" w:rsidP="00862F3C">
            <w:pPr>
              <w:tabs>
                <w:tab w:val="left" w:pos="2396"/>
              </w:tabs>
              <w:spacing w:line="480" w:lineRule="auto"/>
              <w:rPr>
                <w:rFonts w:ascii="Arial" w:hAnsi="Arial" w:cs="Arial"/>
              </w:rPr>
            </w:pPr>
            <w:r w:rsidRPr="00444755">
              <w:rPr>
                <w:rFonts w:ascii="Arial" w:hAnsi="Arial" w:cs="Arial"/>
              </w:rPr>
              <w:t xml:space="preserve">12 months </w:t>
            </w:r>
          </w:p>
        </w:tc>
        <w:tc>
          <w:tcPr>
            <w:tcW w:w="1260" w:type="dxa"/>
          </w:tcPr>
          <w:p w14:paraId="513048B6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Shannon</w:t>
            </w:r>
          </w:p>
        </w:tc>
        <w:tc>
          <w:tcPr>
            <w:tcW w:w="1980" w:type="dxa"/>
          </w:tcPr>
          <w:p w14:paraId="446252A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 xml:space="preserve">Orienting/Regulation </w:t>
            </w:r>
          </w:p>
        </w:tc>
        <w:tc>
          <w:tcPr>
            <w:tcW w:w="810" w:type="dxa"/>
          </w:tcPr>
          <w:p w14:paraId="0B0A6130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0.08</w:t>
            </w:r>
          </w:p>
        </w:tc>
        <w:tc>
          <w:tcPr>
            <w:tcW w:w="900" w:type="dxa"/>
          </w:tcPr>
          <w:p w14:paraId="283F139B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i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0.75</w:t>
            </w:r>
          </w:p>
        </w:tc>
        <w:tc>
          <w:tcPr>
            <w:tcW w:w="990" w:type="dxa"/>
          </w:tcPr>
          <w:p w14:paraId="16DFD862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0.083</w:t>
            </w:r>
          </w:p>
        </w:tc>
        <w:tc>
          <w:tcPr>
            <w:tcW w:w="990" w:type="dxa"/>
          </w:tcPr>
          <w:p w14:paraId="247CEE7C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F(3,20)=0.60</w:t>
            </w:r>
          </w:p>
        </w:tc>
        <w:tc>
          <w:tcPr>
            <w:tcW w:w="1260" w:type="dxa"/>
          </w:tcPr>
          <w:p w14:paraId="67D5DE71" w14:textId="77777777" w:rsidR="00C8268A" w:rsidRPr="00444755" w:rsidRDefault="00C8268A" w:rsidP="00862F3C">
            <w:pPr>
              <w:spacing w:line="480" w:lineRule="auto"/>
              <w:rPr>
                <w:rFonts w:ascii="Arial" w:hAnsi="Arial" w:cs="Arial"/>
                <w:color w:val="000000"/>
              </w:rPr>
            </w:pPr>
            <w:r w:rsidRPr="00444755">
              <w:rPr>
                <w:rFonts w:ascii="Arial" w:hAnsi="Arial" w:cs="Arial"/>
                <w:color w:val="000000"/>
              </w:rPr>
              <w:t>0.62</w:t>
            </w:r>
          </w:p>
        </w:tc>
      </w:tr>
    </w:tbl>
    <w:p w14:paraId="6F764781" w14:textId="77777777" w:rsidR="00C8268A" w:rsidRPr="00444755" w:rsidRDefault="00C8268A" w:rsidP="00862F3C">
      <w:pPr>
        <w:spacing w:line="480" w:lineRule="auto"/>
        <w:rPr>
          <w:rFonts w:ascii="Arial" w:hAnsi="Arial" w:cs="Arial"/>
        </w:rPr>
      </w:pPr>
    </w:p>
    <w:p w14:paraId="27A21A99" w14:textId="77777777" w:rsidR="00C8268A" w:rsidRPr="00444755" w:rsidRDefault="00C8268A" w:rsidP="00862F3C">
      <w:pPr>
        <w:spacing w:line="480" w:lineRule="auto"/>
        <w:rPr>
          <w:rFonts w:ascii="Arial" w:hAnsi="Arial" w:cs="Arial"/>
        </w:rPr>
      </w:pPr>
      <w:proofErr w:type="spellStart"/>
      <w:r w:rsidRPr="00444755">
        <w:rPr>
          <w:rFonts w:ascii="Arial" w:hAnsi="Arial" w:cs="Arial"/>
          <w:vertAlign w:val="superscript"/>
        </w:rPr>
        <w:t>a</w:t>
      </w:r>
      <w:r w:rsidRPr="00444755">
        <w:rPr>
          <w:rFonts w:ascii="Arial" w:hAnsi="Arial" w:cs="Arial"/>
        </w:rPr>
        <w:t>For</w:t>
      </w:r>
      <w:proofErr w:type="spellEnd"/>
      <w:r w:rsidRPr="00444755">
        <w:rPr>
          <w:rFonts w:ascii="Arial" w:hAnsi="Arial" w:cs="Arial"/>
        </w:rPr>
        <w:t xml:space="preserve"> 1-3 weeks subgroup analyses, only infant sex was adjusted for due to lack of breastfeeding variability. </w:t>
      </w:r>
    </w:p>
    <w:p w14:paraId="10E32771" w14:textId="77777777" w:rsidR="00C8268A" w:rsidRPr="00444755" w:rsidRDefault="00C8268A" w:rsidP="00862F3C">
      <w:pPr>
        <w:spacing w:line="480" w:lineRule="auto"/>
        <w:jc w:val="both"/>
        <w:rPr>
          <w:rFonts w:ascii="Arial" w:hAnsi="Arial" w:cs="Arial"/>
        </w:rPr>
      </w:pPr>
    </w:p>
    <w:p w14:paraId="756CD4F1" w14:textId="77777777" w:rsidR="00C8268A" w:rsidRDefault="00C8268A" w:rsidP="00862F3C">
      <w:pPr>
        <w:spacing w:line="480" w:lineRule="auto"/>
        <w:rPr>
          <w:rFonts w:ascii="Arial" w:hAnsi="Arial" w:cs="Arial"/>
          <w:b/>
          <w:bCs/>
        </w:rPr>
      </w:pPr>
    </w:p>
    <w:p w14:paraId="6B3218E9" w14:textId="77777777" w:rsidR="00C8268A" w:rsidRDefault="00C8268A" w:rsidP="00862F3C">
      <w:pPr>
        <w:spacing w:line="480" w:lineRule="auto"/>
      </w:pPr>
    </w:p>
    <w:p w14:paraId="0F631D3D" w14:textId="77777777" w:rsidR="00C21572" w:rsidRPr="00C21572" w:rsidRDefault="00C21572" w:rsidP="00862F3C">
      <w:pPr>
        <w:spacing w:line="480" w:lineRule="auto"/>
        <w:rPr>
          <w:rFonts w:ascii="Arial" w:hAnsi="Arial" w:cs="Arial"/>
        </w:rPr>
      </w:pPr>
    </w:p>
    <w:sectPr w:rsidR="00C21572" w:rsidRPr="00C21572" w:rsidSect="00581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72"/>
    <w:rsid w:val="00005DD3"/>
    <w:rsid w:val="00012CCF"/>
    <w:rsid w:val="000156BA"/>
    <w:rsid w:val="00015B93"/>
    <w:rsid w:val="00017EC9"/>
    <w:rsid w:val="00020E57"/>
    <w:rsid w:val="00022CB9"/>
    <w:rsid w:val="000266B2"/>
    <w:rsid w:val="00035650"/>
    <w:rsid w:val="00037242"/>
    <w:rsid w:val="00037BD8"/>
    <w:rsid w:val="00050431"/>
    <w:rsid w:val="00051505"/>
    <w:rsid w:val="00055CA2"/>
    <w:rsid w:val="0006081C"/>
    <w:rsid w:val="00066152"/>
    <w:rsid w:val="000726FF"/>
    <w:rsid w:val="00074E40"/>
    <w:rsid w:val="00076B51"/>
    <w:rsid w:val="00080A47"/>
    <w:rsid w:val="00084543"/>
    <w:rsid w:val="00084E9E"/>
    <w:rsid w:val="000916CC"/>
    <w:rsid w:val="00097A08"/>
    <w:rsid w:val="000A1869"/>
    <w:rsid w:val="000A4721"/>
    <w:rsid w:val="000B11F7"/>
    <w:rsid w:val="000B319D"/>
    <w:rsid w:val="000B3770"/>
    <w:rsid w:val="000B5CF5"/>
    <w:rsid w:val="000C2558"/>
    <w:rsid w:val="000C57CE"/>
    <w:rsid w:val="000D04EB"/>
    <w:rsid w:val="000D5374"/>
    <w:rsid w:val="000F0515"/>
    <w:rsid w:val="000F5B6C"/>
    <w:rsid w:val="00102211"/>
    <w:rsid w:val="001042BF"/>
    <w:rsid w:val="001116DB"/>
    <w:rsid w:val="0012274F"/>
    <w:rsid w:val="00136BBE"/>
    <w:rsid w:val="00136E72"/>
    <w:rsid w:val="00143158"/>
    <w:rsid w:val="00163EA1"/>
    <w:rsid w:val="00164D80"/>
    <w:rsid w:val="001658E1"/>
    <w:rsid w:val="001710FD"/>
    <w:rsid w:val="00172507"/>
    <w:rsid w:val="00174B0B"/>
    <w:rsid w:val="00176924"/>
    <w:rsid w:val="0018035F"/>
    <w:rsid w:val="00182E00"/>
    <w:rsid w:val="0019330C"/>
    <w:rsid w:val="001B0040"/>
    <w:rsid w:val="001B31E6"/>
    <w:rsid w:val="001C332A"/>
    <w:rsid w:val="001C4EB4"/>
    <w:rsid w:val="001C72C8"/>
    <w:rsid w:val="001D1D55"/>
    <w:rsid w:val="001D3D5C"/>
    <w:rsid w:val="001D48D3"/>
    <w:rsid w:val="001E0F38"/>
    <w:rsid w:val="001E796F"/>
    <w:rsid w:val="001F4AD9"/>
    <w:rsid w:val="00201360"/>
    <w:rsid w:val="0020404B"/>
    <w:rsid w:val="002109F0"/>
    <w:rsid w:val="00211BA3"/>
    <w:rsid w:val="0021284F"/>
    <w:rsid w:val="00212E1B"/>
    <w:rsid w:val="00217B2E"/>
    <w:rsid w:val="00217E94"/>
    <w:rsid w:val="00220AFD"/>
    <w:rsid w:val="00220D39"/>
    <w:rsid w:val="002272F4"/>
    <w:rsid w:val="00234800"/>
    <w:rsid w:val="00234C52"/>
    <w:rsid w:val="00235884"/>
    <w:rsid w:val="0024384F"/>
    <w:rsid w:val="0025274C"/>
    <w:rsid w:val="00256E24"/>
    <w:rsid w:val="00257F17"/>
    <w:rsid w:val="002662AE"/>
    <w:rsid w:val="00266DC5"/>
    <w:rsid w:val="00272624"/>
    <w:rsid w:val="00277B5A"/>
    <w:rsid w:val="002822CF"/>
    <w:rsid w:val="00283988"/>
    <w:rsid w:val="00287EB5"/>
    <w:rsid w:val="00292568"/>
    <w:rsid w:val="002A48A7"/>
    <w:rsid w:val="002A5CC3"/>
    <w:rsid w:val="002A5E14"/>
    <w:rsid w:val="002B04E7"/>
    <w:rsid w:val="002B4E5B"/>
    <w:rsid w:val="002C0397"/>
    <w:rsid w:val="002C7ADB"/>
    <w:rsid w:val="002C7BC2"/>
    <w:rsid w:val="002D040B"/>
    <w:rsid w:val="002D0827"/>
    <w:rsid w:val="002D1F27"/>
    <w:rsid w:val="002D242F"/>
    <w:rsid w:val="003004D0"/>
    <w:rsid w:val="003227B7"/>
    <w:rsid w:val="0033527B"/>
    <w:rsid w:val="00336AAE"/>
    <w:rsid w:val="003475F8"/>
    <w:rsid w:val="00350611"/>
    <w:rsid w:val="003537D9"/>
    <w:rsid w:val="003555EB"/>
    <w:rsid w:val="003673CC"/>
    <w:rsid w:val="003700D8"/>
    <w:rsid w:val="00390E59"/>
    <w:rsid w:val="00391A0B"/>
    <w:rsid w:val="003A7F38"/>
    <w:rsid w:val="003B1F0D"/>
    <w:rsid w:val="003B342D"/>
    <w:rsid w:val="003B3433"/>
    <w:rsid w:val="003B5A25"/>
    <w:rsid w:val="003C077B"/>
    <w:rsid w:val="003C6B8C"/>
    <w:rsid w:val="003D4A33"/>
    <w:rsid w:val="003E0632"/>
    <w:rsid w:val="003E37FA"/>
    <w:rsid w:val="003E3961"/>
    <w:rsid w:val="003E44AC"/>
    <w:rsid w:val="003F1462"/>
    <w:rsid w:val="003F3D46"/>
    <w:rsid w:val="003F679B"/>
    <w:rsid w:val="004034A4"/>
    <w:rsid w:val="00410D14"/>
    <w:rsid w:val="00417C4E"/>
    <w:rsid w:val="004273C8"/>
    <w:rsid w:val="00430109"/>
    <w:rsid w:val="00432FB7"/>
    <w:rsid w:val="0044248E"/>
    <w:rsid w:val="00450F25"/>
    <w:rsid w:val="004527C2"/>
    <w:rsid w:val="00456845"/>
    <w:rsid w:val="00457757"/>
    <w:rsid w:val="004625C6"/>
    <w:rsid w:val="00463F1B"/>
    <w:rsid w:val="00471C41"/>
    <w:rsid w:val="00473A0D"/>
    <w:rsid w:val="00474EF4"/>
    <w:rsid w:val="00474FE6"/>
    <w:rsid w:val="00475E28"/>
    <w:rsid w:val="004817F5"/>
    <w:rsid w:val="00481D90"/>
    <w:rsid w:val="0048207F"/>
    <w:rsid w:val="00482D2D"/>
    <w:rsid w:val="0048745C"/>
    <w:rsid w:val="004934A9"/>
    <w:rsid w:val="00494672"/>
    <w:rsid w:val="004A2285"/>
    <w:rsid w:val="004A5C5F"/>
    <w:rsid w:val="004A7C82"/>
    <w:rsid w:val="004B4481"/>
    <w:rsid w:val="004C1B1B"/>
    <w:rsid w:val="004C3C9C"/>
    <w:rsid w:val="004D1FE4"/>
    <w:rsid w:val="004E06FD"/>
    <w:rsid w:val="004E1B78"/>
    <w:rsid w:val="00500A3A"/>
    <w:rsid w:val="005054F1"/>
    <w:rsid w:val="005072DD"/>
    <w:rsid w:val="00507C66"/>
    <w:rsid w:val="005115B8"/>
    <w:rsid w:val="00514408"/>
    <w:rsid w:val="00517F0E"/>
    <w:rsid w:val="0052668B"/>
    <w:rsid w:val="00530FCC"/>
    <w:rsid w:val="005314B8"/>
    <w:rsid w:val="00542CB0"/>
    <w:rsid w:val="005504A3"/>
    <w:rsid w:val="005573BA"/>
    <w:rsid w:val="0056471A"/>
    <w:rsid w:val="00573D47"/>
    <w:rsid w:val="005818AE"/>
    <w:rsid w:val="00581BB0"/>
    <w:rsid w:val="00591297"/>
    <w:rsid w:val="005950A0"/>
    <w:rsid w:val="005A4694"/>
    <w:rsid w:val="005B7589"/>
    <w:rsid w:val="005C0B80"/>
    <w:rsid w:val="005D20E3"/>
    <w:rsid w:val="005D3239"/>
    <w:rsid w:val="005E05C1"/>
    <w:rsid w:val="005E7D07"/>
    <w:rsid w:val="005F124C"/>
    <w:rsid w:val="005F16B1"/>
    <w:rsid w:val="005F5B50"/>
    <w:rsid w:val="005F6B74"/>
    <w:rsid w:val="00601B20"/>
    <w:rsid w:val="0060580B"/>
    <w:rsid w:val="00613A2A"/>
    <w:rsid w:val="0061506D"/>
    <w:rsid w:val="00625483"/>
    <w:rsid w:val="006332CE"/>
    <w:rsid w:val="00640CA5"/>
    <w:rsid w:val="006449FF"/>
    <w:rsid w:val="00653E34"/>
    <w:rsid w:val="00654AA7"/>
    <w:rsid w:val="006612F9"/>
    <w:rsid w:val="00662513"/>
    <w:rsid w:val="00664262"/>
    <w:rsid w:val="00666236"/>
    <w:rsid w:val="00670B53"/>
    <w:rsid w:val="006748B6"/>
    <w:rsid w:val="006910ED"/>
    <w:rsid w:val="0069526D"/>
    <w:rsid w:val="006A2E71"/>
    <w:rsid w:val="006A3687"/>
    <w:rsid w:val="006B31B8"/>
    <w:rsid w:val="006B3A5B"/>
    <w:rsid w:val="006C19B3"/>
    <w:rsid w:val="006D5A9D"/>
    <w:rsid w:val="006E06D8"/>
    <w:rsid w:val="006E16FB"/>
    <w:rsid w:val="006E4447"/>
    <w:rsid w:val="006E5416"/>
    <w:rsid w:val="006F0D8A"/>
    <w:rsid w:val="006F2B6C"/>
    <w:rsid w:val="006F2EFC"/>
    <w:rsid w:val="006F33E4"/>
    <w:rsid w:val="006F49E1"/>
    <w:rsid w:val="006F66CE"/>
    <w:rsid w:val="007000B8"/>
    <w:rsid w:val="00707523"/>
    <w:rsid w:val="007075E6"/>
    <w:rsid w:val="007160F1"/>
    <w:rsid w:val="007262C1"/>
    <w:rsid w:val="00730ED1"/>
    <w:rsid w:val="007411A1"/>
    <w:rsid w:val="0074246E"/>
    <w:rsid w:val="007463FC"/>
    <w:rsid w:val="00764360"/>
    <w:rsid w:val="007719E6"/>
    <w:rsid w:val="00773BF3"/>
    <w:rsid w:val="00776E8A"/>
    <w:rsid w:val="00780411"/>
    <w:rsid w:val="0078631E"/>
    <w:rsid w:val="007871BC"/>
    <w:rsid w:val="00795FC4"/>
    <w:rsid w:val="00796481"/>
    <w:rsid w:val="00796A9A"/>
    <w:rsid w:val="007A05B5"/>
    <w:rsid w:val="007A09B4"/>
    <w:rsid w:val="007A5874"/>
    <w:rsid w:val="007A5FC0"/>
    <w:rsid w:val="007A7C6C"/>
    <w:rsid w:val="007B4147"/>
    <w:rsid w:val="007C2085"/>
    <w:rsid w:val="007C2275"/>
    <w:rsid w:val="007D0640"/>
    <w:rsid w:val="007E1DAA"/>
    <w:rsid w:val="007E3B32"/>
    <w:rsid w:val="007E5B8E"/>
    <w:rsid w:val="007F16B1"/>
    <w:rsid w:val="007F2F4F"/>
    <w:rsid w:val="007F68C2"/>
    <w:rsid w:val="0080174E"/>
    <w:rsid w:val="00803600"/>
    <w:rsid w:val="00810B2F"/>
    <w:rsid w:val="00815E66"/>
    <w:rsid w:val="00822949"/>
    <w:rsid w:val="00823210"/>
    <w:rsid w:val="00824A37"/>
    <w:rsid w:val="00837388"/>
    <w:rsid w:val="00840CE1"/>
    <w:rsid w:val="008420D1"/>
    <w:rsid w:val="00846FDB"/>
    <w:rsid w:val="00853599"/>
    <w:rsid w:val="00862F3C"/>
    <w:rsid w:val="0086464B"/>
    <w:rsid w:val="00865F5A"/>
    <w:rsid w:val="008764EE"/>
    <w:rsid w:val="0088121E"/>
    <w:rsid w:val="008867D5"/>
    <w:rsid w:val="008C00CB"/>
    <w:rsid w:val="008C189E"/>
    <w:rsid w:val="008E24D9"/>
    <w:rsid w:val="008E7A3F"/>
    <w:rsid w:val="008F69E2"/>
    <w:rsid w:val="00900EE2"/>
    <w:rsid w:val="00911D36"/>
    <w:rsid w:val="00915256"/>
    <w:rsid w:val="00920002"/>
    <w:rsid w:val="00921D32"/>
    <w:rsid w:val="00922B93"/>
    <w:rsid w:val="00923DBD"/>
    <w:rsid w:val="00923DFA"/>
    <w:rsid w:val="00925B5E"/>
    <w:rsid w:val="00941ED2"/>
    <w:rsid w:val="00954E37"/>
    <w:rsid w:val="009617F3"/>
    <w:rsid w:val="00962B6C"/>
    <w:rsid w:val="0096738F"/>
    <w:rsid w:val="00971988"/>
    <w:rsid w:val="00973F94"/>
    <w:rsid w:val="009823B0"/>
    <w:rsid w:val="00982FF7"/>
    <w:rsid w:val="0098532C"/>
    <w:rsid w:val="009878A2"/>
    <w:rsid w:val="0099628F"/>
    <w:rsid w:val="009A0394"/>
    <w:rsid w:val="009A40C5"/>
    <w:rsid w:val="009A412A"/>
    <w:rsid w:val="009A6562"/>
    <w:rsid w:val="009A676C"/>
    <w:rsid w:val="009C32EA"/>
    <w:rsid w:val="009C6161"/>
    <w:rsid w:val="009E69E8"/>
    <w:rsid w:val="009F1349"/>
    <w:rsid w:val="00A002E1"/>
    <w:rsid w:val="00A136F0"/>
    <w:rsid w:val="00A1418F"/>
    <w:rsid w:val="00A1457E"/>
    <w:rsid w:val="00A164D3"/>
    <w:rsid w:val="00A27508"/>
    <w:rsid w:val="00A519BB"/>
    <w:rsid w:val="00A72B53"/>
    <w:rsid w:val="00A83070"/>
    <w:rsid w:val="00A8516C"/>
    <w:rsid w:val="00A851E7"/>
    <w:rsid w:val="00A85C3E"/>
    <w:rsid w:val="00A96783"/>
    <w:rsid w:val="00A976BA"/>
    <w:rsid w:val="00A97BBB"/>
    <w:rsid w:val="00AA0CF7"/>
    <w:rsid w:val="00AC06E9"/>
    <w:rsid w:val="00AC3673"/>
    <w:rsid w:val="00AD2A97"/>
    <w:rsid w:val="00AD2E7F"/>
    <w:rsid w:val="00AE63A7"/>
    <w:rsid w:val="00AE7758"/>
    <w:rsid w:val="00AF2BE4"/>
    <w:rsid w:val="00AF68AE"/>
    <w:rsid w:val="00B024B1"/>
    <w:rsid w:val="00B03422"/>
    <w:rsid w:val="00B05017"/>
    <w:rsid w:val="00B07EE6"/>
    <w:rsid w:val="00B13686"/>
    <w:rsid w:val="00B13B6B"/>
    <w:rsid w:val="00B147EE"/>
    <w:rsid w:val="00B15E3C"/>
    <w:rsid w:val="00B24098"/>
    <w:rsid w:val="00B340AA"/>
    <w:rsid w:val="00B43AEF"/>
    <w:rsid w:val="00B513CE"/>
    <w:rsid w:val="00B523D0"/>
    <w:rsid w:val="00B67A21"/>
    <w:rsid w:val="00B73076"/>
    <w:rsid w:val="00B807C0"/>
    <w:rsid w:val="00B814A9"/>
    <w:rsid w:val="00B821A2"/>
    <w:rsid w:val="00B84DC5"/>
    <w:rsid w:val="00B90B69"/>
    <w:rsid w:val="00B92684"/>
    <w:rsid w:val="00B94620"/>
    <w:rsid w:val="00BA05BB"/>
    <w:rsid w:val="00BA5798"/>
    <w:rsid w:val="00BA6344"/>
    <w:rsid w:val="00BC2455"/>
    <w:rsid w:val="00BC5DB9"/>
    <w:rsid w:val="00BD5506"/>
    <w:rsid w:val="00BE0B1C"/>
    <w:rsid w:val="00BE4BF9"/>
    <w:rsid w:val="00BE4D80"/>
    <w:rsid w:val="00BF035D"/>
    <w:rsid w:val="00C001A9"/>
    <w:rsid w:val="00C055C9"/>
    <w:rsid w:val="00C068CF"/>
    <w:rsid w:val="00C07596"/>
    <w:rsid w:val="00C21572"/>
    <w:rsid w:val="00C2604D"/>
    <w:rsid w:val="00C668A7"/>
    <w:rsid w:val="00C67313"/>
    <w:rsid w:val="00C74B34"/>
    <w:rsid w:val="00C76A95"/>
    <w:rsid w:val="00C8268A"/>
    <w:rsid w:val="00C860AC"/>
    <w:rsid w:val="00C87861"/>
    <w:rsid w:val="00C959B4"/>
    <w:rsid w:val="00C97D63"/>
    <w:rsid w:val="00CA3C10"/>
    <w:rsid w:val="00CA526D"/>
    <w:rsid w:val="00CB037F"/>
    <w:rsid w:val="00CB51C6"/>
    <w:rsid w:val="00CC003A"/>
    <w:rsid w:val="00CC13BB"/>
    <w:rsid w:val="00CC550F"/>
    <w:rsid w:val="00CC5532"/>
    <w:rsid w:val="00CC6FFD"/>
    <w:rsid w:val="00CD78B3"/>
    <w:rsid w:val="00CE0E75"/>
    <w:rsid w:val="00CE52BD"/>
    <w:rsid w:val="00CE6ABB"/>
    <w:rsid w:val="00CF7CBF"/>
    <w:rsid w:val="00D10955"/>
    <w:rsid w:val="00D171A3"/>
    <w:rsid w:val="00D225DD"/>
    <w:rsid w:val="00D24DF5"/>
    <w:rsid w:val="00D347EF"/>
    <w:rsid w:val="00D37801"/>
    <w:rsid w:val="00D449F4"/>
    <w:rsid w:val="00D50C1C"/>
    <w:rsid w:val="00D66E8B"/>
    <w:rsid w:val="00D8427C"/>
    <w:rsid w:val="00D85DC8"/>
    <w:rsid w:val="00D9344E"/>
    <w:rsid w:val="00D96BC5"/>
    <w:rsid w:val="00DA64CB"/>
    <w:rsid w:val="00DB5188"/>
    <w:rsid w:val="00DB6F48"/>
    <w:rsid w:val="00DC4628"/>
    <w:rsid w:val="00DC49BE"/>
    <w:rsid w:val="00DC69E6"/>
    <w:rsid w:val="00DD0913"/>
    <w:rsid w:val="00DD10D0"/>
    <w:rsid w:val="00DD38DA"/>
    <w:rsid w:val="00DD70B2"/>
    <w:rsid w:val="00DE642C"/>
    <w:rsid w:val="00DF077E"/>
    <w:rsid w:val="00DF6AE1"/>
    <w:rsid w:val="00E00512"/>
    <w:rsid w:val="00E011F9"/>
    <w:rsid w:val="00E01D88"/>
    <w:rsid w:val="00E03C7A"/>
    <w:rsid w:val="00E044B1"/>
    <w:rsid w:val="00E10AFD"/>
    <w:rsid w:val="00E17D9F"/>
    <w:rsid w:val="00E210A6"/>
    <w:rsid w:val="00E224A9"/>
    <w:rsid w:val="00E22C3A"/>
    <w:rsid w:val="00E23753"/>
    <w:rsid w:val="00E23935"/>
    <w:rsid w:val="00E433F8"/>
    <w:rsid w:val="00E47570"/>
    <w:rsid w:val="00E55BB1"/>
    <w:rsid w:val="00E5714E"/>
    <w:rsid w:val="00E60D6C"/>
    <w:rsid w:val="00E61BBB"/>
    <w:rsid w:val="00E70132"/>
    <w:rsid w:val="00E71BFA"/>
    <w:rsid w:val="00E7468C"/>
    <w:rsid w:val="00E75401"/>
    <w:rsid w:val="00E75CE9"/>
    <w:rsid w:val="00E827A3"/>
    <w:rsid w:val="00E943C5"/>
    <w:rsid w:val="00EA0593"/>
    <w:rsid w:val="00EA47D8"/>
    <w:rsid w:val="00EB0FE5"/>
    <w:rsid w:val="00EB301B"/>
    <w:rsid w:val="00EB341D"/>
    <w:rsid w:val="00EB5E4B"/>
    <w:rsid w:val="00EB7375"/>
    <w:rsid w:val="00EF2019"/>
    <w:rsid w:val="00EF4D1F"/>
    <w:rsid w:val="00EF5A40"/>
    <w:rsid w:val="00F01012"/>
    <w:rsid w:val="00F019BD"/>
    <w:rsid w:val="00F036F6"/>
    <w:rsid w:val="00F06B55"/>
    <w:rsid w:val="00F21B7B"/>
    <w:rsid w:val="00F229E2"/>
    <w:rsid w:val="00F26813"/>
    <w:rsid w:val="00F26C27"/>
    <w:rsid w:val="00F34A3F"/>
    <w:rsid w:val="00F36E10"/>
    <w:rsid w:val="00F41F4A"/>
    <w:rsid w:val="00F4238C"/>
    <w:rsid w:val="00F4294B"/>
    <w:rsid w:val="00F42BFB"/>
    <w:rsid w:val="00F513B3"/>
    <w:rsid w:val="00F52605"/>
    <w:rsid w:val="00F85096"/>
    <w:rsid w:val="00F85E4C"/>
    <w:rsid w:val="00F928E3"/>
    <w:rsid w:val="00F96539"/>
    <w:rsid w:val="00F967F3"/>
    <w:rsid w:val="00F9737A"/>
    <w:rsid w:val="00FA5F44"/>
    <w:rsid w:val="00FA600D"/>
    <w:rsid w:val="00FA7C25"/>
    <w:rsid w:val="00FB48CF"/>
    <w:rsid w:val="00FB4ECF"/>
    <w:rsid w:val="00FB6CC2"/>
    <w:rsid w:val="00FC1749"/>
    <w:rsid w:val="00FC653A"/>
    <w:rsid w:val="00FD425D"/>
    <w:rsid w:val="00FD7E12"/>
    <w:rsid w:val="00F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0E676B"/>
  <w15:chartTrackingRefBased/>
  <w15:docId w15:val="{92B61D47-DB5B-F949-B60B-22FE63D0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">
    <w:name w:val="normal__char"/>
    <w:basedOn w:val="DefaultParagraphFont"/>
    <w:rsid w:val="00C21572"/>
  </w:style>
  <w:style w:type="table" w:styleId="TableGrid">
    <w:name w:val="Table Grid"/>
    <w:basedOn w:val="TableNormal"/>
    <w:uiPriority w:val="39"/>
    <w:rsid w:val="00C8268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47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Wiley</dc:creator>
  <cp:keywords/>
  <dc:description/>
  <cp:lastModifiedBy>Molly Fox</cp:lastModifiedBy>
  <cp:revision>2</cp:revision>
  <dcterms:created xsi:type="dcterms:W3CDTF">2021-04-22T17:28:00Z</dcterms:created>
  <dcterms:modified xsi:type="dcterms:W3CDTF">2021-04-22T17:28:00Z</dcterms:modified>
</cp:coreProperties>
</file>