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50BD" w14:textId="01A0912B" w:rsidR="00774431" w:rsidRPr="009061A4" w:rsidRDefault="00774431" w:rsidP="00774431">
      <w:pPr>
        <w:spacing w:after="0" w:line="240" w:lineRule="auto"/>
        <w:rPr>
          <w:rFonts w:ascii="Times New Roman" w:eastAsia="Calibri" w:hAnsi="Times New Roman" w:cs="Times New Roman"/>
          <w:bCs/>
          <w:sz w:val="24"/>
        </w:rPr>
      </w:pPr>
      <w:r w:rsidRPr="009061A4">
        <w:rPr>
          <w:rFonts w:ascii="Times New Roman" w:eastAsia="Calibri" w:hAnsi="Times New Roman" w:cs="Times New Roman"/>
          <w:bCs/>
          <w:sz w:val="24"/>
        </w:rPr>
        <w:t xml:space="preserve">Supplemental Table 1. </w:t>
      </w:r>
      <w:r w:rsidR="00226A3D">
        <w:rPr>
          <w:rFonts w:ascii="Times New Roman" w:eastAsia="Calibri" w:hAnsi="Times New Roman" w:cs="Times New Roman"/>
          <w:bCs/>
          <w:sz w:val="24"/>
        </w:rPr>
        <w:t>C</w:t>
      </w:r>
      <w:r w:rsidRPr="009061A4">
        <w:rPr>
          <w:rFonts w:ascii="Times New Roman" w:eastAsia="Calibri" w:hAnsi="Times New Roman" w:cs="Times New Roman"/>
          <w:bCs/>
          <w:sz w:val="24"/>
        </w:rPr>
        <w:t>haracteristics in middle childhood among cohort participants included and not included in the analysis</w:t>
      </w:r>
    </w:p>
    <w:p w14:paraId="0024583A" w14:textId="77777777" w:rsidR="00774431" w:rsidRPr="00774431" w:rsidRDefault="00774431" w:rsidP="00774431">
      <w:pPr>
        <w:spacing w:after="0" w:line="240" w:lineRule="auto"/>
        <w:rPr>
          <w:rFonts w:ascii="Times New Roman" w:eastAsia="Calibri" w:hAnsi="Times New Roman" w:cs="Times New Roman"/>
          <w:sz w:val="24"/>
        </w:rPr>
      </w:pPr>
    </w:p>
    <w:tbl>
      <w:tblPr>
        <w:tblStyle w:val="TableGrid3"/>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96"/>
        <w:gridCol w:w="1736"/>
        <w:gridCol w:w="270"/>
        <w:gridCol w:w="720"/>
        <w:gridCol w:w="1800"/>
        <w:gridCol w:w="270"/>
        <w:gridCol w:w="990"/>
      </w:tblGrid>
      <w:tr w:rsidR="007340AC" w:rsidRPr="00774431" w14:paraId="1B1DB6BE" w14:textId="01095A34" w:rsidTr="00F256BA">
        <w:trPr>
          <w:tblHeader/>
          <w:jc w:val="center"/>
        </w:trPr>
        <w:tc>
          <w:tcPr>
            <w:tcW w:w="4678" w:type="dxa"/>
            <w:tcBorders>
              <w:top w:val="single" w:sz="4" w:space="0" w:color="auto"/>
            </w:tcBorders>
            <w:tcMar>
              <w:left w:w="14" w:type="dxa"/>
              <w:right w:w="14" w:type="dxa"/>
            </w:tcMar>
            <w:vAlign w:val="center"/>
          </w:tcPr>
          <w:p w14:paraId="0D595C66" w14:textId="77777777" w:rsidR="007340AC" w:rsidRPr="00774431" w:rsidRDefault="007340AC" w:rsidP="00774431">
            <w:pPr>
              <w:rPr>
                <w:rFonts w:ascii="Times New Roman" w:eastAsia="Calibri" w:hAnsi="Times New Roman" w:cs="Times New Roman"/>
                <w:sz w:val="24"/>
                <w:szCs w:val="24"/>
              </w:rPr>
            </w:pPr>
            <w:r w:rsidRPr="00774431">
              <w:rPr>
                <w:rFonts w:ascii="Times New Roman" w:eastAsia="Calibri" w:hAnsi="Times New Roman" w:cs="Times New Roman"/>
                <w:sz w:val="24"/>
                <w:szCs w:val="24"/>
              </w:rPr>
              <w:t>Characteristic</w:t>
            </w:r>
          </w:p>
        </w:tc>
        <w:tc>
          <w:tcPr>
            <w:tcW w:w="696" w:type="dxa"/>
            <w:tcBorders>
              <w:top w:val="single" w:sz="4" w:space="0" w:color="auto"/>
            </w:tcBorders>
            <w:tcMar>
              <w:left w:w="14" w:type="dxa"/>
              <w:right w:w="14" w:type="dxa"/>
            </w:tcMar>
            <w:vAlign w:val="center"/>
          </w:tcPr>
          <w:p w14:paraId="383A78CB" w14:textId="77777777" w:rsidR="007340AC" w:rsidRPr="00774431" w:rsidRDefault="007340AC" w:rsidP="00774431">
            <w:pPr>
              <w:jc w:val="center"/>
              <w:rPr>
                <w:rFonts w:ascii="Times New Roman" w:eastAsia="Calibri" w:hAnsi="Times New Roman" w:cs="Times New Roman"/>
                <w:sz w:val="24"/>
                <w:szCs w:val="24"/>
              </w:rPr>
            </w:pPr>
            <w:r w:rsidRPr="00774431">
              <w:rPr>
                <w:rFonts w:ascii="Times New Roman" w:eastAsia="Calibri" w:hAnsi="Times New Roman" w:cs="Times New Roman"/>
                <w:i/>
                <w:sz w:val="24"/>
                <w:szCs w:val="24"/>
              </w:rPr>
              <w:t>n</w:t>
            </w:r>
          </w:p>
        </w:tc>
        <w:tc>
          <w:tcPr>
            <w:tcW w:w="1736" w:type="dxa"/>
            <w:tcBorders>
              <w:top w:val="single" w:sz="4" w:space="0" w:color="auto"/>
            </w:tcBorders>
            <w:tcMar>
              <w:left w:w="14" w:type="dxa"/>
              <w:right w:w="14" w:type="dxa"/>
            </w:tcMar>
            <w:vAlign w:val="center"/>
          </w:tcPr>
          <w:p w14:paraId="3638CD62" w14:textId="77777777" w:rsidR="007340AC" w:rsidRPr="00774431" w:rsidRDefault="007340AC" w:rsidP="00774431">
            <w:pPr>
              <w:jc w:val="center"/>
              <w:rPr>
                <w:rFonts w:ascii="Times New Roman" w:eastAsia="Calibri" w:hAnsi="Times New Roman" w:cs="Times New Roman"/>
                <w:sz w:val="24"/>
                <w:szCs w:val="24"/>
              </w:rPr>
            </w:pPr>
            <w:r w:rsidRPr="00774431">
              <w:rPr>
                <w:rFonts w:ascii="Times New Roman" w:eastAsia="Calibri" w:hAnsi="Times New Roman" w:cs="Times New Roman"/>
                <w:sz w:val="24"/>
                <w:szCs w:val="24"/>
              </w:rPr>
              <w:t>Included</w:t>
            </w:r>
            <w:r w:rsidRPr="00774431">
              <w:rPr>
                <w:rFonts w:ascii="Times New Roman" w:eastAsia="Calibri" w:hAnsi="Times New Roman" w:cs="Times New Roman"/>
                <w:sz w:val="24"/>
                <w:szCs w:val="24"/>
                <w:vertAlign w:val="superscript"/>
              </w:rPr>
              <w:t>1</w:t>
            </w:r>
          </w:p>
        </w:tc>
        <w:tc>
          <w:tcPr>
            <w:tcW w:w="270" w:type="dxa"/>
            <w:tcBorders>
              <w:top w:val="single" w:sz="4" w:space="0" w:color="auto"/>
            </w:tcBorders>
            <w:tcMar>
              <w:left w:w="14" w:type="dxa"/>
              <w:right w:w="14" w:type="dxa"/>
            </w:tcMar>
            <w:vAlign w:val="center"/>
          </w:tcPr>
          <w:p w14:paraId="3C2BF926" w14:textId="77777777" w:rsidR="007340AC" w:rsidRPr="00774431" w:rsidRDefault="007340AC" w:rsidP="00774431">
            <w:pPr>
              <w:jc w:val="center"/>
              <w:rPr>
                <w:rFonts w:ascii="Times New Roman" w:eastAsia="Calibri" w:hAnsi="Times New Roman" w:cs="Times New Roman"/>
                <w:sz w:val="24"/>
                <w:szCs w:val="24"/>
              </w:rPr>
            </w:pPr>
          </w:p>
        </w:tc>
        <w:tc>
          <w:tcPr>
            <w:tcW w:w="720" w:type="dxa"/>
            <w:tcBorders>
              <w:top w:val="single" w:sz="4" w:space="0" w:color="auto"/>
            </w:tcBorders>
            <w:tcMar>
              <w:left w:w="14" w:type="dxa"/>
              <w:right w:w="14" w:type="dxa"/>
            </w:tcMar>
            <w:vAlign w:val="center"/>
          </w:tcPr>
          <w:p w14:paraId="7E020AC1" w14:textId="77777777" w:rsidR="007340AC" w:rsidRPr="00774431" w:rsidRDefault="007340AC" w:rsidP="00774431">
            <w:pPr>
              <w:jc w:val="center"/>
              <w:rPr>
                <w:rFonts w:ascii="Times New Roman" w:eastAsia="Calibri" w:hAnsi="Times New Roman" w:cs="Times New Roman"/>
                <w:sz w:val="24"/>
                <w:szCs w:val="24"/>
              </w:rPr>
            </w:pPr>
            <w:r w:rsidRPr="00774431">
              <w:rPr>
                <w:rFonts w:ascii="Times New Roman" w:eastAsia="Calibri" w:hAnsi="Times New Roman" w:cs="Times New Roman"/>
                <w:i/>
                <w:sz w:val="24"/>
                <w:szCs w:val="24"/>
              </w:rPr>
              <w:t>n</w:t>
            </w:r>
          </w:p>
        </w:tc>
        <w:tc>
          <w:tcPr>
            <w:tcW w:w="1800" w:type="dxa"/>
            <w:tcBorders>
              <w:top w:val="single" w:sz="4" w:space="0" w:color="auto"/>
            </w:tcBorders>
            <w:tcMar>
              <w:left w:w="14" w:type="dxa"/>
              <w:right w:w="14" w:type="dxa"/>
            </w:tcMar>
            <w:vAlign w:val="center"/>
          </w:tcPr>
          <w:p w14:paraId="2F639A28" w14:textId="77777777" w:rsidR="007340AC" w:rsidRPr="00774431" w:rsidRDefault="007340AC" w:rsidP="00774431">
            <w:pPr>
              <w:jc w:val="center"/>
              <w:rPr>
                <w:rFonts w:ascii="Times New Roman" w:eastAsia="Calibri" w:hAnsi="Times New Roman" w:cs="Times New Roman"/>
                <w:sz w:val="24"/>
                <w:szCs w:val="24"/>
              </w:rPr>
            </w:pPr>
            <w:r w:rsidRPr="00774431">
              <w:rPr>
                <w:rFonts w:ascii="Times New Roman" w:eastAsia="Calibri" w:hAnsi="Times New Roman" w:cs="Times New Roman"/>
                <w:sz w:val="24"/>
                <w:szCs w:val="24"/>
              </w:rPr>
              <w:t>Not included</w:t>
            </w:r>
            <w:r w:rsidRPr="00774431">
              <w:rPr>
                <w:rFonts w:ascii="Times New Roman" w:eastAsia="Calibri" w:hAnsi="Times New Roman" w:cs="Times New Roman"/>
                <w:sz w:val="24"/>
                <w:szCs w:val="24"/>
                <w:vertAlign w:val="superscript"/>
              </w:rPr>
              <w:t>1</w:t>
            </w:r>
          </w:p>
        </w:tc>
        <w:tc>
          <w:tcPr>
            <w:tcW w:w="270" w:type="dxa"/>
            <w:tcBorders>
              <w:top w:val="single" w:sz="4" w:space="0" w:color="auto"/>
            </w:tcBorders>
            <w:tcMar>
              <w:left w:w="14" w:type="dxa"/>
              <w:right w:w="14" w:type="dxa"/>
            </w:tcMar>
            <w:vAlign w:val="center"/>
          </w:tcPr>
          <w:p w14:paraId="27F28BE4" w14:textId="77777777" w:rsidR="007340AC" w:rsidRPr="00774431" w:rsidRDefault="007340AC" w:rsidP="00774431">
            <w:pPr>
              <w:jc w:val="center"/>
              <w:rPr>
                <w:rFonts w:ascii="Times New Roman" w:eastAsia="Calibri" w:hAnsi="Times New Roman" w:cs="Times New Roman"/>
                <w:sz w:val="24"/>
                <w:szCs w:val="24"/>
              </w:rPr>
            </w:pPr>
          </w:p>
        </w:tc>
        <w:tc>
          <w:tcPr>
            <w:tcW w:w="990" w:type="dxa"/>
            <w:tcBorders>
              <w:top w:val="single" w:sz="4" w:space="0" w:color="auto"/>
            </w:tcBorders>
            <w:tcMar>
              <w:left w:w="14" w:type="dxa"/>
              <w:right w:w="14" w:type="dxa"/>
            </w:tcMar>
            <w:vAlign w:val="center"/>
          </w:tcPr>
          <w:p w14:paraId="5ED62606" w14:textId="47269756" w:rsidR="007340AC" w:rsidRPr="00774431" w:rsidRDefault="0078450E" w:rsidP="0078450E">
            <w:pPr>
              <w:jc w:val="center"/>
              <w:rPr>
                <w:rFonts w:ascii="Times New Roman" w:eastAsia="Calibri" w:hAnsi="Times New Roman" w:cs="Times New Roman"/>
                <w:sz w:val="24"/>
                <w:szCs w:val="24"/>
              </w:rPr>
            </w:pPr>
            <w:r w:rsidRPr="00F256BA">
              <w:rPr>
                <w:rFonts w:ascii="Times New Roman" w:eastAsia="Calibri" w:hAnsi="Times New Roman" w:cs="Times New Roman"/>
                <w:i/>
                <w:sz w:val="24"/>
                <w:szCs w:val="24"/>
              </w:rPr>
              <w:t>p</w:t>
            </w:r>
            <w:r w:rsidR="00582197" w:rsidRPr="00582197">
              <w:rPr>
                <w:rFonts w:ascii="Times New Roman" w:eastAsia="Calibri" w:hAnsi="Times New Roman" w:cs="Times New Roman"/>
                <w:sz w:val="24"/>
                <w:szCs w:val="24"/>
                <w:vertAlign w:val="superscript"/>
              </w:rPr>
              <w:t>2</w:t>
            </w:r>
          </w:p>
        </w:tc>
      </w:tr>
      <w:tr w:rsidR="00136255" w:rsidRPr="00774431" w14:paraId="594A1E6B" w14:textId="587DA9AB" w:rsidTr="00136255">
        <w:trPr>
          <w:jc w:val="center"/>
        </w:trPr>
        <w:tc>
          <w:tcPr>
            <w:tcW w:w="4678" w:type="dxa"/>
            <w:tcBorders>
              <w:top w:val="single" w:sz="4" w:space="0" w:color="auto"/>
            </w:tcBorders>
            <w:tcMar>
              <w:left w:w="14" w:type="dxa"/>
              <w:right w:w="14" w:type="dxa"/>
            </w:tcMar>
            <w:vAlign w:val="center"/>
          </w:tcPr>
          <w:p w14:paraId="5DF85211" w14:textId="77777777" w:rsidR="007340AC" w:rsidRPr="00774431" w:rsidRDefault="007340AC" w:rsidP="00774431">
            <w:pPr>
              <w:rPr>
                <w:rFonts w:ascii="Times New Roman" w:eastAsia="Calibri" w:hAnsi="Times New Roman" w:cs="Times New Roman"/>
                <w:sz w:val="24"/>
                <w:szCs w:val="24"/>
              </w:rPr>
            </w:pPr>
          </w:p>
        </w:tc>
        <w:tc>
          <w:tcPr>
            <w:tcW w:w="696" w:type="dxa"/>
            <w:tcBorders>
              <w:top w:val="single" w:sz="4" w:space="0" w:color="auto"/>
            </w:tcBorders>
            <w:tcMar>
              <w:left w:w="14" w:type="dxa"/>
              <w:right w:w="14" w:type="dxa"/>
            </w:tcMar>
            <w:vAlign w:val="center"/>
          </w:tcPr>
          <w:p w14:paraId="1A71351D" w14:textId="77777777" w:rsidR="007340AC" w:rsidRPr="00774431" w:rsidRDefault="007340AC" w:rsidP="00774431">
            <w:pPr>
              <w:jc w:val="center"/>
              <w:rPr>
                <w:rFonts w:ascii="Times New Roman" w:eastAsia="Calibri" w:hAnsi="Times New Roman" w:cs="Times New Roman"/>
                <w:sz w:val="24"/>
                <w:szCs w:val="24"/>
              </w:rPr>
            </w:pPr>
          </w:p>
        </w:tc>
        <w:tc>
          <w:tcPr>
            <w:tcW w:w="1736" w:type="dxa"/>
            <w:tcBorders>
              <w:top w:val="single" w:sz="4" w:space="0" w:color="auto"/>
            </w:tcBorders>
            <w:tcMar>
              <w:left w:w="14" w:type="dxa"/>
              <w:right w:w="14" w:type="dxa"/>
            </w:tcMar>
            <w:vAlign w:val="center"/>
          </w:tcPr>
          <w:p w14:paraId="040F5256" w14:textId="77777777" w:rsidR="007340AC" w:rsidRPr="00774431" w:rsidRDefault="007340AC" w:rsidP="00774431">
            <w:pPr>
              <w:jc w:val="center"/>
              <w:rPr>
                <w:rFonts w:ascii="Times New Roman" w:eastAsia="Calibri" w:hAnsi="Times New Roman" w:cs="Times New Roman"/>
                <w:sz w:val="24"/>
                <w:szCs w:val="24"/>
              </w:rPr>
            </w:pPr>
          </w:p>
        </w:tc>
        <w:tc>
          <w:tcPr>
            <w:tcW w:w="270" w:type="dxa"/>
            <w:tcMar>
              <w:left w:w="14" w:type="dxa"/>
              <w:right w:w="14" w:type="dxa"/>
            </w:tcMar>
            <w:vAlign w:val="center"/>
          </w:tcPr>
          <w:p w14:paraId="5AD65494" w14:textId="77777777" w:rsidR="007340AC" w:rsidRPr="00774431" w:rsidRDefault="007340AC" w:rsidP="00774431">
            <w:pPr>
              <w:jc w:val="center"/>
              <w:rPr>
                <w:rFonts w:ascii="Times New Roman" w:eastAsia="Calibri" w:hAnsi="Times New Roman" w:cs="Times New Roman"/>
                <w:sz w:val="24"/>
                <w:szCs w:val="24"/>
              </w:rPr>
            </w:pPr>
          </w:p>
        </w:tc>
        <w:tc>
          <w:tcPr>
            <w:tcW w:w="720" w:type="dxa"/>
            <w:tcBorders>
              <w:top w:val="single" w:sz="4" w:space="0" w:color="auto"/>
            </w:tcBorders>
            <w:tcMar>
              <w:left w:w="14" w:type="dxa"/>
              <w:right w:w="14" w:type="dxa"/>
            </w:tcMar>
            <w:vAlign w:val="center"/>
          </w:tcPr>
          <w:p w14:paraId="6B779977" w14:textId="77777777" w:rsidR="007340AC" w:rsidRPr="00774431" w:rsidRDefault="007340AC" w:rsidP="00774431">
            <w:pPr>
              <w:jc w:val="center"/>
              <w:rPr>
                <w:rFonts w:ascii="Times New Roman" w:eastAsia="Calibri" w:hAnsi="Times New Roman" w:cs="Times New Roman"/>
                <w:sz w:val="24"/>
                <w:szCs w:val="24"/>
              </w:rPr>
            </w:pPr>
          </w:p>
        </w:tc>
        <w:tc>
          <w:tcPr>
            <w:tcW w:w="1800" w:type="dxa"/>
            <w:tcBorders>
              <w:top w:val="single" w:sz="4" w:space="0" w:color="auto"/>
            </w:tcBorders>
            <w:tcMar>
              <w:left w:w="14" w:type="dxa"/>
              <w:right w:w="14" w:type="dxa"/>
            </w:tcMar>
            <w:vAlign w:val="center"/>
          </w:tcPr>
          <w:p w14:paraId="6647530E" w14:textId="77777777" w:rsidR="007340AC" w:rsidRPr="00774431" w:rsidRDefault="007340AC" w:rsidP="00774431">
            <w:pPr>
              <w:jc w:val="center"/>
              <w:rPr>
                <w:rFonts w:ascii="Times New Roman" w:eastAsia="Calibri" w:hAnsi="Times New Roman" w:cs="Times New Roman"/>
                <w:sz w:val="24"/>
                <w:szCs w:val="24"/>
              </w:rPr>
            </w:pPr>
          </w:p>
        </w:tc>
        <w:tc>
          <w:tcPr>
            <w:tcW w:w="270" w:type="dxa"/>
            <w:tcMar>
              <w:left w:w="14" w:type="dxa"/>
              <w:right w:w="14" w:type="dxa"/>
            </w:tcMar>
            <w:vAlign w:val="center"/>
          </w:tcPr>
          <w:p w14:paraId="1383069D" w14:textId="77777777" w:rsidR="007340AC" w:rsidRPr="00774431" w:rsidRDefault="007340AC" w:rsidP="00774431">
            <w:pPr>
              <w:jc w:val="center"/>
              <w:rPr>
                <w:rFonts w:ascii="Times New Roman" w:eastAsia="Calibri" w:hAnsi="Times New Roman" w:cs="Times New Roman"/>
                <w:sz w:val="24"/>
                <w:szCs w:val="24"/>
              </w:rPr>
            </w:pPr>
          </w:p>
        </w:tc>
        <w:tc>
          <w:tcPr>
            <w:tcW w:w="990" w:type="dxa"/>
            <w:tcBorders>
              <w:top w:val="single" w:sz="4" w:space="0" w:color="auto"/>
            </w:tcBorders>
            <w:tcMar>
              <w:left w:w="14" w:type="dxa"/>
              <w:right w:w="14" w:type="dxa"/>
            </w:tcMar>
            <w:vAlign w:val="center"/>
          </w:tcPr>
          <w:p w14:paraId="67E2E33B" w14:textId="77777777" w:rsidR="007340AC" w:rsidRPr="00774431" w:rsidRDefault="007340AC" w:rsidP="00774431">
            <w:pPr>
              <w:jc w:val="center"/>
              <w:rPr>
                <w:rFonts w:ascii="Times New Roman" w:eastAsia="Calibri" w:hAnsi="Times New Roman" w:cs="Times New Roman"/>
                <w:sz w:val="24"/>
                <w:szCs w:val="24"/>
              </w:rPr>
            </w:pPr>
          </w:p>
        </w:tc>
      </w:tr>
      <w:tr w:rsidR="00226A3D" w:rsidRPr="00774431" w14:paraId="02BA73B1" w14:textId="77777777" w:rsidTr="00844801">
        <w:trPr>
          <w:jc w:val="center"/>
        </w:trPr>
        <w:tc>
          <w:tcPr>
            <w:tcW w:w="4678" w:type="dxa"/>
            <w:tcMar>
              <w:left w:w="14" w:type="dxa"/>
              <w:right w:w="14" w:type="dxa"/>
            </w:tcMar>
            <w:vAlign w:val="center"/>
          </w:tcPr>
          <w:p w14:paraId="5456307F" w14:textId="25BD326D" w:rsidR="00226A3D" w:rsidRPr="00774431" w:rsidRDefault="00226A3D" w:rsidP="00774431">
            <w:pPr>
              <w:rPr>
                <w:rFonts w:ascii="Times New Roman" w:eastAsia="Calibri" w:hAnsi="Times New Roman" w:cs="Times New Roman"/>
                <w:sz w:val="24"/>
                <w:szCs w:val="24"/>
              </w:rPr>
            </w:pPr>
            <w:r>
              <w:rPr>
                <w:rFonts w:ascii="Times New Roman" w:eastAsia="Calibri" w:hAnsi="Times New Roman" w:cs="Times New Roman"/>
                <w:sz w:val="24"/>
                <w:szCs w:val="24"/>
              </w:rPr>
              <w:t>Exposures</w:t>
            </w:r>
          </w:p>
        </w:tc>
        <w:tc>
          <w:tcPr>
            <w:tcW w:w="696" w:type="dxa"/>
            <w:shd w:val="clear" w:color="auto" w:fill="auto"/>
            <w:tcMar>
              <w:left w:w="14" w:type="dxa"/>
              <w:right w:w="14" w:type="dxa"/>
            </w:tcMar>
            <w:vAlign w:val="center"/>
          </w:tcPr>
          <w:p w14:paraId="098F5DE5" w14:textId="77777777" w:rsidR="00226A3D" w:rsidRPr="00774431" w:rsidRDefault="00226A3D" w:rsidP="00774431">
            <w:pPr>
              <w:jc w:val="center"/>
              <w:rPr>
                <w:rFonts w:ascii="Times New Roman" w:eastAsia="Calibri" w:hAnsi="Times New Roman" w:cs="Times New Roman"/>
                <w:color w:val="000000"/>
                <w:sz w:val="24"/>
                <w:szCs w:val="24"/>
              </w:rPr>
            </w:pPr>
          </w:p>
        </w:tc>
        <w:tc>
          <w:tcPr>
            <w:tcW w:w="1736" w:type="dxa"/>
            <w:shd w:val="clear" w:color="auto" w:fill="auto"/>
            <w:tcMar>
              <w:left w:w="14" w:type="dxa"/>
              <w:right w:w="14" w:type="dxa"/>
            </w:tcMar>
            <w:vAlign w:val="center"/>
          </w:tcPr>
          <w:p w14:paraId="5C11C0EE" w14:textId="77777777" w:rsidR="00226A3D" w:rsidRPr="00774431" w:rsidRDefault="00226A3D" w:rsidP="00774431">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302340C8" w14:textId="77777777" w:rsidR="00226A3D" w:rsidRPr="00774431" w:rsidRDefault="00226A3D" w:rsidP="00774431">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5378F5B9" w14:textId="77777777" w:rsidR="00226A3D" w:rsidRPr="00774431" w:rsidRDefault="00226A3D" w:rsidP="00774431">
            <w:pPr>
              <w:jc w:val="center"/>
              <w:rPr>
                <w:rFonts w:ascii="Times New Roman" w:eastAsia="Calibri" w:hAnsi="Times New Roman" w:cs="Times New Roman"/>
                <w:color w:val="000000"/>
                <w:sz w:val="24"/>
                <w:szCs w:val="24"/>
              </w:rPr>
            </w:pPr>
          </w:p>
        </w:tc>
        <w:tc>
          <w:tcPr>
            <w:tcW w:w="1800" w:type="dxa"/>
            <w:shd w:val="clear" w:color="auto" w:fill="auto"/>
            <w:tcMar>
              <w:left w:w="14" w:type="dxa"/>
              <w:right w:w="14" w:type="dxa"/>
            </w:tcMar>
            <w:vAlign w:val="center"/>
          </w:tcPr>
          <w:p w14:paraId="62779578" w14:textId="77777777" w:rsidR="00226A3D" w:rsidRPr="00774431" w:rsidRDefault="00226A3D" w:rsidP="00774431">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20ADFF94" w14:textId="77777777" w:rsidR="00226A3D" w:rsidRPr="00774431" w:rsidRDefault="00226A3D" w:rsidP="00774431">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4E328238" w14:textId="77777777" w:rsidR="00226A3D" w:rsidRDefault="00226A3D" w:rsidP="00774431">
            <w:pPr>
              <w:jc w:val="center"/>
              <w:rPr>
                <w:rFonts w:ascii="Times New Roman" w:eastAsia="Calibri" w:hAnsi="Times New Roman" w:cs="Times New Roman"/>
                <w:color w:val="000000"/>
                <w:sz w:val="24"/>
                <w:szCs w:val="24"/>
              </w:rPr>
            </w:pPr>
          </w:p>
        </w:tc>
      </w:tr>
      <w:tr w:rsidR="00226A3D" w:rsidRPr="00774431" w14:paraId="0A63B6B1" w14:textId="77777777" w:rsidTr="00844801">
        <w:trPr>
          <w:jc w:val="center"/>
        </w:trPr>
        <w:tc>
          <w:tcPr>
            <w:tcW w:w="4678" w:type="dxa"/>
            <w:tcMar>
              <w:left w:w="14" w:type="dxa"/>
              <w:right w:w="14" w:type="dxa"/>
            </w:tcMar>
            <w:vAlign w:val="center"/>
          </w:tcPr>
          <w:p w14:paraId="5983A0E7" w14:textId="2133766D" w:rsidR="00226A3D" w:rsidRPr="00774431" w:rsidRDefault="00226A3D"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Infectious morbidity, days per year (IQR)</w:t>
            </w:r>
          </w:p>
        </w:tc>
        <w:tc>
          <w:tcPr>
            <w:tcW w:w="696" w:type="dxa"/>
            <w:shd w:val="clear" w:color="auto" w:fill="auto"/>
            <w:tcMar>
              <w:left w:w="14" w:type="dxa"/>
              <w:right w:w="14" w:type="dxa"/>
            </w:tcMar>
            <w:vAlign w:val="center"/>
          </w:tcPr>
          <w:p w14:paraId="29C0B26F" w14:textId="77777777" w:rsidR="00226A3D" w:rsidRPr="00774431" w:rsidRDefault="00226A3D" w:rsidP="00774431">
            <w:pPr>
              <w:jc w:val="center"/>
              <w:rPr>
                <w:rFonts w:ascii="Times New Roman" w:eastAsia="Calibri" w:hAnsi="Times New Roman" w:cs="Times New Roman"/>
                <w:color w:val="000000"/>
                <w:sz w:val="24"/>
                <w:szCs w:val="24"/>
              </w:rPr>
            </w:pPr>
          </w:p>
        </w:tc>
        <w:tc>
          <w:tcPr>
            <w:tcW w:w="1736" w:type="dxa"/>
            <w:shd w:val="clear" w:color="auto" w:fill="auto"/>
            <w:tcMar>
              <w:left w:w="14" w:type="dxa"/>
              <w:right w:w="14" w:type="dxa"/>
            </w:tcMar>
            <w:vAlign w:val="center"/>
          </w:tcPr>
          <w:p w14:paraId="608A111B" w14:textId="77777777" w:rsidR="00226A3D" w:rsidRPr="00774431" w:rsidRDefault="00226A3D" w:rsidP="00774431">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2BBF2F46" w14:textId="77777777" w:rsidR="00226A3D" w:rsidRPr="00774431" w:rsidRDefault="00226A3D" w:rsidP="00774431">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60854A93" w14:textId="77777777" w:rsidR="00226A3D" w:rsidRPr="00774431" w:rsidRDefault="00226A3D" w:rsidP="00774431">
            <w:pPr>
              <w:jc w:val="center"/>
              <w:rPr>
                <w:rFonts w:ascii="Times New Roman" w:eastAsia="Calibri" w:hAnsi="Times New Roman" w:cs="Times New Roman"/>
                <w:color w:val="000000"/>
                <w:sz w:val="24"/>
                <w:szCs w:val="24"/>
              </w:rPr>
            </w:pPr>
          </w:p>
        </w:tc>
        <w:tc>
          <w:tcPr>
            <w:tcW w:w="1800" w:type="dxa"/>
            <w:shd w:val="clear" w:color="auto" w:fill="auto"/>
            <w:tcMar>
              <w:left w:w="14" w:type="dxa"/>
              <w:right w:w="14" w:type="dxa"/>
            </w:tcMar>
            <w:vAlign w:val="center"/>
          </w:tcPr>
          <w:p w14:paraId="748AC171" w14:textId="77777777" w:rsidR="00226A3D" w:rsidRPr="00774431" w:rsidRDefault="00226A3D" w:rsidP="00774431">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0A2BF64D" w14:textId="77777777" w:rsidR="00226A3D" w:rsidRPr="00774431" w:rsidRDefault="00226A3D" w:rsidP="00774431">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5394B154" w14:textId="77777777" w:rsidR="00226A3D" w:rsidRDefault="00226A3D" w:rsidP="00774431">
            <w:pPr>
              <w:jc w:val="center"/>
              <w:rPr>
                <w:rFonts w:ascii="Times New Roman" w:eastAsia="Calibri" w:hAnsi="Times New Roman" w:cs="Times New Roman"/>
                <w:color w:val="000000"/>
                <w:sz w:val="24"/>
                <w:szCs w:val="24"/>
              </w:rPr>
            </w:pPr>
          </w:p>
        </w:tc>
      </w:tr>
      <w:tr w:rsidR="00226A3D" w:rsidRPr="00774431" w14:paraId="7F4DA96A" w14:textId="77777777" w:rsidTr="00844801">
        <w:trPr>
          <w:jc w:val="center"/>
        </w:trPr>
        <w:tc>
          <w:tcPr>
            <w:tcW w:w="4678" w:type="dxa"/>
            <w:tcMar>
              <w:left w:w="14" w:type="dxa"/>
              <w:right w:w="14" w:type="dxa"/>
            </w:tcMar>
            <w:vAlign w:val="center"/>
          </w:tcPr>
          <w:p w14:paraId="00AABD64" w14:textId="04051FFA" w:rsidR="00226A3D" w:rsidRPr="00774431" w:rsidRDefault="00136255"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Diarrhea with vomiting</w:t>
            </w:r>
          </w:p>
        </w:tc>
        <w:tc>
          <w:tcPr>
            <w:tcW w:w="696" w:type="dxa"/>
            <w:shd w:val="clear" w:color="auto" w:fill="auto"/>
            <w:tcMar>
              <w:left w:w="14" w:type="dxa"/>
              <w:right w:w="14" w:type="dxa"/>
            </w:tcMar>
            <w:vAlign w:val="center"/>
          </w:tcPr>
          <w:p w14:paraId="31305BA7" w14:textId="25BF814A"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2738E399" w14:textId="2C8F7E48"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0.4</w:t>
            </w:r>
            <w:r w:rsidR="00136255">
              <w:rPr>
                <w:rFonts w:ascii="Times New Roman" w:eastAsia="Calibri" w:hAnsi="Times New Roman" w:cs="Times New Roman"/>
                <w:color w:val="000000"/>
                <w:sz w:val="24"/>
                <w:szCs w:val="24"/>
              </w:rPr>
              <w:t xml:space="preserve">  (</w:t>
            </w:r>
            <w:r w:rsidR="00844801">
              <w:rPr>
                <w:rFonts w:ascii="Times New Roman" w:eastAsia="Calibri" w:hAnsi="Times New Roman" w:cs="Times New Roman"/>
                <w:color w:val="000000"/>
                <w:sz w:val="24"/>
                <w:szCs w:val="24"/>
              </w:rPr>
              <w:t>0.0, 0.0</w:t>
            </w:r>
            <w:r w:rsidR="00136255">
              <w:rPr>
                <w:rFonts w:ascii="Times New Roman" w:eastAsia="Calibri" w:hAnsi="Times New Roman" w:cs="Times New Roman"/>
                <w:color w:val="000000"/>
                <w:sz w:val="24"/>
                <w:szCs w:val="24"/>
              </w:rPr>
              <w:t>)</w:t>
            </w:r>
          </w:p>
        </w:tc>
        <w:tc>
          <w:tcPr>
            <w:tcW w:w="270" w:type="dxa"/>
            <w:tcMar>
              <w:left w:w="14" w:type="dxa"/>
              <w:right w:w="14" w:type="dxa"/>
            </w:tcMar>
            <w:vAlign w:val="center"/>
          </w:tcPr>
          <w:p w14:paraId="4C801FF6"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6A570B7A" w14:textId="441FAEDF"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2066</w:t>
            </w:r>
          </w:p>
        </w:tc>
        <w:tc>
          <w:tcPr>
            <w:tcW w:w="1800" w:type="dxa"/>
            <w:shd w:val="clear" w:color="auto" w:fill="auto"/>
            <w:tcMar>
              <w:left w:w="14" w:type="dxa"/>
              <w:right w:w="14" w:type="dxa"/>
            </w:tcMar>
            <w:vAlign w:val="center"/>
          </w:tcPr>
          <w:p w14:paraId="28602715" w14:textId="2AD14383"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0.3</w:t>
            </w:r>
            <w:r w:rsidR="00136255">
              <w:rPr>
                <w:rFonts w:ascii="Times New Roman" w:eastAsia="Calibri" w:hAnsi="Times New Roman" w:cs="Times New Roman"/>
                <w:color w:val="000000"/>
                <w:sz w:val="24"/>
                <w:szCs w:val="24"/>
              </w:rPr>
              <w:t xml:space="preserve">  </w:t>
            </w:r>
            <w:r w:rsidR="00844801">
              <w:rPr>
                <w:rFonts w:ascii="Times New Roman" w:eastAsia="Calibri" w:hAnsi="Times New Roman" w:cs="Times New Roman"/>
                <w:color w:val="000000"/>
                <w:sz w:val="24"/>
                <w:szCs w:val="24"/>
              </w:rPr>
              <w:t>(0.0, 0.0)</w:t>
            </w:r>
          </w:p>
        </w:tc>
        <w:tc>
          <w:tcPr>
            <w:tcW w:w="270" w:type="dxa"/>
            <w:tcMar>
              <w:left w:w="14" w:type="dxa"/>
              <w:right w:w="14" w:type="dxa"/>
            </w:tcMar>
            <w:vAlign w:val="center"/>
          </w:tcPr>
          <w:p w14:paraId="0BC8095A"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141B886E" w14:textId="439AF068" w:rsidR="00226A3D"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844801">
              <w:rPr>
                <w:rFonts w:ascii="Times New Roman" w:eastAsia="Calibri" w:hAnsi="Times New Roman" w:cs="Times New Roman"/>
                <w:color w:val="000000"/>
                <w:sz w:val="24"/>
                <w:szCs w:val="24"/>
              </w:rPr>
              <w:t>18</w:t>
            </w:r>
          </w:p>
        </w:tc>
      </w:tr>
      <w:tr w:rsidR="00226A3D" w:rsidRPr="00774431" w14:paraId="192F2D7F" w14:textId="77777777" w:rsidTr="00844801">
        <w:trPr>
          <w:jc w:val="center"/>
        </w:trPr>
        <w:tc>
          <w:tcPr>
            <w:tcW w:w="4678" w:type="dxa"/>
            <w:tcMar>
              <w:left w:w="14" w:type="dxa"/>
              <w:right w:w="14" w:type="dxa"/>
            </w:tcMar>
            <w:vAlign w:val="center"/>
          </w:tcPr>
          <w:p w14:paraId="737904CF" w14:textId="2F0B8213" w:rsidR="00226A3D" w:rsidRPr="00774431" w:rsidRDefault="00136255"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Cough with fever</w:t>
            </w:r>
          </w:p>
        </w:tc>
        <w:tc>
          <w:tcPr>
            <w:tcW w:w="696" w:type="dxa"/>
            <w:shd w:val="clear" w:color="auto" w:fill="auto"/>
            <w:tcMar>
              <w:left w:w="14" w:type="dxa"/>
              <w:right w:w="14" w:type="dxa"/>
            </w:tcMar>
            <w:vAlign w:val="center"/>
          </w:tcPr>
          <w:p w14:paraId="04BA8120" w14:textId="619B0E3A"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01F848EC" w14:textId="346A1B43"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1.1</w:t>
            </w:r>
            <w:r w:rsidR="00844801">
              <w:rPr>
                <w:rFonts w:ascii="Times New Roman" w:eastAsia="Calibri" w:hAnsi="Times New Roman" w:cs="Times New Roman"/>
                <w:color w:val="000000"/>
                <w:sz w:val="24"/>
                <w:szCs w:val="24"/>
              </w:rPr>
              <w:t xml:space="preserve">  (0.0, 1.0)</w:t>
            </w:r>
          </w:p>
        </w:tc>
        <w:tc>
          <w:tcPr>
            <w:tcW w:w="270" w:type="dxa"/>
            <w:tcMar>
              <w:left w:w="14" w:type="dxa"/>
              <w:right w:w="14" w:type="dxa"/>
            </w:tcMar>
            <w:vAlign w:val="center"/>
          </w:tcPr>
          <w:p w14:paraId="2D12443A"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30D02B48" w14:textId="32C3BA1E"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2066</w:t>
            </w:r>
          </w:p>
        </w:tc>
        <w:tc>
          <w:tcPr>
            <w:tcW w:w="1800" w:type="dxa"/>
            <w:shd w:val="clear" w:color="auto" w:fill="auto"/>
            <w:tcMar>
              <w:left w:w="14" w:type="dxa"/>
              <w:right w:w="14" w:type="dxa"/>
            </w:tcMar>
            <w:vAlign w:val="center"/>
          </w:tcPr>
          <w:p w14:paraId="3D193B34" w14:textId="09884492"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0.8</w:t>
            </w:r>
            <w:r w:rsidR="00844801">
              <w:rPr>
                <w:rFonts w:ascii="Times New Roman" w:eastAsia="Calibri" w:hAnsi="Times New Roman" w:cs="Times New Roman"/>
                <w:color w:val="000000"/>
                <w:sz w:val="24"/>
                <w:szCs w:val="24"/>
              </w:rPr>
              <w:t xml:space="preserve">  (0.0, 0.0)</w:t>
            </w:r>
          </w:p>
        </w:tc>
        <w:tc>
          <w:tcPr>
            <w:tcW w:w="270" w:type="dxa"/>
            <w:tcMar>
              <w:left w:w="14" w:type="dxa"/>
              <w:right w:w="14" w:type="dxa"/>
            </w:tcMar>
            <w:vAlign w:val="center"/>
          </w:tcPr>
          <w:p w14:paraId="0C010FC3"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1FC66576" w14:textId="0DBE4182" w:rsidR="00226A3D"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844801">
              <w:rPr>
                <w:rFonts w:ascii="Times New Roman" w:eastAsia="Calibri" w:hAnsi="Times New Roman" w:cs="Times New Roman"/>
                <w:color w:val="000000"/>
                <w:sz w:val="24"/>
                <w:szCs w:val="24"/>
              </w:rPr>
              <w:t>14</w:t>
            </w:r>
          </w:p>
        </w:tc>
      </w:tr>
      <w:tr w:rsidR="00226A3D" w:rsidRPr="00774431" w14:paraId="73E636F9" w14:textId="77777777" w:rsidTr="00844801">
        <w:trPr>
          <w:jc w:val="center"/>
        </w:trPr>
        <w:tc>
          <w:tcPr>
            <w:tcW w:w="4678" w:type="dxa"/>
            <w:tcMar>
              <w:left w:w="14" w:type="dxa"/>
              <w:right w:w="14" w:type="dxa"/>
            </w:tcMar>
            <w:vAlign w:val="center"/>
          </w:tcPr>
          <w:p w14:paraId="1F9DE8EA" w14:textId="6DF03755" w:rsidR="00226A3D" w:rsidRPr="00774431" w:rsidRDefault="00136255" w:rsidP="0013625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Ear ache/discharge with fever</w:t>
            </w:r>
          </w:p>
        </w:tc>
        <w:tc>
          <w:tcPr>
            <w:tcW w:w="696" w:type="dxa"/>
            <w:shd w:val="clear" w:color="auto" w:fill="auto"/>
            <w:tcMar>
              <w:left w:w="14" w:type="dxa"/>
              <w:right w:w="14" w:type="dxa"/>
            </w:tcMar>
            <w:vAlign w:val="center"/>
          </w:tcPr>
          <w:p w14:paraId="07FD2F2E" w14:textId="6DFD7A1E"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1707A6D8" w14:textId="696CAE81"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0.2</w:t>
            </w:r>
            <w:r w:rsidR="00844801">
              <w:rPr>
                <w:rFonts w:ascii="Times New Roman" w:eastAsia="Calibri" w:hAnsi="Times New Roman" w:cs="Times New Roman"/>
                <w:color w:val="000000"/>
                <w:sz w:val="24"/>
                <w:szCs w:val="24"/>
              </w:rPr>
              <w:t xml:space="preserve">  (0.0, 0.0)</w:t>
            </w:r>
          </w:p>
        </w:tc>
        <w:tc>
          <w:tcPr>
            <w:tcW w:w="270" w:type="dxa"/>
            <w:tcMar>
              <w:left w:w="14" w:type="dxa"/>
              <w:right w:w="14" w:type="dxa"/>
            </w:tcMar>
            <w:vAlign w:val="center"/>
          </w:tcPr>
          <w:p w14:paraId="1B98699D"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411867E7" w14:textId="0E70C35D"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2066</w:t>
            </w:r>
          </w:p>
        </w:tc>
        <w:tc>
          <w:tcPr>
            <w:tcW w:w="1800" w:type="dxa"/>
            <w:shd w:val="clear" w:color="auto" w:fill="auto"/>
            <w:tcMar>
              <w:left w:w="14" w:type="dxa"/>
              <w:right w:w="14" w:type="dxa"/>
            </w:tcMar>
            <w:vAlign w:val="center"/>
          </w:tcPr>
          <w:p w14:paraId="6056E7C7" w14:textId="38F30A1C"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0.2</w:t>
            </w:r>
            <w:r w:rsidR="00844801">
              <w:rPr>
                <w:rFonts w:ascii="Times New Roman" w:eastAsia="Calibri" w:hAnsi="Times New Roman" w:cs="Times New Roman"/>
                <w:color w:val="000000"/>
                <w:sz w:val="24"/>
                <w:szCs w:val="24"/>
              </w:rPr>
              <w:t xml:space="preserve">  (0.0, 0.0)</w:t>
            </w:r>
          </w:p>
        </w:tc>
        <w:tc>
          <w:tcPr>
            <w:tcW w:w="270" w:type="dxa"/>
            <w:tcMar>
              <w:left w:w="14" w:type="dxa"/>
              <w:right w:w="14" w:type="dxa"/>
            </w:tcMar>
            <w:vAlign w:val="center"/>
          </w:tcPr>
          <w:p w14:paraId="0106957D"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74A187DE" w14:textId="7A753C4B" w:rsidR="00226A3D"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w:t>
            </w:r>
            <w:r w:rsidR="00844801">
              <w:rPr>
                <w:rFonts w:ascii="Times New Roman" w:eastAsia="Calibri" w:hAnsi="Times New Roman" w:cs="Times New Roman"/>
                <w:color w:val="000000"/>
                <w:sz w:val="24"/>
                <w:szCs w:val="24"/>
              </w:rPr>
              <w:t>2</w:t>
            </w:r>
          </w:p>
        </w:tc>
      </w:tr>
      <w:tr w:rsidR="00226A3D" w:rsidRPr="00774431" w14:paraId="253B103C" w14:textId="77777777" w:rsidTr="00844801">
        <w:trPr>
          <w:jc w:val="center"/>
        </w:trPr>
        <w:tc>
          <w:tcPr>
            <w:tcW w:w="4678" w:type="dxa"/>
            <w:tcMar>
              <w:left w:w="14" w:type="dxa"/>
              <w:right w:w="14" w:type="dxa"/>
            </w:tcMar>
            <w:vAlign w:val="center"/>
          </w:tcPr>
          <w:p w14:paraId="7469B7F1" w14:textId="241A44A6" w:rsidR="00226A3D" w:rsidRPr="00774431" w:rsidRDefault="00136255"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Fever</w:t>
            </w:r>
          </w:p>
        </w:tc>
        <w:tc>
          <w:tcPr>
            <w:tcW w:w="696" w:type="dxa"/>
            <w:shd w:val="clear" w:color="auto" w:fill="auto"/>
            <w:tcMar>
              <w:left w:w="14" w:type="dxa"/>
              <w:right w:w="14" w:type="dxa"/>
            </w:tcMar>
            <w:vAlign w:val="center"/>
          </w:tcPr>
          <w:p w14:paraId="16C2849A" w14:textId="5E802528"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3F65B8B9" w14:textId="479737B0"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2.0</w:t>
            </w:r>
            <w:r w:rsidR="00844801">
              <w:rPr>
                <w:rFonts w:ascii="Times New Roman" w:eastAsia="Calibri" w:hAnsi="Times New Roman" w:cs="Times New Roman"/>
                <w:color w:val="000000"/>
                <w:sz w:val="24"/>
                <w:szCs w:val="24"/>
              </w:rPr>
              <w:t xml:space="preserve">  (0.0, 2.0)</w:t>
            </w:r>
          </w:p>
        </w:tc>
        <w:tc>
          <w:tcPr>
            <w:tcW w:w="270" w:type="dxa"/>
            <w:tcMar>
              <w:left w:w="14" w:type="dxa"/>
              <w:right w:w="14" w:type="dxa"/>
            </w:tcMar>
            <w:vAlign w:val="center"/>
          </w:tcPr>
          <w:p w14:paraId="3C6C7490"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27C08C9C" w14:textId="28899550"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2066</w:t>
            </w:r>
          </w:p>
        </w:tc>
        <w:tc>
          <w:tcPr>
            <w:tcW w:w="1800" w:type="dxa"/>
            <w:shd w:val="clear" w:color="auto" w:fill="auto"/>
            <w:tcMar>
              <w:left w:w="14" w:type="dxa"/>
              <w:right w:w="14" w:type="dxa"/>
            </w:tcMar>
            <w:vAlign w:val="center"/>
          </w:tcPr>
          <w:p w14:paraId="20DEFD6A" w14:textId="3BA78FE9" w:rsidR="00226A3D" w:rsidRPr="00774431" w:rsidRDefault="00226A3D" w:rsidP="00136255">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1.6</w:t>
            </w:r>
            <w:r w:rsidR="00844801">
              <w:rPr>
                <w:rFonts w:ascii="Times New Roman" w:eastAsia="Calibri" w:hAnsi="Times New Roman" w:cs="Times New Roman"/>
                <w:color w:val="000000"/>
                <w:sz w:val="24"/>
                <w:szCs w:val="24"/>
              </w:rPr>
              <w:t xml:space="preserve">  (0.0, 2.0)</w:t>
            </w:r>
          </w:p>
        </w:tc>
        <w:tc>
          <w:tcPr>
            <w:tcW w:w="270" w:type="dxa"/>
            <w:tcMar>
              <w:left w:w="14" w:type="dxa"/>
              <w:right w:w="14" w:type="dxa"/>
            </w:tcMar>
            <w:vAlign w:val="center"/>
          </w:tcPr>
          <w:p w14:paraId="25AC7C96"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65345F5B" w14:textId="5FDFC0B5" w:rsidR="00226A3D"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844801">
              <w:rPr>
                <w:rFonts w:ascii="Times New Roman" w:eastAsia="Calibri" w:hAnsi="Times New Roman" w:cs="Times New Roman"/>
                <w:color w:val="000000"/>
                <w:sz w:val="24"/>
                <w:szCs w:val="24"/>
              </w:rPr>
              <w:t>37</w:t>
            </w:r>
          </w:p>
        </w:tc>
      </w:tr>
      <w:tr w:rsidR="00226A3D" w:rsidRPr="00774431" w14:paraId="5141240E" w14:textId="77777777" w:rsidTr="00844801">
        <w:trPr>
          <w:jc w:val="center"/>
        </w:trPr>
        <w:tc>
          <w:tcPr>
            <w:tcW w:w="4678" w:type="dxa"/>
            <w:tcMar>
              <w:left w:w="14" w:type="dxa"/>
              <w:right w:w="14" w:type="dxa"/>
            </w:tcMar>
            <w:vAlign w:val="center"/>
          </w:tcPr>
          <w:p w14:paraId="4738FD92" w14:textId="2A23A624" w:rsidR="00226A3D" w:rsidRPr="00774431" w:rsidRDefault="008C0F30"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Inflammation biomarkers</w:t>
            </w:r>
          </w:p>
        </w:tc>
        <w:tc>
          <w:tcPr>
            <w:tcW w:w="696" w:type="dxa"/>
            <w:shd w:val="clear" w:color="auto" w:fill="auto"/>
            <w:tcMar>
              <w:left w:w="14" w:type="dxa"/>
              <w:right w:w="14" w:type="dxa"/>
            </w:tcMar>
            <w:vAlign w:val="center"/>
          </w:tcPr>
          <w:p w14:paraId="7064B795" w14:textId="77777777" w:rsidR="00226A3D" w:rsidRPr="00774431" w:rsidRDefault="00226A3D" w:rsidP="00226A3D">
            <w:pPr>
              <w:jc w:val="center"/>
              <w:rPr>
                <w:rFonts w:ascii="Times New Roman" w:eastAsia="Calibri" w:hAnsi="Times New Roman" w:cs="Times New Roman"/>
                <w:color w:val="000000"/>
                <w:sz w:val="24"/>
                <w:szCs w:val="24"/>
              </w:rPr>
            </w:pPr>
          </w:p>
        </w:tc>
        <w:tc>
          <w:tcPr>
            <w:tcW w:w="1736" w:type="dxa"/>
            <w:shd w:val="clear" w:color="auto" w:fill="auto"/>
            <w:tcMar>
              <w:left w:w="14" w:type="dxa"/>
              <w:right w:w="14" w:type="dxa"/>
            </w:tcMar>
            <w:vAlign w:val="center"/>
          </w:tcPr>
          <w:p w14:paraId="62E3D566" w14:textId="77777777" w:rsidR="00226A3D" w:rsidRPr="00774431" w:rsidRDefault="00226A3D"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597E9713"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687698C1" w14:textId="77777777" w:rsidR="00226A3D" w:rsidRPr="00774431" w:rsidRDefault="00226A3D" w:rsidP="00226A3D">
            <w:pPr>
              <w:jc w:val="center"/>
              <w:rPr>
                <w:rFonts w:ascii="Times New Roman" w:eastAsia="Calibri" w:hAnsi="Times New Roman" w:cs="Times New Roman"/>
                <w:color w:val="000000"/>
                <w:sz w:val="24"/>
                <w:szCs w:val="24"/>
              </w:rPr>
            </w:pPr>
          </w:p>
        </w:tc>
        <w:tc>
          <w:tcPr>
            <w:tcW w:w="1800" w:type="dxa"/>
            <w:shd w:val="clear" w:color="auto" w:fill="auto"/>
            <w:tcMar>
              <w:left w:w="14" w:type="dxa"/>
              <w:right w:w="14" w:type="dxa"/>
            </w:tcMar>
            <w:vAlign w:val="center"/>
          </w:tcPr>
          <w:p w14:paraId="28CF10B0" w14:textId="77777777" w:rsidR="00226A3D" w:rsidRPr="00774431" w:rsidRDefault="00226A3D"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2ABFEAFC"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1FA67E1F" w14:textId="77777777" w:rsidR="00226A3D" w:rsidRDefault="00226A3D" w:rsidP="00226A3D">
            <w:pPr>
              <w:jc w:val="center"/>
              <w:rPr>
                <w:rFonts w:ascii="Times New Roman" w:eastAsia="Calibri" w:hAnsi="Times New Roman" w:cs="Times New Roman"/>
                <w:color w:val="000000"/>
                <w:sz w:val="24"/>
                <w:szCs w:val="24"/>
              </w:rPr>
            </w:pPr>
          </w:p>
        </w:tc>
      </w:tr>
      <w:tr w:rsidR="008C0F30" w:rsidRPr="00774431" w14:paraId="1DB24A67" w14:textId="77777777" w:rsidTr="00E228F8">
        <w:trPr>
          <w:jc w:val="center"/>
        </w:trPr>
        <w:tc>
          <w:tcPr>
            <w:tcW w:w="4678" w:type="dxa"/>
            <w:tcMar>
              <w:left w:w="14" w:type="dxa"/>
              <w:right w:w="14" w:type="dxa"/>
            </w:tcMar>
            <w:vAlign w:val="center"/>
          </w:tcPr>
          <w:p w14:paraId="602BFA6D" w14:textId="1E1ACDF7" w:rsidR="008C0F30" w:rsidRPr="00774431" w:rsidRDefault="008C0F30" w:rsidP="00E228F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4431">
              <w:rPr>
                <w:rFonts w:ascii="Times New Roman" w:eastAsia="Calibri" w:hAnsi="Times New Roman" w:cs="Times New Roman"/>
                <w:sz w:val="24"/>
                <w:szCs w:val="24"/>
              </w:rPr>
              <w:t>White blood cell count, /mm</w:t>
            </w:r>
            <w:r w:rsidRPr="00774431">
              <w:rPr>
                <w:rFonts w:ascii="Times New Roman" w:eastAsia="Calibri" w:hAnsi="Times New Roman" w:cs="Times New Roman"/>
                <w:sz w:val="24"/>
                <w:szCs w:val="24"/>
                <w:vertAlign w:val="superscript"/>
              </w:rPr>
              <w:t>3</w:t>
            </w:r>
          </w:p>
        </w:tc>
        <w:tc>
          <w:tcPr>
            <w:tcW w:w="696" w:type="dxa"/>
            <w:tcMar>
              <w:left w:w="14" w:type="dxa"/>
              <w:right w:w="14" w:type="dxa"/>
            </w:tcMar>
            <w:vAlign w:val="center"/>
          </w:tcPr>
          <w:p w14:paraId="12330CC2"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893</w:t>
            </w:r>
          </w:p>
        </w:tc>
        <w:tc>
          <w:tcPr>
            <w:tcW w:w="1736" w:type="dxa"/>
            <w:tcMar>
              <w:left w:w="14" w:type="dxa"/>
              <w:right w:w="14" w:type="dxa"/>
            </w:tcMar>
            <w:vAlign w:val="center"/>
          </w:tcPr>
          <w:p w14:paraId="4B7D1AD5"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7.1 ± 2.1</w:t>
            </w:r>
          </w:p>
        </w:tc>
        <w:tc>
          <w:tcPr>
            <w:tcW w:w="270" w:type="dxa"/>
            <w:tcMar>
              <w:left w:w="14" w:type="dxa"/>
              <w:right w:w="14" w:type="dxa"/>
            </w:tcMar>
            <w:vAlign w:val="center"/>
          </w:tcPr>
          <w:p w14:paraId="197B4B9A" w14:textId="77777777" w:rsidR="008C0F30" w:rsidRPr="00774431" w:rsidRDefault="008C0F30" w:rsidP="00E228F8">
            <w:pPr>
              <w:jc w:val="center"/>
              <w:rPr>
                <w:rFonts w:ascii="Times New Roman" w:eastAsia="Calibri" w:hAnsi="Times New Roman" w:cs="Times New Roman"/>
                <w:color w:val="000000"/>
                <w:sz w:val="24"/>
                <w:szCs w:val="24"/>
              </w:rPr>
            </w:pPr>
          </w:p>
        </w:tc>
        <w:tc>
          <w:tcPr>
            <w:tcW w:w="720" w:type="dxa"/>
            <w:tcMar>
              <w:left w:w="14" w:type="dxa"/>
              <w:right w:w="14" w:type="dxa"/>
            </w:tcMar>
            <w:vAlign w:val="center"/>
          </w:tcPr>
          <w:p w14:paraId="2A100DD7"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1806</w:t>
            </w:r>
          </w:p>
        </w:tc>
        <w:tc>
          <w:tcPr>
            <w:tcW w:w="1800" w:type="dxa"/>
            <w:tcMar>
              <w:left w:w="14" w:type="dxa"/>
              <w:right w:w="14" w:type="dxa"/>
            </w:tcMar>
            <w:vAlign w:val="center"/>
          </w:tcPr>
          <w:p w14:paraId="44EFC21A"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7.1 ± 2.0</w:t>
            </w:r>
          </w:p>
        </w:tc>
        <w:tc>
          <w:tcPr>
            <w:tcW w:w="270" w:type="dxa"/>
            <w:tcMar>
              <w:left w:w="14" w:type="dxa"/>
              <w:right w:w="14" w:type="dxa"/>
            </w:tcMar>
            <w:vAlign w:val="center"/>
          </w:tcPr>
          <w:p w14:paraId="3CF646D9" w14:textId="77777777" w:rsidR="008C0F30" w:rsidRPr="00774431" w:rsidRDefault="008C0F30" w:rsidP="00E228F8">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4F08BFC8" w14:textId="77777777" w:rsidR="008C0F30" w:rsidRPr="00774431" w:rsidRDefault="008C0F30" w:rsidP="00E228F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0.98</w:t>
            </w:r>
          </w:p>
        </w:tc>
      </w:tr>
      <w:tr w:rsidR="008C0F30" w:rsidRPr="00774431" w14:paraId="77A6838E" w14:textId="77777777" w:rsidTr="00076729">
        <w:trPr>
          <w:jc w:val="center"/>
        </w:trPr>
        <w:tc>
          <w:tcPr>
            <w:tcW w:w="4678" w:type="dxa"/>
            <w:tcMar>
              <w:left w:w="14" w:type="dxa"/>
              <w:right w:w="14" w:type="dxa"/>
            </w:tcMar>
            <w:vAlign w:val="center"/>
          </w:tcPr>
          <w:p w14:paraId="1D9C43AA" w14:textId="4849BBE1" w:rsidR="008C0F30" w:rsidRPr="00774431" w:rsidRDefault="008C0F30" w:rsidP="00E228F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4431">
              <w:rPr>
                <w:rFonts w:ascii="Times New Roman" w:eastAsia="Calibri" w:hAnsi="Times New Roman" w:cs="Times New Roman"/>
                <w:sz w:val="24"/>
                <w:szCs w:val="24"/>
              </w:rPr>
              <w:t>C-reactive protein, mg/L</w:t>
            </w:r>
          </w:p>
        </w:tc>
        <w:tc>
          <w:tcPr>
            <w:tcW w:w="696" w:type="dxa"/>
            <w:tcMar>
              <w:left w:w="14" w:type="dxa"/>
              <w:right w:w="14" w:type="dxa"/>
            </w:tcMar>
            <w:vAlign w:val="center"/>
          </w:tcPr>
          <w:p w14:paraId="0EDC8403"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924</w:t>
            </w:r>
          </w:p>
        </w:tc>
        <w:tc>
          <w:tcPr>
            <w:tcW w:w="1736" w:type="dxa"/>
            <w:tcMar>
              <w:left w:w="14" w:type="dxa"/>
              <w:right w:w="14" w:type="dxa"/>
            </w:tcMar>
            <w:vAlign w:val="center"/>
          </w:tcPr>
          <w:p w14:paraId="3CC123DB"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1.4 ± 2.5</w:t>
            </w:r>
          </w:p>
        </w:tc>
        <w:tc>
          <w:tcPr>
            <w:tcW w:w="270" w:type="dxa"/>
            <w:tcMar>
              <w:left w:w="14" w:type="dxa"/>
              <w:right w:w="14" w:type="dxa"/>
            </w:tcMar>
            <w:vAlign w:val="center"/>
          </w:tcPr>
          <w:p w14:paraId="58896E4F" w14:textId="77777777" w:rsidR="008C0F30" w:rsidRPr="00774431" w:rsidRDefault="008C0F30" w:rsidP="00E228F8">
            <w:pPr>
              <w:jc w:val="center"/>
              <w:rPr>
                <w:rFonts w:ascii="Times New Roman" w:eastAsia="Calibri" w:hAnsi="Times New Roman" w:cs="Times New Roman"/>
                <w:color w:val="000000"/>
                <w:sz w:val="24"/>
                <w:szCs w:val="24"/>
              </w:rPr>
            </w:pPr>
          </w:p>
        </w:tc>
        <w:tc>
          <w:tcPr>
            <w:tcW w:w="720" w:type="dxa"/>
            <w:tcMar>
              <w:left w:w="14" w:type="dxa"/>
              <w:right w:w="14" w:type="dxa"/>
            </w:tcMar>
            <w:vAlign w:val="center"/>
          </w:tcPr>
          <w:p w14:paraId="2B59C02A"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1868</w:t>
            </w:r>
          </w:p>
        </w:tc>
        <w:tc>
          <w:tcPr>
            <w:tcW w:w="1800" w:type="dxa"/>
            <w:tcMar>
              <w:left w:w="14" w:type="dxa"/>
              <w:right w:w="14" w:type="dxa"/>
            </w:tcMar>
            <w:vAlign w:val="center"/>
          </w:tcPr>
          <w:p w14:paraId="2D2DE194" w14:textId="77777777" w:rsidR="008C0F30" w:rsidRPr="00774431" w:rsidRDefault="008C0F30" w:rsidP="00E228F8">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1.4 ± 2.6</w:t>
            </w:r>
          </w:p>
        </w:tc>
        <w:tc>
          <w:tcPr>
            <w:tcW w:w="270" w:type="dxa"/>
            <w:tcMar>
              <w:left w:w="14" w:type="dxa"/>
              <w:right w:w="14" w:type="dxa"/>
            </w:tcMar>
            <w:vAlign w:val="center"/>
          </w:tcPr>
          <w:p w14:paraId="5433A7D5" w14:textId="77777777" w:rsidR="008C0F30" w:rsidRPr="00774431" w:rsidRDefault="008C0F30" w:rsidP="00E228F8">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5CBA71A4" w14:textId="77777777" w:rsidR="008C0F30" w:rsidRPr="00774431" w:rsidRDefault="008C0F30" w:rsidP="00E228F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0.59</w:t>
            </w:r>
          </w:p>
        </w:tc>
      </w:tr>
      <w:tr w:rsidR="008C0F30" w:rsidRPr="00774431" w14:paraId="411880CB" w14:textId="77777777" w:rsidTr="00136255">
        <w:trPr>
          <w:jc w:val="center"/>
        </w:trPr>
        <w:tc>
          <w:tcPr>
            <w:tcW w:w="4678" w:type="dxa"/>
            <w:tcMar>
              <w:left w:w="14" w:type="dxa"/>
              <w:right w:w="14" w:type="dxa"/>
            </w:tcMar>
            <w:vAlign w:val="center"/>
          </w:tcPr>
          <w:p w14:paraId="055CE5A1" w14:textId="1ACAB312" w:rsidR="008C0F30" w:rsidRPr="00774431" w:rsidRDefault="008C0F30"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696" w:type="dxa"/>
            <w:shd w:val="clear" w:color="auto" w:fill="auto"/>
            <w:tcMar>
              <w:left w:w="14" w:type="dxa"/>
              <w:right w:w="14" w:type="dxa"/>
            </w:tcMar>
            <w:vAlign w:val="center"/>
          </w:tcPr>
          <w:p w14:paraId="57E20DE1" w14:textId="77777777" w:rsidR="008C0F30" w:rsidRPr="00774431" w:rsidRDefault="008C0F30" w:rsidP="00226A3D">
            <w:pPr>
              <w:jc w:val="center"/>
              <w:rPr>
                <w:rFonts w:ascii="Times New Roman" w:eastAsia="Calibri" w:hAnsi="Times New Roman" w:cs="Times New Roman"/>
                <w:color w:val="000000"/>
                <w:sz w:val="24"/>
                <w:szCs w:val="24"/>
              </w:rPr>
            </w:pPr>
          </w:p>
        </w:tc>
        <w:tc>
          <w:tcPr>
            <w:tcW w:w="1736" w:type="dxa"/>
            <w:shd w:val="clear" w:color="auto" w:fill="auto"/>
            <w:tcMar>
              <w:left w:w="14" w:type="dxa"/>
              <w:right w:w="14" w:type="dxa"/>
            </w:tcMar>
            <w:vAlign w:val="center"/>
          </w:tcPr>
          <w:p w14:paraId="163B5A04" w14:textId="77777777" w:rsidR="008C0F30" w:rsidRPr="00774431" w:rsidRDefault="008C0F30"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7DF906CB" w14:textId="77777777" w:rsidR="008C0F30" w:rsidRPr="00774431" w:rsidRDefault="008C0F30"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5586948D" w14:textId="77777777" w:rsidR="008C0F30" w:rsidRPr="00774431" w:rsidRDefault="008C0F30" w:rsidP="00226A3D">
            <w:pPr>
              <w:jc w:val="center"/>
              <w:rPr>
                <w:rFonts w:ascii="Times New Roman" w:eastAsia="Calibri" w:hAnsi="Times New Roman" w:cs="Times New Roman"/>
                <w:color w:val="000000"/>
                <w:sz w:val="24"/>
                <w:szCs w:val="24"/>
              </w:rPr>
            </w:pPr>
          </w:p>
        </w:tc>
        <w:tc>
          <w:tcPr>
            <w:tcW w:w="1800" w:type="dxa"/>
            <w:shd w:val="clear" w:color="auto" w:fill="auto"/>
            <w:tcMar>
              <w:left w:w="14" w:type="dxa"/>
              <w:right w:w="14" w:type="dxa"/>
            </w:tcMar>
            <w:vAlign w:val="center"/>
          </w:tcPr>
          <w:p w14:paraId="26FDDA56" w14:textId="77777777" w:rsidR="008C0F30" w:rsidRPr="00774431" w:rsidRDefault="008C0F30"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73ADEB68" w14:textId="77777777" w:rsidR="008C0F30" w:rsidRPr="00774431" w:rsidRDefault="008C0F30"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722CF0A3" w14:textId="77777777" w:rsidR="008C0F30" w:rsidRDefault="008C0F30" w:rsidP="00226A3D">
            <w:pPr>
              <w:jc w:val="center"/>
              <w:rPr>
                <w:rFonts w:ascii="Times New Roman" w:eastAsia="Calibri" w:hAnsi="Times New Roman" w:cs="Times New Roman"/>
                <w:color w:val="000000"/>
                <w:sz w:val="24"/>
                <w:szCs w:val="24"/>
              </w:rPr>
            </w:pPr>
          </w:p>
        </w:tc>
      </w:tr>
      <w:tr w:rsidR="008C0F30" w:rsidRPr="00774431" w14:paraId="5CEF654F" w14:textId="77777777" w:rsidTr="00136255">
        <w:trPr>
          <w:jc w:val="center"/>
        </w:trPr>
        <w:tc>
          <w:tcPr>
            <w:tcW w:w="4678" w:type="dxa"/>
            <w:tcMar>
              <w:left w:w="14" w:type="dxa"/>
              <w:right w:w="14" w:type="dxa"/>
            </w:tcMar>
            <w:vAlign w:val="center"/>
          </w:tcPr>
          <w:p w14:paraId="6336E9A7" w14:textId="6CDD78BE" w:rsidR="008C0F30" w:rsidRPr="00774431" w:rsidRDefault="008C0F30" w:rsidP="00226A3D">
            <w:pPr>
              <w:rPr>
                <w:rFonts w:ascii="Times New Roman" w:eastAsia="Calibri" w:hAnsi="Times New Roman" w:cs="Times New Roman"/>
                <w:sz w:val="24"/>
                <w:szCs w:val="24"/>
              </w:rPr>
            </w:pPr>
            <w:r>
              <w:rPr>
                <w:rFonts w:ascii="Times New Roman" w:eastAsia="Calibri" w:hAnsi="Times New Roman" w:cs="Times New Roman"/>
                <w:sz w:val="24"/>
                <w:szCs w:val="24"/>
              </w:rPr>
              <w:t>Covariates</w:t>
            </w:r>
          </w:p>
        </w:tc>
        <w:tc>
          <w:tcPr>
            <w:tcW w:w="696" w:type="dxa"/>
            <w:shd w:val="clear" w:color="auto" w:fill="auto"/>
            <w:tcMar>
              <w:left w:w="14" w:type="dxa"/>
              <w:right w:w="14" w:type="dxa"/>
            </w:tcMar>
            <w:vAlign w:val="center"/>
          </w:tcPr>
          <w:p w14:paraId="4CAE8954" w14:textId="77777777" w:rsidR="008C0F30" w:rsidRPr="00774431" w:rsidRDefault="008C0F30" w:rsidP="00226A3D">
            <w:pPr>
              <w:jc w:val="center"/>
              <w:rPr>
                <w:rFonts w:ascii="Times New Roman" w:eastAsia="Calibri" w:hAnsi="Times New Roman" w:cs="Times New Roman"/>
                <w:color w:val="000000"/>
                <w:sz w:val="24"/>
                <w:szCs w:val="24"/>
              </w:rPr>
            </w:pPr>
          </w:p>
        </w:tc>
        <w:tc>
          <w:tcPr>
            <w:tcW w:w="1736" w:type="dxa"/>
            <w:shd w:val="clear" w:color="auto" w:fill="auto"/>
            <w:tcMar>
              <w:left w:w="14" w:type="dxa"/>
              <w:right w:w="14" w:type="dxa"/>
            </w:tcMar>
            <w:vAlign w:val="center"/>
          </w:tcPr>
          <w:p w14:paraId="5ED7374D" w14:textId="77777777" w:rsidR="008C0F30" w:rsidRPr="00774431" w:rsidRDefault="008C0F30"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0171725F" w14:textId="77777777" w:rsidR="008C0F30" w:rsidRPr="00774431" w:rsidRDefault="008C0F30"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783D617A" w14:textId="77777777" w:rsidR="008C0F30" w:rsidRPr="00774431" w:rsidRDefault="008C0F30" w:rsidP="00226A3D">
            <w:pPr>
              <w:jc w:val="center"/>
              <w:rPr>
                <w:rFonts w:ascii="Times New Roman" w:eastAsia="Calibri" w:hAnsi="Times New Roman" w:cs="Times New Roman"/>
                <w:color w:val="000000"/>
                <w:sz w:val="24"/>
                <w:szCs w:val="24"/>
              </w:rPr>
            </w:pPr>
          </w:p>
        </w:tc>
        <w:tc>
          <w:tcPr>
            <w:tcW w:w="1800" w:type="dxa"/>
            <w:shd w:val="clear" w:color="auto" w:fill="auto"/>
            <w:tcMar>
              <w:left w:w="14" w:type="dxa"/>
              <w:right w:w="14" w:type="dxa"/>
            </w:tcMar>
            <w:vAlign w:val="center"/>
          </w:tcPr>
          <w:p w14:paraId="65D183A6" w14:textId="77777777" w:rsidR="008C0F30" w:rsidRPr="00774431" w:rsidRDefault="008C0F30" w:rsidP="00226A3D">
            <w:pPr>
              <w:jc w:val="center"/>
              <w:rPr>
                <w:rFonts w:ascii="Times New Roman" w:eastAsia="Calibri" w:hAnsi="Times New Roman" w:cs="Times New Roman"/>
                <w:color w:val="000000"/>
                <w:sz w:val="24"/>
                <w:szCs w:val="24"/>
              </w:rPr>
            </w:pPr>
          </w:p>
        </w:tc>
        <w:tc>
          <w:tcPr>
            <w:tcW w:w="270" w:type="dxa"/>
            <w:tcMar>
              <w:left w:w="14" w:type="dxa"/>
              <w:right w:w="14" w:type="dxa"/>
            </w:tcMar>
            <w:vAlign w:val="center"/>
          </w:tcPr>
          <w:p w14:paraId="31B46620" w14:textId="77777777" w:rsidR="008C0F30" w:rsidRPr="00774431" w:rsidRDefault="008C0F30"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70BEA5E6" w14:textId="77777777" w:rsidR="008C0F30" w:rsidRDefault="008C0F30" w:rsidP="00226A3D">
            <w:pPr>
              <w:jc w:val="center"/>
              <w:rPr>
                <w:rFonts w:ascii="Times New Roman" w:eastAsia="Calibri" w:hAnsi="Times New Roman" w:cs="Times New Roman"/>
                <w:color w:val="000000"/>
                <w:sz w:val="24"/>
                <w:szCs w:val="24"/>
              </w:rPr>
            </w:pPr>
          </w:p>
        </w:tc>
      </w:tr>
      <w:tr w:rsidR="00136255" w:rsidRPr="00774431" w14:paraId="0E30F83D" w14:textId="06342DAC" w:rsidTr="00F256BA">
        <w:trPr>
          <w:jc w:val="center"/>
        </w:trPr>
        <w:tc>
          <w:tcPr>
            <w:tcW w:w="4678" w:type="dxa"/>
            <w:tcMar>
              <w:left w:w="14" w:type="dxa"/>
              <w:right w:w="14" w:type="dxa"/>
            </w:tcMar>
            <w:vAlign w:val="center"/>
          </w:tcPr>
          <w:p w14:paraId="0B7DE303" w14:textId="19718782"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Sex, % boys</w:t>
            </w:r>
          </w:p>
        </w:tc>
        <w:tc>
          <w:tcPr>
            <w:tcW w:w="696" w:type="dxa"/>
            <w:shd w:val="clear" w:color="auto" w:fill="auto"/>
            <w:tcMar>
              <w:left w:w="14" w:type="dxa"/>
              <w:right w:w="14" w:type="dxa"/>
            </w:tcMar>
            <w:vAlign w:val="center"/>
          </w:tcPr>
          <w:p w14:paraId="777AB265"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391AB165"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43.8</w:t>
            </w:r>
          </w:p>
        </w:tc>
        <w:tc>
          <w:tcPr>
            <w:tcW w:w="270" w:type="dxa"/>
            <w:tcMar>
              <w:left w:w="14" w:type="dxa"/>
              <w:right w:w="14" w:type="dxa"/>
            </w:tcMar>
            <w:vAlign w:val="center"/>
          </w:tcPr>
          <w:p w14:paraId="50144E53"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360DAFC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2184</w:t>
            </w:r>
          </w:p>
        </w:tc>
        <w:tc>
          <w:tcPr>
            <w:tcW w:w="1800" w:type="dxa"/>
            <w:shd w:val="clear" w:color="auto" w:fill="auto"/>
            <w:tcMar>
              <w:left w:w="14" w:type="dxa"/>
              <w:right w:w="14" w:type="dxa"/>
            </w:tcMar>
            <w:vAlign w:val="center"/>
          </w:tcPr>
          <w:p w14:paraId="461E29A8"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51.3</w:t>
            </w:r>
          </w:p>
        </w:tc>
        <w:tc>
          <w:tcPr>
            <w:tcW w:w="270" w:type="dxa"/>
            <w:tcMar>
              <w:left w:w="14" w:type="dxa"/>
              <w:right w:w="14" w:type="dxa"/>
            </w:tcMar>
            <w:vAlign w:val="center"/>
          </w:tcPr>
          <w:p w14:paraId="6121A504"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1AC8CDCB" w14:textId="2DAF26B7"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&lt;0.0001</w:t>
            </w:r>
          </w:p>
        </w:tc>
      </w:tr>
      <w:tr w:rsidR="00136255" w:rsidRPr="00774431" w14:paraId="3BBE6737" w14:textId="4619EC6A" w:rsidTr="00F256BA">
        <w:trPr>
          <w:jc w:val="center"/>
        </w:trPr>
        <w:tc>
          <w:tcPr>
            <w:tcW w:w="4678" w:type="dxa"/>
            <w:tcMar>
              <w:left w:w="14" w:type="dxa"/>
              <w:right w:w="14" w:type="dxa"/>
            </w:tcMar>
            <w:vAlign w:val="center"/>
          </w:tcPr>
          <w:p w14:paraId="284B6258" w14:textId="3559B3F3"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Child’s age, y</w:t>
            </w:r>
          </w:p>
        </w:tc>
        <w:tc>
          <w:tcPr>
            <w:tcW w:w="696" w:type="dxa"/>
            <w:shd w:val="clear" w:color="auto" w:fill="auto"/>
            <w:tcMar>
              <w:left w:w="14" w:type="dxa"/>
              <w:right w:w="14" w:type="dxa"/>
            </w:tcMar>
            <w:vAlign w:val="center"/>
          </w:tcPr>
          <w:p w14:paraId="6F0899B1"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1018</w:t>
            </w:r>
          </w:p>
        </w:tc>
        <w:tc>
          <w:tcPr>
            <w:tcW w:w="1736" w:type="dxa"/>
            <w:shd w:val="clear" w:color="auto" w:fill="auto"/>
            <w:tcMar>
              <w:left w:w="14" w:type="dxa"/>
              <w:right w:w="14" w:type="dxa"/>
            </w:tcMar>
            <w:vAlign w:val="center"/>
          </w:tcPr>
          <w:p w14:paraId="37FCFF55"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8.5 ± 1.6</w:t>
            </w:r>
          </w:p>
        </w:tc>
        <w:tc>
          <w:tcPr>
            <w:tcW w:w="270" w:type="dxa"/>
            <w:tcMar>
              <w:left w:w="14" w:type="dxa"/>
              <w:right w:w="14" w:type="dxa"/>
            </w:tcMar>
            <w:vAlign w:val="center"/>
          </w:tcPr>
          <w:p w14:paraId="7FDC263C"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3BB3BB24"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2174</w:t>
            </w:r>
          </w:p>
        </w:tc>
        <w:tc>
          <w:tcPr>
            <w:tcW w:w="1800" w:type="dxa"/>
            <w:shd w:val="clear" w:color="auto" w:fill="auto"/>
            <w:tcMar>
              <w:left w:w="14" w:type="dxa"/>
              <w:right w:w="14" w:type="dxa"/>
            </w:tcMar>
            <w:vAlign w:val="center"/>
          </w:tcPr>
          <w:p w14:paraId="791F2AE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8.9 ± 1.9</w:t>
            </w:r>
          </w:p>
        </w:tc>
        <w:tc>
          <w:tcPr>
            <w:tcW w:w="270" w:type="dxa"/>
            <w:tcMar>
              <w:left w:w="14" w:type="dxa"/>
              <w:right w:w="14" w:type="dxa"/>
            </w:tcMar>
            <w:vAlign w:val="center"/>
          </w:tcPr>
          <w:p w14:paraId="4048DE31"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6B8F7712" w14:textId="294330A3"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&lt;0.0001</w:t>
            </w:r>
          </w:p>
        </w:tc>
      </w:tr>
      <w:tr w:rsidR="00136255" w:rsidRPr="00774431" w14:paraId="03E771FF" w14:textId="2B4CA9D7" w:rsidTr="00F256BA">
        <w:trPr>
          <w:jc w:val="center"/>
        </w:trPr>
        <w:tc>
          <w:tcPr>
            <w:tcW w:w="4678" w:type="dxa"/>
            <w:tcMar>
              <w:left w:w="14" w:type="dxa"/>
              <w:right w:w="14" w:type="dxa"/>
            </w:tcMar>
            <w:vAlign w:val="center"/>
          </w:tcPr>
          <w:p w14:paraId="7C021924" w14:textId="4DBCEB22" w:rsidR="00226A3D" w:rsidRPr="00774431" w:rsidRDefault="00B91F88" w:rsidP="00226A3D">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Height-for-age Z score</w:t>
            </w:r>
            <w:r w:rsidR="00226A3D">
              <w:rPr>
                <w:rFonts w:ascii="Times New Roman" w:eastAsia="Calibri" w:hAnsi="Times New Roman" w:cs="Times New Roman"/>
                <w:sz w:val="24"/>
                <w:szCs w:val="24"/>
                <w:vertAlign w:val="superscript"/>
              </w:rPr>
              <w:t>3</w:t>
            </w:r>
          </w:p>
        </w:tc>
        <w:tc>
          <w:tcPr>
            <w:tcW w:w="696" w:type="dxa"/>
            <w:shd w:val="clear" w:color="auto" w:fill="auto"/>
            <w:tcMar>
              <w:left w:w="14" w:type="dxa"/>
              <w:right w:w="14" w:type="dxa"/>
            </w:tcMar>
            <w:vAlign w:val="center"/>
          </w:tcPr>
          <w:p w14:paraId="778B64D9"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997</w:t>
            </w:r>
          </w:p>
        </w:tc>
        <w:tc>
          <w:tcPr>
            <w:tcW w:w="1736" w:type="dxa"/>
            <w:shd w:val="clear" w:color="auto" w:fill="auto"/>
            <w:tcMar>
              <w:left w:w="14" w:type="dxa"/>
              <w:right w:w="14" w:type="dxa"/>
            </w:tcMar>
            <w:vAlign w:val="center"/>
          </w:tcPr>
          <w:p w14:paraId="39A8D2E4"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-0.8 ± 1.0</w:t>
            </w:r>
          </w:p>
        </w:tc>
        <w:tc>
          <w:tcPr>
            <w:tcW w:w="270" w:type="dxa"/>
            <w:tcMar>
              <w:left w:w="14" w:type="dxa"/>
              <w:right w:w="14" w:type="dxa"/>
            </w:tcMar>
            <w:vAlign w:val="center"/>
          </w:tcPr>
          <w:p w14:paraId="1CAF4AA0"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0BCE8EC8"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2103</w:t>
            </w:r>
          </w:p>
        </w:tc>
        <w:tc>
          <w:tcPr>
            <w:tcW w:w="1800" w:type="dxa"/>
            <w:shd w:val="clear" w:color="auto" w:fill="auto"/>
            <w:tcMar>
              <w:left w:w="14" w:type="dxa"/>
              <w:right w:w="14" w:type="dxa"/>
            </w:tcMar>
            <w:vAlign w:val="center"/>
          </w:tcPr>
          <w:p w14:paraId="0E483A0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-0.8 ± 1.0</w:t>
            </w:r>
          </w:p>
        </w:tc>
        <w:tc>
          <w:tcPr>
            <w:tcW w:w="270" w:type="dxa"/>
            <w:tcMar>
              <w:left w:w="14" w:type="dxa"/>
              <w:right w:w="14" w:type="dxa"/>
            </w:tcMar>
            <w:vAlign w:val="center"/>
          </w:tcPr>
          <w:p w14:paraId="098A866A"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371C5AD9" w14:textId="369F71B8"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0.69</w:t>
            </w:r>
          </w:p>
        </w:tc>
      </w:tr>
      <w:tr w:rsidR="00136255" w:rsidRPr="00774431" w14:paraId="17CFDFAF" w14:textId="3355224A" w:rsidTr="00F256BA">
        <w:trPr>
          <w:jc w:val="center"/>
        </w:trPr>
        <w:tc>
          <w:tcPr>
            <w:tcW w:w="4678" w:type="dxa"/>
            <w:tcMar>
              <w:left w:w="14" w:type="dxa"/>
              <w:right w:w="14" w:type="dxa"/>
            </w:tcMar>
            <w:vAlign w:val="center"/>
          </w:tcPr>
          <w:p w14:paraId="70E68BEE" w14:textId="7E6CE843" w:rsidR="00226A3D" w:rsidRPr="00774431" w:rsidRDefault="00B91F88" w:rsidP="00226A3D">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BMI-for-age Z score</w:t>
            </w:r>
            <w:r w:rsidR="00226A3D">
              <w:rPr>
                <w:rFonts w:ascii="Times New Roman" w:eastAsia="Calibri" w:hAnsi="Times New Roman" w:cs="Times New Roman"/>
                <w:sz w:val="24"/>
                <w:szCs w:val="24"/>
                <w:vertAlign w:val="superscript"/>
              </w:rPr>
              <w:t>3</w:t>
            </w:r>
          </w:p>
        </w:tc>
        <w:tc>
          <w:tcPr>
            <w:tcW w:w="696" w:type="dxa"/>
            <w:shd w:val="clear" w:color="auto" w:fill="auto"/>
            <w:tcMar>
              <w:left w:w="14" w:type="dxa"/>
              <w:right w:w="14" w:type="dxa"/>
            </w:tcMar>
            <w:vAlign w:val="center"/>
          </w:tcPr>
          <w:p w14:paraId="5793241E"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995</w:t>
            </w:r>
          </w:p>
        </w:tc>
        <w:tc>
          <w:tcPr>
            <w:tcW w:w="1736" w:type="dxa"/>
            <w:shd w:val="clear" w:color="auto" w:fill="auto"/>
            <w:tcMar>
              <w:left w:w="14" w:type="dxa"/>
              <w:right w:w="14" w:type="dxa"/>
            </w:tcMar>
            <w:vAlign w:val="center"/>
          </w:tcPr>
          <w:p w14:paraId="42DD7A13"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0.1 ± 1.0</w:t>
            </w:r>
          </w:p>
        </w:tc>
        <w:tc>
          <w:tcPr>
            <w:tcW w:w="270" w:type="dxa"/>
            <w:tcMar>
              <w:left w:w="14" w:type="dxa"/>
              <w:right w:w="14" w:type="dxa"/>
            </w:tcMar>
            <w:vAlign w:val="center"/>
          </w:tcPr>
          <w:p w14:paraId="45A10950"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4DEF16CE"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2101</w:t>
            </w:r>
          </w:p>
        </w:tc>
        <w:tc>
          <w:tcPr>
            <w:tcW w:w="1800" w:type="dxa"/>
            <w:shd w:val="clear" w:color="auto" w:fill="auto"/>
            <w:tcMar>
              <w:left w:w="14" w:type="dxa"/>
              <w:right w:w="14" w:type="dxa"/>
            </w:tcMar>
            <w:vAlign w:val="center"/>
          </w:tcPr>
          <w:p w14:paraId="684AC762"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0.1 ± 1.0</w:t>
            </w:r>
          </w:p>
        </w:tc>
        <w:tc>
          <w:tcPr>
            <w:tcW w:w="270" w:type="dxa"/>
            <w:tcMar>
              <w:left w:w="14" w:type="dxa"/>
              <w:right w:w="14" w:type="dxa"/>
            </w:tcMar>
            <w:vAlign w:val="center"/>
          </w:tcPr>
          <w:p w14:paraId="3BF2EC64"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64114CE5" w14:textId="0A8232D3"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0.75</w:t>
            </w:r>
          </w:p>
        </w:tc>
      </w:tr>
      <w:tr w:rsidR="00136255" w:rsidRPr="00774431" w14:paraId="6B3F1040" w14:textId="6F044F17" w:rsidTr="00F256BA">
        <w:trPr>
          <w:jc w:val="center"/>
        </w:trPr>
        <w:tc>
          <w:tcPr>
            <w:tcW w:w="4678" w:type="dxa"/>
            <w:tcMar>
              <w:left w:w="14" w:type="dxa"/>
              <w:right w:w="14" w:type="dxa"/>
            </w:tcMar>
            <w:vAlign w:val="center"/>
          </w:tcPr>
          <w:p w14:paraId="05491743" w14:textId="5325763A" w:rsidR="00226A3D" w:rsidRPr="00774431" w:rsidRDefault="00B91F88" w:rsidP="00B91F8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Overweight, % BMI-for-age Z score &gt;1</w:t>
            </w:r>
          </w:p>
        </w:tc>
        <w:tc>
          <w:tcPr>
            <w:tcW w:w="696" w:type="dxa"/>
            <w:shd w:val="clear" w:color="auto" w:fill="auto"/>
            <w:tcMar>
              <w:left w:w="14" w:type="dxa"/>
              <w:right w:w="14" w:type="dxa"/>
            </w:tcMar>
            <w:vAlign w:val="center"/>
          </w:tcPr>
          <w:p w14:paraId="600E1EB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995</w:t>
            </w:r>
          </w:p>
        </w:tc>
        <w:tc>
          <w:tcPr>
            <w:tcW w:w="1736" w:type="dxa"/>
            <w:tcBorders>
              <w:top w:val="nil"/>
              <w:left w:val="nil"/>
              <w:bottom w:val="nil"/>
              <w:right w:val="nil"/>
            </w:tcBorders>
            <w:shd w:val="clear" w:color="auto" w:fill="auto"/>
            <w:tcMar>
              <w:left w:w="14" w:type="dxa"/>
              <w:right w:w="14" w:type="dxa"/>
            </w:tcMar>
            <w:vAlign w:val="center"/>
          </w:tcPr>
          <w:p w14:paraId="18BDF162"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19.2</w:t>
            </w:r>
          </w:p>
        </w:tc>
        <w:tc>
          <w:tcPr>
            <w:tcW w:w="270" w:type="dxa"/>
            <w:tcMar>
              <w:left w:w="14" w:type="dxa"/>
              <w:right w:w="14" w:type="dxa"/>
            </w:tcMar>
            <w:vAlign w:val="center"/>
          </w:tcPr>
          <w:p w14:paraId="49E20355"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tcBorders>
              <w:top w:val="nil"/>
              <w:left w:val="nil"/>
              <w:bottom w:val="nil"/>
              <w:right w:val="nil"/>
            </w:tcBorders>
            <w:shd w:val="clear" w:color="auto" w:fill="auto"/>
            <w:tcMar>
              <w:left w:w="14" w:type="dxa"/>
              <w:right w:w="14" w:type="dxa"/>
            </w:tcMar>
            <w:vAlign w:val="center"/>
          </w:tcPr>
          <w:p w14:paraId="7EA6BFB2"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2101</w:t>
            </w:r>
          </w:p>
        </w:tc>
        <w:tc>
          <w:tcPr>
            <w:tcW w:w="1800" w:type="dxa"/>
            <w:tcBorders>
              <w:top w:val="nil"/>
              <w:left w:val="nil"/>
              <w:bottom w:val="nil"/>
              <w:right w:val="nil"/>
            </w:tcBorders>
            <w:shd w:val="clear" w:color="auto" w:fill="auto"/>
            <w:tcMar>
              <w:left w:w="14" w:type="dxa"/>
              <w:right w:w="14" w:type="dxa"/>
            </w:tcMar>
            <w:vAlign w:val="center"/>
          </w:tcPr>
          <w:p w14:paraId="5E151E7A"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17.8</w:t>
            </w:r>
          </w:p>
        </w:tc>
        <w:tc>
          <w:tcPr>
            <w:tcW w:w="270" w:type="dxa"/>
            <w:tcBorders>
              <w:top w:val="nil"/>
              <w:left w:val="nil"/>
              <w:bottom w:val="nil"/>
              <w:right w:val="nil"/>
            </w:tcBorders>
            <w:tcMar>
              <w:left w:w="14" w:type="dxa"/>
              <w:right w:w="14" w:type="dxa"/>
            </w:tcMar>
            <w:vAlign w:val="center"/>
          </w:tcPr>
          <w:p w14:paraId="60152765"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Borders>
              <w:top w:val="nil"/>
              <w:left w:val="nil"/>
              <w:bottom w:val="nil"/>
              <w:right w:val="nil"/>
            </w:tcBorders>
            <w:tcMar>
              <w:left w:w="14" w:type="dxa"/>
              <w:right w:w="14" w:type="dxa"/>
            </w:tcMar>
            <w:vAlign w:val="center"/>
          </w:tcPr>
          <w:p w14:paraId="135B2470" w14:textId="503E4B32"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0.34</w:t>
            </w:r>
          </w:p>
        </w:tc>
      </w:tr>
      <w:tr w:rsidR="00226A3D" w:rsidRPr="00774431" w14:paraId="286A71DC" w14:textId="77777777" w:rsidTr="00F256BA">
        <w:trPr>
          <w:jc w:val="center"/>
        </w:trPr>
        <w:tc>
          <w:tcPr>
            <w:tcW w:w="4678" w:type="dxa"/>
            <w:tcMar>
              <w:left w:w="14" w:type="dxa"/>
              <w:right w:w="14" w:type="dxa"/>
            </w:tcMar>
            <w:vAlign w:val="center"/>
          </w:tcPr>
          <w:p w14:paraId="4D1C5454" w14:textId="39A03AE3"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Iron deficiency</w:t>
            </w:r>
            <w:r w:rsidR="00226A3D">
              <w:rPr>
                <w:rFonts w:ascii="Times New Roman" w:eastAsia="Calibri" w:hAnsi="Times New Roman" w:cs="Times New Roman"/>
                <w:sz w:val="24"/>
                <w:szCs w:val="24"/>
                <w:vertAlign w:val="superscript"/>
              </w:rPr>
              <w:t>4</w:t>
            </w:r>
            <w:r w:rsidR="00226A3D" w:rsidRPr="00774431">
              <w:rPr>
                <w:rFonts w:ascii="Times New Roman" w:eastAsia="Calibri" w:hAnsi="Times New Roman" w:cs="Times New Roman"/>
                <w:sz w:val="24"/>
                <w:szCs w:val="24"/>
              </w:rPr>
              <w:t>, %</w:t>
            </w:r>
          </w:p>
        </w:tc>
        <w:tc>
          <w:tcPr>
            <w:tcW w:w="696" w:type="dxa"/>
            <w:shd w:val="clear" w:color="auto" w:fill="auto"/>
            <w:tcMar>
              <w:left w:w="14" w:type="dxa"/>
              <w:right w:w="14" w:type="dxa"/>
            </w:tcMar>
            <w:vAlign w:val="center"/>
          </w:tcPr>
          <w:p w14:paraId="52DBEBE3" w14:textId="44D8A66F"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912</w:t>
            </w:r>
          </w:p>
        </w:tc>
        <w:tc>
          <w:tcPr>
            <w:tcW w:w="1736" w:type="dxa"/>
            <w:shd w:val="clear" w:color="auto" w:fill="auto"/>
            <w:tcMar>
              <w:left w:w="14" w:type="dxa"/>
              <w:right w:w="14" w:type="dxa"/>
            </w:tcMar>
            <w:vAlign w:val="center"/>
          </w:tcPr>
          <w:p w14:paraId="59F54758" w14:textId="4675C4EB"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3.1</w:t>
            </w:r>
          </w:p>
        </w:tc>
        <w:tc>
          <w:tcPr>
            <w:tcW w:w="270" w:type="dxa"/>
            <w:tcMar>
              <w:left w:w="14" w:type="dxa"/>
              <w:right w:w="14" w:type="dxa"/>
            </w:tcMar>
            <w:vAlign w:val="center"/>
          </w:tcPr>
          <w:p w14:paraId="31BED9AE"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01B1B278" w14:textId="2F1047FC"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1836</w:t>
            </w:r>
          </w:p>
        </w:tc>
        <w:tc>
          <w:tcPr>
            <w:tcW w:w="1800" w:type="dxa"/>
            <w:shd w:val="clear" w:color="auto" w:fill="auto"/>
            <w:tcMar>
              <w:left w:w="14" w:type="dxa"/>
              <w:right w:w="14" w:type="dxa"/>
            </w:tcMar>
            <w:vAlign w:val="center"/>
          </w:tcPr>
          <w:p w14:paraId="1918594C" w14:textId="1EA65582"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3.3</w:t>
            </w:r>
          </w:p>
        </w:tc>
        <w:tc>
          <w:tcPr>
            <w:tcW w:w="270" w:type="dxa"/>
            <w:tcMar>
              <w:left w:w="14" w:type="dxa"/>
              <w:right w:w="14" w:type="dxa"/>
            </w:tcMar>
            <w:vAlign w:val="center"/>
          </w:tcPr>
          <w:p w14:paraId="562678D3" w14:textId="77777777" w:rsidR="00226A3D" w:rsidRPr="00774431" w:rsidRDefault="00226A3D"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1CF61AAF" w14:textId="6E2B1039" w:rsidR="00226A3D" w:rsidRPr="00774431" w:rsidRDefault="00226A3D" w:rsidP="00226A3D">
            <w:pPr>
              <w:jc w:val="center"/>
              <w:rPr>
                <w:rFonts w:ascii="Times New Roman" w:eastAsia="Calibri" w:hAnsi="Times New Roman" w:cs="Times New Roman"/>
                <w:color w:val="00B0F0"/>
                <w:sz w:val="24"/>
                <w:szCs w:val="24"/>
              </w:rPr>
            </w:pPr>
            <w:r>
              <w:rPr>
                <w:rFonts w:ascii="Times New Roman" w:eastAsia="Calibri" w:hAnsi="Times New Roman" w:cs="Times New Roman"/>
                <w:color w:val="000000"/>
                <w:sz w:val="24"/>
                <w:szCs w:val="24"/>
              </w:rPr>
              <w:t>0.78</w:t>
            </w:r>
          </w:p>
        </w:tc>
      </w:tr>
      <w:tr w:rsidR="00226A3D" w:rsidRPr="00774431" w14:paraId="09373E58" w14:textId="77777777" w:rsidTr="00F256BA">
        <w:trPr>
          <w:jc w:val="center"/>
        </w:trPr>
        <w:tc>
          <w:tcPr>
            <w:tcW w:w="4678" w:type="dxa"/>
            <w:tcMar>
              <w:left w:w="14" w:type="dxa"/>
              <w:right w:w="14" w:type="dxa"/>
            </w:tcMar>
            <w:vAlign w:val="center"/>
          </w:tcPr>
          <w:p w14:paraId="7158F339" w14:textId="04B5A0C2"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Anemia</w:t>
            </w:r>
            <w:r w:rsidR="00226A3D">
              <w:rPr>
                <w:rFonts w:ascii="Times New Roman" w:eastAsia="Calibri" w:hAnsi="Times New Roman" w:cs="Times New Roman"/>
                <w:sz w:val="24"/>
                <w:szCs w:val="24"/>
                <w:vertAlign w:val="superscript"/>
              </w:rPr>
              <w:t>5</w:t>
            </w:r>
            <w:r w:rsidR="00226A3D" w:rsidRPr="00774431">
              <w:rPr>
                <w:rFonts w:ascii="Times New Roman" w:eastAsia="Calibri" w:hAnsi="Times New Roman" w:cs="Times New Roman"/>
                <w:sz w:val="24"/>
                <w:szCs w:val="24"/>
              </w:rPr>
              <w:t>, %</w:t>
            </w:r>
          </w:p>
        </w:tc>
        <w:tc>
          <w:tcPr>
            <w:tcW w:w="696" w:type="dxa"/>
            <w:shd w:val="clear" w:color="auto" w:fill="auto"/>
            <w:tcMar>
              <w:left w:w="14" w:type="dxa"/>
              <w:right w:w="14" w:type="dxa"/>
            </w:tcMar>
            <w:vAlign w:val="center"/>
          </w:tcPr>
          <w:p w14:paraId="7C77B7D5" w14:textId="0F0E5E57"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932</w:t>
            </w:r>
          </w:p>
        </w:tc>
        <w:tc>
          <w:tcPr>
            <w:tcW w:w="1736" w:type="dxa"/>
            <w:shd w:val="clear" w:color="auto" w:fill="auto"/>
            <w:tcMar>
              <w:left w:w="14" w:type="dxa"/>
              <w:right w:w="14" w:type="dxa"/>
            </w:tcMar>
            <w:vAlign w:val="center"/>
          </w:tcPr>
          <w:p w14:paraId="17D45666" w14:textId="3545D9B7"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3.0</w:t>
            </w:r>
          </w:p>
        </w:tc>
        <w:tc>
          <w:tcPr>
            <w:tcW w:w="270" w:type="dxa"/>
            <w:tcMar>
              <w:left w:w="14" w:type="dxa"/>
              <w:right w:w="14" w:type="dxa"/>
            </w:tcMar>
            <w:vAlign w:val="center"/>
          </w:tcPr>
          <w:p w14:paraId="48034FCF"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4219A05A" w14:textId="53BE1E77"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1880</w:t>
            </w:r>
          </w:p>
        </w:tc>
        <w:tc>
          <w:tcPr>
            <w:tcW w:w="1800" w:type="dxa"/>
            <w:shd w:val="clear" w:color="auto" w:fill="auto"/>
            <w:tcMar>
              <w:left w:w="14" w:type="dxa"/>
              <w:right w:w="14" w:type="dxa"/>
            </w:tcMar>
            <w:vAlign w:val="center"/>
          </w:tcPr>
          <w:p w14:paraId="6C29629A" w14:textId="3FA3A508"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4.0</w:t>
            </w:r>
          </w:p>
        </w:tc>
        <w:tc>
          <w:tcPr>
            <w:tcW w:w="270" w:type="dxa"/>
            <w:tcMar>
              <w:left w:w="14" w:type="dxa"/>
              <w:right w:w="14" w:type="dxa"/>
            </w:tcMar>
            <w:vAlign w:val="center"/>
          </w:tcPr>
          <w:p w14:paraId="0AB899D8" w14:textId="77777777" w:rsidR="00226A3D" w:rsidRPr="00774431" w:rsidRDefault="00226A3D"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66F2BC86" w14:textId="03FEE9AB" w:rsidR="00226A3D" w:rsidRPr="00774431" w:rsidRDefault="00226A3D" w:rsidP="00226A3D">
            <w:pPr>
              <w:jc w:val="center"/>
              <w:rPr>
                <w:rFonts w:ascii="Times New Roman" w:eastAsia="Calibri" w:hAnsi="Times New Roman" w:cs="Times New Roman"/>
                <w:color w:val="00B0F0"/>
                <w:sz w:val="24"/>
                <w:szCs w:val="24"/>
              </w:rPr>
            </w:pPr>
            <w:r>
              <w:rPr>
                <w:rFonts w:ascii="Times New Roman" w:eastAsia="Calibri" w:hAnsi="Times New Roman" w:cs="Times New Roman"/>
                <w:color w:val="000000"/>
                <w:sz w:val="24"/>
                <w:szCs w:val="24"/>
              </w:rPr>
              <w:t>0.19</w:t>
            </w:r>
          </w:p>
        </w:tc>
      </w:tr>
      <w:tr w:rsidR="00226A3D" w:rsidRPr="00774431" w14:paraId="1468D743" w14:textId="77777777" w:rsidTr="00F256BA">
        <w:trPr>
          <w:jc w:val="center"/>
        </w:trPr>
        <w:tc>
          <w:tcPr>
            <w:tcW w:w="4678" w:type="dxa"/>
            <w:tcMar>
              <w:left w:w="14" w:type="dxa"/>
              <w:right w:w="14" w:type="dxa"/>
            </w:tcMar>
            <w:vAlign w:val="center"/>
          </w:tcPr>
          <w:p w14:paraId="44BE1A83" w14:textId="53EBC469"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Plasma vitamin B</w:t>
            </w:r>
            <w:r w:rsidR="00226A3D" w:rsidRPr="0010352E">
              <w:rPr>
                <w:rFonts w:ascii="Times New Roman" w:eastAsia="Calibri" w:hAnsi="Times New Roman" w:cs="Times New Roman"/>
                <w:sz w:val="24"/>
                <w:szCs w:val="24"/>
                <w:vertAlign w:val="subscript"/>
              </w:rPr>
              <w:t>12</w:t>
            </w:r>
            <w:r w:rsidR="00226A3D" w:rsidRPr="00774431">
              <w:rPr>
                <w:rFonts w:ascii="Times New Roman" w:eastAsia="Calibri" w:hAnsi="Times New Roman" w:cs="Times New Roman"/>
                <w:sz w:val="24"/>
                <w:szCs w:val="24"/>
              </w:rPr>
              <w:t xml:space="preserve">, </w:t>
            </w:r>
            <w:proofErr w:type="spellStart"/>
            <w:r w:rsidR="00226A3D" w:rsidRPr="00774431">
              <w:rPr>
                <w:rFonts w:ascii="Times New Roman" w:eastAsia="Calibri" w:hAnsi="Times New Roman" w:cs="Times New Roman"/>
                <w:sz w:val="24"/>
                <w:szCs w:val="24"/>
              </w:rPr>
              <w:t>pmol</w:t>
            </w:r>
            <w:proofErr w:type="spellEnd"/>
            <w:r w:rsidR="00226A3D" w:rsidRPr="00774431">
              <w:rPr>
                <w:rFonts w:ascii="Times New Roman" w:eastAsia="Calibri" w:hAnsi="Times New Roman" w:cs="Times New Roman"/>
                <w:sz w:val="24"/>
                <w:szCs w:val="24"/>
              </w:rPr>
              <w:t>/L</w:t>
            </w:r>
          </w:p>
        </w:tc>
        <w:tc>
          <w:tcPr>
            <w:tcW w:w="696" w:type="dxa"/>
            <w:shd w:val="clear" w:color="auto" w:fill="auto"/>
            <w:tcMar>
              <w:left w:w="14" w:type="dxa"/>
              <w:right w:w="14" w:type="dxa"/>
            </w:tcMar>
            <w:vAlign w:val="center"/>
          </w:tcPr>
          <w:p w14:paraId="4C0BF37F" w14:textId="092C614F"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897</w:t>
            </w:r>
          </w:p>
        </w:tc>
        <w:tc>
          <w:tcPr>
            <w:tcW w:w="1736" w:type="dxa"/>
            <w:shd w:val="clear" w:color="auto" w:fill="auto"/>
            <w:tcMar>
              <w:left w:w="14" w:type="dxa"/>
              <w:right w:w="14" w:type="dxa"/>
            </w:tcMar>
            <w:vAlign w:val="center"/>
          </w:tcPr>
          <w:p w14:paraId="01893C29" w14:textId="069DD6EA"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331 ± 104</w:t>
            </w:r>
          </w:p>
        </w:tc>
        <w:tc>
          <w:tcPr>
            <w:tcW w:w="270" w:type="dxa"/>
            <w:tcMar>
              <w:left w:w="14" w:type="dxa"/>
              <w:right w:w="14" w:type="dxa"/>
            </w:tcMar>
            <w:vAlign w:val="center"/>
          </w:tcPr>
          <w:p w14:paraId="08D5AF63"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08B62F2D" w14:textId="704A7FDC"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1819</w:t>
            </w:r>
          </w:p>
        </w:tc>
        <w:tc>
          <w:tcPr>
            <w:tcW w:w="1800" w:type="dxa"/>
            <w:shd w:val="clear" w:color="auto" w:fill="auto"/>
            <w:tcMar>
              <w:left w:w="14" w:type="dxa"/>
              <w:right w:w="14" w:type="dxa"/>
            </w:tcMar>
            <w:vAlign w:val="center"/>
          </w:tcPr>
          <w:p w14:paraId="503C97E4" w14:textId="7518053E" w:rsidR="00226A3D" w:rsidRPr="00774431" w:rsidRDefault="00226A3D" w:rsidP="00226A3D">
            <w:pPr>
              <w:jc w:val="center"/>
              <w:rPr>
                <w:rFonts w:ascii="Times New Roman" w:eastAsia="Calibri" w:hAnsi="Times New Roman" w:cs="Times New Roman"/>
                <w:color w:val="00B0F0"/>
                <w:sz w:val="24"/>
                <w:szCs w:val="24"/>
              </w:rPr>
            </w:pPr>
            <w:r w:rsidRPr="00774431">
              <w:rPr>
                <w:rFonts w:ascii="Times New Roman" w:eastAsia="Calibri" w:hAnsi="Times New Roman" w:cs="Times New Roman"/>
                <w:color w:val="000000"/>
                <w:sz w:val="24"/>
                <w:szCs w:val="24"/>
              </w:rPr>
              <w:t>325 ± 107</w:t>
            </w:r>
          </w:p>
        </w:tc>
        <w:tc>
          <w:tcPr>
            <w:tcW w:w="270" w:type="dxa"/>
            <w:tcMar>
              <w:left w:w="14" w:type="dxa"/>
              <w:right w:w="14" w:type="dxa"/>
            </w:tcMar>
            <w:vAlign w:val="center"/>
          </w:tcPr>
          <w:p w14:paraId="3F9BF369" w14:textId="77777777" w:rsidR="00226A3D" w:rsidRPr="00774431" w:rsidRDefault="00226A3D"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5CD5E2C0" w14:textId="358E1223" w:rsidR="00226A3D" w:rsidRPr="00774431" w:rsidRDefault="00226A3D" w:rsidP="00226A3D">
            <w:pPr>
              <w:jc w:val="center"/>
              <w:rPr>
                <w:rFonts w:ascii="Times New Roman" w:eastAsia="Calibri" w:hAnsi="Times New Roman" w:cs="Times New Roman"/>
                <w:color w:val="00B0F0"/>
                <w:sz w:val="24"/>
                <w:szCs w:val="24"/>
              </w:rPr>
            </w:pPr>
            <w:r>
              <w:rPr>
                <w:rFonts w:ascii="Times New Roman" w:eastAsia="Calibri" w:hAnsi="Times New Roman" w:cs="Times New Roman"/>
                <w:color w:val="000000"/>
                <w:sz w:val="24"/>
                <w:szCs w:val="24"/>
              </w:rPr>
              <w:t>0.10</w:t>
            </w:r>
          </w:p>
        </w:tc>
      </w:tr>
      <w:tr w:rsidR="00136255" w:rsidRPr="00774431" w14:paraId="6979C085" w14:textId="63B0FC5A" w:rsidTr="00F256BA">
        <w:trPr>
          <w:jc w:val="center"/>
        </w:trPr>
        <w:tc>
          <w:tcPr>
            <w:tcW w:w="4678" w:type="dxa"/>
            <w:tcMar>
              <w:left w:w="14" w:type="dxa"/>
              <w:right w:w="14" w:type="dxa"/>
            </w:tcMar>
            <w:vAlign w:val="center"/>
          </w:tcPr>
          <w:p w14:paraId="69340AF5" w14:textId="3114FFF9" w:rsidR="00226A3D" w:rsidRPr="00774431" w:rsidRDefault="00B91F88"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Mother’s education, y</w:t>
            </w:r>
          </w:p>
        </w:tc>
        <w:tc>
          <w:tcPr>
            <w:tcW w:w="696" w:type="dxa"/>
            <w:shd w:val="clear" w:color="auto" w:fill="auto"/>
            <w:tcMar>
              <w:left w:w="14" w:type="dxa"/>
              <w:right w:w="14" w:type="dxa"/>
            </w:tcMar>
            <w:vAlign w:val="center"/>
          </w:tcPr>
          <w:p w14:paraId="0C9548F3"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987</w:t>
            </w:r>
          </w:p>
        </w:tc>
        <w:tc>
          <w:tcPr>
            <w:tcW w:w="1736" w:type="dxa"/>
            <w:shd w:val="clear" w:color="auto" w:fill="auto"/>
            <w:tcMar>
              <w:left w:w="14" w:type="dxa"/>
              <w:right w:w="14" w:type="dxa"/>
            </w:tcMar>
            <w:vAlign w:val="center"/>
          </w:tcPr>
          <w:p w14:paraId="561C53F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9.0 ± 3.2</w:t>
            </w:r>
          </w:p>
        </w:tc>
        <w:tc>
          <w:tcPr>
            <w:tcW w:w="270" w:type="dxa"/>
            <w:tcMar>
              <w:left w:w="14" w:type="dxa"/>
              <w:right w:w="14" w:type="dxa"/>
            </w:tcMar>
            <w:vAlign w:val="center"/>
          </w:tcPr>
          <w:p w14:paraId="17CEF637"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79C865A2"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1716</w:t>
            </w:r>
          </w:p>
        </w:tc>
        <w:tc>
          <w:tcPr>
            <w:tcW w:w="1800" w:type="dxa"/>
            <w:shd w:val="clear" w:color="auto" w:fill="auto"/>
            <w:tcMar>
              <w:left w:w="14" w:type="dxa"/>
              <w:right w:w="14" w:type="dxa"/>
            </w:tcMar>
            <w:vAlign w:val="center"/>
          </w:tcPr>
          <w:p w14:paraId="17EFE6E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8.5 ± 3.4</w:t>
            </w:r>
          </w:p>
        </w:tc>
        <w:tc>
          <w:tcPr>
            <w:tcW w:w="270" w:type="dxa"/>
            <w:tcMar>
              <w:left w:w="14" w:type="dxa"/>
              <w:right w:w="14" w:type="dxa"/>
            </w:tcMar>
            <w:vAlign w:val="center"/>
          </w:tcPr>
          <w:p w14:paraId="00315E88"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17CDE2E9" w14:textId="287DF5D5"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0.0003</w:t>
            </w:r>
          </w:p>
        </w:tc>
      </w:tr>
      <w:tr w:rsidR="00136255" w:rsidRPr="00774431" w14:paraId="1BF4DE47" w14:textId="5996414A" w:rsidTr="00F256BA">
        <w:trPr>
          <w:jc w:val="center"/>
        </w:trPr>
        <w:tc>
          <w:tcPr>
            <w:tcW w:w="4678" w:type="dxa"/>
            <w:tcMar>
              <w:left w:w="14" w:type="dxa"/>
              <w:right w:w="14" w:type="dxa"/>
            </w:tcMar>
            <w:vAlign w:val="center"/>
          </w:tcPr>
          <w:p w14:paraId="102EE939" w14:textId="29DDE8D4" w:rsidR="00226A3D" w:rsidRPr="00774431" w:rsidRDefault="005E0889"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Mother’s height, cm</w:t>
            </w:r>
          </w:p>
        </w:tc>
        <w:tc>
          <w:tcPr>
            <w:tcW w:w="696" w:type="dxa"/>
            <w:shd w:val="clear" w:color="auto" w:fill="auto"/>
            <w:tcMar>
              <w:left w:w="14" w:type="dxa"/>
              <w:right w:w="14" w:type="dxa"/>
            </w:tcMar>
            <w:vAlign w:val="center"/>
          </w:tcPr>
          <w:p w14:paraId="72B5ED25"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994</w:t>
            </w:r>
          </w:p>
        </w:tc>
        <w:tc>
          <w:tcPr>
            <w:tcW w:w="1736" w:type="dxa"/>
            <w:shd w:val="clear" w:color="auto" w:fill="auto"/>
            <w:tcMar>
              <w:left w:w="14" w:type="dxa"/>
              <w:right w:w="14" w:type="dxa"/>
            </w:tcMar>
            <w:vAlign w:val="center"/>
          </w:tcPr>
          <w:p w14:paraId="4857A28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157.6 ± 6.3</w:t>
            </w:r>
          </w:p>
        </w:tc>
        <w:tc>
          <w:tcPr>
            <w:tcW w:w="270" w:type="dxa"/>
            <w:tcMar>
              <w:left w:w="14" w:type="dxa"/>
              <w:right w:w="14" w:type="dxa"/>
            </w:tcMar>
            <w:vAlign w:val="center"/>
          </w:tcPr>
          <w:p w14:paraId="6503A34F"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579CEE5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1865</w:t>
            </w:r>
          </w:p>
        </w:tc>
        <w:tc>
          <w:tcPr>
            <w:tcW w:w="1800" w:type="dxa"/>
            <w:shd w:val="clear" w:color="auto" w:fill="auto"/>
            <w:tcMar>
              <w:left w:w="14" w:type="dxa"/>
              <w:right w:w="14" w:type="dxa"/>
            </w:tcMar>
            <w:vAlign w:val="center"/>
          </w:tcPr>
          <w:p w14:paraId="3A70FF09"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157.8 ± 6.4</w:t>
            </w:r>
          </w:p>
        </w:tc>
        <w:tc>
          <w:tcPr>
            <w:tcW w:w="270" w:type="dxa"/>
            <w:tcMar>
              <w:left w:w="14" w:type="dxa"/>
              <w:right w:w="14" w:type="dxa"/>
            </w:tcMar>
            <w:vAlign w:val="center"/>
          </w:tcPr>
          <w:p w14:paraId="79B184E0"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74539463" w14:textId="1F70AA8B"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w:t>
            </w:r>
          </w:p>
        </w:tc>
      </w:tr>
      <w:tr w:rsidR="00136255" w:rsidRPr="00774431" w14:paraId="607EE17C" w14:textId="038D4A22" w:rsidTr="00F256BA">
        <w:trPr>
          <w:jc w:val="center"/>
        </w:trPr>
        <w:tc>
          <w:tcPr>
            <w:tcW w:w="4678" w:type="dxa"/>
            <w:tcMar>
              <w:left w:w="14" w:type="dxa"/>
              <w:right w:w="14" w:type="dxa"/>
            </w:tcMar>
            <w:vAlign w:val="center"/>
          </w:tcPr>
          <w:p w14:paraId="4AF6FB00" w14:textId="51E3D5BC" w:rsidR="00226A3D" w:rsidRPr="00774431" w:rsidRDefault="005E0889" w:rsidP="00226A3D">
            <w:pP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Mother’s BMI, kg/m</w:t>
            </w:r>
            <w:r w:rsidR="00226A3D" w:rsidRPr="00774431">
              <w:rPr>
                <w:rFonts w:ascii="Times New Roman" w:eastAsia="Calibri" w:hAnsi="Times New Roman" w:cs="Times New Roman"/>
                <w:sz w:val="24"/>
                <w:szCs w:val="24"/>
                <w:vertAlign w:val="superscript"/>
              </w:rPr>
              <w:t>2</w:t>
            </w:r>
          </w:p>
        </w:tc>
        <w:tc>
          <w:tcPr>
            <w:tcW w:w="696" w:type="dxa"/>
            <w:shd w:val="clear" w:color="auto" w:fill="auto"/>
            <w:tcMar>
              <w:left w:w="14" w:type="dxa"/>
              <w:right w:w="14" w:type="dxa"/>
            </w:tcMar>
            <w:vAlign w:val="center"/>
          </w:tcPr>
          <w:p w14:paraId="00080878"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988</w:t>
            </w:r>
          </w:p>
        </w:tc>
        <w:tc>
          <w:tcPr>
            <w:tcW w:w="1736" w:type="dxa"/>
            <w:shd w:val="clear" w:color="auto" w:fill="auto"/>
            <w:tcMar>
              <w:left w:w="14" w:type="dxa"/>
              <w:right w:w="14" w:type="dxa"/>
            </w:tcMar>
            <w:vAlign w:val="center"/>
          </w:tcPr>
          <w:p w14:paraId="4F39926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24.1 ± 3.7</w:t>
            </w:r>
          </w:p>
        </w:tc>
        <w:tc>
          <w:tcPr>
            <w:tcW w:w="270" w:type="dxa"/>
            <w:tcMar>
              <w:left w:w="14" w:type="dxa"/>
              <w:right w:w="14" w:type="dxa"/>
            </w:tcMar>
            <w:vAlign w:val="center"/>
          </w:tcPr>
          <w:p w14:paraId="6EB3273A"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69F4DC6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1828</w:t>
            </w:r>
          </w:p>
        </w:tc>
        <w:tc>
          <w:tcPr>
            <w:tcW w:w="1800" w:type="dxa"/>
            <w:shd w:val="clear" w:color="auto" w:fill="auto"/>
            <w:tcMar>
              <w:left w:w="14" w:type="dxa"/>
              <w:right w:w="14" w:type="dxa"/>
            </w:tcMar>
            <w:vAlign w:val="center"/>
          </w:tcPr>
          <w:p w14:paraId="71B8FAEA"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24.1 ± 3.8</w:t>
            </w:r>
          </w:p>
        </w:tc>
        <w:tc>
          <w:tcPr>
            <w:tcW w:w="270" w:type="dxa"/>
            <w:tcMar>
              <w:left w:w="14" w:type="dxa"/>
              <w:right w:w="14" w:type="dxa"/>
            </w:tcMar>
            <w:vAlign w:val="center"/>
          </w:tcPr>
          <w:p w14:paraId="639DC129"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5E61BB76" w14:textId="40D95791"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0.30</w:t>
            </w:r>
          </w:p>
        </w:tc>
      </w:tr>
      <w:tr w:rsidR="00136255" w:rsidRPr="00774431" w14:paraId="0979AB71" w14:textId="0BE045A6" w:rsidTr="00F256BA">
        <w:trPr>
          <w:jc w:val="center"/>
        </w:trPr>
        <w:tc>
          <w:tcPr>
            <w:tcW w:w="4678" w:type="dxa"/>
            <w:tcMar>
              <w:left w:w="14" w:type="dxa"/>
              <w:right w:w="14" w:type="dxa"/>
            </w:tcMar>
            <w:vAlign w:val="center"/>
          </w:tcPr>
          <w:p w14:paraId="78F4C4FF" w14:textId="126D9585" w:rsidR="00226A3D" w:rsidRPr="00774431" w:rsidRDefault="005E0889"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Food insecurity, % insecure</w:t>
            </w:r>
          </w:p>
        </w:tc>
        <w:tc>
          <w:tcPr>
            <w:tcW w:w="696" w:type="dxa"/>
            <w:shd w:val="clear" w:color="auto" w:fill="auto"/>
            <w:tcMar>
              <w:left w:w="14" w:type="dxa"/>
              <w:right w:w="14" w:type="dxa"/>
            </w:tcMar>
            <w:vAlign w:val="center"/>
          </w:tcPr>
          <w:p w14:paraId="61365AC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1015</w:t>
            </w:r>
          </w:p>
        </w:tc>
        <w:tc>
          <w:tcPr>
            <w:tcW w:w="1736" w:type="dxa"/>
            <w:shd w:val="clear" w:color="auto" w:fill="auto"/>
            <w:tcMar>
              <w:left w:w="14" w:type="dxa"/>
              <w:right w:w="14" w:type="dxa"/>
            </w:tcMar>
            <w:vAlign w:val="center"/>
          </w:tcPr>
          <w:p w14:paraId="7D46678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76.2</w:t>
            </w:r>
          </w:p>
        </w:tc>
        <w:tc>
          <w:tcPr>
            <w:tcW w:w="270" w:type="dxa"/>
            <w:tcMar>
              <w:left w:w="14" w:type="dxa"/>
              <w:right w:w="14" w:type="dxa"/>
            </w:tcMar>
            <w:vAlign w:val="center"/>
          </w:tcPr>
          <w:p w14:paraId="10FE85F4" w14:textId="77777777" w:rsidR="00226A3D" w:rsidRPr="00774431" w:rsidRDefault="00226A3D" w:rsidP="00226A3D">
            <w:pPr>
              <w:jc w:val="center"/>
              <w:rPr>
                <w:rFonts w:ascii="Times New Roman" w:eastAsia="Calibri" w:hAnsi="Times New Roman" w:cs="Times New Roman"/>
                <w:color w:val="000000"/>
                <w:sz w:val="24"/>
                <w:szCs w:val="24"/>
              </w:rPr>
            </w:pPr>
          </w:p>
        </w:tc>
        <w:tc>
          <w:tcPr>
            <w:tcW w:w="720" w:type="dxa"/>
            <w:shd w:val="clear" w:color="auto" w:fill="auto"/>
            <w:tcMar>
              <w:left w:w="14" w:type="dxa"/>
              <w:right w:w="14" w:type="dxa"/>
            </w:tcMar>
            <w:vAlign w:val="center"/>
          </w:tcPr>
          <w:p w14:paraId="0F65A84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1933</w:t>
            </w:r>
          </w:p>
        </w:tc>
        <w:tc>
          <w:tcPr>
            <w:tcW w:w="1800" w:type="dxa"/>
            <w:shd w:val="clear" w:color="auto" w:fill="auto"/>
            <w:tcMar>
              <w:left w:w="14" w:type="dxa"/>
              <w:right w:w="14" w:type="dxa"/>
            </w:tcMar>
            <w:vAlign w:val="center"/>
          </w:tcPr>
          <w:p w14:paraId="49F6507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75.4</w:t>
            </w:r>
          </w:p>
        </w:tc>
        <w:tc>
          <w:tcPr>
            <w:tcW w:w="270" w:type="dxa"/>
            <w:tcMar>
              <w:left w:w="14" w:type="dxa"/>
              <w:right w:w="14" w:type="dxa"/>
            </w:tcMar>
            <w:vAlign w:val="center"/>
          </w:tcPr>
          <w:p w14:paraId="6B969D71"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35DCA1EF" w14:textId="1B0274CC" w:rsidR="00226A3D" w:rsidRPr="00774431" w:rsidRDefault="00226A3D" w:rsidP="00226A3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0.20</w:t>
            </w:r>
          </w:p>
        </w:tc>
      </w:tr>
      <w:tr w:rsidR="00136255" w:rsidRPr="00774431" w14:paraId="75574DF6" w14:textId="77BCCBE0" w:rsidTr="00F256BA">
        <w:trPr>
          <w:jc w:val="center"/>
        </w:trPr>
        <w:tc>
          <w:tcPr>
            <w:tcW w:w="4678" w:type="dxa"/>
            <w:tcMar>
              <w:left w:w="14" w:type="dxa"/>
              <w:right w:w="14" w:type="dxa"/>
            </w:tcMar>
            <w:vAlign w:val="center"/>
          </w:tcPr>
          <w:p w14:paraId="4901EFB7" w14:textId="1E5F5206" w:rsidR="00226A3D" w:rsidRPr="00774431" w:rsidRDefault="005E0889"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Socioeconomic status, %</w:t>
            </w:r>
          </w:p>
        </w:tc>
        <w:tc>
          <w:tcPr>
            <w:tcW w:w="696" w:type="dxa"/>
            <w:shd w:val="clear" w:color="auto" w:fill="auto"/>
            <w:tcMar>
              <w:left w:w="14" w:type="dxa"/>
              <w:right w:w="14" w:type="dxa"/>
            </w:tcMar>
            <w:vAlign w:val="center"/>
          </w:tcPr>
          <w:p w14:paraId="6A560BE8" w14:textId="77777777" w:rsidR="00226A3D" w:rsidRPr="00774431" w:rsidRDefault="00226A3D" w:rsidP="00226A3D">
            <w:pPr>
              <w:jc w:val="center"/>
              <w:rPr>
                <w:rFonts w:ascii="Times New Roman" w:eastAsia="Calibri" w:hAnsi="Times New Roman" w:cs="Times New Roman"/>
                <w:color w:val="00B0F0"/>
                <w:sz w:val="24"/>
                <w:szCs w:val="24"/>
              </w:rPr>
            </w:pPr>
          </w:p>
        </w:tc>
        <w:tc>
          <w:tcPr>
            <w:tcW w:w="1736" w:type="dxa"/>
            <w:shd w:val="clear" w:color="auto" w:fill="auto"/>
            <w:tcMar>
              <w:left w:w="14" w:type="dxa"/>
              <w:right w:w="14" w:type="dxa"/>
            </w:tcMar>
            <w:vAlign w:val="center"/>
          </w:tcPr>
          <w:p w14:paraId="0213A79D" w14:textId="77777777" w:rsidR="00226A3D" w:rsidRPr="00774431" w:rsidRDefault="00226A3D" w:rsidP="00226A3D">
            <w:pPr>
              <w:jc w:val="center"/>
              <w:rPr>
                <w:rFonts w:ascii="Times New Roman" w:eastAsia="Calibri" w:hAnsi="Times New Roman" w:cs="Times New Roman"/>
                <w:color w:val="00B0F0"/>
                <w:sz w:val="24"/>
                <w:szCs w:val="24"/>
              </w:rPr>
            </w:pPr>
          </w:p>
        </w:tc>
        <w:tc>
          <w:tcPr>
            <w:tcW w:w="270" w:type="dxa"/>
            <w:tcMar>
              <w:left w:w="14" w:type="dxa"/>
              <w:right w:w="14" w:type="dxa"/>
            </w:tcMar>
            <w:vAlign w:val="center"/>
          </w:tcPr>
          <w:p w14:paraId="4711EDD4"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15DDB5E9" w14:textId="77777777" w:rsidR="00226A3D" w:rsidRPr="00774431" w:rsidRDefault="00226A3D" w:rsidP="00226A3D">
            <w:pPr>
              <w:jc w:val="center"/>
              <w:rPr>
                <w:rFonts w:ascii="Times New Roman" w:eastAsia="Calibri" w:hAnsi="Times New Roman" w:cs="Times New Roman"/>
                <w:color w:val="00B0F0"/>
                <w:sz w:val="24"/>
                <w:szCs w:val="24"/>
              </w:rPr>
            </w:pPr>
          </w:p>
        </w:tc>
        <w:tc>
          <w:tcPr>
            <w:tcW w:w="1800" w:type="dxa"/>
            <w:shd w:val="clear" w:color="auto" w:fill="auto"/>
            <w:tcMar>
              <w:left w:w="14" w:type="dxa"/>
              <w:right w:w="14" w:type="dxa"/>
            </w:tcMar>
            <w:vAlign w:val="center"/>
          </w:tcPr>
          <w:p w14:paraId="75987898" w14:textId="77777777" w:rsidR="00226A3D" w:rsidRPr="00774431" w:rsidRDefault="00226A3D" w:rsidP="00226A3D">
            <w:pPr>
              <w:jc w:val="center"/>
              <w:rPr>
                <w:rFonts w:ascii="Times New Roman" w:eastAsia="Calibri" w:hAnsi="Times New Roman" w:cs="Times New Roman"/>
                <w:color w:val="00B0F0"/>
                <w:sz w:val="24"/>
                <w:szCs w:val="24"/>
              </w:rPr>
            </w:pPr>
          </w:p>
        </w:tc>
        <w:tc>
          <w:tcPr>
            <w:tcW w:w="270" w:type="dxa"/>
            <w:tcMar>
              <w:left w:w="14" w:type="dxa"/>
              <w:right w:w="14" w:type="dxa"/>
            </w:tcMar>
            <w:vAlign w:val="center"/>
          </w:tcPr>
          <w:p w14:paraId="0A34639F" w14:textId="77777777" w:rsidR="00226A3D" w:rsidRPr="00774431" w:rsidRDefault="00226A3D"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20E635D5" w14:textId="2A6BE1A2" w:rsidR="00226A3D" w:rsidRPr="00774431" w:rsidRDefault="00226A3D" w:rsidP="00226A3D">
            <w:pPr>
              <w:jc w:val="center"/>
              <w:rPr>
                <w:rFonts w:ascii="Times New Roman" w:eastAsia="Calibri" w:hAnsi="Times New Roman" w:cs="Times New Roman"/>
                <w:color w:val="00B0F0"/>
                <w:sz w:val="24"/>
                <w:szCs w:val="24"/>
              </w:rPr>
            </w:pPr>
            <w:r w:rsidRPr="00C57ED2">
              <w:rPr>
                <w:rFonts w:ascii="Times New Roman" w:eastAsia="Calibri" w:hAnsi="Times New Roman" w:cs="Times New Roman"/>
                <w:sz w:val="24"/>
                <w:szCs w:val="24"/>
              </w:rPr>
              <w:t>0.14</w:t>
            </w:r>
          </w:p>
        </w:tc>
      </w:tr>
      <w:tr w:rsidR="00136255" w:rsidRPr="00774431" w14:paraId="4E1F1F4A" w14:textId="3AABE925" w:rsidTr="00F256BA">
        <w:trPr>
          <w:jc w:val="center"/>
        </w:trPr>
        <w:tc>
          <w:tcPr>
            <w:tcW w:w="4678" w:type="dxa"/>
            <w:tcMar>
              <w:left w:w="14" w:type="dxa"/>
              <w:right w:w="14" w:type="dxa"/>
            </w:tcMar>
            <w:vAlign w:val="center"/>
          </w:tcPr>
          <w:p w14:paraId="3156C231" w14:textId="528AFE86" w:rsidR="00226A3D" w:rsidRPr="00774431" w:rsidRDefault="005E0889" w:rsidP="00226A3D">
            <w:pPr>
              <w:ind w:left="33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1 (lowest)</w:t>
            </w:r>
          </w:p>
        </w:tc>
        <w:tc>
          <w:tcPr>
            <w:tcW w:w="696" w:type="dxa"/>
            <w:shd w:val="clear" w:color="auto" w:fill="auto"/>
            <w:tcMar>
              <w:left w:w="14" w:type="dxa"/>
              <w:right w:w="14" w:type="dxa"/>
            </w:tcMar>
            <w:vAlign w:val="center"/>
          </w:tcPr>
          <w:p w14:paraId="686493F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58</w:t>
            </w:r>
          </w:p>
        </w:tc>
        <w:tc>
          <w:tcPr>
            <w:tcW w:w="1736" w:type="dxa"/>
            <w:shd w:val="clear" w:color="auto" w:fill="auto"/>
            <w:tcMar>
              <w:left w:w="14" w:type="dxa"/>
              <w:right w:w="14" w:type="dxa"/>
            </w:tcMar>
            <w:vAlign w:val="center"/>
          </w:tcPr>
          <w:p w14:paraId="758D2D1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5.7</w:t>
            </w:r>
          </w:p>
        </w:tc>
        <w:tc>
          <w:tcPr>
            <w:tcW w:w="270" w:type="dxa"/>
            <w:tcMar>
              <w:left w:w="14" w:type="dxa"/>
              <w:right w:w="14" w:type="dxa"/>
            </w:tcMar>
            <w:vAlign w:val="center"/>
          </w:tcPr>
          <w:p w14:paraId="4408AF31"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1C35B5CE"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148</w:t>
            </w:r>
          </w:p>
        </w:tc>
        <w:tc>
          <w:tcPr>
            <w:tcW w:w="1800" w:type="dxa"/>
            <w:shd w:val="clear" w:color="auto" w:fill="auto"/>
            <w:tcMar>
              <w:left w:w="14" w:type="dxa"/>
              <w:right w:w="14" w:type="dxa"/>
            </w:tcMar>
            <w:vAlign w:val="center"/>
          </w:tcPr>
          <w:p w14:paraId="538C72D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6.9</w:t>
            </w:r>
          </w:p>
        </w:tc>
        <w:tc>
          <w:tcPr>
            <w:tcW w:w="270" w:type="dxa"/>
            <w:tcMar>
              <w:left w:w="14" w:type="dxa"/>
              <w:right w:w="14" w:type="dxa"/>
            </w:tcMar>
            <w:vAlign w:val="center"/>
          </w:tcPr>
          <w:p w14:paraId="723EA012"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701C1631" w14:textId="77777777" w:rsidR="00226A3D" w:rsidRPr="00774431" w:rsidRDefault="00226A3D" w:rsidP="00226A3D">
            <w:pPr>
              <w:jc w:val="center"/>
              <w:rPr>
                <w:rFonts w:ascii="Times New Roman" w:eastAsia="Calibri" w:hAnsi="Times New Roman" w:cs="Times New Roman"/>
                <w:color w:val="000000"/>
                <w:sz w:val="24"/>
                <w:szCs w:val="24"/>
              </w:rPr>
            </w:pPr>
          </w:p>
        </w:tc>
      </w:tr>
      <w:tr w:rsidR="00136255" w:rsidRPr="00774431" w14:paraId="172C92A0" w14:textId="008C4945" w:rsidTr="00F256BA">
        <w:trPr>
          <w:jc w:val="center"/>
        </w:trPr>
        <w:tc>
          <w:tcPr>
            <w:tcW w:w="4678" w:type="dxa"/>
            <w:tcMar>
              <w:left w:w="14" w:type="dxa"/>
              <w:right w:w="14" w:type="dxa"/>
            </w:tcMar>
            <w:vAlign w:val="center"/>
          </w:tcPr>
          <w:p w14:paraId="1B002AA8" w14:textId="013E5735" w:rsidR="00226A3D" w:rsidRPr="00774431" w:rsidRDefault="005E0889" w:rsidP="00226A3D">
            <w:pPr>
              <w:ind w:left="33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2</w:t>
            </w:r>
          </w:p>
        </w:tc>
        <w:tc>
          <w:tcPr>
            <w:tcW w:w="696" w:type="dxa"/>
            <w:shd w:val="clear" w:color="auto" w:fill="auto"/>
            <w:tcMar>
              <w:left w:w="14" w:type="dxa"/>
              <w:right w:w="14" w:type="dxa"/>
            </w:tcMar>
            <w:vAlign w:val="center"/>
          </w:tcPr>
          <w:p w14:paraId="7071418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313</w:t>
            </w:r>
          </w:p>
        </w:tc>
        <w:tc>
          <w:tcPr>
            <w:tcW w:w="1736" w:type="dxa"/>
            <w:shd w:val="clear" w:color="auto" w:fill="auto"/>
            <w:tcMar>
              <w:left w:w="14" w:type="dxa"/>
              <w:right w:w="14" w:type="dxa"/>
            </w:tcMar>
            <w:vAlign w:val="center"/>
          </w:tcPr>
          <w:p w14:paraId="43EBB15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30.8</w:t>
            </w:r>
          </w:p>
        </w:tc>
        <w:tc>
          <w:tcPr>
            <w:tcW w:w="270" w:type="dxa"/>
            <w:tcMar>
              <w:left w:w="14" w:type="dxa"/>
              <w:right w:w="14" w:type="dxa"/>
            </w:tcMar>
            <w:vAlign w:val="center"/>
          </w:tcPr>
          <w:p w14:paraId="43FFDDAE"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49E82C16"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724</w:t>
            </w:r>
          </w:p>
        </w:tc>
        <w:tc>
          <w:tcPr>
            <w:tcW w:w="1800" w:type="dxa"/>
            <w:shd w:val="clear" w:color="auto" w:fill="auto"/>
            <w:tcMar>
              <w:left w:w="14" w:type="dxa"/>
              <w:right w:w="14" w:type="dxa"/>
            </w:tcMar>
            <w:vAlign w:val="center"/>
          </w:tcPr>
          <w:p w14:paraId="6AF01398"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33.6</w:t>
            </w:r>
          </w:p>
        </w:tc>
        <w:tc>
          <w:tcPr>
            <w:tcW w:w="270" w:type="dxa"/>
            <w:tcMar>
              <w:left w:w="14" w:type="dxa"/>
              <w:right w:w="14" w:type="dxa"/>
            </w:tcMar>
            <w:vAlign w:val="center"/>
          </w:tcPr>
          <w:p w14:paraId="124E536A"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20E38C19" w14:textId="77777777" w:rsidR="00226A3D" w:rsidRPr="00774431" w:rsidRDefault="00226A3D" w:rsidP="00226A3D">
            <w:pPr>
              <w:jc w:val="center"/>
              <w:rPr>
                <w:rFonts w:ascii="Times New Roman" w:eastAsia="Calibri" w:hAnsi="Times New Roman" w:cs="Times New Roman"/>
                <w:color w:val="000000"/>
                <w:sz w:val="24"/>
                <w:szCs w:val="24"/>
              </w:rPr>
            </w:pPr>
          </w:p>
        </w:tc>
      </w:tr>
      <w:tr w:rsidR="00136255" w:rsidRPr="00774431" w14:paraId="480285FF" w14:textId="54825F1E" w:rsidTr="00F256BA">
        <w:trPr>
          <w:jc w:val="center"/>
        </w:trPr>
        <w:tc>
          <w:tcPr>
            <w:tcW w:w="4678" w:type="dxa"/>
            <w:tcMar>
              <w:left w:w="14" w:type="dxa"/>
              <w:right w:w="14" w:type="dxa"/>
            </w:tcMar>
            <w:vAlign w:val="center"/>
          </w:tcPr>
          <w:p w14:paraId="2401C6E3" w14:textId="5928BD7E" w:rsidR="00226A3D" w:rsidRPr="00774431" w:rsidRDefault="005E0889" w:rsidP="00226A3D">
            <w:pPr>
              <w:ind w:left="33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3</w:t>
            </w:r>
          </w:p>
        </w:tc>
        <w:tc>
          <w:tcPr>
            <w:tcW w:w="696" w:type="dxa"/>
            <w:shd w:val="clear" w:color="auto" w:fill="auto"/>
            <w:tcMar>
              <w:left w:w="14" w:type="dxa"/>
              <w:right w:w="14" w:type="dxa"/>
            </w:tcMar>
            <w:vAlign w:val="center"/>
          </w:tcPr>
          <w:p w14:paraId="7337C63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575</w:t>
            </w:r>
          </w:p>
        </w:tc>
        <w:tc>
          <w:tcPr>
            <w:tcW w:w="1736" w:type="dxa"/>
            <w:shd w:val="clear" w:color="auto" w:fill="auto"/>
            <w:tcMar>
              <w:left w:w="14" w:type="dxa"/>
              <w:right w:w="14" w:type="dxa"/>
            </w:tcMar>
            <w:vAlign w:val="center"/>
          </w:tcPr>
          <w:p w14:paraId="3DBCC87C"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56.5</w:t>
            </w:r>
          </w:p>
        </w:tc>
        <w:tc>
          <w:tcPr>
            <w:tcW w:w="270" w:type="dxa"/>
            <w:tcMar>
              <w:left w:w="14" w:type="dxa"/>
              <w:right w:w="14" w:type="dxa"/>
            </w:tcMar>
            <w:vAlign w:val="center"/>
          </w:tcPr>
          <w:p w14:paraId="0E640B0D"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2F08A892"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1126</w:t>
            </w:r>
          </w:p>
        </w:tc>
        <w:tc>
          <w:tcPr>
            <w:tcW w:w="1800" w:type="dxa"/>
            <w:shd w:val="clear" w:color="auto" w:fill="auto"/>
            <w:tcMar>
              <w:left w:w="14" w:type="dxa"/>
              <w:right w:w="14" w:type="dxa"/>
            </w:tcMar>
            <w:vAlign w:val="center"/>
          </w:tcPr>
          <w:p w14:paraId="7A37C160"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52.3</w:t>
            </w:r>
          </w:p>
        </w:tc>
        <w:tc>
          <w:tcPr>
            <w:tcW w:w="270" w:type="dxa"/>
            <w:tcMar>
              <w:left w:w="14" w:type="dxa"/>
              <w:right w:w="14" w:type="dxa"/>
            </w:tcMar>
            <w:vAlign w:val="center"/>
          </w:tcPr>
          <w:p w14:paraId="54086F3E"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2887E48B" w14:textId="77777777" w:rsidR="00226A3D" w:rsidRPr="00774431" w:rsidRDefault="00226A3D" w:rsidP="00226A3D">
            <w:pPr>
              <w:jc w:val="center"/>
              <w:rPr>
                <w:rFonts w:ascii="Times New Roman" w:eastAsia="Calibri" w:hAnsi="Times New Roman" w:cs="Times New Roman"/>
                <w:color w:val="000000"/>
                <w:sz w:val="24"/>
                <w:szCs w:val="24"/>
              </w:rPr>
            </w:pPr>
          </w:p>
        </w:tc>
      </w:tr>
      <w:tr w:rsidR="00136255" w:rsidRPr="00774431" w14:paraId="65AAB847" w14:textId="0057742E" w:rsidTr="00F256BA">
        <w:trPr>
          <w:jc w:val="center"/>
        </w:trPr>
        <w:tc>
          <w:tcPr>
            <w:tcW w:w="4678" w:type="dxa"/>
            <w:tcMar>
              <w:left w:w="14" w:type="dxa"/>
              <w:right w:w="14" w:type="dxa"/>
            </w:tcMar>
            <w:vAlign w:val="center"/>
          </w:tcPr>
          <w:p w14:paraId="23DB66DF" w14:textId="0FE13430" w:rsidR="00226A3D" w:rsidRPr="00774431" w:rsidRDefault="005E0889" w:rsidP="00226A3D">
            <w:pPr>
              <w:ind w:left="33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A3D" w:rsidRPr="00774431">
              <w:rPr>
                <w:rFonts w:ascii="Times New Roman" w:eastAsia="Calibri" w:hAnsi="Times New Roman" w:cs="Times New Roman"/>
                <w:sz w:val="24"/>
                <w:szCs w:val="24"/>
              </w:rPr>
              <w:t>4</w:t>
            </w:r>
          </w:p>
        </w:tc>
        <w:tc>
          <w:tcPr>
            <w:tcW w:w="696" w:type="dxa"/>
            <w:shd w:val="clear" w:color="auto" w:fill="auto"/>
            <w:tcMar>
              <w:left w:w="14" w:type="dxa"/>
              <w:right w:w="14" w:type="dxa"/>
            </w:tcMar>
            <w:vAlign w:val="center"/>
          </w:tcPr>
          <w:p w14:paraId="33064DAF"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72</w:t>
            </w:r>
          </w:p>
        </w:tc>
        <w:tc>
          <w:tcPr>
            <w:tcW w:w="1736" w:type="dxa"/>
            <w:shd w:val="clear" w:color="auto" w:fill="auto"/>
            <w:tcMar>
              <w:left w:w="14" w:type="dxa"/>
              <w:right w:w="14" w:type="dxa"/>
            </w:tcMar>
            <w:vAlign w:val="center"/>
          </w:tcPr>
          <w:p w14:paraId="13DEEFCB"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7.1</w:t>
            </w:r>
          </w:p>
        </w:tc>
        <w:tc>
          <w:tcPr>
            <w:tcW w:w="270" w:type="dxa"/>
            <w:tcMar>
              <w:left w:w="14" w:type="dxa"/>
              <w:right w:w="14" w:type="dxa"/>
            </w:tcMar>
            <w:vAlign w:val="center"/>
          </w:tcPr>
          <w:p w14:paraId="6AA20194"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64238BDD"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155</w:t>
            </w:r>
          </w:p>
        </w:tc>
        <w:tc>
          <w:tcPr>
            <w:tcW w:w="1800" w:type="dxa"/>
            <w:shd w:val="clear" w:color="auto" w:fill="auto"/>
            <w:tcMar>
              <w:left w:w="14" w:type="dxa"/>
              <w:right w:w="14" w:type="dxa"/>
            </w:tcMar>
            <w:vAlign w:val="center"/>
          </w:tcPr>
          <w:p w14:paraId="42B99C37" w14:textId="77777777" w:rsidR="00226A3D" w:rsidRPr="00774431" w:rsidRDefault="00226A3D" w:rsidP="00226A3D">
            <w:pPr>
              <w:jc w:val="center"/>
              <w:rPr>
                <w:rFonts w:ascii="Times New Roman" w:eastAsia="Calibri" w:hAnsi="Times New Roman" w:cs="Times New Roman"/>
                <w:color w:val="000000"/>
                <w:sz w:val="24"/>
                <w:szCs w:val="24"/>
              </w:rPr>
            </w:pPr>
            <w:r w:rsidRPr="00774431">
              <w:rPr>
                <w:rFonts w:ascii="Times New Roman" w:eastAsia="Calibri" w:hAnsi="Times New Roman" w:cs="Times New Roman"/>
                <w:color w:val="000000"/>
                <w:sz w:val="24"/>
                <w:szCs w:val="24"/>
              </w:rPr>
              <w:t>7.2</w:t>
            </w:r>
          </w:p>
        </w:tc>
        <w:tc>
          <w:tcPr>
            <w:tcW w:w="270" w:type="dxa"/>
            <w:tcMar>
              <w:left w:w="14" w:type="dxa"/>
              <w:right w:w="14" w:type="dxa"/>
            </w:tcMar>
            <w:vAlign w:val="center"/>
          </w:tcPr>
          <w:p w14:paraId="416358B5" w14:textId="77777777" w:rsidR="00226A3D" w:rsidRPr="00774431" w:rsidRDefault="00226A3D" w:rsidP="00226A3D">
            <w:pPr>
              <w:jc w:val="center"/>
              <w:rPr>
                <w:rFonts w:ascii="Times New Roman" w:eastAsia="Calibri" w:hAnsi="Times New Roman" w:cs="Times New Roman"/>
                <w:color w:val="000000"/>
                <w:sz w:val="24"/>
                <w:szCs w:val="24"/>
              </w:rPr>
            </w:pPr>
          </w:p>
        </w:tc>
        <w:tc>
          <w:tcPr>
            <w:tcW w:w="990" w:type="dxa"/>
            <w:tcMar>
              <w:left w:w="14" w:type="dxa"/>
              <w:right w:w="14" w:type="dxa"/>
            </w:tcMar>
            <w:vAlign w:val="center"/>
          </w:tcPr>
          <w:p w14:paraId="3610A75C" w14:textId="77777777" w:rsidR="00226A3D" w:rsidRPr="00774431" w:rsidRDefault="00226A3D" w:rsidP="00226A3D">
            <w:pPr>
              <w:jc w:val="center"/>
              <w:rPr>
                <w:rFonts w:ascii="Times New Roman" w:eastAsia="Calibri" w:hAnsi="Times New Roman" w:cs="Times New Roman"/>
                <w:color w:val="000000"/>
                <w:sz w:val="24"/>
                <w:szCs w:val="24"/>
              </w:rPr>
            </w:pPr>
          </w:p>
        </w:tc>
      </w:tr>
      <w:tr w:rsidR="00136255" w:rsidRPr="00774431" w14:paraId="353B4F3D" w14:textId="37F13310" w:rsidTr="00F256BA">
        <w:trPr>
          <w:jc w:val="center"/>
        </w:trPr>
        <w:tc>
          <w:tcPr>
            <w:tcW w:w="4678" w:type="dxa"/>
            <w:tcMar>
              <w:left w:w="14" w:type="dxa"/>
              <w:right w:w="14" w:type="dxa"/>
            </w:tcMar>
            <w:vAlign w:val="center"/>
          </w:tcPr>
          <w:p w14:paraId="616C74E0" w14:textId="3A698659" w:rsidR="00226A3D" w:rsidRPr="00774431" w:rsidRDefault="00A43AFF"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620F">
              <w:rPr>
                <w:rFonts w:ascii="Times New Roman" w:eastAsia="Calibri" w:hAnsi="Times New Roman" w:cs="Times New Roman"/>
                <w:sz w:val="24"/>
                <w:szCs w:val="24"/>
              </w:rPr>
              <w:t>S</w:t>
            </w:r>
            <w:r>
              <w:rPr>
                <w:rFonts w:ascii="Times New Roman" w:eastAsia="Calibri" w:hAnsi="Times New Roman" w:cs="Times New Roman"/>
                <w:sz w:val="24"/>
                <w:szCs w:val="24"/>
              </w:rPr>
              <w:t>ibling</w:t>
            </w:r>
            <w:r w:rsidR="00EA620F">
              <w:rPr>
                <w:rFonts w:ascii="Times New Roman" w:eastAsia="Calibri" w:hAnsi="Times New Roman" w:cs="Times New Roman"/>
                <w:sz w:val="24"/>
                <w:szCs w:val="24"/>
              </w:rPr>
              <w:t xml:space="preserve"> group</w:t>
            </w:r>
            <w:r>
              <w:rPr>
                <w:rFonts w:ascii="Times New Roman" w:eastAsia="Calibri" w:hAnsi="Times New Roman" w:cs="Times New Roman"/>
                <w:sz w:val="24"/>
                <w:szCs w:val="24"/>
              </w:rPr>
              <w:t>s in the study</w:t>
            </w:r>
          </w:p>
        </w:tc>
        <w:tc>
          <w:tcPr>
            <w:tcW w:w="696" w:type="dxa"/>
            <w:shd w:val="clear" w:color="auto" w:fill="auto"/>
            <w:tcMar>
              <w:left w:w="14" w:type="dxa"/>
              <w:right w:w="14" w:type="dxa"/>
            </w:tcMar>
            <w:vAlign w:val="center"/>
          </w:tcPr>
          <w:p w14:paraId="18CCA399" w14:textId="77777777" w:rsidR="00226A3D" w:rsidRPr="00774431" w:rsidRDefault="00226A3D" w:rsidP="00226A3D">
            <w:pPr>
              <w:jc w:val="center"/>
              <w:rPr>
                <w:rFonts w:ascii="Times New Roman" w:eastAsia="Calibri" w:hAnsi="Times New Roman" w:cs="Times New Roman"/>
                <w:color w:val="00B0F0"/>
                <w:sz w:val="24"/>
                <w:szCs w:val="24"/>
              </w:rPr>
            </w:pPr>
          </w:p>
        </w:tc>
        <w:tc>
          <w:tcPr>
            <w:tcW w:w="1736" w:type="dxa"/>
            <w:shd w:val="clear" w:color="auto" w:fill="auto"/>
            <w:tcMar>
              <w:left w:w="14" w:type="dxa"/>
              <w:right w:w="14" w:type="dxa"/>
            </w:tcMar>
            <w:vAlign w:val="center"/>
          </w:tcPr>
          <w:p w14:paraId="7DACDF79" w14:textId="77777777" w:rsidR="00226A3D" w:rsidRPr="00774431" w:rsidRDefault="00226A3D" w:rsidP="00226A3D">
            <w:pPr>
              <w:jc w:val="center"/>
              <w:rPr>
                <w:rFonts w:ascii="Times New Roman" w:eastAsia="Calibri" w:hAnsi="Times New Roman" w:cs="Times New Roman"/>
                <w:color w:val="00B0F0"/>
                <w:sz w:val="24"/>
                <w:szCs w:val="24"/>
              </w:rPr>
            </w:pPr>
          </w:p>
        </w:tc>
        <w:tc>
          <w:tcPr>
            <w:tcW w:w="270" w:type="dxa"/>
            <w:tcMar>
              <w:left w:w="14" w:type="dxa"/>
              <w:right w:w="14" w:type="dxa"/>
            </w:tcMar>
            <w:vAlign w:val="center"/>
          </w:tcPr>
          <w:p w14:paraId="6C061C51" w14:textId="77777777" w:rsidR="00226A3D" w:rsidRPr="00774431" w:rsidRDefault="00226A3D"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417936E7" w14:textId="77777777" w:rsidR="00226A3D" w:rsidRPr="00774431" w:rsidRDefault="00226A3D" w:rsidP="00226A3D">
            <w:pPr>
              <w:jc w:val="center"/>
              <w:rPr>
                <w:rFonts w:ascii="Times New Roman" w:eastAsia="Calibri" w:hAnsi="Times New Roman" w:cs="Times New Roman"/>
                <w:color w:val="00B0F0"/>
                <w:sz w:val="24"/>
                <w:szCs w:val="24"/>
              </w:rPr>
            </w:pPr>
          </w:p>
        </w:tc>
        <w:tc>
          <w:tcPr>
            <w:tcW w:w="1800" w:type="dxa"/>
            <w:shd w:val="clear" w:color="auto" w:fill="auto"/>
            <w:tcMar>
              <w:left w:w="14" w:type="dxa"/>
              <w:right w:w="14" w:type="dxa"/>
            </w:tcMar>
            <w:vAlign w:val="center"/>
          </w:tcPr>
          <w:p w14:paraId="623C0FE9" w14:textId="77777777" w:rsidR="00226A3D" w:rsidRPr="00774431" w:rsidRDefault="00226A3D" w:rsidP="00226A3D">
            <w:pPr>
              <w:jc w:val="center"/>
              <w:rPr>
                <w:rFonts w:ascii="Times New Roman" w:eastAsia="Calibri" w:hAnsi="Times New Roman" w:cs="Times New Roman"/>
                <w:color w:val="00B0F0"/>
                <w:sz w:val="24"/>
                <w:szCs w:val="24"/>
              </w:rPr>
            </w:pPr>
          </w:p>
        </w:tc>
        <w:tc>
          <w:tcPr>
            <w:tcW w:w="270" w:type="dxa"/>
            <w:tcMar>
              <w:left w:w="14" w:type="dxa"/>
              <w:right w:w="14" w:type="dxa"/>
            </w:tcMar>
            <w:vAlign w:val="center"/>
          </w:tcPr>
          <w:p w14:paraId="3DDC4E4C" w14:textId="77777777" w:rsidR="00226A3D" w:rsidRPr="00774431" w:rsidRDefault="00226A3D"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3B40CF58" w14:textId="60F926AF" w:rsidR="00226A3D" w:rsidRPr="00774431" w:rsidRDefault="00AA4D30" w:rsidP="00226A3D">
            <w:pPr>
              <w:jc w:val="center"/>
              <w:rPr>
                <w:rFonts w:ascii="Times New Roman" w:eastAsia="Calibri" w:hAnsi="Times New Roman" w:cs="Times New Roman"/>
                <w:color w:val="00B0F0"/>
                <w:sz w:val="24"/>
                <w:szCs w:val="24"/>
              </w:rPr>
            </w:pPr>
            <w:r w:rsidRPr="00F256BA">
              <w:rPr>
                <w:rFonts w:ascii="Times New Roman" w:eastAsia="Calibri" w:hAnsi="Times New Roman" w:cs="Times New Roman"/>
                <w:color w:val="000000" w:themeColor="text1"/>
                <w:sz w:val="24"/>
                <w:szCs w:val="24"/>
              </w:rPr>
              <w:t>0.22</w:t>
            </w:r>
          </w:p>
        </w:tc>
      </w:tr>
      <w:tr w:rsidR="00A43AFF" w:rsidRPr="00774431" w14:paraId="7F0814F4" w14:textId="77777777" w:rsidTr="00F256BA">
        <w:trPr>
          <w:jc w:val="center"/>
        </w:trPr>
        <w:tc>
          <w:tcPr>
            <w:tcW w:w="4678" w:type="dxa"/>
            <w:tcMar>
              <w:left w:w="14" w:type="dxa"/>
              <w:right w:w="14" w:type="dxa"/>
            </w:tcMar>
            <w:vAlign w:val="center"/>
          </w:tcPr>
          <w:p w14:paraId="72A092C6" w14:textId="6367BD5B" w:rsidR="00A43AFF" w:rsidRPr="00774431" w:rsidRDefault="00A43AFF"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620F">
              <w:rPr>
                <w:rFonts w:ascii="Times New Roman" w:eastAsia="Calibri" w:hAnsi="Times New Roman" w:cs="Times New Roman"/>
                <w:sz w:val="24"/>
                <w:szCs w:val="24"/>
              </w:rPr>
              <w:t>No siblings</w:t>
            </w:r>
          </w:p>
        </w:tc>
        <w:tc>
          <w:tcPr>
            <w:tcW w:w="696" w:type="dxa"/>
            <w:shd w:val="clear" w:color="auto" w:fill="auto"/>
            <w:tcMar>
              <w:left w:w="14" w:type="dxa"/>
              <w:right w:w="14" w:type="dxa"/>
            </w:tcMar>
            <w:vAlign w:val="center"/>
          </w:tcPr>
          <w:p w14:paraId="152B9A43" w14:textId="0DBA9313" w:rsidR="00A43AFF" w:rsidRPr="00774431" w:rsidRDefault="00A43AFF" w:rsidP="00226A3D">
            <w:pPr>
              <w:jc w:val="center"/>
              <w:rPr>
                <w:rFonts w:ascii="Times New Roman" w:eastAsia="Calibri" w:hAnsi="Times New Roman" w:cs="Times New Roman"/>
                <w:color w:val="00B0F0"/>
                <w:sz w:val="24"/>
                <w:szCs w:val="24"/>
              </w:rPr>
            </w:pPr>
            <w:r w:rsidRPr="00F256BA">
              <w:rPr>
                <w:rFonts w:ascii="Times New Roman" w:eastAsia="Calibri" w:hAnsi="Times New Roman" w:cs="Times New Roman"/>
                <w:color w:val="000000" w:themeColor="text1"/>
                <w:sz w:val="24"/>
                <w:szCs w:val="24"/>
              </w:rPr>
              <w:t>915</w:t>
            </w:r>
          </w:p>
        </w:tc>
        <w:tc>
          <w:tcPr>
            <w:tcW w:w="1736" w:type="dxa"/>
            <w:shd w:val="clear" w:color="auto" w:fill="auto"/>
            <w:tcMar>
              <w:left w:w="14" w:type="dxa"/>
              <w:right w:w="14" w:type="dxa"/>
            </w:tcMar>
            <w:vAlign w:val="center"/>
          </w:tcPr>
          <w:p w14:paraId="44C9B835" w14:textId="73154D80"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94.7</w:t>
            </w:r>
          </w:p>
        </w:tc>
        <w:tc>
          <w:tcPr>
            <w:tcW w:w="270" w:type="dxa"/>
            <w:tcMar>
              <w:left w:w="14" w:type="dxa"/>
              <w:right w:w="14" w:type="dxa"/>
            </w:tcMar>
            <w:vAlign w:val="center"/>
          </w:tcPr>
          <w:p w14:paraId="09ACA81E" w14:textId="77777777" w:rsidR="00A43AFF" w:rsidRPr="00774431" w:rsidRDefault="00A43AFF"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3FBA38BA" w14:textId="21717FAE" w:rsidR="00A43AFF" w:rsidRPr="00F256BA" w:rsidRDefault="00EA620F"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1952</w:t>
            </w:r>
          </w:p>
        </w:tc>
        <w:tc>
          <w:tcPr>
            <w:tcW w:w="1800" w:type="dxa"/>
            <w:shd w:val="clear" w:color="auto" w:fill="auto"/>
            <w:tcMar>
              <w:left w:w="14" w:type="dxa"/>
              <w:right w:w="14" w:type="dxa"/>
            </w:tcMar>
            <w:vAlign w:val="center"/>
          </w:tcPr>
          <w:p w14:paraId="661F0964" w14:textId="2F7C6028"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94.5</w:t>
            </w:r>
          </w:p>
        </w:tc>
        <w:tc>
          <w:tcPr>
            <w:tcW w:w="270" w:type="dxa"/>
            <w:tcMar>
              <w:left w:w="14" w:type="dxa"/>
              <w:right w:w="14" w:type="dxa"/>
            </w:tcMar>
            <w:vAlign w:val="center"/>
          </w:tcPr>
          <w:p w14:paraId="4FB828A7" w14:textId="77777777" w:rsidR="00A43AFF" w:rsidRPr="00774431" w:rsidRDefault="00A43AFF"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66FC7B03" w14:textId="77777777" w:rsidR="00A43AFF" w:rsidRPr="00774431" w:rsidRDefault="00A43AFF" w:rsidP="00226A3D">
            <w:pPr>
              <w:jc w:val="center"/>
              <w:rPr>
                <w:rFonts w:ascii="Times New Roman" w:eastAsia="Calibri" w:hAnsi="Times New Roman" w:cs="Times New Roman"/>
                <w:color w:val="00B0F0"/>
                <w:sz w:val="24"/>
                <w:szCs w:val="24"/>
              </w:rPr>
            </w:pPr>
          </w:p>
        </w:tc>
      </w:tr>
      <w:tr w:rsidR="00A43AFF" w:rsidRPr="00774431" w14:paraId="55B3F9C0" w14:textId="77777777" w:rsidTr="00F256BA">
        <w:trPr>
          <w:jc w:val="center"/>
        </w:trPr>
        <w:tc>
          <w:tcPr>
            <w:tcW w:w="4678" w:type="dxa"/>
            <w:tcMar>
              <w:left w:w="14" w:type="dxa"/>
              <w:right w:w="14" w:type="dxa"/>
            </w:tcMar>
            <w:vAlign w:val="center"/>
          </w:tcPr>
          <w:p w14:paraId="06416C2A" w14:textId="21C79825" w:rsidR="00A43AFF" w:rsidRPr="00774431" w:rsidRDefault="00A43AFF"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620F">
              <w:rPr>
                <w:rFonts w:ascii="Times New Roman" w:eastAsia="Calibri" w:hAnsi="Times New Roman" w:cs="Times New Roman"/>
                <w:sz w:val="24"/>
                <w:szCs w:val="24"/>
              </w:rPr>
              <w:t>Sibling pairs</w:t>
            </w:r>
          </w:p>
        </w:tc>
        <w:tc>
          <w:tcPr>
            <w:tcW w:w="696" w:type="dxa"/>
            <w:shd w:val="clear" w:color="auto" w:fill="auto"/>
            <w:tcMar>
              <w:left w:w="14" w:type="dxa"/>
              <w:right w:w="14" w:type="dxa"/>
            </w:tcMar>
            <w:vAlign w:val="center"/>
          </w:tcPr>
          <w:p w14:paraId="16DF4899" w14:textId="18620E4A" w:rsidR="00A43AFF" w:rsidRPr="00F256BA" w:rsidRDefault="00EA620F" w:rsidP="00226A3D">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50</w:t>
            </w:r>
          </w:p>
        </w:tc>
        <w:tc>
          <w:tcPr>
            <w:tcW w:w="1736" w:type="dxa"/>
            <w:shd w:val="clear" w:color="auto" w:fill="auto"/>
            <w:tcMar>
              <w:left w:w="14" w:type="dxa"/>
              <w:right w:w="14" w:type="dxa"/>
            </w:tcMar>
            <w:vAlign w:val="center"/>
          </w:tcPr>
          <w:p w14:paraId="0EF0D80C" w14:textId="54923B33"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5.2</w:t>
            </w:r>
          </w:p>
        </w:tc>
        <w:tc>
          <w:tcPr>
            <w:tcW w:w="270" w:type="dxa"/>
            <w:tcMar>
              <w:left w:w="14" w:type="dxa"/>
              <w:right w:w="14" w:type="dxa"/>
            </w:tcMar>
            <w:vAlign w:val="center"/>
          </w:tcPr>
          <w:p w14:paraId="489CFC41" w14:textId="77777777" w:rsidR="00A43AFF" w:rsidRPr="00774431" w:rsidRDefault="00A43AFF"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498636C9" w14:textId="4EF87E90" w:rsidR="00A43AFF" w:rsidRPr="00F256BA" w:rsidRDefault="00EA620F"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107</w:t>
            </w:r>
          </w:p>
        </w:tc>
        <w:tc>
          <w:tcPr>
            <w:tcW w:w="1800" w:type="dxa"/>
            <w:shd w:val="clear" w:color="auto" w:fill="auto"/>
            <w:tcMar>
              <w:left w:w="14" w:type="dxa"/>
              <w:right w:w="14" w:type="dxa"/>
            </w:tcMar>
            <w:vAlign w:val="center"/>
          </w:tcPr>
          <w:p w14:paraId="3CF08972" w14:textId="2D16DBA2"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5.2</w:t>
            </w:r>
          </w:p>
        </w:tc>
        <w:tc>
          <w:tcPr>
            <w:tcW w:w="270" w:type="dxa"/>
            <w:tcMar>
              <w:left w:w="14" w:type="dxa"/>
              <w:right w:w="14" w:type="dxa"/>
            </w:tcMar>
            <w:vAlign w:val="center"/>
          </w:tcPr>
          <w:p w14:paraId="72D5BEBE" w14:textId="77777777" w:rsidR="00A43AFF" w:rsidRPr="00774431" w:rsidRDefault="00A43AFF"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0D03612F" w14:textId="77777777" w:rsidR="00A43AFF" w:rsidRPr="00774431" w:rsidRDefault="00A43AFF" w:rsidP="00226A3D">
            <w:pPr>
              <w:jc w:val="center"/>
              <w:rPr>
                <w:rFonts w:ascii="Times New Roman" w:eastAsia="Calibri" w:hAnsi="Times New Roman" w:cs="Times New Roman"/>
                <w:color w:val="00B0F0"/>
                <w:sz w:val="24"/>
                <w:szCs w:val="24"/>
              </w:rPr>
            </w:pPr>
          </w:p>
        </w:tc>
      </w:tr>
      <w:tr w:rsidR="00A43AFF" w:rsidRPr="00774431" w14:paraId="53297EAA" w14:textId="77777777" w:rsidTr="00F256BA">
        <w:trPr>
          <w:jc w:val="center"/>
        </w:trPr>
        <w:tc>
          <w:tcPr>
            <w:tcW w:w="4678" w:type="dxa"/>
            <w:tcMar>
              <w:left w:w="14" w:type="dxa"/>
              <w:right w:w="14" w:type="dxa"/>
            </w:tcMar>
            <w:vAlign w:val="center"/>
          </w:tcPr>
          <w:p w14:paraId="6FC9BB4E" w14:textId="426D1304" w:rsidR="00A43AFF" w:rsidRPr="00774431" w:rsidRDefault="00A43AFF" w:rsidP="00226A3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A620F">
              <w:rPr>
                <w:rFonts w:ascii="Times New Roman" w:eastAsia="Calibri" w:hAnsi="Times New Roman" w:cs="Times New Roman"/>
                <w:sz w:val="24"/>
                <w:szCs w:val="24"/>
              </w:rPr>
              <w:t>Sibling triplets</w:t>
            </w:r>
          </w:p>
        </w:tc>
        <w:tc>
          <w:tcPr>
            <w:tcW w:w="696" w:type="dxa"/>
            <w:shd w:val="clear" w:color="auto" w:fill="auto"/>
            <w:tcMar>
              <w:left w:w="14" w:type="dxa"/>
              <w:right w:w="14" w:type="dxa"/>
            </w:tcMar>
            <w:vAlign w:val="center"/>
          </w:tcPr>
          <w:p w14:paraId="2923835E" w14:textId="72B26B77" w:rsidR="00A43AFF" w:rsidRPr="00F256BA" w:rsidRDefault="00EA620F" w:rsidP="00226A3D">
            <w:pPr>
              <w:jc w:val="center"/>
              <w:rPr>
                <w:rFonts w:ascii="Times New Roman" w:eastAsia="Calibri" w:hAnsi="Times New Roman" w:cs="Times New Roman"/>
                <w:color w:val="000000" w:themeColor="text1"/>
                <w:sz w:val="24"/>
                <w:szCs w:val="24"/>
              </w:rPr>
            </w:pPr>
            <w:r w:rsidRPr="00EA620F">
              <w:rPr>
                <w:rFonts w:ascii="Times New Roman" w:eastAsia="Calibri" w:hAnsi="Times New Roman" w:cs="Times New Roman"/>
                <w:color w:val="000000" w:themeColor="text1"/>
                <w:sz w:val="24"/>
                <w:szCs w:val="24"/>
              </w:rPr>
              <w:t>1</w:t>
            </w:r>
          </w:p>
        </w:tc>
        <w:tc>
          <w:tcPr>
            <w:tcW w:w="1736" w:type="dxa"/>
            <w:shd w:val="clear" w:color="auto" w:fill="auto"/>
            <w:tcMar>
              <w:left w:w="14" w:type="dxa"/>
              <w:right w:w="14" w:type="dxa"/>
            </w:tcMar>
            <w:vAlign w:val="center"/>
          </w:tcPr>
          <w:p w14:paraId="52737381" w14:textId="0437DFD2"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0.1</w:t>
            </w:r>
          </w:p>
        </w:tc>
        <w:tc>
          <w:tcPr>
            <w:tcW w:w="270" w:type="dxa"/>
            <w:tcMar>
              <w:left w:w="14" w:type="dxa"/>
              <w:right w:w="14" w:type="dxa"/>
            </w:tcMar>
            <w:vAlign w:val="center"/>
          </w:tcPr>
          <w:p w14:paraId="32230B35" w14:textId="77777777" w:rsidR="00A43AFF" w:rsidRPr="00774431" w:rsidRDefault="00A43AFF" w:rsidP="00226A3D">
            <w:pPr>
              <w:jc w:val="center"/>
              <w:rPr>
                <w:rFonts w:ascii="Times New Roman" w:eastAsia="Calibri" w:hAnsi="Times New Roman" w:cs="Times New Roman"/>
                <w:color w:val="00B0F0"/>
                <w:sz w:val="24"/>
                <w:szCs w:val="24"/>
              </w:rPr>
            </w:pPr>
          </w:p>
        </w:tc>
        <w:tc>
          <w:tcPr>
            <w:tcW w:w="720" w:type="dxa"/>
            <w:shd w:val="clear" w:color="auto" w:fill="auto"/>
            <w:tcMar>
              <w:left w:w="14" w:type="dxa"/>
              <w:right w:w="14" w:type="dxa"/>
            </w:tcMar>
            <w:vAlign w:val="center"/>
          </w:tcPr>
          <w:p w14:paraId="0571C6F3" w14:textId="015EF568" w:rsidR="00A43AFF" w:rsidRPr="00F256BA" w:rsidRDefault="00EA620F"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6</w:t>
            </w:r>
          </w:p>
        </w:tc>
        <w:tc>
          <w:tcPr>
            <w:tcW w:w="1800" w:type="dxa"/>
            <w:shd w:val="clear" w:color="auto" w:fill="auto"/>
            <w:tcMar>
              <w:left w:w="14" w:type="dxa"/>
              <w:right w:w="14" w:type="dxa"/>
            </w:tcMar>
            <w:vAlign w:val="center"/>
          </w:tcPr>
          <w:p w14:paraId="78EA11D2" w14:textId="04DFFA84" w:rsidR="00A43AFF" w:rsidRPr="00F256BA" w:rsidRDefault="00AA4D30" w:rsidP="00226A3D">
            <w:pPr>
              <w:jc w:val="center"/>
              <w:rPr>
                <w:rFonts w:ascii="Times New Roman" w:eastAsia="Calibri" w:hAnsi="Times New Roman" w:cs="Times New Roman"/>
                <w:color w:val="000000" w:themeColor="text1"/>
                <w:sz w:val="24"/>
                <w:szCs w:val="24"/>
              </w:rPr>
            </w:pPr>
            <w:r w:rsidRPr="00F256BA">
              <w:rPr>
                <w:rFonts w:ascii="Times New Roman" w:eastAsia="Calibri" w:hAnsi="Times New Roman" w:cs="Times New Roman"/>
                <w:color w:val="000000" w:themeColor="text1"/>
                <w:sz w:val="24"/>
                <w:szCs w:val="24"/>
              </w:rPr>
              <w:t>0.3</w:t>
            </w:r>
          </w:p>
        </w:tc>
        <w:tc>
          <w:tcPr>
            <w:tcW w:w="270" w:type="dxa"/>
            <w:tcMar>
              <w:left w:w="14" w:type="dxa"/>
              <w:right w:w="14" w:type="dxa"/>
            </w:tcMar>
            <w:vAlign w:val="center"/>
          </w:tcPr>
          <w:p w14:paraId="46BA924F" w14:textId="77777777" w:rsidR="00A43AFF" w:rsidRPr="00774431" w:rsidRDefault="00A43AFF" w:rsidP="00226A3D">
            <w:pPr>
              <w:jc w:val="center"/>
              <w:rPr>
                <w:rFonts w:ascii="Times New Roman" w:eastAsia="Calibri" w:hAnsi="Times New Roman" w:cs="Times New Roman"/>
                <w:color w:val="00B0F0"/>
                <w:sz w:val="24"/>
                <w:szCs w:val="24"/>
              </w:rPr>
            </w:pPr>
          </w:p>
        </w:tc>
        <w:tc>
          <w:tcPr>
            <w:tcW w:w="990" w:type="dxa"/>
            <w:tcMar>
              <w:left w:w="14" w:type="dxa"/>
              <w:right w:w="14" w:type="dxa"/>
            </w:tcMar>
            <w:vAlign w:val="center"/>
          </w:tcPr>
          <w:p w14:paraId="7E8BC5A0" w14:textId="77777777" w:rsidR="00A43AFF" w:rsidRPr="00774431" w:rsidRDefault="00A43AFF" w:rsidP="00226A3D">
            <w:pPr>
              <w:jc w:val="center"/>
              <w:rPr>
                <w:rFonts w:ascii="Times New Roman" w:eastAsia="Calibri" w:hAnsi="Times New Roman" w:cs="Times New Roman"/>
                <w:color w:val="00B0F0"/>
                <w:sz w:val="24"/>
                <w:szCs w:val="24"/>
              </w:rPr>
            </w:pPr>
          </w:p>
        </w:tc>
      </w:tr>
      <w:tr w:rsidR="00A43AFF" w:rsidRPr="00774431" w14:paraId="22808CEB" w14:textId="77777777" w:rsidTr="00F256BA">
        <w:trPr>
          <w:jc w:val="center"/>
        </w:trPr>
        <w:tc>
          <w:tcPr>
            <w:tcW w:w="4678" w:type="dxa"/>
            <w:tcBorders>
              <w:bottom w:val="single" w:sz="4" w:space="0" w:color="auto"/>
            </w:tcBorders>
            <w:tcMar>
              <w:left w:w="14" w:type="dxa"/>
              <w:right w:w="14" w:type="dxa"/>
            </w:tcMar>
            <w:vAlign w:val="center"/>
          </w:tcPr>
          <w:p w14:paraId="714BCA37" w14:textId="77777777" w:rsidR="00A43AFF" w:rsidRPr="00774431" w:rsidRDefault="00A43AFF" w:rsidP="00226A3D">
            <w:pPr>
              <w:rPr>
                <w:rFonts w:ascii="Times New Roman" w:eastAsia="Calibri" w:hAnsi="Times New Roman" w:cs="Times New Roman"/>
                <w:sz w:val="24"/>
                <w:szCs w:val="24"/>
              </w:rPr>
            </w:pPr>
          </w:p>
        </w:tc>
        <w:tc>
          <w:tcPr>
            <w:tcW w:w="696" w:type="dxa"/>
            <w:tcBorders>
              <w:bottom w:val="single" w:sz="4" w:space="0" w:color="auto"/>
            </w:tcBorders>
            <w:shd w:val="clear" w:color="auto" w:fill="auto"/>
            <w:tcMar>
              <w:left w:w="14" w:type="dxa"/>
              <w:right w:w="14" w:type="dxa"/>
            </w:tcMar>
            <w:vAlign w:val="center"/>
          </w:tcPr>
          <w:p w14:paraId="03998763" w14:textId="77777777" w:rsidR="00A43AFF" w:rsidRPr="00774431" w:rsidRDefault="00A43AFF" w:rsidP="00226A3D">
            <w:pPr>
              <w:jc w:val="center"/>
              <w:rPr>
                <w:rFonts w:ascii="Times New Roman" w:eastAsia="Calibri" w:hAnsi="Times New Roman" w:cs="Times New Roman"/>
                <w:color w:val="00B0F0"/>
                <w:sz w:val="24"/>
                <w:szCs w:val="24"/>
              </w:rPr>
            </w:pPr>
          </w:p>
        </w:tc>
        <w:tc>
          <w:tcPr>
            <w:tcW w:w="1736" w:type="dxa"/>
            <w:tcBorders>
              <w:bottom w:val="single" w:sz="4" w:space="0" w:color="auto"/>
            </w:tcBorders>
            <w:shd w:val="clear" w:color="auto" w:fill="auto"/>
            <w:tcMar>
              <w:left w:w="14" w:type="dxa"/>
              <w:right w:w="14" w:type="dxa"/>
            </w:tcMar>
            <w:vAlign w:val="center"/>
          </w:tcPr>
          <w:p w14:paraId="33EB878E" w14:textId="77777777" w:rsidR="00A43AFF" w:rsidRPr="00774431" w:rsidRDefault="00A43AFF" w:rsidP="00226A3D">
            <w:pPr>
              <w:jc w:val="center"/>
              <w:rPr>
                <w:rFonts w:ascii="Times New Roman" w:eastAsia="Calibri" w:hAnsi="Times New Roman" w:cs="Times New Roman"/>
                <w:color w:val="00B0F0"/>
                <w:sz w:val="24"/>
                <w:szCs w:val="24"/>
              </w:rPr>
            </w:pPr>
          </w:p>
        </w:tc>
        <w:tc>
          <w:tcPr>
            <w:tcW w:w="270" w:type="dxa"/>
            <w:tcBorders>
              <w:bottom w:val="single" w:sz="4" w:space="0" w:color="auto"/>
            </w:tcBorders>
            <w:tcMar>
              <w:left w:w="14" w:type="dxa"/>
              <w:right w:w="14" w:type="dxa"/>
            </w:tcMar>
            <w:vAlign w:val="center"/>
          </w:tcPr>
          <w:p w14:paraId="6DBC1AF7" w14:textId="77777777" w:rsidR="00A43AFF" w:rsidRPr="00774431" w:rsidRDefault="00A43AFF" w:rsidP="00226A3D">
            <w:pPr>
              <w:jc w:val="center"/>
              <w:rPr>
                <w:rFonts w:ascii="Times New Roman" w:eastAsia="Calibri" w:hAnsi="Times New Roman" w:cs="Times New Roman"/>
                <w:color w:val="00B0F0"/>
                <w:sz w:val="24"/>
                <w:szCs w:val="24"/>
              </w:rPr>
            </w:pPr>
          </w:p>
        </w:tc>
        <w:tc>
          <w:tcPr>
            <w:tcW w:w="720" w:type="dxa"/>
            <w:tcBorders>
              <w:bottom w:val="single" w:sz="4" w:space="0" w:color="auto"/>
            </w:tcBorders>
            <w:shd w:val="clear" w:color="auto" w:fill="auto"/>
            <w:tcMar>
              <w:left w:w="14" w:type="dxa"/>
              <w:right w:w="14" w:type="dxa"/>
            </w:tcMar>
            <w:vAlign w:val="center"/>
          </w:tcPr>
          <w:p w14:paraId="64636167" w14:textId="77777777" w:rsidR="00A43AFF" w:rsidRPr="00774431" w:rsidRDefault="00A43AFF" w:rsidP="00226A3D">
            <w:pPr>
              <w:jc w:val="center"/>
              <w:rPr>
                <w:rFonts w:ascii="Times New Roman" w:eastAsia="Calibri" w:hAnsi="Times New Roman" w:cs="Times New Roman"/>
                <w:color w:val="00B0F0"/>
                <w:sz w:val="24"/>
                <w:szCs w:val="24"/>
              </w:rPr>
            </w:pPr>
          </w:p>
        </w:tc>
        <w:tc>
          <w:tcPr>
            <w:tcW w:w="1800" w:type="dxa"/>
            <w:tcBorders>
              <w:bottom w:val="single" w:sz="4" w:space="0" w:color="auto"/>
            </w:tcBorders>
            <w:shd w:val="clear" w:color="auto" w:fill="auto"/>
            <w:tcMar>
              <w:left w:w="14" w:type="dxa"/>
              <w:right w:w="14" w:type="dxa"/>
            </w:tcMar>
            <w:vAlign w:val="center"/>
          </w:tcPr>
          <w:p w14:paraId="539C8701" w14:textId="77777777" w:rsidR="00A43AFF" w:rsidRPr="00774431" w:rsidRDefault="00A43AFF" w:rsidP="00226A3D">
            <w:pPr>
              <w:jc w:val="center"/>
              <w:rPr>
                <w:rFonts w:ascii="Times New Roman" w:eastAsia="Calibri" w:hAnsi="Times New Roman" w:cs="Times New Roman"/>
                <w:color w:val="00B0F0"/>
                <w:sz w:val="24"/>
                <w:szCs w:val="24"/>
              </w:rPr>
            </w:pPr>
          </w:p>
        </w:tc>
        <w:tc>
          <w:tcPr>
            <w:tcW w:w="270" w:type="dxa"/>
            <w:tcBorders>
              <w:bottom w:val="single" w:sz="4" w:space="0" w:color="auto"/>
            </w:tcBorders>
            <w:tcMar>
              <w:left w:w="14" w:type="dxa"/>
              <w:right w:w="14" w:type="dxa"/>
            </w:tcMar>
            <w:vAlign w:val="center"/>
          </w:tcPr>
          <w:p w14:paraId="36F4225B" w14:textId="77777777" w:rsidR="00A43AFF" w:rsidRPr="00774431" w:rsidRDefault="00A43AFF" w:rsidP="00226A3D">
            <w:pPr>
              <w:jc w:val="center"/>
              <w:rPr>
                <w:rFonts w:ascii="Times New Roman" w:eastAsia="Calibri" w:hAnsi="Times New Roman" w:cs="Times New Roman"/>
                <w:color w:val="00B0F0"/>
                <w:sz w:val="24"/>
                <w:szCs w:val="24"/>
              </w:rPr>
            </w:pPr>
          </w:p>
        </w:tc>
        <w:tc>
          <w:tcPr>
            <w:tcW w:w="990" w:type="dxa"/>
            <w:tcBorders>
              <w:bottom w:val="single" w:sz="4" w:space="0" w:color="auto"/>
            </w:tcBorders>
            <w:tcMar>
              <w:left w:w="14" w:type="dxa"/>
              <w:right w:w="14" w:type="dxa"/>
            </w:tcMar>
            <w:vAlign w:val="center"/>
          </w:tcPr>
          <w:p w14:paraId="4ED6D39A" w14:textId="77777777" w:rsidR="00A43AFF" w:rsidRPr="00774431" w:rsidRDefault="00A43AFF" w:rsidP="00226A3D">
            <w:pPr>
              <w:jc w:val="center"/>
              <w:rPr>
                <w:rFonts w:ascii="Times New Roman" w:eastAsia="Calibri" w:hAnsi="Times New Roman" w:cs="Times New Roman"/>
                <w:color w:val="00B0F0"/>
                <w:sz w:val="24"/>
                <w:szCs w:val="24"/>
              </w:rPr>
            </w:pPr>
          </w:p>
        </w:tc>
      </w:tr>
    </w:tbl>
    <w:p w14:paraId="0FD31592" w14:textId="77777777" w:rsidR="00774431" w:rsidRDefault="00774431" w:rsidP="00774431">
      <w:pPr>
        <w:suppressLineNumbers/>
        <w:spacing w:after="0" w:line="240" w:lineRule="auto"/>
        <w:ind w:left="187" w:hanging="187"/>
        <w:rPr>
          <w:rFonts w:ascii="Times New Roman" w:eastAsia="Calibri" w:hAnsi="Times New Roman" w:cs="Times New Roman"/>
          <w:sz w:val="20"/>
          <w:szCs w:val="20"/>
          <w:vertAlign w:val="superscript"/>
        </w:rPr>
      </w:pPr>
    </w:p>
    <w:p w14:paraId="70C4EE5B" w14:textId="301D86CD" w:rsidR="00774431" w:rsidRDefault="00774431" w:rsidP="005270FE">
      <w:pPr>
        <w:suppressLineNumbers/>
        <w:spacing w:after="0" w:line="240" w:lineRule="auto"/>
        <w:ind w:left="187" w:hanging="187"/>
        <w:rPr>
          <w:rFonts w:ascii="Times New Roman" w:eastAsia="Calibri" w:hAnsi="Times New Roman" w:cs="Times New Roman"/>
          <w:sz w:val="20"/>
          <w:szCs w:val="20"/>
        </w:rPr>
      </w:pPr>
      <w:r w:rsidRPr="00474058">
        <w:rPr>
          <w:rFonts w:ascii="Times New Roman" w:eastAsia="Calibri" w:hAnsi="Times New Roman" w:cs="Times New Roman"/>
          <w:sz w:val="20"/>
          <w:szCs w:val="20"/>
          <w:vertAlign w:val="superscript"/>
        </w:rPr>
        <w:t>1</w:t>
      </w:r>
      <w:r w:rsidRPr="00474058">
        <w:rPr>
          <w:rFonts w:ascii="Times New Roman" w:eastAsia="Calibri" w:hAnsi="Times New Roman" w:cs="Times New Roman"/>
          <w:sz w:val="20"/>
          <w:szCs w:val="20"/>
          <w:vertAlign w:val="superscript"/>
        </w:rPr>
        <w:tab/>
      </w:r>
      <w:r w:rsidRPr="00474058">
        <w:rPr>
          <w:rFonts w:ascii="Times New Roman" w:eastAsia="Calibri" w:hAnsi="Times New Roman" w:cs="Times New Roman"/>
          <w:sz w:val="20"/>
          <w:szCs w:val="20"/>
        </w:rPr>
        <w:t>Mean ± SD unless noted otherwise</w:t>
      </w:r>
    </w:p>
    <w:p w14:paraId="77C933B8" w14:textId="6ED5F8CB" w:rsidR="00582197" w:rsidRPr="00474058" w:rsidRDefault="00582197" w:rsidP="00582197">
      <w:pPr>
        <w:suppressLineNumbers/>
        <w:spacing w:after="0" w:line="240" w:lineRule="auto"/>
        <w:ind w:left="187" w:hanging="187"/>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w:t>
      </w:r>
      <w:r w:rsidRPr="00474058">
        <w:rPr>
          <w:rFonts w:ascii="Times New Roman" w:eastAsia="Calibri" w:hAnsi="Times New Roman" w:cs="Times New Roman"/>
          <w:sz w:val="20"/>
          <w:szCs w:val="20"/>
          <w:vertAlign w:val="superscript"/>
        </w:rPr>
        <w:tab/>
      </w:r>
      <w:r w:rsidRPr="00E329DD">
        <w:rPr>
          <w:rFonts w:ascii="Times New Roman" w:eastAsia="Calibri" w:hAnsi="Times New Roman" w:cs="Times New Roman"/>
          <w:sz w:val="20"/>
          <w:szCs w:val="20"/>
        </w:rPr>
        <w:t xml:space="preserve">From </w:t>
      </w:r>
      <w:r w:rsidR="00D22050" w:rsidRPr="00E329DD">
        <w:rPr>
          <w:rFonts w:ascii="Times New Roman" w:eastAsia="Calibri" w:hAnsi="Times New Roman" w:cs="Times New Roman"/>
          <w:sz w:val="20"/>
          <w:szCs w:val="20"/>
        </w:rPr>
        <w:t>Kruskal-Wallis</w:t>
      </w:r>
      <w:r w:rsidRPr="00E329DD">
        <w:rPr>
          <w:rFonts w:ascii="Times New Roman" w:eastAsia="Calibri" w:hAnsi="Times New Roman" w:cs="Times New Roman"/>
          <w:sz w:val="20"/>
          <w:szCs w:val="20"/>
        </w:rPr>
        <w:t xml:space="preserve"> </w:t>
      </w:r>
      <w:r w:rsidR="001B61F2" w:rsidRPr="00E329DD">
        <w:rPr>
          <w:rFonts w:ascii="Times New Roman" w:eastAsia="Calibri" w:hAnsi="Times New Roman" w:cs="Times New Roman"/>
          <w:sz w:val="20"/>
          <w:szCs w:val="20"/>
        </w:rPr>
        <w:t xml:space="preserve">and </w:t>
      </w:r>
      <w:r w:rsidR="0078450E">
        <w:rPr>
          <w:rFonts w:ascii="Times New Roman" w:eastAsia="Calibri" w:hAnsi="Times New Roman" w:cs="Times New Roman"/>
          <w:sz w:val="20"/>
          <w:szCs w:val="20"/>
        </w:rPr>
        <w:t>χ</w:t>
      </w:r>
      <w:r w:rsidR="0078450E">
        <w:rPr>
          <w:rFonts w:ascii="Times New Roman" w:eastAsia="Calibri" w:hAnsi="Times New Roman" w:cs="Times New Roman"/>
          <w:sz w:val="20"/>
          <w:szCs w:val="20"/>
          <w:vertAlign w:val="superscript"/>
        </w:rPr>
        <w:t>2</w:t>
      </w:r>
      <w:r w:rsidR="0078450E">
        <w:rPr>
          <w:rFonts w:ascii="Times New Roman" w:eastAsia="Calibri" w:hAnsi="Times New Roman" w:cs="Times New Roman"/>
          <w:sz w:val="20"/>
          <w:szCs w:val="20"/>
        </w:rPr>
        <w:t xml:space="preserve"> </w:t>
      </w:r>
      <w:r w:rsidR="00E329DD">
        <w:rPr>
          <w:rFonts w:ascii="Times New Roman" w:eastAsia="Calibri" w:hAnsi="Times New Roman" w:cs="Times New Roman"/>
          <w:sz w:val="20"/>
          <w:szCs w:val="20"/>
        </w:rPr>
        <w:t>tests</w:t>
      </w:r>
      <w:r w:rsidR="001B61F2" w:rsidRPr="00E329DD">
        <w:rPr>
          <w:rFonts w:ascii="Times New Roman" w:eastAsia="Calibri" w:hAnsi="Times New Roman" w:cs="Times New Roman"/>
          <w:sz w:val="20"/>
          <w:szCs w:val="20"/>
        </w:rPr>
        <w:t xml:space="preserve"> </w:t>
      </w:r>
      <w:r w:rsidRPr="00E329DD">
        <w:rPr>
          <w:rFonts w:ascii="Times New Roman" w:eastAsia="Calibri" w:hAnsi="Times New Roman" w:cs="Times New Roman"/>
          <w:sz w:val="20"/>
          <w:szCs w:val="20"/>
        </w:rPr>
        <w:t xml:space="preserve">for </w:t>
      </w:r>
      <w:r w:rsidR="001B61F2" w:rsidRPr="00E329DD">
        <w:rPr>
          <w:rFonts w:ascii="Times New Roman" w:eastAsia="Calibri" w:hAnsi="Times New Roman" w:cs="Times New Roman"/>
          <w:sz w:val="20"/>
          <w:szCs w:val="20"/>
        </w:rPr>
        <w:t>continuous and categorical variables,</w:t>
      </w:r>
      <w:r w:rsidR="001B61F2">
        <w:rPr>
          <w:rFonts w:ascii="Times New Roman" w:eastAsia="Calibri" w:hAnsi="Times New Roman" w:cs="Times New Roman"/>
          <w:sz w:val="20"/>
          <w:szCs w:val="20"/>
        </w:rPr>
        <w:t xml:space="preserve"> respectively</w:t>
      </w:r>
      <w:r>
        <w:rPr>
          <w:rFonts w:ascii="Times New Roman" w:eastAsia="Calibri" w:hAnsi="Times New Roman" w:cs="Times New Roman"/>
          <w:sz w:val="20"/>
          <w:szCs w:val="20"/>
        </w:rPr>
        <w:t>.</w:t>
      </w:r>
    </w:p>
    <w:p w14:paraId="4DF90DDF" w14:textId="6C7B51BF" w:rsidR="00774431" w:rsidRPr="00474058" w:rsidRDefault="00582197" w:rsidP="005270FE">
      <w:pPr>
        <w:suppressLineNumbers/>
        <w:spacing w:after="0" w:line="240" w:lineRule="auto"/>
        <w:ind w:left="187" w:hanging="187"/>
        <w:rPr>
          <w:rFonts w:ascii="Times New Roman" w:eastAsia="Calibri" w:hAnsi="Times New Roman" w:cs="Times New Roman"/>
          <w:sz w:val="20"/>
          <w:szCs w:val="20"/>
          <w:highlight w:val="yellow"/>
        </w:rPr>
      </w:pPr>
      <w:r>
        <w:rPr>
          <w:rFonts w:ascii="Times New Roman" w:eastAsia="Calibri" w:hAnsi="Times New Roman" w:cs="Times New Roman"/>
          <w:sz w:val="20"/>
          <w:szCs w:val="20"/>
          <w:vertAlign w:val="superscript"/>
        </w:rPr>
        <w:t>3</w:t>
      </w:r>
      <w:r w:rsidR="00774431" w:rsidRPr="00474058">
        <w:rPr>
          <w:rFonts w:ascii="Times New Roman" w:eastAsia="Calibri" w:hAnsi="Times New Roman" w:cs="Times New Roman"/>
          <w:sz w:val="20"/>
          <w:szCs w:val="20"/>
        </w:rPr>
        <w:tab/>
        <w:t xml:space="preserve">According to the World Health Organization growth reference for children and adolescents </w:t>
      </w:r>
    </w:p>
    <w:p w14:paraId="669604BE" w14:textId="4DD7CA77" w:rsidR="00774431" w:rsidRPr="00474058" w:rsidRDefault="00582197" w:rsidP="005270FE">
      <w:pPr>
        <w:suppressLineNumbers/>
        <w:spacing w:after="0" w:line="240" w:lineRule="auto"/>
        <w:ind w:left="180" w:hanging="180"/>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4</w:t>
      </w:r>
      <w:r w:rsidR="00774431" w:rsidRPr="00474058">
        <w:rPr>
          <w:rFonts w:ascii="Times New Roman" w:eastAsia="Calibri" w:hAnsi="Times New Roman" w:cs="Times New Roman"/>
          <w:sz w:val="20"/>
          <w:szCs w:val="20"/>
        </w:rPr>
        <w:tab/>
        <w:t>Plasma ferritin &lt;15 µg/L when CRP was ≤10 mg/L</w:t>
      </w:r>
    </w:p>
    <w:p w14:paraId="2440D9F9" w14:textId="55FDB52C" w:rsidR="00774431" w:rsidRPr="00474058" w:rsidRDefault="00582197" w:rsidP="005270FE">
      <w:pPr>
        <w:suppressLineNumbers/>
        <w:spacing w:after="0" w:line="240" w:lineRule="auto"/>
        <w:ind w:left="180" w:hanging="180"/>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5</w:t>
      </w:r>
      <w:r w:rsidR="00774431" w:rsidRPr="00474058">
        <w:rPr>
          <w:rFonts w:ascii="Times New Roman" w:eastAsia="Calibri" w:hAnsi="Times New Roman" w:cs="Times New Roman"/>
          <w:sz w:val="20"/>
          <w:szCs w:val="20"/>
        </w:rPr>
        <w:tab/>
        <w:t>Hemoglobin &lt;12.7 g/dL (cut point adjusted for altitude)</w:t>
      </w:r>
    </w:p>
    <w:p w14:paraId="66F6DCFA" w14:textId="77777777" w:rsidR="00774431" w:rsidRPr="00774431" w:rsidRDefault="00774431" w:rsidP="00774431">
      <w:pPr>
        <w:spacing w:after="0" w:line="480" w:lineRule="auto"/>
        <w:rPr>
          <w:rFonts w:ascii="Times New Roman" w:eastAsia="Calibri" w:hAnsi="Times New Roman" w:cs="Times New Roman"/>
          <w:sz w:val="24"/>
        </w:rPr>
      </w:pPr>
    </w:p>
    <w:p w14:paraId="78BF03C7" w14:textId="280331B2" w:rsidR="00774431" w:rsidRDefault="00774431" w:rsidP="00AB52C9">
      <w:pPr>
        <w:spacing w:after="0"/>
        <w:ind w:left="180" w:hanging="180"/>
        <w:rPr>
          <w:rFonts w:ascii="Times New Roman" w:hAnsi="Times New Roman" w:cs="Times New Roman"/>
          <w:sz w:val="20"/>
          <w:szCs w:val="20"/>
          <w:vertAlign w:val="superscript"/>
        </w:rPr>
      </w:pPr>
    </w:p>
    <w:p w14:paraId="78E2761E" w14:textId="77777777" w:rsidR="00774431" w:rsidRDefault="00774431" w:rsidP="00AB52C9">
      <w:pPr>
        <w:spacing w:after="0"/>
        <w:rPr>
          <w:rFonts w:ascii="Times New Roman" w:hAnsi="Times New Roman" w:cs="Times New Roman"/>
          <w:b/>
          <w:sz w:val="24"/>
          <w:szCs w:val="24"/>
        </w:rPr>
        <w:sectPr w:rsidR="00774431" w:rsidSect="00774431">
          <w:headerReference w:type="even" r:id="rId8"/>
          <w:headerReference w:type="default" r:id="rId9"/>
          <w:footerReference w:type="default" r:id="rId10"/>
          <w:pgSz w:w="12240" w:h="15840"/>
          <w:pgMar w:top="1440" w:right="1440" w:bottom="1440" w:left="1440" w:header="720" w:footer="720" w:gutter="0"/>
          <w:cols w:space="720"/>
          <w:docGrid w:linePitch="360"/>
        </w:sectPr>
      </w:pPr>
    </w:p>
    <w:p w14:paraId="2FFE7408" w14:textId="08E5B4CC" w:rsidR="000D0102" w:rsidRPr="009061A4" w:rsidRDefault="005270FE" w:rsidP="00AB52C9">
      <w:pPr>
        <w:spacing w:after="0"/>
        <w:rPr>
          <w:rFonts w:ascii="Times New Roman" w:hAnsi="Times New Roman" w:cs="Times New Roman"/>
          <w:bCs/>
          <w:sz w:val="24"/>
          <w:szCs w:val="24"/>
        </w:rPr>
      </w:pPr>
      <w:r w:rsidRPr="009061A4">
        <w:rPr>
          <w:rFonts w:ascii="Times New Roman" w:hAnsi="Times New Roman" w:cs="Times New Roman"/>
          <w:bCs/>
          <w:sz w:val="24"/>
          <w:szCs w:val="24"/>
        </w:rPr>
        <w:lastRenderedPageBreak/>
        <w:t>Supplemental Table 2</w:t>
      </w:r>
      <w:r w:rsidR="000D0102" w:rsidRPr="009061A4">
        <w:rPr>
          <w:rFonts w:ascii="Times New Roman" w:hAnsi="Times New Roman" w:cs="Times New Roman"/>
          <w:bCs/>
          <w:sz w:val="24"/>
          <w:szCs w:val="24"/>
        </w:rPr>
        <w:t xml:space="preserve">. Infectious morbidity symptoms in middle childhood and somatic complaints in adolescence among schoolchildren from </w:t>
      </w:r>
      <w:r w:rsidR="00832E56" w:rsidRPr="009061A4">
        <w:rPr>
          <w:rFonts w:ascii="Times New Roman" w:hAnsi="Times New Roman" w:cs="Times New Roman"/>
          <w:bCs/>
          <w:sz w:val="24"/>
          <w:szCs w:val="24"/>
        </w:rPr>
        <w:t>Bogotá</w:t>
      </w:r>
      <w:r w:rsidR="000D0102" w:rsidRPr="009061A4">
        <w:rPr>
          <w:rFonts w:ascii="Times New Roman" w:hAnsi="Times New Roman" w:cs="Times New Roman"/>
          <w:bCs/>
          <w:sz w:val="24"/>
          <w:szCs w:val="24"/>
        </w:rPr>
        <w:t>, Colombia</w:t>
      </w:r>
    </w:p>
    <w:p w14:paraId="4FB625BB" w14:textId="77777777" w:rsidR="000D0102" w:rsidRDefault="000D0102" w:rsidP="00AB52C9">
      <w:pPr>
        <w:spacing w:after="0"/>
        <w:rPr>
          <w:rFonts w:ascii="Times New Roman" w:hAnsi="Times New Roman" w:cs="Times New Roman"/>
          <w:b/>
        </w:rPr>
      </w:pPr>
    </w:p>
    <w:tbl>
      <w:tblPr>
        <w:tblStyle w:val="TableGrid"/>
        <w:tblW w:w="13590" w:type="dxa"/>
        <w:jc w:val="center"/>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0D0102" w:rsidRPr="00664E8B" w14:paraId="02ECEE96" w14:textId="77777777" w:rsidTr="00C83668">
        <w:trPr>
          <w:trHeight w:val="270"/>
          <w:jc w:val="center"/>
        </w:trPr>
        <w:tc>
          <w:tcPr>
            <w:tcW w:w="3060" w:type="dxa"/>
            <w:vMerge w:val="restart"/>
            <w:tcBorders>
              <w:top w:val="single" w:sz="4" w:space="0" w:color="auto"/>
              <w:left w:val="nil"/>
            </w:tcBorders>
            <w:tcMar>
              <w:left w:w="14" w:type="dxa"/>
              <w:right w:w="14" w:type="dxa"/>
            </w:tcMar>
            <w:vAlign w:val="center"/>
          </w:tcPr>
          <w:p w14:paraId="19D25412" w14:textId="53AC3420" w:rsidR="000D0102" w:rsidRPr="00664E8B" w:rsidRDefault="000D0102" w:rsidP="00AB52C9">
            <w:pPr>
              <w:rPr>
                <w:rFonts w:ascii="Times New Roman" w:hAnsi="Times New Roman" w:cs="Times New Roman"/>
                <w:sz w:val="22"/>
                <w:szCs w:val="22"/>
              </w:rPr>
            </w:pPr>
            <w:r w:rsidRPr="00664E8B">
              <w:rPr>
                <w:rFonts w:ascii="Times New Roman" w:hAnsi="Times New Roman" w:cs="Times New Roman"/>
                <w:sz w:val="22"/>
                <w:szCs w:val="22"/>
              </w:rPr>
              <w:t>Number of days with symptoms per year</w:t>
            </w:r>
            <w:r w:rsidR="000301B7" w:rsidRPr="000301B7">
              <w:rPr>
                <w:rFonts w:ascii="Times New Roman" w:hAnsi="Times New Roman" w:cs="Times New Roman"/>
                <w:sz w:val="22"/>
                <w:szCs w:val="22"/>
                <w:vertAlign w:val="superscript"/>
              </w:rPr>
              <w:t>1</w:t>
            </w:r>
          </w:p>
        </w:tc>
        <w:tc>
          <w:tcPr>
            <w:tcW w:w="4950" w:type="dxa"/>
            <w:gridSpan w:val="4"/>
            <w:tcBorders>
              <w:top w:val="single" w:sz="4" w:space="0" w:color="auto"/>
              <w:bottom w:val="nil"/>
            </w:tcBorders>
            <w:tcMar>
              <w:left w:w="14" w:type="dxa"/>
              <w:right w:w="14" w:type="dxa"/>
            </w:tcMar>
            <w:vAlign w:val="center"/>
          </w:tcPr>
          <w:p w14:paraId="34F007EA"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776C5985" w14:textId="77777777" w:rsidR="000D0102" w:rsidRPr="00664E8B" w:rsidRDefault="000D0102"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12B34864"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0D0102" w:rsidRPr="00664E8B" w14:paraId="692DCD64" w14:textId="77777777" w:rsidTr="00C83668">
        <w:trPr>
          <w:trHeight w:val="270"/>
          <w:jc w:val="center"/>
        </w:trPr>
        <w:tc>
          <w:tcPr>
            <w:tcW w:w="3060" w:type="dxa"/>
            <w:vMerge/>
            <w:tcBorders>
              <w:left w:val="nil"/>
              <w:bottom w:val="nil"/>
            </w:tcBorders>
            <w:tcMar>
              <w:left w:w="14" w:type="dxa"/>
              <w:right w:w="14" w:type="dxa"/>
            </w:tcMar>
            <w:vAlign w:val="center"/>
          </w:tcPr>
          <w:p w14:paraId="5689A431" w14:textId="77777777" w:rsidR="000D0102" w:rsidRPr="00664E8B" w:rsidRDefault="000D0102"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796CD260"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5ECFB744" w14:textId="77777777"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61B6986C" w14:textId="4430F4C8"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0301B7">
              <w:rPr>
                <w:rFonts w:ascii="Times New Roman" w:hAnsi="Times New Roman" w:cs="Times New Roman"/>
                <w:sz w:val="22"/>
                <w:szCs w:val="22"/>
                <w:vertAlign w:val="superscript"/>
              </w:rPr>
              <w:t>2</w:t>
            </w:r>
          </w:p>
          <w:p w14:paraId="35025694"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35C04275" w14:textId="0D14F2D7"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0301B7">
              <w:rPr>
                <w:rFonts w:ascii="Times New Roman" w:hAnsi="Times New Roman" w:cs="Times New Roman"/>
                <w:sz w:val="22"/>
                <w:szCs w:val="22"/>
                <w:vertAlign w:val="superscript"/>
              </w:rPr>
              <w:t>3</w:t>
            </w:r>
          </w:p>
          <w:p w14:paraId="2BC2626A"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5B46432A" w14:textId="77777777" w:rsidR="000D0102" w:rsidRPr="00664E8B" w:rsidRDefault="000D0102"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318B871D"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50CB29BE" w14:textId="77777777"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1D0D3F6F" w14:textId="71F949B3"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0301B7">
              <w:rPr>
                <w:rFonts w:ascii="Times New Roman" w:hAnsi="Times New Roman" w:cs="Times New Roman"/>
                <w:sz w:val="22"/>
                <w:szCs w:val="22"/>
                <w:vertAlign w:val="superscript"/>
              </w:rPr>
              <w:t>2</w:t>
            </w:r>
          </w:p>
          <w:p w14:paraId="20473DE6"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681E5959" w14:textId="5F762D14" w:rsidR="000D0102" w:rsidRPr="00664E8B" w:rsidRDefault="000D0102"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0301B7">
              <w:rPr>
                <w:rFonts w:ascii="Times New Roman" w:hAnsi="Times New Roman" w:cs="Times New Roman"/>
                <w:sz w:val="22"/>
                <w:szCs w:val="22"/>
                <w:vertAlign w:val="superscript"/>
              </w:rPr>
              <w:t>3</w:t>
            </w:r>
          </w:p>
          <w:p w14:paraId="6F569F65" w14:textId="77777777" w:rsidR="000D0102" w:rsidRPr="00664E8B" w:rsidRDefault="000D0102"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0D0102" w:rsidRPr="00664E8B" w14:paraId="0013CAA1" w14:textId="77777777" w:rsidTr="00C83668">
        <w:trPr>
          <w:trHeight w:val="270"/>
          <w:jc w:val="center"/>
        </w:trPr>
        <w:tc>
          <w:tcPr>
            <w:tcW w:w="3060" w:type="dxa"/>
            <w:tcBorders>
              <w:top w:val="single" w:sz="4" w:space="0" w:color="auto"/>
              <w:left w:val="nil"/>
              <w:bottom w:val="nil"/>
            </w:tcBorders>
            <w:tcMar>
              <w:left w:w="14" w:type="dxa"/>
              <w:right w:w="14" w:type="dxa"/>
            </w:tcMar>
            <w:vAlign w:val="center"/>
          </w:tcPr>
          <w:p w14:paraId="1D2D5E28" w14:textId="77777777" w:rsidR="000D0102" w:rsidRPr="00664E8B" w:rsidRDefault="000D0102"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7081DC6D" w14:textId="77777777" w:rsidR="000D0102" w:rsidRPr="00664E8B" w:rsidRDefault="000D0102"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40F22EC5" w14:textId="77777777" w:rsidR="000D0102" w:rsidRPr="00664E8B" w:rsidRDefault="000D0102"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25F90812" w14:textId="77777777" w:rsidR="000D0102" w:rsidRPr="00664E8B" w:rsidRDefault="000D0102"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5DB75F79" w14:textId="77777777" w:rsidR="000D0102" w:rsidRPr="00664E8B" w:rsidRDefault="000D0102"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5ED682FE" w14:textId="77777777" w:rsidR="000D0102" w:rsidRPr="00664E8B" w:rsidRDefault="000D0102"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666C2289" w14:textId="77777777" w:rsidR="000D0102" w:rsidRPr="00664E8B" w:rsidRDefault="000D0102"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5D75E0EC" w14:textId="77777777" w:rsidR="000D0102" w:rsidRPr="00664E8B" w:rsidRDefault="000D0102"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0E42A0F1" w14:textId="77777777" w:rsidR="000D0102" w:rsidRPr="00664E8B" w:rsidRDefault="000D0102"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2D2503E9" w14:textId="77777777" w:rsidR="000D0102" w:rsidRPr="00664E8B" w:rsidRDefault="000D0102" w:rsidP="00AB52C9">
            <w:pPr>
              <w:jc w:val="center"/>
              <w:rPr>
                <w:rFonts w:ascii="Times New Roman" w:hAnsi="Times New Roman" w:cs="Times New Roman"/>
                <w:sz w:val="22"/>
                <w:szCs w:val="22"/>
              </w:rPr>
            </w:pPr>
          </w:p>
        </w:tc>
      </w:tr>
      <w:tr w:rsidR="000D0102" w:rsidRPr="00664E8B" w14:paraId="370C5F5A" w14:textId="77777777" w:rsidTr="00C83668">
        <w:trPr>
          <w:trHeight w:val="270"/>
          <w:jc w:val="center"/>
        </w:trPr>
        <w:tc>
          <w:tcPr>
            <w:tcW w:w="3060" w:type="dxa"/>
            <w:tcBorders>
              <w:top w:val="nil"/>
              <w:left w:val="nil"/>
              <w:bottom w:val="nil"/>
            </w:tcBorders>
            <w:tcMar>
              <w:left w:w="14" w:type="dxa"/>
              <w:right w:w="14" w:type="dxa"/>
            </w:tcMar>
            <w:vAlign w:val="center"/>
          </w:tcPr>
          <w:p w14:paraId="125132D2" w14:textId="77777777" w:rsidR="000D0102" w:rsidRPr="00664E8B" w:rsidRDefault="000D0102" w:rsidP="00AB52C9">
            <w:pPr>
              <w:rPr>
                <w:rFonts w:ascii="Times New Roman" w:hAnsi="Times New Roman" w:cs="Times New Roman"/>
                <w:sz w:val="22"/>
                <w:szCs w:val="22"/>
                <w:vertAlign w:val="superscript"/>
              </w:rPr>
            </w:pPr>
            <w:r w:rsidRPr="00664E8B">
              <w:rPr>
                <w:rFonts w:ascii="Times New Roman" w:hAnsi="Times New Roman" w:cs="Times New Roman"/>
                <w:sz w:val="22"/>
                <w:szCs w:val="22"/>
              </w:rPr>
              <w:t>Diarrhea with vomiting</w:t>
            </w:r>
          </w:p>
        </w:tc>
        <w:tc>
          <w:tcPr>
            <w:tcW w:w="599" w:type="dxa"/>
            <w:tcBorders>
              <w:top w:val="nil"/>
              <w:bottom w:val="nil"/>
            </w:tcBorders>
            <w:tcMar>
              <w:left w:w="14" w:type="dxa"/>
              <w:right w:w="14" w:type="dxa"/>
            </w:tcMar>
            <w:vAlign w:val="center"/>
          </w:tcPr>
          <w:p w14:paraId="50175BD6" w14:textId="77777777" w:rsidR="000D0102" w:rsidRPr="00664E8B" w:rsidRDefault="000D0102"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vAlign w:val="center"/>
          </w:tcPr>
          <w:p w14:paraId="2B2AF50F" w14:textId="77777777" w:rsidR="000D0102" w:rsidRPr="00664E8B" w:rsidRDefault="000D0102"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A07F952" w14:textId="77777777" w:rsidR="000D0102" w:rsidRPr="00664E8B" w:rsidRDefault="000D0102"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EF49376" w14:textId="77777777" w:rsidR="000D0102" w:rsidRPr="00664E8B" w:rsidRDefault="000D0102"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57C9D315" w14:textId="77777777" w:rsidR="000D0102" w:rsidRPr="00664E8B" w:rsidRDefault="000D0102"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vAlign w:val="center"/>
          </w:tcPr>
          <w:p w14:paraId="74B3B5D3" w14:textId="77777777" w:rsidR="000D0102" w:rsidRPr="00664E8B" w:rsidRDefault="000D0102"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vAlign w:val="center"/>
          </w:tcPr>
          <w:p w14:paraId="2D5360C1" w14:textId="77777777" w:rsidR="000D0102" w:rsidRPr="00664E8B" w:rsidRDefault="000D0102"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vAlign w:val="center"/>
          </w:tcPr>
          <w:p w14:paraId="72B3A4C0" w14:textId="77777777" w:rsidR="000D0102" w:rsidRPr="00664E8B" w:rsidRDefault="000D0102"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0C45561" w14:textId="77777777" w:rsidR="000D0102" w:rsidRPr="00664E8B" w:rsidRDefault="000D0102" w:rsidP="00AB52C9">
            <w:pPr>
              <w:jc w:val="center"/>
              <w:rPr>
                <w:rFonts w:ascii="Times New Roman" w:hAnsi="Times New Roman" w:cs="Times New Roman"/>
                <w:sz w:val="22"/>
                <w:szCs w:val="22"/>
              </w:rPr>
            </w:pPr>
          </w:p>
        </w:tc>
      </w:tr>
      <w:tr w:rsidR="00C34744" w:rsidRPr="00664E8B" w14:paraId="49EF8A33" w14:textId="77777777" w:rsidTr="00C83668">
        <w:trPr>
          <w:trHeight w:val="270"/>
          <w:jc w:val="center"/>
        </w:trPr>
        <w:tc>
          <w:tcPr>
            <w:tcW w:w="3060" w:type="dxa"/>
            <w:tcBorders>
              <w:top w:val="nil"/>
              <w:left w:val="nil"/>
              <w:bottom w:val="nil"/>
            </w:tcBorders>
            <w:tcMar>
              <w:left w:w="14" w:type="dxa"/>
              <w:right w:w="14" w:type="dxa"/>
            </w:tcMar>
            <w:vAlign w:val="center"/>
          </w:tcPr>
          <w:p w14:paraId="70B2D5EF" w14:textId="59495C87"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Borders>
              <w:top w:val="nil"/>
            </w:tcBorders>
            <w:tcMar>
              <w:left w:w="14" w:type="dxa"/>
              <w:right w:w="14" w:type="dxa"/>
            </w:tcMar>
          </w:tcPr>
          <w:p w14:paraId="17C634A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708</w:t>
            </w:r>
          </w:p>
        </w:tc>
        <w:tc>
          <w:tcPr>
            <w:tcW w:w="1291" w:type="dxa"/>
            <w:tcBorders>
              <w:top w:val="nil"/>
            </w:tcBorders>
            <w:tcMar>
              <w:left w:w="14" w:type="dxa"/>
              <w:right w:w="14" w:type="dxa"/>
            </w:tcMar>
          </w:tcPr>
          <w:p w14:paraId="29DEA3D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61.2 ± 8.2</w:t>
            </w:r>
          </w:p>
        </w:tc>
        <w:tc>
          <w:tcPr>
            <w:tcW w:w="1530" w:type="dxa"/>
            <w:tcBorders>
              <w:top w:val="nil"/>
            </w:tcBorders>
            <w:tcMar>
              <w:left w:w="14" w:type="dxa"/>
              <w:right w:w="14" w:type="dxa"/>
            </w:tcMar>
          </w:tcPr>
          <w:p w14:paraId="5D40394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tcBorders>
            <w:tcMar>
              <w:left w:w="14" w:type="dxa"/>
              <w:right w:w="14" w:type="dxa"/>
            </w:tcMar>
            <w:vAlign w:val="center"/>
          </w:tcPr>
          <w:p w14:paraId="03E2789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23A09BC"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tcBorders>
            <w:tcMar>
              <w:left w:w="14" w:type="dxa"/>
              <w:right w:w="14" w:type="dxa"/>
            </w:tcMar>
          </w:tcPr>
          <w:p w14:paraId="27943DF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882</w:t>
            </w:r>
          </w:p>
        </w:tc>
        <w:tc>
          <w:tcPr>
            <w:tcW w:w="1350" w:type="dxa"/>
            <w:tcBorders>
              <w:top w:val="nil"/>
            </w:tcBorders>
            <w:tcMar>
              <w:left w:w="14" w:type="dxa"/>
              <w:right w:w="14" w:type="dxa"/>
            </w:tcMar>
          </w:tcPr>
          <w:p w14:paraId="7D19662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56.8 ± 7.2 </w:t>
            </w:r>
          </w:p>
        </w:tc>
        <w:tc>
          <w:tcPr>
            <w:tcW w:w="1620" w:type="dxa"/>
            <w:tcBorders>
              <w:top w:val="nil"/>
            </w:tcBorders>
            <w:tcMar>
              <w:left w:w="14" w:type="dxa"/>
              <w:right w:w="14" w:type="dxa"/>
            </w:tcMar>
          </w:tcPr>
          <w:p w14:paraId="5270959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4427E7A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7E766B96" w14:textId="77777777" w:rsidTr="00C83668">
        <w:trPr>
          <w:trHeight w:val="270"/>
          <w:jc w:val="center"/>
        </w:trPr>
        <w:tc>
          <w:tcPr>
            <w:tcW w:w="3060" w:type="dxa"/>
            <w:tcBorders>
              <w:top w:val="nil"/>
              <w:left w:val="nil"/>
              <w:bottom w:val="nil"/>
            </w:tcBorders>
            <w:tcMar>
              <w:left w:w="14" w:type="dxa"/>
              <w:right w:w="14" w:type="dxa"/>
            </w:tcMar>
            <w:vAlign w:val="center"/>
          </w:tcPr>
          <w:p w14:paraId="0595A2C5" w14:textId="6E6F8513"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589203A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w:t>
            </w:r>
          </w:p>
        </w:tc>
        <w:tc>
          <w:tcPr>
            <w:tcW w:w="1291" w:type="dxa"/>
            <w:tcMar>
              <w:left w:w="14" w:type="dxa"/>
              <w:right w:w="14" w:type="dxa"/>
            </w:tcMar>
          </w:tcPr>
          <w:p w14:paraId="74A4192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62.1 ± 9.8</w:t>
            </w:r>
          </w:p>
        </w:tc>
        <w:tc>
          <w:tcPr>
            <w:tcW w:w="1530" w:type="dxa"/>
            <w:tcMar>
              <w:left w:w="14" w:type="dxa"/>
              <w:right w:w="14" w:type="dxa"/>
            </w:tcMar>
          </w:tcPr>
          <w:p w14:paraId="5666D3E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 (-1.6, 3.4)</w:t>
            </w:r>
          </w:p>
        </w:tc>
        <w:tc>
          <w:tcPr>
            <w:tcW w:w="1530" w:type="dxa"/>
            <w:tcMar>
              <w:left w:w="14" w:type="dxa"/>
              <w:right w:w="14" w:type="dxa"/>
            </w:tcMar>
            <w:vAlign w:val="center"/>
          </w:tcPr>
          <w:p w14:paraId="41DCF940" w14:textId="66CF6D0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1.2 (-1.4, 3.7) </w:t>
            </w:r>
          </w:p>
        </w:tc>
        <w:tc>
          <w:tcPr>
            <w:tcW w:w="270" w:type="dxa"/>
            <w:tcBorders>
              <w:top w:val="nil"/>
              <w:bottom w:val="nil"/>
            </w:tcBorders>
            <w:tcMar>
              <w:left w:w="14" w:type="dxa"/>
              <w:right w:w="14" w:type="dxa"/>
            </w:tcMar>
            <w:vAlign w:val="center"/>
          </w:tcPr>
          <w:p w14:paraId="5552D108"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52A165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350" w:type="dxa"/>
            <w:tcMar>
              <w:left w:w="14" w:type="dxa"/>
              <w:right w:w="14" w:type="dxa"/>
            </w:tcMar>
          </w:tcPr>
          <w:p w14:paraId="1AA8F4A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57.4 ± 8.5</w:t>
            </w:r>
          </w:p>
        </w:tc>
        <w:tc>
          <w:tcPr>
            <w:tcW w:w="1620" w:type="dxa"/>
            <w:tcMar>
              <w:left w:w="14" w:type="dxa"/>
              <w:right w:w="14" w:type="dxa"/>
            </w:tcMar>
          </w:tcPr>
          <w:p w14:paraId="5EBEA91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 (-1.5, 2.6)</w:t>
            </w:r>
          </w:p>
        </w:tc>
        <w:tc>
          <w:tcPr>
            <w:tcW w:w="1710" w:type="dxa"/>
            <w:tcBorders>
              <w:top w:val="nil"/>
              <w:bottom w:val="nil"/>
              <w:right w:val="nil"/>
            </w:tcBorders>
            <w:tcMar>
              <w:left w:w="14" w:type="dxa"/>
              <w:right w:w="14" w:type="dxa"/>
            </w:tcMar>
            <w:vAlign w:val="center"/>
          </w:tcPr>
          <w:p w14:paraId="536901C9" w14:textId="7772C2F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(-1.5, 2.8) </w:t>
            </w:r>
          </w:p>
        </w:tc>
      </w:tr>
      <w:tr w:rsidR="00C34744" w:rsidRPr="00664E8B" w14:paraId="25D3D80C" w14:textId="77777777" w:rsidTr="00C83668">
        <w:trPr>
          <w:trHeight w:val="270"/>
          <w:jc w:val="center"/>
        </w:trPr>
        <w:tc>
          <w:tcPr>
            <w:tcW w:w="3060" w:type="dxa"/>
            <w:tcBorders>
              <w:top w:val="nil"/>
              <w:left w:val="nil"/>
              <w:bottom w:val="nil"/>
            </w:tcBorders>
            <w:tcMar>
              <w:left w:w="14" w:type="dxa"/>
              <w:right w:w="14" w:type="dxa"/>
            </w:tcMar>
            <w:vAlign w:val="center"/>
          </w:tcPr>
          <w:p w14:paraId="200A4517" w14:textId="47512888"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450956E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50</w:t>
            </w:r>
          </w:p>
        </w:tc>
        <w:tc>
          <w:tcPr>
            <w:tcW w:w="1291" w:type="dxa"/>
            <w:tcMar>
              <w:left w:w="14" w:type="dxa"/>
              <w:right w:w="14" w:type="dxa"/>
            </w:tcMar>
          </w:tcPr>
          <w:p w14:paraId="1257A3B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61.7 ± 7.0</w:t>
            </w:r>
          </w:p>
        </w:tc>
        <w:tc>
          <w:tcPr>
            <w:tcW w:w="1530" w:type="dxa"/>
            <w:tcMar>
              <w:left w:w="14" w:type="dxa"/>
              <w:right w:w="14" w:type="dxa"/>
            </w:tcMar>
          </w:tcPr>
          <w:p w14:paraId="472FE45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 (-1.5, 2.4)</w:t>
            </w:r>
          </w:p>
        </w:tc>
        <w:tc>
          <w:tcPr>
            <w:tcW w:w="1530" w:type="dxa"/>
            <w:tcMar>
              <w:left w:w="14" w:type="dxa"/>
              <w:right w:w="14" w:type="dxa"/>
            </w:tcMar>
            <w:vAlign w:val="center"/>
          </w:tcPr>
          <w:p w14:paraId="1356CC8C" w14:textId="683B24F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(-2.0, 2.1) </w:t>
            </w:r>
          </w:p>
        </w:tc>
        <w:tc>
          <w:tcPr>
            <w:tcW w:w="270" w:type="dxa"/>
            <w:tcBorders>
              <w:top w:val="nil"/>
              <w:bottom w:val="nil"/>
            </w:tcBorders>
            <w:tcMar>
              <w:left w:w="14" w:type="dxa"/>
              <w:right w:w="14" w:type="dxa"/>
            </w:tcMar>
            <w:vAlign w:val="center"/>
          </w:tcPr>
          <w:p w14:paraId="03F1D787"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FE6002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w:t>
            </w:r>
          </w:p>
        </w:tc>
        <w:tc>
          <w:tcPr>
            <w:tcW w:w="1350" w:type="dxa"/>
            <w:tcMar>
              <w:left w:w="14" w:type="dxa"/>
              <w:right w:w="14" w:type="dxa"/>
            </w:tcMar>
          </w:tcPr>
          <w:p w14:paraId="65A0B52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57.9 ± 7.8 </w:t>
            </w:r>
          </w:p>
        </w:tc>
        <w:tc>
          <w:tcPr>
            <w:tcW w:w="1620" w:type="dxa"/>
            <w:tcMar>
              <w:left w:w="14" w:type="dxa"/>
              <w:right w:w="14" w:type="dxa"/>
            </w:tcMar>
          </w:tcPr>
          <w:p w14:paraId="6152830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 (-0.9, 3.0)</w:t>
            </w:r>
          </w:p>
        </w:tc>
        <w:tc>
          <w:tcPr>
            <w:tcW w:w="1710" w:type="dxa"/>
            <w:tcBorders>
              <w:top w:val="nil"/>
              <w:bottom w:val="nil"/>
              <w:right w:val="nil"/>
            </w:tcBorders>
            <w:tcMar>
              <w:left w:w="14" w:type="dxa"/>
              <w:right w:w="14" w:type="dxa"/>
            </w:tcMar>
            <w:vAlign w:val="center"/>
          </w:tcPr>
          <w:p w14:paraId="357A09B9" w14:textId="24C99D8C"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1.4 (-0.7, 3.5) </w:t>
            </w:r>
          </w:p>
        </w:tc>
      </w:tr>
      <w:tr w:rsidR="00C34744" w:rsidRPr="00664E8B" w14:paraId="72F93128" w14:textId="77777777" w:rsidTr="00C83668">
        <w:trPr>
          <w:trHeight w:val="258"/>
          <w:jc w:val="center"/>
        </w:trPr>
        <w:tc>
          <w:tcPr>
            <w:tcW w:w="3060" w:type="dxa"/>
            <w:tcBorders>
              <w:top w:val="nil"/>
              <w:left w:val="nil"/>
              <w:bottom w:val="nil"/>
            </w:tcBorders>
            <w:tcMar>
              <w:left w:w="14" w:type="dxa"/>
              <w:right w:w="14" w:type="dxa"/>
            </w:tcMar>
            <w:vAlign w:val="center"/>
          </w:tcPr>
          <w:p w14:paraId="4B141608" w14:textId="432F42EB" w:rsidR="00C34744" w:rsidRPr="00664E8B" w:rsidRDefault="00C34744" w:rsidP="00C34744">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r w:rsidR="00463BB3">
              <w:rPr>
                <w:rFonts w:ascii="Times New Roman" w:hAnsi="Times New Roman" w:cs="Times New Roman"/>
                <w:sz w:val="22"/>
                <w:szCs w:val="22"/>
                <w:vertAlign w:val="superscript"/>
              </w:rPr>
              <w:t>4</w:t>
            </w:r>
          </w:p>
        </w:tc>
        <w:tc>
          <w:tcPr>
            <w:tcW w:w="599" w:type="dxa"/>
            <w:tcMar>
              <w:left w:w="14" w:type="dxa"/>
              <w:right w:w="14" w:type="dxa"/>
            </w:tcMar>
          </w:tcPr>
          <w:p w14:paraId="5C9E0A4B"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5FDD3D6"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5B4847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0.52</w:t>
            </w:r>
          </w:p>
        </w:tc>
        <w:tc>
          <w:tcPr>
            <w:tcW w:w="1530" w:type="dxa"/>
            <w:tcMar>
              <w:left w:w="14" w:type="dxa"/>
              <w:right w:w="14" w:type="dxa"/>
            </w:tcMar>
            <w:vAlign w:val="center"/>
          </w:tcPr>
          <w:p w14:paraId="594BC81D" w14:textId="676B00A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0.73</w:t>
            </w:r>
          </w:p>
        </w:tc>
        <w:tc>
          <w:tcPr>
            <w:tcW w:w="270" w:type="dxa"/>
            <w:tcBorders>
              <w:top w:val="nil"/>
              <w:bottom w:val="nil"/>
            </w:tcBorders>
            <w:tcMar>
              <w:left w:w="14" w:type="dxa"/>
              <w:right w:w="14" w:type="dxa"/>
            </w:tcMar>
            <w:vAlign w:val="center"/>
          </w:tcPr>
          <w:p w14:paraId="4B48E16B"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5FC9A64"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06BBC3FA"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6C59F28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0.25</w:t>
            </w:r>
          </w:p>
        </w:tc>
        <w:tc>
          <w:tcPr>
            <w:tcW w:w="1710" w:type="dxa"/>
            <w:tcBorders>
              <w:top w:val="nil"/>
              <w:bottom w:val="nil"/>
              <w:right w:val="nil"/>
            </w:tcBorders>
            <w:tcMar>
              <w:left w:w="14" w:type="dxa"/>
              <w:right w:w="14" w:type="dxa"/>
            </w:tcMar>
            <w:vAlign w:val="center"/>
          </w:tcPr>
          <w:p w14:paraId="51BA4BC2" w14:textId="39834BBD"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0.17</w:t>
            </w:r>
          </w:p>
        </w:tc>
      </w:tr>
      <w:tr w:rsidR="00C34744" w:rsidRPr="00664E8B" w14:paraId="38D44FCE" w14:textId="77777777" w:rsidTr="00C83668">
        <w:trPr>
          <w:trHeight w:val="270"/>
          <w:jc w:val="center"/>
        </w:trPr>
        <w:tc>
          <w:tcPr>
            <w:tcW w:w="3060" w:type="dxa"/>
            <w:tcBorders>
              <w:top w:val="nil"/>
              <w:left w:val="nil"/>
              <w:bottom w:val="nil"/>
            </w:tcBorders>
            <w:tcMar>
              <w:left w:w="14" w:type="dxa"/>
              <w:right w:w="14" w:type="dxa"/>
            </w:tcMar>
            <w:vAlign w:val="center"/>
          </w:tcPr>
          <w:p w14:paraId="5CDFCA02"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10559FF2"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FE5CC00"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DCFE19B"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5B0EEDB2"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6C19F34"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D056A0E"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43C25E99"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12B3E050"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19B1108A" w14:textId="77777777" w:rsidR="00C34744" w:rsidRPr="00664E8B" w:rsidRDefault="00C34744" w:rsidP="00C34744">
            <w:pPr>
              <w:jc w:val="center"/>
              <w:rPr>
                <w:rFonts w:ascii="Times New Roman" w:hAnsi="Times New Roman" w:cs="Times New Roman"/>
                <w:sz w:val="22"/>
                <w:szCs w:val="22"/>
              </w:rPr>
            </w:pPr>
          </w:p>
        </w:tc>
      </w:tr>
      <w:tr w:rsidR="00C34744" w:rsidRPr="00664E8B" w14:paraId="40AB42B4" w14:textId="77777777" w:rsidTr="00C83668">
        <w:trPr>
          <w:trHeight w:val="270"/>
          <w:jc w:val="center"/>
        </w:trPr>
        <w:tc>
          <w:tcPr>
            <w:tcW w:w="3060" w:type="dxa"/>
            <w:tcBorders>
              <w:top w:val="nil"/>
              <w:left w:val="nil"/>
              <w:bottom w:val="nil"/>
            </w:tcBorders>
            <w:tcMar>
              <w:left w:w="14" w:type="dxa"/>
              <w:right w:w="14" w:type="dxa"/>
            </w:tcMar>
            <w:vAlign w:val="center"/>
          </w:tcPr>
          <w:p w14:paraId="44066B3A"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Cough with fever </w:t>
            </w:r>
          </w:p>
        </w:tc>
        <w:tc>
          <w:tcPr>
            <w:tcW w:w="599" w:type="dxa"/>
            <w:tcMar>
              <w:left w:w="14" w:type="dxa"/>
              <w:right w:w="14" w:type="dxa"/>
            </w:tcMar>
          </w:tcPr>
          <w:p w14:paraId="454C5E4C"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1DCA555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76399CC2"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1B3FC5BA"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8911EC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2577B15"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119C1F4"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743261B7"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BDB8C89" w14:textId="77777777" w:rsidR="00C34744" w:rsidRPr="00664E8B" w:rsidRDefault="00C34744" w:rsidP="00C34744">
            <w:pPr>
              <w:jc w:val="center"/>
              <w:rPr>
                <w:rFonts w:ascii="Times New Roman" w:hAnsi="Times New Roman" w:cs="Times New Roman"/>
                <w:sz w:val="22"/>
                <w:szCs w:val="22"/>
              </w:rPr>
            </w:pPr>
          </w:p>
        </w:tc>
      </w:tr>
      <w:tr w:rsidR="00C34744" w:rsidRPr="00664E8B" w14:paraId="0346287A" w14:textId="77777777" w:rsidTr="00C83668">
        <w:trPr>
          <w:trHeight w:val="270"/>
          <w:jc w:val="center"/>
        </w:trPr>
        <w:tc>
          <w:tcPr>
            <w:tcW w:w="3060" w:type="dxa"/>
            <w:tcBorders>
              <w:top w:val="nil"/>
              <w:left w:val="nil"/>
              <w:bottom w:val="nil"/>
            </w:tcBorders>
            <w:tcMar>
              <w:left w:w="14" w:type="dxa"/>
              <w:right w:w="14" w:type="dxa"/>
            </w:tcMar>
            <w:vAlign w:val="center"/>
          </w:tcPr>
          <w:p w14:paraId="052AD28E" w14:textId="0F8CC259"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56DC38E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600</w:t>
            </w:r>
          </w:p>
        </w:tc>
        <w:tc>
          <w:tcPr>
            <w:tcW w:w="1291" w:type="dxa"/>
            <w:tcMar>
              <w:left w:w="14" w:type="dxa"/>
              <w:right w:w="14" w:type="dxa"/>
            </w:tcMar>
          </w:tcPr>
          <w:p w14:paraId="59809D6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60.9 ± 8.0</w:t>
            </w:r>
          </w:p>
        </w:tc>
        <w:tc>
          <w:tcPr>
            <w:tcW w:w="1530" w:type="dxa"/>
            <w:tcMar>
              <w:left w:w="14" w:type="dxa"/>
              <w:right w:w="14" w:type="dxa"/>
            </w:tcMar>
          </w:tcPr>
          <w:p w14:paraId="3624942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3454541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229D6F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A294DF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743</w:t>
            </w:r>
          </w:p>
        </w:tc>
        <w:tc>
          <w:tcPr>
            <w:tcW w:w="1350" w:type="dxa"/>
            <w:tcMar>
              <w:left w:w="14" w:type="dxa"/>
              <w:right w:w="14" w:type="dxa"/>
            </w:tcMar>
          </w:tcPr>
          <w:p w14:paraId="5DA12DC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56.8 ± 7.1</w:t>
            </w:r>
          </w:p>
        </w:tc>
        <w:tc>
          <w:tcPr>
            <w:tcW w:w="1620" w:type="dxa"/>
            <w:tcMar>
              <w:left w:w="14" w:type="dxa"/>
              <w:right w:w="14" w:type="dxa"/>
            </w:tcMar>
          </w:tcPr>
          <w:p w14:paraId="0B665A2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709E483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621C60E8" w14:textId="77777777" w:rsidTr="00C83668">
        <w:trPr>
          <w:trHeight w:val="270"/>
          <w:jc w:val="center"/>
        </w:trPr>
        <w:tc>
          <w:tcPr>
            <w:tcW w:w="3060" w:type="dxa"/>
            <w:tcBorders>
              <w:top w:val="nil"/>
              <w:left w:val="nil"/>
              <w:bottom w:val="nil"/>
            </w:tcBorders>
            <w:tcMar>
              <w:left w:w="14" w:type="dxa"/>
              <w:right w:w="14" w:type="dxa"/>
            </w:tcMar>
            <w:vAlign w:val="center"/>
          </w:tcPr>
          <w:p w14:paraId="358B7B68" w14:textId="26089B1D"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430A094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113</w:t>
            </w:r>
          </w:p>
        </w:tc>
        <w:tc>
          <w:tcPr>
            <w:tcW w:w="1291" w:type="dxa"/>
            <w:tcMar>
              <w:left w:w="14" w:type="dxa"/>
              <w:right w:w="14" w:type="dxa"/>
            </w:tcMar>
          </w:tcPr>
          <w:p w14:paraId="7312674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61.8 ± 8.9</w:t>
            </w:r>
          </w:p>
        </w:tc>
        <w:tc>
          <w:tcPr>
            <w:tcW w:w="1530" w:type="dxa"/>
            <w:tcMar>
              <w:left w:w="14" w:type="dxa"/>
              <w:right w:w="14" w:type="dxa"/>
            </w:tcMar>
          </w:tcPr>
          <w:p w14:paraId="2411902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 (-0.9, 2.6)</w:t>
            </w:r>
          </w:p>
        </w:tc>
        <w:tc>
          <w:tcPr>
            <w:tcW w:w="1530" w:type="dxa"/>
            <w:tcMar>
              <w:left w:w="14" w:type="dxa"/>
              <w:right w:w="14" w:type="dxa"/>
            </w:tcMar>
            <w:vAlign w:val="center"/>
          </w:tcPr>
          <w:p w14:paraId="50D4BF6D" w14:textId="15624EC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0.8 (-1.1, 2.6) </w:t>
            </w:r>
          </w:p>
        </w:tc>
        <w:tc>
          <w:tcPr>
            <w:tcW w:w="270" w:type="dxa"/>
            <w:tcBorders>
              <w:top w:val="nil"/>
              <w:bottom w:val="nil"/>
            </w:tcBorders>
            <w:tcMar>
              <w:left w:w="14" w:type="dxa"/>
              <w:right w:w="14" w:type="dxa"/>
            </w:tcMar>
            <w:vAlign w:val="center"/>
          </w:tcPr>
          <w:p w14:paraId="0CC09177"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299460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135</w:t>
            </w:r>
          </w:p>
        </w:tc>
        <w:tc>
          <w:tcPr>
            <w:tcW w:w="1350" w:type="dxa"/>
            <w:tcMar>
              <w:left w:w="14" w:type="dxa"/>
              <w:right w:w="14" w:type="dxa"/>
            </w:tcMar>
          </w:tcPr>
          <w:p w14:paraId="5D20D63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57.3 ± 7.8</w:t>
            </w:r>
          </w:p>
        </w:tc>
        <w:tc>
          <w:tcPr>
            <w:tcW w:w="1620" w:type="dxa"/>
            <w:tcMar>
              <w:left w:w="14" w:type="dxa"/>
              <w:right w:w="14" w:type="dxa"/>
            </w:tcMar>
          </w:tcPr>
          <w:p w14:paraId="4FC7852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(-1.0, 1.9)</w:t>
            </w:r>
          </w:p>
        </w:tc>
        <w:tc>
          <w:tcPr>
            <w:tcW w:w="1710" w:type="dxa"/>
            <w:tcBorders>
              <w:top w:val="nil"/>
              <w:bottom w:val="nil"/>
              <w:right w:val="nil"/>
            </w:tcBorders>
            <w:tcMar>
              <w:left w:w="14" w:type="dxa"/>
              <w:right w:w="14" w:type="dxa"/>
            </w:tcMar>
            <w:vAlign w:val="center"/>
          </w:tcPr>
          <w:p w14:paraId="344BFC57" w14:textId="64569E6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(-1.1, 1.9) </w:t>
            </w:r>
          </w:p>
        </w:tc>
      </w:tr>
      <w:tr w:rsidR="00C34744" w:rsidRPr="00664E8B" w14:paraId="6D0A0DB8" w14:textId="77777777" w:rsidTr="00C83668">
        <w:trPr>
          <w:trHeight w:val="270"/>
          <w:jc w:val="center"/>
        </w:trPr>
        <w:tc>
          <w:tcPr>
            <w:tcW w:w="3060" w:type="dxa"/>
            <w:tcBorders>
              <w:top w:val="nil"/>
              <w:left w:val="nil"/>
              <w:bottom w:val="nil"/>
            </w:tcBorders>
            <w:tcMar>
              <w:left w:w="14" w:type="dxa"/>
              <w:right w:w="14" w:type="dxa"/>
            </w:tcMar>
            <w:vAlign w:val="center"/>
          </w:tcPr>
          <w:p w14:paraId="75BE932C" w14:textId="333365A7"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2B20F89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105</w:t>
            </w:r>
          </w:p>
        </w:tc>
        <w:tc>
          <w:tcPr>
            <w:tcW w:w="1291" w:type="dxa"/>
            <w:tcMar>
              <w:left w:w="14" w:type="dxa"/>
              <w:right w:w="14" w:type="dxa"/>
            </w:tcMar>
          </w:tcPr>
          <w:p w14:paraId="2AEDB19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63.0 ± 8.9 </w:t>
            </w:r>
          </w:p>
        </w:tc>
        <w:tc>
          <w:tcPr>
            <w:tcW w:w="1530" w:type="dxa"/>
            <w:tcMar>
              <w:left w:w="14" w:type="dxa"/>
              <w:right w:w="14" w:type="dxa"/>
            </w:tcMar>
          </w:tcPr>
          <w:p w14:paraId="7BC1D30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2.0 (0.2, 3.8)</w:t>
            </w:r>
          </w:p>
        </w:tc>
        <w:tc>
          <w:tcPr>
            <w:tcW w:w="1530" w:type="dxa"/>
            <w:tcMar>
              <w:left w:w="14" w:type="dxa"/>
              <w:right w:w="14" w:type="dxa"/>
            </w:tcMar>
            <w:vAlign w:val="center"/>
          </w:tcPr>
          <w:p w14:paraId="55CA8F95" w14:textId="35F1E28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2.4 (0.6, 4.3) </w:t>
            </w:r>
          </w:p>
        </w:tc>
        <w:tc>
          <w:tcPr>
            <w:tcW w:w="270" w:type="dxa"/>
            <w:tcBorders>
              <w:top w:val="nil"/>
              <w:bottom w:val="nil"/>
            </w:tcBorders>
            <w:tcMar>
              <w:left w:w="14" w:type="dxa"/>
              <w:right w:w="14" w:type="dxa"/>
            </w:tcMar>
            <w:vAlign w:val="center"/>
          </w:tcPr>
          <w:p w14:paraId="56F33CB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C6C2BE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138</w:t>
            </w:r>
          </w:p>
        </w:tc>
        <w:tc>
          <w:tcPr>
            <w:tcW w:w="1350" w:type="dxa"/>
            <w:tcMar>
              <w:left w:w="14" w:type="dxa"/>
              <w:right w:w="14" w:type="dxa"/>
            </w:tcMar>
          </w:tcPr>
          <w:p w14:paraId="6CDD932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57.1 ± 8.3</w:t>
            </w:r>
          </w:p>
        </w:tc>
        <w:tc>
          <w:tcPr>
            <w:tcW w:w="1620" w:type="dxa"/>
            <w:tcMar>
              <w:left w:w="14" w:type="dxa"/>
              <w:right w:w="14" w:type="dxa"/>
            </w:tcMar>
          </w:tcPr>
          <w:p w14:paraId="0B628B7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0.3 (-1.2, 1.8)</w:t>
            </w:r>
          </w:p>
        </w:tc>
        <w:tc>
          <w:tcPr>
            <w:tcW w:w="1710" w:type="dxa"/>
            <w:tcBorders>
              <w:top w:val="nil"/>
              <w:bottom w:val="nil"/>
              <w:right w:val="nil"/>
            </w:tcBorders>
            <w:tcMar>
              <w:left w:w="14" w:type="dxa"/>
              <w:right w:w="14" w:type="dxa"/>
            </w:tcMar>
            <w:vAlign w:val="center"/>
          </w:tcPr>
          <w:p w14:paraId="5E8D47D8" w14:textId="535F3B4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0.2 (-1.5, 1.8) </w:t>
            </w:r>
          </w:p>
        </w:tc>
      </w:tr>
      <w:tr w:rsidR="00C34744" w:rsidRPr="00664E8B" w14:paraId="0CFD7AD4" w14:textId="77777777" w:rsidTr="00C83668">
        <w:trPr>
          <w:trHeight w:val="270"/>
          <w:jc w:val="center"/>
        </w:trPr>
        <w:tc>
          <w:tcPr>
            <w:tcW w:w="3060" w:type="dxa"/>
            <w:tcBorders>
              <w:top w:val="nil"/>
              <w:left w:val="nil"/>
              <w:bottom w:val="nil"/>
            </w:tcBorders>
            <w:tcMar>
              <w:left w:w="14" w:type="dxa"/>
              <w:right w:w="14" w:type="dxa"/>
            </w:tcMar>
            <w:vAlign w:val="center"/>
          </w:tcPr>
          <w:p w14:paraId="35BD4D65" w14:textId="7714D7D3"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Mar>
              <w:left w:w="14" w:type="dxa"/>
              <w:right w:w="14" w:type="dxa"/>
            </w:tcMar>
          </w:tcPr>
          <w:p w14:paraId="3A4EF7C7"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2847034"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2DD1256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0.03</w:t>
            </w:r>
          </w:p>
        </w:tc>
        <w:tc>
          <w:tcPr>
            <w:tcW w:w="1530" w:type="dxa"/>
            <w:tcMar>
              <w:left w:w="14" w:type="dxa"/>
              <w:right w:w="14" w:type="dxa"/>
            </w:tcMar>
            <w:vAlign w:val="center"/>
          </w:tcPr>
          <w:p w14:paraId="4B93AD57" w14:textId="425A9B2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0.01</w:t>
            </w:r>
          </w:p>
        </w:tc>
        <w:tc>
          <w:tcPr>
            <w:tcW w:w="270" w:type="dxa"/>
            <w:tcBorders>
              <w:top w:val="nil"/>
              <w:bottom w:val="nil"/>
            </w:tcBorders>
            <w:tcMar>
              <w:left w:w="14" w:type="dxa"/>
              <w:right w:w="14" w:type="dxa"/>
            </w:tcMar>
            <w:vAlign w:val="center"/>
          </w:tcPr>
          <w:p w14:paraId="7B6DCEC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EA37367"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1F8F03AC"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4C8C9B6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0.68</w:t>
            </w:r>
          </w:p>
        </w:tc>
        <w:tc>
          <w:tcPr>
            <w:tcW w:w="1710" w:type="dxa"/>
            <w:tcBorders>
              <w:top w:val="nil"/>
              <w:bottom w:val="nil"/>
              <w:right w:val="nil"/>
            </w:tcBorders>
            <w:tcMar>
              <w:left w:w="14" w:type="dxa"/>
              <w:right w:w="14" w:type="dxa"/>
            </w:tcMar>
            <w:vAlign w:val="center"/>
          </w:tcPr>
          <w:p w14:paraId="49318D10" w14:textId="32474339"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0.81</w:t>
            </w:r>
          </w:p>
        </w:tc>
      </w:tr>
      <w:tr w:rsidR="00C34744" w:rsidRPr="00664E8B" w14:paraId="38F33305" w14:textId="77777777" w:rsidTr="00C83668">
        <w:trPr>
          <w:trHeight w:val="80"/>
          <w:jc w:val="center"/>
        </w:trPr>
        <w:tc>
          <w:tcPr>
            <w:tcW w:w="3060" w:type="dxa"/>
            <w:tcBorders>
              <w:top w:val="nil"/>
              <w:left w:val="nil"/>
              <w:bottom w:val="nil"/>
            </w:tcBorders>
            <w:tcMar>
              <w:left w:w="14" w:type="dxa"/>
              <w:right w:w="14" w:type="dxa"/>
            </w:tcMar>
            <w:vAlign w:val="center"/>
          </w:tcPr>
          <w:p w14:paraId="735DCC96"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707E91D2"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42AD24E4"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076D258F"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0146938E"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0B974F55"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6CB31D1"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7C42FE45"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31218F69"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F8769D0" w14:textId="77777777" w:rsidR="00C34744" w:rsidRPr="00664E8B" w:rsidRDefault="00C34744" w:rsidP="00C34744">
            <w:pPr>
              <w:jc w:val="center"/>
              <w:rPr>
                <w:rFonts w:ascii="Times New Roman" w:hAnsi="Times New Roman" w:cs="Times New Roman"/>
                <w:sz w:val="22"/>
                <w:szCs w:val="22"/>
              </w:rPr>
            </w:pPr>
          </w:p>
        </w:tc>
      </w:tr>
      <w:tr w:rsidR="00C34744" w:rsidRPr="00664E8B" w14:paraId="1FAC22BD" w14:textId="77777777" w:rsidTr="00C83668">
        <w:trPr>
          <w:trHeight w:val="80"/>
          <w:jc w:val="center"/>
        </w:trPr>
        <w:tc>
          <w:tcPr>
            <w:tcW w:w="3060" w:type="dxa"/>
            <w:tcBorders>
              <w:top w:val="nil"/>
              <w:left w:val="nil"/>
              <w:bottom w:val="nil"/>
            </w:tcBorders>
            <w:tcMar>
              <w:left w:w="14" w:type="dxa"/>
              <w:right w:w="14" w:type="dxa"/>
            </w:tcMar>
            <w:vAlign w:val="center"/>
          </w:tcPr>
          <w:p w14:paraId="64F9145E"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Ear ache / discharge with fever</w:t>
            </w:r>
          </w:p>
        </w:tc>
        <w:tc>
          <w:tcPr>
            <w:tcW w:w="599" w:type="dxa"/>
            <w:tcMar>
              <w:left w:w="14" w:type="dxa"/>
              <w:right w:w="14" w:type="dxa"/>
            </w:tcMar>
          </w:tcPr>
          <w:p w14:paraId="428F33EA"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AC762B7"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1E22BDA1"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35D19757"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4A7B3E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0AC9F51"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968EBCD"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392AD73D"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B9008BE" w14:textId="77777777" w:rsidR="00C34744" w:rsidRPr="00664E8B" w:rsidRDefault="00C34744" w:rsidP="00C34744">
            <w:pPr>
              <w:jc w:val="center"/>
              <w:rPr>
                <w:rFonts w:ascii="Times New Roman" w:hAnsi="Times New Roman" w:cs="Times New Roman"/>
                <w:sz w:val="22"/>
                <w:szCs w:val="22"/>
              </w:rPr>
            </w:pPr>
          </w:p>
        </w:tc>
      </w:tr>
      <w:tr w:rsidR="00C34744" w:rsidRPr="00664E8B" w14:paraId="487B9C6E" w14:textId="77777777" w:rsidTr="00C83668">
        <w:trPr>
          <w:trHeight w:val="270"/>
          <w:jc w:val="center"/>
        </w:trPr>
        <w:tc>
          <w:tcPr>
            <w:tcW w:w="3060" w:type="dxa"/>
            <w:tcBorders>
              <w:top w:val="nil"/>
              <w:left w:val="nil"/>
              <w:bottom w:val="nil"/>
            </w:tcBorders>
            <w:tcMar>
              <w:left w:w="14" w:type="dxa"/>
              <w:right w:w="14" w:type="dxa"/>
            </w:tcMar>
            <w:vAlign w:val="center"/>
          </w:tcPr>
          <w:p w14:paraId="29BD6B9A" w14:textId="55CF816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62D5BC9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754</w:t>
            </w:r>
          </w:p>
        </w:tc>
        <w:tc>
          <w:tcPr>
            <w:tcW w:w="1291" w:type="dxa"/>
            <w:tcMar>
              <w:left w:w="14" w:type="dxa"/>
              <w:right w:w="14" w:type="dxa"/>
            </w:tcMar>
          </w:tcPr>
          <w:p w14:paraId="3CB128A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61.0 ± 8.1</w:t>
            </w:r>
          </w:p>
        </w:tc>
        <w:tc>
          <w:tcPr>
            <w:tcW w:w="1530" w:type="dxa"/>
            <w:tcMar>
              <w:left w:w="14" w:type="dxa"/>
              <w:right w:w="14" w:type="dxa"/>
            </w:tcMar>
          </w:tcPr>
          <w:p w14:paraId="7370634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399E97B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142FA618"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0303B34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938</w:t>
            </w:r>
          </w:p>
        </w:tc>
        <w:tc>
          <w:tcPr>
            <w:tcW w:w="1350" w:type="dxa"/>
            <w:tcMar>
              <w:left w:w="14" w:type="dxa"/>
              <w:right w:w="14" w:type="dxa"/>
            </w:tcMar>
          </w:tcPr>
          <w:p w14:paraId="4002368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56.8 ± 7.3</w:t>
            </w:r>
          </w:p>
        </w:tc>
        <w:tc>
          <w:tcPr>
            <w:tcW w:w="1620" w:type="dxa"/>
            <w:tcMar>
              <w:left w:w="14" w:type="dxa"/>
              <w:right w:w="14" w:type="dxa"/>
            </w:tcMar>
          </w:tcPr>
          <w:p w14:paraId="2FF2198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75C9598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0A022462" w14:textId="77777777" w:rsidTr="00C83668">
        <w:trPr>
          <w:trHeight w:val="258"/>
          <w:jc w:val="center"/>
        </w:trPr>
        <w:tc>
          <w:tcPr>
            <w:tcW w:w="3060" w:type="dxa"/>
            <w:tcBorders>
              <w:top w:val="nil"/>
              <w:left w:val="nil"/>
              <w:bottom w:val="nil"/>
            </w:tcBorders>
            <w:tcMar>
              <w:left w:w="14" w:type="dxa"/>
              <w:right w:w="14" w:type="dxa"/>
            </w:tcMar>
            <w:vAlign w:val="center"/>
          </w:tcPr>
          <w:p w14:paraId="492CF776" w14:textId="14A3F5B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5D1E38F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33</w:t>
            </w:r>
          </w:p>
        </w:tc>
        <w:tc>
          <w:tcPr>
            <w:tcW w:w="1291" w:type="dxa"/>
            <w:tcMar>
              <w:left w:w="14" w:type="dxa"/>
              <w:right w:w="14" w:type="dxa"/>
            </w:tcMar>
          </w:tcPr>
          <w:p w14:paraId="6B7D3AE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65.1 ± 11.1</w:t>
            </w:r>
          </w:p>
        </w:tc>
        <w:tc>
          <w:tcPr>
            <w:tcW w:w="1530" w:type="dxa"/>
            <w:tcMar>
              <w:left w:w="14" w:type="dxa"/>
              <w:right w:w="14" w:type="dxa"/>
            </w:tcMar>
          </w:tcPr>
          <w:p w14:paraId="3E4A309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4.0 (0.2, 7.8)</w:t>
            </w:r>
          </w:p>
        </w:tc>
        <w:tc>
          <w:tcPr>
            <w:tcW w:w="1530" w:type="dxa"/>
            <w:tcMar>
              <w:left w:w="14" w:type="dxa"/>
              <w:right w:w="14" w:type="dxa"/>
            </w:tcMar>
            <w:vAlign w:val="center"/>
          </w:tcPr>
          <w:p w14:paraId="3F38294A" w14:textId="74652B9B"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4.2 (0.6, 7.8) </w:t>
            </w:r>
          </w:p>
        </w:tc>
        <w:tc>
          <w:tcPr>
            <w:tcW w:w="270" w:type="dxa"/>
            <w:tcBorders>
              <w:top w:val="nil"/>
              <w:bottom w:val="nil"/>
            </w:tcBorders>
            <w:tcMar>
              <w:left w:w="14" w:type="dxa"/>
              <w:right w:w="14" w:type="dxa"/>
            </w:tcMar>
            <w:vAlign w:val="center"/>
          </w:tcPr>
          <w:p w14:paraId="6894DA7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18D03B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Mar>
              <w:left w:w="14" w:type="dxa"/>
              <w:right w:w="14" w:type="dxa"/>
            </w:tcMar>
          </w:tcPr>
          <w:p w14:paraId="09D4FF3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59.5 ± 8.0</w:t>
            </w:r>
          </w:p>
        </w:tc>
        <w:tc>
          <w:tcPr>
            <w:tcW w:w="1620" w:type="dxa"/>
            <w:tcMar>
              <w:left w:w="14" w:type="dxa"/>
              <w:right w:w="14" w:type="dxa"/>
            </w:tcMar>
          </w:tcPr>
          <w:p w14:paraId="4B50ACF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2.7 (0.2, 5.2)</w:t>
            </w:r>
          </w:p>
        </w:tc>
        <w:tc>
          <w:tcPr>
            <w:tcW w:w="1710" w:type="dxa"/>
            <w:tcBorders>
              <w:top w:val="nil"/>
              <w:bottom w:val="nil"/>
              <w:right w:val="nil"/>
            </w:tcBorders>
            <w:tcMar>
              <w:left w:w="14" w:type="dxa"/>
              <w:right w:w="14" w:type="dxa"/>
            </w:tcMar>
            <w:vAlign w:val="center"/>
          </w:tcPr>
          <w:p w14:paraId="710939FA" w14:textId="1985993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2.8 (0.4, 5.2) </w:t>
            </w:r>
          </w:p>
        </w:tc>
      </w:tr>
      <w:tr w:rsidR="00C34744" w:rsidRPr="00664E8B" w14:paraId="1F66B4DD" w14:textId="77777777" w:rsidTr="00C83668">
        <w:trPr>
          <w:trHeight w:val="270"/>
          <w:jc w:val="center"/>
        </w:trPr>
        <w:tc>
          <w:tcPr>
            <w:tcW w:w="3060" w:type="dxa"/>
            <w:tcBorders>
              <w:top w:val="nil"/>
              <w:left w:val="nil"/>
              <w:bottom w:val="nil"/>
            </w:tcBorders>
            <w:tcMar>
              <w:left w:w="14" w:type="dxa"/>
              <w:right w:w="14" w:type="dxa"/>
            </w:tcMar>
            <w:vAlign w:val="center"/>
          </w:tcPr>
          <w:p w14:paraId="0F3A811F" w14:textId="7115D773"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bottom w:val="nil"/>
            </w:tcBorders>
            <w:tcMar>
              <w:left w:w="14" w:type="dxa"/>
              <w:right w:w="14" w:type="dxa"/>
            </w:tcMar>
          </w:tcPr>
          <w:p w14:paraId="52783A9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w:t>
            </w:r>
          </w:p>
        </w:tc>
        <w:tc>
          <w:tcPr>
            <w:tcW w:w="1291" w:type="dxa"/>
            <w:tcBorders>
              <w:bottom w:val="nil"/>
            </w:tcBorders>
            <w:tcMar>
              <w:left w:w="14" w:type="dxa"/>
              <w:right w:w="14" w:type="dxa"/>
            </w:tcMar>
          </w:tcPr>
          <w:p w14:paraId="696D3CE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64.2 ± 9.0</w:t>
            </w:r>
          </w:p>
        </w:tc>
        <w:tc>
          <w:tcPr>
            <w:tcW w:w="1530" w:type="dxa"/>
            <w:tcBorders>
              <w:bottom w:val="nil"/>
            </w:tcBorders>
            <w:tcMar>
              <w:left w:w="14" w:type="dxa"/>
              <w:right w:w="14" w:type="dxa"/>
            </w:tcMar>
          </w:tcPr>
          <w:p w14:paraId="1EC72A2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 (-0.1, 6.3)</w:t>
            </w:r>
          </w:p>
        </w:tc>
        <w:tc>
          <w:tcPr>
            <w:tcW w:w="1530" w:type="dxa"/>
            <w:tcBorders>
              <w:bottom w:val="nil"/>
            </w:tcBorders>
            <w:tcMar>
              <w:left w:w="14" w:type="dxa"/>
              <w:right w:w="14" w:type="dxa"/>
            </w:tcMar>
            <w:vAlign w:val="center"/>
          </w:tcPr>
          <w:p w14:paraId="59A94D78" w14:textId="06D95D2E"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2.1 (-1.0, 5.1) </w:t>
            </w:r>
          </w:p>
        </w:tc>
        <w:tc>
          <w:tcPr>
            <w:tcW w:w="270" w:type="dxa"/>
            <w:tcBorders>
              <w:top w:val="nil"/>
              <w:bottom w:val="nil"/>
            </w:tcBorders>
            <w:tcMar>
              <w:left w:w="14" w:type="dxa"/>
              <w:right w:w="14" w:type="dxa"/>
            </w:tcMar>
            <w:vAlign w:val="center"/>
          </w:tcPr>
          <w:p w14:paraId="4F0DE7FC" w14:textId="77777777" w:rsidR="00C34744" w:rsidRPr="00664E8B" w:rsidRDefault="00C34744" w:rsidP="00C34744">
            <w:pPr>
              <w:jc w:val="center"/>
              <w:rPr>
                <w:rFonts w:ascii="Times New Roman" w:hAnsi="Times New Roman" w:cs="Times New Roman"/>
                <w:sz w:val="22"/>
                <w:szCs w:val="22"/>
              </w:rPr>
            </w:pPr>
          </w:p>
        </w:tc>
        <w:tc>
          <w:tcPr>
            <w:tcW w:w="630" w:type="dxa"/>
            <w:tcBorders>
              <w:bottom w:val="nil"/>
            </w:tcBorders>
            <w:tcMar>
              <w:left w:w="14" w:type="dxa"/>
              <w:right w:w="14" w:type="dxa"/>
            </w:tcMar>
          </w:tcPr>
          <w:p w14:paraId="63897DE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bottom w:val="nil"/>
            </w:tcBorders>
            <w:tcMar>
              <w:left w:w="14" w:type="dxa"/>
              <w:right w:w="14" w:type="dxa"/>
            </w:tcMar>
          </w:tcPr>
          <w:p w14:paraId="2CAFA1B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57.5 ± 7.7</w:t>
            </w:r>
          </w:p>
        </w:tc>
        <w:tc>
          <w:tcPr>
            <w:tcW w:w="1620" w:type="dxa"/>
            <w:tcBorders>
              <w:bottom w:val="nil"/>
            </w:tcBorders>
            <w:tcMar>
              <w:left w:w="14" w:type="dxa"/>
              <w:right w:w="14" w:type="dxa"/>
            </w:tcMar>
          </w:tcPr>
          <w:p w14:paraId="68DCD0E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 (-1.7, 3.1)</w:t>
            </w:r>
          </w:p>
        </w:tc>
        <w:tc>
          <w:tcPr>
            <w:tcW w:w="1710" w:type="dxa"/>
            <w:tcBorders>
              <w:top w:val="nil"/>
              <w:bottom w:val="nil"/>
              <w:right w:val="nil"/>
            </w:tcBorders>
            <w:tcMar>
              <w:left w:w="14" w:type="dxa"/>
              <w:right w:w="14" w:type="dxa"/>
            </w:tcMar>
            <w:vAlign w:val="center"/>
          </w:tcPr>
          <w:p w14:paraId="7A476125" w14:textId="3C6BA60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(-2.2, 3.1) </w:t>
            </w:r>
          </w:p>
        </w:tc>
      </w:tr>
      <w:tr w:rsidR="00C34744" w:rsidRPr="00664E8B" w14:paraId="611F3F98" w14:textId="77777777" w:rsidTr="00C83668">
        <w:trPr>
          <w:trHeight w:val="270"/>
          <w:jc w:val="center"/>
        </w:trPr>
        <w:tc>
          <w:tcPr>
            <w:tcW w:w="3060" w:type="dxa"/>
            <w:tcBorders>
              <w:top w:val="nil"/>
              <w:left w:val="nil"/>
              <w:bottom w:val="nil"/>
            </w:tcBorders>
            <w:tcMar>
              <w:left w:w="14" w:type="dxa"/>
              <w:right w:w="14" w:type="dxa"/>
            </w:tcMar>
            <w:vAlign w:val="center"/>
          </w:tcPr>
          <w:p w14:paraId="423555D5" w14:textId="65C94E7A"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Borders>
              <w:top w:val="nil"/>
              <w:bottom w:val="nil"/>
            </w:tcBorders>
            <w:tcMar>
              <w:left w:w="14" w:type="dxa"/>
              <w:right w:w="14" w:type="dxa"/>
            </w:tcMar>
          </w:tcPr>
          <w:p w14:paraId="132A942A"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382C32E"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A86B732"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0.02</w:t>
            </w:r>
          </w:p>
        </w:tc>
        <w:tc>
          <w:tcPr>
            <w:tcW w:w="1530" w:type="dxa"/>
            <w:tcBorders>
              <w:top w:val="nil"/>
              <w:bottom w:val="nil"/>
            </w:tcBorders>
            <w:tcMar>
              <w:left w:w="14" w:type="dxa"/>
              <w:right w:w="14" w:type="dxa"/>
            </w:tcMar>
            <w:vAlign w:val="center"/>
          </w:tcPr>
          <w:p w14:paraId="0D2EB9D5" w14:textId="4877A377" w:rsidR="00C34744" w:rsidRPr="00664E8B" w:rsidRDefault="00C34744" w:rsidP="00C34744">
            <w:pPr>
              <w:jc w:val="center"/>
              <w:rPr>
                <w:rFonts w:ascii="Times New Roman" w:hAnsi="Times New Roman" w:cs="Times New Roman"/>
                <w:sz w:val="22"/>
                <w:szCs w:val="22"/>
              </w:rPr>
            </w:pPr>
            <w:r w:rsidRPr="00A75212">
              <w:rPr>
                <w:rFonts w:ascii="Times New Roman" w:hAnsi="Times New Roman" w:cs="Times New Roman"/>
                <w:sz w:val="22"/>
                <w:szCs w:val="22"/>
              </w:rPr>
              <w:t>0.05</w:t>
            </w:r>
          </w:p>
        </w:tc>
        <w:tc>
          <w:tcPr>
            <w:tcW w:w="270" w:type="dxa"/>
            <w:tcBorders>
              <w:top w:val="nil"/>
              <w:bottom w:val="nil"/>
            </w:tcBorders>
            <w:tcMar>
              <w:left w:w="14" w:type="dxa"/>
              <w:right w:w="14" w:type="dxa"/>
            </w:tcMar>
            <w:vAlign w:val="center"/>
          </w:tcPr>
          <w:p w14:paraId="549BCA7D"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7B3FA65"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E99DE7D"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FF94D87"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0.27</w:t>
            </w:r>
          </w:p>
        </w:tc>
        <w:tc>
          <w:tcPr>
            <w:tcW w:w="1710" w:type="dxa"/>
            <w:tcBorders>
              <w:top w:val="nil"/>
              <w:bottom w:val="nil"/>
              <w:right w:val="nil"/>
            </w:tcBorders>
            <w:tcMar>
              <w:left w:w="14" w:type="dxa"/>
              <w:right w:w="14" w:type="dxa"/>
            </w:tcMar>
            <w:vAlign w:val="center"/>
          </w:tcPr>
          <w:p w14:paraId="1A20385E" w14:textId="2DA62F8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0.32</w:t>
            </w:r>
          </w:p>
        </w:tc>
      </w:tr>
      <w:tr w:rsidR="00C34744" w:rsidRPr="00664E8B" w14:paraId="1CEA3E7C" w14:textId="77777777" w:rsidTr="00C83668">
        <w:trPr>
          <w:trHeight w:val="270"/>
          <w:jc w:val="center"/>
        </w:trPr>
        <w:tc>
          <w:tcPr>
            <w:tcW w:w="3060" w:type="dxa"/>
            <w:tcBorders>
              <w:top w:val="nil"/>
              <w:left w:val="nil"/>
              <w:bottom w:val="nil"/>
            </w:tcBorders>
            <w:tcMar>
              <w:left w:w="14" w:type="dxa"/>
              <w:right w:w="14" w:type="dxa"/>
            </w:tcMar>
            <w:vAlign w:val="center"/>
          </w:tcPr>
          <w:p w14:paraId="06D79512" w14:textId="77777777" w:rsidR="00C34744" w:rsidRPr="00664E8B" w:rsidRDefault="00C34744" w:rsidP="00C34744">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177E87C4"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C2B34D4"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096A5EC"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3E6820C8"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BBE6E86"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3A2EAAA"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C114962"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E391555"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1EF44AE7" w14:textId="77777777" w:rsidR="00C34744" w:rsidRPr="00664E8B" w:rsidRDefault="00C34744" w:rsidP="00C34744">
            <w:pPr>
              <w:jc w:val="center"/>
              <w:rPr>
                <w:rFonts w:ascii="Times New Roman" w:hAnsi="Times New Roman" w:cs="Times New Roman"/>
                <w:sz w:val="22"/>
                <w:szCs w:val="22"/>
              </w:rPr>
            </w:pPr>
          </w:p>
        </w:tc>
      </w:tr>
      <w:tr w:rsidR="00C34744" w:rsidRPr="00664E8B" w14:paraId="164072E8" w14:textId="77777777" w:rsidTr="00C83668">
        <w:trPr>
          <w:trHeight w:val="270"/>
          <w:jc w:val="center"/>
        </w:trPr>
        <w:tc>
          <w:tcPr>
            <w:tcW w:w="3060" w:type="dxa"/>
            <w:tcBorders>
              <w:top w:val="nil"/>
              <w:left w:val="nil"/>
              <w:bottom w:val="nil"/>
            </w:tcBorders>
            <w:tcMar>
              <w:left w:w="14" w:type="dxa"/>
              <w:right w:w="14" w:type="dxa"/>
            </w:tcMar>
            <w:vAlign w:val="center"/>
          </w:tcPr>
          <w:p w14:paraId="616BE839"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Fever </w:t>
            </w:r>
          </w:p>
        </w:tc>
        <w:tc>
          <w:tcPr>
            <w:tcW w:w="599" w:type="dxa"/>
            <w:tcBorders>
              <w:top w:val="nil"/>
              <w:bottom w:val="nil"/>
            </w:tcBorders>
            <w:tcMar>
              <w:left w:w="14" w:type="dxa"/>
              <w:right w:w="14" w:type="dxa"/>
            </w:tcMar>
          </w:tcPr>
          <w:p w14:paraId="03B8AFFF"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F448295"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25269C4"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EB063AA"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FEC33F9"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392884F"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7842905"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4269B5A"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822B32B" w14:textId="77777777" w:rsidR="00C34744" w:rsidRPr="00664E8B" w:rsidRDefault="00C34744" w:rsidP="00C34744">
            <w:pPr>
              <w:jc w:val="center"/>
              <w:rPr>
                <w:rFonts w:ascii="Times New Roman" w:hAnsi="Times New Roman" w:cs="Times New Roman"/>
                <w:sz w:val="22"/>
                <w:szCs w:val="22"/>
              </w:rPr>
            </w:pPr>
          </w:p>
        </w:tc>
      </w:tr>
      <w:tr w:rsidR="00847840" w:rsidRPr="00664E8B" w14:paraId="2CF32DB1" w14:textId="77777777" w:rsidTr="00C83668">
        <w:trPr>
          <w:trHeight w:val="270"/>
          <w:jc w:val="center"/>
        </w:trPr>
        <w:tc>
          <w:tcPr>
            <w:tcW w:w="3060" w:type="dxa"/>
            <w:tcBorders>
              <w:top w:val="nil"/>
              <w:left w:val="nil"/>
              <w:bottom w:val="nil"/>
            </w:tcBorders>
            <w:tcMar>
              <w:left w:w="14" w:type="dxa"/>
              <w:right w:w="14" w:type="dxa"/>
            </w:tcMar>
            <w:vAlign w:val="center"/>
          </w:tcPr>
          <w:p w14:paraId="4184F28B" w14:textId="6A43C652"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p>
        </w:tc>
        <w:tc>
          <w:tcPr>
            <w:tcW w:w="599" w:type="dxa"/>
            <w:tcBorders>
              <w:top w:val="nil"/>
              <w:bottom w:val="nil"/>
            </w:tcBorders>
            <w:tcMar>
              <w:left w:w="14" w:type="dxa"/>
              <w:right w:w="14" w:type="dxa"/>
            </w:tcMar>
          </w:tcPr>
          <w:p w14:paraId="2459842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456</w:t>
            </w:r>
          </w:p>
        </w:tc>
        <w:tc>
          <w:tcPr>
            <w:tcW w:w="1291" w:type="dxa"/>
            <w:tcBorders>
              <w:top w:val="nil"/>
              <w:bottom w:val="nil"/>
            </w:tcBorders>
            <w:tcMar>
              <w:left w:w="14" w:type="dxa"/>
              <w:right w:w="14" w:type="dxa"/>
            </w:tcMar>
          </w:tcPr>
          <w:p w14:paraId="1930AFB5"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60.8 ± 7.9 </w:t>
            </w:r>
          </w:p>
        </w:tc>
        <w:tc>
          <w:tcPr>
            <w:tcW w:w="1530" w:type="dxa"/>
            <w:tcBorders>
              <w:top w:val="nil"/>
              <w:bottom w:val="nil"/>
            </w:tcBorders>
            <w:tcMar>
              <w:left w:w="14" w:type="dxa"/>
              <w:right w:w="14" w:type="dxa"/>
            </w:tcMar>
          </w:tcPr>
          <w:p w14:paraId="7BD161C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2AA21EBD"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881F8BA"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D2FB6AA"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w:t>
            </w:r>
          </w:p>
        </w:tc>
        <w:tc>
          <w:tcPr>
            <w:tcW w:w="1350" w:type="dxa"/>
            <w:tcBorders>
              <w:top w:val="nil"/>
              <w:bottom w:val="nil"/>
            </w:tcBorders>
            <w:tcMar>
              <w:left w:w="14" w:type="dxa"/>
              <w:right w:w="14" w:type="dxa"/>
            </w:tcMar>
          </w:tcPr>
          <w:p w14:paraId="4A7F48F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56.8 ± 6.9 </w:t>
            </w:r>
          </w:p>
        </w:tc>
        <w:tc>
          <w:tcPr>
            <w:tcW w:w="1620" w:type="dxa"/>
            <w:tcBorders>
              <w:top w:val="nil"/>
              <w:bottom w:val="nil"/>
            </w:tcBorders>
            <w:tcMar>
              <w:left w:w="14" w:type="dxa"/>
              <w:right w:w="14" w:type="dxa"/>
            </w:tcMar>
          </w:tcPr>
          <w:p w14:paraId="101FD25A"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2FD58244"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847840" w:rsidRPr="00664E8B" w14:paraId="42698AE0" w14:textId="77777777" w:rsidTr="00C83668">
        <w:trPr>
          <w:trHeight w:val="270"/>
          <w:jc w:val="center"/>
        </w:trPr>
        <w:tc>
          <w:tcPr>
            <w:tcW w:w="3060" w:type="dxa"/>
            <w:tcBorders>
              <w:top w:val="nil"/>
              <w:left w:val="nil"/>
              <w:bottom w:val="nil"/>
            </w:tcBorders>
            <w:tcMar>
              <w:left w:w="14" w:type="dxa"/>
              <w:right w:w="14" w:type="dxa"/>
            </w:tcMar>
            <w:vAlign w:val="center"/>
          </w:tcPr>
          <w:p w14:paraId="082CA19E" w14:textId="63E81C1C"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Low</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340D45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120</w:t>
            </w:r>
          </w:p>
        </w:tc>
        <w:tc>
          <w:tcPr>
            <w:tcW w:w="1291" w:type="dxa"/>
            <w:tcBorders>
              <w:top w:val="nil"/>
              <w:bottom w:val="nil"/>
            </w:tcBorders>
            <w:tcMar>
              <w:left w:w="14" w:type="dxa"/>
              <w:right w:w="14" w:type="dxa"/>
            </w:tcMar>
          </w:tcPr>
          <w:p w14:paraId="591F9C78"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62.2 ± 8.1</w:t>
            </w:r>
          </w:p>
        </w:tc>
        <w:tc>
          <w:tcPr>
            <w:tcW w:w="1530" w:type="dxa"/>
            <w:tcBorders>
              <w:top w:val="nil"/>
              <w:bottom w:val="nil"/>
            </w:tcBorders>
            <w:tcMar>
              <w:left w:w="14" w:type="dxa"/>
              <w:right w:w="14" w:type="dxa"/>
            </w:tcMar>
          </w:tcPr>
          <w:p w14:paraId="2CC299A3"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1.4 (-0.2, 3.0) </w:t>
            </w:r>
          </w:p>
        </w:tc>
        <w:tc>
          <w:tcPr>
            <w:tcW w:w="1530" w:type="dxa"/>
            <w:tcBorders>
              <w:top w:val="nil"/>
              <w:bottom w:val="nil"/>
            </w:tcBorders>
            <w:tcMar>
              <w:left w:w="14" w:type="dxa"/>
              <w:right w:w="14" w:type="dxa"/>
            </w:tcMar>
            <w:vAlign w:val="center"/>
          </w:tcPr>
          <w:p w14:paraId="408CC739" w14:textId="3F568B7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0.7 (-1.0, 2.4) </w:t>
            </w:r>
          </w:p>
        </w:tc>
        <w:tc>
          <w:tcPr>
            <w:tcW w:w="270" w:type="dxa"/>
            <w:tcBorders>
              <w:top w:val="nil"/>
              <w:bottom w:val="nil"/>
            </w:tcBorders>
            <w:tcMar>
              <w:left w:w="14" w:type="dxa"/>
              <w:right w:w="14" w:type="dxa"/>
            </w:tcMar>
            <w:vAlign w:val="center"/>
          </w:tcPr>
          <w:p w14:paraId="73C3BAB5"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6DEAC43"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149</w:t>
            </w:r>
          </w:p>
        </w:tc>
        <w:tc>
          <w:tcPr>
            <w:tcW w:w="1350" w:type="dxa"/>
            <w:tcBorders>
              <w:top w:val="nil"/>
              <w:bottom w:val="nil"/>
            </w:tcBorders>
            <w:tcMar>
              <w:left w:w="14" w:type="dxa"/>
              <w:right w:w="14" w:type="dxa"/>
            </w:tcMar>
          </w:tcPr>
          <w:p w14:paraId="17835F95"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57.6 ± 7.8</w:t>
            </w:r>
          </w:p>
        </w:tc>
        <w:tc>
          <w:tcPr>
            <w:tcW w:w="1620" w:type="dxa"/>
            <w:tcBorders>
              <w:top w:val="nil"/>
              <w:bottom w:val="nil"/>
            </w:tcBorders>
            <w:tcMar>
              <w:left w:w="14" w:type="dxa"/>
              <w:right w:w="14" w:type="dxa"/>
            </w:tcMar>
          </w:tcPr>
          <w:p w14:paraId="25F6976B"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0.8 (-0.6, 2.1) </w:t>
            </w:r>
          </w:p>
        </w:tc>
        <w:tc>
          <w:tcPr>
            <w:tcW w:w="1710" w:type="dxa"/>
            <w:tcBorders>
              <w:top w:val="nil"/>
              <w:bottom w:val="nil"/>
              <w:right w:val="nil"/>
            </w:tcBorders>
            <w:tcMar>
              <w:left w:w="14" w:type="dxa"/>
              <w:right w:w="14" w:type="dxa"/>
            </w:tcMar>
            <w:vAlign w:val="center"/>
          </w:tcPr>
          <w:p w14:paraId="001BB7DF" w14:textId="61C76D0B"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0.4 (-1.0, 1.9) </w:t>
            </w:r>
          </w:p>
        </w:tc>
      </w:tr>
      <w:tr w:rsidR="00847840" w:rsidRPr="00664E8B" w14:paraId="048823D5" w14:textId="77777777" w:rsidTr="00C83668">
        <w:trPr>
          <w:trHeight w:val="270"/>
          <w:jc w:val="center"/>
        </w:trPr>
        <w:tc>
          <w:tcPr>
            <w:tcW w:w="3060" w:type="dxa"/>
            <w:tcBorders>
              <w:top w:val="nil"/>
              <w:left w:val="nil"/>
              <w:bottom w:val="nil"/>
            </w:tcBorders>
            <w:tcMar>
              <w:left w:w="14" w:type="dxa"/>
              <w:right w:w="14" w:type="dxa"/>
            </w:tcMar>
            <w:vAlign w:val="center"/>
          </w:tcPr>
          <w:p w14:paraId="66019B4D" w14:textId="2EFB42B2"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66AFBEB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136</w:t>
            </w:r>
          </w:p>
        </w:tc>
        <w:tc>
          <w:tcPr>
            <w:tcW w:w="1291" w:type="dxa"/>
            <w:tcBorders>
              <w:top w:val="nil"/>
              <w:bottom w:val="nil"/>
            </w:tcBorders>
            <w:tcMar>
              <w:left w:w="14" w:type="dxa"/>
              <w:right w:w="14" w:type="dxa"/>
            </w:tcMar>
          </w:tcPr>
          <w:p w14:paraId="7F34B2A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61.8 ± 9.5</w:t>
            </w:r>
          </w:p>
        </w:tc>
        <w:tc>
          <w:tcPr>
            <w:tcW w:w="1530" w:type="dxa"/>
            <w:tcBorders>
              <w:top w:val="nil"/>
              <w:bottom w:val="nil"/>
            </w:tcBorders>
            <w:tcMar>
              <w:left w:w="14" w:type="dxa"/>
              <w:right w:w="14" w:type="dxa"/>
            </w:tcMar>
          </w:tcPr>
          <w:p w14:paraId="23B746C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1.0 (-0.8, 2.7) </w:t>
            </w:r>
          </w:p>
        </w:tc>
        <w:tc>
          <w:tcPr>
            <w:tcW w:w="1530" w:type="dxa"/>
            <w:tcBorders>
              <w:top w:val="nil"/>
              <w:bottom w:val="nil"/>
            </w:tcBorders>
            <w:tcMar>
              <w:left w:w="14" w:type="dxa"/>
              <w:right w:w="14" w:type="dxa"/>
            </w:tcMar>
            <w:vAlign w:val="center"/>
          </w:tcPr>
          <w:p w14:paraId="492409E7" w14:textId="00F110DA"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1.3 (-0.6, 3.1) </w:t>
            </w:r>
          </w:p>
        </w:tc>
        <w:tc>
          <w:tcPr>
            <w:tcW w:w="270" w:type="dxa"/>
            <w:tcBorders>
              <w:top w:val="nil"/>
              <w:bottom w:val="nil"/>
            </w:tcBorders>
            <w:tcMar>
              <w:left w:w="14" w:type="dxa"/>
              <w:right w:w="14" w:type="dxa"/>
            </w:tcMar>
            <w:vAlign w:val="center"/>
          </w:tcPr>
          <w:p w14:paraId="069CBE2F"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638CDB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160</w:t>
            </w:r>
          </w:p>
        </w:tc>
        <w:tc>
          <w:tcPr>
            <w:tcW w:w="1350" w:type="dxa"/>
            <w:tcBorders>
              <w:top w:val="nil"/>
              <w:bottom w:val="nil"/>
            </w:tcBorders>
            <w:tcMar>
              <w:left w:w="14" w:type="dxa"/>
              <w:right w:w="14" w:type="dxa"/>
            </w:tcMar>
          </w:tcPr>
          <w:p w14:paraId="0C37D71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56.9 ± 8.4</w:t>
            </w:r>
          </w:p>
        </w:tc>
        <w:tc>
          <w:tcPr>
            <w:tcW w:w="1620" w:type="dxa"/>
            <w:tcBorders>
              <w:top w:val="nil"/>
              <w:bottom w:val="nil"/>
            </w:tcBorders>
            <w:tcMar>
              <w:left w:w="14" w:type="dxa"/>
              <w:right w:w="14" w:type="dxa"/>
            </w:tcMar>
          </w:tcPr>
          <w:p w14:paraId="55446F3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(-1.3, 1.5) </w:t>
            </w:r>
          </w:p>
        </w:tc>
        <w:tc>
          <w:tcPr>
            <w:tcW w:w="1710" w:type="dxa"/>
            <w:tcBorders>
              <w:top w:val="nil"/>
              <w:bottom w:val="nil"/>
              <w:right w:val="nil"/>
            </w:tcBorders>
            <w:tcMar>
              <w:left w:w="14" w:type="dxa"/>
              <w:right w:w="14" w:type="dxa"/>
            </w:tcMar>
            <w:vAlign w:val="center"/>
          </w:tcPr>
          <w:p w14:paraId="3D6C7318" w14:textId="6CD3DED5"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0.0 (-1.5, 1.5) </w:t>
            </w:r>
          </w:p>
        </w:tc>
      </w:tr>
      <w:tr w:rsidR="00847840" w:rsidRPr="00664E8B" w14:paraId="7AB40B3D" w14:textId="77777777" w:rsidTr="00C83668">
        <w:trPr>
          <w:trHeight w:val="270"/>
          <w:jc w:val="center"/>
        </w:trPr>
        <w:tc>
          <w:tcPr>
            <w:tcW w:w="3060" w:type="dxa"/>
            <w:tcBorders>
              <w:top w:val="nil"/>
              <w:left w:val="nil"/>
              <w:bottom w:val="nil"/>
            </w:tcBorders>
            <w:tcMar>
              <w:left w:w="14" w:type="dxa"/>
              <w:right w:w="14" w:type="dxa"/>
            </w:tcMar>
            <w:vAlign w:val="center"/>
          </w:tcPr>
          <w:p w14:paraId="75D35A1F" w14:textId="75F956B3"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top w:val="nil"/>
              <w:bottom w:val="nil"/>
            </w:tcBorders>
            <w:tcMar>
              <w:left w:w="14" w:type="dxa"/>
              <w:right w:w="14" w:type="dxa"/>
            </w:tcMar>
          </w:tcPr>
          <w:p w14:paraId="48355CD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106</w:t>
            </w:r>
          </w:p>
        </w:tc>
        <w:tc>
          <w:tcPr>
            <w:tcW w:w="1291" w:type="dxa"/>
            <w:tcBorders>
              <w:top w:val="nil"/>
              <w:bottom w:val="nil"/>
            </w:tcBorders>
            <w:tcMar>
              <w:left w:w="14" w:type="dxa"/>
              <w:right w:w="14" w:type="dxa"/>
            </w:tcMar>
          </w:tcPr>
          <w:p w14:paraId="423838AA"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62.2 ± 8.5 </w:t>
            </w:r>
          </w:p>
        </w:tc>
        <w:tc>
          <w:tcPr>
            <w:tcW w:w="1530" w:type="dxa"/>
            <w:tcBorders>
              <w:top w:val="nil"/>
              <w:bottom w:val="nil"/>
            </w:tcBorders>
            <w:tcMar>
              <w:left w:w="14" w:type="dxa"/>
              <w:right w:w="14" w:type="dxa"/>
            </w:tcMar>
          </w:tcPr>
          <w:p w14:paraId="01E2BC4F"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1.4 (-0.3, 3.2) </w:t>
            </w:r>
          </w:p>
        </w:tc>
        <w:tc>
          <w:tcPr>
            <w:tcW w:w="1530" w:type="dxa"/>
            <w:tcBorders>
              <w:top w:val="nil"/>
              <w:bottom w:val="nil"/>
            </w:tcBorders>
            <w:tcMar>
              <w:left w:w="14" w:type="dxa"/>
              <w:right w:w="14" w:type="dxa"/>
            </w:tcMar>
            <w:vAlign w:val="center"/>
          </w:tcPr>
          <w:p w14:paraId="725EE16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1.0 (-0.9, 2.8) </w:t>
            </w:r>
          </w:p>
        </w:tc>
        <w:tc>
          <w:tcPr>
            <w:tcW w:w="270" w:type="dxa"/>
            <w:tcBorders>
              <w:top w:val="nil"/>
              <w:bottom w:val="nil"/>
            </w:tcBorders>
            <w:tcMar>
              <w:left w:w="14" w:type="dxa"/>
              <w:right w:w="14" w:type="dxa"/>
            </w:tcMar>
            <w:vAlign w:val="center"/>
          </w:tcPr>
          <w:p w14:paraId="3CFA7AA0"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03F11E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146</w:t>
            </w:r>
          </w:p>
        </w:tc>
        <w:tc>
          <w:tcPr>
            <w:tcW w:w="1350" w:type="dxa"/>
            <w:tcBorders>
              <w:top w:val="nil"/>
              <w:bottom w:val="nil"/>
            </w:tcBorders>
            <w:tcMar>
              <w:left w:w="14" w:type="dxa"/>
              <w:right w:w="14" w:type="dxa"/>
            </w:tcMar>
          </w:tcPr>
          <w:p w14:paraId="3E9DE91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56.8 ± 7.2 </w:t>
            </w:r>
          </w:p>
        </w:tc>
        <w:tc>
          <w:tcPr>
            <w:tcW w:w="1620" w:type="dxa"/>
            <w:tcBorders>
              <w:top w:val="nil"/>
              <w:bottom w:val="nil"/>
            </w:tcBorders>
            <w:tcMar>
              <w:left w:w="14" w:type="dxa"/>
              <w:right w:w="14" w:type="dxa"/>
            </w:tcMar>
          </w:tcPr>
          <w:p w14:paraId="4B02DC42"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(-1.4, 1.2) </w:t>
            </w:r>
          </w:p>
        </w:tc>
        <w:tc>
          <w:tcPr>
            <w:tcW w:w="1710" w:type="dxa"/>
            <w:tcBorders>
              <w:top w:val="nil"/>
              <w:bottom w:val="nil"/>
              <w:right w:val="nil"/>
            </w:tcBorders>
            <w:tcMar>
              <w:left w:w="14" w:type="dxa"/>
              <w:right w:w="14" w:type="dxa"/>
            </w:tcMar>
            <w:vAlign w:val="center"/>
          </w:tcPr>
          <w:p w14:paraId="47C8BAD3" w14:textId="204324BE"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-0.2 (-1.6, 1.3) </w:t>
            </w:r>
          </w:p>
        </w:tc>
      </w:tr>
      <w:tr w:rsidR="00847840" w:rsidRPr="00664E8B" w14:paraId="77E37EBB" w14:textId="77777777" w:rsidTr="00C83668">
        <w:trPr>
          <w:trHeight w:val="270"/>
          <w:jc w:val="center"/>
        </w:trPr>
        <w:tc>
          <w:tcPr>
            <w:tcW w:w="3060" w:type="dxa"/>
            <w:tcBorders>
              <w:top w:val="nil"/>
              <w:left w:val="nil"/>
              <w:bottom w:val="nil"/>
            </w:tcBorders>
            <w:tcMar>
              <w:left w:w="14" w:type="dxa"/>
              <w:right w:w="14" w:type="dxa"/>
            </w:tcMar>
            <w:vAlign w:val="center"/>
          </w:tcPr>
          <w:p w14:paraId="68201426" w14:textId="29359CF4" w:rsidR="00847840" w:rsidRPr="00664E8B" w:rsidRDefault="00847840" w:rsidP="00847840">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p>
        </w:tc>
        <w:tc>
          <w:tcPr>
            <w:tcW w:w="599" w:type="dxa"/>
            <w:tcBorders>
              <w:top w:val="nil"/>
              <w:bottom w:val="nil"/>
            </w:tcBorders>
            <w:tcMar>
              <w:left w:w="14" w:type="dxa"/>
              <w:right w:w="14" w:type="dxa"/>
            </w:tcMar>
          </w:tcPr>
          <w:p w14:paraId="31B1F2B6"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2B90218"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E91FB41"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0.11</w:t>
            </w:r>
          </w:p>
        </w:tc>
        <w:tc>
          <w:tcPr>
            <w:tcW w:w="1530" w:type="dxa"/>
            <w:tcBorders>
              <w:top w:val="nil"/>
              <w:bottom w:val="nil"/>
            </w:tcBorders>
            <w:tcMar>
              <w:left w:w="14" w:type="dxa"/>
              <w:right w:w="14" w:type="dxa"/>
            </w:tcMar>
            <w:vAlign w:val="center"/>
          </w:tcPr>
          <w:p w14:paraId="2160D0B8" w14:textId="53BCBE5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0.26</w:t>
            </w:r>
          </w:p>
        </w:tc>
        <w:tc>
          <w:tcPr>
            <w:tcW w:w="270" w:type="dxa"/>
            <w:tcBorders>
              <w:top w:val="nil"/>
              <w:bottom w:val="nil"/>
            </w:tcBorders>
            <w:tcMar>
              <w:left w:w="14" w:type="dxa"/>
              <w:right w:w="14" w:type="dxa"/>
            </w:tcMar>
            <w:vAlign w:val="center"/>
          </w:tcPr>
          <w:p w14:paraId="1A33F019"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58EACF9"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D8EA7A5"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4C240F4"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0.83</w:t>
            </w:r>
          </w:p>
        </w:tc>
        <w:tc>
          <w:tcPr>
            <w:tcW w:w="1710" w:type="dxa"/>
            <w:tcBorders>
              <w:top w:val="nil"/>
              <w:bottom w:val="nil"/>
              <w:right w:val="nil"/>
            </w:tcBorders>
            <w:tcMar>
              <w:left w:w="14" w:type="dxa"/>
              <w:right w:w="14" w:type="dxa"/>
            </w:tcMar>
            <w:vAlign w:val="center"/>
          </w:tcPr>
          <w:p w14:paraId="6B42AC93" w14:textId="35635FF3"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0.79</w:t>
            </w:r>
          </w:p>
        </w:tc>
      </w:tr>
      <w:tr w:rsidR="00847840" w:rsidRPr="00664E8B" w14:paraId="3B5D385C" w14:textId="77777777" w:rsidTr="00C83668">
        <w:trPr>
          <w:trHeight w:val="270"/>
          <w:jc w:val="center"/>
        </w:trPr>
        <w:tc>
          <w:tcPr>
            <w:tcW w:w="3060" w:type="dxa"/>
            <w:tcBorders>
              <w:top w:val="nil"/>
              <w:left w:val="nil"/>
              <w:bottom w:val="single" w:sz="4" w:space="0" w:color="auto"/>
            </w:tcBorders>
            <w:tcMar>
              <w:left w:w="14" w:type="dxa"/>
              <w:right w:w="14" w:type="dxa"/>
            </w:tcMar>
            <w:vAlign w:val="center"/>
          </w:tcPr>
          <w:p w14:paraId="6D81CB89" w14:textId="77777777" w:rsidR="00847840" w:rsidRPr="00664E8B" w:rsidRDefault="00847840" w:rsidP="00847840">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vAlign w:val="center"/>
          </w:tcPr>
          <w:p w14:paraId="276A2D80"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2F603C2D"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19F1586D" w14:textId="77777777" w:rsidR="00847840" w:rsidRPr="00664E8B" w:rsidRDefault="00847840" w:rsidP="00847840">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5ADA0B6A" w14:textId="77777777" w:rsidR="00847840" w:rsidRPr="00664E8B" w:rsidRDefault="00847840" w:rsidP="00847840">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79F4B5B9"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3BEC80B4"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7B125506"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0954CD01" w14:textId="77777777" w:rsidR="00847840" w:rsidRPr="00664E8B" w:rsidRDefault="00847840" w:rsidP="00847840">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154962BA" w14:textId="77777777" w:rsidR="00847840" w:rsidRPr="00664E8B" w:rsidRDefault="00847840" w:rsidP="00847840">
            <w:pPr>
              <w:jc w:val="center"/>
              <w:rPr>
                <w:rFonts w:ascii="Times New Roman" w:hAnsi="Times New Roman" w:cs="Times New Roman"/>
                <w:sz w:val="22"/>
                <w:szCs w:val="22"/>
              </w:rPr>
            </w:pPr>
          </w:p>
        </w:tc>
      </w:tr>
    </w:tbl>
    <w:p w14:paraId="02480382" w14:textId="77777777" w:rsidR="000D0102" w:rsidRDefault="000D0102" w:rsidP="00AB52C9">
      <w:pPr>
        <w:spacing w:after="0"/>
        <w:rPr>
          <w:rFonts w:ascii="Times New Roman" w:hAnsi="Times New Roman" w:cs="Times New Roman"/>
          <w:sz w:val="20"/>
          <w:szCs w:val="20"/>
          <w:vertAlign w:val="superscript"/>
        </w:rPr>
      </w:pPr>
    </w:p>
    <w:p w14:paraId="1FBB3CCA" w14:textId="77777777" w:rsidR="000D0102" w:rsidRDefault="000D0102" w:rsidP="00AB52C9">
      <w:pPr>
        <w:spacing w:after="0"/>
        <w:rPr>
          <w:rFonts w:ascii="Times New Roman" w:hAnsi="Times New Roman" w:cs="Times New Roman"/>
          <w:sz w:val="20"/>
          <w:szCs w:val="20"/>
          <w:vertAlign w:val="superscript"/>
        </w:rPr>
      </w:pPr>
    </w:p>
    <w:p w14:paraId="6D17CB74" w14:textId="106A0ED6" w:rsidR="000D0102" w:rsidRPr="00364744" w:rsidRDefault="000D0102" w:rsidP="00AB52C9">
      <w:pPr>
        <w:spacing w:after="0"/>
        <w:rPr>
          <w:rFonts w:ascii="Times New Roman" w:hAnsi="Times New Roman" w:cs="Times New Roman"/>
          <w:b/>
        </w:rPr>
      </w:pPr>
      <w:r w:rsidRPr="00364744">
        <w:rPr>
          <w:rFonts w:ascii="Times New Roman" w:hAnsi="Times New Roman" w:cs="Times New Roman"/>
          <w:b/>
        </w:rPr>
        <w:t>F</w:t>
      </w:r>
      <w:r w:rsidR="00474058" w:rsidRPr="00364744">
        <w:rPr>
          <w:rFonts w:ascii="Times New Roman" w:hAnsi="Times New Roman" w:cs="Times New Roman"/>
          <w:b/>
        </w:rPr>
        <w:t>ootnotes to Supplemental Table 2</w:t>
      </w:r>
    </w:p>
    <w:p w14:paraId="44E50937" w14:textId="77777777" w:rsidR="000D0102" w:rsidRPr="00F03A57" w:rsidRDefault="000D0102" w:rsidP="00AB52C9">
      <w:pPr>
        <w:spacing w:after="0"/>
        <w:rPr>
          <w:rFonts w:ascii="Times New Roman" w:hAnsi="Times New Roman" w:cs="Times New Roman"/>
          <w:b/>
        </w:rPr>
      </w:pPr>
      <w:r w:rsidRPr="00F03A57">
        <w:rPr>
          <w:rFonts w:ascii="Times New Roman" w:hAnsi="Times New Roman" w:cs="Times New Roman"/>
          <w:b/>
        </w:rPr>
        <w:t xml:space="preserve"> </w:t>
      </w:r>
    </w:p>
    <w:p w14:paraId="219F685C" w14:textId="77777777" w:rsidR="000D0102" w:rsidRPr="006777EE" w:rsidRDefault="000D0102"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20EF0948" w14:textId="77777777" w:rsidR="000301B7" w:rsidRPr="006777EE" w:rsidRDefault="000301B7" w:rsidP="000301B7">
      <w:pPr>
        <w:spacing w:after="0"/>
        <w:ind w:left="180" w:hanging="180"/>
        <w:rPr>
          <w:rFonts w:ascii="Times New Roman" w:hAnsi="Times New Roman" w:cs="Times New Roman"/>
          <w:sz w:val="20"/>
          <w:szCs w:val="20"/>
        </w:rPr>
      </w:pPr>
      <w:r w:rsidRPr="00D9052E">
        <w:rPr>
          <w:rFonts w:ascii="Times New Roman" w:hAnsi="Times New Roman" w:cs="Times New Roman"/>
          <w:sz w:val="20"/>
          <w:szCs w:val="20"/>
          <w:vertAlign w:val="superscript"/>
        </w:rPr>
        <w:t>1</w:t>
      </w:r>
      <w:r>
        <w:rPr>
          <w:rFonts w:ascii="Times New Roman" w:hAnsi="Times New Roman" w:cs="Times New Roman"/>
          <w:sz w:val="20"/>
          <w:szCs w:val="20"/>
        </w:rPr>
        <w:tab/>
        <w:t xml:space="preserve">Moderate and high number of days per year correspond to values &lt; vs. ≥ the median for children with rates &gt;0. Medians (days per year) are 4.6, 6.6, and 3.9 for diarrhea with vomiting, cough with fever, and ear ache / discharge with fever, respectively.  For fever, low, moderate, and high are </w:t>
      </w:r>
      <w:proofErr w:type="spellStart"/>
      <w:r>
        <w:rPr>
          <w:rFonts w:ascii="Times New Roman" w:hAnsi="Times New Roman" w:cs="Times New Roman"/>
          <w:sz w:val="20"/>
          <w:szCs w:val="20"/>
        </w:rPr>
        <w:t>tertiles</w:t>
      </w:r>
      <w:proofErr w:type="spellEnd"/>
      <w:r>
        <w:rPr>
          <w:rFonts w:ascii="Times New Roman" w:hAnsi="Times New Roman" w:cs="Times New Roman"/>
          <w:sz w:val="20"/>
          <w:szCs w:val="20"/>
        </w:rPr>
        <w:t xml:space="preserve"> of the distribution among children with rates &gt;0 and correspond to </w:t>
      </w:r>
      <w:proofErr w:type="spellStart"/>
      <w:r>
        <w:rPr>
          <w:rFonts w:ascii="Times New Roman" w:hAnsi="Times New Roman" w:cs="Times New Roman"/>
          <w:sz w:val="20"/>
          <w:szCs w:val="20"/>
        </w:rPr>
        <w:t>cutpoints</w:t>
      </w:r>
      <w:proofErr w:type="spellEnd"/>
      <w:r>
        <w:rPr>
          <w:rFonts w:ascii="Times New Roman" w:hAnsi="Times New Roman" w:cs="Times New Roman"/>
          <w:sz w:val="20"/>
          <w:szCs w:val="20"/>
        </w:rPr>
        <w:t xml:space="preserve"> (days per year) 4.7 and 13.5, respectively.</w:t>
      </w:r>
    </w:p>
    <w:p w14:paraId="7B73620B" w14:textId="55B3B429" w:rsidR="000D0102" w:rsidRDefault="000301B7"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sidR="000D0102">
        <w:rPr>
          <w:rFonts w:ascii="Times New Roman" w:hAnsi="Times New Roman" w:cs="Times New Roman"/>
          <w:sz w:val="20"/>
          <w:szCs w:val="20"/>
          <w:vertAlign w:val="superscript"/>
        </w:rPr>
        <w:tab/>
      </w:r>
      <w:r w:rsidR="000D0102">
        <w:rPr>
          <w:rFonts w:ascii="Times New Roman" w:hAnsi="Times New Roman" w:cs="Times New Roman"/>
          <w:sz w:val="20"/>
          <w:szCs w:val="20"/>
        </w:rPr>
        <w:t xml:space="preserve">From </w:t>
      </w:r>
      <w:r w:rsidR="000D0102" w:rsidRPr="00F828C2">
        <w:rPr>
          <w:rFonts w:ascii="Times New Roman" w:hAnsi="Times New Roman" w:cs="Times New Roman"/>
          <w:sz w:val="20"/>
          <w:szCs w:val="20"/>
        </w:rPr>
        <w:t>linear regression</w:t>
      </w:r>
      <w:r w:rsidR="000D0102">
        <w:rPr>
          <w:rFonts w:ascii="Times New Roman" w:hAnsi="Times New Roman" w:cs="Times New Roman"/>
          <w:sz w:val="20"/>
          <w:szCs w:val="20"/>
        </w:rPr>
        <w:t xml:space="preserve"> models with somatic complaints score as the continuous outcome and indicator variables for each combination of symptoms as predictors.  Robust estimates of variance were used in all models to account for correlations between siblings.</w:t>
      </w:r>
    </w:p>
    <w:p w14:paraId="14852AEC" w14:textId="08FB4737" w:rsidR="000D0102" w:rsidRPr="00945AF6" w:rsidRDefault="000301B7"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sidR="000D0102">
        <w:rPr>
          <w:rFonts w:ascii="Times New Roman" w:hAnsi="Times New Roman" w:cs="Times New Roman"/>
          <w:sz w:val="20"/>
          <w:szCs w:val="20"/>
          <w:vertAlign w:val="superscript"/>
        </w:rPr>
        <w:tab/>
      </w:r>
      <w:r w:rsidR="00FD44B0">
        <w:rPr>
          <w:rFonts w:ascii="Times New Roman" w:hAnsi="Times New Roman" w:cs="Times New Roman"/>
          <w:sz w:val="20"/>
          <w:szCs w:val="20"/>
        </w:rPr>
        <w:t xml:space="preserve">From linear regression models adjusted for child’s sex, age, iron deficiency, anemia, and low vitamin B12 at baseline, </w:t>
      </w:r>
      <w:r>
        <w:rPr>
          <w:rFonts w:ascii="Times New Roman" w:hAnsi="Times New Roman" w:cs="Times New Roman"/>
          <w:sz w:val="20"/>
          <w:szCs w:val="20"/>
        </w:rPr>
        <w:t>mother’s education, household food insecurity with hunger, and low socioeconomic status</w:t>
      </w:r>
      <w:r w:rsidR="00FD44B0">
        <w:rPr>
          <w:rFonts w:ascii="Times New Roman" w:hAnsi="Times New Roman" w:cs="Times New Roman"/>
          <w:sz w:val="20"/>
          <w:szCs w:val="20"/>
        </w:rPr>
        <w:t xml:space="preserve">. Robust estimates of variance were used in all models to account for correlations between siblings.   </w:t>
      </w:r>
    </w:p>
    <w:p w14:paraId="4D343EED" w14:textId="1A0725B8" w:rsidR="000D0102" w:rsidRDefault="000301B7" w:rsidP="00A05889">
      <w:pPr>
        <w:tabs>
          <w:tab w:val="left" w:pos="960"/>
        </w:tabs>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4</w:t>
      </w:r>
      <w:r w:rsidR="000D0102">
        <w:rPr>
          <w:rFonts w:ascii="Times New Roman" w:hAnsi="Times New Roman" w:cs="Times New Roman"/>
          <w:sz w:val="20"/>
          <w:szCs w:val="20"/>
          <w:vertAlign w:val="superscript"/>
        </w:rPr>
        <w:tab/>
      </w:r>
      <w:r w:rsidR="000D0102">
        <w:rPr>
          <w:rFonts w:ascii="Times New Roman" w:hAnsi="Times New Roman" w:cs="Times New Roman"/>
          <w:sz w:val="20"/>
          <w:szCs w:val="20"/>
        </w:rPr>
        <w:t>Wald test for a variable representing the median value of each ordinal category introduced into the linear regression model as a continuous predictor.</w:t>
      </w:r>
    </w:p>
    <w:p w14:paraId="199AD409" w14:textId="07D1741F" w:rsidR="000D0102" w:rsidRDefault="000D0102" w:rsidP="00AB52C9">
      <w:pPr>
        <w:spacing w:after="0"/>
        <w:rPr>
          <w:rFonts w:ascii="Times New Roman" w:hAnsi="Times New Roman" w:cs="Times New Roman"/>
          <w:sz w:val="20"/>
          <w:szCs w:val="20"/>
        </w:rPr>
      </w:pPr>
      <w:r>
        <w:rPr>
          <w:rFonts w:ascii="Times New Roman" w:hAnsi="Times New Roman" w:cs="Times New Roman"/>
          <w:sz w:val="20"/>
          <w:szCs w:val="20"/>
        </w:rPr>
        <w:br w:type="page"/>
      </w:r>
    </w:p>
    <w:p w14:paraId="73874B6F" w14:textId="346B1540" w:rsidR="00DE7AE4" w:rsidRPr="009061A4" w:rsidRDefault="008E739C" w:rsidP="00AB52C9">
      <w:pPr>
        <w:tabs>
          <w:tab w:val="left" w:pos="960"/>
        </w:tabs>
        <w:spacing w:after="0"/>
        <w:rPr>
          <w:rFonts w:ascii="Times New Roman" w:hAnsi="Times New Roman" w:cs="Times New Roman"/>
          <w:bCs/>
          <w:sz w:val="24"/>
          <w:szCs w:val="24"/>
        </w:rPr>
      </w:pPr>
      <w:r w:rsidRPr="009061A4">
        <w:rPr>
          <w:rFonts w:ascii="Times New Roman" w:hAnsi="Times New Roman" w:cs="Times New Roman"/>
          <w:bCs/>
          <w:sz w:val="24"/>
          <w:szCs w:val="24"/>
        </w:rPr>
        <w:lastRenderedPageBreak/>
        <w:t xml:space="preserve">Supplemental Table </w:t>
      </w:r>
      <w:r w:rsidR="00474058" w:rsidRPr="009061A4">
        <w:rPr>
          <w:rFonts w:ascii="Times New Roman" w:hAnsi="Times New Roman" w:cs="Times New Roman"/>
          <w:bCs/>
          <w:sz w:val="24"/>
          <w:szCs w:val="24"/>
        </w:rPr>
        <w:t>3</w:t>
      </w:r>
      <w:r w:rsidR="00DE7AE4" w:rsidRPr="009061A4">
        <w:rPr>
          <w:rFonts w:ascii="Times New Roman" w:hAnsi="Times New Roman" w:cs="Times New Roman"/>
          <w:bCs/>
          <w:sz w:val="24"/>
          <w:szCs w:val="24"/>
        </w:rPr>
        <w:t xml:space="preserve">. </w:t>
      </w:r>
      <w:r w:rsidR="00753538" w:rsidRPr="009061A4">
        <w:rPr>
          <w:rFonts w:ascii="Times New Roman" w:hAnsi="Times New Roman" w:cs="Times New Roman"/>
          <w:bCs/>
          <w:sz w:val="24"/>
          <w:szCs w:val="24"/>
        </w:rPr>
        <w:t>Infectious morbidity symptoms in middle childhood and anxious</w:t>
      </w:r>
      <w:r w:rsidR="005F41FE" w:rsidRPr="009061A4">
        <w:rPr>
          <w:rFonts w:ascii="Times New Roman" w:hAnsi="Times New Roman" w:cs="Times New Roman"/>
          <w:bCs/>
          <w:sz w:val="24"/>
          <w:szCs w:val="24"/>
        </w:rPr>
        <w:t>/</w:t>
      </w:r>
      <w:r w:rsidR="00753538" w:rsidRPr="009061A4">
        <w:rPr>
          <w:rFonts w:ascii="Times New Roman" w:hAnsi="Times New Roman" w:cs="Times New Roman"/>
          <w:bCs/>
          <w:sz w:val="24"/>
          <w:szCs w:val="24"/>
        </w:rPr>
        <w:t xml:space="preserve">depressed behavior in adolescence among schoolchildren from </w:t>
      </w:r>
      <w:r w:rsidR="00832E56" w:rsidRPr="009061A4">
        <w:rPr>
          <w:rFonts w:ascii="Times New Roman" w:hAnsi="Times New Roman" w:cs="Times New Roman"/>
          <w:bCs/>
          <w:sz w:val="24"/>
          <w:szCs w:val="24"/>
        </w:rPr>
        <w:t>Bogotá</w:t>
      </w:r>
      <w:r w:rsidR="00753538" w:rsidRPr="009061A4">
        <w:rPr>
          <w:rFonts w:ascii="Times New Roman" w:hAnsi="Times New Roman" w:cs="Times New Roman"/>
          <w:bCs/>
          <w:sz w:val="24"/>
          <w:szCs w:val="24"/>
        </w:rPr>
        <w:t>, Colombia</w:t>
      </w:r>
    </w:p>
    <w:p w14:paraId="2865D3AB" w14:textId="77777777" w:rsidR="00D95D4C" w:rsidRPr="00740840" w:rsidRDefault="00D95D4C" w:rsidP="00AB52C9">
      <w:pPr>
        <w:tabs>
          <w:tab w:val="left" w:pos="960"/>
        </w:tabs>
        <w:spacing w:after="0"/>
        <w:rPr>
          <w:rFonts w:ascii="Times New Roman" w:hAnsi="Times New Roman" w:cs="Times New Roman"/>
          <w:b/>
        </w:rPr>
      </w:pPr>
    </w:p>
    <w:tbl>
      <w:tblPr>
        <w:tblStyle w:val="TableGrid"/>
        <w:tblW w:w="13590" w:type="dxa"/>
        <w:jc w:val="center"/>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DE7AE4" w:rsidRPr="00664E8B" w14:paraId="616D17E7" w14:textId="77777777" w:rsidTr="00E43186">
        <w:trPr>
          <w:trHeight w:val="270"/>
          <w:jc w:val="center"/>
        </w:trPr>
        <w:tc>
          <w:tcPr>
            <w:tcW w:w="3060" w:type="dxa"/>
            <w:vMerge w:val="restart"/>
            <w:tcBorders>
              <w:top w:val="single" w:sz="4" w:space="0" w:color="auto"/>
              <w:left w:val="nil"/>
            </w:tcBorders>
            <w:tcMar>
              <w:left w:w="14" w:type="dxa"/>
              <w:right w:w="14" w:type="dxa"/>
            </w:tcMar>
            <w:vAlign w:val="center"/>
          </w:tcPr>
          <w:p w14:paraId="657601CA" w14:textId="0958401E" w:rsidR="00DE7AE4" w:rsidRPr="00664E8B" w:rsidRDefault="00DE7AE4" w:rsidP="00AB52C9">
            <w:pPr>
              <w:rPr>
                <w:rFonts w:ascii="Times New Roman" w:hAnsi="Times New Roman" w:cs="Times New Roman"/>
                <w:sz w:val="22"/>
                <w:szCs w:val="22"/>
              </w:rPr>
            </w:pPr>
            <w:r w:rsidRPr="00664E8B">
              <w:rPr>
                <w:rFonts w:ascii="Times New Roman" w:hAnsi="Times New Roman" w:cs="Times New Roman"/>
                <w:sz w:val="22"/>
                <w:szCs w:val="22"/>
              </w:rPr>
              <w:t>Number of days with symptoms per year</w:t>
            </w:r>
            <w:r w:rsidR="00463BB3" w:rsidRPr="00463BB3">
              <w:rPr>
                <w:rFonts w:ascii="Times New Roman" w:hAnsi="Times New Roman" w:cs="Times New Roman"/>
                <w:sz w:val="22"/>
                <w:szCs w:val="22"/>
                <w:vertAlign w:val="superscript"/>
              </w:rPr>
              <w:t>1</w:t>
            </w:r>
          </w:p>
        </w:tc>
        <w:tc>
          <w:tcPr>
            <w:tcW w:w="4950" w:type="dxa"/>
            <w:gridSpan w:val="4"/>
            <w:tcBorders>
              <w:top w:val="single" w:sz="4" w:space="0" w:color="auto"/>
              <w:bottom w:val="nil"/>
            </w:tcBorders>
            <w:tcMar>
              <w:left w:w="14" w:type="dxa"/>
              <w:right w:w="14" w:type="dxa"/>
            </w:tcMar>
            <w:vAlign w:val="center"/>
          </w:tcPr>
          <w:p w14:paraId="7B2F84D6"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CBCL</w:t>
            </w:r>
          </w:p>
        </w:tc>
        <w:tc>
          <w:tcPr>
            <w:tcW w:w="270" w:type="dxa"/>
            <w:tcBorders>
              <w:top w:val="single" w:sz="4" w:space="0" w:color="auto"/>
              <w:bottom w:val="nil"/>
            </w:tcBorders>
            <w:tcMar>
              <w:left w:w="14" w:type="dxa"/>
              <w:right w:w="14" w:type="dxa"/>
            </w:tcMar>
            <w:vAlign w:val="center"/>
          </w:tcPr>
          <w:p w14:paraId="6907F981" w14:textId="77777777" w:rsidR="00DE7AE4" w:rsidRPr="00664E8B" w:rsidRDefault="00DE7AE4"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71FBBC20"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DE7AE4" w:rsidRPr="00664E8B" w14:paraId="74F44B48" w14:textId="77777777" w:rsidTr="00E43186">
        <w:trPr>
          <w:trHeight w:val="270"/>
          <w:jc w:val="center"/>
        </w:trPr>
        <w:tc>
          <w:tcPr>
            <w:tcW w:w="3060" w:type="dxa"/>
            <w:vMerge/>
            <w:tcBorders>
              <w:left w:val="nil"/>
              <w:bottom w:val="nil"/>
            </w:tcBorders>
            <w:tcMar>
              <w:left w:w="14" w:type="dxa"/>
              <w:right w:w="14" w:type="dxa"/>
            </w:tcMar>
            <w:vAlign w:val="center"/>
          </w:tcPr>
          <w:p w14:paraId="313AD18F"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38863038"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0EF4A2F2"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5A1BE625" w14:textId="3E501C04"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7B58F72C"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1F0F5C1B" w14:textId="65621D9D"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2B4D3ADF"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4CD8464B"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200D7773"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3FAC4634"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4F0E010C" w14:textId="0ACC1FE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674B0020"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4350B280" w14:textId="50BE9768"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09DCC167"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DE7AE4" w:rsidRPr="00664E8B" w14:paraId="5A079F9F" w14:textId="77777777" w:rsidTr="00E43186">
        <w:trPr>
          <w:trHeight w:val="270"/>
          <w:jc w:val="center"/>
        </w:trPr>
        <w:tc>
          <w:tcPr>
            <w:tcW w:w="3060" w:type="dxa"/>
            <w:tcBorders>
              <w:top w:val="single" w:sz="4" w:space="0" w:color="auto"/>
              <w:left w:val="nil"/>
              <w:bottom w:val="nil"/>
            </w:tcBorders>
            <w:tcMar>
              <w:left w:w="14" w:type="dxa"/>
              <w:right w:w="14" w:type="dxa"/>
            </w:tcMar>
            <w:vAlign w:val="center"/>
          </w:tcPr>
          <w:p w14:paraId="5AF8F234"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1B70A835" w14:textId="77777777" w:rsidR="00DE7AE4" w:rsidRPr="00664E8B" w:rsidRDefault="00DE7AE4"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4BF1C1A2"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149E4F87"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185DA232" w14:textId="77777777" w:rsidR="00DE7AE4" w:rsidRPr="00664E8B" w:rsidRDefault="00DE7AE4"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5B241BD3"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134C4852" w14:textId="77777777" w:rsidR="00DE7AE4" w:rsidRPr="00664E8B" w:rsidRDefault="00DE7AE4"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707F1D05" w14:textId="77777777" w:rsidR="00DE7AE4" w:rsidRPr="00664E8B" w:rsidRDefault="00DE7AE4"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5789419A" w14:textId="77777777" w:rsidR="00DE7AE4" w:rsidRPr="00664E8B" w:rsidRDefault="00DE7AE4"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47A6834B" w14:textId="77777777" w:rsidR="00DE7AE4" w:rsidRPr="00664E8B" w:rsidRDefault="00DE7AE4" w:rsidP="00AB52C9">
            <w:pPr>
              <w:jc w:val="center"/>
              <w:rPr>
                <w:rFonts w:ascii="Times New Roman" w:hAnsi="Times New Roman" w:cs="Times New Roman"/>
                <w:sz w:val="22"/>
                <w:szCs w:val="22"/>
              </w:rPr>
            </w:pPr>
          </w:p>
        </w:tc>
      </w:tr>
      <w:tr w:rsidR="00D37C31" w:rsidRPr="00664E8B" w14:paraId="65E2B04C" w14:textId="77777777" w:rsidTr="00E43186">
        <w:trPr>
          <w:trHeight w:val="270"/>
          <w:jc w:val="center"/>
        </w:trPr>
        <w:tc>
          <w:tcPr>
            <w:tcW w:w="3060" w:type="dxa"/>
            <w:tcBorders>
              <w:top w:val="nil"/>
              <w:left w:val="nil"/>
              <w:bottom w:val="nil"/>
            </w:tcBorders>
            <w:tcMar>
              <w:left w:w="14" w:type="dxa"/>
              <w:right w:w="14" w:type="dxa"/>
            </w:tcMar>
            <w:vAlign w:val="center"/>
          </w:tcPr>
          <w:p w14:paraId="71838C9F" w14:textId="77777777" w:rsidR="00D37C31" w:rsidRPr="00664E8B" w:rsidRDefault="00D37C31" w:rsidP="00AB52C9">
            <w:pPr>
              <w:rPr>
                <w:rFonts w:ascii="Times New Roman" w:hAnsi="Times New Roman" w:cs="Times New Roman"/>
                <w:sz w:val="22"/>
                <w:szCs w:val="22"/>
                <w:vertAlign w:val="superscript"/>
              </w:rPr>
            </w:pPr>
            <w:r w:rsidRPr="00664E8B">
              <w:rPr>
                <w:rFonts w:ascii="Times New Roman" w:hAnsi="Times New Roman" w:cs="Times New Roman"/>
                <w:sz w:val="22"/>
                <w:szCs w:val="22"/>
              </w:rPr>
              <w:t>Diarrhea with vomiting</w:t>
            </w:r>
          </w:p>
        </w:tc>
        <w:tc>
          <w:tcPr>
            <w:tcW w:w="599" w:type="dxa"/>
            <w:tcBorders>
              <w:top w:val="nil"/>
              <w:bottom w:val="nil"/>
            </w:tcBorders>
            <w:tcMar>
              <w:left w:w="14" w:type="dxa"/>
              <w:right w:w="14" w:type="dxa"/>
            </w:tcMar>
            <w:vAlign w:val="center"/>
          </w:tcPr>
          <w:p w14:paraId="5EB6A53F"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vAlign w:val="center"/>
          </w:tcPr>
          <w:p w14:paraId="1FEE5AE6"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1621EA72"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E2BD66E" w14:textId="77777777" w:rsidR="00D37C31" w:rsidRPr="00664E8B" w:rsidRDefault="00D37C31"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2CE0A95"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vAlign w:val="center"/>
          </w:tcPr>
          <w:p w14:paraId="1578E10E" w14:textId="77777777" w:rsidR="00D37C31" w:rsidRPr="00664E8B" w:rsidRDefault="00D37C31"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vAlign w:val="center"/>
          </w:tcPr>
          <w:p w14:paraId="595E9147" w14:textId="77777777" w:rsidR="00D37C31" w:rsidRPr="00664E8B" w:rsidRDefault="00D37C31"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vAlign w:val="center"/>
          </w:tcPr>
          <w:p w14:paraId="1BF83DAB" w14:textId="77777777" w:rsidR="00D37C31" w:rsidRPr="00664E8B" w:rsidRDefault="00D37C31"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1D6279AD" w14:textId="77777777" w:rsidR="00D37C31" w:rsidRPr="00664E8B" w:rsidRDefault="00D37C31" w:rsidP="00AB52C9">
            <w:pPr>
              <w:jc w:val="center"/>
              <w:rPr>
                <w:rFonts w:ascii="Times New Roman" w:hAnsi="Times New Roman" w:cs="Times New Roman"/>
                <w:sz w:val="22"/>
                <w:szCs w:val="22"/>
              </w:rPr>
            </w:pPr>
          </w:p>
        </w:tc>
      </w:tr>
      <w:tr w:rsidR="00C34744" w:rsidRPr="00664E8B" w14:paraId="669E0A53" w14:textId="77777777" w:rsidTr="00E43186">
        <w:trPr>
          <w:trHeight w:val="270"/>
          <w:jc w:val="center"/>
        </w:trPr>
        <w:tc>
          <w:tcPr>
            <w:tcW w:w="3060" w:type="dxa"/>
            <w:tcBorders>
              <w:top w:val="nil"/>
              <w:left w:val="nil"/>
              <w:bottom w:val="nil"/>
            </w:tcBorders>
            <w:tcMar>
              <w:left w:w="14" w:type="dxa"/>
              <w:right w:w="14" w:type="dxa"/>
            </w:tcMar>
            <w:vAlign w:val="center"/>
          </w:tcPr>
          <w:p w14:paraId="44923444" w14:textId="5864D129"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Borders>
              <w:top w:val="nil"/>
            </w:tcBorders>
            <w:tcMar>
              <w:left w:w="14" w:type="dxa"/>
              <w:right w:w="14" w:type="dxa"/>
            </w:tcMar>
          </w:tcPr>
          <w:p w14:paraId="37EBFAA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708</w:t>
            </w:r>
          </w:p>
        </w:tc>
        <w:tc>
          <w:tcPr>
            <w:tcW w:w="1291" w:type="dxa"/>
            <w:tcBorders>
              <w:top w:val="nil"/>
            </w:tcBorders>
            <w:tcMar>
              <w:left w:w="14" w:type="dxa"/>
              <w:right w:w="14" w:type="dxa"/>
            </w:tcMar>
          </w:tcPr>
          <w:p w14:paraId="72FCC73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56.2 ± 7.2</w:t>
            </w:r>
          </w:p>
        </w:tc>
        <w:tc>
          <w:tcPr>
            <w:tcW w:w="1530" w:type="dxa"/>
            <w:tcBorders>
              <w:top w:val="nil"/>
            </w:tcBorders>
            <w:tcMar>
              <w:left w:w="14" w:type="dxa"/>
              <w:right w:w="14" w:type="dxa"/>
            </w:tcMar>
          </w:tcPr>
          <w:p w14:paraId="6673794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tcBorders>
            <w:tcMar>
              <w:left w:w="14" w:type="dxa"/>
              <w:right w:w="14" w:type="dxa"/>
            </w:tcMar>
            <w:vAlign w:val="center"/>
          </w:tcPr>
          <w:p w14:paraId="77013D3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270" w:type="dxa"/>
            <w:tcBorders>
              <w:top w:val="nil"/>
              <w:bottom w:val="nil"/>
            </w:tcBorders>
            <w:tcMar>
              <w:left w:w="14" w:type="dxa"/>
              <w:right w:w="14" w:type="dxa"/>
            </w:tcMar>
            <w:vAlign w:val="center"/>
          </w:tcPr>
          <w:p w14:paraId="059724D5"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tcBorders>
            <w:tcMar>
              <w:left w:w="14" w:type="dxa"/>
              <w:right w:w="14" w:type="dxa"/>
            </w:tcMar>
          </w:tcPr>
          <w:p w14:paraId="126CA093"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tcBorders>
            <w:tcMar>
              <w:left w:w="14" w:type="dxa"/>
              <w:right w:w="14" w:type="dxa"/>
            </w:tcMar>
          </w:tcPr>
          <w:p w14:paraId="6C58ECC9"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tcBorders>
            <w:tcMar>
              <w:left w:w="14" w:type="dxa"/>
              <w:right w:w="14" w:type="dxa"/>
            </w:tcMar>
          </w:tcPr>
          <w:p w14:paraId="2A80BC81"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7CC607B" w14:textId="77777777" w:rsidR="00C34744" w:rsidRPr="00664E8B" w:rsidRDefault="00C34744" w:rsidP="00C34744">
            <w:pPr>
              <w:jc w:val="center"/>
              <w:rPr>
                <w:rFonts w:ascii="Times New Roman" w:hAnsi="Times New Roman" w:cs="Times New Roman"/>
                <w:sz w:val="22"/>
                <w:szCs w:val="22"/>
              </w:rPr>
            </w:pPr>
          </w:p>
        </w:tc>
      </w:tr>
      <w:tr w:rsidR="00C34744" w:rsidRPr="00664E8B" w14:paraId="5A402ADB" w14:textId="77777777" w:rsidTr="00E43186">
        <w:trPr>
          <w:trHeight w:val="270"/>
          <w:jc w:val="center"/>
        </w:trPr>
        <w:tc>
          <w:tcPr>
            <w:tcW w:w="3060" w:type="dxa"/>
            <w:tcBorders>
              <w:top w:val="nil"/>
              <w:left w:val="nil"/>
              <w:bottom w:val="nil"/>
            </w:tcBorders>
            <w:tcMar>
              <w:left w:w="14" w:type="dxa"/>
              <w:right w:w="14" w:type="dxa"/>
            </w:tcMar>
            <w:vAlign w:val="center"/>
          </w:tcPr>
          <w:p w14:paraId="57FF0278" w14:textId="07385CF9"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6D0E9A2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w:t>
            </w:r>
          </w:p>
        </w:tc>
        <w:tc>
          <w:tcPr>
            <w:tcW w:w="1291" w:type="dxa"/>
            <w:tcMar>
              <w:left w:w="14" w:type="dxa"/>
              <w:right w:w="14" w:type="dxa"/>
            </w:tcMar>
          </w:tcPr>
          <w:p w14:paraId="643C748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57.9 ± 8.4</w:t>
            </w:r>
          </w:p>
        </w:tc>
        <w:tc>
          <w:tcPr>
            <w:tcW w:w="1530" w:type="dxa"/>
            <w:tcMar>
              <w:left w:w="14" w:type="dxa"/>
              <w:right w:w="14" w:type="dxa"/>
            </w:tcMar>
          </w:tcPr>
          <w:p w14:paraId="7E4E447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1.7 (-0.5, 3.9)</w:t>
            </w:r>
          </w:p>
        </w:tc>
        <w:tc>
          <w:tcPr>
            <w:tcW w:w="1530" w:type="dxa"/>
            <w:tcMar>
              <w:left w:w="14" w:type="dxa"/>
              <w:right w:w="14" w:type="dxa"/>
            </w:tcMar>
            <w:vAlign w:val="center"/>
          </w:tcPr>
          <w:p w14:paraId="1BA56DA3" w14:textId="3A81076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1.7 (-0.6, 4.0) </w:t>
            </w:r>
          </w:p>
        </w:tc>
        <w:tc>
          <w:tcPr>
            <w:tcW w:w="270" w:type="dxa"/>
            <w:tcBorders>
              <w:top w:val="nil"/>
              <w:bottom w:val="nil"/>
            </w:tcBorders>
            <w:tcMar>
              <w:left w:w="14" w:type="dxa"/>
              <w:right w:w="14" w:type="dxa"/>
            </w:tcMar>
            <w:vAlign w:val="center"/>
          </w:tcPr>
          <w:p w14:paraId="346BC8FA"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609F29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882</w:t>
            </w:r>
          </w:p>
        </w:tc>
        <w:tc>
          <w:tcPr>
            <w:tcW w:w="1350" w:type="dxa"/>
            <w:tcMar>
              <w:left w:w="14" w:type="dxa"/>
              <w:right w:w="14" w:type="dxa"/>
            </w:tcMar>
          </w:tcPr>
          <w:p w14:paraId="66AC678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55.7 ± 6.7</w:t>
            </w:r>
          </w:p>
        </w:tc>
        <w:tc>
          <w:tcPr>
            <w:tcW w:w="1620" w:type="dxa"/>
            <w:tcMar>
              <w:left w:w="14" w:type="dxa"/>
              <w:right w:w="14" w:type="dxa"/>
            </w:tcMar>
          </w:tcPr>
          <w:p w14:paraId="7F0D0D6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32C8BE7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34744" w:rsidRPr="00664E8B" w14:paraId="379D3915" w14:textId="77777777" w:rsidTr="00E43186">
        <w:trPr>
          <w:trHeight w:val="270"/>
          <w:jc w:val="center"/>
        </w:trPr>
        <w:tc>
          <w:tcPr>
            <w:tcW w:w="3060" w:type="dxa"/>
            <w:tcBorders>
              <w:top w:val="nil"/>
              <w:left w:val="nil"/>
              <w:bottom w:val="nil"/>
            </w:tcBorders>
            <w:tcMar>
              <w:left w:w="14" w:type="dxa"/>
              <w:right w:w="14" w:type="dxa"/>
            </w:tcMar>
            <w:vAlign w:val="center"/>
          </w:tcPr>
          <w:p w14:paraId="6AB8F9E9" w14:textId="53E8B64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55583E2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50</w:t>
            </w:r>
          </w:p>
        </w:tc>
        <w:tc>
          <w:tcPr>
            <w:tcW w:w="1291" w:type="dxa"/>
            <w:tcMar>
              <w:left w:w="14" w:type="dxa"/>
              <w:right w:w="14" w:type="dxa"/>
            </w:tcMar>
          </w:tcPr>
          <w:p w14:paraId="355453B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57.1 ± 7.4</w:t>
            </w:r>
          </w:p>
        </w:tc>
        <w:tc>
          <w:tcPr>
            <w:tcW w:w="1530" w:type="dxa"/>
            <w:tcMar>
              <w:left w:w="14" w:type="dxa"/>
              <w:right w:w="14" w:type="dxa"/>
            </w:tcMar>
          </w:tcPr>
          <w:p w14:paraId="7F1BE073" w14:textId="7681A0E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 (-1.3, 2.9)</w:t>
            </w:r>
          </w:p>
        </w:tc>
        <w:tc>
          <w:tcPr>
            <w:tcW w:w="1530" w:type="dxa"/>
            <w:tcMar>
              <w:left w:w="14" w:type="dxa"/>
              <w:right w:w="14" w:type="dxa"/>
            </w:tcMar>
            <w:vAlign w:val="center"/>
          </w:tcPr>
          <w:p w14:paraId="6B7EA797" w14:textId="66952A3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(-1.7, 2.5) </w:t>
            </w:r>
          </w:p>
        </w:tc>
        <w:tc>
          <w:tcPr>
            <w:tcW w:w="270" w:type="dxa"/>
            <w:tcBorders>
              <w:top w:val="nil"/>
              <w:bottom w:val="nil"/>
            </w:tcBorders>
            <w:tcMar>
              <w:left w:w="14" w:type="dxa"/>
              <w:right w:w="14" w:type="dxa"/>
            </w:tcMar>
            <w:vAlign w:val="center"/>
          </w:tcPr>
          <w:p w14:paraId="74F049F5"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15230D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350" w:type="dxa"/>
            <w:tcMar>
              <w:left w:w="14" w:type="dxa"/>
              <w:right w:w="14" w:type="dxa"/>
            </w:tcMar>
          </w:tcPr>
          <w:p w14:paraId="0927A2A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56.2 ± 7.7</w:t>
            </w:r>
          </w:p>
        </w:tc>
        <w:tc>
          <w:tcPr>
            <w:tcW w:w="1620" w:type="dxa"/>
            <w:tcMar>
              <w:left w:w="14" w:type="dxa"/>
              <w:right w:w="14" w:type="dxa"/>
            </w:tcMar>
          </w:tcPr>
          <w:p w14:paraId="5097F3FA" w14:textId="6D35361B"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 (-1.4, 2.5)</w:t>
            </w:r>
          </w:p>
        </w:tc>
        <w:tc>
          <w:tcPr>
            <w:tcW w:w="1710" w:type="dxa"/>
            <w:tcBorders>
              <w:top w:val="nil"/>
              <w:bottom w:val="nil"/>
              <w:right w:val="nil"/>
            </w:tcBorders>
            <w:tcMar>
              <w:left w:w="14" w:type="dxa"/>
              <w:right w:w="14" w:type="dxa"/>
            </w:tcMar>
            <w:vAlign w:val="center"/>
          </w:tcPr>
          <w:p w14:paraId="70779BB4" w14:textId="7B00A6A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0.3 (-1.5, 2.2) </w:t>
            </w:r>
          </w:p>
        </w:tc>
      </w:tr>
      <w:tr w:rsidR="00C34744" w:rsidRPr="00664E8B" w14:paraId="539798A5" w14:textId="77777777" w:rsidTr="00E43186">
        <w:trPr>
          <w:trHeight w:val="258"/>
          <w:jc w:val="center"/>
        </w:trPr>
        <w:tc>
          <w:tcPr>
            <w:tcW w:w="3060" w:type="dxa"/>
            <w:tcBorders>
              <w:top w:val="nil"/>
              <w:left w:val="nil"/>
              <w:bottom w:val="nil"/>
            </w:tcBorders>
            <w:tcMar>
              <w:left w:w="14" w:type="dxa"/>
              <w:right w:w="14" w:type="dxa"/>
            </w:tcMar>
            <w:vAlign w:val="center"/>
          </w:tcPr>
          <w:p w14:paraId="25A3BBAA" w14:textId="6F5D9B17" w:rsidR="00C34744" w:rsidRPr="00664E8B" w:rsidRDefault="00C34744" w:rsidP="00C34744">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r w:rsidR="00463BB3">
              <w:rPr>
                <w:rFonts w:ascii="Times New Roman" w:hAnsi="Times New Roman" w:cs="Times New Roman"/>
                <w:sz w:val="22"/>
                <w:szCs w:val="22"/>
                <w:vertAlign w:val="superscript"/>
              </w:rPr>
              <w:t>4</w:t>
            </w:r>
          </w:p>
        </w:tc>
        <w:tc>
          <w:tcPr>
            <w:tcW w:w="599" w:type="dxa"/>
            <w:tcMar>
              <w:left w:w="14" w:type="dxa"/>
              <w:right w:w="14" w:type="dxa"/>
            </w:tcMar>
          </w:tcPr>
          <w:p w14:paraId="156324DA"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17898C99"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12E3956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0.27</w:t>
            </w:r>
          </w:p>
        </w:tc>
        <w:tc>
          <w:tcPr>
            <w:tcW w:w="1530" w:type="dxa"/>
            <w:tcMar>
              <w:left w:w="14" w:type="dxa"/>
              <w:right w:w="14" w:type="dxa"/>
            </w:tcMar>
            <w:vAlign w:val="center"/>
          </w:tcPr>
          <w:p w14:paraId="3FE7B017" w14:textId="15BC31E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0.46</w:t>
            </w:r>
          </w:p>
        </w:tc>
        <w:tc>
          <w:tcPr>
            <w:tcW w:w="270" w:type="dxa"/>
            <w:tcBorders>
              <w:top w:val="nil"/>
              <w:bottom w:val="nil"/>
            </w:tcBorders>
            <w:tcMar>
              <w:left w:w="14" w:type="dxa"/>
              <w:right w:w="14" w:type="dxa"/>
            </w:tcMar>
            <w:vAlign w:val="center"/>
          </w:tcPr>
          <w:p w14:paraId="365B3F1E"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59136C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w:t>
            </w:r>
          </w:p>
        </w:tc>
        <w:tc>
          <w:tcPr>
            <w:tcW w:w="1350" w:type="dxa"/>
            <w:tcMar>
              <w:left w:w="14" w:type="dxa"/>
              <w:right w:w="14" w:type="dxa"/>
            </w:tcMar>
          </w:tcPr>
          <w:p w14:paraId="0EEFDBD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55.7 ± 6.6</w:t>
            </w:r>
          </w:p>
        </w:tc>
        <w:tc>
          <w:tcPr>
            <w:tcW w:w="1620" w:type="dxa"/>
            <w:tcMar>
              <w:left w:w="14" w:type="dxa"/>
              <w:right w:w="14" w:type="dxa"/>
            </w:tcMar>
          </w:tcPr>
          <w:p w14:paraId="22D2B07D" w14:textId="3C5E29EA"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0.0 (-1.7, 1.7)</w:t>
            </w:r>
          </w:p>
        </w:tc>
        <w:tc>
          <w:tcPr>
            <w:tcW w:w="1710" w:type="dxa"/>
            <w:tcBorders>
              <w:top w:val="nil"/>
              <w:bottom w:val="nil"/>
              <w:right w:val="nil"/>
            </w:tcBorders>
            <w:tcMar>
              <w:left w:w="14" w:type="dxa"/>
              <w:right w:w="14" w:type="dxa"/>
            </w:tcMar>
            <w:vAlign w:val="center"/>
          </w:tcPr>
          <w:p w14:paraId="07C960EA" w14:textId="6A39F68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(-1.8, 2.0) </w:t>
            </w:r>
          </w:p>
        </w:tc>
      </w:tr>
      <w:tr w:rsidR="00C34744" w:rsidRPr="00664E8B" w14:paraId="788F1A92" w14:textId="77777777" w:rsidTr="00E43186">
        <w:trPr>
          <w:trHeight w:val="270"/>
          <w:jc w:val="center"/>
        </w:trPr>
        <w:tc>
          <w:tcPr>
            <w:tcW w:w="3060" w:type="dxa"/>
            <w:tcBorders>
              <w:top w:val="nil"/>
              <w:left w:val="nil"/>
              <w:bottom w:val="nil"/>
            </w:tcBorders>
            <w:tcMar>
              <w:left w:w="14" w:type="dxa"/>
              <w:right w:w="14" w:type="dxa"/>
            </w:tcMar>
            <w:vAlign w:val="center"/>
          </w:tcPr>
          <w:p w14:paraId="79C7CF26"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0162E383"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49BED20F"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388D6F81"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24FB75F1"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5DE85C5D"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62C565E"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5DFA3448"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62B489B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0.90</w:t>
            </w:r>
          </w:p>
        </w:tc>
        <w:tc>
          <w:tcPr>
            <w:tcW w:w="1710" w:type="dxa"/>
            <w:tcBorders>
              <w:top w:val="nil"/>
              <w:bottom w:val="nil"/>
              <w:right w:val="nil"/>
            </w:tcBorders>
            <w:tcMar>
              <w:left w:w="14" w:type="dxa"/>
              <w:right w:w="14" w:type="dxa"/>
            </w:tcMar>
            <w:vAlign w:val="center"/>
          </w:tcPr>
          <w:p w14:paraId="43143056" w14:textId="634923C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0.83</w:t>
            </w:r>
          </w:p>
        </w:tc>
      </w:tr>
      <w:tr w:rsidR="00C34744" w:rsidRPr="00664E8B" w14:paraId="2D0749A5" w14:textId="77777777" w:rsidTr="00E43186">
        <w:trPr>
          <w:trHeight w:val="270"/>
          <w:jc w:val="center"/>
        </w:trPr>
        <w:tc>
          <w:tcPr>
            <w:tcW w:w="3060" w:type="dxa"/>
            <w:tcBorders>
              <w:top w:val="nil"/>
              <w:left w:val="nil"/>
              <w:bottom w:val="nil"/>
            </w:tcBorders>
            <w:tcMar>
              <w:left w:w="14" w:type="dxa"/>
              <w:right w:w="14" w:type="dxa"/>
            </w:tcMar>
            <w:vAlign w:val="center"/>
          </w:tcPr>
          <w:p w14:paraId="24FB503F"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Cough with fever </w:t>
            </w:r>
          </w:p>
        </w:tc>
        <w:tc>
          <w:tcPr>
            <w:tcW w:w="599" w:type="dxa"/>
            <w:tcMar>
              <w:left w:w="14" w:type="dxa"/>
              <w:right w:w="14" w:type="dxa"/>
            </w:tcMar>
          </w:tcPr>
          <w:p w14:paraId="58424871"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1E202C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56922D97"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40EBDFC3"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3F40785"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3D13E54"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7D50DB27"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21F461AE"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7540317" w14:textId="77777777" w:rsidR="00C34744" w:rsidRPr="00664E8B" w:rsidRDefault="00C34744" w:rsidP="00C34744">
            <w:pPr>
              <w:jc w:val="center"/>
              <w:rPr>
                <w:rFonts w:ascii="Times New Roman" w:hAnsi="Times New Roman" w:cs="Times New Roman"/>
                <w:sz w:val="22"/>
                <w:szCs w:val="22"/>
              </w:rPr>
            </w:pPr>
          </w:p>
        </w:tc>
      </w:tr>
      <w:tr w:rsidR="00C34744" w:rsidRPr="00664E8B" w14:paraId="1FB2E18E" w14:textId="77777777" w:rsidTr="00E43186">
        <w:trPr>
          <w:trHeight w:val="270"/>
          <w:jc w:val="center"/>
        </w:trPr>
        <w:tc>
          <w:tcPr>
            <w:tcW w:w="3060" w:type="dxa"/>
            <w:tcBorders>
              <w:top w:val="nil"/>
              <w:left w:val="nil"/>
              <w:bottom w:val="nil"/>
            </w:tcBorders>
            <w:tcMar>
              <w:left w:w="14" w:type="dxa"/>
              <w:right w:w="14" w:type="dxa"/>
            </w:tcMar>
            <w:vAlign w:val="center"/>
          </w:tcPr>
          <w:p w14:paraId="0BA112F1" w14:textId="3BB01986"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3D604C6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600</w:t>
            </w:r>
          </w:p>
        </w:tc>
        <w:tc>
          <w:tcPr>
            <w:tcW w:w="1291" w:type="dxa"/>
            <w:tcMar>
              <w:left w:w="14" w:type="dxa"/>
              <w:right w:w="14" w:type="dxa"/>
            </w:tcMar>
          </w:tcPr>
          <w:p w14:paraId="3260666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56.2 ± 7.1</w:t>
            </w:r>
          </w:p>
        </w:tc>
        <w:tc>
          <w:tcPr>
            <w:tcW w:w="1530" w:type="dxa"/>
            <w:tcMar>
              <w:left w:w="14" w:type="dxa"/>
              <w:right w:w="14" w:type="dxa"/>
            </w:tcMar>
          </w:tcPr>
          <w:p w14:paraId="374687B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27D0633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007A6376"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24667BA"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12063DD0"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147E2184"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5D88D55" w14:textId="77777777" w:rsidR="00C34744" w:rsidRPr="00664E8B" w:rsidRDefault="00C34744" w:rsidP="00C34744">
            <w:pPr>
              <w:jc w:val="center"/>
              <w:rPr>
                <w:rFonts w:ascii="Times New Roman" w:hAnsi="Times New Roman" w:cs="Times New Roman"/>
                <w:sz w:val="22"/>
                <w:szCs w:val="22"/>
              </w:rPr>
            </w:pPr>
          </w:p>
        </w:tc>
      </w:tr>
      <w:tr w:rsidR="00C34744" w:rsidRPr="00664E8B" w14:paraId="40AF1A74" w14:textId="77777777" w:rsidTr="00E43186">
        <w:trPr>
          <w:trHeight w:val="270"/>
          <w:jc w:val="center"/>
        </w:trPr>
        <w:tc>
          <w:tcPr>
            <w:tcW w:w="3060" w:type="dxa"/>
            <w:tcBorders>
              <w:top w:val="nil"/>
              <w:left w:val="nil"/>
              <w:bottom w:val="nil"/>
            </w:tcBorders>
            <w:tcMar>
              <w:left w:w="14" w:type="dxa"/>
              <w:right w:w="14" w:type="dxa"/>
            </w:tcMar>
            <w:vAlign w:val="center"/>
          </w:tcPr>
          <w:p w14:paraId="2C83B8BD" w14:textId="5ED665FD"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5452EE5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113</w:t>
            </w:r>
          </w:p>
        </w:tc>
        <w:tc>
          <w:tcPr>
            <w:tcW w:w="1291" w:type="dxa"/>
            <w:tcMar>
              <w:left w:w="14" w:type="dxa"/>
              <w:right w:w="14" w:type="dxa"/>
            </w:tcMar>
          </w:tcPr>
          <w:p w14:paraId="0C8D9A7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56.4 ± 7.3</w:t>
            </w:r>
          </w:p>
        </w:tc>
        <w:tc>
          <w:tcPr>
            <w:tcW w:w="1530" w:type="dxa"/>
            <w:tcMar>
              <w:left w:w="14" w:type="dxa"/>
              <w:right w:w="14" w:type="dxa"/>
            </w:tcMar>
          </w:tcPr>
          <w:p w14:paraId="2F6B25B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 (-1.2, 1.7)</w:t>
            </w:r>
          </w:p>
        </w:tc>
        <w:tc>
          <w:tcPr>
            <w:tcW w:w="1530" w:type="dxa"/>
            <w:tcMar>
              <w:left w:w="14" w:type="dxa"/>
              <w:right w:w="14" w:type="dxa"/>
            </w:tcMar>
            <w:vAlign w:val="center"/>
          </w:tcPr>
          <w:p w14:paraId="3C93961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(-1.3, 1.5) </w:t>
            </w:r>
          </w:p>
        </w:tc>
        <w:tc>
          <w:tcPr>
            <w:tcW w:w="270" w:type="dxa"/>
            <w:tcBorders>
              <w:top w:val="nil"/>
              <w:bottom w:val="nil"/>
            </w:tcBorders>
            <w:tcMar>
              <w:left w:w="14" w:type="dxa"/>
              <w:right w:w="14" w:type="dxa"/>
            </w:tcMar>
            <w:vAlign w:val="center"/>
          </w:tcPr>
          <w:p w14:paraId="04F175FB"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E47C33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743</w:t>
            </w:r>
          </w:p>
        </w:tc>
        <w:tc>
          <w:tcPr>
            <w:tcW w:w="1350" w:type="dxa"/>
            <w:tcMar>
              <w:left w:w="14" w:type="dxa"/>
              <w:right w:w="14" w:type="dxa"/>
            </w:tcMar>
          </w:tcPr>
          <w:p w14:paraId="62184B0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55.7 ± 6.9</w:t>
            </w:r>
          </w:p>
        </w:tc>
        <w:tc>
          <w:tcPr>
            <w:tcW w:w="1620" w:type="dxa"/>
            <w:tcMar>
              <w:left w:w="14" w:type="dxa"/>
              <w:right w:w="14" w:type="dxa"/>
            </w:tcMar>
          </w:tcPr>
          <w:p w14:paraId="59031AA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6722E4C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34744" w:rsidRPr="00664E8B" w14:paraId="3EAAF30A" w14:textId="77777777" w:rsidTr="00E43186">
        <w:trPr>
          <w:trHeight w:val="270"/>
          <w:jc w:val="center"/>
        </w:trPr>
        <w:tc>
          <w:tcPr>
            <w:tcW w:w="3060" w:type="dxa"/>
            <w:tcBorders>
              <w:top w:val="nil"/>
              <w:left w:val="nil"/>
              <w:bottom w:val="nil"/>
            </w:tcBorders>
            <w:tcMar>
              <w:left w:w="14" w:type="dxa"/>
              <w:right w:w="14" w:type="dxa"/>
            </w:tcMar>
            <w:vAlign w:val="center"/>
          </w:tcPr>
          <w:p w14:paraId="1896B985" w14:textId="220D9D6C"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6957F3F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105</w:t>
            </w:r>
          </w:p>
        </w:tc>
        <w:tc>
          <w:tcPr>
            <w:tcW w:w="1291" w:type="dxa"/>
            <w:tcMar>
              <w:left w:w="14" w:type="dxa"/>
              <w:right w:w="14" w:type="dxa"/>
            </w:tcMar>
          </w:tcPr>
          <w:p w14:paraId="6E36291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57.7 ± 8.4</w:t>
            </w:r>
          </w:p>
        </w:tc>
        <w:tc>
          <w:tcPr>
            <w:tcW w:w="1530" w:type="dxa"/>
            <w:tcMar>
              <w:left w:w="14" w:type="dxa"/>
              <w:right w:w="14" w:type="dxa"/>
            </w:tcMar>
          </w:tcPr>
          <w:p w14:paraId="2ED3F8B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1.5 (-0.2, 3.2)</w:t>
            </w:r>
          </w:p>
        </w:tc>
        <w:tc>
          <w:tcPr>
            <w:tcW w:w="1530" w:type="dxa"/>
            <w:tcMar>
              <w:left w:w="14" w:type="dxa"/>
              <w:right w:w="14" w:type="dxa"/>
            </w:tcMar>
            <w:vAlign w:val="center"/>
          </w:tcPr>
          <w:p w14:paraId="14F9E498" w14:textId="401121E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1.9 (0.1, 3.7) </w:t>
            </w:r>
          </w:p>
        </w:tc>
        <w:tc>
          <w:tcPr>
            <w:tcW w:w="270" w:type="dxa"/>
            <w:tcBorders>
              <w:top w:val="nil"/>
              <w:bottom w:val="nil"/>
            </w:tcBorders>
            <w:tcMar>
              <w:left w:w="14" w:type="dxa"/>
              <w:right w:w="14" w:type="dxa"/>
            </w:tcMar>
            <w:vAlign w:val="center"/>
          </w:tcPr>
          <w:p w14:paraId="51C359B5"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E55615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135</w:t>
            </w:r>
          </w:p>
        </w:tc>
        <w:tc>
          <w:tcPr>
            <w:tcW w:w="1350" w:type="dxa"/>
            <w:tcMar>
              <w:left w:w="14" w:type="dxa"/>
              <w:right w:w="14" w:type="dxa"/>
            </w:tcMar>
          </w:tcPr>
          <w:p w14:paraId="3C838E8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55.3 ± 6.2</w:t>
            </w:r>
          </w:p>
        </w:tc>
        <w:tc>
          <w:tcPr>
            <w:tcW w:w="1620" w:type="dxa"/>
            <w:tcMar>
              <w:left w:w="14" w:type="dxa"/>
              <w:right w:w="14" w:type="dxa"/>
            </w:tcMar>
          </w:tcPr>
          <w:p w14:paraId="1E00E2E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(-1.5, 0.8)</w:t>
            </w:r>
          </w:p>
        </w:tc>
        <w:tc>
          <w:tcPr>
            <w:tcW w:w="1710" w:type="dxa"/>
            <w:tcBorders>
              <w:top w:val="nil"/>
              <w:bottom w:val="nil"/>
              <w:right w:val="nil"/>
            </w:tcBorders>
            <w:tcMar>
              <w:left w:w="14" w:type="dxa"/>
              <w:right w:w="14" w:type="dxa"/>
            </w:tcMar>
            <w:vAlign w:val="center"/>
          </w:tcPr>
          <w:p w14:paraId="230CD743" w14:textId="047E88A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-0.8 (-2.0, 0.3) </w:t>
            </w:r>
          </w:p>
        </w:tc>
      </w:tr>
      <w:tr w:rsidR="00C34744" w:rsidRPr="00664E8B" w14:paraId="0CF5499B" w14:textId="77777777" w:rsidTr="00E43186">
        <w:trPr>
          <w:trHeight w:val="270"/>
          <w:jc w:val="center"/>
        </w:trPr>
        <w:tc>
          <w:tcPr>
            <w:tcW w:w="3060" w:type="dxa"/>
            <w:tcBorders>
              <w:top w:val="nil"/>
              <w:left w:val="nil"/>
              <w:bottom w:val="nil"/>
            </w:tcBorders>
            <w:tcMar>
              <w:left w:w="14" w:type="dxa"/>
              <w:right w:w="14" w:type="dxa"/>
            </w:tcMar>
            <w:vAlign w:val="center"/>
          </w:tcPr>
          <w:p w14:paraId="3F3AAE55" w14:textId="4BC8E20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Mar>
              <w:left w:w="14" w:type="dxa"/>
              <w:right w:w="14" w:type="dxa"/>
            </w:tcMar>
          </w:tcPr>
          <w:p w14:paraId="493EDBB4"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B7F66A7"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3191DB7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0.09</w:t>
            </w:r>
          </w:p>
        </w:tc>
        <w:tc>
          <w:tcPr>
            <w:tcW w:w="1530" w:type="dxa"/>
            <w:tcMar>
              <w:left w:w="14" w:type="dxa"/>
              <w:right w:w="14" w:type="dxa"/>
            </w:tcMar>
            <w:vAlign w:val="center"/>
          </w:tcPr>
          <w:p w14:paraId="439DA3BF" w14:textId="41003478" w:rsidR="00C34744" w:rsidRPr="00664E8B" w:rsidRDefault="00C34744" w:rsidP="00C34744">
            <w:pPr>
              <w:jc w:val="center"/>
              <w:rPr>
                <w:rFonts w:ascii="Times New Roman" w:hAnsi="Times New Roman" w:cs="Times New Roman"/>
                <w:sz w:val="22"/>
                <w:szCs w:val="22"/>
              </w:rPr>
            </w:pPr>
            <w:r w:rsidRPr="006E2F49">
              <w:rPr>
                <w:rFonts w:ascii="Times New Roman" w:hAnsi="Times New Roman" w:cs="Times New Roman"/>
                <w:sz w:val="22"/>
                <w:szCs w:val="22"/>
              </w:rPr>
              <w:t>0.04</w:t>
            </w:r>
          </w:p>
        </w:tc>
        <w:tc>
          <w:tcPr>
            <w:tcW w:w="270" w:type="dxa"/>
            <w:tcBorders>
              <w:top w:val="nil"/>
              <w:bottom w:val="nil"/>
            </w:tcBorders>
            <w:tcMar>
              <w:left w:w="14" w:type="dxa"/>
              <w:right w:w="14" w:type="dxa"/>
            </w:tcMar>
            <w:vAlign w:val="center"/>
          </w:tcPr>
          <w:p w14:paraId="119FBAB8"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7CAE0A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138</w:t>
            </w:r>
          </w:p>
        </w:tc>
        <w:tc>
          <w:tcPr>
            <w:tcW w:w="1350" w:type="dxa"/>
            <w:tcMar>
              <w:left w:w="14" w:type="dxa"/>
              <w:right w:w="14" w:type="dxa"/>
            </w:tcMar>
          </w:tcPr>
          <w:p w14:paraId="7D18A51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56.1 ± 6.7</w:t>
            </w:r>
          </w:p>
        </w:tc>
        <w:tc>
          <w:tcPr>
            <w:tcW w:w="1620" w:type="dxa"/>
            <w:tcMar>
              <w:left w:w="14" w:type="dxa"/>
              <w:right w:w="14" w:type="dxa"/>
            </w:tcMar>
          </w:tcPr>
          <w:p w14:paraId="3582D91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(-0.8, 1.7) </w:t>
            </w:r>
          </w:p>
        </w:tc>
        <w:tc>
          <w:tcPr>
            <w:tcW w:w="1710" w:type="dxa"/>
            <w:tcBorders>
              <w:top w:val="nil"/>
              <w:bottom w:val="nil"/>
              <w:right w:val="nil"/>
            </w:tcBorders>
            <w:tcMar>
              <w:left w:w="14" w:type="dxa"/>
              <w:right w:w="14" w:type="dxa"/>
            </w:tcMar>
            <w:vAlign w:val="center"/>
          </w:tcPr>
          <w:p w14:paraId="77D04BB5" w14:textId="5C8217EA"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(-0.8, 1.9) </w:t>
            </w:r>
          </w:p>
        </w:tc>
      </w:tr>
      <w:tr w:rsidR="00C34744" w:rsidRPr="00664E8B" w14:paraId="4F24565A" w14:textId="77777777" w:rsidTr="00E43186">
        <w:trPr>
          <w:trHeight w:val="80"/>
          <w:jc w:val="center"/>
        </w:trPr>
        <w:tc>
          <w:tcPr>
            <w:tcW w:w="3060" w:type="dxa"/>
            <w:tcBorders>
              <w:top w:val="nil"/>
              <w:left w:val="nil"/>
              <w:bottom w:val="nil"/>
            </w:tcBorders>
            <w:tcMar>
              <w:left w:w="14" w:type="dxa"/>
              <w:right w:w="14" w:type="dxa"/>
            </w:tcMar>
            <w:vAlign w:val="center"/>
          </w:tcPr>
          <w:p w14:paraId="391573AF"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0703D925"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9AE0861"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48443F5"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412FFC39"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8EBF7F6"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F948FBA"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415AB9F9"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509D526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0.51</w:t>
            </w:r>
          </w:p>
        </w:tc>
        <w:tc>
          <w:tcPr>
            <w:tcW w:w="1710" w:type="dxa"/>
            <w:tcBorders>
              <w:top w:val="nil"/>
              <w:bottom w:val="nil"/>
              <w:right w:val="nil"/>
            </w:tcBorders>
            <w:tcMar>
              <w:left w:w="14" w:type="dxa"/>
              <w:right w:w="14" w:type="dxa"/>
            </w:tcMar>
            <w:vAlign w:val="center"/>
          </w:tcPr>
          <w:p w14:paraId="3E6F4E8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0.52</w:t>
            </w:r>
          </w:p>
        </w:tc>
      </w:tr>
      <w:tr w:rsidR="00C34744" w:rsidRPr="00664E8B" w14:paraId="66345CF4" w14:textId="77777777" w:rsidTr="00E43186">
        <w:trPr>
          <w:trHeight w:val="80"/>
          <w:jc w:val="center"/>
        </w:trPr>
        <w:tc>
          <w:tcPr>
            <w:tcW w:w="3060" w:type="dxa"/>
            <w:tcBorders>
              <w:top w:val="nil"/>
              <w:left w:val="nil"/>
              <w:bottom w:val="nil"/>
            </w:tcBorders>
            <w:tcMar>
              <w:left w:w="14" w:type="dxa"/>
              <w:right w:w="14" w:type="dxa"/>
            </w:tcMar>
            <w:vAlign w:val="center"/>
          </w:tcPr>
          <w:p w14:paraId="40119536"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Ear ache / discharge with fever</w:t>
            </w:r>
          </w:p>
        </w:tc>
        <w:tc>
          <w:tcPr>
            <w:tcW w:w="599" w:type="dxa"/>
            <w:tcMar>
              <w:left w:w="14" w:type="dxa"/>
              <w:right w:w="14" w:type="dxa"/>
            </w:tcMar>
          </w:tcPr>
          <w:p w14:paraId="7D95FC46"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7DFC0A74"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4929FC40"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6ABF03AE"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CFD21A6"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600A54F"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71D2B6E4"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3BBF37F3"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1D22724" w14:textId="77777777" w:rsidR="00C34744" w:rsidRPr="00664E8B" w:rsidRDefault="00C34744" w:rsidP="00C34744">
            <w:pPr>
              <w:jc w:val="center"/>
              <w:rPr>
                <w:rFonts w:ascii="Times New Roman" w:hAnsi="Times New Roman" w:cs="Times New Roman"/>
                <w:sz w:val="22"/>
                <w:szCs w:val="22"/>
              </w:rPr>
            </w:pPr>
          </w:p>
        </w:tc>
      </w:tr>
      <w:tr w:rsidR="00C34744" w:rsidRPr="00664E8B" w14:paraId="6BC30ED2" w14:textId="77777777" w:rsidTr="00E43186">
        <w:trPr>
          <w:trHeight w:val="270"/>
          <w:jc w:val="center"/>
        </w:trPr>
        <w:tc>
          <w:tcPr>
            <w:tcW w:w="3060" w:type="dxa"/>
            <w:tcBorders>
              <w:top w:val="nil"/>
              <w:left w:val="nil"/>
              <w:bottom w:val="nil"/>
            </w:tcBorders>
            <w:tcMar>
              <w:left w:w="14" w:type="dxa"/>
              <w:right w:w="14" w:type="dxa"/>
            </w:tcMar>
            <w:vAlign w:val="center"/>
          </w:tcPr>
          <w:p w14:paraId="01DEE46C" w14:textId="0CCA7710"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5EEDA64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754</w:t>
            </w:r>
          </w:p>
        </w:tc>
        <w:tc>
          <w:tcPr>
            <w:tcW w:w="1291" w:type="dxa"/>
            <w:tcMar>
              <w:left w:w="14" w:type="dxa"/>
              <w:right w:w="14" w:type="dxa"/>
            </w:tcMar>
          </w:tcPr>
          <w:p w14:paraId="5E11B21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56.4 ± 7.3</w:t>
            </w:r>
          </w:p>
        </w:tc>
        <w:tc>
          <w:tcPr>
            <w:tcW w:w="1530" w:type="dxa"/>
            <w:tcMar>
              <w:left w:w="14" w:type="dxa"/>
              <w:right w:w="14" w:type="dxa"/>
            </w:tcMar>
          </w:tcPr>
          <w:p w14:paraId="67EAE0B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38BBD90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198271E9"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C58B53C"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322DA47A"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1C0BA275"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5641695" w14:textId="77777777" w:rsidR="00C34744" w:rsidRPr="00664E8B" w:rsidRDefault="00C34744" w:rsidP="00C34744">
            <w:pPr>
              <w:jc w:val="center"/>
              <w:rPr>
                <w:rFonts w:ascii="Times New Roman" w:hAnsi="Times New Roman" w:cs="Times New Roman"/>
                <w:sz w:val="22"/>
                <w:szCs w:val="22"/>
              </w:rPr>
            </w:pPr>
          </w:p>
        </w:tc>
      </w:tr>
      <w:tr w:rsidR="00C34744" w:rsidRPr="00664E8B" w14:paraId="45D21241" w14:textId="77777777" w:rsidTr="00E43186">
        <w:trPr>
          <w:trHeight w:val="258"/>
          <w:jc w:val="center"/>
        </w:trPr>
        <w:tc>
          <w:tcPr>
            <w:tcW w:w="3060" w:type="dxa"/>
            <w:tcBorders>
              <w:top w:val="nil"/>
              <w:left w:val="nil"/>
              <w:bottom w:val="nil"/>
            </w:tcBorders>
            <w:tcMar>
              <w:left w:w="14" w:type="dxa"/>
              <w:right w:w="14" w:type="dxa"/>
            </w:tcMar>
            <w:vAlign w:val="center"/>
          </w:tcPr>
          <w:p w14:paraId="351C6D13" w14:textId="78FA4520"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1E91433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33</w:t>
            </w:r>
          </w:p>
        </w:tc>
        <w:tc>
          <w:tcPr>
            <w:tcW w:w="1291" w:type="dxa"/>
            <w:tcMar>
              <w:left w:w="14" w:type="dxa"/>
              <w:right w:w="14" w:type="dxa"/>
            </w:tcMar>
          </w:tcPr>
          <w:p w14:paraId="45CBD870" w14:textId="718EC8E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7.7</w:t>
            </w:r>
          </w:p>
        </w:tc>
        <w:tc>
          <w:tcPr>
            <w:tcW w:w="1530" w:type="dxa"/>
            <w:tcMar>
              <w:left w:w="14" w:type="dxa"/>
              <w:right w:w="14" w:type="dxa"/>
            </w:tcMar>
          </w:tcPr>
          <w:p w14:paraId="383B238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 (-3.4, 1.9)</w:t>
            </w:r>
          </w:p>
        </w:tc>
        <w:tc>
          <w:tcPr>
            <w:tcW w:w="1530" w:type="dxa"/>
            <w:tcMar>
              <w:left w:w="14" w:type="dxa"/>
              <w:right w:w="14" w:type="dxa"/>
            </w:tcMar>
            <w:vAlign w:val="center"/>
          </w:tcPr>
          <w:p w14:paraId="4FCE6F32" w14:textId="6D6B3893"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(-3.2, 1.9) </w:t>
            </w:r>
          </w:p>
        </w:tc>
        <w:tc>
          <w:tcPr>
            <w:tcW w:w="270" w:type="dxa"/>
            <w:tcBorders>
              <w:top w:val="nil"/>
              <w:bottom w:val="nil"/>
            </w:tcBorders>
            <w:tcMar>
              <w:left w:w="14" w:type="dxa"/>
              <w:right w:w="14" w:type="dxa"/>
            </w:tcMar>
            <w:vAlign w:val="center"/>
          </w:tcPr>
          <w:p w14:paraId="3D8CAEC0"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918D09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938</w:t>
            </w:r>
          </w:p>
        </w:tc>
        <w:tc>
          <w:tcPr>
            <w:tcW w:w="1350" w:type="dxa"/>
            <w:tcMar>
              <w:left w:w="14" w:type="dxa"/>
              <w:right w:w="14" w:type="dxa"/>
            </w:tcMar>
          </w:tcPr>
          <w:p w14:paraId="28063C3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55.7 ± 6.8</w:t>
            </w:r>
          </w:p>
        </w:tc>
        <w:tc>
          <w:tcPr>
            <w:tcW w:w="1620" w:type="dxa"/>
            <w:tcMar>
              <w:left w:w="14" w:type="dxa"/>
              <w:right w:w="14" w:type="dxa"/>
            </w:tcMar>
          </w:tcPr>
          <w:p w14:paraId="124004C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3D0361F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34744" w:rsidRPr="00664E8B" w14:paraId="71E6AE6F" w14:textId="77777777" w:rsidTr="00E43186">
        <w:trPr>
          <w:trHeight w:val="270"/>
          <w:jc w:val="center"/>
        </w:trPr>
        <w:tc>
          <w:tcPr>
            <w:tcW w:w="3060" w:type="dxa"/>
            <w:tcBorders>
              <w:top w:val="nil"/>
              <w:left w:val="nil"/>
              <w:bottom w:val="nil"/>
            </w:tcBorders>
            <w:tcMar>
              <w:left w:w="14" w:type="dxa"/>
              <w:right w:w="14" w:type="dxa"/>
            </w:tcMar>
            <w:vAlign w:val="center"/>
          </w:tcPr>
          <w:p w14:paraId="27131311" w14:textId="4DC12A98"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bottom w:val="nil"/>
            </w:tcBorders>
            <w:tcMar>
              <w:left w:w="14" w:type="dxa"/>
              <w:right w:w="14" w:type="dxa"/>
            </w:tcMar>
          </w:tcPr>
          <w:p w14:paraId="21CF49A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w:t>
            </w:r>
          </w:p>
        </w:tc>
        <w:tc>
          <w:tcPr>
            <w:tcW w:w="1291" w:type="dxa"/>
            <w:tcBorders>
              <w:bottom w:val="nil"/>
            </w:tcBorders>
            <w:tcMar>
              <w:left w:w="14" w:type="dxa"/>
              <w:right w:w="14" w:type="dxa"/>
            </w:tcMar>
          </w:tcPr>
          <w:p w14:paraId="284909F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57.9 ± 8.0</w:t>
            </w:r>
          </w:p>
        </w:tc>
        <w:tc>
          <w:tcPr>
            <w:tcW w:w="1530" w:type="dxa"/>
            <w:tcBorders>
              <w:bottom w:val="nil"/>
            </w:tcBorders>
            <w:tcMar>
              <w:left w:w="14" w:type="dxa"/>
              <w:right w:w="14" w:type="dxa"/>
            </w:tcMar>
          </w:tcPr>
          <w:p w14:paraId="150F5BF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1.6 (-1.3, 4.4)</w:t>
            </w:r>
          </w:p>
        </w:tc>
        <w:tc>
          <w:tcPr>
            <w:tcW w:w="1530" w:type="dxa"/>
            <w:tcBorders>
              <w:bottom w:val="nil"/>
            </w:tcBorders>
            <w:tcMar>
              <w:left w:w="14" w:type="dxa"/>
              <w:right w:w="14" w:type="dxa"/>
            </w:tcMar>
            <w:vAlign w:val="center"/>
          </w:tcPr>
          <w:p w14:paraId="0946C38F" w14:textId="008BE74D"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1.4 (-1.7, 4.6) </w:t>
            </w:r>
          </w:p>
        </w:tc>
        <w:tc>
          <w:tcPr>
            <w:tcW w:w="270" w:type="dxa"/>
            <w:tcBorders>
              <w:top w:val="nil"/>
              <w:bottom w:val="nil"/>
            </w:tcBorders>
            <w:tcMar>
              <w:left w:w="14" w:type="dxa"/>
              <w:right w:w="14" w:type="dxa"/>
            </w:tcMar>
            <w:vAlign w:val="center"/>
          </w:tcPr>
          <w:p w14:paraId="7AC8EF5B" w14:textId="77777777" w:rsidR="00C34744" w:rsidRPr="00664E8B" w:rsidRDefault="00C34744" w:rsidP="00C34744">
            <w:pPr>
              <w:jc w:val="center"/>
              <w:rPr>
                <w:rFonts w:ascii="Times New Roman" w:hAnsi="Times New Roman" w:cs="Times New Roman"/>
                <w:sz w:val="22"/>
                <w:szCs w:val="22"/>
              </w:rPr>
            </w:pPr>
          </w:p>
        </w:tc>
        <w:tc>
          <w:tcPr>
            <w:tcW w:w="630" w:type="dxa"/>
            <w:tcBorders>
              <w:bottom w:val="nil"/>
            </w:tcBorders>
            <w:tcMar>
              <w:left w:w="14" w:type="dxa"/>
              <w:right w:w="14" w:type="dxa"/>
            </w:tcMar>
          </w:tcPr>
          <w:p w14:paraId="09936EE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bottom w:val="nil"/>
            </w:tcBorders>
            <w:tcMar>
              <w:left w:w="14" w:type="dxa"/>
              <w:right w:w="14" w:type="dxa"/>
            </w:tcMar>
          </w:tcPr>
          <w:p w14:paraId="781306C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56.1 ± 6.7</w:t>
            </w:r>
          </w:p>
        </w:tc>
        <w:tc>
          <w:tcPr>
            <w:tcW w:w="1620" w:type="dxa"/>
            <w:tcBorders>
              <w:bottom w:val="nil"/>
            </w:tcBorders>
            <w:tcMar>
              <w:left w:w="14" w:type="dxa"/>
              <w:right w:w="14" w:type="dxa"/>
            </w:tcMar>
          </w:tcPr>
          <w:p w14:paraId="0CF7351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(-1.8, 2.5)</w:t>
            </w:r>
          </w:p>
        </w:tc>
        <w:tc>
          <w:tcPr>
            <w:tcW w:w="1710" w:type="dxa"/>
            <w:tcBorders>
              <w:top w:val="nil"/>
              <w:bottom w:val="nil"/>
              <w:right w:val="nil"/>
            </w:tcBorders>
            <w:tcMar>
              <w:left w:w="14" w:type="dxa"/>
              <w:right w:w="14" w:type="dxa"/>
            </w:tcMar>
            <w:vAlign w:val="center"/>
          </w:tcPr>
          <w:p w14:paraId="02BB98EF" w14:textId="69CDC45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(-1.7, 2.6) </w:t>
            </w:r>
          </w:p>
        </w:tc>
      </w:tr>
      <w:tr w:rsidR="00C34744" w:rsidRPr="00664E8B" w14:paraId="223EB533" w14:textId="77777777" w:rsidTr="00E43186">
        <w:trPr>
          <w:trHeight w:val="270"/>
          <w:jc w:val="center"/>
        </w:trPr>
        <w:tc>
          <w:tcPr>
            <w:tcW w:w="3060" w:type="dxa"/>
            <w:tcBorders>
              <w:top w:val="nil"/>
              <w:left w:val="nil"/>
              <w:bottom w:val="nil"/>
            </w:tcBorders>
            <w:tcMar>
              <w:left w:w="14" w:type="dxa"/>
              <w:right w:w="14" w:type="dxa"/>
            </w:tcMar>
            <w:vAlign w:val="center"/>
          </w:tcPr>
          <w:p w14:paraId="39BEDF93" w14:textId="6FA86133"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Borders>
              <w:top w:val="nil"/>
              <w:bottom w:val="nil"/>
            </w:tcBorders>
            <w:tcMar>
              <w:left w:w="14" w:type="dxa"/>
              <w:right w:w="14" w:type="dxa"/>
            </w:tcMar>
          </w:tcPr>
          <w:p w14:paraId="6A93CF8F"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38E93E4"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FCC5DBB"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0.37</w:t>
            </w:r>
          </w:p>
        </w:tc>
        <w:tc>
          <w:tcPr>
            <w:tcW w:w="1530" w:type="dxa"/>
            <w:tcBorders>
              <w:top w:val="nil"/>
              <w:bottom w:val="nil"/>
            </w:tcBorders>
            <w:tcMar>
              <w:left w:w="14" w:type="dxa"/>
              <w:right w:w="14" w:type="dxa"/>
            </w:tcMar>
            <w:vAlign w:val="center"/>
          </w:tcPr>
          <w:p w14:paraId="6E34A8D8" w14:textId="1486C2C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0.49</w:t>
            </w:r>
          </w:p>
        </w:tc>
        <w:tc>
          <w:tcPr>
            <w:tcW w:w="270" w:type="dxa"/>
            <w:tcBorders>
              <w:top w:val="nil"/>
              <w:bottom w:val="nil"/>
            </w:tcBorders>
            <w:tcMar>
              <w:left w:w="14" w:type="dxa"/>
              <w:right w:w="14" w:type="dxa"/>
            </w:tcMar>
            <w:vAlign w:val="center"/>
          </w:tcPr>
          <w:p w14:paraId="753E6578"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5C7A84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top w:val="nil"/>
              <w:bottom w:val="nil"/>
            </w:tcBorders>
            <w:tcMar>
              <w:left w:w="14" w:type="dxa"/>
              <w:right w:w="14" w:type="dxa"/>
            </w:tcMar>
          </w:tcPr>
          <w:p w14:paraId="0790679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55.8 ± 5.9</w:t>
            </w:r>
          </w:p>
        </w:tc>
        <w:tc>
          <w:tcPr>
            <w:tcW w:w="1620" w:type="dxa"/>
            <w:tcBorders>
              <w:top w:val="nil"/>
              <w:bottom w:val="nil"/>
            </w:tcBorders>
            <w:tcMar>
              <w:left w:w="14" w:type="dxa"/>
              <w:right w:w="14" w:type="dxa"/>
            </w:tcMar>
          </w:tcPr>
          <w:p w14:paraId="49E3E38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 (-1.7, 2.0)</w:t>
            </w:r>
          </w:p>
        </w:tc>
        <w:tc>
          <w:tcPr>
            <w:tcW w:w="1710" w:type="dxa"/>
            <w:tcBorders>
              <w:top w:val="nil"/>
              <w:bottom w:val="nil"/>
              <w:right w:val="nil"/>
            </w:tcBorders>
            <w:tcMar>
              <w:left w:w="14" w:type="dxa"/>
              <w:right w:w="14" w:type="dxa"/>
            </w:tcMar>
            <w:vAlign w:val="center"/>
          </w:tcPr>
          <w:p w14:paraId="469D792E" w14:textId="1F381D0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(-1.5, 3.0) </w:t>
            </w:r>
          </w:p>
        </w:tc>
      </w:tr>
      <w:tr w:rsidR="00C34744" w:rsidRPr="00664E8B" w14:paraId="2FB9EAC9" w14:textId="77777777" w:rsidTr="00E43186">
        <w:trPr>
          <w:trHeight w:val="270"/>
          <w:jc w:val="center"/>
        </w:trPr>
        <w:tc>
          <w:tcPr>
            <w:tcW w:w="3060" w:type="dxa"/>
            <w:tcBorders>
              <w:top w:val="nil"/>
              <w:left w:val="nil"/>
              <w:bottom w:val="nil"/>
            </w:tcBorders>
            <w:tcMar>
              <w:left w:w="14" w:type="dxa"/>
              <w:right w:w="14" w:type="dxa"/>
            </w:tcMar>
            <w:vAlign w:val="center"/>
          </w:tcPr>
          <w:p w14:paraId="5ABA370C" w14:textId="77777777" w:rsidR="00C34744" w:rsidRPr="00664E8B" w:rsidRDefault="00C34744" w:rsidP="00C34744">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34DEB92D"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F72C9D0"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1B521EE"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CE37A7C"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DDEA46A"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1564748"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5F967A6"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C0A4AFB"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0.80</w:t>
            </w:r>
          </w:p>
        </w:tc>
        <w:tc>
          <w:tcPr>
            <w:tcW w:w="1710" w:type="dxa"/>
            <w:tcBorders>
              <w:top w:val="nil"/>
              <w:bottom w:val="nil"/>
              <w:right w:val="nil"/>
            </w:tcBorders>
            <w:tcMar>
              <w:left w:w="14" w:type="dxa"/>
              <w:right w:w="14" w:type="dxa"/>
            </w:tcMar>
            <w:vAlign w:val="center"/>
          </w:tcPr>
          <w:p w14:paraId="31EB6CCE" w14:textId="1628141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0.47</w:t>
            </w:r>
          </w:p>
        </w:tc>
      </w:tr>
      <w:tr w:rsidR="00C34744" w:rsidRPr="00664E8B" w14:paraId="255B31F8" w14:textId="77777777" w:rsidTr="00E43186">
        <w:trPr>
          <w:trHeight w:val="270"/>
          <w:jc w:val="center"/>
        </w:trPr>
        <w:tc>
          <w:tcPr>
            <w:tcW w:w="3060" w:type="dxa"/>
            <w:tcBorders>
              <w:top w:val="nil"/>
              <w:left w:val="nil"/>
              <w:bottom w:val="nil"/>
            </w:tcBorders>
            <w:tcMar>
              <w:left w:w="14" w:type="dxa"/>
              <w:right w:w="14" w:type="dxa"/>
            </w:tcMar>
            <w:vAlign w:val="center"/>
          </w:tcPr>
          <w:p w14:paraId="0A70F398"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Fever </w:t>
            </w:r>
          </w:p>
        </w:tc>
        <w:tc>
          <w:tcPr>
            <w:tcW w:w="599" w:type="dxa"/>
            <w:tcBorders>
              <w:top w:val="nil"/>
              <w:bottom w:val="nil"/>
            </w:tcBorders>
            <w:tcMar>
              <w:left w:w="14" w:type="dxa"/>
              <w:right w:w="14" w:type="dxa"/>
            </w:tcMar>
          </w:tcPr>
          <w:p w14:paraId="2A3DC824"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F33D037"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1C79E3B"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20E0585"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EF668C0"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E1D78BF"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BAE36FD"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5806EA2"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5B213E2D" w14:textId="77777777" w:rsidR="00C34744" w:rsidRPr="00664E8B" w:rsidRDefault="00C34744" w:rsidP="00C34744">
            <w:pPr>
              <w:jc w:val="center"/>
              <w:rPr>
                <w:rFonts w:ascii="Times New Roman" w:hAnsi="Times New Roman" w:cs="Times New Roman"/>
                <w:sz w:val="22"/>
                <w:szCs w:val="22"/>
              </w:rPr>
            </w:pPr>
          </w:p>
        </w:tc>
      </w:tr>
      <w:tr w:rsidR="00847840" w:rsidRPr="00664E8B" w14:paraId="69AB21DC" w14:textId="77777777" w:rsidTr="00E43186">
        <w:trPr>
          <w:trHeight w:val="270"/>
          <w:jc w:val="center"/>
        </w:trPr>
        <w:tc>
          <w:tcPr>
            <w:tcW w:w="3060" w:type="dxa"/>
            <w:tcBorders>
              <w:top w:val="nil"/>
              <w:left w:val="nil"/>
              <w:bottom w:val="nil"/>
            </w:tcBorders>
            <w:tcMar>
              <w:left w:w="14" w:type="dxa"/>
              <w:right w:w="14" w:type="dxa"/>
            </w:tcMar>
            <w:vAlign w:val="center"/>
          </w:tcPr>
          <w:p w14:paraId="3698C6F8" w14:textId="59908214"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p>
        </w:tc>
        <w:tc>
          <w:tcPr>
            <w:tcW w:w="599" w:type="dxa"/>
            <w:tcBorders>
              <w:top w:val="nil"/>
              <w:bottom w:val="nil"/>
            </w:tcBorders>
            <w:tcMar>
              <w:left w:w="14" w:type="dxa"/>
              <w:right w:w="14" w:type="dxa"/>
            </w:tcMar>
          </w:tcPr>
          <w:p w14:paraId="1E15E3B3"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456</w:t>
            </w:r>
          </w:p>
        </w:tc>
        <w:tc>
          <w:tcPr>
            <w:tcW w:w="1291" w:type="dxa"/>
            <w:tcBorders>
              <w:top w:val="nil"/>
              <w:bottom w:val="nil"/>
            </w:tcBorders>
            <w:tcMar>
              <w:left w:w="14" w:type="dxa"/>
              <w:right w:w="14" w:type="dxa"/>
            </w:tcMar>
          </w:tcPr>
          <w:p w14:paraId="48CD081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55.9 ± 7.1</w:t>
            </w:r>
          </w:p>
        </w:tc>
        <w:tc>
          <w:tcPr>
            <w:tcW w:w="1530" w:type="dxa"/>
            <w:tcBorders>
              <w:top w:val="nil"/>
              <w:bottom w:val="nil"/>
            </w:tcBorders>
            <w:tcMar>
              <w:left w:w="14" w:type="dxa"/>
              <w:right w:w="14" w:type="dxa"/>
            </w:tcMar>
          </w:tcPr>
          <w:p w14:paraId="7CBB5D4C"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3AF726B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369623DC"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8EA8AC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w:t>
            </w:r>
          </w:p>
        </w:tc>
        <w:tc>
          <w:tcPr>
            <w:tcW w:w="1350" w:type="dxa"/>
            <w:tcBorders>
              <w:top w:val="nil"/>
              <w:bottom w:val="nil"/>
            </w:tcBorders>
            <w:tcMar>
              <w:left w:w="14" w:type="dxa"/>
              <w:right w:w="14" w:type="dxa"/>
            </w:tcMar>
          </w:tcPr>
          <w:p w14:paraId="18DB0F0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55.7 ± 7.0</w:t>
            </w:r>
          </w:p>
        </w:tc>
        <w:tc>
          <w:tcPr>
            <w:tcW w:w="1620" w:type="dxa"/>
            <w:tcBorders>
              <w:top w:val="nil"/>
              <w:bottom w:val="nil"/>
            </w:tcBorders>
            <w:tcMar>
              <w:left w:w="14" w:type="dxa"/>
              <w:right w:w="14" w:type="dxa"/>
            </w:tcMar>
          </w:tcPr>
          <w:p w14:paraId="26DC1007"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635FB4E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847840" w:rsidRPr="00664E8B" w14:paraId="58A5088E" w14:textId="77777777" w:rsidTr="00E43186">
        <w:trPr>
          <w:trHeight w:val="270"/>
          <w:jc w:val="center"/>
        </w:trPr>
        <w:tc>
          <w:tcPr>
            <w:tcW w:w="3060" w:type="dxa"/>
            <w:tcBorders>
              <w:top w:val="nil"/>
              <w:left w:val="nil"/>
              <w:bottom w:val="nil"/>
            </w:tcBorders>
            <w:tcMar>
              <w:left w:w="14" w:type="dxa"/>
              <w:right w:w="14" w:type="dxa"/>
            </w:tcMar>
            <w:vAlign w:val="center"/>
          </w:tcPr>
          <w:p w14:paraId="653ED401" w14:textId="4A7E8439"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Low</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658177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120</w:t>
            </w:r>
          </w:p>
        </w:tc>
        <w:tc>
          <w:tcPr>
            <w:tcW w:w="1291" w:type="dxa"/>
            <w:tcBorders>
              <w:top w:val="nil"/>
              <w:bottom w:val="nil"/>
            </w:tcBorders>
            <w:tcMar>
              <w:left w:w="14" w:type="dxa"/>
              <w:right w:w="14" w:type="dxa"/>
            </w:tcMar>
          </w:tcPr>
          <w:p w14:paraId="6C88CF53"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56.5 ± 6.9 </w:t>
            </w:r>
          </w:p>
        </w:tc>
        <w:tc>
          <w:tcPr>
            <w:tcW w:w="1530" w:type="dxa"/>
            <w:tcBorders>
              <w:top w:val="nil"/>
              <w:bottom w:val="nil"/>
            </w:tcBorders>
            <w:tcMar>
              <w:left w:w="14" w:type="dxa"/>
              <w:right w:w="14" w:type="dxa"/>
            </w:tcMar>
          </w:tcPr>
          <w:p w14:paraId="57868B9A"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0.6 (-0.9, 2.0) </w:t>
            </w:r>
          </w:p>
        </w:tc>
        <w:tc>
          <w:tcPr>
            <w:tcW w:w="1530" w:type="dxa"/>
            <w:tcBorders>
              <w:top w:val="nil"/>
              <w:bottom w:val="nil"/>
            </w:tcBorders>
            <w:tcMar>
              <w:left w:w="14" w:type="dxa"/>
              <w:right w:w="14" w:type="dxa"/>
            </w:tcMar>
            <w:vAlign w:val="center"/>
          </w:tcPr>
          <w:p w14:paraId="5FA674E0" w14:textId="18418EF9"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0.2 (-1.3, 1.7) </w:t>
            </w:r>
          </w:p>
        </w:tc>
        <w:tc>
          <w:tcPr>
            <w:tcW w:w="270" w:type="dxa"/>
            <w:tcBorders>
              <w:top w:val="nil"/>
              <w:bottom w:val="nil"/>
            </w:tcBorders>
            <w:tcMar>
              <w:left w:w="14" w:type="dxa"/>
              <w:right w:w="14" w:type="dxa"/>
            </w:tcMar>
            <w:vAlign w:val="center"/>
          </w:tcPr>
          <w:p w14:paraId="0FDE9EBA"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A7C07E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149</w:t>
            </w:r>
          </w:p>
        </w:tc>
        <w:tc>
          <w:tcPr>
            <w:tcW w:w="1350" w:type="dxa"/>
            <w:tcBorders>
              <w:top w:val="nil"/>
              <w:bottom w:val="nil"/>
            </w:tcBorders>
            <w:tcMar>
              <w:left w:w="14" w:type="dxa"/>
              <w:right w:w="14" w:type="dxa"/>
            </w:tcMar>
          </w:tcPr>
          <w:p w14:paraId="3347396D" w14:textId="3528B21C"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55.9 ± 6.5</w:t>
            </w:r>
          </w:p>
        </w:tc>
        <w:tc>
          <w:tcPr>
            <w:tcW w:w="1620" w:type="dxa"/>
            <w:tcBorders>
              <w:top w:val="nil"/>
              <w:bottom w:val="nil"/>
            </w:tcBorders>
            <w:tcMar>
              <w:left w:w="14" w:type="dxa"/>
              <w:right w:w="14" w:type="dxa"/>
            </w:tcMar>
          </w:tcPr>
          <w:p w14:paraId="4E72D9A5"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0.2 (-1.0, 1.4) </w:t>
            </w:r>
          </w:p>
        </w:tc>
        <w:tc>
          <w:tcPr>
            <w:tcW w:w="1710" w:type="dxa"/>
            <w:tcBorders>
              <w:top w:val="nil"/>
              <w:bottom w:val="nil"/>
              <w:right w:val="nil"/>
            </w:tcBorders>
            <w:tcMar>
              <w:left w:w="14" w:type="dxa"/>
              <w:right w:w="14" w:type="dxa"/>
            </w:tcMar>
            <w:vAlign w:val="center"/>
          </w:tcPr>
          <w:p w14:paraId="271480FC" w14:textId="1ED852DB"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-0.1 (-1.4, 1.1) </w:t>
            </w:r>
          </w:p>
        </w:tc>
      </w:tr>
      <w:tr w:rsidR="00847840" w:rsidRPr="00664E8B" w14:paraId="5D09C761" w14:textId="77777777" w:rsidTr="00E43186">
        <w:trPr>
          <w:trHeight w:val="270"/>
          <w:jc w:val="center"/>
        </w:trPr>
        <w:tc>
          <w:tcPr>
            <w:tcW w:w="3060" w:type="dxa"/>
            <w:tcBorders>
              <w:top w:val="nil"/>
              <w:left w:val="nil"/>
              <w:bottom w:val="nil"/>
            </w:tcBorders>
            <w:tcMar>
              <w:left w:w="14" w:type="dxa"/>
              <w:right w:w="14" w:type="dxa"/>
            </w:tcMar>
            <w:vAlign w:val="center"/>
          </w:tcPr>
          <w:p w14:paraId="4E461497" w14:textId="7E3B5388"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7190B8F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136</w:t>
            </w:r>
          </w:p>
        </w:tc>
        <w:tc>
          <w:tcPr>
            <w:tcW w:w="1291" w:type="dxa"/>
            <w:tcBorders>
              <w:top w:val="nil"/>
              <w:bottom w:val="nil"/>
            </w:tcBorders>
            <w:tcMar>
              <w:left w:w="14" w:type="dxa"/>
              <w:right w:w="14" w:type="dxa"/>
            </w:tcMar>
          </w:tcPr>
          <w:p w14:paraId="58160E2A"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56.6 ± 7.5</w:t>
            </w:r>
          </w:p>
        </w:tc>
        <w:tc>
          <w:tcPr>
            <w:tcW w:w="1530" w:type="dxa"/>
            <w:tcBorders>
              <w:top w:val="nil"/>
              <w:bottom w:val="nil"/>
            </w:tcBorders>
            <w:tcMar>
              <w:left w:w="14" w:type="dxa"/>
              <w:right w:w="14" w:type="dxa"/>
            </w:tcMar>
          </w:tcPr>
          <w:p w14:paraId="612A4117" w14:textId="1A6CC1EA"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0.7 (-0.8, 2.1) </w:t>
            </w:r>
          </w:p>
        </w:tc>
        <w:tc>
          <w:tcPr>
            <w:tcW w:w="1530" w:type="dxa"/>
            <w:tcBorders>
              <w:top w:val="nil"/>
              <w:bottom w:val="nil"/>
            </w:tcBorders>
            <w:tcMar>
              <w:left w:w="14" w:type="dxa"/>
              <w:right w:w="14" w:type="dxa"/>
            </w:tcMar>
            <w:vAlign w:val="center"/>
          </w:tcPr>
          <w:p w14:paraId="2D0FF569" w14:textId="1A0A752C"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0.6 (-0.9, 2.1) </w:t>
            </w:r>
          </w:p>
        </w:tc>
        <w:tc>
          <w:tcPr>
            <w:tcW w:w="270" w:type="dxa"/>
            <w:tcBorders>
              <w:top w:val="nil"/>
              <w:bottom w:val="nil"/>
            </w:tcBorders>
            <w:tcMar>
              <w:left w:w="14" w:type="dxa"/>
              <w:right w:w="14" w:type="dxa"/>
            </w:tcMar>
            <w:vAlign w:val="center"/>
          </w:tcPr>
          <w:p w14:paraId="58467FC1"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39FFB5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160</w:t>
            </w:r>
          </w:p>
        </w:tc>
        <w:tc>
          <w:tcPr>
            <w:tcW w:w="1350" w:type="dxa"/>
            <w:tcBorders>
              <w:top w:val="nil"/>
              <w:bottom w:val="nil"/>
            </w:tcBorders>
            <w:tcMar>
              <w:left w:w="14" w:type="dxa"/>
              <w:right w:w="14" w:type="dxa"/>
            </w:tcMar>
          </w:tcPr>
          <w:p w14:paraId="4B78EAA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55.4 ± 6.1</w:t>
            </w:r>
          </w:p>
        </w:tc>
        <w:tc>
          <w:tcPr>
            <w:tcW w:w="1620" w:type="dxa"/>
            <w:tcBorders>
              <w:top w:val="nil"/>
              <w:bottom w:val="nil"/>
            </w:tcBorders>
            <w:tcMar>
              <w:left w:w="14" w:type="dxa"/>
              <w:right w:w="14" w:type="dxa"/>
            </w:tcMar>
          </w:tcPr>
          <w:p w14:paraId="78CDEFA9"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-0.3 (-1.4, 0.8) </w:t>
            </w:r>
          </w:p>
        </w:tc>
        <w:tc>
          <w:tcPr>
            <w:tcW w:w="1710" w:type="dxa"/>
            <w:tcBorders>
              <w:top w:val="nil"/>
              <w:bottom w:val="nil"/>
              <w:right w:val="nil"/>
            </w:tcBorders>
            <w:tcMar>
              <w:left w:w="14" w:type="dxa"/>
              <w:right w:w="14" w:type="dxa"/>
            </w:tcMar>
            <w:vAlign w:val="center"/>
          </w:tcPr>
          <w:p w14:paraId="0F702A0C" w14:textId="56C35D6C"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-0.4 (-1.6, 0.9) </w:t>
            </w:r>
          </w:p>
        </w:tc>
      </w:tr>
      <w:tr w:rsidR="00847840" w:rsidRPr="00664E8B" w14:paraId="7899FB29" w14:textId="77777777" w:rsidTr="00E43186">
        <w:trPr>
          <w:trHeight w:val="270"/>
          <w:jc w:val="center"/>
        </w:trPr>
        <w:tc>
          <w:tcPr>
            <w:tcW w:w="3060" w:type="dxa"/>
            <w:tcBorders>
              <w:top w:val="nil"/>
              <w:left w:val="nil"/>
              <w:bottom w:val="nil"/>
            </w:tcBorders>
            <w:tcMar>
              <w:left w:w="14" w:type="dxa"/>
              <w:right w:w="14" w:type="dxa"/>
            </w:tcMar>
            <w:vAlign w:val="center"/>
          </w:tcPr>
          <w:p w14:paraId="5B32B6D8" w14:textId="3D60BEA1"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top w:val="nil"/>
              <w:bottom w:val="nil"/>
            </w:tcBorders>
            <w:tcMar>
              <w:left w:w="14" w:type="dxa"/>
              <w:right w:w="14" w:type="dxa"/>
            </w:tcMar>
          </w:tcPr>
          <w:p w14:paraId="439D57C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106</w:t>
            </w:r>
          </w:p>
        </w:tc>
        <w:tc>
          <w:tcPr>
            <w:tcW w:w="1291" w:type="dxa"/>
            <w:tcBorders>
              <w:top w:val="nil"/>
              <w:bottom w:val="nil"/>
            </w:tcBorders>
            <w:tcMar>
              <w:left w:w="14" w:type="dxa"/>
              <w:right w:w="14" w:type="dxa"/>
            </w:tcMar>
          </w:tcPr>
          <w:p w14:paraId="063E63CA" w14:textId="77777777" w:rsidR="00847840" w:rsidRPr="00664E8B" w:rsidRDefault="00847840" w:rsidP="00847840">
            <w:pPr>
              <w:jc w:val="center"/>
              <w:rPr>
                <w:rFonts w:ascii="Times New Roman" w:hAnsi="Times New Roman" w:cs="Times New Roman"/>
                <w:b/>
                <w:bCs/>
                <w:sz w:val="22"/>
                <w:szCs w:val="22"/>
              </w:rPr>
            </w:pPr>
            <w:r w:rsidRPr="00664E8B">
              <w:rPr>
                <w:rFonts w:ascii="Times New Roman" w:hAnsi="Times New Roman" w:cs="Times New Roman"/>
                <w:sz w:val="22"/>
                <w:szCs w:val="22"/>
              </w:rPr>
              <w:t xml:space="preserve">58.0 ± 8.1 </w:t>
            </w:r>
          </w:p>
        </w:tc>
        <w:tc>
          <w:tcPr>
            <w:tcW w:w="1530" w:type="dxa"/>
            <w:tcBorders>
              <w:top w:val="nil"/>
              <w:bottom w:val="nil"/>
            </w:tcBorders>
            <w:tcMar>
              <w:left w:w="14" w:type="dxa"/>
              <w:right w:w="14" w:type="dxa"/>
            </w:tcMar>
          </w:tcPr>
          <w:p w14:paraId="2286E9B7"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2.1 (0.4, 3.8) </w:t>
            </w:r>
          </w:p>
        </w:tc>
        <w:tc>
          <w:tcPr>
            <w:tcW w:w="1530" w:type="dxa"/>
            <w:tcBorders>
              <w:top w:val="nil"/>
              <w:bottom w:val="nil"/>
            </w:tcBorders>
            <w:tcMar>
              <w:left w:w="14" w:type="dxa"/>
              <w:right w:w="14" w:type="dxa"/>
            </w:tcMar>
            <w:vAlign w:val="center"/>
          </w:tcPr>
          <w:p w14:paraId="2CC0E733" w14:textId="43A5DEDE"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1.7 (0.1, 3.4) </w:t>
            </w:r>
          </w:p>
        </w:tc>
        <w:tc>
          <w:tcPr>
            <w:tcW w:w="270" w:type="dxa"/>
            <w:tcBorders>
              <w:top w:val="nil"/>
              <w:bottom w:val="nil"/>
            </w:tcBorders>
            <w:tcMar>
              <w:left w:w="14" w:type="dxa"/>
              <w:right w:w="14" w:type="dxa"/>
            </w:tcMar>
            <w:vAlign w:val="center"/>
          </w:tcPr>
          <w:p w14:paraId="7F726192"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2161A45"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146</w:t>
            </w:r>
          </w:p>
        </w:tc>
        <w:tc>
          <w:tcPr>
            <w:tcW w:w="1350" w:type="dxa"/>
            <w:tcBorders>
              <w:top w:val="nil"/>
              <w:bottom w:val="nil"/>
            </w:tcBorders>
            <w:tcMar>
              <w:left w:w="14" w:type="dxa"/>
              <w:right w:w="14" w:type="dxa"/>
            </w:tcMar>
          </w:tcPr>
          <w:p w14:paraId="04FAA934"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56.0 ± 6.8</w:t>
            </w:r>
          </w:p>
        </w:tc>
        <w:tc>
          <w:tcPr>
            <w:tcW w:w="1620" w:type="dxa"/>
            <w:tcBorders>
              <w:top w:val="nil"/>
              <w:bottom w:val="nil"/>
            </w:tcBorders>
            <w:tcMar>
              <w:left w:w="14" w:type="dxa"/>
              <w:right w:w="14" w:type="dxa"/>
            </w:tcMar>
          </w:tcPr>
          <w:p w14:paraId="1F39E518"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0.3 (-0.9, 1.5) </w:t>
            </w:r>
          </w:p>
        </w:tc>
        <w:tc>
          <w:tcPr>
            <w:tcW w:w="1710" w:type="dxa"/>
            <w:tcBorders>
              <w:top w:val="nil"/>
              <w:bottom w:val="nil"/>
              <w:right w:val="nil"/>
            </w:tcBorders>
            <w:tcMar>
              <w:left w:w="14" w:type="dxa"/>
              <w:right w:w="14" w:type="dxa"/>
            </w:tcMar>
            <w:vAlign w:val="center"/>
          </w:tcPr>
          <w:p w14:paraId="0B167BD9" w14:textId="053ACF55"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0.2 (-1.2, 1.5) </w:t>
            </w:r>
          </w:p>
        </w:tc>
      </w:tr>
      <w:tr w:rsidR="00847840" w:rsidRPr="00664E8B" w14:paraId="65B3C23D" w14:textId="77777777" w:rsidTr="00E43186">
        <w:trPr>
          <w:trHeight w:val="270"/>
          <w:jc w:val="center"/>
        </w:trPr>
        <w:tc>
          <w:tcPr>
            <w:tcW w:w="3060" w:type="dxa"/>
            <w:tcBorders>
              <w:top w:val="nil"/>
              <w:left w:val="nil"/>
              <w:bottom w:val="nil"/>
            </w:tcBorders>
            <w:tcMar>
              <w:left w:w="14" w:type="dxa"/>
              <w:right w:w="14" w:type="dxa"/>
            </w:tcMar>
            <w:vAlign w:val="center"/>
          </w:tcPr>
          <w:p w14:paraId="4645511A" w14:textId="373422D3" w:rsidR="00847840" w:rsidRPr="00664E8B" w:rsidRDefault="00847840" w:rsidP="00847840">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p>
        </w:tc>
        <w:tc>
          <w:tcPr>
            <w:tcW w:w="599" w:type="dxa"/>
            <w:tcBorders>
              <w:top w:val="nil"/>
              <w:bottom w:val="nil"/>
            </w:tcBorders>
            <w:tcMar>
              <w:left w:w="14" w:type="dxa"/>
              <w:right w:w="14" w:type="dxa"/>
            </w:tcMar>
          </w:tcPr>
          <w:p w14:paraId="6C451A00"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32035DC0"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6304A05"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0.01</w:t>
            </w:r>
          </w:p>
        </w:tc>
        <w:tc>
          <w:tcPr>
            <w:tcW w:w="1530" w:type="dxa"/>
            <w:tcBorders>
              <w:top w:val="nil"/>
              <w:bottom w:val="nil"/>
            </w:tcBorders>
            <w:tcMar>
              <w:left w:w="14" w:type="dxa"/>
              <w:right w:w="14" w:type="dxa"/>
            </w:tcMar>
            <w:vAlign w:val="center"/>
          </w:tcPr>
          <w:p w14:paraId="45946F4B" w14:textId="4F66D3C5"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0.05</w:t>
            </w:r>
          </w:p>
        </w:tc>
        <w:tc>
          <w:tcPr>
            <w:tcW w:w="270" w:type="dxa"/>
            <w:tcBorders>
              <w:top w:val="nil"/>
              <w:bottom w:val="nil"/>
            </w:tcBorders>
            <w:tcMar>
              <w:left w:w="14" w:type="dxa"/>
              <w:right w:w="14" w:type="dxa"/>
            </w:tcMar>
            <w:vAlign w:val="center"/>
          </w:tcPr>
          <w:p w14:paraId="6A7E630A"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DAA6BD3"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DF7346C"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FA30AF8"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0.74</w:t>
            </w:r>
          </w:p>
        </w:tc>
        <w:tc>
          <w:tcPr>
            <w:tcW w:w="1710" w:type="dxa"/>
            <w:tcBorders>
              <w:top w:val="nil"/>
              <w:bottom w:val="nil"/>
              <w:right w:val="nil"/>
            </w:tcBorders>
            <w:tcMar>
              <w:left w:w="14" w:type="dxa"/>
              <w:right w:w="14" w:type="dxa"/>
            </w:tcMar>
            <w:vAlign w:val="center"/>
          </w:tcPr>
          <w:p w14:paraId="5CE8AFF9" w14:textId="60008001"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0.84</w:t>
            </w:r>
          </w:p>
        </w:tc>
      </w:tr>
      <w:tr w:rsidR="00847840" w:rsidRPr="00664E8B" w14:paraId="25A48A47" w14:textId="77777777" w:rsidTr="000353EB">
        <w:trPr>
          <w:trHeight w:val="270"/>
          <w:jc w:val="center"/>
        </w:trPr>
        <w:tc>
          <w:tcPr>
            <w:tcW w:w="3060" w:type="dxa"/>
            <w:tcBorders>
              <w:top w:val="nil"/>
              <w:left w:val="nil"/>
              <w:bottom w:val="single" w:sz="4" w:space="0" w:color="auto"/>
            </w:tcBorders>
            <w:tcMar>
              <w:left w:w="14" w:type="dxa"/>
              <w:right w:w="14" w:type="dxa"/>
            </w:tcMar>
            <w:vAlign w:val="center"/>
          </w:tcPr>
          <w:p w14:paraId="3C2F95BF" w14:textId="77777777" w:rsidR="00847840" w:rsidRPr="00664E8B" w:rsidRDefault="00847840" w:rsidP="00847840">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vAlign w:val="center"/>
          </w:tcPr>
          <w:p w14:paraId="08909655"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2DE3FB78"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1E32F41A" w14:textId="77777777" w:rsidR="00847840" w:rsidRPr="00664E8B" w:rsidRDefault="00847840" w:rsidP="00847840">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23CB4431" w14:textId="77777777" w:rsidR="00847840" w:rsidRPr="00664E8B" w:rsidRDefault="00847840" w:rsidP="00847840">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4803CEDD"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tcPr>
          <w:p w14:paraId="5523BD90"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tcPr>
          <w:p w14:paraId="572C2FE0"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tcPr>
          <w:p w14:paraId="55359A29" w14:textId="77777777" w:rsidR="00847840" w:rsidRPr="00664E8B" w:rsidRDefault="00847840" w:rsidP="00847840">
            <w:pPr>
              <w:tabs>
                <w:tab w:val="left" w:pos="492"/>
              </w:tabs>
              <w:jc w:val="center"/>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0468056B" w14:textId="77777777" w:rsidR="00847840" w:rsidRPr="00664E8B" w:rsidRDefault="00847840" w:rsidP="00847840">
            <w:pPr>
              <w:jc w:val="center"/>
              <w:rPr>
                <w:rFonts w:ascii="Times New Roman" w:hAnsi="Times New Roman" w:cs="Times New Roman"/>
                <w:sz w:val="22"/>
                <w:szCs w:val="22"/>
              </w:rPr>
            </w:pPr>
          </w:p>
        </w:tc>
      </w:tr>
    </w:tbl>
    <w:p w14:paraId="3459864F" w14:textId="77777777" w:rsidR="00DE7AE4" w:rsidRDefault="00DE7AE4" w:rsidP="00AB52C9">
      <w:pPr>
        <w:spacing w:after="0"/>
        <w:rPr>
          <w:rFonts w:ascii="Times New Roman" w:hAnsi="Times New Roman" w:cs="Times New Roman"/>
          <w:b/>
        </w:rPr>
      </w:pPr>
    </w:p>
    <w:p w14:paraId="6982473C" w14:textId="596405CE" w:rsidR="00D95D4C" w:rsidRDefault="00D95D4C" w:rsidP="00AB52C9">
      <w:pPr>
        <w:spacing w:after="0"/>
        <w:rPr>
          <w:rFonts w:ascii="Times New Roman" w:hAnsi="Times New Roman" w:cs="Times New Roman"/>
          <w:b/>
        </w:rPr>
      </w:pPr>
      <w:r w:rsidRPr="00F03A57">
        <w:rPr>
          <w:rFonts w:ascii="Times New Roman" w:hAnsi="Times New Roman" w:cs="Times New Roman"/>
          <w:b/>
        </w:rPr>
        <w:lastRenderedPageBreak/>
        <w:t>Footnotes</w:t>
      </w:r>
      <w:r w:rsidR="0046729C">
        <w:rPr>
          <w:rFonts w:ascii="Times New Roman" w:hAnsi="Times New Roman" w:cs="Times New Roman"/>
          <w:b/>
        </w:rPr>
        <w:t xml:space="preserve"> to Supplemental</w:t>
      </w:r>
      <w:r w:rsidR="008E739C">
        <w:rPr>
          <w:rFonts w:ascii="Times New Roman" w:hAnsi="Times New Roman" w:cs="Times New Roman"/>
          <w:b/>
        </w:rPr>
        <w:t xml:space="preserve"> Table </w:t>
      </w:r>
      <w:r w:rsidR="00474058">
        <w:rPr>
          <w:rFonts w:ascii="Times New Roman" w:hAnsi="Times New Roman" w:cs="Times New Roman"/>
          <w:b/>
        </w:rPr>
        <w:t>3</w:t>
      </w:r>
    </w:p>
    <w:p w14:paraId="45F3AE06" w14:textId="77777777" w:rsidR="00D95D4C" w:rsidRPr="00F03A57" w:rsidRDefault="00D95D4C" w:rsidP="00AB52C9">
      <w:pPr>
        <w:spacing w:after="0"/>
        <w:rPr>
          <w:rFonts w:ascii="Times New Roman" w:hAnsi="Times New Roman" w:cs="Times New Roman"/>
          <w:b/>
        </w:rPr>
      </w:pPr>
      <w:r w:rsidRPr="00F03A57">
        <w:rPr>
          <w:rFonts w:ascii="Times New Roman" w:hAnsi="Times New Roman" w:cs="Times New Roman"/>
          <w:b/>
        </w:rPr>
        <w:t xml:space="preserve"> </w:t>
      </w:r>
    </w:p>
    <w:p w14:paraId="3068053B" w14:textId="77777777" w:rsidR="00D95D4C" w:rsidRPr="006777EE" w:rsidRDefault="00D95D4C"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2C588C15" w14:textId="77777777" w:rsidR="00463BB3" w:rsidRPr="006777EE" w:rsidRDefault="00463BB3" w:rsidP="00463BB3">
      <w:pPr>
        <w:spacing w:after="0"/>
        <w:ind w:left="180" w:hanging="180"/>
        <w:rPr>
          <w:rFonts w:ascii="Times New Roman" w:hAnsi="Times New Roman" w:cs="Times New Roman"/>
          <w:sz w:val="20"/>
          <w:szCs w:val="20"/>
        </w:rPr>
      </w:pPr>
      <w:r w:rsidRPr="00D9052E">
        <w:rPr>
          <w:rFonts w:ascii="Times New Roman" w:hAnsi="Times New Roman" w:cs="Times New Roman"/>
          <w:sz w:val="20"/>
          <w:szCs w:val="20"/>
          <w:vertAlign w:val="superscript"/>
        </w:rPr>
        <w:t>1</w:t>
      </w:r>
      <w:r>
        <w:rPr>
          <w:rFonts w:ascii="Times New Roman" w:hAnsi="Times New Roman" w:cs="Times New Roman"/>
          <w:sz w:val="20"/>
          <w:szCs w:val="20"/>
        </w:rPr>
        <w:tab/>
        <w:t xml:space="preserve">Moderate and high number of days per year correspond to values &lt; vs. ≥ the median for children with rates &gt;0. Medians (days per year) are 4.6, 6.6, and 3.9 for diarrhea with vomiting, cough with fever, and ear ache / discharge with fever, respectively.  For fever, low, moderate, and high are </w:t>
      </w:r>
      <w:proofErr w:type="spellStart"/>
      <w:r>
        <w:rPr>
          <w:rFonts w:ascii="Times New Roman" w:hAnsi="Times New Roman" w:cs="Times New Roman"/>
          <w:sz w:val="20"/>
          <w:szCs w:val="20"/>
        </w:rPr>
        <w:t>tertiles</w:t>
      </w:r>
      <w:proofErr w:type="spellEnd"/>
      <w:r>
        <w:rPr>
          <w:rFonts w:ascii="Times New Roman" w:hAnsi="Times New Roman" w:cs="Times New Roman"/>
          <w:sz w:val="20"/>
          <w:szCs w:val="20"/>
        </w:rPr>
        <w:t xml:space="preserve"> of the distribution among children with rates &gt;0 and correspond to </w:t>
      </w:r>
      <w:proofErr w:type="spellStart"/>
      <w:r>
        <w:rPr>
          <w:rFonts w:ascii="Times New Roman" w:hAnsi="Times New Roman" w:cs="Times New Roman"/>
          <w:sz w:val="20"/>
          <w:szCs w:val="20"/>
        </w:rPr>
        <w:t>cutpoints</w:t>
      </w:r>
      <w:proofErr w:type="spellEnd"/>
      <w:r>
        <w:rPr>
          <w:rFonts w:ascii="Times New Roman" w:hAnsi="Times New Roman" w:cs="Times New Roman"/>
          <w:sz w:val="20"/>
          <w:szCs w:val="20"/>
        </w:rPr>
        <w:t xml:space="preserve"> (days per year) 4.7 and 13.5, respectively.</w:t>
      </w:r>
    </w:p>
    <w:p w14:paraId="219D753D" w14:textId="0E0749F7" w:rsidR="00D95D4C"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sidR="00D95D4C">
        <w:rPr>
          <w:rFonts w:ascii="Times New Roman" w:hAnsi="Times New Roman" w:cs="Times New Roman"/>
          <w:sz w:val="20"/>
          <w:szCs w:val="20"/>
          <w:vertAlign w:val="superscript"/>
        </w:rPr>
        <w:tab/>
      </w:r>
      <w:r w:rsidR="00D95D4C">
        <w:rPr>
          <w:rFonts w:ascii="Times New Roman" w:hAnsi="Times New Roman" w:cs="Times New Roman"/>
          <w:sz w:val="20"/>
          <w:szCs w:val="20"/>
        </w:rPr>
        <w:t xml:space="preserve">From </w:t>
      </w:r>
      <w:r w:rsidR="00D95D4C" w:rsidRPr="00F828C2">
        <w:rPr>
          <w:rFonts w:ascii="Times New Roman" w:hAnsi="Times New Roman" w:cs="Times New Roman"/>
          <w:sz w:val="20"/>
          <w:szCs w:val="20"/>
        </w:rPr>
        <w:t>linear regression</w:t>
      </w:r>
      <w:r w:rsidR="00D95D4C">
        <w:rPr>
          <w:rFonts w:ascii="Times New Roman" w:hAnsi="Times New Roman" w:cs="Times New Roman"/>
          <w:sz w:val="20"/>
          <w:szCs w:val="20"/>
        </w:rPr>
        <w:t xml:space="preserve"> models with anxious</w:t>
      </w:r>
      <w:r w:rsidR="005F41FE">
        <w:rPr>
          <w:rFonts w:ascii="Times New Roman" w:hAnsi="Times New Roman" w:cs="Times New Roman"/>
          <w:sz w:val="20"/>
          <w:szCs w:val="20"/>
        </w:rPr>
        <w:t>/</w:t>
      </w:r>
      <w:r w:rsidR="00D95D4C">
        <w:rPr>
          <w:rFonts w:ascii="Times New Roman" w:hAnsi="Times New Roman" w:cs="Times New Roman"/>
          <w:sz w:val="20"/>
          <w:szCs w:val="20"/>
        </w:rPr>
        <w:t>depressed behavior score as the continuous outcome and indicator variables for each combination of symptoms as predictors.  Robust estimates of variance were used in all models to account for correlations between siblings.</w:t>
      </w:r>
    </w:p>
    <w:p w14:paraId="30A75F9B" w14:textId="1AF77846" w:rsidR="00D95D4C" w:rsidRPr="00945AF6"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sidR="00D95D4C">
        <w:rPr>
          <w:rFonts w:ascii="Times New Roman" w:hAnsi="Times New Roman" w:cs="Times New Roman"/>
          <w:sz w:val="20"/>
          <w:szCs w:val="20"/>
          <w:vertAlign w:val="superscript"/>
        </w:rPr>
        <w:tab/>
      </w:r>
      <w:r>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200B8ADD" w14:textId="2F1AD8B6" w:rsidR="00D95D4C"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4</w:t>
      </w:r>
      <w:r w:rsidR="00D95D4C">
        <w:rPr>
          <w:rFonts w:ascii="Times New Roman" w:hAnsi="Times New Roman" w:cs="Times New Roman"/>
          <w:sz w:val="20"/>
          <w:szCs w:val="20"/>
          <w:vertAlign w:val="superscript"/>
        </w:rPr>
        <w:tab/>
      </w:r>
      <w:r w:rsidR="00D95D4C">
        <w:rPr>
          <w:rFonts w:ascii="Times New Roman" w:hAnsi="Times New Roman" w:cs="Times New Roman"/>
          <w:sz w:val="20"/>
          <w:szCs w:val="20"/>
        </w:rPr>
        <w:t xml:space="preserve">Wald test for a variable representing the median value of each ordinal category introduced into the linear regression model as a continuous predictor.    </w:t>
      </w:r>
    </w:p>
    <w:p w14:paraId="589BF316" w14:textId="77777777" w:rsidR="00D95D4C" w:rsidRPr="00A05889" w:rsidRDefault="00D95D4C" w:rsidP="00AB52C9">
      <w:pPr>
        <w:spacing w:after="0"/>
        <w:rPr>
          <w:rFonts w:ascii="Times New Roman" w:hAnsi="Times New Roman"/>
          <w:b/>
        </w:rPr>
      </w:pPr>
    </w:p>
    <w:p w14:paraId="326F2756" w14:textId="77777777" w:rsidR="00AB52C9" w:rsidRDefault="00AB52C9">
      <w:pPr>
        <w:rPr>
          <w:rFonts w:ascii="Times New Roman" w:hAnsi="Times New Roman" w:cs="Times New Roman"/>
          <w:b/>
        </w:rPr>
      </w:pPr>
      <w:r>
        <w:rPr>
          <w:rFonts w:ascii="Times New Roman" w:hAnsi="Times New Roman" w:cs="Times New Roman"/>
          <w:b/>
        </w:rPr>
        <w:br w:type="page"/>
      </w:r>
    </w:p>
    <w:p w14:paraId="71C973B9" w14:textId="3E911C11" w:rsidR="00DE7AE4" w:rsidRPr="00364744" w:rsidRDefault="0046729C" w:rsidP="00AB52C9">
      <w:pPr>
        <w:spacing w:after="0"/>
        <w:rPr>
          <w:rFonts w:ascii="Times New Roman" w:hAnsi="Times New Roman" w:cs="Times New Roman"/>
          <w:bCs/>
          <w:sz w:val="24"/>
          <w:szCs w:val="24"/>
        </w:rPr>
      </w:pPr>
      <w:r w:rsidRPr="00364744">
        <w:rPr>
          <w:rFonts w:ascii="Times New Roman" w:hAnsi="Times New Roman" w:cs="Times New Roman"/>
          <w:bCs/>
          <w:sz w:val="24"/>
          <w:szCs w:val="24"/>
        </w:rPr>
        <w:lastRenderedPageBreak/>
        <w:t xml:space="preserve">Supplemental Table </w:t>
      </w:r>
      <w:r w:rsidR="00474058" w:rsidRPr="00364744">
        <w:rPr>
          <w:rFonts w:ascii="Times New Roman" w:hAnsi="Times New Roman" w:cs="Times New Roman"/>
          <w:bCs/>
          <w:sz w:val="24"/>
          <w:szCs w:val="24"/>
        </w:rPr>
        <w:t>4</w:t>
      </w:r>
      <w:r w:rsidR="00DE7AE4" w:rsidRPr="00364744">
        <w:rPr>
          <w:rFonts w:ascii="Times New Roman" w:hAnsi="Times New Roman" w:cs="Times New Roman"/>
          <w:bCs/>
          <w:sz w:val="24"/>
          <w:szCs w:val="24"/>
        </w:rPr>
        <w:t xml:space="preserve">. </w:t>
      </w:r>
      <w:r w:rsidR="00753538" w:rsidRPr="00364744">
        <w:rPr>
          <w:rFonts w:ascii="Times New Roman" w:hAnsi="Times New Roman" w:cs="Times New Roman"/>
          <w:bCs/>
          <w:sz w:val="24"/>
          <w:szCs w:val="24"/>
        </w:rPr>
        <w:t>Infectious morbidity symptoms in middle childhood and withdrawn</w:t>
      </w:r>
      <w:r w:rsidR="005F41FE" w:rsidRPr="00364744">
        <w:rPr>
          <w:rFonts w:ascii="Times New Roman" w:hAnsi="Times New Roman" w:cs="Times New Roman"/>
          <w:bCs/>
          <w:sz w:val="24"/>
          <w:szCs w:val="24"/>
        </w:rPr>
        <w:t>/</w:t>
      </w:r>
      <w:r w:rsidR="00753538" w:rsidRPr="00364744">
        <w:rPr>
          <w:rFonts w:ascii="Times New Roman" w:hAnsi="Times New Roman" w:cs="Times New Roman"/>
          <w:bCs/>
          <w:sz w:val="24"/>
          <w:szCs w:val="24"/>
        </w:rPr>
        <w:t xml:space="preserve">depressed behavior in adolescence among schoolchildren from </w:t>
      </w:r>
      <w:r w:rsidR="00832E56" w:rsidRPr="00364744">
        <w:rPr>
          <w:rFonts w:ascii="Times New Roman" w:hAnsi="Times New Roman" w:cs="Times New Roman"/>
          <w:bCs/>
          <w:sz w:val="24"/>
          <w:szCs w:val="24"/>
        </w:rPr>
        <w:t>Bogotá</w:t>
      </w:r>
      <w:r w:rsidR="00753538" w:rsidRPr="00364744">
        <w:rPr>
          <w:rFonts w:ascii="Times New Roman" w:hAnsi="Times New Roman" w:cs="Times New Roman"/>
          <w:bCs/>
          <w:sz w:val="24"/>
          <w:szCs w:val="24"/>
        </w:rPr>
        <w:t>, Colombia</w:t>
      </w:r>
    </w:p>
    <w:p w14:paraId="58696D27" w14:textId="77777777" w:rsidR="00D95D4C" w:rsidRDefault="00D95D4C" w:rsidP="00AB52C9">
      <w:pPr>
        <w:spacing w:after="0"/>
        <w:rPr>
          <w:rFonts w:ascii="Times New Roman" w:hAnsi="Times New Roman" w:cs="Times New Roman"/>
          <w:b/>
        </w:rPr>
      </w:pPr>
    </w:p>
    <w:tbl>
      <w:tblPr>
        <w:tblStyle w:val="TableGrid"/>
        <w:tblW w:w="13590" w:type="dxa"/>
        <w:jc w:val="center"/>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DE7AE4" w:rsidRPr="00664E8B" w14:paraId="004B7600" w14:textId="77777777" w:rsidTr="00E43186">
        <w:trPr>
          <w:trHeight w:val="270"/>
          <w:jc w:val="center"/>
        </w:trPr>
        <w:tc>
          <w:tcPr>
            <w:tcW w:w="3060" w:type="dxa"/>
            <w:vMerge w:val="restart"/>
            <w:tcBorders>
              <w:top w:val="single" w:sz="4" w:space="0" w:color="auto"/>
              <w:left w:val="nil"/>
            </w:tcBorders>
            <w:tcMar>
              <w:left w:w="14" w:type="dxa"/>
              <w:right w:w="14" w:type="dxa"/>
            </w:tcMar>
            <w:vAlign w:val="center"/>
          </w:tcPr>
          <w:p w14:paraId="5F8D4F34" w14:textId="22CDC550" w:rsidR="00DE7AE4" w:rsidRPr="00664E8B" w:rsidRDefault="00DE7AE4" w:rsidP="00AB52C9">
            <w:pPr>
              <w:rPr>
                <w:rFonts w:ascii="Times New Roman" w:hAnsi="Times New Roman" w:cs="Times New Roman"/>
                <w:sz w:val="22"/>
                <w:szCs w:val="22"/>
              </w:rPr>
            </w:pPr>
            <w:r w:rsidRPr="00664E8B">
              <w:rPr>
                <w:rFonts w:ascii="Times New Roman" w:hAnsi="Times New Roman" w:cs="Times New Roman"/>
                <w:sz w:val="22"/>
                <w:szCs w:val="22"/>
              </w:rPr>
              <w:t>Number of days with symptoms per year</w:t>
            </w:r>
            <w:r w:rsidR="00463BB3" w:rsidRPr="00463BB3">
              <w:rPr>
                <w:rFonts w:ascii="Times New Roman" w:hAnsi="Times New Roman" w:cs="Times New Roman"/>
                <w:sz w:val="22"/>
                <w:szCs w:val="22"/>
                <w:vertAlign w:val="superscript"/>
              </w:rPr>
              <w:t>1</w:t>
            </w:r>
          </w:p>
        </w:tc>
        <w:tc>
          <w:tcPr>
            <w:tcW w:w="4950" w:type="dxa"/>
            <w:gridSpan w:val="4"/>
            <w:tcBorders>
              <w:top w:val="single" w:sz="4" w:space="0" w:color="auto"/>
              <w:bottom w:val="nil"/>
            </w:tcBorders>
            <w:tcMar>
              <w:left w:w="14" w:type="dxa"/>
              <w:right w:w="14" w:type="dxa"/>
            </w:tcMar>
            <w:vAlign w:val="center"/>
          </w:tcPr>
          <w:p w14:paraId="4B245628"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4C0A1552" w14:textId="77777777" w:rsidR="00DE7AE4" w:rsidRPr="00664E8B" w:rsidRDefault="00DE7AE4"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39E0CDFF"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DE7AE4" w:rsidRPr="00664E8B" w14:paraId="0608BEA6" w14:textId="77777777" w:rsidTr="00E43186">
        <w:trPr>
          <w:trHeight w:val="270"/>
          <w:jc w:val="center"/>
        </w:trPr>
        <w:tc>
          <w:tcPr>
            <w:tcW w:w="3060" w:type="dxa"/>
            <w:vMerge/>
            <w:tcBorders>
              <w:left w:val="nil"/>
              <w:bottom w:val="nil"/>
            </w:tcBorders>
            <w:tcMar>
              <w:left w:w="14" w:type="dxa"/>
              <w:right w:w="14" w:type="dxa"/>
            </w:tcMar>
            <w:vAlign w:val="center"/>
          </w:tcPr>
          <w:p w14:paraId="69FA809D"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4A250417"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091AD4A7"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655CCC87" w14:textId="569EB84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341F4A49"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2F7193EF" w14:textId="69024A64"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33450141"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794DF4C0"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3EB3574C"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0128C7AB"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1480A26C" w14:textId="71CC1F7C"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25E3BEA9"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2D162BEE" w14:textId="5236C809"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46A01314"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DE7AE4" w:rsidRPr="00664E8B" w14:paraId="7D6FC3A6" w14:textId="77777777" w:rsidTr="00E43186">
        <w:trPr>
          <w:trHeight w:val="270"/>
          <w:jc w:val="center"/>
        </w:trPr>
        <w:tc>
          <w:tcPr>
            <w:tcW w:w="3060" w:type="dxa"/>
            <w:tcBorders>
              <w:top w:val="single" w:sz="4" w:space="0" w:color="auto"/>
              <w:left w:val="nil"/>
              <w:bottom w:val="nil"/>
            </w:tcBorders>
            <w:tcMar>
              <w:left w:w="14" w:type="dxa"/>
              <w:right w:w="14" w:type="dxa"/>
            </w:tcMar>
            <w:vAlign w:val="center"/>
          </w:tcPr>
          <w:p w14:paraId="18868FF8"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7D4DD044" w14:textId="77777777" w:rsidR="00DE7AE4" w:rsidRPr="00664E8B" w:rsidRDefault="00DE7AE4"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2D3BC33B"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68BD7217"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46CEDD62" w14:textId="77777777" w:rsidR="00DE7AE4" w:rsidRPr="00664E8B" w:rsidRDefault="00DE7AE4"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090FCA34"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3DCCD8F3" w14:textId="77777777" w:rsidR="00DE7AE4" w:rsidRPr="00664E8B" w:rsidRDefault="00DE7AE4"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76ABB49F" w14:textId="77777777" w:rsidR="00DE7AE4" w:rsidRPr="00664E8B" w:rsidRDefault="00DE7AE4"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343D2981" w14:textId="77777777" w:rsidR="00DE7AE4" w:rsidRPr="00664E8B" w:rsidRDefault="00DE7AE4"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296E0984" w14:textId="77777777" w:rsidR="00DE7AE4" w:rsidRPr="00664E8B" w:rsidRDefault="00DE7AE4" w:rsidP="00AB52C9">
            <w:pPr>
              <w:jc w:val="center"/>
              <w:rPr>
                <w:rFonts w:ascii="Times New Roman" w:hAnsi="Times New Roman" w:cs="Times New Roman"/>
                <w:sz w:val="22"/>
                <w:szCs w:val="22"/>
              </w:rPr>
            </w:pPr>
          </w:p>
        </w:tc>
      </w:tr>
      <w:tr w:rsidR="00D37C31" w:rsidRPr="00664E8B" w14:paraId="5412F9BC" w14:textId="77777777" w:rsidTr="00E43186">
        <w:trPr>
          <w:trHeight w:val="270"/>
          <w:jc w:val="center"/>
        </w:trPr>
        <w:tc>
          <w:tcPr>
            <w:tcW w:w="3060" w:type="dxa"/>
            <w:tcBorders>
              <w:top w:val="nil"/>
              <w:left w:val="nil"/>
              <w:bottom w:val="nil"/>
            </w:tcBorders>
            <w:tcMar>
              <w:left w:w="14" w:type="dxa"/>
              <w:right w:w="14" w:type="dxa"/>
            </w:tcMar>
            <w:vAlign w:val="center"/>
          </w:tcPr>
          <w:p w14:paraId="43B1A812" w14:textId="77777777" w:rsidR="00D37C31" w:rsidRPr="00664E8B" w:rsidRDefault="00D37C31" w:rsidP="00AB52C9">
            <w:pPr>
              <w:rPr>
                <w:rFonts w:ascii="Times New Roman" w:hAnsi="Times New Roman" w:cs="Times New Roman"/>
                <w:sz w:val="22"/>
                <w:szCs w:val="22"/>
                <w:vertAlign w:val="superscript"/>
              </w:rPr>
            </w:pPr>
            <w:r w:rsidRPr="00664E8B">
              <w:rPr>
                <w:rFonts w:ascii="Times New Roman" w:hAnsi="Times New Roman" w:cs="Times New Roman"/>
                <w:sz w:val="22"/>
                <w:szCs w:val="22"/>
              </w:rPr>
              <w:t>Diarrhea with vomiting</w:t>
            </w:r>
          </w:p>
        </w:tc>
        <w:tc>
          <w:tcPr>
            <w:tcW w:w="599" w:type="dxa"/>
            <w:tcBorders>
              <w:top w:val="nil"/>
              <w:bottom w:val="nil"/>
            </w:tcBorders>
            <w:tcMar>
              <w:left w:w="14" w:type="dxa"/>
              <w:right w:w="14" w:type="dxa"/>
            </w:tcMar>
            <w:vAlign w:val="center"/>
          </w:tcPr>
          <w:p w14:paraId="1189A29E"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vAlign w:val="center"/>
          </w:tcPr>
          <w:p w14:paraId="68304656"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1F074143"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45F7004" w14:textId="77777777" w:rsidR="00D37C31" w:rsidRPr="00664E8B" w:rsidRDefault="00D37C31"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0C595100"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vAlign w:val="center"/>
          </w:tcPr>
          <w:p w14:paraId="5985371A" w14:textId="77777777" w:rsidR="00D37C31" w:rsidRPr="00664E8B" w:rsidRDefault="00D37C31"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vAlign w:val="center"/>
          </w:tcPr>
          <w:p w14:paraId="669FD2EF" w14:textId="77777777" w:rsidR="00D37C31" w:rsidRPr="00664E8B" w:rsidRDefault="00D37C31"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vAlign w:val="center"/>
          </w:tcPr>
          <w:p w14:paraId="1C6C09A5" w14:textId="77777777" w:rsidR="00D37C31" w:rsidRPr="00664E8B" w:rsidRDefault="00D37C31"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7BACB37" w14:textId="77777777" w:rsidR="00D37C31" w:rsidRPr="00664E8B" w:rsidRDefault="00D37C31" w:rsidP="00AB52C9">
            <w:pPr>
              <w:jc w:val="center"/>
              <w:rPr>
                <w:rFonts w:ascii="Times New Roman" w:hAnsi="Times New Roman" w:cs="Times New Roman"/>
                <w:sz w:val="22"/>
                <w:szCs w:val="22"/>
              </w:rPr>
            </w:pPr>
          </w:p>
        </w:tc>
      </w:tr>
      <w:tr w:rsidR="00C34744" w:rsidRPr="00664E8B" w14:paraId="1E944480" w14:textId="77777777" w:rsidTr="00E43186">
        <w:trPr>
          <w:trHeight w:val="270"/>
          <w:jc w:val="center"/>
        </w:trPr>
        <w:tc>
          <w:tcPr>
            <w:tcW w:w="3060" w:type="dxa"/>
            <w:tcBorders>
              <w:top w:val="nil"/>
              <w:left w:val="nil"/>
              <w:bottom w:val="nil"/>
            </w:tcBorders>
            <w:tcMar>
              <w:left w:w="14" w:type="dxa"/>
              <w:right w:w="14" w:type="dxa"/>
            </w:tcMar>
            <w:vAlign w:val="center"/>
          </w:tcPr>
          <w:p w14:paraId="77038BC4" w14:textId="077C927C"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Borders>
              <w:top w:val="nil"/>
            </w:tcBorders>
            <w:tcMar>
              <w:left w:w="14" w:type="dxa"/>
              <w:right w:w="14" w:type="dxa"/>
            </w:tcMar>
          </w:tcPr>
          <w:p w14:paraId="5E15E2A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708</w:t>
            </w:r>
          </w:p>
        </w:tc>
        <w:tc>
          <w:tcPr>
            <w:tcW w:w="1291" w:type="dxa"/>
            <w:tcBorders>
              <w:top w:val="nil"/>
            </w:tcBorders>
            <w:tcMar>
              <w:left w:w="14" w:type="dxa"/>
              <w:right w:w="14" w:type="dxa"/>
            </w:tcMar>
          </w:tcPr>
          <w:p w14:paraId="08A5E61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56.1 ± 6.5</w:t>
            </w:r>
          </w:p>
        </w:tc>
        <w:tc>
          <w:tcPr>
            <w:tcW w:w="1530" w:type="dxa"/>
            <w:tcBorders>
              <w:top w:val="nil"/>
            </w:tcBorders>
            <w:tcMar>
              <w:left w:w="14" w:type="dxa"/>
              <w:right w:w="14" w:type="dxa"/>
            </w:tcMar>
          </w:tcPr>
          <w:p w14:paraId="5F78884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tcBorders>
            <w:tcMar>
              <w:left w:w="14" w:type="dxa"/>
              <w:right w:w="14" w:type="dxa"/>
            </w:tcMar>
            <w:vAlign w:val="center"/>
          </w:tcPr>
          <w:p w14:paraId="2E11AF3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270" w:type="dxa"/>
            <w:tcBorders>
              <w:top w:val="nil"/>
              <w:bottom w:val="nil"/>
            </w:tcBorders>
            <w:tcMar>
              <w:left w:w="14" w:type="dxa"/>
              <w:right w:w="14" w:type="dxa"/>
            </w:tcMar>
            <w:vAlign w:val="center"/>
          </w:tcPr>
          <w:p w14:paraId="777AADA2"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tcBorders>
            <w:tcMar>
              <w:left w:w="14" w:type="dxa"/>
              <w:right w:w="14" w:type="dxa"/>
            </w:tcMar>
          </w:tcPr>
          <w:p w14:paraId="386420F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882</w:t>
            </w:r>
          </w:p>
        </w:tc>
        <w:tc>
          <w:tcPr>
            <w:tcW w:w="1350" w:type="dxa"/>
            <w:tcBorders>
              <w:top w:val="nil"/>
            </w:tcBorders>
            <w:tcMar>
              <w:left w:w="14" w:type="dxa"/>
              <w:right w:w="14" w:type="dxa"/>
            </w:tcMar>
          </w:tcPr>
          <w:p w14:paraId="7451094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6.4</w:t>
            </w:r>
          </w:p>
        </w:tc>
        <w:tc>
          <w:tcPr>
            <w:tcW w:w="1620" w:type="dxa"/>
            <w:tcBorders>
              <w:top w:val="nil"/>
            </w:tcBorders>
            <w:tcMar>
              <w:left w:w="14" w:type="dxa"/>
              <w:right w:w="14" w:type="dxa"/>
            </w:tcMar>
          </w:tcPr>
          <w:p w14:paraId="63DDE46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5290F85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69A17974" w14:textId="77777777" w:rsidTr="00E43186">
        <w:trPr>
          <w:trHeight w:val="270"/>
          <w:jc w:val="center"/>
        </w:trPr>
        <w:tc>
          <w:tcPr>
            <w:tcW w:w="3060" w:type="dxa"/>
            <w:tcBorders>
              <w:top w:val="nil"/>
              <w:left w:val="nil"/>
              <w:bottom w:val="nil"/>
            </w:tcBorders>
            <w:tcMar>
              <w:left w:w="14" w:type="dxa"/>
              <w:right w:w="14" w:type="dxa"/>
            </w:tcMar>
            <w:vAlign w:val="center"/>
          </w:tcPr>
          <w:p w14:paraId="3914B7FE" w14:textId="5E26259B"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6AE36EC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w:t>
            </w:r>
          </w:p>
        </w:tc>
        <w:tc>
          <w:tcPr>
            <w:tcW w:w="1291" w:type="dxa"/>
            <w:tcMar>
              <w:left w:w="14" w:type="dxa"/>
              <w:right w:w="14" w:type="dxa"/>
            </w:tcMar>
          </w:tcPr>
          <w:p w14:paraId="321DAA8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56.9 ± 6.3</w:t>
            </w:r>
          </w:p>
        </w:tc>
        <w:tc>
          <w:tcPr>
            <w:tcW w:w="1530" w:type="dxa"/>
            <w:tcMar>
              <w:left w:w="14" w:type="dxa"/>
              <w:right w:w="14" w:type="dxa"/>
            </w:tcMar>
          </w:tcPr>
          <w:p w14:paraId="3723B59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 (-0.8, 2.5)</w:t>
            </w:r>
          </w:p>
        </w:tc>
        <w:tc>
          <w:tcPr>
            <w:tcW w:w="1530" w:type="dxa"/>
            <w:tcMar>
              <w:left w:w="14" w:type="dxa"/>
              <w:right w:w="14" w:type="dxa"/>
            </w:tcMar>
            <w:vAlign w:val="center"/>
          </w:tcPr>
          <w:p w14:paraId="6FFB2731" w14:textId="7C6AC39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1.0 (-0.7, 2.8) </w:t>
            </w:r>
          </w:p>
        </w:tc>
        <w:tc>
          <w:tcPr>
            <w:tcW w:w="270" w:type="dxa"/>
            <w:tcBorders>
              <w:top w:val="nil"/>
              <w:bottom w:val="nil"/>
            </w:tcBorders>
            <w:tcMar>
              <w:left w:w="14" w:type="dxa"/>
              <w:right w:w="14" w:type="dxa"/>
            </w:tcMar>
            <w:vAlign w:val="center"/>
          </w:tcPr>
          <w:p w14:paraId="111B76DE"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5ABE40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350" w:type="dxa"/>
            <w:tcMar>
              <w:left w:w="14" w:type="dxa"/>
              <w:right w:w="14" w:type="dxa"/>
            </w:tcMar>
          </w:tcPr>
          <w:p w14:paraId="0E59033F" w14:textId="32E59D8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56.3 ± 6.3</w:t>
            </w:r>
          </w:p>
        </w:tc>
        <w:tc>
          <w:tcPr>
            <w:tcW w:w="1620" w:type="dxa"/>
            <w:tcMar>
              <w:left w:w="14" w:type="dxa"/>
              <w:right w:w="14" w:type="dxa"/>
            </w:tcMar>
          </w:tcPr>
          <w:p w14:paraId="07DE3BAA" w14:textId="53E83C5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 (-0.9, 2.2)</w:t>
            </w:r>
          </w:p>
        </w:tc>
        <w:tc>
          <w:tcPr>
            <w:tcW w:w="1710" w:type="dxa"/>
            <w:tcBorders>
              <w:top w:val="nil"/>
              <w:bottom w:val="nil"/>
              <w:right w:val="nil"/>
            </w:tcBorders>
            <w:tcMar>
              <w:left w:w="14" w:type="dxa"/>
              <w:right w:w="14" w:type="dxa"/>
            </w:tcMar>
            <w:vAlign w:val="center"/>
          </w:tcPr>
          <w:p w14:paraId="73A3AFF0" w14:textId="2F7B362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(-1.1, 2.3) </w:t>
            </w:r>
          </w:p>
        </w:tc>
      </w:tr>
      <w:tr w:rsidR="00C34744" w:rsidRPr="00664E8B" w14:paraId="68E05F4F" w14:textId="77777777" w:rsidTr="00E43186">
        <w:trPr>
          <w:trHeight w:val="270"/>
          <w:jc w:val="center"/>
        </w:trPr>
        <w:tc>
          <w:tcPr>
            <w:tcW w:w="3060" w:type="dxa"/>
            <w:tcBorders>
              <w:top w:val="nil"/>
              <w:left w:val="nil"/>
              <w:bottom w:val="nil"/>
            </w:tcBorders>
            <w:tcMar>
              <w:left w:w="14" w:type="dxa"/>
              <w:right w:w="14" w:type="dxa"/>
            </w:tcMar>
            <w:vAlign w:val="center"/>
          </w:tcPr>
          <w:p w14:paraId="72BD4D4D" w14:textId="053B540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634B6DF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50</w:t>
            </w:r>
          </w:p>
        </w:tc>
        <w:tc>
          <w:tcPr>
            <w:tcW w:w="1291" w:type="dxa"/>
            <w:tcMar>
              <w:left w:w="14" w:type="dxa"/>
              <w:right w:w="14" w:type="dxa"/>
            </w:tcMar>
          </w:tcPr>
          <w:p w14:paraId="5FC6AB9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5.9</w:t>
            </w:r>
          </w:p>
        </w:tc>
        <w:tc>
          <w:tcPr>
            <w:tcW w:w="1530" w:type="dxa"/>
            <w:tcMar>
              <w:left w:w="14" w:type="dxa"/>
              <w:right w:w="14" w:type="dxa"/>
            </w:tcMar>
          </w:tcPr>
          <w:p w14:paraId="63B2B525" w14:textId="5BD2797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 (-2.2, 1.2)</w:t>
            </w:r>
          </w:p>
        </w:tc>
        <w:tc>
          <w:tcPr>
            <w:tcW w:w="1530" w:type="dxa"/>
            <w:tcMar>
              <w:left w:w="14" w:type="dxa"/>
              <w:right w:w="14" w:type="dxa"/>
            </w:tcMar>
            <w:vAlign w:val="center"/>
          </w:tcPr>
          <w:p w14:paraId="59DC4A18" w14:textId="3143EC1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-1.1 (-2.7, 0.5) </w:t>
            </w:r>
          </w:p>
        </w:tc>
        <w:tc>
          <w:tcPr>
            <w:tcW w:w="270" w:type="dxa"/>
            <w:tcBorders>
              <w:top w:val="nil"/>
              <w:bottom w:val="nil"/>
            </w:tcBorders>
            <w:tcMar>
              <w:left w:w="14" w:type="dxa"/>
              <w:right w:w="14" w:type="dxa"/>
            </w:tcMar>
            <w:vAlign w:val="center"/>
          </w:tcPr>
          <w:p w14:paraId="73136C02"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B237B2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w:t>
            </w:r>
          </w:p>
        </w:tc>
        <w:tc>
          <w:tcPr>
            <w:tcW w:w="1350" w:type="dxa"/>
            <w:tcMar>
              <w:left w:w="14" w:type="dxa"/>
              <w:right w:w="14" w:type="dxa"/>
            </w:tcMar>
          </w:tcPr>
          <w:p w14:paraId="2B37FC0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55.2 ± 6.5</w:t>
            </w:r>
          </w:p>
        </w:tc>
        <w:tc>
          <w:tcPr>
            <w:tcW w:w="1620" w:type="dxa"/>
            <w:tcMar>
              <w:left w:w="14" w:type="dxa"/>
              <w:right w:w="14" w:type="dxa"/>
            </w:tcMar>
          </w:tcPr>
          <w:p w14:paraId="1DCB89BB" w14:textId="496A62F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(-2.0, 1.2)</w:t>
            </w:r>
          </w:p>
        </w:tc>
        <w:tc>
          <w:tcPr>
            <w:tcW w:w="1710" w:type="dxa"/>
            <w:tcBorders>
              <w:top w:val="nil"/>
              <w:bottom w:val="nil"/>
              <w:right w:val="nil"/>
            </w:tcBorders>
            <w:tcMar>
              <w:left w:w="14" w:type="dxa"/>
              <w:right w:w="14" w:type="dxa"/>
            </w:tcMar>
            <w:vAlign w:val="center"/>
          </w:tcPr>
          <w:p w14:paraId="246F9CD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(-2.0, 1.2) </w:t>
            </w:r>
          </w:p>
        </w:tc>
      </w:tr>
      <w:tr w:rsidR="00C34744" w:rsidRPr="00664E8B" w14:paraId="23208D03" w14:textId="77777777" w:rsidTr="00E43186">
        <w:trPr>
          <w:trHeight w:val="258"/>
          <w:jc w:val="center"/>
        </w:trPr>
        <w:tc>
          <w:tcPr>
            <w:tcW w:w="3060" w:type="dxa"/>
            <w:tcBorders>
              <w:top w:val="nil"/>
              <w:left w:val="nil"/>
              <w:bottom w:val="nil"/>
            </w:tcBorders>
            <w:tcMar>
              <w:left w:w="14" w:type="dxa"/>
              <w:right w:w="14" w:type="dxa"/>
            </w:tcMar>
            <w:vAlign w:val="center"/>
          </w:tcPr>
          <w:p w14:paraId="02B541EE" w14:textId="40DE39B3" w:rsidR="00C34744" w:rsidRPr="00664E8B" w:rsidRDefault="00C34744" w:rsidP="00C34744">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r w:rsidR="00463BB3">
              <w:rPr>
                <w:rFonts w:ascii="Times New Roman" w:hAnsi="Times New Roman" w:cs="Times New Roman"/>
                <w:sz w:val="22"/>
                <w:szCs w:val="22"/>
                <w:vertAlign w:val="superscript"/>
              </w:rPr>
              <w:t>4</w:t>
            </w:r>
          </w:p>
        </w:tc>
        <w:tc>
          <w:tcPr>
            <w:tcW w:w="599" w:type="dxa"/>
            <w:tcMar>
              <w:left w:w="14" w:type="dxa"/>
              <w:right w:w="14" w:type="dxa"/>
            </w:tcMar>
          </w:tcPr>
          <w:p w14:paraId="7EAEEDF8"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17EC513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5FF54B3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0.73</w:t>
            </w:r>
          </w:p>
        </w:tc>
        <w:tc>
          <w:tcPr>
            <w:tcW w:w="1530" w:type="dxa"/>
            <w:tcMar>
              <w:left w:w="14" w:type="dxa"/>
              <w:right w:w="14" w:type="dxa"/>
            </w:tcMar>
            <w:vAlign w:val="center"/>
          </w:tcPr>
          <w:p w14:paraId="6053E781" w14:textId="4E93A10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0.83</w:t>
            </w:r>
          </w:p>
        </w:tc>
        <w:tc>
          <w:tcPr>
            <w:tcW w:w="270" w:type="dxa"/>
            <w:tcBorders>
              <w:top w:val="nil"/>
              <w:bottom w:val="nil"/>
            </w:tcBorders>
            <w:tcMar>
              <w:left w:w="14" w:type="dxa"/>
              <w:right w:w="14" w:type="dxa"/>
            </w:tcMar>
            <w:vAlign w:val="center"/>
          </w:tcPr>
          <w:p w14:paraId="0DE52E3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C2B7CA1"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1B58F53F"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3EC533A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0.76</w:t>
            </w:r>
          </w:p>
        </w:tc>
        <w:tc>
          <w:tcPr>
            <w:tcW w:w="1710" w:type="dxa"/>
            <w:tcBorders>
              <w:top w:val="nil"/>
              <w:bottom w:val="nil"/>
              <w:right w:val="nil"/>
            </w:tcBorders>
            <w:tcMar>
              <w:left w:w="14" w:type="dxa"/>
              <w:right w:w="14" w:type="dxa"/>
            </w:tcMar>
            <w:vAlign w:val="center"/>
          </w:tcPr>
          <w:p w14:paraId="2E5C39C2" w14:textId="26FB076D"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0.79</w:t>
            </w:r>
          </w:p>
        </w:tc>
      </w:tr>
      <w:tr w:rsidR="00C34744" w:rsidRPr="00664E8B" w14:paraId="00A9C49A" w14:textId="77777777" w:rsidTr="00E43186">
        <w:trPr>
          <w:trHeight w:val="270"/>
          <w:jc w:val="center"/>
        </w:trPr>
        <w:tc>
          <w:tcPr>
            <w:tcW w:w="3060" w:type="dxa"/>
            <w:tcBorders>
              <w:top w:val="nil"/>
              <w:left w:val="nil"/>
              <w:bottom w:val="nil"/>
            </w:tcBorders>
            <w:tcMar>
              <w:left w:w="14" w:type="dxa"/>
              <w:right w:w="14" w:type="dxa"/>
            </w:tcMar>
            <w:vAlign w:val="center"/>
          </w:tcPr>
          <w:p w14:paraId="32CE7525"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3570EA1A"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47D1C33B"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553B9BD4"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6AD5F558"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D322F4D"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94D5A09"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7840CE6"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0FEF9053"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4807F8A" w14:textId="77777777" w:rsidR="00C34744" w:rsidRPr="00664E8B" w:rsidRDefault="00C34744" w:rsidP="00C34744">
            <w:pPr>
              <w:jc w:val="center"/>
              <w:rPr>
                <w:rFonts w:ascii="Times New Roman" w:hAnsi="Times New Roman" w:cs="Times New Roman"/>
                <w:sz w:val="22"/>
                <w:szCs w:val="22"/>
              </w:rPr>
            </w:pPr>
          </w:p>
        </w:tc>
      </w:tr>
      <w:tr w:rsidR="00C34744" w:rsidRPr="00664E8B" w14:paraId="5E0D770A" w14:textId="77777777" w:rsidTr="00E43186">
        <w:trPr>
          <w:trHeight w:val="270"/>
          <w:jc w:val="center"/>
        </w:trPr>
        <w:tc>
          <w:tcPr>
            <w:tcW w:w="3060" w:type="dxa"/>
            <w:tcBorders>
              <w:top w:val="nil"/>
              <w:left w:val="nil"/>
              <w:bottom w:val="nil"/>
            </w:tcBorders>
            <w:tcMar>
              <w:left w:w="14" w:type="dxa"/>
              <w:right w:w="14" w:type="dxa"/>
            </w:tcMar>
            <w:vAlign w:val="center"/>
          </w:tcPr>
          <w:p w14:paraId="0BE7F7FA"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Cough with fever </w:t>
            </w:r>
          </w:p>
        </w:tc>
        <w:tc>
          <w:tcPr>
            <w:tcW w:w="599" w:type="dxa"/>
            <w:tcMar>
              <w:left w:w="14" w:type="dxa"/>
              <w:right w:w="14" w:type="dxa"/>
            </w:tcMar>
          </w:tcPr>
          <w:p w14:paraId="5D20F5DB"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5484B53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0228579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60B4410C"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E304E5D"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1E3B30EF"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5FD11112"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7288CDFB"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5530C59" w14:textId="77777777" w:rsidR="00C34744" w:rsidRPr="00664E8B" w:rsidRDefault="00C34744" w:rsidP="00C34744">
            <w:pPr>
              <w:jc w:val="center"/>
              <w:rPr>
                <w:rFonts w:ascii="Times New Roman" w:hAnsi="Times New Roman" w:cs="Times New Roman"/>
                <w:sz w:val="22"/>
                <w:szCs w:val="22"/>
              </w:rPr>
            </w:pPr>
          </w:p>
        </w:tc>
      </w:tr>
      <w:tr w:rsidR="00C34744" w:rsidRPr="00664E8B" w14:paraId="729A863D" w14:textId="77777777" w:rsidTr="00E43186">
        <w:trPr>
          <w:trHeight w:val="270"/>
          <w:jc w:val="center"/>
        </w:trPr>
        <w:tc>
          <w:tcPr>
            <w:tcW w:w="3060" w:type="dxa"/>
            <w:tcBorders>
              <w:top w:val="nil"/>
              <w:left w:val="nil"/>
              <w:bottom w:val="nil"/>
            </w:tcBorders>
            <w:tcMar>
              <w:left w:w="14" w:type="dxa"/>
              <w:right w:w="14" w:type="dxa"/>
            </w:tcMar>
            <w:vAlign w:val="center"/>
          </w:tcPr>
          <w:p w14:paraId="459CAA20" w14:textId="058A1A6E"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2637724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600</w:t>
            </w:r>
          </w:p>
        </w:tc>
        <w:tc>
          <w:tcPr>
            <w:tcW w:w="1291" w:type="dxa"/>
            <w:tcMar>
              <w:left w:w="14" w:type="dxa"/>
              <w:right w:w="14" w:type="dxa"/>
            </w:tcMar>
          </w:tcPr>
          <w:p w14:paraId="3826FF4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56.0 ± 6.5</w:t>
            </w:r>
          </w:p>
        </w:tc>
        <w:tc>
          <w:tcPr>
            <w:tcW w:w="1530" w:type="dxa"/>
            <w:tcMar>
              <w:left w:w="14" w:type="dxa"/>
              <w:right w:w="14" w:type="dxa"/>
            </w:tcMar>
          </w:tcPr>
          <w:p w14:paraId="4B1C349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1419562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270" w:type="dxa"/>
            <w:tcBorders>
              <w:top w:val="nil"/>
              <w:bottom w:val="nil"/>
            </w:tcBorders>
            <w:tcMar>
              <w:left w:w="14" w:type="dxa"/>
              <w:right w:w="14" w:type="dxa"/>
            </w:tcMar>
            <w:vAlign w:val="center"/>
          </w:tcPr>
          <w:p w14:paraId="2B09CCFD"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209C4B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743</w:t>
            </w:r>
          </w:p>
        </w:tc>
        <w:tc>
          <w:tcPr>
            <w:tcW w:w="1350" w:type="dxa"/>
            <w:tcMar>
              <w:left w:w="14" w:type="dxa"/>
              <w:right w:w="14" w:type="dxa"/>
            </w:tcMar>
          </w:tcPr>
          <w:p w14:paraId="3BCBE91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6.6</w:t>
            </w:r>
          </w:p>
        </w:tc>
        <w:tc>
          <w:tcPr>
            <w:tcW w:w="1620" w:type="dxa"/>
            <w:tcMar>
              <w:left w:w="14" w:type="dxa"/>
              <w:right w:w="14" w:type="dxa"/>
            </w:tcMar>
          </w:tcPr>
          <w:p w14:paraId="18BAA81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4BCF812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34744" w:rsidRPr="00664E8B" w14:paraId="4D7AE6FF" w14:textId="77777777" w:rsidTr="00E43186">
        <w:trPr>
          <w:trHeight w:val="270"/>
          <w:jc w:val="center"/>
        </w:trPr>
        <w:tc>
          <w:tcPr>
            <w:tcW w:w="3060" w:type="dxa"/>
            <w:tcBorders>
              <w:top w:val="nil"/>
              <w:left w:val="nil"/>
              <w:bottom w:val="nil"/>
            </w:tcBorders>
            <w:tcMar>
              <w:left w:w="14" w:type="dxa"/>
              <w:right w:w="14" w:type="dxa"/>
            </w:tcMar>
            <w:vAlign w:val="center"/>
          </w:tcPr>
          <w:p w14:paraId="2D1CC088" w14:textId="7DAE3EBA"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4312EA5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113</w:t>
            </w:r>
          </w:p>
        </w:tc>
        <w:tc>
          <w:tcPr>
            <w:tcW w:w="1291" w:type="dxa"/>
            <w:tcMar>
              <w:left w:w="14" w:type="dxa"/>
              <w:right w:w="14" w:type="dxa"/>
            </w:tcMar>
          </w:tcPr>
          <w:p w14:paraId="47B3CEC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5.7</w:t>
            </w:r>
          </w:p>
        </w:tc>
        <w:tc>
          <w:tcPr>
            <w:tcW w:w="1530" w:type="dxa"/>
            <w:tcMar>
              <w:left w:w="14" w:type="dxa"/>
              <w:right w:w="14" w:type="dxa"/>
            </w:tcMar>
          </w:tcPr>
          <w:p w14:paraId="5810D90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(-1.6, 0.8)</w:t>
            </w:r>
          </w:p>
        </w:tc>
        <w:tc>
          <w:tcPr>
            <w:tcW w:w="1530" w:type="dxa"/>
            <w:tcMar>
              <w:left w:w="14" w:type="dxa"/>
              <w:right w:w="14" w:type="dxa"/>
            </w:tcMar>
            <w:vAlign w:val="center"/>
          </w:tcPr>
          <w:p w14:paraId="19638E02" w14:textId="06D2523E"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(-1.7, 0.6) </w:t>
            </w:r>
          </w:p>
        </w:tc>
        <w:tc>
          <w:tcPr>
            <w:tcW w:w="270" w:type="dxa"/>
            <w:tcBorders>
              <w:top w:val="nil"/>
              <w:bottom w:val="nil"/>
            </w:tcBorders>
            <w:tcMar>
              <w:left w:w="14" w:type="dxa"/>
              <w:right w:w="14" w:type="dxa"/>
            </w:tcMar>
            <w:vAlign w:val="center"/>
          </w:tcPr>
          <w:p w14:paraId="1B4BA4BE"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FFBC17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135</w:t>
            </w:r>
          </w:p>
        </w:tc>
        <w:tc>
          <w:tcPr>
            <w:tcW w:w="1350" w:type="dxa"/>
            <w:tcMar>
              <w:left w:w="14" w:type="dxa"/>
              <w:right w:w="14" w:type="dxa"/>
            </w:tcMar>
          </w:tcPr>
          <w:p w14:paraId="383A1E7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55.6 ± 5.9</w:t>
            </w:r>
          </w:p>
        </w:tc>
        <w:tc>
          <w:tcPr>
            <w:tcW w:w="1620" w:type="dxa"/>
            <w:tcMar>
              <w:left w:w="14" w:type="dxa"/>
              <w:right w:w="14" w:type="dxa"/>
            </w:tcMar>
          </w:tcPr>
          <w:p w14:paraId="28B091F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0.0 (-1.1, 1.1)</w:t>
            </w:r>
          </w:p>
        </w:tc>
        <w:tc>
          <w:tcPr>
            <w:tcW w:w="1710" w:type="dxa"/>
            <w:tcBorders>
              <w:top w:val="nil"/>
              <w:bottom w:val="nil"/>
              <w:right w:val="nil"/>
            </w:tcBorders>
            <w:tcMar>
              <w:left w:w="14" w:type="dxa"/>
              <w:right w:w="14" w:type="dxa"/>
            </w:tcMar>
            <w:vAlign w:val="center"/>
          </w:tcPr>
          <w:p w14:paraId="18DC10BD" w14:textId="52CCB2F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(-1.2, 1.0) </w:t>
            </w:r>
          </w:p>
        </w:tc>
      </w:tr>
      <w:tr w:rsidR="00C34744" w:rsidRPr="00664E8B" w14:paraId="488D9343" w14:textId="77777777" w:rsidTr="00E43186">
        <w:trPr>
          <w:trHeight w:val="270"/>
          <w:jc w:val="center"/>
        </w:trPr>
        <w:tc>
          <w:tcPr>
            <w:tcW w:w="3060" w:type="dxa"/>
            <w:tcBorders>
              <w:top w:val="nil"/>
              <w:left w:val="nil"/>
              <w:bottom w:val="nil"/>
            </w:tcBorders>
            <w:tcMar>
              <w:left w:w="14" w:type="dxa"/>
              <w:right w:w="14" w:type="dxa"/>
            </w:tcMar>
            <w:vAlign w:val="center"/>
          </w:tcPr>
          <w:p w14:paraId="7EFC9149" w14:textId="1E56073B"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3A5E96C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105</w:t>
            </w:r>
          </w:p>
        </w:tc>
        <w:tc>
          <w:tcPr>
            <w:tcW w:w="1291" w:type="dxa"/>
            <w:tcMar>
              <w:left w:w="14" w:type="dxa"/>
              <w:right w:w="14" w:type="dxa"/>
            </w:tcMar>
          </w:tcPr>
          <w:p w14:paraId="59CA400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57.1 ± 7.1</w:t>
            </w:r>
          </w:p>
        </w:tc>
        <w:tc>
          <w:tcPr>
            <w:tcW w:w="1530" w:type="dxa"/>
            <w:tcMar>
              <w:left w:w="14" w:type="dxa"/>
              <w:right w:w="14" w:type="dxa"/>
            </w:tcMar>
          </w:tcPr>
          <w:p w14:paraId="3F08400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 (-0.4, 2.5)</w:t>
            </w:r>
          </w:p>
        </w:tc>
        <w:tc>
          <w:tcPr>
            <w:tcW w:w="1530" w:type="dxa"/>
            <w:tcMar>
              <w:left w:w="14" w:type="dxa"/>
              <w:right w:w="14" w:type="dxa"/>
            </w:tcMar>
            <w:vAlign w:val="center"/>
          </w:tcPr>
          <w:p w14:paraId="3A8D8923" w14:textId="754C660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1.3 (-0.3, 3.0) </w:t>
            </w:r>
          </w:p>
        </w:tc>
        <w:tc>
          <w:tcPr>
            <w:tcW w:w="270" w:type="dxa"/>
            <w:tcBorders>
              <w:top w:val="nil"/>
              <w:bottom w:val="nil"/>
            </w:tcBorders>
            <w:tcMar>
              <w:left w:w="14" w:type="dxa"/>
              <w:right w:w="14" w:type="dxa"/>
            </w:tcMar>
            <w:vAlign w:val="center"/>
          </w:tcPr>
          <w:p w14:paraId="62D2E4D2"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FA135B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138</w:t>
            </w:r>
          </w:p>
        </w:tc>
        <w:tc>
          <w:tcPr>
            <w:tcW w:w="1350" w:type="dxa"/>
            <w:tcMar>
              <w:left w:w="14" w:type="dxa"/>
              <w:right w:w="14" w:type="dxa"/>
            </w:tcMar>
          </w:tcPr>
          <w:p w14:paraId="769676C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55.5 ± 6.1</w:t>
            </w:r>
          </w:p>
        </w:tc>
        <w:tc>
          <w:tcPr>
            <w:tcW w:w="1620" w:type="dxa"/>
            <w:tcMar>
              <w:left w:w="14" w:type="dxa"/>
              <w:right w:w="14" w:type="dxa"/>
            </w:tcMar>
          </w:tcPr>
          <w:p w14:paraId="0556E30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 (-1.3, 1.0)</w:t>
            </w:r>
          </w:p>
        </w:tc>
        <w:tc>
          <w:tcPr>
            <w:tcW w:w="1710" w:type="dxa"/>
            <w:tcBorders>
              <w:top w:val="nil"/>
              <w:bottom w:val="nil"/>
              <w:right w:val="nil"/>
            </w:tcBorders>
            <w:tcMar>
              <w:left w:w="14" w:type="dxa"/>
              <w:right w:w="14" w:type="dxa"/>
            </w:tcMar>
            <w:vAlign w:val="center"/>
          </w:tcPr>
          <w:p w14:paraId="7150EC7E" w14:textId="5779CC4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0.0 (-1.2, 1.2) </w:t>
            </w:r>
          </w:p>
        </w:tc>
      </w:tr>
      <w:tr w:rsidR="00C34744" w:rsidRPr="00664E8B" w14:paraId="7411CD7E" w14:textId="77777777" w:rsidTr="00E43186">
        <w:trPr>
          <w:trHeight w:val="270"/>
          <w:jc w:val="center"/>
        </w:trPr>
        <w:tc>
          <w:tcPr>
            <w:tcW w:w="3060" w:type="dxa"/>
            <w:tcBorders>
              <w:top w:val="nil"/>
              <w:left w:val="nil"/>
              <w:bottom w:val="nil"/>
            </w:tcBorders>
            <w:tcMar>
              <w:left w:w="14" w:type="dxa"/>
              <w:right w:w="14" w:type="dxa"/>
            </w:tcMar>
            <w:vAlign w:val="center"/>
          </w:tcPr>
          <w:p w14:paraId="7A5743FC" w14:textId="6874E46D"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Mar>
              <w:left w:w="14" w:type="dxa"/>
              <w:right w:w="14" w:type="dxa"/>
            </w:tcMar>
          </w:tcPr>
          <w:p w14:paraId="00D801CD"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79C9D4A2"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4EEF4FC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0.18</w:t>
            </w:r>
          </w:p>
        </w:tc>
        <w:tc>
          <w:tcPr>
            <w:tcW w:w="1530" w:type="dxa"/>
            <w:tcMar>
              <w:left w:w="14" w:type="dxa"/>
              <w:right w:w="14" w:type="dxa"/>
            </w:tcMar>
            <w:vAlign w:val="center"/>
          </w:tcPr>
          <w:p w14:paraId="4DD44D26" w14:textId="63BD298B"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0.14</w:t>
            </w:r>
          </w:p>
        </w:tc>
        <w:tc>
          <w:tcPr>
            <w:tcW w:w="270" w:type="dxa"/>
            <w:tcBorders>
              <w:top w:val="nil"/>
              <w:bottom w:val="nil"/>
            </w:tcBorders>
            <w:tcMar>
              <w:left w:w="14" w:type="dxa"/>
              <w:right w:w="14" w:type="dxa"/>
            </w:tcMar>
            <w:vAlign w:val="center"/>
          </w:tcPr>
          <w:p w14:paraId="64A08C0F"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E2A12CE"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F20769A"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0B72BEE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0.82</w:t>
            </w:r>
          </w:p>
        </w:tc>
        <w:tc>
          <w:tcPr>
            <w:tcW w:w="1710" w:type="dxa"/>
            <w:tcBorders>
              <w:top w:val="nil"/>
              <w:bottom w:val="nil"/>
              <w:right w:val="nil"/>
            </w:tcBorders>
            <w:tcMar>
              <w:left w:w="14" w:type="dxa"/>
              <w:right w:w="14" w:type="dxa"/>
            </w:tcMar>
            <w:vAlign w:val="center"/>
          </w:tcPr>
          <w:p w14:paraId="4C1245EF" w14:textId="7408937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0.97</w:t>
            </w:r>
          </w:p>
        </w:tc>
      </w:tr>
      <w:tr w:rsidR="00C34744" w:rsidRPr="00664E8B" w14:paraId="096F0A6F" w14:textId="77777777" w:rsidTr="00E43186">
        <w:trPr>
          <w:trHeight w:val="80"/>
          <w:jc w:val="center"/>
        </w:trPr>
        <w:tc>
          <w:tcPr>
            <w:tcW w:w="3060" w:type="dxa"/>
            <w:tcBorders>
              <w:top w:val="nil"/>
              <w:left w:val="nil"/>
              <w:bottom w:val="nil"/>
            </w:tcBorders>
            <w:tcMar>
              <w:left w:w="14" w:type="dxa"/>
              <w:right w:w="14" w:type="dxa"/>
            </w:tcMar>
            <w:vAlign w:val="center"/>
          </w:tcPr>
          <w:p w14:paraId="6A055BA6"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6A99D953"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2B33462E"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918244E"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5E35BD1E"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EA5209B"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FE0CC0D"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5E00DE38"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6259FFD4"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1B86107" w14:textId="77777777" w:rsidR="00C34744" w:rsidRPr="00664E8B" w:rsidRDefault="00C34744" w:rsidP="00C34744">
            <w:pPr>
              <w:jc w:val="center"/>
              <w:rPr>
                <w:rFonts w:ascii="Times New Roman" w:hAnsi="Times New Roman" w:cs="Times New Roman"/>
                <w:sz w:val="22"/>
                <w:szCs w:val="22"/>
              </w:rPr>
            </w:pPr>
          </w:p>
        </w:tc>
      </w:tr>
      <w:tr w:rsidR="00C34744" w:rsidRPr="00664E8B" w14:paraId="03E30FDF" w14:textId="77777777" w:rsidTr="00E43186">
        <w:trPr>
          <w:trHeight w:val="80"/>
          <w:jc w:val="center"/>
        </w:trPr>
        <w:tc>
          <w:tcPr>
            <w:tcW w:w="3060" w:type="dxa"/>
            <w:tcBorders>
              <w:top w:val="nil"/>
              <w:left w:val="nil"/>
              <w:bottom w:val="nil"/>
            </w:tcBorders>
            <w:tcMar>
              <w:left w:w="14" w:type="dxa"/>
              <w:right w:w="14" w:type="dxa"/>
            </w:tcMar>
            <w:vAlign w:val="center"/>
          </w:tcPr>
          <w:p w14:paraId="03F00358"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Ear ache / discharge with fever</w:t>
            </w:r>
          </w:p>
        </w:tc>
        <w:tc>
          <w:tcPr>
            <w:tcW w:w="599" w:type="dxa"/>
            <w:tcMar>
              <w:left w:w="14" w:type="dxa"/>
              <w:right w:w="14" w:type="dxa"/>
            </w:tcMar>
          </w:tcPr>
          <w:p w14:paraId="29BCF13B"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507F28FE"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395479D5"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78D2A6E2"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4592962"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B95630E"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1D05CA62"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0231D138"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C340CFC" w14:textId="77777777" w:rsidR="00C34744" w:rsidRPr="00664E8B" w:rsidRDefault="00C34744" w:rsidP="00C34744">
            <w:pPr>
              <w:jc w:val="center"/>
              <w:rPr>
                <w:rFonts w:ascii="Times New Roman" w:hAnsi="Times New Roman" w:cs="Times New Roman"/>
                <w:sz w:val="22"/>
                <w:szCs w:val="22"/>
              </w:rPr>
            </w:pPr>
          </w:p>
        </w:tc>
      </w:tr>
      <w:tr w:rsidR="00C34744" w:rsidRPr="00664E8B" w14:paraId="2FAB52A2" w14:textId="77777777" w:rsidTr="00E43186">
        <w:trPr>
          <w:trHeight w:val="270"/>
          <w:jc w:val="center"/>
        </w:trPr>
        <w:tc>
          <w:tcPr>
            <w:tcW w:w="3060" w:type="dxa"/>
            <w:tcBorders>
              <w:top w:val="nil"/>
              <w:left w:val="nil"/>
              <w:bottom w:val="nil"/>
            </w:tcBorders>
            <w:tcMar>
              <w:left w:w="14" w:type="dxa"/>
              <w:right w:w="14" w:type="dxa"/>
            </w:tcMar>
            <w:vAlign w:val="center"/>
          </w:tcPr>
          <w:p w14:paraId="38E48CD8" w14:textId="1DBB2144"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32FC021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754</w:t>
            </w:r>
          </w:p>
        </w:tc>
        <w:tc>
          <w:tcPr>
            <w:tcW w:w="1291" w:type="dxa"/>
            <w:tcMar>
              <w:left w:w="14" w:type="dxa"/>
              <w:right w:w="14" w:type="dxa"/>
            </w:tcMar>
          </w:tcPr>
          <w:p w14:paraId="08E96BC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56.1 ± 6.5</w:t>
            </w:r>
          </w:p>
        </w:tc>
        <w:tc>
          <w:tcPr>
            <w:tcW w:w="1530" w:type="dxa"/>
            <w:tcMar>
              <w:left w:w="14" w:type="dxa"/>
              <w:right w:w="14" w:type="dxa"/>
            </w:tcMar>
          </w:tcPr>
          <w:p w14:paraId="7DD94E7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14A437E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7B003D9A"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34823B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938</w:t>
            </w:r>
          </w:p>
        </w:tc>
        <w:tc>
          <w:tcPr>
            <w:tcW w:w="1350" w:type="dxa"/>
            <w:tcMar>
              <w:left w:w="14" w:type="dxa"/>
              <w:right w:w="14" w:type="dxa"/>
            </w:tcMar>
          </w:tcPr>
          <w:p w14:paraId="1190385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55.5 ± 6.5</w:t>
            </w:r>
          </w:p>
        </w:tc>
        <w:tc>
          <w:tcPr>
            <w:tcW w:w="1620" w:type="dxa"/>
            <w:tcMar>
              <w:left w:w="14" w:type="dxa"/>
              <w:right w:w="14" w:type="dxa"/>
            </w:tcMar>
          </w:tcPr>
          <w:p w14:paraId="64CD64C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369FE89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09D47FB4" w14:textId="77777777" w:rsidTr="00E43186">
        <w:trPr>
          <w:trHeight w:val="258"/>
          <w:jc w:val="center"/>
        </w:trPr>
        <w:tc>
          <w:tcPr>
            <w:tcW w:w="3060" w:type="dxa"/>
            <w:tcBorders>
              <w:top w:val="nil"/>
              <w:left w:val="nil"/>
              <w:bottom w:val="nil"/>
            </w:tcBorders>
            <w:tcMar>
              <w:left w:w="14" w:type="dxa"/>
              <w:right w:w="14" w:type="dxa"/>
            </w:tcMar>
            <w:vAlign w:val="center"/>
          </w:tcPr>
          <w:p w14:paraId="5A8DDFE6" w14:textId="7B351D73"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0FD36C9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33</w:t>
            </w:r>
          </w:p>
        </w:tc>
        <w:tc>
          <w:tcPr>
            <w:tcW w:w="1291" w:type="dxa"/>
            <w:tcMar>
              <w:left w:w="14" w:type="dxa"/>
              <w:right w:w="14" w:type="dxa"/>
            </w:tcMar>
          </w:tcPr>
          <w:p w14:paraId="3CF9EE9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55.5 ± 5.7</w:t>
            </w:r>
          </w:p>
        </w:tc>
        <w:tc>
          <w:tcPr>
            <w:tcW w:w="1530" w:type="dxa"/>
            <w:tcMar>
              <w:left w:w="14" w:type="dxa"/>
              <w:right w:w="14" w:type="dxa"/>
            </w:tcMar>
          </w:tcPr>
          <w:p w14:paraId="5B42FBD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 (-2.6, 1.3)</w:t>
            </w:r>
          </w:p>
        </w:tc>
        <w:tc>
          <w:tcPr>
            <w:tcW w:w="1530" w:type="dxa"/>
            <w:tcMar>
              <w:left w:w="14" w:type="dxa"/>
              <w:right w:w="14" w:type="dxa"/>
            </w:tcMar>
            <w:vAlign w:val="center"/>
          </w:tcPr>
          <w:p w14:paraId="33C4FB11" w14:textId="63D891A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(-2.5, 1.5) </w:t>
            </w:r>
          </w:p>
        </w:tc>
        <w:tc>
          <w:tcPr>
            <w:tcW w:w="270" w:type="dxa"/>
            <w:tcBorders>
              <w:top w:val="nil"/>
              <w:bottom w:val="nil"/>
            </w:tcBorders>
            <w:tcMar>
              <w:left w:w="14" w:type="dxa"/>
              <w:right w:w="14" w:type="dxa"/>
            </w:tcMar>
            <w:vAlign w:val="center"/>
          </w:tcPr>
          <w:p w14:paraId="26E09458"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10A7AD4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Mar>
              <w:left w:w="14" w:type="dxa"/>
              <w:right w:w="14" w:type="dxa"/>
            </w:tcMar>
          </w:tcPr>
          <w:p w14:paraId="0BAFC80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57.0 ± 6.0</w:t>
            </w:r>
          </w:p>
        </w:tc>
        <w:tc>
          <w:tcPr>
            <w:tcW w:w="1620" w:type="dxa"/>
            <w:tcMar>
              <w:left w:w="14" w:type="dxa"/>
              <w:right w:w="14" w:type="dxa"/>
            </w:tcMar>
          </w:tcPr>
          <w:p w14:paraId="719872D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1.5 (-0.5, 3.4)</w:t>
            </w:r>
          </w:p>
        </w:tc>
        <w:tc>
          <w:tcPr>
            <w:tcW w:w="1710" w:type="dxa"/>
            <w:tcBorders>
              <w:top w:val="nil"/>
              <w:bottom w:val="nil"/>
              <w:right w:val="nil"/>
            </w:tcBorders>
            <w:tcMar>
              <w:left w:w="14" w:type="dxa"/>
              <w:right w:w="14" w:type="dxa"/>
            </w:tcMar>
            <w:vAlign w:val="center"/>
          </w:tcPr>
          <w:p w14:paraId="007B00A6" w14:textId="2BC180D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1.5 (-0.5, 3.4) </w:t>
            </w:r>
          </w:p>
        </w:tc>
      </w:tr>
      <w:tr w:rsidR="00C34744" w:rsidRPr="00664E8B" w14:paraId="05F2514A" w14:textId="77777777" w:rsidTr="00E43186">
        <w:trPr>
          <w:trHeight w:val="270"/>
          <w:jc w:val="center"/>
        </w:trPr>
        <w:tc>
          <w:tcPr>
            <w:tcW w:w="3060" w:type="dxa"/>
            <w:tcBorders>
              <w:top w:val="nil"/>
              <w:left w:val="nil"/>
              <w:bottom w:val="nil"/>
            </w:tcBorders>
            <w:tcMar>
              <w:left w:w="14" w:type="dxa"/>
              <w:right w:w="14" w:type="dxa"/>
            </w:tcMar>
            <w:vAlign w:val="center"/>
          </w:tcPr>
          <w:p w14:paraId="3833D3FD" w14:textId="0929363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bottom w:val="nil"/>
            </w:tcBorders>
            <w:tcMar>
              <w:left w:w="14" w:type="dxa"/>
              <w:right w:w="14" w:type="dxa"/>
            </w:tcMar>
          </w:tcPr>
          <w:p w14:paraId="37586DB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w:t>
            </w:r>
          </w:p>
        </w:tc>
        <w:tc>
          <w:tcPr>
            <w:tcW w:w="1291" w:type="dxa"/>
            <w:tcBorders>
              <w:bottom w:val="nil"/>
            </w:tcBorders>
            <w:tcMar>
              <w:left w:w="14" w:type="dxa"/>
              <w:right w:w="14" w:type="dxa"/>
            </w:tcMar>
          </w:tcPr>
          <w:p w14:paraId="5675A45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57.5 ± 6.9</w:t>
            </w:r>
          </w:p>
        </w:tc>
        <w:tc>
          <w:tcPr>
            <w:tcW w:w="1530" w:type="dxa"/>
            <w:tcBorders>
              <w:bottom w:val="nil"/>
            </w:tcBorders>
            <w:tcMar>
              <w:left w:w="14" w:type="dxa"/>
              <w:right w:w="14" w:type="dxa"/>
            </w:tcMar>
          </w:tcPr>
          <w:p w14:paraId="7A2EE43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1.4 (-1.0, 3.9)</w:t>
            </w:r>
          </w:p>
        </w:tc>
        <w:tc>
          <w:tcPr>
            <w:tcW w:w="1530" w:type="dxa"/>
            <w:tcBorders>
              <w:bottom w:val="nil"/>
            </w:tcBorders>
            <w:tcMar>
              <w:left w:w="14" w:type="dxa"/>
              <w:right w:w="14" w:type="dxa"/>
            </w:tcMar>
            <w:vAlign w:val="center"/>
          </w:tcPr>
          <w:p w14:paraId="73F6E64D" w14:textId="17BF183C"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1.1 (-1.6, 3.8) </w:t>
            </w:r>
          </w:p>
        </w:tc>
        <w:tc>
          <w:tcPr>
            <w:tcW w:w="270" w:type="dxa"/>
            <w:tcBorders>
              <w:top w:val="nil"/>
              <w:bottom w:val="nil"/>
            </w:tcBorders>
            <w:tcMar>
              <w:left w:w="14" w:type="dxa"/>
              <w:right w:w="14" w:type="dxa"/>
            </w:tcMar>
            <w:vAlign w:val="center"/>
          </w:tcPr>
          <w:p w14:paraId="61EE18C6" w14:textId="77777777" w:rsidR="00C34744" w:rsidRPr="00664E8B" w:rsidRDefault="00C34744" w:rsidP="00C34744">
            <w:pPr>
              <w:jc w:val="center"/>
              <w:rPr>
                <w:rFonts w:ascii="Times New Roman" w:hAnsi="Times New Roman" w:cs="Times New Roman"/>
                <w:sz w:val="22"/>
                <w:szCs w:val="22"/>
              </w:rPr>
            </w:pPr>
          </w:p>
        </w:tc>
        <w:tc>
          <w:tcPr>
            <w:tcW w:w="630" w:type="dxa"/>
            <w:tcBorders>
              <w:bottom w:val="nil"/>
            </w:tcBorders>
            <w:tcMar>
              <w:left w:w="14" w:type="dxa"/>
              <w:right w:w="14" w:type="dxa"/>
            </w:tcMar>
          </w:tcPr>
          <w:p w14:paraId="0639471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bottom w:val="nil"/>
            </w:tcBorders>
            <w:tcMar>
              <w:left w:w="14" w:type="dxa"/>
              <w:right w:w="14" w:type="dxa"/>
            </w:tcMar>
          </w:tcPr>
          <w:p w14:paraId="5E67F033" w14:textId="131B45F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56.2 ± 5.9</w:t>
            </w:r>
          </w:p>
        </w:tc>
        <w:tc>
          <w:tcPr>
            <w:tcW w:w="1620" w:type="dxa"/>
            <w:tcBorders>
              <w:bottom w:val="nil"/>
            </w:tcBorders>
            <w:tcMar>
              <w:left w:w="14" w:type="dxa"/>
              <w:right w:w="14" w:type="dxa"/>
            </w:tcMar>
          </w:tcPr>
          <w:p w14:paraId="5476C7F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 (-1.3, 2.5)</w:t>
            </w:r>
          </w:p>
        </w:tc>
        <w:tc>
          <w:tcPr>
            <w:tcW w:w="1710" w:type="dxa"/>
            <w:tcBorders>
              <w:top w:val="nil"/>
              <w:bottom w:val="nil"/>
              <w:right w:val="nil"/>
            </w:tcBorders>
            <w:tcMar>
              <w:left w:w="14" w:type="dxa"/>
              <w:right w:w="14" w:type="dxa"/>
            </w:tcMar>
            <w:vAlign w:val="center"/>
          </w:tcPr>
          <w:p w14:paraId="6BE33197" w14:textId="7CE1276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1.2 (-0.9, 3.3) </w:t>
            </w:r>
          </w:p>
        </w:tc>
      </w:tr>
      <w:tr w:rsidR="00C34744" w:rsidRPr="00664E8B" w14:paraId="51598614" w14:textId="77777777" w:rsidTr="00E43186">
        <w:trPr>
          <w:trHeight w:val="270"/>
          <w:jc w:val="center"/>
        </w:trPr>
        <w:tc>
          <w:tcPr>
            <w:tcW w:w="3060" w:type="dxa"/>
            <w:tcBorders>
              <w:top w:val="nil"/>
              <w:left w:val="nil"/>
              <w:bottom w:val="nil"/>
            </w:tcBorders>
            <w:tcMar>
              <w:left w:w="14" w:type="dxa"/>
              <w:right w:w="14" w:type="dxa"/>
            </w:tcMar>
            <w:vAlign w:val="center"/>
          </w:tcPr>
          <w:p w14:paraId="3C2538DC" w14:textId="3BC02CD1"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Borders>
              <w:top w:val="nil"/>
              <w:bottom w:val="nil"/>
            </w:tcBorders>
            <w:tcMar>
              <w:left w:w="14" w:type="dxa"/>
              <w:right w:w="14" w:type="dxa"/>
            </w:tcMar>
          </w:tcPr>
          <w:p w14:paraId="7B031381"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01035EC"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8F17487"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0.35</w:t>
            </w:r>
          </w:p>
        </w:tc>
        <w:tc>
          <w:tcPr>
            <w:tcW w:w="1530" w:type="dxa"/>
            <w:tcBorders>
              <w:top w:val="nil"/>
              <w:bottom w:val="nil"/>
            </w:tcBorders>
            <w:tcMar>
              <w:left w:w="14" w:type="dxa"/>
              <w:right w:w="14" w:type="dxa"/>
            </w:tcMar>
            <w:vAlign w:val="center"/>
          </w:tcPr>
          <w:p w14:paraId="7210380E" w14:textId="77C23F3E"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0.53</w:t>
            </w:r>
          </w:p>
        </w:tc>
        <w:tc>
          <w:tcPr>
            <w:tcW w:w="270" w:type="dxa"/>
            <w:tcBorders>
              <w:top w:val="nil"/>
              <w:bottom w:val="nil"/>
            </w:tcBorders>
            <w:tcMar>
              <w:left w:w="14" w:type="dxa"/>
              <w:right w:w="14" w:type="dxa"/>
            </w:tcMar>
            <w:vAlign w:val="center"/>
          </w:tcPr>
          <w:p w14:paraId="73436931"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C278398"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2F055BC"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915B5FC"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0.32</w:t>
            </w:r>
          </w:p>
        </w:tc>
        <w:tc>
          <w:tcPr>
            <w:tcW w:w="1710" w:type="dxa"/>
            <w:tcBorders>
              <w:top w:val="nil"/>
              <w:bottom w:val="nil"/>
              <w:right w:val="nil"/>
            </w:tcBorders>
            <w:tcMar>
              <w:left w:w="14" w:type="dxa"/>
              <w:right w:w="14" w:type="dxa"/>
            </w:tcMar>
            <w:vAlign w:val="center"/>
          </w:tcPr>
          <w:p w14:paraId="40F3503A" w14:textId="31AE8839"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0.15</w:t>
            </w:r>
          </w:p>
        </w:tc>
      </w:tr>
      <w:tr w:rsidR="00C34744" w:rsidRPr="00664E8B" w14:paraId="1377DA23" w14:textId="77777777" w:rsidTr="00E43186">
        <w:trPr>
          <w:trHeight w:val="270"/>
          <w:jc w:val="center"/>
        </w:trPr>
        <w:tc>
          <w:tcPr>
            <w:tcW w:w="3060" w:type="dxa"/>
            <w:tcBorders>
              <w:top w:val="nil"/>
              <w:left w:val="nil"/>
              <w:bottom w:val="nil"/>
            </w:tcBorders>
            <w:tcMar>
              <w:left w:w="14" w:type="dxa"/>
              <w:right w:w="14" w:type="dxa"/>
            </w:tcMar>
            <w:vAlign w:val="center"/>
          </w:tcPr>
          <w:p w14:paraId="72799244" w14:textId="77777777" w:rsidR="00C34744" w:rsidRPr="00664E8B" w:rsidRDefault="00C34744" w:rsidP="00C34744">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3CED3536"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31F31DB"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EC88537"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3DAB3CC3"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D46DE01"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2BFAC0C"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E38208D"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A45930B"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A26F453" w14:textId="77777777" w:rsidR="00C34744" w:rsidRPr="00664E8B" w:rsidRDefault="00C34744" w:rsidP="00C34744">
            <w:pPr>
              <w:jc w:val="center"/>
              <w:rPr>
                <w:rFonts w:ascii="Times New Roman" w:hAnsi="Times New Roman" w:cs="Times New Roman"/>
                <w:sz w:val="22"/>
                <w:szCs w:val="22"/>
              </w:rPr>
            </w:pPr>
          </w:p>
        </w:tc>
      </w:tr>
      <w:tr w:rsidR="00C34744" w:rsidRPr="00664E8B" w14:paraId="7B8772C8" w14:textId="77777777" w:rsidTr="00E43186">
        <w:trPr>
          <w:trHeight w:val="270"/>
          <w:jc w:val="center"/>
        </w:trPr>
        <w:tc>
          <w:tcPr>
            <w:tcW w:w="3060" w:type="dxa"/>
            <w:tcBorders>
              <w:top w:val="nil"/>
              <w:left w:val="nil"/>
              <w:bottom w:val="nil"/>
            </w:tcBorders>
            <w:tcMar>
              <w:left w:w="14" w:type="dxa"/>
              <w:right w:w="14" w:type="dxa"/>
            </w:tcMar>
            <w:vAlign w:val="center"/>
          </w:tcPr>
          <w:p w14:paraId="77F83D37"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Fever </w:t>
            </w:r>
          </w:p>
        </w:tc>
        <w:tc>
          <w:tcPr>
            <w:tcW w:w="599" w:type="dxa"/>
            <w:tcBorders>
              <w:top w:val="nil"/>
              <w:bottom w:val="nil"/>
            </w:tcBorders>
            <w:tcMar>
              <w:left w:w="14" w:type="dxa"/>
              <w:right w:w="14" w:type="dxa"/>
            </w:tcMar>
          </w:tcPr>
          <w:p w14:paraId="09515248"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FCE4BD5"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83FDC47"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4F28EF2"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862BD32"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F00F47D"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2B04AA3"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02BFFFF"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30896A2" w14:textId="77777777" w:rsidR="00C34744" w:rsidRPr="00664E8B" w:rsidRDefault="00C34744" w:rsidP="00C34744">
            <w:pPr>
              <w:jc w:val="center"/>
              <w:rPr>
                <w:rFonts w:ascii="Times New Roman" w:hAnsi="Times New Roman" w:cs="Times New Roman"/>
                <w:sz w:val="22"/>
                <w:szCs w:val="22"/>
              </w:rPr>
            </w:pPr>
          </w:p>
        </w:tc>
      </w:tr>
      <w:tr w:rsidR="00847840" w:rsidRPr="00664E8B" w14:paraId="5F463483" w14:textId="77777777" w:rsidTr="00E43186">
        <w:trPr>
          <w:trHeight w:val="270"/>
          <w:jc w:val="center"/>
        </w:trPr>
        <w:tc>
          <w:tcPr>
            <w:tcW w:w="3060" w:type="dxa"/>
            <w:tcBorders>
              <w:top w:val="nil"/>
              <w:left w:val="nil"/>
              <w:bottom w:val="nil"/>
            </w:tcBorders>
            <w:tcMar>
              <w:left w:w="14" w:type="dxa"/>
              <w:right w:w="14" w:type="dxa"/>
            </w:tcMar>
            <w:vAlign w:val="center"/>
          </w:tcPr>
          <w:p w14:paraId="164B49C3" w14:textId="591603D5"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p>
        </w:tc>
        <w:tc>
          <w:tcPr>
            <w:tcW w:w="599" w:type="dxa"/>
            <w:tcBorders>
              <w:top w:val="nil"/>
              <w:bottom w:val="nil"/>
            </w:tcBorders>
            <w:tcMar>
              <w:left w:w="14" w:type="dxa"/>
              <w:right w:w="14" w:type="dxa"/>
            </w:tcMar>
          </w:tcPr>
          <w:p w14:paraId="615985F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456</w:t>
            </w:r>
          </w:p>
        </w:tc>
        <w:tc>
          <w:tcPr>
            <w:tcW w:w="1291" w:type="dxa"/>
            <w:tcBorders>
              <w:top w:val="nil"/>
              <w:bottom w:val="nil"/>
            </w:tcBorders>
            <w:tcMar>
              <w:left w:w="14" w:type="dxa"/>
              <w:right w:w="14" w:type="dxa"/>
            </w:tcMar>
          </w:tcPr>
          <w:p w14:paraId="42765E67"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55.8 ± 6.2 </w:t>
            </w:r>
          </w:p>
        </w:tc>
        <w:tc>
          <w:tcPr>
            <w:tcW w:w="1530" w:type="dxa"/>
            <w:tcBorders>
              <w:top w:val="nil"/>
              <w:bottom w:val="nil"/>
            </w:tcBorders>
            <w:tcMar>
              <w:left w:w="14" w:type="dxa"/>
              <w:right w:w="14" w:type="dxa"/>
            </w:tcMar>
          </w:tcPr>
          <w:p w14:paraId="52107C4B"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5D7D3225"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6F99AAC"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0AF7B2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w:t>
            </w:r>
          </w:p>
        </w:tc>
        <w:tc>
          <w:tcPr>
            <w:tcW w:w="1350" w:type="dxa"/>
            <w:tcBorders>
              <w:top w:val="nil"/>
              <w:bottom w:val="nil"/>
            </w:tcBorders>
            <w:tcMar>
              <w:left w:w="14" w:type="dxa"/>
              <w:right w:w="14" w:type="dxa"/>
            </w:tcMar>
          </w:tcPr>
          <w:p w14:paraId="771513C8"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55.5 ± 6.6</w:t>
            </w:r>
          </w:p>
        </w:tc>
        <w:tc>
          <w:tcPr>
            <w:tcW w:w="1620" w:type="dxa"/>
            <w:tcBorders>
              <w:top w:val="nil"/>
              <w:bottom w:val="nil"/>
            </w:tcBorders>
            <w:tcMar>
              <w:left w:w="14" w:type="dxa"/>
              <w:right w:w="14" w:type="dxa"/>
            </w:tcMar>
          </w:tcPr>
          <w:p w14:paraId="7EA4E6D3"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1738209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847840" w:rsidRPr="00664E8B" w14:paraId="3305F681" w14:textId="77777777" w:rsidTr="00E43186">
        <w:trPr>
          <w:trHeight w:val="270"/>
          <w:jc w:val="center"/>
        </w:trPr>
        <w:tc>
          <w:tcPr>
            <w:tcW w:w="3060" w:type="dxa"/>
            <w:tcBorders>
              <w:top w:val="nil"/>
              <w:left w:val="nil"/>
              <w:bottom w:val="nil"/>
            </w:tcBorders>
            <w:tcMar>
              <w:left w:w="14" w:type="dxa"/>
              <w:right w:w="14" w:type="dxa"/>
            </w:tcMar>
            <w:vAlign w:val="center"/>
          </w:tcPr>
          <w:p w14:paraId="23597DA1" w14:textId="11B9A3A1"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Low</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B353C84"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120</w:t>
            </w:r>
          </w:p>
        </w:tc>
        <w:tc>
          <w:tcPr>
            <w:tcW w:w="1291" w:type="dxa"/>
            <w:tcBorders>
              <w:top w:val="nil"/>
              <w:bottom w:val="nil"/>
            </w:tcBorders>
            <w:tcMar>
              <w:left w:w="14" w:type="dxa"/>
              <w:right w:w="14" w:type="dxa"/>
            </w:tcMar>
          </w:tcPr>
          <w:p w14:paraId="045F622F"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56.0 ± 6.4</w:t>
            </w:r>
          </w:p>
        </w:tc>
        <w:tc>
          <w:tcPr>
            <w:tcW w:w="1530" w:type="dxa"/>
            <w:tcBorders>
              <w:top w:val="nil"/>
              <w:bottom w:val="nil"/>
            </w:tcBorders>
            <w:tcMar>
              <w:left w:w="14" w:type="dxa"/>
              <w:right w:w="14" w:type="dxa"/>
            </w:tcMar>
          </w:tcPr>
          <w:p w14:paraId="5A464A76"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0.2 (-1.1, 1.5) </w:t>
            </w:r>
          </w:p>
        </w:tc>
        <w:tc>
          <w:tcPr>
            <w:tcW w:w="1530" w:type="dxa"/>
            <w:tcBorders>
              <w:top w:val="nil"/>
              <w:bottom w:val="nil"/>
            </w:tcBorders>
            <w:tcMar>
              <w:left w:w="14" w:type="dxa"/>
              <w:right w:w="14" w:type="dxa"/>
            </w:tcMar>
            <w:vAlign w:val="center"/>
          </w:tcPr>
          <w:p w14:paraId="55A38335" w14:textId="02B14161"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-0.1 (-1.4, 1.2) </w:t>
            </w:r>
          </w:p>
        </w:tc>
        <w:tc>
          <w:tcPr>
            <w:tcW w:w="270" w:type="dxa"/>
            <w:tcBorders>
              <w:top w:val="nil"/>
              <w:bottom w:val="nil"/>
            </w:tcBorders>
            <w:tcMar>
              <w:left w:w="14" w:type="dxa"/>
              <w:right w:w="14" w:type="dxa"/>
            </w:tcMar>
            <w:vAlign w:val="center"/>
          </w:tcPr>
          <w:p w14:paraId="7CED6922"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AE7383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149</w:t>
            </w:r>
          </w:p>
        </w:tc>
        <w:tc>
          <w:tcPr>
            <w:tcW w:w="1350" w:type="dxa"/>
            <w:tcBorders>
              <w:top w:val="nil"/>
              <w:bottom w:val="nil"/>
            </w:tcBorders>
            <w:tcMar>
              <w:left w:w="14" w:type="dxa"/>
              <w:right w:w="14" w:type="dxa"/>
            </w:tcMar>
          </w:tcPr>
          <w:p w14:paraId="53652B7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55.7 ± 6.2</w:t>
            </w:r>
          </w:p>
        </w:tc>
        <w:tc>
          <w:tcPr>
            <w:tcW w:w="1620" w:type="dxa"/>
            <w:tcBorders>
              <w:top w:val="nil"/>
              <w:bottom w:val="nil"/>
            </w:tcBorders>
            <w:tcMar>
              <w:left w:w="14" w:type="dxa"/>
              <w:right w:w="14" w:type="dxa"/>
            </w:tcMar>
          </w:tcPr>
          <w:p w14:paraId="6B405920"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0.2 (-0.9, 1.3) </w:t>
            </w:r>
          </w:p>
        </w:tc>
        <w:tc>
          <w:tcPr>
            <w:tcW w:w="1710" w:type="dxa"/>
            <w:tcBorders>
              <w:top w:val="nil"/>
              <w:bottom w:val="nil"/>
              <w:right w:val="nil"/>
            </w:tcBorders>
            <w:tcMar>
              <w:left w:w="14" w:type="dxa"/>
              <w:right w:w="14" w:type="dxa"/>
            </w:tcMar>
            <w:vAlign w:val="center"/>
          </w:tcPr>
          <w:p w14:paraId="1EA820FB" w14:textId="0051428B"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0.0 (-1.3, 1.2) </w:t>
            </w:r>
          </w:p>
        </w:tc>
      </w:tr>
      <w:tr w:rsidR="00847840" w:rsidRPr="00664E8B" w14:paraId="226EF4A6" w14:textId="77777777" w:rsidTr="00E43186">
        <w:trPr>
          <w:trHeight w:val="270"/>
          <w:jc w:val="center"/>
        </w:trPr>
        <w:tc>
          <w:tcPr>
            <w:tcW w:w="3060" w:type="dxa"/>
            <w:tcBorders>
              <w:top w:val="nil"/>
              <w:left w:val="nil"/>
              <w:bottom w:val="nil"/>
            </w:tcBorders>
            <w:tcMar>
              <w:left w:w="14" w:type="dxa"/>
              <w:right w:w="14" w:type="dxa"/>
            </w:tcMar>
            <w:vAlign w:val="center"/>
          </w:tcPr>
          <w:p w14:paraId="06CE8AFC" w14:textId="0283E859"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CB68A0A"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136</w:t>
            </w:r>
          </w:p>
        </w:tc>
        <w:tc>
          <w:tcPr>
            <w:tcW w:w="1291" w:type="dxa"/>
            <w:tcBorders>
              <w:top w:val="nil"/>
              <w:bottom w:val="nil"/>
            </w:tcBorders>
            <w:tcMar>
              <w:left w:w="14" w:type="dxa"/>
              <w:right w:w="14" w:type="dxa"/>
            </w:tcMar>
          </w:tcPr>
          <w:p w14:paraId="41DA66B8"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57.1 ± 7.3</w:t>
            </w:r>
          </w:p>
        </w:tc>
        <w:tc>
          <w:tcPr>
            <w:tcW w:w="1530" w:type="dxa"/>
            <w:tcBorders>
              <w:top w:val="nil"/>
              <w:bottom w:val="nil"/>
            </w:tcBorders>
            <w:tcMar>
              <w:left w:w="14" w:type="dxa"/>
              <w:right w:w="14" w:type="dxa"/>
            </w:tcMar>
          </w:tcPr>
          <w:p w14:paraId="72A36673"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1.2 (-0.1, 2.6) </w:t>
            </w:r>
          </w:p>
        </w:tc>
        <w:tc>
          <w:tcPr>
            <w:tcW w:w="1530" w:type="dxa"/>
            <w:tcBorders>
              <w:top w:val="nil"/>
              <w:bottom w:val="nil"/>
            </w:tcBorders>
            <w:tcMar>
              <w:left w:w="14" w:type="dxa"/>
              <w:right w:w="14" w:type="dxa"/>
            </w:tcMar>
            <w:vAlign w:val="center"/>
          </w:tcPr>
          <w:p w14:paraId="019E402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1.1 (-0.3, 2.6) </w:t>
            </w:r>
          </w:p>
        </w:tc>
        <w:tc>
          <w:tcPr>
            <w:tcW w:w="270" w:type="dxa"/>
            <w:tcBorders>
              <w:top w:val="nil"/>
              <w:bottom w:val="nil"/>
            </w:tcBorders>
            <w:tcMar>
              <w:left w:w="14" w:type="dxa"/>
              <w:right w:w="14" w:type="dxa"/>
            </w:tcMar>
            <w:vAlign w:val="center"/>
          </w:tcPr>
          <w:p w14:paraId="2F1064CC"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2F7C24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160</w:t>
            </w:r>
          </w:p>
        </w:tc>
        <w:tc>
          <w:tcPr>
            <w:tcW w:w="1350" w:type="dxa"/>
            <w:tcBorders>
              <w:top w:val="nil"/>
              <w:bottom w:val="nil"/>
            </w:tcBorders>
            <w:tcMar>
              <w:left w:w="14" w:type="dxa"/>
              <w:right w:w="14" w:type="dxa"/>
            </w:tcMar>
          </w:tcPr>
          <w:p w14:paraId="15E4C67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56.2 ± 6.6</w:t>
            </w:r>
          </w:p>
        </w:tc>
        <w:tc>
          <w:tcPr>
            <w:tcW w:w="1620" w:type="dxa"/>
            <w:tcBorders>
              <w:top w:val="nil"/>
              <w:bottom w:val="nil"/>
            </w:tcBorders>
            <w:tcMar>
              <w:left w:w="14" w:type="dxa"/>
              <w:right w:w="14" w:type="dxa"/>
            </w:tcMar>
          </w:tcPr>
          <w:p w14:paraId="049DB86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0.7 (-0.5, 1.8) </w:t>
            </w:r>
          </w:p>
        </w:tc>
        <w:tc>
          <w:tcPr>
            <w:tcW w:w="1710" w:type="dxa"/>
            <w:tcBorders>
              <w:top w:val="nil"/>
              <w:bottom w:val="nil"/>
              <w:right w:val="nil"/>
            </w:tcBorders>
            <w:tcMar>
              <w:left w:w="14" w:type="dxa"/>
              <w:right w:w="14" w:type="dxa"/>
            </w:tcMar>
            <w:vAlign w:val="center"/>
          </w:tcPr>
          <w:p w14:paraId="31B907DA" w14:textId="010AE46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0.6 (-0.6, 1.8) </w:t>
            </w:r>
          </w:p>
        </w:tc>
      </w:tr>
      <w:tr w:rsidR="00847840" w:rsidRPr="00664E8B" w14:paraId="6A308623" w14:textId="77777777" w:rsidTr="00E43186">
        <w:trPr>
          <w:trHeight w:val="270"/>
          <w:jc w:val="center"/>
        </w:trPr>
        <w:tc>
          <w:tcPr>
            <w:tcW w:w="3060" w:type="dxa"/>
            <w:tcBorders>
              <w:top w:val="nil"/>
              <w:left w:val="nil"/>
              <w:bottom w:val="nil"/>
            </w:tcBorders>
            <w:tcMar>
              <w:left w:w="14" w:type="dxa"/>
              <w:right w:w="14" w:type="dxa"/>
            </w:tcMar>
            <w:vAlign w:val="center"/>
          </w:tcPr>
          <w:p w14:paraId="15AC5A36" w14:textId="45295FDD"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top w:val="nil"/>
              <w:bottom w:val="nil"/>
            </w:tcBorders>
            <w:tcMar>
              <w:left w:w="14" w:type="dxa"/>
              <w:right w:w="14" w:type="dxa"/>
            </w:tcMar>
          </w:tcPr>
          <w:p w14:paraId="100D99E8"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106</w:t>
            </w:r>
          </w:p>
        </w:tc>
        <w:tc>
          <w:tcPr>
            <w:tcW w:w="1291" w:type="dxa"/>
            <w:tcBorders>
              <w:top w:val="nil"/>
              <w:bottom w:val="nil"/>
            </w:tcBorders>
            <w:tcMar>
              <w:left w:w="14" w:type="dxa"/>
              <w:right w:w="14" w:type="dxa"/>
            </w:tcMar>
          </w:tcPr>
          <w:p w14:paraId="74D611A9"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56.3 ± 6.3 </w:t>
            </w:r>
          </w:p>
        </w:tc>
        <w:tc>
          <w:tcPr>
            <w:tcW w:w="1530" w:type="dxa"/>
            <w:tcBorders>
              <w:top w:val="nil"/>
              <w:bottom w:val="nil"/>
            </w:tcBorders>
            <w:tcMar>
              <w:left w:w="14" w:type="dxa"/>
              <w:right w:w="14" w:type="dxa"/>
            </w:tcMar>
          </w:tcPr>
          <w:p w14:paraId="537087AD"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0.5 (-0.8, 1.8) </w:t>
            </w:r>
          </w:p>
        </w:tc>
        <w:tc>
          <w:tcPr>
            <w:tcW w:w="1530" w:type="dxa"/>
            <w:tcBorders>
              <w:top w:val="nil"/>
              <w:bottom w:val="nil"/>
            </w:tcBorders>
            <w:tcMar>
              <w:left w:w="14" w:type="dxa"/>
              <w:right w:w="14" w:type="dxa"/>
            </w:tcMar>
            <w:vAlign w:val="center"/>
          </w:tcPr>
          <w:p w14:paraId="1F11E313" w14:textId="0F65261E"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0.3 (-1.1, 1.8) </w:t>
            </w:r>
          </w:p>
        </w:tc>
        <w:tc>
          <w:tcPr>
            <w:tcW w:w="270" w:type="dxa"/>
            <w:tcBorders>
              <w:top w:val="nil"/>
              <w:bottom w:val="nil"/>
            </w:tcBorders>
            <w:tcMar>
              <w:left w:w="14" w:type="dxa"/>
              <w:right w:w="14" w:type="dxa"/>
            </w:tcMar>
            <w:vAlign w:val="center"/>
          </w:tcPr>
          <w:p w14:paraId="0C41009C"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4C116B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146</w:t>
            </w:r>
          </w:p>
        </w:tc>
        <w:tc>
          <w:tcPr>
            <w:tcW w:w="1350" w:type="dxa"/>
            <w:tcBorders>
              <w:top w:val="nil"/>
              <w:bottom w:val="nil"/>
            </w:tcBorders>
            <w:tcMar>
              <w:left w:w="14" w:type="dxa"/>
              <w:right w:w="14" w:type="dxa"/>
            </w:tcMar>
          </w:tcPr>
          <w:p w14:paraId="6E908314"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55.2 ± 5.7</w:t>
            </w:r>
          </w:p>
        </w:tc>
        <w:tc>
          <w:tcPr>
            <w:tcW w:w="1620" w:type="dxa"/>
            <w:tcBorders>
              <w:top w:val="nil"/>
              <w:bottom w:val="nil"/>
            </w:tcBorders>
            <w:tcMar>
              <w:left w:w="14" w:type="dxa"/>
              <w:right w:w="14" w:type="dxa"/>
            </w:tcMar>
          </w:tcPr>
          <w:p w14:paraId="39017CF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-0.3 (-1.4, 0.8) </w:t>
            </w:r>
          </w:p>
        </w:tc>
        <w:tc>
          <w:tcPr>
            <w:tcW w:w="1710" w:type="dxa"/>
            <w:tcBorders>
              <w:top w:val="nil"/>
              <w:bottom w:val="nil"/>
              <w:right w:val="nil"/>
            </w:tcBorders>
            <w:tcMar>
              <w:left w:w="14" w:type="dxa"/>
              <w:right w:w="14" w:type="dxa"/>
            </w:tcMar>
            <w:vAlign w:val="center"/>
          </w:tcPr>
          <w:p w14:paraId="0924F75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-0.3 (-1.4, 0.8) </w:t>
            </w:r>
          </w:p>
        </w:tc>
      </w:tr>
      <w:tr w:rsidR="00847840" w:rsidRPr="00664E8B" w14:paraId="4F813394" w14:textId="77777777" w:rsidTr="00E43186">
        <w:trPr>
          <w:trHeight w:val="270"/>
          <w:jc w:val="center"/>
        </w:trPr>
        <w:tc>
          <w:tcPr>
            <w:tcW w:w="3060" w:type="dxa"/>
            <w:tcBorders>
              <w:top w:val="nil"/>
              <w:left w:val="nil"/>
              <w:bottom w:val="nil"/>
            </w:tcBorders>
            <w:tcMar>
              <w:left w:w="14" w:type="dxa"/>
              <w:right w:w="14" w:type="dxa"/>
            </w:tcMar>
            <w:vAlign w:val="center"/>
          </w:tcPr>
          <w:p w14:paraId="6296D0E4" w14:textId="2746D841" w:rsidR="00847840" w:rsidRPr="00664E8B" w:rsidRDefault="00847840" w:rsidP="00847840">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p>
        </w:tc>
        <w:tc>
          <w:tcPr>
            <w:tcW w:w="599" w:type="dxa"/>
            <w:tcBorders>
              <w:top w:val="nil"/>
              <w:bottom w:val="nil"/>
            </w:tcBorders>
            <w:tcMar>
              <w:left w:w="14" w:type="dxa"/>
              <w:right w:w="14" w:type="dxa"/>
            </w:tcMar>
          </w:tcPr>
          <w:p w14:paraId="4ED8B569"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AB45D46"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46B485B"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0.30</w:t>
            </w:r>
          </w:p>
        </w:tc>
        <w:tc>
          <w:tcPr>
            <w:tcW w:w="1530" w:type="dxa"/>
            <w:tcBorders>
              <w:top w:val="nil"/>
              <w:bottom w:val="nil"/>
            </w:tcBorders>
            <w:tcMar>
              <w:left w:w="14" w:type="dxa"/>
              <w:right w:w="14" w:type="dxa"/>
            </w:tcMar>
            <w:vAlign w:val="center"/>
          </w:tcPr>
          <w:p w14:paraId="42C3A38D" w14:textId="2DCBB33E"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0.46</w:t>
            </w:r>
          </w:p>
        </w:tc>
        <w:tc>
          <w:tcPr>
            <w:tcW w:w="270" w:type="dxa"/>
            <w:tcBorders>
              <w:top w:val="nil"/>
              <w:bottom w:val="nil"/>
            </w:tcBorders>
            <w:tcMar>
              <w:left w:w="14" w:type="dxa"/>
              <w:right w:w="14" w:type="dxa"/>
            </w:tcMar>
            <w:vAlign w:val="center"/>
          </w:tcPr>
          <w:p w14:paraId="66661F8D"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6D5616D"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3078071"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1D753FC"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0.71</w:t>
            </w:r>
          </w:p>
        </w:tc>
        <w:tc>
          <w:tcPr>
            <w:tcW w:w="1710" w:type="dxa"/>
            <w:tcBorders>
              <w:top w:val="nil"/>
              <w:bottom w:val="nil"/>
              <w:right w:val="nil"/>
            </w:tcBorders>
            <w:tcMar>
              <w:left w:w="14" w:type="dxa"/>
              <w:right w:w="14" w:type="dxa"/>
            </w:tcMar>
            <w:vAlign w:val="center"/>
          </w:tcPr>
          <w:p w14:paraId="3CBD916F" w14:textId="72EDCB81"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0.78</w:t>
            </w:r>
          </w:p>
        </w:tc>
      </w:tr>
      <w:tr w:rsidR="00847840" w:rsidRPr="00664E8B" w14:paraId="4AB6E868" w14:textId="77777777" w:rsidTr="00E43186">
        <w:trPr>
          <w:trHeight w:val="270"/>
          <w:jc w:val="center"/>
        </w:trPr>
        <w:tc>
          <w:tcPr>
            <w:tcW w:w="3060" w:type="dxa"/>
            <w:tcBorders>
              <w:top w:val="nil"/>
              <w:left w:val="nil"/>
              <w:bottom w:val="single" w:sz="4" w:space="0" w:color="auto"/>
            </w:tcBorders>
            <w:tcMar>
              <w:left w:w="14" w:type="dxa"/>
              <w:right w:w="14" w:type="dxa"/>
            </w:tcMar>
            <w:vAlign w:val="center"/>
          </w:tcPr>
          <w:p w14:paraId="2AA4A6F5" w14:textId="77777777" w:rsidR="00847840" w:rsidRPr="00664E8B" w:rsidRDefault="00847840" w:rsidP="00847840">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vAlign w:val="center"/>
          </w:tcPr>
          <w:p w14:paraId="09A5D7F4"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3A5A620A"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386FEE87" w14:textId="77777777" w:rsidR="00847840" w:rsidRPr="00664E8B" w:rsidRDefault="00847840" w:rsidP="00847840">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391E832A" w14:textId="77777777" w:rsidR="00847840" w:rsidRPr="00664E8B" w:rsidRDefault="00847840" w:rsidP="00847840">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629ABF18"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65A1D794"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0CD83D22"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5EADF833" w14:textId="77777777" w:rsidR="00847840" w:rsidRPr="00664E8B" w:rsidRDefault="00847840" w:rsidP="00847840">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531794DE" w14:textId="77777777" w:rsidR="00847840" w:rsidRPr="00664E8B" w:rsidRDefault="00847840" w:rsidP="00847840">
            <w:pPr>
              <w:jc w:val="center"/>
              <w:rPr>
                <w:rFonts w:ascii="Times New Roman" w:hAnsi="Times New Roman" w:cs="Times New Roman"/>
                <w:sz w:val="22"/>
                <w:szCs w:val="22"/>
              </w:rPr>
            </w:pPr>
          </w:p>
        </w:tc>
      </w:tr>
    </w:tbl>
    <w:p w14:paraId="65FEBCDD" w14:textId="77777777" w:rsidR="00DE7AE4" w:rsidRDefault="00DE7AE4" w:rsidP="00AB52C9">
      <w:pPr>
        <w:spacing w:after="0"/>
        <w:rPr>
          <w:rFonts w:ascii="Times New Roman" w:hAnsi="Times New Roman" w:cs="Times New Roman"/>
          <w:b/>
        </w:rPr>
      </w:pPr>
    </w:p>
    <w:p w14:paraId="78A05761" w14:textId="728227C4" w:rsidR="00D95D4C" w:rsidRDefault="00D95D4C" w:rsidP="00AB52C9">
      <w:pPr>
        <w:spacing w:after="0"/>
        <w:rPr>
          <w:rFonts w:ascii="Times New Roman" w:hAnsi="Times New Roman" w:cs="Times New Roman"/>
          <w:b/>
        </w:rPr>
      </w:pPr>
      <w:r w:rsidRPr="00F03A57">
        <w:rPr>
          <w:rFonts w:ascii="Times New Roman" w:hAnsi="Times New Roman" w:cs="Times New Roman"/>
          <w:b/>
        </w:rPr>
        <w:lastRenderedPageBreak/>
        <w:t>Footnotes</w:t>
      </w:r>
      <w:r w:rsidR="0046729C">
        <w:rPr>
          <w:rFonts w:ascii="Times New Roman" w:hAnsi="Times New Roman" w:cs="Times New Roman"/>
          <w:b/>
        </w:rPr>
        <w:t xml:space="preserve"> to Supplemental Table </w:t>
      </w:r>
      <w:r w:rsidR="00474058">
        <w:rPr>
          <w:rFonts w:ascii="Times New Roman" w:hAnsi="Times New Roman" w:cs="Times New Roman"/>
          <w:b/>
        </w:rPr>
        <w:t>4</w:t>
      </w:r>
    </w:p>
    <w:p w14:paraId="3A451010" w14:textId="77777777" w:rsidR="00D95D4C" w:rsidRPr="00F03A57" w:rsidRDefault="00D95D4C" w:rsidP="00AB52C9">
      <w:pPr>
        <w:spacing w:after="0"/>
        <w:rPr>
          <w:rFonts w:ascii="Times New Roman" w:hAnsi="Times New Roman" w:cs="Times New Roman"/>
          <w:b/>
        </w:rPr>
      </w:pPr>
      <w:r w:rsidRPr="00F03A57">
        <w:rPr>
          <w:rFonts w:ascii="Times New Roman" w:hAnsi="Times New Roman" w:cs="Times New Roman"/>
          <w:b/>
        </w:rPr>
        <w:t xml:space="preserve"> </w:t>
      </w:r>
    </w:p>
    <w:p w14:paraId="0685F7FA" w14:textId="77777777" w:rsidR="00D95D4C" w:rsidRPr="006777EE" w:rsidRDefault="00D95D4C"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5C02CDD4" w14:textId="77777777" w:rsidR="00463BB3" w:rsidRPr="006777EE" w:rsidRDefault="00463BB3" w:rsidP="00463BB3">
      <w:pPr>
        <w:spacing w:after="0"/>
        <w:ind w:left="180" w:hanging="180"/>
        <w:rPr>
          <w:rFonts w:ascii="Times New Roman" w:hAnsi="Times New Roman" w:cs="Times New Roman"/>
          <w:sz w:val="20"/>
          <w:szCs w:val="20"/>
        </w:rPr>
      </w:pPr>
      <w:r w:rsidRPr="00D9052E">
        <w:rPr>
          <w:rFonts w:ascii="Times New Roman" w:hAnsi="Times New Roman" w:cs="Times New Roman"/>
          <w:sz w:val="20"/>
          <w:szCs w:val="20"/>
          <w:vertAlign w:val="superscript"/>
        </w:rPr>
        <w:t>1</w:t>
      </w:r>
      <w:r>
        <w:rPr>
          <w:rFonts w:ascii="Times New Roman" w:hAnsi="Times New Roman" w:cs="Times New Roman"/>
          <w:sz w:val="20"/>
          <w:szCs w:val="20"/>
        </w:rPr>
        <w:tab/>
        <w:t xml:space="preserve">Moderate and high number of days per year correspond to values &lt; vs. ≥ the median for children with rates &gt;0. Medians (days per year) are 4.6, 6.6, and 3.9 for diarrhea with vomiting, cough with fever, and ear ache / discharge with fever, respectively.  For fever, low, moderate, and high are </w:t>
      </w:r>
      <w:proofErr w:type="spellStart"/>
      <w:r>
        <w:rPr>
          <w:rFonts w:ascii="Times New Roman" w:hAnsi="Times New Roman" w:cs="Times New Roman"/>
          <w:sz w:val="20"/>
          <w:szCs w:val="20"/>
        </w:rPr>
        <w:t>tertiles</w:t>
      </w:r>
      <w:proofErr w:type="spellEnd"/>
      <w:r>
        <w:rPr>
          <w:rFonts w:ascii="Times New Roman" w:hAnsi="Times New Roman" w:cs="Times New Roman"/>
          <w:sz w:val="20"/>
          <w:szCs w:val="20"/>
        </w:rPr>
        <w:t xml:space="preserve"> of the distribution among children with rates &gt;0 and correspond to </w:t>
      </w:r>
      <w:proofErr w:type="spellStart"/>
      <w:r>
        <w:rPr>
          <w:rFonts w:ascii="Times New Roman" w:hAnsi="Times New Roman" w:cs="Times New Roman"/>
          <w:sz w:val="20"/>
          <w:szCs w:val="20"/>
        </w:rPr>
        <w:t>cutpoints</w:t>
      </w:r>
      <w:proofErr w:type="spellEnd"/>
      <w:r>
        <w:rPr>
          <w:rFonts w:ascii="Times New Roman" w:hAnsi="Times New Roman" w:cs="Times New Roman"/>
          <w:sz w:val="20"/>
          <w:szCs w:val="20"/>
        </w:rPr>
        <w:t xml:space="preserve"> (days per year) 4.7 and 13.5, respectively.</w:t>
      </w:r>
    </w:p>
    <w:p w14:paraId="5C86F435" w14:textId="4E189DC0" w:rsidR="00D95D4C"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sidR="00D95D4C">
        <w:rPr>
          <w:rFonts w:ascii="Times New Roman" w:hAnsi="Times New Roman" w:cs="Times New Roman"/>
          <w:sz w:val="20"/>
          <w:szCs w:val="20"/>
          <w:vertAlign w:val="superscript"/>
        </w:rPr>
        <w:tab/>
      </w:r>
      <w:r w:rsidR="00D95D4C">
        <w:rPr>
          <w:rFonts w:ascii="Times New Roman" w:hAnsi="Times New Roman" w:cs="Times New Roman"/>
          <w:sz w:val="20"/>
          <w:szCs w:val="20"/>
        </w:rPr>
        <w:t xml:space="preserve">From </w:t>
      </w:r>
      <w:r w:rsidR="00D95D4C" w:rsidRPr="00F828C2">
        <w:rPr>
          <w:rFonts w:ascii="Times New Roman" w:hAnsi="Times New Roman" w:cs="Times New Roman"/>
          <w:sz w:val="20"/>
          <w:szCs w:val="20"/>
        </w:rPr>
        <w:t>linear regression</w:t>
      </w:r>
      <w:r w:rsidR="00D95D4C">
        <w:rPr>
          <w:rFonts w:ascii="Times New Roman" w:hAnsi="Times New Roman" w:cs="Times New Roman"/>
          <w:sz w:val="20"/>
          <w:szCs w:val="20"/>
        </w:rPr>
        <w:t xml:space="preserve"> models with withdrawn</w:t>
      </w:r>
      <w:r w:rsidR="005F41FE">
        <w:rPr>
          <w:rFonts w:ascii="Times New Roman" w:hAnsi="Times New Roman" w:cs="Times New Roman"/>
          <w:sz w:val="20"/>
          <w:szCs w:val="20"/>
        </w:rPr>
        <w:t>/</w:t>
      </w:r>
      <w:r w:rsidR="00D95D4C">
        <w:rPr>
          <w:rFonts w:ascii="Times New Roman" w:hAnsi="Times New Roman" w:cs="Times New Roman"/>
          <w:sz w:val="20"/>
          <w:szCs w:val="20"/>
        </w:rPr>
        <w:t>depressed behavior score as the continuous outcome and indicator variables for each combination of symptoms as predictors.  Robust estimates of variance were used in all models to account for correlations between siblings.</w:t>
      </w:r>
    </w:p>
    <w:p w14:paraId="40536C8C" w14:textId="453B4FFF" w:rsidR="00D95D4C" w:rsidRPr="00945AF6"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sidR="00D95D4C">
        <w:rPr>
          <w:rFonts w:ascii="Times New Roman" w:hAnsi="Times New Roman" w:cs="Times New Roman"/>
          <w:sz w:val="20"/>
          <w:szCs w:val="20"/>
          <w:vertAlign w:val="superscript"/>
        </w:rPr>
        <w:tab/>
      </w:r>
      <w:r>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5B7801C9" w14:textId="25E77CE4" w:rsidR="00D95D4C"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4</w:t>
      </w:r>
      <w:r w:rsidR="00D95D4C">
        <w:rPr>
          <w:rFonts w:ascii="Times New Roman" w:hAnsi="Times New Roman" w:cs="Times New Roman"/>
          <w:sz w:val="20"/>
          <w:szCs w:val="20"/>
          <w:vertAlign w:val="superscript"/>
        </w:rPr>
        <w:tab/>
      </w:r>
      <w:r w:rsidR="00D95D4C">
        <w:rPr>
          <w:rFonts w:ascii="Times New Roman" w:hAnsi="Times New Roman" w:cs="Times New Roman"/>
          <w:sz w:val="20"/>
          <w:szCs w:val="20"/>
        </w:rPr>
        <w:t xml:space="preserve">Wald test for a variable representing the median value of each ordinal category introduced into the linear regression model as a continuous predictor.    </w:t>
      </w:r>
    </w:p>
    <w:p w14:paraId="25E96E70" w14:textId="77777777" w:rsidR="007353AA" w:rsidRDefault="007353AA" w:rsidP="00AB52C9">
      <w:pPr>
        <w:spacing w:after="0"/>
        <w:rPr>
          <w:rFonts w:ascii="Times New Roman" w:hAnsi="Times New Roman" w:cs="Times New Roman"/>
          <w:b/>
        </w:rPr>
      </w:pPr>
    </w:p>
    <w:p w14:paraId="073E802E" w14:textId="77777777" w:rsidR="007353AA" w:rsidRDefault="007353AA" w:rsidP="00AB52C9">
      <w:pPr>
        <w:spacing w:after="0"/>
        <w:rPr>
          <w:rFonts w:ascii="Times New Roman" w:hAnsi="Times New Roman" w:cs="Times New Roman"/>
          <w:b/>
        </w:rPr>
      </w:pPr>
    </w:p>
    <w:p w14:paraId="03C80EC0" w14:textId="77777777" w:rsidR="007353AA" w:rsidRDefault="007353AA" w:rsidP="00AB52C9">
      <w:pPr>
        <w:spacing w:after="0"/>
        <w:rPr>
          <w:rFonts w:ascii="Times New Roman" w:hAnsi="Times New Roman" w:cs="Times New Roman"/>
          <w:b/>
        </w:rPr>
      </w:pPr>
    </w:p>
    <w:p w14:paraId="2CEA8B68" w14:textId="77777777" w:rsidR="007353AA" w:rsidRDefault="007353AA" w:rsidP="00AB52C9">
      <w:pPr>
        <w:spacing w:after="0"/>
        <w:rPr>
          <w:rFonts w:ascii="Times New Roman" w:hAnsi="Times New Roman" w:cs="Times New Roman"/>
          <w:b/>
        </w:rPr>
      </w:pPr>
    </w:p>
    <w:p w14:paraId="3CF2DC57" w14:textId="77777777" w:rsidR="007353AA" w:rsidRDefault="007353AA" w:rsidP="00AB52C9">
      <w:pPr>
        <w:spacing w:after="0"/>
        <w:rPr>
          <w:rFonts w:ascii="Times New Roman" w:hAnsi="Times New Roman" w:cs="Times New Roman"/>
          <w:b/>
        </w:rPr>
      </w:pPr>
    </w:p>
    <w:p w14:paraId="4BFBBAFD" w14:textId="77777777" w:rsidR="007353AA" w:rsidRDefault="007353AA" w:rsidP="00AB52C9">
      <w:pPr>
        <w:spacing w:after="0"/>
        <w:rPr>
          <w:rFonts w:ascii="Times New Roman" w:hAnsi="Times New Roman" w:cs="Times New Roman"/>
          <w:b/>
        </w:rPr>
      </w:pPr>
    </w:p>
    <w:p w14:paraId="13415D65" w14:textId="77777777" w:rsidR="007353AA" w:rsidRDefault="007353AA" w:rsidP="00AB52C9">
      <w:pPr>
        <w:spacing w:after="0"/>
        <w:rPr>
          <w:rFonts w:ascii="Times New Roman" w:hAnsi="Times New Roman" w:cs="Times New Roman"/>
          <w:b/>
        </w:rPr>
      </w:pPr>
    </w:p>
    <w:p w14:paraId="4DA8AB3B" w14:textId="77777777" w:rsidR="007353AA" w:rsidRDefault="007353AA" w:rsidP="00AB52C9">
      <w:pPr>
        <w:spacing w:after="0"/>
        <w:rPr>
          <w:rFonts w:ascii="Times New Roman" w:hAnsi="Times New Roman" w:cs="Times New Roman"/>
          <w:b/>
        </w:rPr>
      </w:pPr>
    </w:p>
    <w:p w14:paraId="5ABDD178" w14:textId="77777777" w:rsidR="007353AA" w:rsidRDefault="007353AA" w:rsidP="00AB52C9">
      <w:pPr>
        <w:spacing w:after="0"/>
        <w:rPr>
          <w:rFonts w:ascii="Times New Roman" w:hAnsi="Times New Roman" w:cs="Times New Roman"/>
          <w:b/>
        </w:rPr>
      </w:pPr>
    </w:p>
    <w:p w14:paraId="3F19DD08" w14:textId="77777777" w:rsidR="007353AA" w:rsidRDefault="007353AA" w:rsidP="00AB52C9">
      <w:pPr>
        <w:spacing w:after="0"/>
        <w:rPr>
          <w:rFonts w:ascii="Times New Roman" w:hAnsi="Times New Roman" w:cs="Times New Roman"/>
          <w:b/>
        </w:rPr>
      </w:pPr>
    </w:p>
    <w:p w14:paraId="5E416015" w14:textId="77777777" w:rsidR="007353AA" w:rsidRDefault="007353AA" w:rsidP="00AB52C9">
      <w:pPr>
        <w:spacing w:after="0"/>
        <w:rPr>
          <w:rFonts w:ascii="Times New Roman" w:hAnsi="Times New Roman" w:cs="Times New Roman"/>
          <w:b/>
        </w:rPr>
      </w:pPr>
    </w:p>
    <w:p w14:paraId="0D100037" w14:textId="77777777" w:rsidR="007353AA" w:rsidRDefault="007353AA" w:rsidP="00AB52C9">
      <w:pPr>
        <w:spacing w:after="0"/>
        <w:rPr>
          <w:rFonts w:ascii="Times New Roman" w:hAnsi="Times New Roman" w:cs="Times New Roman"/>
          <w:b/>
        </w:rPr>
      </w:pPr>
    </w:p>
    <w:p w14:paraId="39E4F7C0" w14:textId="77777777" w:rsidR="007353AA" w:rsidRDefault="007353AA" w:rsidP="00AB52C9">
      <w:pPr>
        <w:spacing w:after="0"/>
        <w:rPr>
          <w:rFonts w:ascii="Times New Roman" w:hAnsi="Times New Roman" w:cs="Times New Roman"/>
          <w:b/>
        </w:rPr>
      </w:pPr>
    </w:p>
    <w:p w14:paraId="20015C51" w14:textId="77777777" w:rsidR="007353AA" w:rsidRDefault="007353AA" w:rsidP="00AB52C9">
      <w:pPr>
        <w:spacing w:after="0"/>
        <w:rPr>
          <w:rFonts w:ascii="Times New Roman" w:hAnsi="Times New Roman" w:cs="Times New Roman"/>
          <w:b/>
        </w:rPr>
      </w:pPr>
    </w:p>
    <w:p w14:paraId="6F3F418D" w14:textId="77777777" w:rsidR="007353AA" w:rsidRDefault="007353AA" w:rsidP="00AB52C9">
      <w:pPr>
        <w:spacing w:after="0"/>
        <w:rPr>
          <w:rFonts w:ascii="Times New Roman" w:hAnsi="Times New Roman" w:cs="Times New Roman"/>
          <w:b/>
        </w:rPr>
      </w:pPr>
    </w:p>
    <w:p w14:paraId="68C2ABEA" w14:textId="77777777" w:rsidR="007353AA" w:rsidRDefault="007353AA" w:rsidP="00AB52C9">
      <w:pPr>
        <w:spacing w:after="0"/>
        <w:rPr>
          <w:rFonts w:ascii="Times New Roman" w:hAnsi="Times New Roman" w:cs="Times New Roman"/>
          <w:b/>
        </w:rPr>
      </w:pPr>
    </w:p>
    <w:p w14:paraId="0F4A2D37" w14:textId="77777777" w:rsidR="007353AA" w:rsidRDefault="007353AA" w:rsidP="00AB52C9">
      <w:pPr>
        <w:spacing w:after="0"/>
        <w:rPr>
          <w:rFonts w:ascii="Times New Roman" w:hAnsi="Times New Roman" w:cs="Times New Roman"/>
          <w:b/>
        </w:rPr>
      </w:pPr>
    </w:p>
    <w:p w14:paraId="2BB55E77" w14:textId="77777777" w:rsidR="007353AA" w:rsidRDefault="007353AA" w:rsidP="00AB52C9">
      <w:pPr>
        <w:spacing w:after="0"/>
        <w:rPr>
          <w:rFonts w:ascii="Times New Roman" w:hAnsi="Times New Roman" w:cs="Times New Roman"/>
          <w:b/>
        </w:rPr>
      </w:pPr>
    </w:p>
    <w:p w14:paraId="67F5B9A5" w14:textId="77777777" w:rsidR="007353AA" w:rsidRDefault="007353AA" w:rsidP="00AB52C9">
      <w:pPr>
        <w:spacing w:after="0"/>
        <w:rPr>
          <w:rFonts w:ascii="Times New Roman" w:hAnsi="Times New Roman" w:cs="Times New Roman"/>
          <w:b/>
        </w:rPr>
      </w:pPr>
    </w:p>
    <w:p w14:paraId="58DFD48B" w14:textId="77777777" w:rsidR="007353AA" w:rsidRDefault="007353AA" w:rsidP="00AB52C9">
      <w:pPr>
        <w:spacing w:after="0"/>
        <w:rPr>
          <w:rFonts w:ascii="Times New Roman" w:hAnsi="Times New Roman" w:cs="Times New Roman"/>
          <w:b/>
        </w:rPr>
      </w:pPr>
    </w:p>
    <w:p w14:paraId="1DE9BE07" w14:textId="77777777" w:rsidR="007353AA" w:rsidRDefault="007353AA" w:rsidP="00AB52C9">
      <w:pPr>
        <w:spacing w:after="0"/>
        <w:rPr>
          <w:rFonts w:ascii="Times New Roman" w:hAnsi="Times New Roman" w:cs="Times New Roman"/>
          <w:b/>
        </w:rPr>
      </w:pPr>
    </w:p>
    <w:p w14:paraId="2B2BCABE" w14:textId="77777777" w:rsidR="007353AA" w:rsidRDefault="007353AA" w:rsidP="00AB52C9">
      <w:pPr>
        <w:spacing w:after="0"/>
        <w:rPr>
          <w:rFonts w:ascii="Times New Roman" w:hAnsi="Times New Roman" w:cs="Times New Roman"/>
          <w:b/>
        </w:rPr>
      </w:pPr>
    </w:p>
    <w:p w14:paraId="4A0D9757" w14:textId="77777777" w:rsidR="007353AA" w:rsidRDefault="007353AA" w:rsidP="00AB52C9">
      <w:pPr>
        <w:spacing w:after="0"/>
        <w:rPr>
          <w:rFonts w:ascii="Times New Roman" w:hAnsi="Times New Roman" w:cs="Times New Roman"/>
          <w:b/>
        </w:rPr>
      </w:pPr>
    </w:p>
    <w:p w14:paraId="0673C6EA" w14:textId="77777777" w:rsidR="007353AA" w:rsidRDefault="007353AA" w:rsidP="00AB52C9">
      <w:pPr>
        <w:spacing w:after="0"/>
        <w:rPr>
          <w:rFonts w:ascii="Times New Roman" w:hAnsi="Times New Roman" w:cs="Times New Roman"/>
          <w:b/>
        </w:rPr>
      </w:pPr>
    </w:p>
    <w:p w14:paraId="20225F3D" w14:textId="0219E4EC" w:rsidR="008C5299" w:rsidRPr="00364744" w:rsidRDefault="008C5299" w:rsidP="00A05889">
      <w:pPr>
        <w:spacing w:after="0"/>
        <w:rPr>
          <w:rFonts w:ascii="Times New Roman" w:hAnsi="Times New Roman" w:cs="Times New Roman"/>
          <w:bCs/>
          <w:sz w:val="24"/>
          <w:szCs w:val="24"/>
        </w:rPr>
      </w:pPr>
      <w:r w:rsidRPr="00364744">
        <w:rPr>
          <w:rFonts w:ascii="Times New Roman" w:hAnsi="Times New Roman" w:cs="Times New Roman"/>
          <w:bCs/>
          <w:sz w:val="24"/>
          <w:szCs w:val="24"/>
        </w:rPr>
        <w:lastRenderedPageBreak/>
        <w:t xml:space="preserve">Supplemental Table </w:t>
      </w:r>
      <w:r w:rsidR="00474058" w:rsidRPr="00364744">
        <w:rPr>
          <w:rFonts w:ascii="Times New Roman" w:hAnsi="Times New Roman" w:cs="Times New Roman"/>
          <w:bCs/>
          <w:sz w:val="24"/>
          <w:szCs w:val="24"/>
        </w:rPr>
        <w:t>5</w:t>
      </w:r>
      <w:r w:rsidRPr="00364744">
        <w:rPr>
          <w:rFonts w:ascii="Times New Roman" w:hAnsi="Times New Roman" w:cs="Times New Roman"/>
          <w:bCs/>
          <w:sz w:val="24"/>
          <w:szCs w:val="24"/>
        </w:rPr>
        <w:t xml:space="preserve">. Infectious morbidity symptoms in middle childhood and rule breaking behavior in adolescence among schoolchildren from </w:t>
      </w:r>
      <w:r w:rsidR="00832E56" w:rsidRPr="00364744">
        <w:rPr>
          <w:rFonts w:ascii="Times New Roman" w:hAnsi="Times New Roman" w:cs="Times New Roman"/>
          <w:bCs/>
          <w:sz w:val="24"/>
          <w:szCs w:val="24"/>
        </w:rPr>
        <w:t>Bogotá</w:t>
      </w:r>
      <w:r w:rsidRPr="00364744">
        <w:rPr>
          <w:rFonts w:ascii="Times New Roman" w:hAnsi="Times New Roman" w:cs="Times New Roman"/>
          <w:bCs/>
          <w:sz w:val="24"/>
          <w:szCs w:val="24"/>
        </w:rPr>
        <w:t>, Colombia</w:t>
      </w:r>
    </w:p>
    <w:p w14:paraId="61AC7CA7" w14:textId="77777777" w:rsidR="008C5299" w:rsidRDefault="008C5299" w:rsidP="00AB52C9">
      <w:pPr>
        <w:spacing w:after="0"/>
        <w:rPr>
          <w:rFonts w:ascii="Times New Roman" w:hAnsi="Times New Roman" w:cs="Times New Roman"/>
          <w:b/>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8C5299" w:rsidRPr="00664E8B" w14:paraId="3FA0396E" w14:textId="77777777" w:rsidTr="008C5299">
        <w:trPr>
          <w:trHeight w:val="270"/>
        </w:trPr>
        <w:tc>
          <w:tcPr>
            <w:tcW w:w="3060" w:type="dxa"/>
            <w:vMerge w:val="restart"/>
            <w:tcBorders>
              <w:top w:val="single" w:sz="4" w:space="0" w:color="auto"/>
              <w:left w:val="nil"/>
            </w:tcBorders>
            <w:tcMar>
              <w:left w:w="14" w:type="dxa"/>
              <w:right w:w="14" w:type="dxa"/>
            </w:tcMar>
            <w:vAlign w:val="center"/>
          </w:tcPr>
          <w:p w14:paraId="3136F62D" w14:textId="3CAF0BB9" w:rsidR="008C5299" w:rsidRPr="00664E8B" w:rsidRDefault="008C5299" w:rsidP="00AB52C9">
            <w:pPr>
              <w:rPr>
                <w:rFonts w:ascii="Times New Roman" w:hAnsi="Times New Roman" w:cs="Times New Roman"/>
                <w:sz w:val="22"/>
                <w:szCs w:val="22"/>
              </w:rPr>
            </w:pPr>
            <w:r w:rsidRPr="00664E8B">
              <w:rPr>
                <w:rFonts w:ascii="Times New Roman" w:hAnsi="Times New Roman" w:cs="Times New Roman"/>
                <w:sz w:val="22"/>
                <w:szCs w:val="22"/>
              </w:rPr>
              <w:t>Number of days with symptoms per year</w:t>
            </w:r>
            <w:r w:rsidR="00463BB3" w:rsidRPr="00463BB3">
              <w:rPr>
                <w:rFonts w:ascii="Times New Roman" w:hAnsi="Times New Roman" w:cs="Times New Roman"/>
                <w:sz w:val="22"/>
                <w:szCs w:val="22"/>
                <w:vertAlign w:val="superscript"/>
              </w:rPr>
              <w:t>1</w:t>
            </w:r>
          </w:p>
        </w:tc>
        <w:tc>
          <w:tcPr>
            <w:tcW w:w="4950" w:type="dxa"/>
            <w:gridSpan w:val="4"/>
            <w:tcBorders>
              <w:top w:val="single" w:sz="4" w:space="0" w:color="auto"/>
              <w:bottom w:val="nil"/>
            </w:tcBorders>
            <w:tcMar>
              <w:left w:w="14" w:type="dxa"/>
              <w:right w:w="14" w:type="dxa"/>
            </w:tcMar>
            <w:vAlign w:val="center"/>
          </w:tcPr>
          <w:p w14:paraId="248ED838"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170994D8" w14:textId="77777777" w:rsidR="008C5299" w:rsidRPr="00664E8B" w:rsidRDefault="008C5299"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659FD44B"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CBCL</w:t>
            </w:r>
          </w:p>
        </w:tc>
      </w:tr>
      <w:tr w:rsidR="008C5299" w:rsidRPr="00664E8B" w14:paraId="1E8B682E" w14:textId="77777777" w:rsidTr="008C5299">
        <w:trPr>
          <w:trHeight w:val="270"/>
        </w:trPr>
        <w:tc>
          <w:tcPr>
            <w:tcW w:w="3060" w:type="dxa"/>
            <w:vMerge/>
            <w:tcBorders>
              <w:left w:val="nil"/>
              <w:bottom w:val="nil"/>
            </w:tcBorders>
            <w:tcMar>
              <w:left w:w="14" w:type="dxa"/>
              <w:right w:w="14" w:type="dxa"/>
            </w:tcMar>
            <w:vAlign w:val="center"/>
          </w:tcPr>
          <w:p w14:paraId="00C8184B" w14:textId="77777777" w:rsidR="008C5299" w:rsidRPr="00664E8B" w:rsidRDefault="008C5299"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175894DE"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3C53D527" w14:textId="77777777"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7725099A" w14:textId="1304955B"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62EE4597"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69F09A61" w14:textId="585E30F3"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4E5F63FD"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3C8BB834" w14:textId="77777777" w:rsidR="008C5299" w:rsidRPr="00664E8B" w:rsidRDefault="008C5299"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57266DD1"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784FDD57" w14:textId="77777777"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2AEB3A75" w14:textId="06B44950"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463BB3">
              <w:rPr>
                <w:rFonts w:ascii="Times New Roman" w:hAnsi="Times New Roman" w:cs="Times New Roman"/>
                <w:sz w:val="22"/>
                <w:szCs w:val="22"/>
                <w:vertAlign w:val="superscript"/>
              </w:rPr>
              <w:t>2</w:t>
            </w:r>
          </w:p>
          <w:p w14:paraId="1D2E6B0E"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18CDB5AE" w14:textId="748E7F91"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463BB3">
              <w:rPr>
                <w:rFonts w:ascii="Times New Roman" w:hAnsi="Times New Roman" w:cs="Times New Roman"/>
                <w:sz w:val="22"/>
                <w:szCs w:val="22"/>
                <w:vertAlign w:val="superscript"/>
              </w:rPr>
              <w:t>3</w:t>
            </w:r>
          </w:p>
          <w:p w14:paraId="26BF9387"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8C5299" w:rsidRPr="00664E8B" w14:paraId="10E063C7" w14:textId="77777777" w:rsidTr="008C5299">
        <w:trPr>
          <w:trHeight w:val="270"/>
        </w:trPr>
        <w:tc>
          <w:tcPr>
            <w:tcW w:w="3060" w:type="dxa"/>
            <w:tcBorders>
              <w:top w:val="single" w:sz="4" w:space="0" w:color="auto"/>
              <w:left w:val="nil"/>
              <w:bottom w:val="nil"/>
            </w:tcBorders>
            <w:tcMar>
              <w:left w:w="14" w:type="dxa"/>
              <w:right w:w="14" w:type="dxa"/>
            </w:tcMar>
            <w:vAlign w:val="center"/>
          </w:tcPr>
          <w:p w14:paraId="652860C9" w14:textId="77777777" w:rsidR="008C5299" w:rsidRPr="00664E8B" w:rsidRDefault="008C5299"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5915E213" w14:textId="77777777" w:rsidR="008C5299" w:rsidRPr="00664E8B" w:rsidRDefault="008C5299"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378ED1B0" w14:textId="77777777" w:rsidR="008C5299" w:rsidRPr="00664E8B" w:rsidRDefault="008C5299"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7D0F1E28" w14:textId="77777777" w:rsidR="008C5299" w:rsidRPr="00664E8B" w:rsidRDefault="008C5299"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4804E0D6" w14:textId="77777777" w:rsidR="008C5299" w:rsidRPr="00664E8B" w:rsidRDefault="008C5299"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7E3258C4" w14:textId="77777777" w:rsidR="008C5299" w:rsidRPr="00664E8B" w:rsidRDefault="008C5299"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6C844E09" w14:textId="77777777" w:rsidR="008C5299" w:rsidRPr="00664E8B" w:rsidRDefault="008C5299"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2AB2B2C5" w14:textId="77777777" w:rsidR="008C5299" w:rsidRPr="00664E8B" w:rsidRDefault="008C5299"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24810104" w14:textId="77777777" w:rsidR="008C5299" w:rsidRPr="00664E8B" w:rsidRDefault="008C5299"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0410BAF1" w14:textId="77777777" w:rsidR="008C5299" w:rsidRPr="00664E8B" w:rsidRDefault="008C5299" w:rsidP="00AB52C9">
            <w:pPr>
              <w:jc w:val="center"/>
              <w:rPr>
                <w:rFonts w:ascii="Times New Roman" w:hAnsi="Times New Roman" w:cs="Times New Roman"/>
                <w:sz w:val="22"/>
                <w:szCs w:val="22"/>
              </w:rPr>
            </w:pPr>
          </w:p>
        </w:tc>
      </w:tr>
      <w:tr w:rsidR="008C5299" w:rsidRPr="00664E8B" w14:paraId="5D3085F0" w14:textId="77777777" w:rsidTr="008C5299">
        <w:trPr>
          <w:trHeight w:val="270"/>
        </w:trPr>
        <w:tc>
          <w:tcPr>
            <w:tcW w:w="3060" w:type="dxa"/>
            <w:tcBorders>
              <w:top w:val="nil"/>
              <w:left w:val="nil"/>
              <w:bottom w:val="nil"/>
            </w:tcBorders>
            <w:tcMar>
              <w:left w:w="14" w:type="dxa"/>
              <w:right w:w="14" w:type="dxa"/>
            </w:tcMar>
            <w:vAlign w:val="center"/>
          </w:tcPr>
          <w:p w14:paraId="0B6093ED" w14:textId="77777777" w:rsidR="008C5299" w:rsidRPr="00664E8B" w:rsidRDefault="008C5299" w:rsidP="00AB52C9">
            <w:pPr>
              <w:rPr>
                <w:rFonts w:ascii="Times New Roman" w:hAnsi="Times New Roman" w:cs="Times New Roman"/>
                <w:sz w:val="22"/>
                <w:szCs w:val="22"/>
                <w:vertAlign w:val="superscript"/>
              </w:rPr>
            </w:pPr>
            <w:r w:rsidRPr="00664E8B">
              <w:rPr>
                <w:rFonts w:ascii="Times New Roman" w:hAnsi="Times New Roman" w:cs="Times New Roman"/>
                <w:sz w:val="22"/>
                <w:szCs w:val="22"/>
              </w:rPr>
              <w:t>Diarrhea with vomiting</w:t>
            </w:r>
          </w:p>
        </w:tc>
        <w:tc>
          <w:tcPr>
            <w:tcW w:w="599" w:type="dxa"/>
            <w:tcBorders>
              <w:top w:val="nil"/>
              <w:bottom w:val="nil"/>
            </w:tcBorders>
            <w:tcMar>
              <w:left w:w="14" w:type="dxa"/>
              <w:right w:w="14" w:type="dxa"/>
            </w:tcMar>
            <w:vAlign w:val="center"/>
          </w:tcPr>
          <w:p w14:paraId="13179B48" w14:textId="77777777" w:rsidR="008C5299" w:rsidRPr="00664E8B" w:rsidRDefault="008C5299"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vAlign w:val="center"/>
          </w:tcPr>
          <w:p w14:paraId="0BACC4C5" w14:textId="77777777" w:rsidR="008C5299" w:rsidRPr="00664E8B" w:rsidRDefault="008C5299"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E056219" w14:textId="77777777" w:rsidR="008C5299" w:rsidRPr="00664E8B" w:rsidRDefault="008C5299"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F91638D" w14:textId="77777777" w:rsidR="008C5299" w:rsidRPr="00664E8B" w:rsidRDefault="008C5299"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7A4E578" w14:textId="77777777" w:rsidR="008C5299" w:rsidRPr="00664E8B" w:rsidRDefault="008C5299"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vAlign w:val="center"/>
          </w:tcPr>
          <w:p w14:paraId="0C043737" w14:textId="77777777" w:rsidR="008C5299" w:rsidRPr="00664E8B" w:rsidRDefault="008C5299"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vAlign w:val="center"/>
          </w:tcPr>
          <w:p w14:paraId="18C6EDF5" w14:textId="77777777" w:rsidR="008C5299" w:rsidRPr="00664E8B" w:rsidRDefault="008C5299"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vAlign w:val="center"/>
          </w:tcPr>
          <w:p w14:paraId="22A39397" w14:textId="77777777" w:rsidR="008C5299" w:rsidRPr="00664E8B" w:rsidRDefault="008C5299"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861DB8C" w14:textId="77777777" w:rsidR="008C5299" w:rsidRPr="00664E8B" w:rsidRDefault="008C5299" w:rsidP="00AB52C9">
            <w:pPr>
              <w:jc w:val="center"/>
              <w:rPr>
                <w:rFonts w:ascii="Times New Roman" w:hAnsi="Times New Roman" w:cs="Times New Roman"/>
                <w:sz w:val="22"/>
                <w:szCs w:val="22"/>
              </w:rPr>
            </w:pPr>
          </w:p>
        </w:tc>
      </w:tr>
      <w:tr w:rsidR="00C34744" w:rsidRPr="00664E8B" w14:paraId="2DF8D607" w14:textId="77777777" w:rsidTr="008C5299">
        <w:trPr>
          <w:trHeight w:val="270"/>
        </w:trPr>
        <w:tc>
          <w:tcPr>
            <w:tcW w:w="3060" w:type="dxa"/>
            <w:tcBorders>
              <w:top w:val="nil"/>
              <w:left w:val="nil"/>
              <w:bottom w:val="nil"/>
            </w:tcBorders>
            <w:tcMar>
              <w:left w:w="14" w:type="dxa"/>
              <w:right w:w="14" w:type="dxa"/>
            </w:tcMar>
            <w:vAlign w:val="center"/>
          </w:tcPr>
          <w:p w14:paraId="298F4099" w14:textId="77862AD7"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Borders>
              <w:top w:val="nil"/>
            </w:tcBorders>
            <w:tcMar>
              <w:left w:w="14" w:type="dxa"/>
              <w:right w:w="14" w:type="dxa"/>
            </w:tcMar>
          </w:tcPr>
          <w:p w14:paraId="77AE037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708</w:t>
            </w:r>
          </w:p>
        </w:tc>
        <w:tc>
          <w:tcPr>
            <w:tcW w:w="1291" w:type="dxa"/>
            <w:tcBorders>
              <w:top w:val="nil"/>
            </w:tcBorders>
            <w:tcMar>
              <w:left w:w="14" w:type="dxa"/>
              <w:right w:w="14" w:type="dxa"/>
            </w:tcMar>
          </w:tcPr>
          <w:p w14:paraId="69C732C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55.0 ± 5.3</w:t>
            </w:r>
          </w:p>
        </w:tc>
        <w:tc>
          <w:tcPr>
            <w:tcW w:w="1530" w:type="dxa"/>
            <w:tcBorders>
              <w:top w:val="nil"/>
            </w:tcBorders>
            <w:tcMar>
              <w:left w:w="14" w:type="dxa"/>
              <w:right w:w="14" w:type="dxa"/>
            </w:tcMar>
          </w:tcPr>
          <w:p w14:paraId="19F3308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tcBorders>
            <w:tcMar>
              <w:left w:w="14" w:type="dxa"/>
              <w:right w:w="14" w:type="dxa"/>
            </w:tcMar>
            <w:vAlign w:val="center"/>
          </w:tcPr>
          <w:p w14:paraId="219A05D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CDEA535"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tcBorders>
            <w:tcMar>
              <w:left w:w="14" w:type="dxa"/>
              <w:right w:w="14" w:type="dxa"/>
            </w:tcMar>
          </w:tcPr>
          <w:p w14:paraId="74749A2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882</w:t>
            </w:r>
          </w:p>
        </w:tc>
        <w:tc>
          <w:tcPr>
            <w:tcW w:w="1350" w:type="dxa"/>
            <w:tcBorders>
              <w:top w:val="nil"/>
            </w:tcBorders>
            <w:tcMar>
              <w:left w:w="14" w:type="dxa"/>
              <w:right w:w="14" w:type="dxa"/>
            </w:tcMar>
          </w:tcPr>
          <w:p w14:paraId="384A90F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54.4 ± 4.9</w:t>
            </w:r>
          </w:p>
        </w:tc>
        <w:tc>
          <w:tcPr>
            <w:tcW w:w="1620" w:type="dxa"/>
            <w:tcBorders>
              <w:top w:val="nil"/>
            </w:tcBorders>
            <w:tcMar>
              <w:left w:w="14" w:type="dxa"/>
              <w:right w:w="14" w:type="dxa"/>
            </w:tcMar>
          </w:tcPr>
          <w:p w14:paraId="1FA8935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21289C1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23786FE8" w14:textId="77777777" w:rsidTr="008C5299">
        <w:trPr>
          <w:trHeight w:val="270"/>
        </w:trPr>
        <w:tc>
          <w:tcPr>
            <w:tcW w:w="3060" w:type="dxa"/>
            <w:tcBorders>
              <w:top w:val="nil"/>
              <w:left w:val="nil"/>
              <w:bottom w:val="nil"/>
            </w:tcBorders>
            <w:tcMar>
              <w:left w:w="14" w:type="dxa"/>
              <w:right w:w="14" w:type="dxa"/>
            </w:tcMar>
            <w:vAlign w:val="center"/>
          </w:tcPr>
          <w:p w14:paraId="3E37A2CF" w14:textId="691E3DD3"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776DB7F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w:t>
            </w:r>
          </w:p>
        </w:tc>
        <w:tc>
          <w:tcPr>
            <w:tcW w:w="1291" w:type="dxa"/>
            <w:tcMar>
              <w:left w:w="14" w:type="dxa"/>
              <w:right w:w="14" w:type="dxa"/>
            </w:tcMar>
          </w:tcPr>
          <w:p w14:paraId="4738481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55.7 ± 5.9</w:t>
            </w:r>
          </w:p>
        </w:tc>
        <w:tc>
          <w:tcPr>
            <w:tcW w:w="1530" w:type="dxa"/>
            <w:tcMar>
              <w:left w:w="14" w:type="dxa"/>
              <w:right w:w="14" w:type="dxa"/>
            </w:tcMar>
          </w:tcPr>
          <w:p w14:paraId="55336D4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(-0.8, 2.3) </w:t>
            </w:r>
          </w:p>
        </w:tc>
        <w:tc>
          <w:tcPr>
            <w:tcW w:w="1530" w:type="dxa"/>
            <w:tcMar>
              <w:left w:w="14" w:type="dxa"/>
              <w:right w:w="14" w:type="dxa"/>
            </w:tcMar>
            <w:vAlign w:val="center"/>
          </w:tcPr>
          <w:p w14:paraId="30F345F5" w14:textId="518D84D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1.2 (-0.4, 2.7) </w:t>
            </w:r>
          </w:p>
        </w:tc>
        <w:tc>
          <w:tcPr>
            <w:tcW w:w="270" w:type="dxa"/>
            <w:tcBorders>
              <w:top w:val="nil"/>
              <w:bottom w:val="nil"/>
            </w:tcBorders>
            <w:tcMar>
              <w:left w:w="14" w:type="dxa"/>
              <w:right w:w="14" w:type="dxa"/>
            </w:tcMar>
            <w:vAlign w:val="center"/>
          </w:tcPr>
          <w:p w14:paraId="7FCF9EB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B07F29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350" w:type="dxa"/>
            <w:tcMar>
              <w:left w:w="14" w:type="dxa"/>
              <w:right w:w="14" w:type="dxa"/>
            </w:tcMar>
          </w:tcPr>
          <w:p w14:paraId="5AF1B80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54.2 ± 5.2</w:t>
            </w:r>
          </w:p>
        </w:tc>
        <w:tc>
          <w:tcPr>
            <w:tcW w:w="1620" w:type="dxa"/>
            <w:tcMar>
              <w:left w:w="14" w:type="dxa"/>
              <w:right w:w="14" w:type="dxa"/>
            </w:tcMar>
          </w:tcPr>
          <w:p w14:paraId="062EFC4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-0.2 (-1.5, 1.0) </w:t>
            </w:r>
          </w:p>
        </w:tc>
        <w:tc>
          <w:tcPr>
            <w:tcW w:w="1710" w:type="dxa"/>
            <w:tcBorders>
              <w:top w:val="nil"/>
              <w:bottom w:val="nil"/>
              <w:right w:val="nil"/>
            </w:tcBorders>
            <w:tcMar>
              <w:left w:w="14" w:type="dxa"/>
              <w:right w:w="14" w:type="dxa"/>
            </w:tcMar>
            <w:vAlign w:val="center"/>
          </w:tcPr>
          <w:p w14:paraId="5392028B" w14:textId="65BBF47C"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-0.0 (-1.4, 1.3) </w:t>
            </w:r>
          </w:p>
        </w:tc>
      </w:tr>
      <w:tr w:rsidR="00C34744" w:rsidRPr="00664E8B" w14:paraId="27E52D08" w14:textId="77777777" w:rsidTr="008C5299">
        <w:trPr>
          <w:trHeight w:val="270"/>
        </w:trPr>
        <w:tc>
          <w:tcPr>
            <w:tcW w:w="3060" w:type="dxa"/>
            <w:tcBorders>
              <w:top w:val="nil"/>
              <w:left w:val="nil"/>
              <w:bottom w:val="nil"/>
            </w:tcBorders>
            <w:tcMar>
              <w:left w:w="14" w:type="dxa"/>
              <w:right w:w="14" w:type="dxa"/>
            </w:tcMar>
            <w:vAlign w:val="center"/>
          </w:tcPr>
          <w:p w14:paraId="5E69CFDA" w14:textId="76C68370"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1C57BD5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50</w:t>
            </w:r>
          </w:p>
        </w:tc>
        <w:tc>
          <w:tcPr>
            <w:tcW w:w="1291" w:type="dxa"/>
            <w:tcMar>
              <w:left w:w="14" w:type="dxa"/>
              <w:right w:w="14" w:type="dxa"/>
            </w:tcMar>
          </w:tcPr>
          <w:p w14:paraId="6D0819C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54.7 ± 4.9</w:t>
            </w:r>
          </w:p>
        </w:tc>
        <w:tc>
          <w:tcPr>
            <w:tcW w:w="1530" w:type="dxa"/>
            <w:tcMar>
              <w:left w:w="14" w:type="dxa"/>
              <w:right w:w="14" w:type="dxa"/>
            </w:tcMar>
          </w:tcPr>
          <w:p w14:paraId="6AD10F2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-0.2 (-1.7, 1.2) </w:t>
            </w:r>
          </w:p>
        </w:tc>
        <w:tc>
          <w:tcPr>
            <w:tcW w:w="1530" w:type="dxa"/>
            <w:tcMar>
              <w:left w:w="14" w:type="dxa"/>
              <w:right w:w="14" w:type="dxa"/>
            </w:tcMar>
            <w:vAlign w:val="center"/>
          </w:tcPr>
          <w:p w14:paraId="71401A2B" w14:textId="6824CD3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(-2.0, 1.1) </w:t>
            </w:r>
          </w:p>
        </w:tc>
        <w:tc>
          <w:tcPr>
            <w:tcW w:w="270" w:type="dxa"/>
            <w:tcBorders>
              <w:top w:val="nil"/>
              <w:bottom w:val="nil"/>
            </w:tcBorders>
            <w:tcMar>
              <w:left w:w="14" w:type="dxa"/>
              <w:right w:w="14" w:type="dxa"/>
            </w:tcMar>
            <w:vAlign w:val="center"/>
          </w:tcPr>
          <w:p w14:paraId="4338E852"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9355FA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w:t>
            </w:r>
          </w:p>
        </w:tc>
        <w:tc>
          <w:tcPr>
            <w:tcW w:w="1350" w:type="dxa"/>
            <w:tcMar>
              <w:left w:w="14" w:type="dxa"/>
              <w:right w:w="14" w:type="dxa"/>
            </w:tcMar>
          </w:tcPr>
          <w:p w14:paraId="0FA2E5D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53.7 ± 4.1</w:t>
            </w:r>
          </w:p>
        </w:tc>
        <w:tc>
          <w:tcPr>
            <w:tcW w:w="1620" w:type="dxa"/>
            <w:tcMar>
              <w:left w:w="14" w:type="dxa"/>
              <w:right w:w="14" w:type="dxa"/>
            </w:tcMar>
          </w:tcPr>
          <w:p w14:paraId="7758BCE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-0.7 (-1.8, 0.3)</w:t>
            </w:r>
          </w:p>
        </w:tc>
        <w:tc>
          <w:tcPr>
            <w:tcW w:w="1710" w:type="dxa"/>
            <w:tcBorders>
              <w:top w:val="nil"/>
              <w:bottom w:val="nil"/>
              <w:right w:val="nil"/>
            </w:tcBorders>
            <w:tcMar>
              <w:left w:w="14" w:type="dxa"/>
              <w:right w:w="14" w:type="dxa"/>
            </w:tcMar>
            <w:vAlign w:val="center"/>
          </w:tcPr>
          <w:p w14:paraId="2254BD0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(-1.9, 0.5) </w:t>
            </w:r>
          </w:p>
        </w:tc>
      </w:tr>
      <w:tr w:rsidR="00C34744" w:rsidRPr="00664E8B" w14:paraId="72039627" w14:textId="77777777" w:rsidTr="008C5299">
        <w:trPr>
          <w:trHeight w:val="258"/>
        </w:trPr>
        <w:tc>
          <w:tcPr>
            <w:tcW w:w="3060" w:type="dxa"/>
            <w:tcBorders>
              <w:top w:val="nil"/>
              <w:left w:val="nil"/>
              <w:bottom w:val="nil"/>
            </w:tcBorders>
            <w:tcMar>
              <w:left w:w="14" w:type="dxa"/>
              <w:right w:w="14" w:type="dxa"/>
            </w:tcMar>
            <w:vAlign w:val="center"/>
          </w:tcPr>
          <w:p w14:paraId="1DFD642D" w14:textId="137D9B8F" w:rsidR="00C34744" w:rsidRPr="00664E8B" w:rsidRDefault="00C34744" w:rsidP="00C34744">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r w:rsidR="00463BB3">
              <w:rPr>
                <w:rFonts w:ascii="Times New Roman" w:hAnsi="Times New Roman" w:cs="Times New Roman"/>
                <w:sz w:val="22"/>
                <w:szCs w:val="22"/>
                <w:vertAlign w:val="superscript"/>
              </w:rPr>
              <w:t>4</w:t>
            </w:r>
          </w:p>
        </w:tc>
        <w:tc>
          <w:tcPr>
            <w:tcW w:w="599" w:type="dxa"/>
            <w:tcMar>
              <w:left w:w="14" w:type="dxa"/>
              <w:right w:w="14" w:type="dxa"/>
            </w:tcMar>
          </w:tcPr>
          <w:p w14:paraId="1CF8C4C7"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EA1C32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EC7DC1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0.95</w:t>
            </w:r>
          </w:p>
        </w:tc>
        <w:tc>
          <w:tcPr>
            <w:tcW w:w="1530" w:type="dxa"/>
            <w:tcMar>
              <w:left w:w="14" w:type="dxa"/>
              <w:right w:w="14" w:type="dxa"/>
            </w:tcMar>
            <w:vAlign w:val="center"/>
          </w:tcPr>
          <w:p w14:paraId="04528DE3" w14:textId="5A577FF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0.90</w:t>
            </w:r>
          </w:p>
        </w:tc>
        <w:tc>
          <w:tcPr>
            <w:tcW w:w="270" w:type="dxa"/>
            <w:tcBorders>
              <w:top w:val="nil"/>
              <w:bottom w:val="nil"/>
            </w:tcBorders>
            <w:tcMar>
              <w:left w:w="14" w:type="dxa"/>
              <w:right w:w="14" w:type="dxa"/>
            </w:tcMar>
            <w:vAlign w:val="center"/>
          </w:tcPr>
          <w:p w14:paraId="6E19EDF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3CA2465"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CE31B9F"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1FA7700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0.18</w:t>
            </w:r>
          </w:p>
        </w:tc>
        <w:tc>
          <w:tcPr>
            <w:tcW w:w="1710" w:type="dxa"/>
            <w:tcBorders>
              <w:top w:val="nil"/>
              <w:bottom w:val="nil"/>
              <w:right w:val="nil"/>
            </w:tcBorders>
            <w:tcMar>
              <w:left w:w="14" w:type="dxa"/>
              <w:right w:w="14" w:type="dxa"/>
            </w:tcMar>
            <w:vAlign w:val="center"/>
          </w:tcPr>
          <w:p w14:paraId="75810757" w14:textId="25C0B45B"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0.26</w:t>
            </w:r>
          </w:p>
        </w:tc>
      </w:tr>
      <w:tr w:rsidR="00C34744" w:rsidRPr="00664E8B" w14:paraId="60B445AE" w14:textId="77777777" w:rsidTr="008C5299">
        <w:trPr>
          <w:trHeight w:val="270"/>
        </w:trPr>
        <w:tc>
          <w:tcPr>
            <w:tcW w:w="3060" w:type="dxa"/>
            <w:tcBorders>
              <w:top w:val="nil"/>
              <w:left w:val="nil"/>
              <w:bottom w:val="nil"/>
            </w:tcBorders>
            <w:tcMar>
              <w:left w:w="14" w:type="dxa"/>
              <w:right w:w="14" w:type="dxa"/>
            </w:tcMar>
            <w:vAlign w:val="center"/>
          </w:tcPr>
          <w:p w14:paraId="0EA4589F"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51E88861"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60C4C90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7861F36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60C49887"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11C5DAA"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8422ECD"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4E0A6BFA"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00DD392E"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1E747A4" w14:textId="77777777" w:rsidR="00C34744" w:rsidRPr="00664E8B" w:rsidRDefault="00C34744" w:rsidP="00C34744">
            <w:pPr>
              <w:jc w:val="center"/>
              <w:rPr>
                <w:rFonts w:ascii="Times New Roman" w:hAnsi="Times New Roman" w:cs="Times New Roman"/>
                <w:sz w:val="22"/>
                <w:szCs w:val="22"/>
              </w:rPr>
            </w:pPr>
          </w:p>
        </w:tc>
      </w:tr>
      <w:tr w:rsidR="00C34744" w:rsidRPr="00664E8B" w14:paraId="5E5058E3" w14:textId="77777777" w:rsidTr="008C5299">
        <w:trPr>
          <w:trHeight w:val="270"/>
        </w:trPr>
        <w:tc>
          <w:tcPr>
            <w:tcW w:w="3060" w:type="dxa"/>
            <w:tcBorders>
              <w:top w:val="nil"/>
              <w:left w:val="nil"/>
              <w:bottom w:val="nil"/>
            </w:tcBorders>
            <w:tcMar>
              <w:left w:w="14" w:type="dxa"/>
              <w:right w:w="14" w:type="dxa"/>
            </w:tcMar>
            <w:vAlign w:val="center"/>
          </w:tcPr>
          <w:p w14:paraId="7EE2071D"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Cough with fever </w:t>
            </w:r>
          </w:p>
        </w:tc>
        <w:tc>
          <w:tcPr>
            <w:tcW w:w="599" w:type="dxa"/>
            <w:tcMar>
              <w:left w:w="14" w:type="dxa"/>
              <w:right w:w="14" w:type="dxa"/>
            </w:tcMar>
          </w:tcPr>
          <w:p w14:paraId="4037DABF"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9CFAAED"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EDD2242"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347827DA"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009DA300"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A82F172"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4C756FF7"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50553BF5"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0EA0F0D" w14:textId="77777777" w:rsidR="00C34744" w:rsidRPr="00664E8B" w:rsidRDefault="00C34744" w:rsidP="00C34744">
            <w:pPr>
              <w:jc w:val="center"/>
              <w:rPr>
                <w:rFonts w:ascii="Times New Roman" w:hAnsi="Times New Roman" w:cs="Times New Roman"/>
                <w:sz w:val="22"/>
                <w:szCs w:val="22"/>
              </w:rPr>
            </w:pPr>
          </w:p>
        </w:tc>
      </w:tr>
      <w:tr w:rsidR="00C34744" w:rsidRPr="00664E8B" w14:paraId="39634DA5" w14:textId="77777777" w:rsidTr="008C5299">
        <w:trPr>
          <w:trHeight w:val="270"/>
        </w:trPr>
        <w:tc>
          <w:tcPr>
            <w:tcW w:w="3060" w:type="dxa"/>
            <w:tcBorders>
              <w:top w:val="nil"/>
              <w:left w:val="nil"/>
              <w:bottom w:val="nil"/>
            </w:tcBorders>
            <w:tcMar>
              <w:left w:w="14" w:type="dxa"/>
              <w:right w:w="14" w:type="dxa"/>
            </w:tcMar>
            <w:vAlign w:val="center"/>
          </w:tcPr>
          <w:p w14:paraId="4B6EDD59" w14:textId="1F313781"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772E73D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600</w:t>
            </w:r>
          </w:p>
        </w:tc>
        <w:tc>
          <w:tcPr>
            <w:tcW w:w="1291" w:type="dxa"/>
            <w:tcMar>
              <w:left w:w="14" w:type="dxa"/>
              <w:right w:w="14" w:type="dxa"/>
            </w:tcMar>
          </w:tcPr>
          <w:p w14:paraId="4C1F47D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55.0 ± 5.2</w:t>
            </w:r>
          </w:p>
        </w:tc>
        <w:tc>
          <w:tcPr>
            <w:tcW w:w="1530" w:type="dxa"/>
            <w:tcMar>
              <w:left w:w="14" w:type="dxa"/>
              <w:right w:w="14" w:type="dxa"/>
            </w:tcMar>
          </w:tcPr>
          <w:p w14:paraId="6713CE4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Mar>
              <w:left w:w="14" w:type="dxa"/>
              <w:right w:w="14" w:type="dxa"/>
            </w:tcMar>
            <w:vAlign w:val="center"/>
          </w:tcPr>
          <w:p w14:paraId="7DDC9AE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13309E51"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B3634A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743</w:t>
            </w:r>
          </w:p>
        </w:tc>
        <w:tc>
          <w:tcPr>
            <w:tcW w:w="1350" w:type="dxa"/>
            <w:tcMar>
              <w:left w:w="14" w:type="dxa"/>
              <w:right w:w="14" w:type="dxa"/>
            </w:tcMar>
          </w:tcPr>
          <w:p w14:paraId="798F09D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54.4 ± 4.9</w:t>
            </w:r>
          </w:p>
        </w:tc>
        <w:tc>
          <w:tcPr>
            <w:tcW w:w="1620" w:type="dxa"/>
            <w:tcMar>
              <w:left w:w="14" w:type="dxa"/>
              <w:right w:w="14" w:type="dxa"/>
            </w:tcMar>
          </w:tcPr>
          <w:p w14:paraId="7F78694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496B6DE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0FC06249" w14:textId="77777777" w:rsidTr="008C5299">
        <w:trPr>
          <w:trHeight w:val="270"/>
        </w:trPr>
        <w:tc>
          <w:tcPr>
            <w:tcW w:w="3060" w:type="dxa"/>
            <w:tcBorders>
              <w:top w:val="nil"/>
              <w:left w:val="nil"/>
              <w:bottom w:val="nil"/>
            </w:tcBorders>
            <w:tcMar>
              <w:left w:w="14" w:type="dxa"/>
              <w:right w:w="14" w:type="dxa"/>
            </w:tcMar>
            <w:vAlign w:val="center"/>
          </w:tcPr>
          <w:p w14:paraId="31A684EA" w14:textId="1403889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5C45D3E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113</w:t>
            </w:r>
          </w:p>
        </w:tc>
        <w:tc>
          <w:tcPr>
            <w:tcW w:w="1291" w:type="dxa"/>
            <w:tcMar>
              <w:left w:w="14" w:type="dxa"/>
              <w:right w:w="14" w:type="dxa"/>
            </w:tcMar>
          </w:tcPr>
          <w:p w14:paraId="7DDF4F6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54.6 ± 5.1</w:t>
            </w:r>
          </w:p>
        </w:tc>
        <w:tc>
          <w:tcPr>
            <w:tcW w:w="1530" w:type="dxa"/>
            <w:tcMar>
              <w:left w:w="14" w:type="dxa"/>
              <w:right w:w="14" w:type="dxa"/>
            </w:tcMar>
          </w:tcPr>
          <w:p w14:paraId="7AF5563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(-1.4, 0.6) </w:t>
            </w:r>
          </w:p>
        </w:tc>
        <w:tc>
          <w:tcPr>
            <w:tcW w:w="1530" w:type="dxa"/>
            <w:tcMar>
              <w:left w:w="14" w:type="dxa"/>
              <w:right w:w="14" w:type="dxa"/>
            </w:tcMar>
            <w:vAlign w:val="center"/>
          </w:tcPr>
          <w:p w14:paraId="30F9605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-0.3 (-1.3, 0.7) </w:t>
            </w:r>
          </w:p>
        </w:tc>
        <w:tc>
          <w:tcPr>
            <w:tcW w:w="270" w:type="dxa"/>
            <w:tcBorders>
              <w:top w:val="nil"/>
              <w:bottom w:val="nil"/>
            </w:tcBorders>
            <w:tcMar>
              <w:left w:w="14" w:type="dxa"/>
              <w:right w:w="14" w:type="dxa"/>
            </w:tcMar>
            <w:vAlign w:val="center"/>
          </w:tcPr>
          <w:p w14:paraId="69F098EE"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E27C15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135</w:t>
            </w:r>
          </w:p>
        </w:tc>
        <w:tc>
          <w:tcPr>
            <w:tcW w:w="1350" w:type="dxa"/>
            <w:tcMar>
              <w:left w:w="14" w:type="dxa"/>
              <w:right w:w="14" w:type="dxa"/>
            </w:tcMar>
          </w:tcPr>
          <w:p w14:paraId="66303EF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54.2 ± 5.0</w:t>
            </w:r>
          </w:p>
        </w:tc>
        <w:tc>
          <w:tcPr>
            <w:tcW w:w="1620" w:type="dxa"/>
            <w:tcMar>
              <w:left w:w="14" w:type="dxa"/>
              <w:right w:w="14" w:type="dxa"/>
            </w:tcMar>
          </w:tcPr>
          <w:p w14:paraId="63ECF50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-0.2 (-1.1, 0.7) </w:t>
            </w:r>
          </w:p>
        </w:tc>
        <w:tc>
          <w:tcPr>
            <w:tcW w:w="1710" w:type="dxa"/>
            <w:tcBorders>
              <w:top w:val="nil"/>
              <w:bottom w:val="nil"/>
              <w:right w:val="nil"/>
            </w:tcBorders>
            <w:tcMar>
              <w:left w:w="14" w:type="dxa"/>
              <w:right w:w="14" w:type="dxa"/>
            </w:tcMar>
            <w:vAlign w:val="center"/>
          </w:tcPr>
          <w:p w14:paraId="14800EB1" w14:textId="692622A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(-1.3, 0.5) </w:t>
            </w:r>
          </w:p>
        </w:tc>
      </w:tr>
      <w:tr w:rsidR="00C34744" w:rsidRPr="00664E8B" w14:paraId="2E705225" w14:textId="77777777" w:rsidTr="008C5299">
        <w:trPr>
          <w:trHeight w:val="270"/>
        </w:trPr>
        <w:tc>
          <w:tcPr>
            <w:tcW w:w="3060" w:type="dxa"/>
            <w:tcBorders>
              <w:top w:val="nil"/>
              <w:left w:val="nil"/>
              <w:bottom w:val="nil"/>
            </w:tcBorders>
            <w:tcMar>
              <w:left w:w="14" w:type="dxa"/>
              <w:right w:w="14" w:type="dxa"/>
            </w:tcMar>
            <w:vAlign w:val="center"/>
          </w:tcPr>
          <w:p w14:paraId="62875705" w14:textId="73B0C381"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7D22461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105</w:t>
            </w:r>
          </w:p>
        </w:tc>
        <w:tc>
          <w:tcPr>
            <w:tcW w:w="1291" w:type="dxa"/>
            <w:tcMar>
              <w:left w:w="14" w:type="dxa"/>
              <w:right w:w="14" w:type="dxa"/>
            </w:tcMar>
          </w:tcPr>
          <w:p w14:paraId="26E8A49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55.4 ± 6.1</w:t>
            </w:r>
          </w:p>
        </w:tc>
        <w:tc>
          <w:tcPr>
            <w:tcW w:w="1530" w:type="dxa"/>
            <w:tcMar>
              <w:left w:w="14" w:type="dxa"/>
              <w:right w:w="14" w:type="dxa"/>
            </w:tcMar>
          </w:tcPr>
          <w:p w14:paraId="45FE4D6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(-0.9, 1.6) </w:t>
            </w:r>
          </w:p>
        </w:tc>
        <w:tc>
          <w:tcPr>
            <w:tcW w:w="1530" w:type="dxa"/>
            <w:tcMar>
              <w:left w:w="14" w:type="dxa"/>
              <w:right w:w="14" w:type="dxa"/>
            </w:tcMar>
            <w:vAlign w:val="center"/>
          </w:tcPr>
          <w:p w14:paraId="47EB61FF" w14:textId="3FA1B94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1.0 (-0.4, 2.4) </w:t>
            </w:r>
          </w:p>
        </w:tc>
        <w:tc>
          <w:tcPr>
            <w:tcW w:w="270" w:type="dxa"/>
            <w:tcBorders>
              <w:top w:val="nil"/>
              <w:bottom w:val="nil"/>
            </w:tcBorders>
            <w:tcMar>
              <w:left w:w="14" w:type="dxa"/>
              <w:right w:w="14" w:type="dxa"/>
            </w:tcMar>
            <w:vAlign w:val="center"/>
          </w:tcPr>
          <w:p w14:paraId="2C1B52B9"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2F4149F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138</w:t>
            </w:r>
          </w:p>
        </w:tc>
        <w:tc>
          <w:tcPr>
            <w:tcW w:w="1350" w:type="dxa"/>
            <w:tcMar>
              <w:left w:w="14" w:type="dxa"/>
              <w:right w:w="14" w:type="dxa"/>
            </w:tcMar>
          </w:tcPr>
          <w:p w14:paraId="76BE680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53.9 ± 4.9 </w:t>
            </w:r>
          </w:p>
        </w:tc>
        <w:tc>
          <w:tcPr>
            <w:tcW w:w="1620" w:type="dxa"/>
            <w:tcMar>
              <w:left w:w="14" w:type="dxa"/>
              <w:right w:w="14" w:type="dxa"/>
            </w:tcMar>
          </w:tcPr>
          <w:p w14:paraId="01A8FD2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(-1.4, 0.4) </w:t>
            </w:r>
          </w:p>
        </w:tc>
        <w:tc>
          <w:tcPr>
            <w:tcW w:w="1710" w:type="dxa"/>
            <w:tcBorders>
              <w:top w:val="nil"/>
              <w:bottom w:val="nil"/>
              <w:right w:val="nil"/>
            </w:tcBorders>
            <w:tcMar>
              <w:left w:w="14" w:type="dxa"/>
              <w:right w:w="14" w:type="dxa"/>
            </w:tcMar>
            <w:vAlign w:val="center"/>
          </w:tcPr>
          <w:p w14:paraId="4B058947" w14:textId="6171666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(-1.1, 0.9) </w:t>
            </w:r>
          </w:p>
        </w:tc>
      </w:tr>
      <w:tr w:rsidR="00C34744" w:rsidRPr="00664E8B" w14:paraId="6BF90D74" w14:textId="77777777" w:rsidTr="008C5299">
        <w:trPr>
          <w:trHeight w:val="270"/>
        </w:trPr>
        <w:tc>
          <w:tcPr>
            <w:tcW w:w="3060" w:type="dxa"/>
            <w:tcBorders>
              <w:top w:val="nil"/>
              <w:left w:val="nil"/>
              <w:bottom w:val="nil"/>
            </w:tcBorders>
            <w:tcMar>
              <w:left w:w="14" w:type="dxa"/>
              <w:right w:w="14" w:type="dxa"/>
            </w:tcMar>
            <w:vAlign w:val="center"/>
          </w:tcPr>
          <w:p w14:paraId="260C2338" w14:textId="36C3D655"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Mar>
              <w:left w:w="14" w:type="dxa"/>
              <w:right w:w="14" w:type="dxa"/>
            </w:tcMar>
          </w:tcPr>
          <w:p w14:paraId="3AAFE3A6"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08BD3C0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5EB3F75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0.60</w:t>
            </w:r>
          </w:p>
        </w:tc>
        <w:tc>
          <w:tcPr>
            <w:tcW w:w="1530" w:type="dxa"/>
            <w:tcMar>
              <w:left w:w="14" w:type="dxa"/>
              <w:right w:w="14" w:type="dxa"/>
            </w:tcMar>
            <w:vAlign w:val="center"/>
          </w:tcPr>
          <w:p w14:paraId="39256E1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0.17</w:t>
            </w:r>
          </w:p>
        </w:tc>
        <w:tc>
          <w:tcPr>
            <w:tcW w:w="270" w:type="dxa"/>
            <w:tcBorders>
              <w:top w:val="nil"/>
              <w:bottom w:val="nil"/>
            </w:tcBorders>
            <w:tcMar>
              <w:left w:w="14" w:type="dxa"/>
              <w:right w:w="14" w:type="dxa"/>
            </w:tcMar>
            <w:vAlign w:val="center"/>
          </w:tcPr>
          <w:p w14:paraId="6BFC86B9"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1C94D69"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32AB85B2"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7934BB4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0.26</w:t>
            </w:r>
          </w:p>
        </w:tc>
        <w:tc>
          <w:tcPr>
            <w:tcW w:w="1710" w:type="dxa"/>
            <w:tcBorders>
              <w:top w:val="nil"/>
              <w:bottom w:val="nil"/>
              <w:right w:val="nil"/>
            </w:tcBorders>
            <w:tcMar>
              <w:left w:w="14" w:type="dxa"/>
              <w:right w:w="14" w:type="dxa"/>
            </w:tcMar>
            <w:vAlign w:val="center"/>
          </w:tcPr>
          <w:p w14:paraId="7700924A" w14:textId="196038F9"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0.82</w:t>
            </w:r>
          </w:p>
        </w:tc>
      </w:tr>
      <w:tr w:rsidR="00C34744" w:rsidRPr="00664E8B" w14:paraId="068D0A0C" w14:textId="77777777" w:rsidTr="008C5299">
        <w:trPr>
          <w:trHeight w:val="80"/>
        </w:trPr>
        <w:tc>
          <w:tcPr>
            <w:tcW w:w="3060" w:type="dxa"/>
            <w:tcBorders>
              <w:top w:val="nil"/>
              <w:left w:val="nil"/>
              <w:bottom w:val="nil"/>
            </w:tcBorders>
            <w:tcMar>
              <w:left w:w="14" w:type="dxa"/>
              <w:right w:w="14" w:type="dxa"/>
            </w:tcMar>
            <w:vAlign w:val="center"/>
          </w:tcPr>
          <w:p w14:paraId="4C85FC9F"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4B3945BD"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6F3545AA"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9BE7B1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4B846C88"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2447513"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074C2150"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0EA6B183"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2BF4B1F4"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55B9C6E" w14:textId="77777777" w:rsidR="00C34744" w:rsidRPr="00664E8B" w:rsidRDefault="00C34744" w:rsidP="00C34744">
            <w:pPr>
              <w:jc w:val="center"/>
              <w:rPr>
                <w:rFonts w:ascii="Times New Roman" w:hAnsi="Times New Roman" w:cs="Times New Roman"/>
                <w:sz w:val="22"/>
                <w:szCs w:val="22"/>
              </w:rPr>
            </w:pPr>
          </w:p>
        </w:tc>
      </w:tr>
      <w:tr w:rsidR="00C34744" w:rsidRPr="00664E8B" w14:paraId="06FCD3AE" w14:textId="77777777" w:rsidTr="008C5299">
        <w:trPr>
          <w:trHeight w:val="80"/>
        </w:trPr>
        <w:tc>
          <w:tcPr>
            <w:tcW w:w="3060" w:type="dxa"/>
            <w:tcBorders>
              <w:top w:val="nil"/>
              <w:left w:val="nil"/>
              <w:bottom w:val="nil"/>
            </w:tcBorders>
            <w:tcMar>
              <w:left w:w="14" w:type="dxa"/>
              <w:right w:w="14" w:type="dxa"/>
            </w:tcMar>
            <w:vAlign w:val="center"/>
          </w:tcPr>
          <w:p w14:paraId="6BC718EB"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Ear ache / discharge with fever</w:t>
            </w:r>
          </w:p>
        </w:tc>
        <w:tc>
          <w:tcPr>
            <w:tcW w:w="599" w:type="dxa"/>
            <w:tcMar>
              <w:left w:w="14" w:type="dxa"/>
              <w:right w:w="14" w:type="dxa"/>
            </w:tcMar>
          </w:tcPr>
          <w:p w14:paraId="5013CFCE"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2317E2FC"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66BAC85"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4BC65563"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2C6A676"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9ECBB21"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39D3DF05" w14:textId="77777777" w:rsidR="00C34744" w:rsidRPr="00664E8B" w:rsidRDefault="00C34744" w:rsidP="00C34744">
            <w:pPr>
              <w:rPr>
                <w:rFonts w:ascii="Times New Roman" w:hAnsi="Times New Roman" w:cs="Times New Roman"/>
                <w:sz w:val="22"/>
                <w:szCs w:val="22"/>
              </w:rPr>
            </w:pPr>
          </w:p>
        </w:tc>
        <w:tc>
          <w:tcPr>
            <w:tcW w:w="1620" w:type="dxa"/>
            <w:tcMar>
              <w:left w:w="14" w:type="dxa"/>
              <w:right w:w="14" w:type="dxa"/>
            </w:tcMar>
          </w:tcPr>
          <w:p w14:paraId="101F8A3A"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5068A85" w14:textId="77777777" w:rsidR="00C34744" w:rsidRPr="00664E8B" w:rsidRDefault="00C34744" w:rsidP="00C34744">
            <w:pPr>
              <w:jc w:val="center"/>
              <w:rPr>
                <w:rFonts w:ascii="Times New Roman" w:hAnsi="Times New Roman" w:cs="Times New Roman"/>
                <w:sz w:val="22"/>
                <w:szCs w:val="22"/>
              </w:rPr>
            </w:pPr>
          </w:p>
        </w:tc>
      </w:tr>
      <w:tr w:rsidR="00C34744" w:rsidRPr="00664E8B" w14:paraId="6403C7A7" w14:textId="77777777" w:rsidTr="008C5299">
        <w:trPr>
          <w:trHeight w:val="270"/>
        </w:trPr>
        <w:tc>
          <w:tcPr>
            <w:tcW w:w="3060" w:type="dxa"/>
            <w:tcBorders>
              <w:top w:val="nil"/>
              <w:left w:val="nil"/>
              <w:bottom w:val="nil"/>
            </w:tcBorders>
            <w:tcMar>
              <w:left w:w="14" w:type="dxa"/>
              <w:right w:w="14" w:type="dxa"/>
            </w:tcMar>
            <w:vAlign w:val="center"/>
          </w:tcPr>
          <w:p w14:paraId="2C517901" w14:textId="26BE348D"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4C9BD71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754</w:t>
            </w:r>
          </w:p>
        </w:tc>
        <w:tc>
          <w:tcPr>
            <w:tcW w:w="1291" w:type="dxa"/>
            <w:tcMar>
              <w:left w:w="14" w:type="dxa"/>
              <w:right w:w="14" w:type="dxa"/>
            </w:tcMar>
          </w:tcPr>
          <w:p w14:paraId="1197118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55.0 ± 5.3</w:t>
            </w:r>
          </w:p>
        </w:tc>
        <w:tc>
          <w:tcPr>
            <w:tcW w:w="1530" w:type="dxa"/>
            <w:tcMar>
              <w:left w:w="14" w:type="dxa"/>
              <w:right w:w="14" w:type="dxa"/>
            </w:tcMar>
          </w:tcPr>
          <w:p w14:paraId="6B892EA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Mar>
              <w:left w:w="14" w:type="dxa"/>
              <w:right w:w="14" w:type="dxa"/>
            </w:tcMar>
            <w:vAlign w:val="center"/>
          </w:tcPr>
          <w:p w14:paraId="08CFB41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33D37F7"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E98D57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938</w:t>
            </w:r>
          </w:p>
        </w:tc>
        <w:tc>
          <w:tcPr>
            <w:tcW w:w="1350" w:type="dxa"/>
            <w:tcMar>
              <w:left w:w="14" w:type="dxa"/>
              <w:right w:w="14" w:type="dxa"/>
            </w:tcMar>
          </w:tcPr>
          <w:p w14:paraId="4843500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54.3 ± 4.9</w:t>
            </w:r>
          </w:p>
        </w:tc>
        <w:tc>
          <w:tcPr>
            <w:tcW w:w="1620" w:type="dxa"/>
            <w:tcMar>
              <w:left w:w="14" w:type="dxa"/>
              <w:right w:w="14" w:type="dxa"/>
            </w:tcMar>
          </w:tcPr>
          <w:p w14:paraId="59616C1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097B8E0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5D902428" w14:textId="77777777" w:rsidTr="008C5299">
        <w:trPr>
          <w:trHeight w:val="126"/>
        </w:trPr>
        <w:tc>
          <w:tcPr>
            <w:tcW w:w="3060" w:type="dxa"/>
            <w:tcBorders>
              <w:top w:val="nil"/>
              <w:left w:val="nil"/>
              <w:bottom w:val="nil"/>
            </w:tcBorders>
            <w:tcMar>
              <w:left w:w="14" w:type="dxa"/>
              <w:right w:w="14" w:type="dxa"/>
            </w:tcMar>
            <w:vAlign w:val="center"/>
          </w:tcPr>
          <w:p w14:paraId="000F4536" w14:textId="244D6708"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64DEDF8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33</w:t>
            </w:r>
          </w:p>
        </w:tc>
        <w:tc>
          <w:tcPr>
            <w:tcW w:w="1291" w:type="dxa"/>
            <w:tcMar>
              <w:left w:w="14" w:type="dxa"/>
              <w:right w:w="14" w:type="dxa"/>
            </w:tcMar>
          </w:tcPr>
          <w:p w14:paraId="5532907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53.6 ± 5.2</w:t>
            </w:r>
          </w:p>
        </w:tc>
        <w:tc>
          <w:tcPr>
            <w:tcW w:w="1530" w:type="dxa"/>
            <w:tcMar>
              <w:left w:w="14" w:type="dxa"/>
              <w:right w:w="14" w:type="dxa"/>
            </w:tcMar>
          </w:tcPr>
          <w:p w14:paraId="0FDC285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-1.4 (-3.2, 0.4) </w:t>
            </w:r>
          </w:p>
        </w:tc>
        <w:tc>
          <w:tcPr>
            <w:tcW w:w="1530" w:type="dxa"/>
            <w:tcMar>
              <w:left w:w="14" w:type="dxa"/>
              <w:right w:w="14" w:type="dxa"/>
            </w:tcMar>
            <w:vAlign w:val="center"/>
          </w:tcPr>
          <w:p w14:paraId="0C03D9DD" w14:textId="5AB16FC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-1.3 (-3.0, 0.4) </w:t>
            </w:r>
          </w:p>
        </w:tc>
        <w:tc>
          <w:tcPr>
            <w:tcW w:w="270" w:type="dxa"/>
            <w:tcBorders>
              <w:top w:val="nil"/>
              <w:bottom w:val="nil"/>
            </w:tcBorders>
            <w:tcMar>
              <w:left w:w="14" w:type="dxa"/>
              <w:right w:w="14" w:type="dxa"/>
            </w:tcMar>
            <w:vAlign w:val="center"/>
          </w:tcPr>
          <w:p w14:paraId="0AC9A15F"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44061D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Mar>
              <w:left w:w="14" w:type="dxa"/>
              <w:right w:w="14" w:type="dxa"/>
            </w:tcMar>
          </w:tcPr>
          <w:p w14:paraId="64F5AAD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55.0 ± 4.7</w:t>
            </w:r>
          </w:p>
        </w:tc>
        <w:tc>
          <w:tcPr>
            <w:tcW w:w="1620" w:type="dxa"/>
            <w:tcMar>
              <w:left w:w="14" w:type="dxa"/>
              <w:right w:w="14" w:type="dxa"/>
            </w:tcMar>
          </w:tcPr>
          <w:p w14:paraId="3FA846E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(-0.8, 2.2) </w:t>
            </w:r>
          </w:p>
        </w:tc>
        <w:tc>
          <w:tcPr>
            <w:tcW w:w="1710" w:type="dxa"/>
            <w:tcBorders>
              <w:top w:val="nil"/>
              <w:bottom w:val="nil"/>
              <w:right w:val="nil"/>
            </w:tcBorders>
            <w:tcMar>
              <w:left w:w="14" w:type="dxa"/>
              <w:right w:w="14" w:type="dxa"/>
            </w:tcMar>
            <w:vAlign w:val="center"/>
          </w:tcPr>
          <w:p w14:paraId="35B43633" w14:textId="6312619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(-0.9, 2.1) </w:t>
            </w:r>
          </w:p>
        </w:tc>
      </w:tr>
      <w:tr w:rsidR="00C34744" w:rsidRPr="00664E8B" w14:paraId="07084310" w14:textId="77777777" w:rsidTr="008C5299">
        <w:trPr>
          <w:trHeight w:val="270"/>
        </w:trPr>
        <w:tc>
          <w:tcPr>
            <w:tcW w:w="3060" w:type="dxa"/>
            <w:tcBorders>
              <w:top w:val="nil"/>
              <w:left w:val="nil"/>
              <w:bottom w:val="nil"/>
            </w:tcBorders>
            <w:tcMar>
              <w:left w:w="14" w:type="dxa"/>
              <w:right w:w="14" w:type="dxa"/>
            </w:tcMar>
            <w:vAlign w:val="center"/>
          </w:tcPr>
          <w:p w14:paraId="7DC8065E" w14:textId="0075B340"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bottom w:val="nil"/>
            </w:tcBorders>
            <w:tcMar>
              <w:left w:w="14" w:type="dxa"/>
              <w:right w:w="14" w:type="dxa"/>
            </w:tcMar>
          </w:tcPr>
          <w:p w14:paraId="7DA93D4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w:t>
            </w:r>
          </w:p>
        </w:tc>
        <w:tc>
          <w:tcPr>
            <w:tcW w:w="1291" w:type="dxa"/>
            <w:tcBorders>
              <w:bottom w:val="nil"/>
            </w:tcBorders>
            <w:tcMar>
              <w:left w:w="14" w:type="dxa"/>
              <w:right w:w="14" w:type="dxa"/>
            </w:tcMar>
          </w:tcPr>
          <w:p w14:paraId="60A1CE9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55.9 ± 6.4</w:t>
            </w:r>
          </w:p>
        </w:tc>
        <w:tc>
          <w:tcPr>
            <w:tcW w:w="1530" w:type="dxa"/>
            <w:tcBorders>
              <w:bottom w:val="nil"/>
            </w:tcBorders>
            <w:tcMar>
              <w:left w:w="14" w:type="dxa"/>
              <w:right w:w="14" w:type="dxa"/>
            </w:tcMar>
          </w:tcPr>
          <w:p w14:paraId="3A7FA7C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0.9 (-1.4, 3.1) </w:t>
            </w:r>
          </w:p>
        </w:tc>
        <w:tc>
          <w:tcPr>
            <w:tcW w:w="1530" w:type="dxa"/>
            <w:tcBorders>
              <w:bottom w:val="nil"/>
            </w:tcBorders>
            <w:tcMar>
              <w:left w:w="14" w:type="dxa"/>
              <w:right w:w="14" w:type="dxa"/>
            </w:tcMar>
            <w:vAlign w:val="center"/>
          </w:tcPr>
          <w:p w14:paraId="4E53B80F" w14:textId="369632E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(-2.1, 2.9) </w:t>
            </w:r>
          </w:p>
        </w:tc>
        <w:tc>
          <w:tcPr>
            <w:tcW w:w="270" w:type="dxa"/>
            <w:tcBorders>
              <w:top w:val="nil"/>
              <w:bottom w:val="nil"/>
            </w:tcBorders>
            <w:tcMar>
              <w:left w:w="14" w:type="dxa"/>
              <w:right w:w="14" w:type="dxa"/>
            </w:tcMar>
            <w:vAlign w:val="center"/>
          </w:tcPr>
          <w:p w14:paraId="7CC8F794" w14:textId="77777777" w:rsidR="00C34744" w:rsidRPr="00664E8B" w:rsidRDefault="00C34744" w:rsidP="00C34744">
            <w:pPr>
              <w:jc w:val="center"/>
              <w:rPr>
                <w:rFonts w:ascii="Times New Roman" w:hAnsi="Times New Roman" w:cs="Times New Roman"/>
                <w:sz w:val="22"/>
                <w:szCs w:val="22"/>
              </w:rPr>
            </w:pPr>
          </w:p>
        </w:tc>
        <w:tc>
          <w:tcPr>
            <w:tcW w:w="630" w:type="dxa"/>
            <w:tcBorders>
              <w:bottom w:val="nil"/>
            </w:tcBorders>
            <w:tcMar>
              <w:left w:w="14" w:type="dxa"/>
              <w:right w:w="14" w:type="dxa"/>
            </w:tcMar>
          </w:tcPr>
          <w:p w14:paraId="44CEEAB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bottom w:val="nil"/>
            </w:tcBorders>
            <w:tcMar>
              <w:left w:w="14" w:type="dxa"/>
              <w:right w:w="14" w:type="dxa"/>
            </w:tcMar>
          </w:tcPr>
          <w:p w14:paraId="510E60F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54.0 ± 4.2</w:t>
            </w:r>
          </w:p>
        </w:tc>
        <w:tc>
          <w:tcPr>
            <w:tcW w:w="1620" w:type="dxa"/>
            <w:tcBorders>
              <w:bottom w:val="nil"/>
            </w:tcBorders>
            <w:tcMar>
              <w:left w:w="14" w:type="dxa"/>
              <w:right w:w="14" w:type="dxa"/>
            </w:tcMar>
          </w:tcPr>
          <w:p w14:paraId="2FA9D2D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-0.3 (-1.7, 1.0) </w:t>
            </w:r>
          </w:p>
        </w:tc>
        <w:tc>
          <w:tcPr>
            <w:tcW w:w="1710" w:type="dxa"/>
            <w:tcBorders>
              <w:top w:val="nil"/>
              <w:bottom w:val="nil"/>
              <w:right w:val="nil"/>
            </w:tcBorders>
            <w:tcMar>
              <w:left w:w="14" w:type="dxa"/>
              <w:right w:w="14" w:type="dxa"/>
            </w:tcMar>
            <w:vAlign w:val="center"/>
          </w:tcPr>
          <w:p w14:paraId="210990E4" w14:textId="1B073672"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-0.3 (-1.8, 1.3) </w:t>
            </w:r>
          </w:p>
        </w:tc>
      </w:tr>
      <w:tr w:rsidR="00C34744" w:rsidRPr="00664E8B" w14:paraId="6B705A3E" w14:textId="77777777" w:rsidTr="008C5299">
        <w:trPr>
          <w:trHeight w:val="270"/>
        </w:trPr>
        <w:tc>
          <w:tcPr>
            <w:tcW w:w="3060" w:type="dxa"/>
            <w:tcBorders>
              <w:top w:val="nil"/>
              <w:left w:val="nil"/>
              <w:bottom w:val="nil"/>
            </w:tcBorders>
            <w:tcMar>
              <w:left w:w="14" w:type="dxa"/>
              <w:right w:w="14" w:type="dxa"/>
            </w:tcMar>
            <w:vAlign w:val="center"/>
          </w:tcPr>
          <w:p w14:paraId="6301742F" w14:textId="7CB87CB0"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Borders>
              <w:top w:val="nil"/>
              <w:bottom w:val="nil"/>
            </w:tcBorders>
            <w:tcMar>
              <w:left w:w="14" w:type="dxa"/>
              <w:right w:w="14" w:type="dxa"/>
            </w:tcMar>
          </w:tcPr>
          <w:p w14:paraId="49D311D4"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15FDB4A"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56C8798"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530" w:type="dxa"/>
            <w:tcBorders>
              <w:top w:val="nil"/>
              <w:bottom w:val="nil"/>
            </w:tcBorders>
            <w:tcMar>
              <w:left w:w="14" w:type="dxa"/>
              <w:right w:w="14" w:type="dxa"/>
            </w:tcMar>
            <w:vAlign w:val="center"/>
          </w:tcPr>
          <w:p w14:paraId="7F9A804C" w14:textId="26C3C96B"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0.94</w:t>
            </w:r>
          </w:p>
        </w:tc>
        <w:tc>
          <w:tcPr>
            <w:tcW w:w="270" w:type="dxa"/>
            <w:tcBorders>
              <w:top w:val="nil"/>
              <w:bottom w:val="nil"/>
            </w:tcBorders>
            <w:tcMar>
              <w:left w:w="14" w:type="dxa"/>
              <w:right w:w="14" w:type="dxa"/>
            </w:tcMar>
            <w:vAlign w:val="center"/>
          </w:tcPr>
          <w:p w14:paraId="6538D8A5"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0DC27A7"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28EA1938"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37D6543C"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0.83</w:t>
            </w:r>
          </w:p>
        </w:tc>
        <w:tc>
          <w:tcPr>
            <w:tcW w:w="1710" w:type="dxa"/>
            <w:tcBorders>
              <w:top w:val="nil"/>
              <w:bottom w:val="nil"/>
              <w:right w:val="nil"/>
            </w:tcBorders>
            <w:tcMar>
              <w:left w:w="14" w:type="dxa"/>
              <w:right w:w="14" w:type="dxa"/>
            </w:tcMar>
            <w:vAlign w:val="center"/>
          </w:tcPr>
          <w:p w14:paraId="346A41F0" w14:textId="2647564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0.95</w:t>
            </w:r>
          </w:p>
        </w:tc>
      </w:tr>
      <w:tr w:rsidR="00C34744" w:rsidRPr="00664E8B" w14:paraId="261C8C8E" w14:textId="77777777" w:rsidTr="008C5299">
        <w:trPr>
          <w:trHeight w:val="270"/>
        </w:trPr>
        <w:tc>
          <w:tcPr>
            <w:tcW w:w="3060" w:type="dxa"/>
            <w:tcBorders>
              <w:top w:val="nil"/>
              <w:left w:val="nil"/>
              <w:bottom w:val="nil"/>
            </w:tcBorders>
            <w:tcMar>
              <w:left w:w="14" w:type="dxa"/>
              <w:right w:w="14" w:type="dxa"/>
            </w:tcMar>
            <w:vAlign w:val="center"/>
          </w:tcPr>
          <w:p w14:paraId="5042F65B" w14:textId="77777777" w:rsidR="00C34744" w:rsidRPr="00664E8B" w:rsidRDefault="00C34744" w:rsidP="00C34744">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33F1E863"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26CE3F2"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671ADC8"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52249697"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0B1FCE4"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73F8F18"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C616482"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F59B26E"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F1F12AF" w14:textId="77777777" w:rsidR="00C34744" w:rsidRPr="00664E8B" w:rsidRDefault="00C34744" w:rsidP="00C34744">
            <w:pPr>
              <w:jc w:val="center"/>
              <w:rPr>
                <w:rFonts w:ascii="Times New Roman" w:hAnsi="Times New Roman" w:cs="Times New Roman"/>
                <w:sz w:val="22"/>
                <w:szCs w:val="22"/>
              </w:rPr>
            </w:pPr>
          </w:p>
        </w:tc>
      </w:tr>
      <w:tr w:rsidR="00C34744" w:rsidRPr="00664E8B" w14:paraId="3A1D9D94" w14:textId="77777777" w:rsidTr="008C5299">
        <w:trPr>
          <w:trHeight w:val="270"/>
        </w:trPr>
        <w:tc>
          <w:tcPr>
            <w:tcW w:w="3060" w:type="dxa"/>
            <w:tcBorders>
              <w:top w:val="nil"/>
              <w:left w:val="nil"/>
              <w:bottom w:val="nil"/>
            </w:tcBorders>
            <w:tcMar>
              <w:left w:w="14" w:type="dxa"/>
              <w:right w:w="14" w:type="dxa"/>
            </w:tcMar>
            <w:vAlign w:val="center"/>
          </w:tcPr>
          <w:p w14:paraId="3048FA47"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Fever </w:t>
            </w:r>
          </w:p>
        </w:tc>
        <w:tc>
          <w:tcPr>
            <w:tcW w:w="599" w:type="dxa"/>
            <w:tcBorders>
              <w:top w:val="nil"/>
              <w:bottom w:val="nil"/>
            </w:tcBorders>
            <w:tcMar>
              <w:left w:w="14" w:type="dxa"/>
              <w:right w:w="14" w:type="dxa"/>
            </w:tcMar>
          </w:tcPr>
          <w:p w14:paraId="7AB655B3"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002A10C"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FE92E4A"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6FA19A0E"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5A00EBD"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86221AF"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7B2F2D1"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71A1743"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EFB4F49" w14:textId="77777777" w:rsidR="00C34744" w:rsidRPr="00664E8B" w:rsidRDefault="00C34744" w:rsidP="00C34744">
            <w:pPr>
              <w:jc w:val="center"/>
              <w:rPr>
                <w:rFonts w:ascii="Times New Roman" w:hAnsi="Times New Roman" w:cs="Times New Roman"/>
                <w:sz w:val="22"/>
                <w:szCs w:val="22"/>
              </w:rPr>
            </w:pPr>
          </w:p>
        </w:tc>
      </w:tr>
      <w:tr w:rsidR="00847840" w:rsidRPr="00664E8B" w14:paraId="338B7515" w14:textId="77777777" w:rsidTr="008C5299">
        <w:trPr>
          <w:trHeight w:val="270"/>
        </w:trPr>
        <w:tc>
          <w:tcPr>
            <w:tcW w:w="3060" w:type="dxa"/>
            <w:tcBorders>
              <w:top w:val="nil"/>
              <w:left w:val="nil"/>
              <w:bottom w:val="nil"/>
            </w:tcBorders>
            <w:tcMar>
              <w:left w:w="14" w:type="dxa"/>
              <w:right w:w="14" w:type="dxa"/>
            </w:tcMar>
            <w:vAlign w:val="center"/>
          </w:tcPr>
          <w:p w14:paraId="1D330C90" w14:textId="1CD6F15B"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p>
        </w:tc>
        <w:tc>
          <w:tcPr>
            <w:tcW w:w="599" w:type="dxa"/>
            <w:tcBorders>
              <w:top w:val="nil"/>
              <w:bottom w:val="nil"/>
            </w:tcBorders>
            <w:tcMar>
              <w:left w:w="14" w:type="dxa"/>
              <w:right w:w="14" w:type="dxa"/>
            </w:tcMar>
          </w:tcPr>
          <w:p w14:paraId="4A75A2F7"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456</w:t>
            </w:r>
          </w:p>
        </w:tc>
        <w:tc>
          <w:tcPr>
            <w:tcW w:w="1291" w:type="dxa"/>
            <w:tcBorders>
              <w:top w:val="nil"/>
              <w:bottom w:val="nil"/>
            </w:tcBorders>
            <w:tcMar>
              <w:left w:w="14" w:type="dxa"/>
              <w:right w:w="14" w:type="dxa"/>
            </w:tcMar>
          </w:tcPr>
          <w:p w14:paraId="1DF9AF7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54.9 ± 5.2</w:t>
            </w:r>
          </w:p>
        </w:tc>
        <w:tc>
          <w:tcPr>
            <w:tcW w:w="1530" w:type="dxa"/>
            <w:tcBorders>
              <w:top w:val="nil"/>
              <w:bottom w:val="nil"/>
            </w:tcBorders>
            <w:tcMar>
              <w:left w:w="14" w:type="dxa"/>
              <w:right w:w="14" w:type="dxa"/>
            </w:tcMar>
          </w:tcPr>
          <w:p w14:paraId="0ECDBBAE"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05A5CC5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270" w:type="dxa"/>
            <w:tcBorders>
              <w:top w:val="nil"/>
              <w:bottom w:val="nil"/>
            </w:tcBorders>
            <w:tcMar>
              <w:left w:w="14" w:type="dxa"/>
              <w:right w:w="14" w:type="dxa"/>
            </w:tcMar>
            <w:vAlign w:val="center"/>
          </w:tcPr>
          <w:p w14:paraId="449C0B8E"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1740F0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w:t>
            </w:r>
          </w:p>
        </w:tc>
        <w:tc>
          <w:tcPr>
            <w:tcW w:w="1350" w:type="dxa"/>
            <w:tcBorders>
              <w:top w:val="nil"/>
              <w:bottom w:val="nil"/>
            </w:tcBorders>
            <w:tcMar>
              <w:left w:w="14" w:type="dxa"/>
              <w:right w:w="14" w:type="dxa"/>
            </w:tcMar>
          </w:tcPr>
          <w:p w14:paraId="4C71E54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54.4 ± 4.9</w:t>
            </w:r>
          </w:p>
        </w:tc>
        <w:tc>
          <w:tcPr>
            <w:tcW w:w="1620" w:type="dxa"/>
            <w:tcBorders>
              <w:top w:val="nil"/>
              <w:bottom w:val="nil"/>
            </w:tcBorders>
            <w:tcMar>
              <w:left w:w="14" w:type="dxa"/>
              <w:right w:w="14" w:type="dxa"/>
            </w:tcMar>
          </w:tcPr>
          <w:p w14:paraId="487584D2"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5F7556B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847840" w:rsidRPr="00664E8B" w14:paraId="184008B2" w14:textId="77777777" w:rsidTr="008C5299">
        <w:trPr>
          <w:trHeight w:val="270"/>
        </w:trPr>
        <w:tc>
          <w:tcPr>
            <w:tcW w:w="3060" w:type="dxa"/>
            <w:tcBorders>
              <w:top w:val="nil"/>
              <w:left w:val="nil"/>
              <w:bottom w:val="nil"/>
            </w:tcBorders>
            <w:tcMar>
              <w:left w:w="14" w:type="dxa"/>
              <w:right w:w="14" w:type="dxa"/>
            </w:tcMar>
            <w:vAlign w:val="center"/>
          </w:tcPr>
          <w:p w14:paraId="081763A0" w14:textId="04CFBAC6"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Low</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04559F0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120</w:t>
            </w:r>
          </w:p>
        </w:tc>
        <w:tc>
          <w:tcPr>
            <w:tcW w:w="1291" w:type="dxa"/>
            <w:tcBorders>
              <w:top w:val="nil"/>
              <w:bottom w:val="nil"/>
            </w:tcBorders>
            <w:tcMar>
              <w:left w:w="14" w:type="dxa"/>
              <w:right w:w="14" w:type="dxa"/>
            </w:tcMar>
          </w:tcPr>
          <w:p w14:paraId="63C3C32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55.5 ± 5.5</w:t>
            </w:r>
          </w:p>
        </w:tc>
        <w:tc>
          <w:tcPr>
            <w:tcW w:w="1530" w:type="dxa"/>
            <w:tcBorders>
              <w:top w:val="nil"/>
              <w:bottom w:val="nil"/>
            </w:tcBorders>
            <w:tcMar>
              <w:left w:w="14" w:type="dxa"/>
              <w:right w:w="14" w:type="dxa"/>
            </w:tcMar>
          </w:tcPr>
          <w:p w14:paraId="6823DFE0"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0.5 (-0.5, 1.6) </w:t>
            </w:r>
          </w:p>
        </w:tc>
        <w:tc>
          <w:tcPr>
            <w:tcW w:w="1530" w:type="dxa"/>
            <w:tcBorders>
              <w:top w:val="nil"/>
              <w:bottom w:val="nil"/>
            </w:tcBorders>
            <w:tcMar>
              <w:left w:w="14" w:type="dxa"/>
              <w:right w:w="14" w:type="dxa"/>
            </w:tcMar>
            <w:vAlign w:val="center"/>
          </w:tcPr>
          <w:p w14:paraId="4350939A"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0.4 (-0.7, 1.5) </w:t>
            </w:r>
          </w:p>
        </w:tc>
        <w:tc>
          <w:tcPr>
            <w:tcW w:w="270" w:type="dxa"/>
            <w:tcBorders>
              <w:top w:val="nil"/>
              <w:bottom w:val="nil"/>
            </w:tcBorders>
            <w:tcMar>
              <w:left w:w="14" w:type="dxa"/>
              <w:right w:w="14" w:type="dxa"/>
            </w:tcMar>
            <w:vAlign w:val="center"/>
          </w:tcPr>
          <w:p w14:paraId="053B651F"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2A3187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149</w:t>
            </w:r>
          </w:p>
        </w:tc>
        <w:tc>
          <w:tcPr>
            <w:tcW w:w="1350" w:type="dxa"/>
            <w:tcBorders>
              <w:top w:val="nil"/>
              <w:bottom w:val="nil"/>
            </w:tcBorders>
            <w:tcMar>
              <w:left w:w="14" w:type="dxa"/>
              <w:right w:w="14" w:type="dxa"/>
            </w:tcMar>
          </w:tcPr>
          <w:p w14:paraId="55EFAFD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54.3 ± 5.2</w:t>
            </w:r>
          </w:p>
        </w:tc>
        <w:tc>
          <w:tcPr>
            <w:tcW w:w="1620" w:type="dxa"/>
            <w:tcBorders>
              <w:top w:val="nil"/>
              <w:bottom w:val="nil"/>
            </w:tcBorders>
            <w:tcMar>
              <w:left w:w="14" w:type="dxa"/>
              <w:right w:w="14" w:type="dxa"/>
            </w:tcMar>
          </w:tcPr>
          <w:p w14:paraId="673A37BA"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(-1.0, 0.8) </w:t>
            </w:r>
          </w:p>
        </w:tc>
        <w:tc>
          <w:tcPr>
            <w:tcW w:w="1710" w:type="dxa"/>
            <w:tcBorders>
              <w:top w:val="nil"/>
              <w:bottom w:val="nil"/>
              <w:right w:val="nil"/>
            </w:tcBorders>
            <w:tcMar>
              <w:left w:w="14" w:type="dxa"/>
              <w:right w:w="14" w:type="dxa"/>
            </w:tcMar>
            <w:vAlign w:val="center"/>
          </w:tcPr>
          <w:p w14:paraId="3F78CC3D" w14:textId="63E8B7D6"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-0.5 (-1.4, 0.5) </w:t>
            </w:r>
          </w:p>
        </w:tc>
      </w:tr>
      <w:tr w:rsidR="00847840" w:rsidRPr="00664E8B" w14:paraId="7084ED74" w14:textId="77777777" w:rsidTr="008C5299">
        <w:trPr>
          <w:trHeight w:val="270"/>
        </w:trPr>
        <w:tc>
          <w:tcPr>
            <w:tcW w:w="3060" w:type="dxa"/>
            <w:tcBorders>
              <w:top w:val="nil"/>
              <w:left w:val="nil"/>
              <w:bottom w:val="nil"/>
            </w:tcBorders>
            <w:tcMar>
              <w:left w:w="14" w:type="dxa"/>
              <w:right w:w="14" w:type="dxa"/>
            </w:tcMar>
            <w:vAlign w:val="center"/>
          </w:tcPr>
          <w:p w14:paraId="6B9A418B" w14:textId="2F61994C"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17D16A2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136</w:t>
            </w:r>
          </w:p>
        </w:tc>
        <w:tc>
          <w:tcPr>
            <w:tcW w:w="1291" w:type="dxa"/>
            <w:tcBorders>
              <w:top w:val="nil"/>
              <w:bottom w:val="nil"/>
            </w:tcBorders>
            <w:tcMar>
              <w:left w:w="14" w:type="dxa"/>
              <w:right w:w="14" w:type="dxa"/>
            </w:tcMar>
          </w:tcPr>
          <w:p w14:paraId="57E15EE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54.8 ± 5.4</w:t>
            </w:r>
          </w:p>
        </w:tc>
        <w:tc>
          <w:tcPr>
            <w:tcW w:w="1530" w:type="dxa"/>
            <w:tcBorders>
              <w:top w:val="nil"/>
              <w:bottom w:val="nil"/>
            </w:tcBorders>
            <w:tcMar>
              <w:left w:w="14" w:type="dxa"/>
              <w:right w:w="14" w:type="dxa"/>
            </w:tcMar>
          </w:tcPr>
          <w:p w14:paraId="7C02F233"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(-1.1, 0.9) </w:t>
            </w:r>
          </w:p>
        </w:tc>
        <w:tc>
          <w:tcPr>
            <w:tcW w:w="1530" w:type="dxa"/>
            <w:tcBorders>
              <w:top w:val="nil"/>
              <w:bottom w:val="nil"/>
            </w:tcBorders>
            <w:tcMar>
              <w:left w:w="14" w:type="dxa"/>
              <w:right w:w="14" w:type="dxa"/>
            </w:tcMar>
            <w:vAlign w:val="center"/>
          </w:tcPr>
          <w:p w14:paraId="18127B67" w14:textId="48EE3312"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0.3 (-0.8, 1.3) </w:t>
            </w:r>
          </w:p>
        </w:tc>
        <w:tc>
          <w:tcPr>
            <w:tcW w:w="270" w:type="dxa"/>
            <w:tcBorders>
              <w:top w:val="nil"/>
              <w:bottom w:val="nil"/>
            </w:tcBorders>
            <w:tcMar>
              <w:left w:w="14" w:type="dxa"/>
              <w:right w:w="14" w:type="dxa"/>
            </w:tcMar>
            <w:vAlign w:val="center"/>
          </w:tcPr>
          <w:p w14:paraId="1814CF0D"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157D4C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160</w:t>
            </w:r>
          </w:p>
        </w:tc>
        <w:tc>
          <w:tcPr>
            <w:tcW w:w="1350" w:type="dxa"/>
            <w:tcBorders>
              <w:top w:val="nil"/>
              <w:bottom w:val="nil"/>
            </w:tcBorders>
            <w:tcMar>
              <w:left w:w="14" w:type="dxa"/>
              <w:right w:w="14" w:type="dxa"/>
            </w:tcMar>
          </w:tcPr>
          <w:p w14:paraId="518AB2D4"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54.7 ± 5.0</w:t>
            </w:r>
          </w:p>
        </w:tc>
        <w:tc>
          <w:tcPr>
            <w:tcW w:w="1620" w:type="dxa"/>
            <w:tcBorders>
              <w:top w:val="nil"/>
              <w:bottom w:val="nil"/>
            </w:tcBorders>
            <w:tcMar>
              <w:left w:w="14" w:type="dxa"/>
              <w:right w:w="14" w:type="dxa"/>
            </w:tcMar>
          </w:tcPr>
          <w:p w14:paraId="50FB5571"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0.3 (-0.6, 1.2) </w:t>
            </w:r>
          </w:p>
        </w:tc>
        <w:tc>
          <w:tcPr>
            <w:tcW w:w="1710" w:type="dxa"/>
            <w:tcBorders>
              <w:top w:val="nil"/>
              <w:bottom w:val="nil"/>
              <w:right w:val="nil"/>
            </w:tcBorders>
            <w:tcMar>
              <w:left w:w="14" w:type="dxa"/>
              <w:right w:w="14" w:type="dxa"/>
            </w:tcMar>
            <w:vAlign w:val="center"/>
          </w:tcPr>
          <w:p w14:paraId="5509B581" w14:textId="397BABB3"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0.4 (-0.5, 1.4) </w:t>
            </w:r>
          </w:p>
        </w:tc>
      </w:tr>
      <w:tr w:rsidR="00847840" w:rsidRPr="00664E8B" w14:paraId="270B956A" w14:textId="77777777" w:rsidTr="008C5299">
        <w:trPr>
          <w:trHeight w:val="270"/>
        </w:trPr>
        <w:tc>
          <w:tcPr>
            <w:tcW w:w="3060" w:type="dxa"/>
            <w:tcBorders>
              <w:top w:val="nil"/>
              <w:left w:val="nil"/>
              <w:bottom w:val="nil"/>
            </w:tcBorders>
            <w:tcMar>
              <w:left w:w="14" w:type="dxa"/>
              <w:right w:w="14" w:type="dxa"/>
            </w:tcMar>
            <w:vAlign w:val="center"/>
          </w:tcPr>
          <w:p w14:paraId="369661F1" w14:textId="7148FD36"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top w:val="nil"/>
              <w:bottom w:val="nil"/>
            </w:tcBorders>
            <w:tcMar>
              <w:left w:w="14" w:type="dxa"/>
              <w:right w:w="14" w:type="dxa"/>
            </w:tcMar>
          </w:tcPr>
          <w:p w14:paraId="42383C7B"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106</w:t>
            </w:r>
          </w:p>
        </w:tc>
        <w:tc>
          <w:tcPr>
            <w:tcW w:w="1291" w:type="dxa"/>
            <w:tcBorders>
              <w:top w:val="nil"/>
              <w:bottom w:val="nil"/>
            </w:tcBorders>
            <w:tcMar>
              <w:left w:w="14" w:type="dxa"/>
              <w:right w:w="14" w:type="dxa"/>
            </w:tcMar>
          </w:tcPr>
          <w:p w14:paraId="0275240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55.1 ± 5.5</w:t>
            </w:r>
          </w:p>
        </w:tc>
        <w:tc>
          <w:tcPr>
            <w:tcW w:w="1530" w:type="dxa"/>
            <w:tcBorders>
              <w:top w:val="nil"/>
              <w:bottom w:val="nil"/>
            </w:tcBorders>
            <w:tcMar>
              <w:left w:w="14" w:type="dxa"/>
              <w:right w:w="14" w:type="dxa"/>
            </w:tcMar>
          </w:tcPr>
          <w:p w14:paraId="62F42F94"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0.2 (-0.9, 1.4) </w:t>
            </w:r>
          </w:p>
        </w:tc>
        <w:tc>
          <w:tcPr>
            <w:tcW w:w="1530" w:type="dxa"/>
            <w:tcBorders>
              <w:top w:val="nil"/>
              <w:bottom w:val="nil"/>
            </w:tcBorders>
            <w:tcMar>
              <w:left w:w="14" w:type="dxa"/>
              <w:right w:w="14" w:type="dxa"/>
            </w:tcMar>
            <w:vAlign w:val="center"/>
          </w:tcPr>
          <w:p w14:paraId="4CD23774" w14:textId="772AEB0C"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0.3 (-1.0, 1.5) </w:t>
            </w:r>
          </w:p>
        </w:tc>
        <w:tc>
          <w:tcPr>
            <w:tcW w:w="270" w:type="dxa"/>
            <w:tcBorders>
              <w:top w:val="nil"/>
              <w:bottom w:val="nil"/>
            </w:tcBorders>
            <w:tcMar>
              <w:left w:w="14" w:type="dxa"/>
              <w:right w:w="14" w:type="dxa"/>
            </w:tcMar>
            <w:vAlign w:val="center"/>
          </w:tcPr>
          <w:p w14:paraId="37A64332"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06C97C8"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146</w:t>
            </w:r>
          </w:p>
        </w:tc>
        <w:tc>
          <w:tcPr>
            <w:tcW w:w="1350" w:type="dxa"/>
            <w:tcBorders>
              <w:top w:val="nil"/>
              <w:bottom w:val="nil"/>
            </w:tcBorders>
            <w:tcMar>
              <w:left w:w="14" w:type="dxa"/>
              <w:right w:w="14" w:type="dxa"/>
            </w:tcMar>
          </w:tcPr>
          <w:p w14:paraId="6107732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53.6 ± 4.3</w:t>
            </w:r>
          </w:p>
        </w:tc>
        <w:tc>
          <w:tcPr>
            <w:tcW w:w="1620" w:type="dxa"/>
            <w:tcBorders>
              <w:top w:val="nil"/>
              <w:bottom w:val="nil"/>
            </w:tcBorders>
            <w:tcMar>
              <w:left w:w="14" w:type="dxa"/>
              <w:right w:w="14" w:type="dxa"/>
            </w:tcMar>
          </w:tcPr>
          <w:p w14:paraId="75D8778D"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-0.8 (-1.6, 0.0) </w:t>
            </w:r>
          </w:p>
        </w:tc>
        <w:tc>
          <w:tcPr>
            <w:tcW w:w="1710" w:type="dxa"/>
            <w:tcBorders>
              <w:top w:val="nil"/>
              <w:bottom w:val="nil"/>
              <w:right w:val="nil"/>
            </w:tcBorders>
            <w:tcMar>
              <w:left w:w="14" w:type="dxa"/>
              <w:right w:w="14" w:type="dxa"/>
            </w:tcMar>
            <w:vAlign w:val="center"/>
          </w:tcPr>
          <w:p w14:paraId="0C6F5B3B" w14:textId="621E624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-0.5 (-1.5, 0.4) </w:t>
            </w:r>
          </w:p>
        </w:tc>
      </w:tr>
      <w:tr w:rsidR="00847840" w:rsidRPr="00664E8B" w14:paraId="64226DA9" w14:textId="77777777" w:rsidTr="008C5299">
        <w:trPr>
          <w:trHeight w:val="270"/>
        </w:trPr>
        <w:tc>
          <w:tcPr>
            <w:tcW w:w="3060" w:type="dxa"/>
            <w:tcBorders>
              <w:top w:val="nil"/>
              <w:left w:val="nil"/>
              <w:bottom w:val="nil"/>
            </w:tcBorders>
            <w:tcMar>
              <w:left w:w="14" w:type="dxa"/>
              <w:right w:w="14" w:type="dxa"/>
            </w:tcMar>
            <w:vAlign w:val="center"/>
          </w:tcPr>
          <w:p w14:paraId="026FD914" w14:textId="738FC3A2" w:rsidR="00847840" w:rsidRPr="00664E8B" w:rsidRDefault="00847840" w:rsidP="00847840">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p>
        </w:tc>
        <w:tc>
          <w:tcPr>
            <w:tcW w:w="599" w:type="dxa"/>
            <w:tcBorders>
              <w:top w:val="nil"/>
              <w:bottom w:val="nil"/>
            </w:tcBorders>
            <w:tcMar>
              <w:left w:w="14" w:type="dxa"/>
              <w:right w:w="14" w:type="dxa"/>
            </w:tcMar>
          </w:tcPr>
          <w:p w14:paraId="17E79861"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ACD78FD"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7A751C9"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0.81</w:t>
            </w:r>
          </w:p>
        </w:tc>
        <w:tc>
          <w:tcPr>
            <w:tcW w:w="1530" w:type="dxa"/>
            <w:tcBorders>
              <w:top w:val="nil"/>
              <w:bottom w:val="nil"/>
            </w:tcBorders>
            <w:tcMar>
              <w:left w:w="14" w:type="dxa"/>
              <w:right w:w="14" w:type="dxa"/>
            </w:tcMar>
            <w:vAlign w:val="center"/>
          </w:tcPr>
          <w:p w14:paraId="58F9579F" w14:textId="183C26B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0.70</w:t>
            </w:r>
          </w:p>
        </w:tc>
        <w:tc>
          <w:tcPr>
            <w:tcW w:w="270" w:type="dxa"/>
            <w:tcBorders>
              <w:top w:val="nil"/>
              <w:bottom w:val="nil"/>
            </w:tcBorders>
            <w:tcMar>
              <w:left w:w="14" w:type="dxa"/>
              <w:right w:w="14" w:type="dxa"/>
            </w:tcMar>
            <w:vAlign w:val="center"/>
          </w:tcPr>
          <w:p w14:paraId="70A3532A"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4BA5B62"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C509272"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A0F0311"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0.10</w:t>
            </w:r>
          </w:p>
        </w:tc>
        <w:tc>
          <w:tcPr>
            <w:tcW w:w="1710" w:type="dxa"/>
            <w:tcBorders>
              <w:top w:val="nil"/>
              <w:bottom w:val="nil"/>
              <w:right w:val="nil"/>
            </w:tcBorders>
            <w:tcMar>
              <w:left w:w="14" w:type="dxa"/>
              <w:right w:w="14" w:type="dxa"/>
            </w:tcMar>
            <w:vAlign w:val="center"/>
          </w:tcPr>
          <w:p w14:paraId="2CF59358" w14:textId="574527C4"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0.40</w:t>
            </w:r>
          </w:p>
        </w:tc>
      </w:tr>
      <w:tr w:rsidR="00847840" w:rsidRPr="00664E8B" w14:paraId="0E1C530F" w14:textId="77777777" w:rsidTr="008C5299">
        <w:trPr>
          <w:trHeight w:val="270"/>
        </w:trPr>
        <w:tc>
          <w:tcPr>
            <w:tcW w:w="3060" w:type="dxa"/>
            <w:tcBorders>
              <w:top w:val="nil"/>
              <w:left w:val="nil"/>
              <w:bottom w:val="single" w:sz="4" w:space="0" w:color="auto"/>
            </w:tcBorders>
            <w:tcMar>
              <w:left w:w="14" w:type="dxa"/>
              <w:right w:w="14" w:type="dxa"/>
            </w:tcMar>
            <w:vAlign w:val="center"/>
          </w:tcPr>
          <w:p w14:paraId="17D5CC4E" w14:textId="77777777" w:rsidR="00847840" w:rsidRPr="00664E8B" w:rsidRDefault="00847840" w:rsidP="00847840">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vAlign w:val="center"/>
          </w:tcPr>
          <w:p w14:paraId="000B92FF"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5712FF20"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0ED25B33" w14:textId="77777777" w:rsidR="00847840" w:rsidRPr="00664E8B" w:rsidRDefault="00847840" w:rsidP="00847840">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37017C35" w14:textId="77777777" w:rsidR="00847840" w:rsidRPr="00664E8B" w:rsidRDefault="00847840" w:rsidP="00847840">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4F06DE6F"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559038B7"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18DCB001"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6558E2F0" w14:textId="77777777" w:rsidR="00847840" w:rsidRPr="00664E8B" w:rsidRDefault="00847840" w:rsidP="00847840">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1E070375" w14:textId="77777777" w:rsidR="00847840" w:rsidRPr="00664E8B" w:rsidRDefault="00847840" w:rsidP="00847840">
            <w:pPr>
              <w:jc w:val="center"/>
              <w:rPr>
                <w:rFonts w:ascii="Times New Roman" w:hAnsi="Times New Roman" w:cs="Times New Roman"/>
                <w:sz w:val="22"/>
                <w:szCs w:val="22"/>
              </w:rPr>
            </w:pPr>
          </w:p>
        </w:tc>
      </w:tr>
    </w:tbl>
    <w:p w14:paraId="6FAB18B9" w14:textId="77777777" w:rsidR="008C5299" w:rsidRDefault="008C5299" w:rsidP="00AB52C9">
      <w:pPr>
        <w:spacing w:after="0"/>
        <w:rPr>
          <w:rFonts w:ascii="Times New Roman" w:hAnsi="Times New Roman" w:cs="Times New Roman"/>
          <w:sz w:val="20"/>
          <w:szCs w:val="20"/>
          <w:vertAlign w:val="superscript"/>
        </w:rPr>
      </w:pPr>
    </w:p>
    <w:p w14:paraId="11E06CD8" w14:textId="77777777" w:rsidR="008C5299" w:rsidRDefault="008C5299" w:rsidP="00AB52C9">
      <w:pPr>
        <w:spacing w:after="0"/>
        <w:rPr>
          <w:rFonts w:ascii="Times New Roman" w:hAnsi="Times New Roman" w:cs="Times New Roman"/>
          <w:sz w:val="20"/>
          <w:szCs w:val="20"/>
          <w:vertAlign w:val="superscript"/>
        </w:rPr>
      </w:pPr>
    </w:p>
    <w:p w14:paraId="69BC42DA" w14:textId="17DEEE58" w:rsidR="008C5299" w:rsidRDefault="008C5299" w:rsidP="00AB52C9">
      <w:pPr>
        <w:spacing w:after="0"/>
        <w:rPr>
          <w:rFonts w:ascii="Times New Roman" w:hAnsi="Times New Roman" w:cs="Times New Roman"/>
          <w:b/>
        </w:rPr>
      </w:pPr>
      <w:r w:rsidRPr="00F03A57">
        <w:rPr>
          <w:rFonts w:ascii="Times New Roman" w:hAnsi="Times New Roman" w:cs="Times New Roman"/>
          <w:b/>
        </w:rPr>
        <w:t>Footnotes</w:t>
      </w:r>
      <w:r>
        <w:rPr>
          <w:rFonts w:ascii="Times New Roman" w:hAnsi="Times New Roman" w:cs="Times New Roman"/>
          <w:b/>
        </w:rPr>
        <w:t xml:space="preserve"> to Supplemental Table </w:t>
      </w:r>
      <w:r w:rsidR="00474058">
        <w:rPr>
          <w:rFonts w:ascii="Times New Roman" w:hAnsi="Times New Roman" w:cs="Times New Roman"/>
          <w:b/>
        </w:rPr>
        <w:t>5</w:t>
      </w:r>
    </w:p>
    <w:p w14:paraId="765DA1B9" w14:textId="77777777" w:rsidR="008C5299" w:rsidRPr="00F03A57" w:rsidRDefault="008C5299" w:rsidP="00AB52C9">
      <w:pPr>
        <w:spacing w:after="0"/>
        <w:rPr>
          <w:rFonts w:ascii="Times New Roman" w:hAnsi="Times New Roman" w:cs="Times New Roman"/>
          <w:b/>
        </w:rPr>
      </w:pPr>
      <w:r w:rsidRPr="00F03A57">
        <w:rPr>
          <w:rFonts w:ascii="Times New Roman" w:hAnsi="Times New Roman" w:cs="Times New Roman"/>
          <w:b/>
        </w:rPr>
        <w:t xml:space="preserve"> </w:t>
      </w:r>
    </w:p>
    <w:p w14:paraId="01123211" w14:textId="77777777" w:rsidR="008C5299" w:rsidRPr="006777EE" w:rsidRDefault="008C5299"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729F33CD" w14:textId="77777777" w:rsidR="00463BB3" w:rsidRPr="006777EE" w:rsidRDefault="00463BB3" w:rsidP="00463BB3">
      <w:pPr>
        <w:spacing w:after="0"/>
        <w:ind w:left="180" w:hanging="180"/>
        <w:rPr>
          <w:rFonts w:ascii="Times New Roman" w:hAnsi="Times New Roman" w:cs="Times New Roman"/>
          <w:sz w:val="20"/>
          <w:szCs w:val="20"/>
        </w:rPr>
      </w:pPr>
      <w:r w:rsidRPr="00D9052E">
        <w:rPr>
          <w:rFonts w:ascii="Times New Roman" w:hAnsi="Times New Roman" w:cs="Times New Roman"/>
          <w:sz w:val="20"/>
          <w:szCs w:val="20"/>
          <w:vertAlign w:val="superscript"/>
        </w:rPr>
        <w:t>1</w:t>
      </w:r>
      <w:r>
        <w:rPr>
          <w:rFonts w:ascii="Times New Roman" w:hAnsi="Times New Roman" w:cs="Times New Roman"/>
          <w:sz w:val="20"/>
          <w:szCs w:val="20"/>
        </w:rPr>
        <w:tab/>
        <w:t xml:space="preserve">Moderate and high number of days per year correspond to values &lt; vs. ≥ the median for children with rates &gt;0. Medians (days per year) are 4.6, 6.6, and 3.9 for diarrhea with vomiting, cough with fever, and ear ache / discharge with fever, respectively.  For fever, low, moderate, and high are </w:t>
      </w:r>
      <w:proofErr w:type="spellStart"/>
      <w:r>
        <w:rPr>
          <w:rFonts w:ascii="Times New Roman" w:hAnsi="Times New Roman" w:cs="Times New Roman"/>
          <w:sz w:val="20"/>
          <w:szCs w:val="20"/>
        </w:rPr>
        <w:t>tertiles</w:t>
      </w:r>
      <w:proofErr w:type="spellEnd"/>
      <w:r>
        <w:rPr>
          <w:rFonts w:ascii="Times New Roman" w:hAnsi="Times New Roman" w:cs="Times New Roman"/>
          <w:sz w:val="20"/>
          <w:szCs w:val="20"/>
        </w:rPr>
        <w:t xml:space="preserve"> of the distribution among children with rates &gt;0 and correspond to </w:t>
      </w:r>
      <w:proofErr w:type="spellStart"/>
      <w:r>
        <w:rPr>
          <w:rFonts w:ascii="Times New Roman" w:hAnsi="Times New Roman" w:cs="Times New Roman"/>
          <w:sz w:val="20"/>
          <w:szCs w:val="20"/>
        </w:rPr>
        <w:t>cutpoints</w:t>
      </w:r>
      <w:proofErr w:type="spellEnd"/>
      <w:r>
        <w:rPr>
          <w:rFonts w:ascii="Times New Roman" w:hAnsi="Times New Roman" w:cs="Times New Roman"/>
          <w:sz w:val="20"/>
          <w:szCs w:val="20"/>
        </w:rPr>
        <w:t xml:space="preserve"> (days per year) 4.7 and 13.5, respectively.</w:t>
      </w:r>
    </w:p>
    <w:p w14:paraId="32177365" w14:textId="7CA0EFBD" w:rsidR="008C5299"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sidR="008C5299">
        <w:rPr>
          <w:rFonts w:ascii="Times New Roman" w:hAnsi="Times New Roman" w:cs="Times New Roman"/>
          <w:sz w:val="20"/>
          <w:szCs w:val="20"/>
          <w:vertAlign w:val="superscript"/>
        </w:rPr>
        <w:tab/>
      </w:r>
      <w:r w:rsidR="008C5299">
        <w:rPr>
          <w:rFonts w:ascii="Times New Roman" w:hAnsi="Times New Roman" w:cs="Times New Roman"/>
          <w:sz w:val="20"/>
          <w:szCs w:val="20"/>
        </w:rPr>
        <w:t xml:space="preserve">From </w:t>
      </w:r>
      <w:r w:rsidR="008C5299" w:rsidRPr="00F828C2">
        <w:rPr>
          <w:rFonts w:ascii="Times New Roman" w:hAnsi="Times New Roman" w:cs="Times New Roman"/>
          <w:sz w:val="20"/>
          <w:szCs w:val="20"/>
        </w:rPr>
        <w:t>linear regression</w:t>
      </w:r>
      <w:r w:rsidR="008C5299">
        <w:rPr>
          <w:rFonts w:ascii="Times New Roman" w:hAnsi="Times New Roman" w:cs="Times New Roman"/>
          <w:sz w:val="20"/>
          <w:szCs w:val="20"/>
        </w:rPr>
        <w:t xml:space="preserve"> models with total rule breaking behavior score as the continuous outcome and indicator variables for each combination of symptoms as predictors.  Robust estimates of variance were used in all models to account for correlations between siblings.</w:t>
      </w:r>
    </w:p>
    <w:p w14:paraId="48B2AC87" w14:textId="142343F4" w:rsidR="008C5299" w:rsidRPr="00945AF6"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sidR="008C5299">
        <w:rPr>
          <w:rFonts w:ascii="Times New Roman" w:hAnsi="Times New Roman" w:cs="Times New Roman"/>
          <w:sz w:val="20"/>
          <w:szCs w:val="20"/>
          <w:vertAlign w:val="superscript"/>
        </w:rPr>
        <w:tab/>
      </w:r>
      <w:r>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09919D49" w14:textId="22357410" w:rsidR="008C5299" w:rsidRDefault="00463BB3"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4</w:t>
      </w:r>
      <w:r w:rsidR="008C5299">
        <w:rPr>
          <w:rFonts w:ascii="Times New Roman" w:hAnsi="Times New Roman" w:cs="Times New Roman"/>
          <w:sz w:val="20"/>
          <w:szCs w:val="20"/>
          <w:vertAlign w:val="superscript"/>
        </w:rPr>
        <w:tab/>
      </w:r>
      <w:r w:rsidR="008C5299">
        <w:rPr>
          <w:rFonts w:ascii="Times New Roman" w:hAnsi="Times New Roman" w:cs="Times New Roman"/>
          <w:sz w:val="20"/>
          <w:szCs w:val="20"/>
        </w:rPr>
        <w:t xml:space="preserve">Wald test for a variable representing the median value of each ordinal category introduced into the linear regression model as a continuous predictor.     </w:t>
      </w:r>
    </w:p>
    <w:p w14:paraId="324BBA69" w14:textId="77777777" w:rsidR="008C5299" w:rsidRDefault="008C5299" w:rsidP="00AB52C9">
      <w:pPr>
        <w:spacing w:after="0"/>
        <w:rPr>
          <w:rFonts w:ascii="Times New Roman" w:hAnsi="Times New Roman" w:cs="Times New Roman"/>
          <w:sz w:val="20"/>
          <w:szCs w:val="20"/>
          <w:vertAlign w:val="superscript"/>
        </w:rPr>
      </w:pPr>
    </w:p>
    <w:p w14:paraId="32F5889F" w14:textId="77777777" w:rsidR="00A74065" w:rsidRDefault="00A74065">
      <w:pPr>
        <w:rPr>
          <w:rFonts w:ascii="Times New Roman" w:hAnsi="Times New Roman" w:cs="Times New Roman"/>
          <w:sz w:val="20"/>
          <w:szCs w:val="20"/>
          <w:vertAlign w:val="superscript"/>
        </w:rPr>
      </w:pPr>
      <w:r>
        <w:rPr>
          <w:rFonts w:ascii="Times New Roman" w:hAnsi="Times New Roman" w:cs="Times New Roman"/>
          <w:sz w:val="20"/>
          <w:szCs w:val="20"/>
          <w:vertAlign w:val="superscript"/>
        </w:rPr>
        <w:br w:type="page"/>
      </w:r>
    </w:p>
    <w:p w14:paraId="58047151" w14:textId="30BF38DF" w:rsidR="008C5299" w:rsidRPr="00364744" w:rsidRDefault="008C5299" w:rsidP="00AB52C9">
      <w:pPr>
        <w:spacing w:after="0"/>
        <w:rPr>
          <w:rFonts w:ascii="Times New Roman" w:hAnsi="Times New Roman" w:cs="Times New Roman"/>
          <w:bCs/>
          <w:sz w:val="24"/>
          <w:szCs w:val="24"/>
        </w:rPr>
      </w:pPr>
      <w:r w:rsidRPr="00364744">
        <w:rPr>
          <w:rFonts w:ascii="Times New Roman" w:hAnsi="Times New Roman" w:cs="Times New Roman"/>
          <w:bCs/>
          <w:sz w:val="24"/>
          <w:szCs w:val="24"/>
        </w:rPr>
        <w:lastRenderedPageBreak/>
        <w:t xml:space="preserve">Supplemental Table </w:t>
      </w:r>
      <w:r w:rsidR="00474058" w:rsidRPr="00364744">
        <w:rPr>
          <w:rFonts w:ascii="Times New Roman" w:hAnsi="Times New Roman" w:cs="Times New Roman"/>
          <w:bCs/>
          <w:sz w:val="24"/>
          <w:szCs w:val="24"/>
        </w:rPr>
        <w:t>6</w:t>
      </w:r>
      <w:r w:rsidRPr="00364744">
        <w:rPr>
          <w:rFonts w:ascii="Times New Roman" w:hAnsi="Times New Roman" w:cs="Times New Roman"/>
          <w:bCs/>
          <w:sz w:val="24"/>
          <w:szCs w:val="24"/>
        </w:rPr>
        <w:t xml:space="preserve">. Infectious morbidity symptoms in middle childhood and aggressive behavior in adolescence among schoolchildren from </w:t>
      </w:r>
      <w:r w:rsidR="00832E56" w:rsidRPr="00364744">
        <w:rPr>
          <w:rFonts w:ascii="Times New Roman" w:hAnsi="Times New Roman" w:cs="Times New Roman"/>
          <w:bCs/>
          <w:sz w:val="24"/>
          <w:szCs w:val="24"/>
        </w:rPr>
        <w:t xml:space="preserve">Bogotá, </w:t>
      </w:r>
      <w:r w:rsidRPr="00364744">
        <w:rPr>
          <w:rFonts w:ascii="Times New Roman" w:hAnsi="Times New Roman" w:cs="Times New Roman"/>
          <w:bCs/>
          <w:sz w:val="24"/>
          <w:szCs w:val="24"/>
        </w:rPr>
        <w:t>Colombia</w:t>
      </w:r>
    </w:p>
    <w:p w14:paraId="3D7C1F2C" w14:textId="77777777" w:rsidR="008C5299" w:rsidRDefault="008C5299" w:rsidP="00AB52C9">
      <w:pPr>
        <w:spacing w:after="0"/>
        <w:rPr>
          <w:rFonts w:ascii="Times New Roman" w:hAnsi="Times New Roman" w:cs="Times New Roman"/>
          <w:b/>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8C5299" w:rsidRPr="00664E8B" w14:paraId="066650DC" w14:textId="77777777" w:rsidTr="008C5299">
        <w:trPr>
          <w:trHeight w:val="270"/>
        </w:trPr>
        <w:tc>
          <w:tcPr>
            <w:tcW w:w="3060" w:type="dxa"/>
            <w:vMerge w:val="restart"/>
            <w:tcBorders>
              <w:top w:val="single" w:sz="4" w:space="0" w:color="auto"/>
              <w:left w:val="nil"/>
            </w:tcBorders>
            <w:tcMar>
              <w:left w:w="14" w:type="dxa"/>
              <w:right w:w="14" w:type="dxa"/>
            </w:tcMar>
            <w:vAlign w:val="center"/>
          </w:tcPr>
          <w:p w14:paraId="5DC4A04B" w14:textId="68532C03" w:rsidR="008C5299" w:rsidRPr="00664E8B" w:rsidRDefault="008C5299" w:rsidP="00AB52C9">
            <w:pPr>
              <w:rPr>
                <w:rFonts w:ascii="Times New Roman" w:hAnsi="Times New Roman" w:cs="Times New Roman"/>
                <w:sz w:val="22"/>
                <w:szCs w:val="22"/>
              </w:rPr>
            </w:pPr>
            <w:r w:rsidRPr="00664E8B">
              <w:rPr>
                <w:rFonts w:ascii="Times New Roman" w:hAnsi="Times New Roman" w:cs="Times New Roman"/>
                <w:sz w:val="22"/>
                <w:szCs w:val="22"/>
              </w:rPr>
              <w:t>Number of days with symptoms per year</w:t>
            </w:r>
            <w:r w:rsidR="00976928" w:rsidRPr="00976928">
              <w:rPr>
                <w:rFonts w:ascii="Times New Roman" w:hAnsi="Times New Roman" w:cs="Times New Roman"/>
                <w:sz w:val="22"/>
                <w:szCs w:val="22"/>
                <w:vertAlign w:val="superscript"/>
              </w:rPr>
              <w:t>1</w:t>
            </w:r>
          </w:p>
        </w:tc>
        <w:tc>
          <w:tcPr>
            <w:tcW w:w="4950" w:type="dxa"/>
            <w:gridSpan w:val="4"/>
            <w:tcBorders>
              <w:top w:val="single" w:sz="4" w:space="0" w:color="auto"/>
              <w:bottom w:val="nil"/>
            </w:tcBorders>
            <w:tcMar>
              <w:left w:w="14" w:type="dxa"/>
              <w:right w:w="14" w:type="dxa"/>
            </w:tcMar>
            <w:vAlign w:val="center"/>
          </w:tcPr>
          <w:p w14:paraId="5B4637C2"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2FD5F780" w14:textId="77777777" w:rsidR="008C5299" w:rsidRPr="00664E8B" w:rsidRDefault="008C5299"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3E84C42A"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8C5299" w:rsidRPr="00664E8B" w14:paraId="3C9BF4B3" w14:textId="77777777" w:rsidTr="008C5299">
        <w:trPr>
          <w:trHeight w:val="270"/>
        </w:trPr>
        <w:tc>
          <w:tcPr>
            <w:tcW w:w="3060" w:type="dxa"/>
            <w:vMerge/>
            <w:tcBorders>
              <w:left w:val="nil"/>
              <w:bottom w:val="nil"/>
            </w:tcBorders>
            <w:tcMar>
              <w:left w:w="14" w:type="dxa"/>
              <w:right w:w="14" w:type="dxa"/>
            </w:tcMar>
            <w:vAlign w:val="center"/>
          </w:tcPr>
          <w:p w14:paraId="1E38B3FB" w14:textId="77777777" w:rsidR="008C5299" w:rsidRPr="00664E8B" w:rsidRDefault="008C5299"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005D7689"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1C990AC9" w14:textId="77777777"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363F9085" w14:textId="0ED43017"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976928">
              <w:rPr>
                <w:rFonts w:ascii="Times New Roman" w:hAnsi="Times New Roman" w:cs="Times New Roman"/>
                <w:sz w:val="22"/>
                <w:szCs w:val="22"/>
                <w:vertAlign w:val="superscript"/>
              </w:rPr>
              <w:t>2</w:t>
            </w:r>
          </w:p>
          <w:p w14:paraId="3F981BD4"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497061DE" w14:textId="738327AD"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976928">
              <w:rPr>
                <w:rFonts w:ascii="Times New Roman" w:hAnsi="Times New Roman" w:cs="Times New Roman"/>
                <w:sz w:val="22"/>
                <w:szCs w:val="22"/>
                <w:vertAlign w:val="superscript"/>
              </w:rPr>
              <w:t>3</w:t>
            </w:r>
          </w:p>
          <w:p w14:paraId="776750EB"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51984E51" w14:textId="77777777" w:rsidR="008C5299" w:rsidRPr="00664E8B" w:rsidRDefault="008C5299"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5B015882"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5DAD6052" w14:textId="77777777"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5F55159C" w14:textId="5ABBA3C8"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976928">
              <w:rPr>
                <w:rFonts w:ascii="Times New Roman" w:hAnsi="Times New Roman" w:cs="Times New Roman"/>
                <w:sz w:val="22"/>
                <w:szCs w:val="22"/>
                <w:vertAlign w:val="superscript"/>
              </w:rPr>
              <w:t>2</w:t>
            </w:r>
          </w:p>
          <w:p w14:paraId="5E2AEA1F"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2F64890B" w14:textId="3B44081B" w:rsidR="008C5299" w:rsidRPr="00664E8B" w:rsidRDefault="008C5299"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976928">
              <w:rPr>
                <w:rFonts w:ascii="Times New Roman" w:hAnsi="Times New Roman" w:cs="Times New Roman"/>
                <w:sz w:val="22"/>
                <w:szCs w:val="22"/>
                <w:vertAlign w:val="superscript"/>
              </w:rPr>
              <w:t>3</w:t>
            </w:r>
          </w:p>
          <w:p w14:paraId="3EEA4669" w14:textId="77777777" w:rsidR="008C5299" w:rsidRPr="00664E8B" w:rsidRDefault="008C5299"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8C5299" w:rsidRPr="00664E8B" w14:paraId="4474CA33" w14:textId="77777777" w:rsidTr="008C5299">
        <w:trPr>
          <w:trHeight w:val="270"/>
        </w:trPr>
        <w:tc>
          <w:tcPr>
            <w:tcW w:w="3060" w:type="dxa"/>
            <w:tcBorders>
              <w:top w:val="single" w:sz="4" w:space="0" w:color="auto"/>
              <w:left w:val="nil"/>
              <w:bottom w:val="nil"/>
            </w:tcBorders>
            <w:tcMar>
              <w:left w:w="14" w:type="dxa"/>
              <w:right w:w="14" w:type="dxa"/>
            </w:tcMar>
            <w:vAlign w:val="center"/>
          </w:tcPr>
          <w:p w14:paraId="4607469A" w14:textId="77777777" w:rsidR="008C5299" w:rsidRPr="00664E8B" w:rsidRDefault="008C5299"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202C580A" w14:textId="77777777" w:rsidR="008C5299" w:rsidRPr="00664E8B" w:rsidRDefault="008C5299"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603A4628" w14:textId="77777777" w:rsidR="008C5299" w:rsidRPr="00664E8B" w:rsidRDefault="008C5299"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36A25428" w14:textId="77777777" w:rsidR="008C5299" w:rsidRPr="00664E8B" w:rsidRDefault="008C5299"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0C836464" w14:textId="77777777" w:rsidR="008C5299" w:rsidRPr="00664E8B" w:rsidRDefault="008C5299"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27AF0C59" w14:textId="77777777" w:rsidR="008C5299" w:rsidRPr="00664E8B" w:rsidRDefault="008C5299"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017978C5" w14:textId="77777777" w:rsidR="008C5299" w:rsidRPr="00664E8B" w:rsidRDefault="008C5299"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2C1AC727" w14:textId="77777777" w:rsidR="008C5299" w:rsidRPr="00664E8B" w:rsidRDefault="008C5299"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1A56F5BE" w14:textId="77777777" w:rsidR="008C5299" w:rsidRPr="00664E8B" w:rsidRDefault="008C5299"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151E3F73" w14:textId="77777777" w:rsidR="008C5299" w:rsidRPr="00664E8B" w:rsidRDefault="008C5299" w:rsidP="00AB52C9">
            <w:pPr>
              <w:jc w:val="center"/>
              <w:rPr>
                <w:rFonts w:ascii="Times New Roman" w:hAnsi="Times New Roman" w:cs="Times New Roman"/>
                <w:sz w:val="22"/>
                <w:szCs w:val="22"/>
              </w:rPr>
            </w:pPr>
          </w:p>
        </w:tc>
      </w:tr>
      <w:tr w:rsidR="008C5299" w:rsidRPr="00664E8B" w14:paraId="2398E70C" w14:textId="77777777" w:rsidTr="008C5299">
        <w:trPr>
          <w:trHeight w:val="270"/>
        </w:trPr>
        <w:tc>
          <w:tcPr>
            <w:tcW w:w="3060" w:type="dxa"/>
            <w:tcBorders>
              <w:top w:val="nil"/>
              <w:left w:val="nil"/>
              <w:bottom w:val="nil"/>
            </w:tcBorders>
            <w:tcMar>
              <w:left w:w="14" w:type="dxa"/>
              <w:right w:w="14" w:type="dxa"/>
            </w:tcMar>
            <w:vAlign w:val="center"/>
          </w:tcPr>
          <w:p w14:paraId="4F7DD730" w14:textId="77777777" w:rsidR="008C5299" w:rsidRPr="00664E8B" w:rsidRDefault="008C5299" w:rsidP="00AB52C9">
            <w:pPr>
              <w:rPr>
                <w:rFonts w:ascii="Times New Roman" w:hAnsi="Times New Roman" w:cs="Times New Roman"/>
                <w:sz w:val="22"/>
                <w:szCs w:val="22"/>
                <w:vertAlign w:val="superscript"/>
              </w:rPr>
            </w:pPr>
            <w:r w:rsidRPr="00664E8B">
              <w:rPr>
                <w:rFonts w:ascii="Times New Roman" w:hAnsi="Times New Roman" w:cs="Times New Roman"/>
                <w:sz w:val="22"/>
                <w:szCs w:val="22"/>
              </w:rPr>
              <w:t>Diarrhea with vomiting</w:t>
            </w:r>
          </w:p>
        </w:tc>
        <w:tc>
          <w:tcPr>
            <w:tcW w:w="599" w:type="dxa"/>
            <w:tcBorders>
              <w:top w:val="nil"/>
              <w:bottom w:val="nil"/>
            </w:tcBorders>
            <w:tcMar>
              <w:left w:w="14" w:type="dxa"/>
              <w:right w:w="14" w:type="dxa"/>
            </w:tcMar>
          </w:tcPr>
          <w:p w14:paraId="29B527B4" w14:textId="77777777" w:rsidR="008C5299" w:rsidRPr="00664E8B" w:rsidRDefault="008C5299"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5C0E102" w14:textId="77777777" w:rsidR="008C5299" w:rsidRPr="00664E8B" w:rsidRDefault="008C5299"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384E18A" w14:textId="77777777" w:rsidR="008C5299" w:rsidRPr="00664E8B" w:rsidRDefault="008C5299"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BCD66D7" w14:textId="77777777" w:rsidR="008C5299" w:rsidRPr="00664E8B" w:rsidRDefault="008C5299"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1EF1BC0" w14:textId="77777777" w:rsidR="008C5299" w:rsidRPr="00664E8B" w:rsidRDefault="008C5299"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D085FD3" w14:textId="77777777" w:rsidR="008C5299" w:rsidRPr="00664E8B" w:rsidRDefault="008C5299"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5512200" w14:textId="77777777" w:rsidR="008C5299" w:rsidRPr="00664E8B" w:rsidRDefault="008C5299"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492600C" w14:textId="77777777" w:rsidR="008C5299" w:rsidRPr="00664E8B" w:rsidRDefault="008C5299"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E7B848D" w14:textId="77777777" w:rsidR="008C5299" w:rsidRPr="00664E8B" w:rsidRDefault="008C5299" w:rsidP="00AB52C9">
            <w:pPr>
              <w:jc w:val="center"/>
              <w:rPr>
                <w:rFonts w:ascii="Times New Roman" w:hAnsi="Times New Roman" w:cs="Times New Roman"/>
                <w:sz w:val="22"/>
                <w:szCs w:val="22"/>
              </w:rPr>
            </w:pPr>
          </w:p>
        </w:tc>
      </w:tr>
      <w:tr w:rsidR="00C34744" w:rsidRPr="00664E8B" w14:paraId="45288274" w14:textId="77777777" w:rsidTr="008C5299">
        <w:trPr>
          <w:trHeight w:val="270"/>
        </w:trPr>
        <w:tc>
          <w:tcPr>
            <w:tcW w:w="3060" w:type="dxa"/>
            <w:tcBorders>
              <w:top w:val="nil"/>
              <w:left w:val="nil"/>
              <w:bottom w:val="nil"/>
            </w:tcBorders>
            <w:tcMar>
              <w:left w:w="14" w:type="dxa"/>
              <w:right w:w="14" w:type="dxa"/>
            </w:tcMar>
            <w:vAlign w:val="center"/>
          </w:tcPr>
          <w:p w14:paraId="3BE47853" w14:textId="60C6D605"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Borders>
              <w:top w:val="nil"/>
            </w:tcBorders>
            <w:tcMar>
              <w:left w:w="14" w:type="dxa"/>
              <w:right w:w="14" w:type="dxa"/>
            </w:tcMar>
          </w:tcPr>
          <w:p w14:paraId="46E8CE2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708</w:t>
            </w:r>
          </w:p>
        </w:tc>
        <w:tc>
          <w:tcPr>
            <w:tcW w:w="1291" w:type="dxa"/>
            <w:tcBorders>
              <w:top w:val="nil"/>
            </w:tcBorders>
            <w:tcMar>
              <w:left w:w="14" w:type="dxa"/>
              <w:right w:w="14" w:type="dxa"/>
            </w:tcMar>
          </w:tcPr>
          <w:p w14:paraId="6C38E13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58.7 ± 7.8 </w:t>
            </w:r>
          </w:p>
        </w:tc>
        <w:tc>
          <w:tcPr>
            <w:tcW w:w="1530" w:type="dxa"/>
            <w:tcBorders>
              <w:top w:val="nil"/>
            </w:tcBorders>
            <w:tcMar>
              <w:left w:w="14" w:type="dxa"/>
              <w:right w:w="14" w:type="dxa"/>
            </w:tcMar>
          </w:tcPr>
          <w:p w14:paraId="5D24E64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tcBorders>
            <w:tcMar>
              <w:left w:w="14" w:type="dxa"/>
              <w:right w:w="14" w:type="dxa"/>
            </w:tcMar>
            <w:vAlign w:val="center"/>
          </w:tcPr>
          <w:p w14:paraId="6BA30FD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69A31047"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tcBorders>
            <w:tcMar>
              <w:left w:w="14" w:type="dxa"/>
              <w:right w:w="14" w:type="dxa"/>
            </w:tcMar>
          </w:tcPr>
          <w:p w14:paraId="2FB4731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882</w:t>
            </w:r>
          </w:p>
        </w:tc>
        <w:tc>
          <w:tcPr>
            <w:tcW w:w="1350" w:type="dxa"/>
            <w:tcBorders>
              <w:top w:val="nil"/>
            </w:tcBorders>
            <w:tcMar>
              <w:left w:w="14" w:type="dxa"/>
              <w:right w:w="14" w:type="dxa"/>
            </w:tcMar>
          </w:tcPr>
          <w:p w14:paraId="38B050D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56.2 ± 7.2 </w:t>
            </w:r>
          </w:p>
        </w:tc>
        <w:tc>
          <w:tcPr>
            <w:tcW w:w="1620" w:type="dxa"/>
            <w:tcBorders>
              <w:top w:val="nil"/>
            </w:tcBorders>
            <w:tcMar>
              <w:left w:w="14" w:type="dxa"/>
              <w:right w:w="14" w:type="dxa"/>
            </w:tcMar>
          </w:tcPr>
          <w:p w14:paraId="5F1AEC6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26EBF52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2B01E30D" w14:textId="77777777" w:rsidTr="008C5299">
        <w:trPr>
          <w:trHeight w:val="270"/>
        </w:trPr>
        <w:tc>
          <w:tcPr>
            <w:tcW w:w="3060" w:type="dxa"/>
            <w:tcBorders>
              <w:top w:val="nil"/>
              <w:left w:val="nil"/>
              <w:bottom w:val="nil"/>
            </w:tcBorders>
            <w:tcMar>
              <w:left w:w="14" w:type="dxa"/>
              <w:right w:w="14" w:type="dxa"/>
            </w:tcMar>
            <w:vAlign w:val="center"/>
          </w:tcPr>
          <w:p w14:paraId="3E217934" w14:textId="67EB228D"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25338A4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w:t>
            </w:r>
          </w:p>
        </w:tc>
        <w:tc>
          <w:tcPr>
            <w:tcW w:w="1291" w:type="dxa"/>
            <w:tcMar>
              <w:left w:w="14" w:type="dxa"/>
              <w:right w:w="14" w:type="dxa"/>
            </w:tcMar>
          </w:tcPr>
          <w:p w14:paraId="454D473F" w14:textId="5B41220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59.0 ± 9.2 </w:t>
            </w:r>
          </w:p>
        </w:tc>
        <w:tc>
          <w:tcPr>
            <w:tcW w:w="1530" w:type="dxa"/>
            <w:tcMar>
              <w:left w:w="14" w:type="dxa"/>
              <w:right w:w="14" w:type="dxa"/>
            </w:tcMar>
          </w:tcPr>
          <w:p w14:paraId="40B31A3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 (-2.1, 2.6)</w:t>
            </w:r>
          </w:p>
        </w:tc>
        <w:tc>
          <w:tcPr>
            <w:tcW w:w="1530" w:type="dxa"/>
            <w:tcMar>
              <w:left w:w="14" w:type="dxa"/>
              <w:right w:w="14" w:type="dxa"/>
            </w:tcMar>
            <w:vAlign w:val="center"/>
          </w:tcPr>
          <w:p w14:paraId="3201CA7C" w14:textId="3B5AB23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(-1.7, 3.1) </w:t>
            </w:r>
          </w:p>
        </w:tc>
        <w:tc>
          <w:tcPr>
            <w:tcW w:w="270" w:type="dxa"/>
            <w:tcBorders>
              <w:top w:val="nil"/>
              <w:bottom w:val="nil"/>
            </w:tcBorders>
            <w:tcMar>
              <w:left w:w="14" w:type="dxa"/>
              <w:right w:w="14" w:type="dxa"/>
            </w:tcMar>
            <w:vAlign w:val="center"/>
          </w:tcPr>
          <w:p w14:paraId="09C1BF5B"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68D6C46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69</w:t>
            </w:r>
          </w:p>
        </w:tc>
        <w:tc>
          <w:tcPr>
            <w:tcW w:w="1350" w:type="dxa"/>
            <w:tcMar>
              <w:left w:w="14" w:type="dxa"/>
              <w:right w:w="14" w:type="dxa"/>
            </w:tcMar>
          </w:tcPr>
          <w:p w14:paraId="12395BB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57.0 ± 8.7 </w:t>
            </w:r>
          </w:p>
        </w:tc>
        <w:tc>
          <w:tcPr>
            <w:tcW w:w="1620" w:type="dxa"/>
            <w:tcMar>
              <w:left w:w="14" w:type="dxa"/>
              <w:right w:w="14" w:type="dxa"/>
            </w:tcMar>
          </w:tcPr>
          <w:p w14:paraId="3D7F589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0.8 (-1.3, 2.9) </w:t>
            </w:r>
          </w:p>
        </w:tc>
        <w:tc>
          <w:tcPr>
            <w:tcW w:w="1710" w:type="dxa"/>
            <w:tcBorders>
              <w:top w:val="nil"/>
              <w:bottom w:val="nil"/>
              <w:right w:val="nil"/>
            </w:tcBorders>
            <w:tcMar>
              <w:left w:w="14" w:type="dxa"/>
              <w:right w:w="14" w:type="dxa"/>
            </w:tcMar>
            <w:vAlign w:val="center"/>
          </w:tcPr>
          <w:p w14:paraId="597650AD" w14:textId="5EE85659"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1.1 (-1.1, 3.4) </w:t>
            </w:r>
          </w:p>
        </w:tc>
      </w:tr>
      <w:tr w:rsidR="00C34744" w:rsidRPr="00664E8B" w14:paraId="44B8F697" w14:textId="77777777" w:rsidTr="008C5299">
        <w:trPr>
          <w:trHeight w:val="270"/>
        </w:trPr>
        <w:tc>
          <w:tcPr>
            <w:tcW w:w="3060" w:type="dxa"/>
            <w:tcBorders>
              <w:top w:val="nil"/>
              <w:left w:val="nil"/>
              <w:bottom w:val="nil"/>
            </w:tcBorders>
            <w:tcMar>
              <w:left w:w="14" w:type="dxa"/>
              <w:right w:w="14" w:type="dxa"/>
            </w:tcMar>
            <w:vAlign w:val="center"/>
          </w:tcPr>
          <w:p w14:paraId="02703A46" w14:textId="13BF462E"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26784D0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50</w:t>
            </w:r>
          </w:p>
        </w:tc>
        <w:tc>
          <w:tcPr>
            <w:tcW w:w="1291" w:type="dxa"/>
            <w:tcMar>
              <w:left w:w="14" w:type="dxa"/>
              <w:right w:w="14" w:type="dxa"/>
            </w:tcMar>
          </w:tcPr>
          <w:p w14:paraId="702F9E7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59.3 ± 8.2</w:t>
            </w:r>
          </w:p>
        </w:tc>
        <w:tc>
          <w:tcPr>
            <w:tcW w:w="1530" w:type="dxa"/>
            <w:tcMar>
              <w:left w:w="14" w:type="dxa"/>
              <w:right w:w="14" w:type="dxa"/>
            </w:tcMar>
          </w:tcPr>
          <w:p w14:paraId="6DE04B4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0.6 (-1.8, 2.9) </w:t>
            </w:r>
          </w:p>
        </w:tc>
        <w:tc>
          <w:tcPr>
            <w:tcW w:w="1530" w:type="dxa"/>
            <w:tcMar>
              <w:left w:w="14" w:type="dxa"/>
              <w:right w:w="14" w:type="dxa"/>
            </w:tcMar>
            <w:vAlign w:val="center"/>
          </w:tcPr>
          <w:p w14:paraId="50B48DE0" w14:textId="5D75669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0.1 (-2.3, 2.6) </w:t>
            </w:r>
          </w:p>
        </w:tc>
        <w:tc>
          <w:tcPr>
            <w:tcW w:w="270" w:type="dxa"/>
            <w:tcBorders>
              <w:top w:val="nil"/>
              <w:bottom w:val="nil"/>
            </w:tcBorders>
            <w:tcMar>
              <w:left w:w="14" w:type="dxa"/>
              <w:right w:w="14" w:type="dxa"/>
            </w:tcMar>
            <w:vAlign w:val="center"/>
          </w:tcPr>
          <w:p w14:paraId="39B3B54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3E3F062B"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65</w:t>
            </w:r>
          </w:p>
        </w:tc>
        <w:tc>
          <w:tcPr>
            <w:tcW w:w="1350" w:type="dxa"/>
            <w:tcMar>
              <w:left w:w="14" w:type="dxa"/>
              <w:right w:w="14" w:type="dxa"/>
            </w:tcMar>
          </w:tcPr>
          <w:p w14:paraId="12DC662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54.9 ± 6.6 </w:t>
            </w:r>
          </w:p>
        </w:tc>
        <w:tc>
          <w:tcPr>
            <w:tcW w:w="1620" w:type="dxa"/>
            <w:tcMar>
              <w:left w:w="14" w:type="dxa"/>
              <w:right w:w="14" w:type="dxa"/>
            </w:tcMar>
          </w:tcPr>
          <w:p w14:paraId="2C46D6E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 (-3.0, 0.4)</w:t>
            </w:r>
          </w:p>
        </w:tc>
        <w:tc>
          <w:tcPr>
            <w:tcW w:w="1710" w:type="dxa"/>
            <w:tcBorders>
              <w:top w:val="nil"/>
              <w:bottom w:val="nil"/>
              <w:right w:val="nil"/>
            </w:tcBorders>
            <w:tcMar>
              <w:left w:w="14" w:type="dxa"/>
              <w:right w:w="14" w:type="dxa"/>
            </w:tcMar>
            <w:vAlign w:val="center"/>
          </w:tcPr>
          <w:p w14:paraId="34AF50BB" w14:textId="0E04DB1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-1.2 (-3.1, 0.7) </w:t>
            </w:r>
          </w:p>
        </w:tc>
      </w:tr>
      <w:tr w:rsidR="00C34744" w:rsidRPr="00664E8B" w14:paraId="377374D8" w14:textId="77777777" w:rsidTr="008C5299">
        <w:trPr>
          <w:trHeight w:val="258"/>
        </w:trPr>
        <w:tc>
          <w:tcPr>
            <w:tcW w:w="3060" w:type="dxa"/>
            <w:tcBorders>
              <w:top w:val="nil"/>
              <w:left w:val="nil"/>
              <w:bottom w:val="nil"/>
            </w:tcBorders>
            <w:tcMar>
              <w:left w:w="14" w:type="dxa"/>
              <w:right w:w="14" w:type="dxa"/>
            </w:tcMar>
            <w:vAlign w:val="center"/>
          </w:tcPr>
          <w:p w14:paraId="06D8E4D6" w14:textId="2A0408B9" w:rsidR="00C34744" w:rsidRPr="00664E8B" w:rsidRDefault="00C34744" w:rsidP="00C34744">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r w:rsidR="00976928">
              <w:rPr>
                <w:rFonts w:ascii="Times New Roman" w:hAnsi="Times New Roman" w:cs="Times New Roman"/>
                <w:sz w:val="22"/>
                <w:szCs w:val="22"/>
                <w:vertAlign w:val="superscript"/>
              </w:rPr>
              <w:t>4</w:t>
            </w:r>
          </w:p>
        </w:tc>
        <w:tc>
          <w:tcPr>
            <w:tcW w:w="599" w:type="dxa"/>
            <w:tcMar>
              <w:left w:w="14" w:type="dxa"/>
              <w:right w:w="14" w:type="dxa"/>
            </w:tcMar>
          </w:tcPr>
          <w:p w14:paraId="49CFA163"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D6F1CEB"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AB547E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0.61</w:t>
            </w:r>
          </w:p>
        </w:tc>
        <w:tc>
          <w:tcPr>
            <w:tcW w:w="1530" w:type="dxa"/>
            <w:tcMar>
              <w:left w:w="14" w:type="dxa"/>
              <w:right w:w="14" w:type="dxa"/>
            </w:tcMar>
            <w:vAlign w:val="center"/>
          </w:tcPr>
          <w:p w14:paraId="47951FC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0.80</w:t>
            </w:r>
          </w:p>
        </w:tc>
        <w:tc>
          <w:tcPr>
            <w:tcW w:w="270" w:type="dxa"/>
            <w:tcBorders>
              <w:top w:val="nil"/>
              <w:bottom w:val="nil"/>
            </w:tcBorders>
            <w:tcMar>
              <w:left w:w="14" w:type="dxa"/>
              <w:right w:w="14" w:type="dxa"/>
            </w:tcMar>
            <w:vAlign w:val="center"/>
          </w:tcPr>
          <w:p w14:paraId="3EF1A0A3"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6AC6AA6"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2F844F8D"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01ECA79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0.21</w:t>
            </w:r>
          </w:p>
        </w:tc>
        <w:tc>
          <w:tcPr>
            <w:tcW w:w="1710" w:type="dxa"/>
            <w:tcBorders>
              <w:top w:val="nil"/>
              <w:bottom w:val="nil"/>
              <w:right w:val="nil"/>
            </w:tcBorders>
            <w:tcMar>
              <w:left w:w="14" w:type="dxa"/>
              <w:right w:w="14" w:type="dxa"/>
            </w:tcMar>
            <w:vAlign w:val="center"/>
          </w:tcPr>
          <w:p w14:paraId="6EE7389B" w14:textId="2DD7BD89"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0.38</w:t>
            </w:r>
          </w:p>
        </w:tc>
      </w:tr>
      <w:tr w:rsidR="00C34744" w:rsidRPr="00664E8B" w14:paraId="427DE937" w14:textId="77777777" w:rsidTr="008C5299">
        <w:trPr>
          <w:trHeight w:val="270"/>
        </w:trPr>
        <w:tc>
          <w:tcPr>
            <w:tcW w:w="3060" w:type="dxa"/>
            <w:tcBorders>
              <w:top w:val="nil"/>
              <w:left w:val="nil"/>
              <w:bottom w:val="nil"/>
            </w:tcBorders>
            <w:tcMar>
              <w:left w:w="14" w:type="dxa"/>
              <w:right w:w="14" w:type="dxa"/>
            </w:tcMar>
            <w:vAlign w:val="center"/>
          </w:tcPr>
          <w:p w14:paraId="6356477A"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0000F854"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40435C4C"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7338A8C6"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5FAFA179"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FD28E5F"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BACD688"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30AF21B5"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49ACF1CC"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AC4FF2C" w14:textId="77777777" w:rsidR="00C34744" w:rsidRPr="00664E8B" w:rsidRDefault="00C34744" w:rsidP="00C34744">
            <w:pPr>
              <w:jc w:val="center"/>
              <w:rPr>
                <w:rFonts w:ascii="Times New Roman" w:hAnsi="Times New Roman" w:cs="Times New Roman"/>
                <w:sz w:val="22"/>
                <w:szCs w:val="22"/>
              </w:rPr>
            </w:pPr>
          </w:p>
        </w:tc>
      </w:tr>
      <w:tr w:rsidR="00C34744" w:rsidRPr="00664E8B" w14:paraId="1B4CD5FF" w14:textId="77777777" w:rsidTr="008C5299">
        <w:trPr>
          <w:trHeight w:val="270"/>
        </w:trPr>
        <w:tc>
          <w:tcPr>
            <w:tcW w:w="3060" w:type="dxa"/>
            <w:tcBorders>
              <w:top w:val="nil"/>
              <w:left w:val="nil"/>
              <w:bottom w:val="nil"/>
            </w:tcBorders>
            <w:tcMar>
              <w:left w:w="14" w:type="dxa"/>
              <w:right w:w="14" w:type="dxa"/>
            </w:tcMar>
            <w:vAlign w:val="center"/>
          </w:tcPr>
          <w:p w14:paraId="7368BF97"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Cough with fever </w:t>
            </w:r>
          </w:p>
        </w:tc>
        <w:tc>
          <w:tcPr>
            <w:tcW w:w="599" w:type="dxa"/>
            <w:tcMar>
              <w:left w:w="14" w:type="dxa"/>
              <w:right w:w="14" w:type="dxa"/>
            </w:tcMar>
          </w:tcPr>
          <w:p w14:paraId="148AF12E"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315325CA"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5DDD731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13947EB1"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2CCF729"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4C32B5D6"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5076B9B1"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75BEAB2A"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EB971BB" w14:textId="77777777" w:rsidR="00C34744" w:rsidRPr="00664E8B" w:rsidRDefault="00C34744" w:rsidP="00C34744">
            <w:pPr>
              <w:jc w:val="center"/>
              <w:rPr>
                <w:rFonts w:ascii="Times New Roman" w:hAnsi="Times New Roman" w:cs="Times New Roman"/>
                <w:sz w:val="22"/>
                <w:szCs w:val="22"/>
              </w:rPr>
            </w:pPr>
          </w:p>
        </w:tc>
      </w:tr>
      <w:tr w:rsidR="00C34744" w:rsidRPr="00664E8B" w14:paraId="32980398" w14:textId="77777777" w:rsidTr="008C5299">
        <w:trPr>
          <w:trHeight w:val="270"/>
        </w:trPr>
        <w:tc>
          <w:tcPr>
            <w:tcW w:w="3060" w:type="dxa"/>
            <w:tcBorders>
              <w:top w:val="nil"/>
              <w:left w:val="nil"/>
              <w:bottom w:val="nil"/>
            </w:tcBorders>
            <w:tcMar>
              <w:left w:w="14" w:type="dxa"/>
              <w:right w:w="14" w:type="dxa"/>
            </w:tcMar>
            <w:vAlign w:val="center"/>
          </w:tcPr>
          <w:p w14:paraId="6DBA60EA" w14:textId="4898BAAD"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2224E39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600</w:t>
            </w:r>
          </w:p>
        </w:tc>
        <w:tc>
          <w:tcPr>
            <w:tcW w:w="1291" w:type="dxa"/>
            <w:tcMar>
              <w:left w:w="14" w:type="dxa"/>
              <w:right w:w="14" w:type="dxa"/>
            </w:tcMar>
          </w:tcPr>
          <w:p w14:paraId="7C3B4DE6" w14:textId="23D7DC3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58.7 ± 7.8 </w:t>
            </w:r>
          </w:p>
        </w:tc>
        <w:tc>
          <w:tcPr>
            <w:tcW w:w="1530" w:type="dxa"/>
            <w:tcMar>
              <w:left w:w="14" w:type="dxa"/>
              <w:right w:w="14" w:type="dxa"/>
            </w:tcMar>
          </w:tcPr>
          <w:p w14:paraId="0A28660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Mar>
              <w:left w:w="14" w:type="dxa"/>
              <w:right w:w="14" w:type="dxa"/>
            </w:tcMar>
            <w:vAlign w:val="center"/>
          </w:tcPr>
          <w:p w14:paraId="4ADF86A4"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7C3D28D3"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154326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743</w:t>
            </w:r>
          </w:p>
        </w:tc>
        <w:tc>
          <w:tcPr>
            <w:tcW w:w="1350" w:type="dxa"/>
            <w:tcMar>
              <w:left w:w="14" w:type="dxa"/>
              <w:right w:w="14" w:type="dxa"/>
            </w:tcMar>
          </w:tcPr>
          <w:p w14:paraId="261E1D64" w14:textId="6E2EE5B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56.3 ± 7.3 </w:t>
            </w:r>
          </w:p>
        </w:tc>
        <w:tc>
          <w:tcPr>
            <w:tcW w:w="1620" w:type="dxa"/>
            <w:tcMar>
              <w:left w:w="14" w:type="dxa"/>
              <w:right w:w="14" w:type="dxa"/>
            </w:tcMar>
          </w:tcPr>
          <w:p w14:paraId="6C5A50D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5FDCBEF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34744" w:rsidRPr="00664E8B" w14:paraId="6A727508" w14:textId="77777777" w:rsidTr="008C5299">
        <w:trPr>
          <w:trHeight w:val="270"/>
        </w:trPr>
        <w:tc>
          <w:tcPr>
            <w:tcW w:w="3060" w:type="dxa"/>
            <w:tcBorders>
              <w:top w:val="nil"/>
              <w:left w:val="nil"/>
              <w:bottom w:val="nil"/>
            </w:tcBorders>
            <w:tcMar>
              <w:left w:w="14" w:type="dxa"/>
              <w:right w:w="14" w:type="dxa"/>
            </w:tcMar>
            <w:vAlign w:val="center"/>
          </w:tcPr>
          <w:p w14:paraId="0CCEB896" w14:textId="417862A0"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718C083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113</w:t>
            </w:r>
          </w:p>
        </w:tc>
        <w:tc>
          <w:tcPr>
            <w:tcW w:w="1291" w:type="dxa"/>
            <w:tcMar>
              <w:left w:w="14" w:type="dxa"/>
              <w:right w:w="14" w:type="dxa"/>
            </w:tcMar>
          </w:tcPr>
          <w:p w14:paraId="242408E3" w14:textId="09EFE49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58.2 ± 7.3</w:t>
            </w:r>
          </w:p>
        </w:tc>
        <w:tc>
          <w:tcPr>
            <w:tcW w:w="1530" w:type="dxa"/>
            <w:tcMar>
              <w:left w:w="14" w:type="dxa"/>
              <w:right w:w="14" w:type="dxa"/>
            </w:tcMar>
          </w:tcPr>
          <w:p w14:paraId="1575BD5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 (-2.0, 1.0)</w:t>
            </w:r>
          </w:p>
        </w:tc>
        <w:tc>
          <w:tcPr>
            <w:tcW w:w="1530" w:type="dxa"/>
            <w:tcMar>
              <w:left w:w="14" w:type="dxa"/>
              <w:right w:w="14" w:type="dxa"/>
            </w:tcMar>
            <w:vAlign w:val="center"/>
          </w:tcPr>
          <w:p w14:paraId="60EC7F8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(-2.2, 0.8) </w:t>
            </w:r>
          </w:p>
        </w:tc>
        <w:tc>
          <w:tcPr>
            <w:tcW w:w="270" w:type="dxa"/>
            <w:tcBorders>
              <w:top w:val="nil"/>
              <w:bottom w:val="nil"/>
            </w:tcBorders>
            <w:tcMar>
              <w:left w:w="14" w:type="dxa"/>
              <w:right w:w="14" w:type="dxa"/>
            </w:tcMar>
            <w:vAlign w:val="center"/>
          </w:tcPr>
          <w:p w14:paraId="6BE5333C"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2EB72C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135</w:t>
            </w:r>
          </w:p>
        </w:tc>
        <w:tc>
          <w:tcPr>
            <w:tcW w:w="1350" w:type="dxa"/>
            <w:tcMar>
              <w:left w:w="14" w:type="dxa"/>
              <w:right w:w="14" w:type="dxa"/>
            </w:tcMar>
          </w:tcPr>
          <w:p w14:paraId="2D9FA219" w14:textId="0A00AE7A"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55.8 ± 7.0</w:t>
            </w:r>
          </w:p>
        </w:tc>
        <w:tc>
          <w:tcPr>
            <w:tcW w:w="1620" w:type="dxa"/>
            <w:tcMar>
              <w:left w:w="14" w:type="dxa"/>
              <w:right w:w="14" w:type="dxa"/>
            </w:tcMar>
          </w:tcPr>
          <w:p w14:paraId="601A7671"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(-1.8, 0.8) </w:t>
            </w:r>
          </w:p>
        </w:tc>
        <w:tc>
          <w:tcPr>
            <w:tcW w:w="1710" w:type="dxa"/>
            <w:tcBorders>
              <w:top w:val="nil"/>
              <w:bottom w:val="nil"/>
              <w:right w:val="nil"/>
            </w:tcBorders>
            <w:tcMar>
              <w:left w:w="14" w:type="dxa"/>
              <w:right w:w="14" w:type="dxa"/>
            </w:tcMar>
            <w:vAlign w:val="center"/>
          </w:tcPr>
          <w:p w14:paraId="723EB353" w14:textId="355DB2B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-0.7 (-2.1, 0.6) </w:t>
            </w:r>
          </w:p>
        </w:tc>
      </w:tr>
      <w:tr w:rsidR="00C34744" w:rsidRPr="00664E8B" w14:paraId="471F3A68" w14:textId="77777777" w:rsidTr="008C5299">
        <w:trPr>
          <w:trHeight w:val="270"/>
        </w:trPr>
        <w:tc>
          <w:tcPr>
            <w:tcW w:w="3060" w:type="dxa"/>
            <w:tcBorders>
              <w:top w:val="nil"/>
              <w:left w:val="nil"/>
              <w:bottom w:val="nil"/>
            </w:tcBorders>
            <w:tcMar>
              <w:left w:w="14" w:type="dxa"/>
              <w:right w:w="14" w:type="dxa"/>
            </w:tcMar>
            <w:vAlign w:val="center"/>
          </w:tcPr>
          <w:p w14:paraId="440093BD" w14:textId="55D761FC"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Mar>
              <w:left w:w="14" w:type="dxa"/>
              <w:right w:w="14" w:type="dxa"/>
            </w:tcMar>
          </w:tcPr>
          <w:p w14:paraId="65309FB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105</w:t>
            </w:r>
          </w:p>
        </w:tc>
        <w:tc>
          <w:tcPr>
            <w:tcW w:w="1291" w:type="dxa"/>
            <w:tcMar>
              <w:left w:w="14" w:type="dxa"/>
              <w:right w:w="14" w:type="dxa"/>
            </w:tcMar>
          </w:tcPr>
          <w:p w14:paraId="156BF218" w14:textId="62EBDD0D"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59.9 ± 9.2 </w:t>
            </w:r>
          </w:p>
        </w:tc>
        <w:tc>
          <w:tcPr>
            <w:tcW w:w="1530" w:type="dxa"/>
            <w:tcMar>
              <w:left w:w="14" w:type="dxa"/>
              <w:right w:w="14" w:type="dxa"/>
            </w:tcMar>
          </w:tcPr>
          <w:p w14:paraId="6933488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1.2 (-0.6, 3.1) </w:t>
            </w:r>
          </w:p>
        </w:tc>
        <w:tc>
          <w:tcPr>
            <w:tcW w:w="1530" w:type="dxa"/>
            <w:tcMar>
              <w:left w:w="14" w:type="dxa"/>
              <w:right w:w="14" w:type="dxa"/>
            </w:tcMar>
            <w:vAlign w:val="center"/>
          </w:tcPr>
          <w:p w14:paraId="6F732E26" w14:textId="1174DAB4"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1.6 (-0.4, 3.6) </w:t>
            </w:r>
          </w:p>
        </w:tc>
        <w:tc>
          <w:tcPr>
            <w:tcW w:w="270" w:type="dxa"/>
            <w:tcBorders>
              <w:top w:val="nil"/>
              <w:bottom w:val="nil"/>
            </w:tcBorders>
            <w:tcMar>
              <w:left w:w="14" w:type="dxa"/>
              <w:right w:w="14" w:type="dxa"/>
            </w:tcMar>
            <w:vAlign w:val="center"/>
          </w:tcPr>
          <w:p w14:paraId="30BE5B58"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11C31C6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138</w:t>
            </w:r>
          </w:p>
        </w:tc>
        <w:tc>
          <w:tcPr>
            <w:tcW w:w="1350" w:type="dxa"/>
            <w:tcMar>
              <w:left w:w="14" w:type="dxa"/>
              <w:right w:w="14" w:type="dxa"/>
            </w:tcMar>
          </w:tcPr>
          <w:p w14:paraId="052588AB" w14:textId="2B37A341"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55.9 ± 7.5</w:t>
            </w:r>
          </w:p>
        </w:tc>
        <w:tc>
          <w:tcPr>
            <w:tcW w:w="1620" w:type="dxa"/>
            <w:tcMar>
              <w:left w:w="14" w:type="dxa"/>
              <w:right w:w="14" w:type="dxa"/>
            </w:tcMar>
          </w:tcPr>
          <w:p w14:paraId="0BF8B52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-0.4 (-1.7, 1.0)</w:t>
            </w:r>
          </w:p>
        </w:tc>
        <w:tc>
          <w:tcPr>
            <w:tcW w:w="1710" w:type="dxa"/>
            <w:tcBorders>
              <w:top w:val="nil"/>
              <w:bottom w:val="nil"/>
              <w:right w:val="nil"/>
            </w:tcBorders>
            <w:tcMar>
              <w:left w:w="14" w:type="dxa"/>
              <w:right w:w="14" w:type="dxa"/>
            </w:tcMar>
            <w:vAlign w:val="center"/>
          </w:tcPr>
          <w:p w14:paraId="5F4A7960" w14:textId="7F938F80"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0.4 (-1.1, 1.9) </w:t>
            </w:r>
          </w:p>
        </w:tc>
      </w:tr>
      <w:tr w:rsidR="00C34744" w:rsidRPr="00664E8B" w14:paraId="3348F04F" w14:textId="77777777" w:rsidTr="008C5299">
        <w:trPr>
          <w:trHeight w:val="270"/>
        </w:trPr>
        <w:tc>
          <w:tcPr>
            <w:tcW w:w="3060" w:type="dxa"/>
            <w:tcBorders>
              <w:top w:val="nil"/>
              <w:left w:val="nil"/>
              <w:bottom w:val="nil"/>
            </w:tcBorders>
            <w:tcMar>
              <w:left w:w="14" w:type="dxa"/>
              <w:right w:w="14" w:type="dxa"/>
            </w:tcMar>
            <w:vAlign w:val="center"/>
          </w:tcPr>
          <w:p w14:paraId="14107C27" w14:textId="295C3FBD"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Mar>
              <w:left w:w="14" w:type="dxa"/>
              <w:right w:w="14" w:type="dxa"/>
            </w:tcMar>
          </w:tcPr>
          <w:p w14:paraId="5777ABE0"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250983B2"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790E1CE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0.22</w:t>
            </w:r>
          </w:p>
        </w:tc>
        <w:tc>
          <w:tcPr>
            <w:tcW w:w="1530" w:type="dxa"/>
            <w:tcMar>
              <w:left w:w="14" w:type="dxa"/>
              <w:right w:w="14" w:type="dxa"/>
            </w:tcMar>
            <w:vAlign w:val="center"/>
          </w:tcPr>
          <w:p w14:paraId="2D77B092" w14:textId="4AC91D56"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0.15</w:t>
            </w:r>
          </w:p>
        </w:tc>
        <w:tc>
          <w:tcPr>
            <w:tcW w:w="270" w:type="dxa"/>
            <w:tcBorders>
              <w:top w:val="nil"/>
              <w:bottom w:val="nil"/>
            </w:tcBorders>
            <w:tcMar>
              <w:left w:w="14" w:type="dxa"/>
              <w:right w:w="14" w:type="dxa"/>
            </w:tcMar>
            <w:vAlign w:val="center"/>
          </w:tcPr>
          <w:p w14:paraId="63BDA52F"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7D76D53C"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52DF64D8"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5F2C8AA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0.54</w:t>
            </w:r>
          </w:p>
        </w:tc>
        <w:tc>
          <w:tcPr>
            <w:tcW w:w="1710" w:type="dxa"/>
            <w:tcBorders>
              <w:top w:val="nil"/>
              <w:bottom w:val="nil"/>
              <w:right w:val="nil"/>
            </w:tcBorders>
            <w:tcMar>
              <w:left w:w="14" w:type="dxa"/>
              <w:right w:w="14" w:type="dxa"/>
            </w:tcMar>
            <w:vAlign w:val="center"/>
          </w:tcPr>
          <w:p w14:paraId="4AD04737" w14:textId="1BC721A5"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0.68</w:t>
            </w:r>
          </w:p>
        </w:tc>
      </w:tr>
      <w:tr w:rsidR="00C34744" w:rsidRPr="00664E8B" w14:paraId="0246C4A1" w14:textId="77777777" w:rsidTr="008C5299">
        <w:trPr>
          <w:trHeight w:val="80"/>
        </w:trPr>
        <w:tc>
          <w:tcPr>
            <w:tcW w:w="3060" w:type="dxa"/>
            <w:tcBorders>
              <w:top w:val="nil"/>
              <w:left w:val="nil"/>
              <w:bottom w:val="nil"/>
            </w:tcBorders>
            <w:tcMar>
              <w:left w:w="14" w:type="dxa"/>
              <w:right w:w="14" w:type="dxa"/>
            </w:tcMar>
            <w:vAlign w:val="center"/>
          </w:tcPr>
          <w:p w14:paraId="1037CCAF" w14:textId="77777777" w:rsidR="00C34744" w:rsidRPr="00664E8B" w:rsidRDefault="00C34744" w:rsidP="00C34744">
            <w:pPr>
              <w:rPr>
                <w:rFonts w:ascii="Times New Roman" w:hAnsi="Times New Roman" w:cs="Times New Roman"/>
                <w:sz w:val="22"/>
                <w:szCs w:val="22"/>
              </w:rPr>
            </w:pPr>
          </w:p>
        </w:tc>
        <w:tc>
          <w:tcPr>
            <w:tcW w:w="599" w:type="dxa"/>
            <w:tcMar>
              <w:left w:w="14" w:type="dxa"/>
              <w:right w:w="14" w:type="dxa"/>
            </w:tcMar>
          </w:tcPr>
          <w:p w14:paraId="47B42213"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648C1E33"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6E6F688F"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430B3494"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FECEAB5"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EF4EC88"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752301E2" w14:textId="77777777" w:rsidR="00C34744" w:rsidRPr="00664E8B" w:rsidRDefault="00C34744" w:rsidP="00C34744">
            <w:pPr>
              <w:rPr>
                <w:rFonts w:ascii="Times New Roman" w:hAnsi="Times New Roman" w:cs="Times New Roman"/>
                <w:sz w:val="22"/>
                <w:szCs w:val="22"/>
              </w:rPr>
            </w:pPr>
          </w:p>
        </w:tc>
        <w:tc>
          <w:tcPr>
            <w:tcW w:w="1620" w:type="dxa"/>
            <w:tcMar>
              <w:left w:w="14" w:type="dxa"/>
              <w:right w:w="14" w:type="dxa"/>
            </w:tcMar>
          </w:tcPr>
          <w:p w14:paraId="5B0C2B31"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CE1ECCF" w14:textId="77777777" w:rsidR="00C34744" w:rsidRPr="00664E8B" w:rsidRDefault="00C34744" w:rsidP="00C34744">
            <w:pPr>
              <w:jc w:val="center"/>
              <w:rPr>
                <w:rFonts w:ascii="Times New Roman" w:hAnsi="Times New Roman" w:cs="Times New Roman"/>
                <w:sz w:val="22"/>
                <w:szCs w:val="22"/>
              </w:rPr>
            </w:pPr>
          </w:p>
        </w:tc>
      </w:tr>
      <w:tr w:rsidR="00C34744" w:rsidRPr="00664E8B" w14:paraId="703B3F5C" w14:textId="77777777" w:rsidTr="008C5299">
        <w:trPr>
          <w:trHeight w:val="80"/>
        </w:trPr>
        <w:tc>
          <w:tcPr>
            <w:tcW w:w="3060" w:type="dxa"/>
            <w:tcBorders>
              <w:top w:val="nil"/>
              <w:left w:val="nil"/>
              <w:bottom w:val="nil"/>
            </w:tcBorders>
            <w:tcMar>
              <w:left w:w="14" w:type="dxa"/>
              <w:right w:w="14" w:type="dxa"/>
            </w:tcMar>
            <w:vAlign w:val="center"/>
          </w:tcPr>
          <w:p w14:paraId="6FF1F8AD"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Ear ache / discharge with fever</w:t>
            </w:r>
          </w:p>
        </w:tc>
        <w:tc>
          <w:tcPr>
            <w:tcW w:w="599" w:type="dxa"/>
            <w:tcMar>
              <w:left w:w="14" w:type="dxa"/>
              <w:right w:w="14" w:type="dxa"/>
            </w:tcMar>
          </w:tcPr>
          <w:p w14:paraId="30DDFACA" w14:textId="77777777" w:rsidR="00C34744" w:rsidRPr="00664E8B" w:rsidRDefault="00C34744" w:rsidP="00C34744">
            <w:pPr>
              <w:jc w:val="center"/>
              <w:rPr>
                <w:rFonts w:ascii="Times New Roman" w:hAnsi="Times New Roman" w:cs="Times New Roman"/>
                <w:sz w:val="22"/>
                <w:szCs w:val="22"/>
              </w:rPr>
            </w:pPr>
          </w:p>
        </w:tc>
        <w:tc>
          <w:tcPr>
            <w:tcW w:w="1291" w:type="dxa"/>
            <w:tcMar>
              <w:left w:w="14" w:type="dxa"/>
              <w:right w:w="14" w:type="dxa"/>
            </w:tcMar>
          </w:tcPr>
          <w:p w14:paraId="4EEADE31"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tcPr>
          <w:p w14:paraId="235ACA3B" w14:textId="77777777" w:rsidR="00C34744" w:rsidRPr="00664E8B" w:rsidRDefault="00C34744" w:rsidP="00C34744">
            <w:pPr>
              <w:jc w:val="center"/>
              <w:rPr>
                <w:rFonts w:ascii="Times New Roman" w:hAnsi="Times New Roman" w:cs="Times New Roman"/>
                <w:sz w:val="22"/>
                <w:szCs w:val="22"/>
              </w:rPr>
            </w:pPr>
          </w:p>
        </w:tc>
        <w:tc>
          <w:tcPr>
            <w:tcW w:w="1530" w:type="dxa"/>
            <w:tcMar>
              <w:left w:w="14" w:type="dxa"/>
              <w:right w:w="14" w:type="dxa"/>
            </w:tcMar>
            <w:vAlign w:val="center"/>
          </w:tcPr>
          <w:p w14:paraId="6D0CF766"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57BE636"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1D3B7DA9" w14:textId="77777777" w:rsidR="00C34744" w:rsidRPr="00664E8B" w:rsidRDefault="00C34744" w:rsidP="00C34744">
            <w:pPr>
              <w:jc w:val="center"/>
              <w:rPr>
                <w:rFonts w:ascii="Times New Roman" w:hAnsi="Times New Roman" w:cs="Times New Roman"/>
                <w:sz w:val="22"/>
                <w:szCs w:val="22"/>
              </w:rPr>
            </w:pPr>
          </w:p>
        </w:tc>
        <w:tc>
          <w:tcPr>
            <w:tcW w:w="1350" w:type="dxa"/>
            <w:tcMar>
              <w:left w:w="14" w:type="dxa"/>
              <w:right w:w="14" w:type="dxa"/>
            </w:tcMar>
          </w:tcPr>
          <w:p w14:paraId="0E508048" w14:textId="77777777" w:rsidR="00C34744" w:rsidRPr="00664E8B" w:rsidRDefault="00C34744" w:rsidP="00C34744">
            <w:pPr>
              <w:jc w:val="center"/>
              <w:rPr>
                <w:rFonts w:ascii="Times New Roman" w:hAnsi="Times New Roman" w:cs="Times New Roman"/>
                <w:sz w:val="22"/>
                <w:szCs w:val="22"/>
              </w:rPr>
            </w:pPr>
          </w:p>
        </w:tc>
        <w:tc>
          <w:tcPr>
            <w:tcW w:w="1620" w:type="dxa"/>
            <w:tcMar>
              <w:left w:w="14" w:type="dxa"/>
              <w:right w:w="14" w:type="dxa"/>
            </w:tcMar>
          </w:tcPr>
          <w:p w14:paraId="4156135D" w14:textId="77777777" w:rsidR="00C34744" w:rsidRPr="00664E8B" w:rsidRDefault="00C34744" w:rsidP="00C34744">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1E319C05" w14:textId="77777777" w:rsidR="00C34744" w:rsidRPr="00664E8B" w:rsidRDefault="00C34744" w:rsidP="00C34744">
            <w:pPr>
              <w:jc w:val="center"/>
              <w:rPr>
                <w:rFonts w:ascii="Times New Roman" w:hAnsi="Times New Roman" w:cs="Times New Roman"/>
                <w:sz w:val="22"/>
                <w:szCs w:val="22"/>
              </w:rPr>
            </w:pPr>
          </w:p>
        </w:tc>
      </w:tr>
      <w:tr w:rsidR="00C34744" w:rsidRPr="00664E8B" w14:paraId="17B0C6EF" w14:textId="77777777" w:rsidTr="008C5299">
        <w:trPr>
          <w:trHeight w:val="270"/>
        </w:trPr>
        <w:tc>
          <w:tcPr>
            <w:tcW w:w="3060" w:type="dxa"/>
            <w:tcBorders>
              <w:top w:val="nil"/>
              <w:left w:val="nil"/>
              <w:bottom w:val="nil"/>
            </w:tcBorders>
            <w:tcMar>
              <w:left w:w="14" w:type="dxa"/>
              <w:right w:w="14" w:type="dxa"/>
            </w:tcMar>
            <w:vAlign w:val="center"/>
          </w:tcPr>
          <w:p w14:paraId="2BFA9A91" w14:textId="73254448"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r w:rsidRPr="00EB1159">
              <w:rPr>
                <w:rFonts w:ascii="Times New Roman" w:hAnsi="Times New Roman" w:cs="Times New Roman"/>
                <w:sz w:val="22"/>
                <w:szCs w:val="22"/>
              </w:rPr>
              <w:t xml:space="preserve"> </w:t>
            </w:r>
          </w:p>
        </w:tc>
        <w:tc>
          <w:tcPr>
            <w:tcW w:w="599" w:type="dxa"/>
            <w:tcMar>
              <w:left w:w="14" w:type="dxa"/>
              <w:right w:w="14" w:type="dxa"/>
            </w:tcMar>
          </w:tcPr>
          <w:p w14:paraId="4808871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754</w:t>
            </w:r>
          </w:p>
        </w:tc>
        <w:tc>
          <w:tcPr>
            <w:tcW w:w="1291" w:type="dxa"/>
            <w:tcMar>
              <w:left w:w="14" w:type="dxa"/>
              <w:right w:w="14" w:type="dxa"/>
            </w:tcMar>
          </w:tcPr>
          <w:p w14:paraId="0A344698"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58.6 ± 7.8</w:t>
            </w:r>
          </w:p>
        </w:tc>
        <w:tc>
          <w:tcPr>
            <w:tcW w:w="1530" w:type="dxa"/>
            <w:tcMar>
              <w:left w:w="14" w:type="dxa"/>
              <w:right w:w="14" w:type="dxa"/>
            </w:tcMar>
          </w:tcPr>
          <w:p w14:paraId="1284EDA5"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Mar>
              <w:left w:w="14" w:type="dxa"/>
              <w:right w:w="14" w:type="dxa"/>
            </w:tcMar>
            <w:vAlign w:val="center"/>
          </w:tcPr>
          <w:p w14:paraId="109D7DCE"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04EFF76B"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04F38477"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938</w:t>
            </w:r>
          </w:p>
        </w:tc>
        <w:tc>
          <w:tcPr>
            <w:tcW w:w="1350" w:type="dxa"/>
            <w:tcMar>
              <w:left w:w="14" w:type="dxa"/>
              <w:right w:w="14" w:type="dxa"/>
            </w:tcMar>
          </w:tcPr>
          <w:p w14:paraId="0D2D6C60"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56.1 ± 7.3</w:t>
            </w:r>
          </w:p>
        </w:tc>
        <w:tc>
          <w:tcPr>
            <w:tcW w:w="1620" w:type="dxa"/>
            <w:tcMar>
              <w:left w:w="14" w:type="dxa"/>
              <w:right w:w="14" w:type="dxa"/>
            </w:tcMar>
          </w:tcPr>
          <w:p w14:paraId="22A3599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710" w:type="dxa"/>
            <w:tcBorders>
              <w:top w:val="nil"/>
              <w:bottom w:val="nil"/>
              <w:right w:val="nil"/>
            </w:tcBorders>
            <w:tcMar>
              <w:left w:w="14" w:type="dxa"/>
              <w:right w:w="14" w:type="dxa"/>
            </w:tcMar>
            <w:vAlign w:val="center"/>
          </w:tcPr>
          <w:p w14:paraId="6FB1EBD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34744" w:rsidRPr="00664E8B" w14:paraId="1A964059" w14:textId="77777777" w:rsidTr="008C5299">
        <w:trPr>
          <w:trHeight w:val="126"/>
        </w:trPr>
        <w:tc>
          <w:tcPr>
            <w:tcW w:w="3060" w:type="dxa"/>
            <w:tcBorders>
              <w:top w:val="nil"/>
              <w:left w:val="nil"/>
              <w:bottom w:val="nil"/>
            </w:tcBorders>
            <w:tcMar>
              <w:left w:w="14" w:type="dxa"/>
              <w:right w:w="14" w:type="dxa"/>
            </w:tcMar>
            <w:vAlign w:val="center"/>
          </w:tcPr>
          <w:p w14:paraId="73CC8B2C" w14:textId="22A45BFF"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Mar>
              <w:left w:w="14" w:type="dxa"/>
              <w:right w:w="14" w:type="dxa"/>
            </w:tcMar>
          </w:tcPr>
          <w:p w14:paraId="09041AB6"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33</w:t>
            </w:r>
          </w:p>
        </w:tc>
        <w:tc>
          <w:tcPr>
            <w:tcW w:w="1291" w:type="dxa"/>
            <w:tcMar>
              <w:left w:w="14" w:type="dxa"/>
              <w:right w:w="14" w:type="dxa"/>
            </w:tcMar>
          </w:tcPr>
          <w:p w14:paraId="7D81782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58.7 ± 8.3</w:t>
            </w:r>
          </w:p>
        </w:tc>
        <w:tc>
          <w:tcPr>
            <w:tcW w:w="1530" w:type="dxa"/>
            <w:tcMar>
              <w:left w:w="14" w:type="dxa"/>
              <w:right w:w="14" w:type="dxa"/>
            </w:tcMar>
          </w:tcPr>
          <w:p w14:paraId="6AEC6229"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0.0 (-2.8, 2.9) </w:t>
            </w:r>
          </w:p>
        </w:tc>
        <w:tc>
          <w:tcPr>
            <w:tcW w:w="1530" w:type="dxa"/>
            <w:tcMar>
              <w:left w:w="14" w:type="dxa"/>
              <w:right w:w="14" w:type="dxa"/>
            </w:tcMar>
            <w:vAlign w:val="center"/>
          </w:tcPr>
          <w:p w14:paraId="097EBD01" w14:textId="1C75D518"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-0.0 (-2.7, 2.8) </w:t>
            </w:r>
          </w:p>
        </w:tc>
        <w:tc>
          <w:tcPr>
            <w:tcW w:w="270" w:type="dxa"/>
            <w:tcBorders>
              <w:top w:val="nil"/>
              <w:bottom w:val="nil"/>
            </w:tcBorders>
            <w:tcMar>
              <w:left w:w="14" w:type="dxa"/>
              <w:right w:w="14" w:type="dxa"/>
            </w:tcMar>
            <w:vAlign w:val="center"/>
          </w:tcPr>
          <w:p w14:paraId="5E257773" w14:textId="77777777" w:rsidR="00C34744" w:rsidRPr="00664E8B" w:rsidRDefault="00C34744" w:rsidP="00C34744">
            <w:pPr>
              <w:jc w:val="center"/>
              <w:rPr>
                <w:rFonts w:ascii="Times New Roman" w:hAnsi="Times New Roman" w:cs="Times New Roman"/>
                <w:sz w:val="22"/>
                <w:szCs w:val="22"/>
              </w:rPr>
            </w:pPr>
          </w:p>
        </w:tc>
        <w:tc>
          <w:tcPr>
            <w:tcW w:w="630" w:type="dxa"/>
            <w:tcMar>
              <w:left w:w="14" w:type="dxa"/>
              <w:right w:w="14" w:type="dxa"/>
            </w:tcMar>
          </w:tcPr>
          <w:p w14:paraId="5E64576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Mar>
              <w:left w:w="14" w:type="dxa"/>
              <w:right w:w="14" w:type="dxa"/>
            </w:tcMar>
          </w:tcPr>
          <w:p w14:paraId="4A7B234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57.9 ± 8.4</w:t>
            </w:r>
          </w:p>
        </w:tc>
        <w:tc>
          <w:tcPr>
            <w:tcW w:w="1620" w:type="dxa"/>
            <w:tcMar>
              <w:left w:w="14" w:type="dxa"/>
              <w:right w:w="14" w:type="dxa"/>
            </w:tcMar>
          </w:tcPr>
          <w:p w14:paraId="710622FA"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1.8 (-0.8, 4.4)</w:t>
            </w:r>
          </w:p>
        </w:tc>
        <w:tc>
          <w:tcPr>
            <w:tcW w:w="1710" w:type="dxa"/>
            <w:tcBorders>
              <w:top w:val="nil"/>
              <w:bottom w:val="nil"/>
              <w:right w:val="nil"/>
            </w:tcBorders>
            <w:tcMar>
              <w:left w:w="14" w:type="dxa"/>
              <w:right w:w="14" w:type="dxa"/>
            </w:tcMar>
            <w:vAlign w:val="center"/>
          </w:tcPr>
          <w:p w14:paraId="1378C124" w14:textId="27AD2E5E"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1.9 (-0.7, 4.5) </w:t>
            </w:r>
          </w:p>
        </w:tc>
      </w:tr>
      <w:tr w:rsidR="00C34744" w:rsidRPr="00664E8B" w14:paraId="2DCFCFEE" w14:textId="77777777" w:rsidTr="008C5299">
        <w:trPr>
          <w:trHeight w:val="270"/>
        </w:trPr>
        <w:tc>
          <w:tcPr>
            <w:tcW w:w="3060" w:type="dxa"/>
            <w:tcBorders>
              <w:top w:val="nil"/>
              <w:left w:val="nil"/>
              <w:bottom w:val="nil"/>
            </w:tcBorders>
            <w:tcMar>
              <w:left w:w="14" w:type="dxa"/>
              <w:right w:w="14" w:type="dxa"/>
            </w:tcMar>
            <w:vAlign w:val="center"/>
          </w:tcPr>
          <w:p w14:paraId="112F47A3" w14:textId="7F8E6544" w:rsidR="00C34744" w:rsidRPr="00664E8B" w:rsidRDefault="00C34744" w:rsidP="00C34744">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bottom w:val="nil"/>
            </w:tcBorders>
            <w:tcMar>
              <w:left w:w="14" w:type="dxa"/>
              <w:right w:w="14" w:type="dxa"/>
            </w:tcMar>
          </w:tcPr>
          <w:p w14:paraId="5DDBFF9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31</w:t>
            </w:r>
          </w:p>
        </w:tc>
        <w:tc>
          <w:tcPr>
            <w:tcW w:w="1291" w:type="dxa"/>
            <w:tcBorders>
              <w:bottom w:val="nil"/>
            </w:tcBorders>
            <w:tcMar>
              <w:left w:w="14" w:type="dxa"/>
              <w:right w:w="14" w:type="dxa"/>
            </w:tcMar>
          </w:tcPr>
          <w:p w14:paraId="5BEA5492"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62.1 ± 9.9</w:t>
            </w:r>
          </w:p>
        </w:tc>
        <w:tc>
          <w:tcPr>
            <w:tcW w:w="1530" w:type="dxa"/>
            <w:tcBorders>
              <w:bottom w:val="nil"/>
            </w:tcBorders>
            <w:tcMar>
              <w:left w:w="14" w:type="dxa"/>
              <w:right w:w="14" w:type="dxa"/>
            </w:tcMar>
          </w:tcPr>
          <w:p w14:paraId="47BB4EC3"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3.4 (0.0, 6.9) </w:t>
            </w:r>
          </w:p>
        </w:tc>
        <w:tc>
          <w:tcPr>
            <w:tcW w:w="1530" w:type="dxa"/>
            <w:tcBorders>
              <w:bottom w:val="nil"/>
            </w:tcBorders>
            <w:tcMar>
              <w:left w:w="14" w:type="dxa"/>
              <w:right w:w="14" w:type="dxa"/>
            </w:tcMar>
            <w:vAlign w:val="center"/>
          </w:tcPr>
          <w:p w14:paraId="77C973FD" w14:textId="6F4AAA2E"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2.0 (-2.0, 5.9) </w:t>
            </w:r>
          </w:p>
        </w:tc>
        <w:tc>
          <w:tcPr>
            <w:tcW w:w="270" w:type="dxa"/>
            <w:tcBorders>
              <w:top w:val="nil"/>
              <w:bottom w:val="nil"/>
            </w:tcBorders>
            <w:tcMar>
              <w:left w:w="14" w:type="dxa"/>
              <w:right w:w="14" w:type="dxa"/>
            </w:tcMar>
            <w:vAlign w:val="center"/>
          </w:tcPr>
          <w:p w14:paraId="0673B95C" w14:textId="77777777" w:rsidR="00C34744" w:rsidRPr="00664E8B" w:rsidRDefault="00C34744" w:rsidP="00C34744">
            <w:pPr>
              <w:jc w:val="center"/>
              <w:rPr>
                <w:rFonts w:ascii="Times New Roman" w:hAnsi="Times New Roman" w:cs="Times New Roman"/>
                <w:sz w:val="22"/>
                <w:szCs w:val="22"/>
              </w:rPr>
            </w:pPr>
          </w:p>
        </w:tc>
        <w:tc>
          <w:tcPr>
            <w:tcW w:w="630" w:type="dxa"/>
            <w:tcBorders>
              <w:bottom w:val="nil"/>
            </w:tcBorders>
            <w:tcMar>
              <w:left w:w="14" w:type="dxa"/>
              <w:right w:w="14" w:type="dxa"/>
            </w:tcMar>
          </w:tcPr>
          <w:p w14:paraId="209AA90F"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39</w:t>
            </w:r>
          </w:p>
        </w:tc>
        <w:tc>
          <w:tcPr>
            <w:tcW w:w="1350" w:type="dxa"/>
            <w:tcBorders>
              <w:bottom w:val="nil"/>
            </w:tcBorders>
            <w:tcMar>
              <w:left w:w="14" w:type="dxa"/>
              <w:right w:w="14" w:type="dxa"/>
            </w:tcMar>
          </w:tcPr>
          <w:p w14:paraId="6854657C"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56.6 ± 7.1 </w:t>
            </w:r>
          </w:p>
        </w:tc>
        <w:tc>
          <w:tcPr>
            <w:tcW w:w="1620" w:type="dxa"/>
            <w:tcBorders>
              <w:bottom w:val="nil"/>
            </w:tcBorders>
            <w:tcMar>
              <w:left w:w="14" w:type="dxa"/>
              <w:right w:w="14" w:type="dxa"/>
            </w:tcMar>
          </w:tcPr>
          <w:p w14:paraId="08C6395D" w14:textId="7777777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0.5 (-1.7, 2.8) </w:t>
            </w:r>
          </w:p>
        </w:tc>
        <w:tc>
          <w:tcPr>
            <w:tcW w:w="1710" w:type="dxa"/>
            <w:tcBorders>
              <w:top w:val="nil"/>
              <w:bottom w:val="nil"/>
              <w:right w:val="nil"/>
            </w:tcBorders>
            <w:tcMar>
              <w:left w:w="14" w:type="dxa"/>
              <w:right w:w="14" w:type="dxa"/>
            </w:tcMar>
            <w:vAlign w:val="center"/>
          </w:tcPr>
          <w:p w14:paraId="37936D2B" w14:textId="77F20383"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 xml:space="preserve">1.0 (-1.7, 3.7) </w:t>
            </w:r>
          </w:p>
        </w:tc>
      </w:tr>
      <w:tr w:rsidR="00C34744" w:rsidRPr="00664E8B" w14:paraId="38DC1E6D" w14:textId="77777777" w:rsidTr="008C5299">
        <w:trPr>
          <w:trHeight w:val="270"/>
        </w:trPr>
        <w:tc>
          <w:tcPr>
            <w:tcW w:w="3060" w:type="dxa"/>
            <w:tcBorders>
              <w:top w:val="nil"/>
              <w:left w:val="nil"/>
              <w:bottom w:val="nil"/>
            </w:tcBorders>
            <w:tcMar>
              <w:left w:w="14" w:type="dxa"/>
              <w:right w:w="14" w:type="dxa"/>
            </w:tcMar>
            <w:vAlign w:val="center"/>
          </w:tcPr>
          <w:p w14:paraId="1868B7FA" w14:textId="25ED2875"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trend </w:t>
            </w:r>
          </w:p>
        </w:tc>
        <w:tc>
          <w:tcPr>
            <w:tcW w:w="599" w:type="dxa"/>
            <w:tcBorders>
              <w:top w:val="nil"/>
              <w:bottom w:val="nil"/>
            </w:tcBorders>
            <w:tcMar>
              <w:left w:w="14" w:type="dxa"/>
              <w:right w:w="14" w:type="dxa"/>
            </w:tcMar>
          </w:tcPr>
          <w:p w14:paraId="0466B57C"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34D0A58"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D92C9ED"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0.07</w:t>
            </w:r>
          </w:p>
        </w:tc>
        <w:tc>
          <w:tcPr>
            <w:tcW w:w="1530" w:type="dxa"/>
            <w:tcBorders>
              <w:top w:val="nil"/>
              <w:bottom w:val="nil"/>
            </w:tcBorders>
            <w:tcMar>
              <w:left w:w="14" w:type="dxa"/>
              <w:right w:w="14" w:type="dxa"/>
            </w:tcMar>
            <w:vAlign w:val="center"/>
          </w:tcPr>
          <w:p w14:paraId="335981F5" w14:textId="3A707F8F"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0.36</w:t>
            </w:r>
          </w:p>
        </w:tc>
        <w:tc>
          <w:tcPr>
            <w:tcW w:w="270" w:type="dxa"/>
            <w:tcBorders>
              <w:top w:val="nil"/>
              <w:bottom w:val="nil"/>
            </w:tcBorders>
            <w:tcMar>
              <w:left w:w="14" w:type="dxa"/>
              <w:right w:w="14" w:type="dxa"/>
            </w:tcMar>
            <w:vAlign w:val="center"/>
          </w:tcPr>
          <w:p w14:paraId="0BDB6D66"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C0089EA"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BB7C820"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4853FAE" w14:textId="77777777" w:rsidR="00C34744" w:rsidRPr="00664E8B" w:rsidRDefault="00C34744" w:rsidP="00C34744">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0.41</w:t>
            </w:r>
          </w:p>
        </w:tc>
        <w:tc>
          <w:tcPr>
            <w:tcW w:w="1710" w:type="dxa"/>
            <w:tcBorders>
              <w:top w:val="nil"/>
              <w:bottom w:val="nil"/>
              <w:right w:val="nil"/>
            </w:tcBorders>
            <w:tcMar>
              <w:left w:w="14" w:type="dxa"/>
              <w:right w:w="14" w:type="dxa"/>
            </w:tcMar>
            <w:vAlign w:val="center"/>
          </w:tcPr>
          <w:p w14:paraId="56E8B7B2" w14:textId="7A11C017" w:rsidR="00C34744" w:rsidRPr="00664E8B" w:rsidRDefault="00C34744" w:rsidP="00C34744">
            <w:pPr>
              <w:jc w:val="center"/>
              <w:rPr>
                <w:rFonts w:ascii="Times New Roman" w:hAnsi="Times New Roman" w:cs="Times New Roman"/>
                <w:sz w:val="22"/>
                <w:szCs w:val="22"/>
              </w:rPr>
            </w:pPr>
            <w:r w:rsidRPr="00664E8B">
              <w:rPr>
                <w:rFonts w:ascii="Times New Roman" w:hAnsi="Times New Roman" w:cs="Times New Roman"/>
                <w:sz w:val="22"/>
                <w:szCs w:val="22"/>
              </w:rPr>
              <w:t>0.26</w:t>
            </w:r>
          </w:p>
        </w:tc>
      </w:tr>
      <w:tr w:rsidR="00C34744" w:rsidRPr="00664E8B" w14:paraId="5B727021" w14:textId="77777777" w:rsidTr="008C5299">
        <w:trPr>
          <w:trHeight w:val="270"/>
        </w:trPr>
        <w:tc>
          <w:tcPr>
            <w:tcW w:w="3060" w:type="dxa"/>
            <w:tcBorders>
              <w:top w:val="nil"/>
              <w:left w:val="nil"/>
              <w:bottom w:val="nil"/>
            </w:tcBorders>
            <w:tcMar>
              <w:left w:w="14" w:type="dxa"/>
              <w:right w:w="14" w:type="dxa"/>
            </w:tcMar>
            <w:vAlign w:val="center"/>
          </w:tcPr>
          <w:p w14:paraId="6F88119D" w14:textId="77777777" w:rsidR="00C34744" w:rsidRPr="00664E8B" w:rsidRDefault="00C34744" w:rsidP="00C34744">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5218A1F4"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609F977"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7B40C52"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1496134"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72309AB"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636AFAE"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AFE4F6B"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939B855"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6613D1F" w14:textId="77777777" w:rsidR="00C34744" w:rsidRPr="00664E8B" w:rsidRDefault="00C34744" w:rsidP="00C34744">
            <w:pPr>
              <w:jc w:val="center"/>
              <w:rPr>
                <w:rFonts w:ascii="Times New Roman" w:hAnsi="Times New Roman" w:cs="Times New Roman"/>
                <w:sz w:val="22"/>
                <w:szCs w:val="22"/>
              </w:rPr>
            </w:pPr>
          </w:p>
        </w:tc>
      </w:tr>
      <w:tr w:rsidR="00C34744" w:rsidRPr="00664E8B" w14:paraId="0BE87BED" w14:textId="77777777" w:rsidTr="008C5299">
        <w:trPr>
          <w:trHeight w:val="270"/>
        </w:trPr>
        <w:tc>
          <w:tcPr>
            <w:tcW w:w="3060" w:type="dxa"/>
            <w:tcBorders>
              <w:top w:val="nil"/>
              <w:left w:val="nil"/>
              <w:bottom w:val="nil"/>
            </w:tcBorders>
            <w:tcMar>
              <w:left w:w="14" w:type="dxa"/>
              <w:right w:w="14" w:type="dxa"/>
            </w:tcMar>
            <w:vAlign w:val="center"/>
          </w:tcPr>
          <w:p w14:paraId="50447FB9" w14:textId="77777777" w:rsidR="00C34744" w:rsidRPr="00664E8B" w:rsidRDefault="00C34744" w:rsidP="00C34744">
            <w:pPr>
              <w:rPr>
                <w:rFonts w:ascii="Times New Roman" w:hAnsi="Times New Roman" w:cs="Times New Roman"/>
                <w:sz w:val="22"/>
                <w:szCs w:val="22"/>
              </w:rPr>
            </w:pPr>
            <w:r w:rsidRPr="00664E8B">
              <w:rPr>
                <w:rFonts w:ascii="Times New Roman" w:hAnsi="Times New Roman" w:cs="Times New Roman"/>
                <w:sz w:val="22"/>
                <w:szCs w:val="22"/>
              </w:rPr>
              <w:t xml:space="preserve">Fever </w:t>
            </w:r>
          </w:p>
        </w:tc>
        <w:tc>
          <w:tcPr>
            <w:tcW w:w="599" w:type="dxa"/>
            <w:tcBorders>
              <w:top w:val="nil"/>
              <w:bottom w:val="nil"/>
            </w:tcBorders>
            <w:tcMar>
              <w:left w:w="14" w:type="dxa"/>
              <w:right w:w="14" w:type="dxa"/>
            </w:tcMar>
          </w:tcPr>
          <w:p w14:paraId="6EE4BEF6" w14:textId="77777777" w:rsidR="00C34744" w:rsidRPr="00664E8B" w:rsidRDefault="00C34744" w:rsidP="00C34744">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87ECCA4" w14:textId="77777777" w:rsidR="00C34744" w:rsidRPr="00664E8B" w:rsidRDefault="00C34744" w:rsidP="00C34744">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37D915D" w14:textId="77777777" w:rsidR="00C34744" w:rsidRPr="00664E8B" w:rsidRDefault="00C34744" w:rsidP="00C34744">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533E51D5" w14:textId="77777777" w:rsidR="00C34744" w:rsidRPr="00664E8B" w:rsidRDefault="00C34744" w:rsidP="00C34744">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8D6494C" w14:textId="77777777" w:rsidR="00C34744" w:rsidRPr="00664E8B" w:rsidRDefault="00C34744" w:rsidP="00C34744">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FC6B82E" w14:textId="77777777" w:rsidR="00C34744" w:rsidRPr="00664E8B" w:rsidRDefault="00C34744" w:rsidP="00C34744">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594B92B" w14:textId="77777777" w:rsidR="00C34744" w:rsidRPr="00664E8B" w:rsidRDefault="00C34744" w:rsidP="00C34744">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5907539" w14:textId="77777777" w:rsidR="00C34744" w:rsidRPr="00664E8B" w:rsidRDefault="00C34744" w:rsidP="00C34744">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1EDD3F0" w14:textId="77777777" w:rsidR="00C34744" w:rsidRPr="00664E8B" w:rsidRDefault="00C34744" w:rsidP="00C34744">
            <w:pPr>
              <w:jc w:val="center"/>
              <w:rPr>
                <w:rFonts w:ascii="Times New Roman" w:hAnsi="Times New Roman" w:cs="Times New Roman"/>
                <w:sz w:val="22"/>
                <w:szCs w:val="22"/>
              </w:rPr>
            </w:pPr>
          </w:p>
        </w:tc>
      </w:tr>
      <w:tr w:rsidR="00847840" w:rsidRPr="00664E8B" w14:paraId="25B8ABA9" w14:textId="77777777" w:rsidTr="008C5299">
        <w:trPr>
          <w:trHeight w:val="270"/>
        </w:trPr>
        <w:tc>
          <w:tcPr>
            <w:tcW w:w="3060" w:type="dxa"/>
            <w:tcBorders>
              <w:top w:val="nil"/>
              <w:left w:val="nil"/>
              <w:bottom w:val="nil"/>
            </w:tcBorders>
            <w:tcMar>
              <w:left w:w="14" w:type="dxa"/>
              <w:right w:w="14" w:type="dxa"/>
            </w:tcMar>
            <w:vAlign w:val="center"/>
          </w:tcPr>
          <w:p w14:paraId="70E6EF7D" w14:textId="719C87CF"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None</w:t>
            </w:r>
          </w:p>
        </w:tc>
        <w:tc>
          <w:tcPr>
            <w:tcW w:w="599" w:type="dxa"/>
            <w:tcBorders>
              <w:top w:val="nil"/>
              <w:bottom w:val="nil"/>
            </w:tcBorders>
            <w:tcMar>
              <w:left w:w="14" w:type="dxa"/>
              <w:right w:w="14" w:type="dxa"/>
            </w:tcMar>
          </w:tcPr>
          <w:p w14:paraId="667E77A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456</w:t>
            </w:r>
          </w:p>
        </w:tc>
        <w:tc>
          <w:tcPr>
            <w:tcW w:w="1291" w:type="dxa"/>
            <w:tcBorders>
              <w:top w:val="nil"/>
              <w:bottom w:val="nil"/>
            </w:tcBorders>
            <w:tcMar>
              <w:left w:w="14" w:type="dxa"/>
              <w:right w:w="14" w:type="dxa"/>
            </w:tcMar>
          </w:tcPr>
          <w:p w14:paraId="1CC2565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58.6 ± 7.8</w:t>
            </w:r>
          </w:p>
        </w:tc>
        <w:tc>
          <w:tcPr>
            <w:tcW w:w="1530" w:type="dxa"/>
            <w:tcBorders>
              <w:top w:val="nil"/>
              <w:bottom w:val="nil"/>
            </w:tcBorders>
            <w:tcMar>
              <w:left w:w="14" w:type="dxa"/>
              <w:right w:w="14" w:type="dxa"/>
            </w:tcMar>
          </w:tcPr>
          <w:p w14:paraId="6677BC78"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1A863883"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270" w:type="dxa"/>
            <w:tcBorders>
              <w:top w:val="nil"/>
              <w:bottom w:val="nil"/>
            </w:tcBorders>
            <w:tcMar>
              <w:left w:w="14" w:type="dxa"/>
              <w:right w:w="14" w:type="dxa"/>
            </w:tcMar>
            <w:vAlign w:val="center"/>
          </w:tcPr>
          <w:p w14:paraId="2A32C92A"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95C265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w:t>
            </w:r>
          </w:p>
        </w:tc>
        <w:tc>
          <w:tcPr>
            <w:tcW w:w="1350" w:type="dxa"/>
            <w:tcBorders>
              <w:top w:val="nil"/>
              <w:bottom w:val="nil"/>
            </w:tcBorders>
            <w:tcMar>
              <w:left w:w="14" w:type="dxa"/>
              <w:right w:w="14" w:type="dxa"/>
            </w:tcMar>
          </w:tcPr>
          <w:p w14:paraId="5F381938"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56.3 ± 7.3</w:t>
            </w:r>
          </w:p>
        </w:tc>
        <w:tc>
          <w:tcPr>
            <w:tcW w:w="1620" w:type="dxa"/>
            <w:tcBorders>
              <w:top w:val="nil"/>
              <w:bottom w:val="nil"/>
            </w:tcBorders>
            <w:tcMar>
              <w:left w:w="14" w:type="dxa"/>
              <w:right w:w="14" w:type="dxa"/>
            </w:tcMar>
          </w:tcPr>
          <w:p w14:paraId="062C60F9"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6F90EBF3"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847840" w:rsidRPr="00664E8B" w14:paraId="463412C5" w14:textId="77777777" w:rsidTr="008C5299">
        <w:trPr>
          <w:trHeight w:val="270"/>
        </w:trPr>
        <w:tc>
          <w:tcPr>
            <w:tcW w:w="3060" w:type="dxa"/>
            <w:tcBorders>
              <w:top w:val="nil"/>
              <w:left w:val="nil"/>
              <w:bottom w:val="nil"/>
            </w:tcBorders>
            <w:tcMar>
              <w:left w:w="14" w:type="dxa"/>
              <w:right w:w="14" w:type="dxa"/>
            </w:tcMar>
            <w:vAlign w:val="center"/>
          </w:tcPr>
          <w:p w14:paraId="389E38E7" w14:textId="7ED0B817"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Low</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28F9CCD6"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120</w:t>
            </w:r>
          </w:p>
        </w:tc>
        <w:tc>
          <w:tcPr>
            <w:tcW w:w="1291" w:type="dxa"/>
            <w:tcBorders>
              <w:top w:val="nil"/>
              <w:bottom w:val="nil"/>
            </w:tcBorders>
            <w:tcMar>
              <w:left w:w="14" w:type="dxa"/>
              <w:right w:w="14" w:type="dxa"/>
            </w:tcMar>
          </w:tcPr>
          <w:p w14:paraId="1233FC32"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58.8 ± 8.0</w:t>
            </w:r>
          </w:p>
        </w:tc>
        <w:tc>
          <w:tcPr>
            <w:tcW w:w="1530" w:type="dxa"/>
            <w:tcBorders>
              <w:top w:val="nil"/>
              <w:bottom w:val="nil"/>
            </w:tcBorders>
            <w:tcMar>
              <w:left w:w="14" w:type="dxa"/>
              <w:right w:w="14" w:type="dxa"/>
            </w:tcMar>
          </w:tcPr>
          <w:p w14:paraId="6F5EC475"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0.2 (-1.4, 1.8) </w:t>
            </w:r>
          </w:p>
        </w:tc>
        <w:tc>
          <w:tcPr>
            <w:tcW w:w="1530" w:type="dxa"/>
            <w:tcBorders>
              <w:top w:val="nil"/>
              <w:bottom w:val="nil"/>
            </w:tcBorders>
            <w:tcMar>
              <w:left w:w="14" w:type="dxa"/>
              <w:right w:w="14" w:type="dxa"/>
            </w:tcMar>
            <w:vAlign w:val="center"/>
          </w:tcPr>
          <w:p w14:paraId="21A3A27C" w14:textId="5460583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-0.2 (-1.9, 1.5) </w:t>
            </w:r>
          </w:p>
        </w:tc>
        <w:tc>
          <w:tcPr>
            <w:tcW w:w="270" w:type="dxa"/>
            <w:tcBorders>
              <w:top w:val="nil"/>
              <w:bottom w:val="nil"/>
            </w:tcBorders>
            <w:tcMar>
              <w:left w:w="14" w:type="dxa"/>
              <w:right w:w="14" w:type="dxa"/>
            </w:tcMar>
            <w:vAlign w:val="center"/>
          </w:tcPr>
          <w:p w14:paraId="1D9D2AC4"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17E722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149</w:t>
            </w:r>
          </w:p>
        </w:tc>
        <w:tc>
          <w:tcPr>
            <w:tcW w:w="1350" w:type="dxa"/>
            <w:tcBorders>
              <w:top w:val="nil"/>
              <w:bottom w:val="nil"/>
            </w:tcBorders>
            <w:tcMar>
              <w:left w:w="14" w:type="dxa"/>
              <w:right w:w="14" w:type="dxa"/>
            </w:tcMar>
          </w:tcPr>
          <w:p w14:paraId="5AED160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56.1 ± 7.4</w:t>
            </w:r>
          </w:p>
        </w:tc>
        <w:tc>
          <w:tcPr>
            <w:tcW w:w="1620" w:type="dxa"/>
            <w:tcBorders>
              <w:top w:val="nil"/>
              <w:bottom w:val="nil"/>
            </w:tcBorders>
            <w:tcMar>
              <w:left w:w="14" w:type="dxa"/>
              <w:right w:w="14" w:type="dxa"/>
            </w:tcMar>
          </w:tcPr>
          <w:p w14:paraId="54740E85"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(-1.5, 1.2) </w:t>
            </w:r>
          </w:p>
        </w:tc>
        <w:tc>
          <w:tcPr>
            <w:tcW w:w="1710" w:type="dxa"/>
            <w:tcBorders>
              <w:top w:val="nil"/>
              <w:bottom w:val="nil"/>
              <w:right w:val="nil"/>
            </w:tcBorders>
            <w:tcMar>
              <w:left w:w="14" w:type="dxa"/>
              <w:right w:w="14" w:type="dxa"/>
            </w:tcMar>
            <w:vAlign w:val="center"/>
          </w:tcPr>
          <w:p w14:paraId="035DF2B1" w14:textId="7095D9B4"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-0.6 (-2.0, 0.8) </w:t>
            </w:r>
          </w:p>
        </w:tc>
      </w:tr>
      <w:tr w:rsidR="00847840" w:rsidRPr="00664E8B" w14:paraId="16A1E04D" w14:textId="77777777" w:rsidTr="008C5299">
        <w:trPr>
          <w:trHeight w:val="270"/>
        </w:trPr>
        <w:tc>
          <w:tcPr>
            <w:tcW w:w="3060" w:type="dxa"/>
            <w:tcBorders>
              <w:top w:val="nil"/>
              <w:left w:val="nil"/>
              <w:bottom w:val="nil"/>
            </w:tcBorders>
            <w:tcMar>
              <w:left w:w="14" w:type="dxa"/>
              <w:right w:w="14" w:type="dxa"/>
            </w:tcMar>
            <w:vAlign w:val="center"/>
          </w:tcPr>
          <w:p w14:paraId="56C0D852" w14:textId="53023ECC"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Moderate</w:t>
            </w:r>
            <w:r w:rsidRPr="00EB1159">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F37A9F1"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136</w:t>
            </w:r>
          </w:p>
        </w:tc>
        <w:tc>
          <w:tcPr>
            <w:tcW w:w="1291" w:type="dxa"/>
            <w:tcBorders>
              <w:top w:val="nil"/>
              <w:bottom w:val="nil"/>
            </w:tcBorders>
            <w:tcMar>
              <w:left w:w="14" w:type="dxa"/>
              <w:right w:w="14" w:type="dxa"/>
            </w:tcMar>
          </w:tcPr>
          <w:p w14:paraId="557F4875"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58.7 ± 8.0</w:t>
            </w:r>
          </w:p>
        </w:tc>
        <w:tc>
          <w:tcPr>
            <w:tcW w:w="1530" w:type="dxa"/>
            <w:tcBorders>
              <w:top w:val="nil"/>
              <w:bottom w:val="nil"/>
            </w:tcBorders>
            <w:tcMar>
              <w:left w:w="14" w:type="dxa"/>
              <w:right w:w="14" w:type="dxa"/>
            </w:tcMar>
          </w:tcPr>
          <w:p w14:paraId="0F0B9C67"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0.1 (-1.4, 1.7) </w:t>
            </w:r>
          </w:p>
        </w:tc>
        <w:tc>
          <w:tcPr>
            <w:tcW w:w="1530" w:type="dxa"/>
            <w:tcBorders>
              <w:top w:val="nil"/>
              <w:bottom w:val="nil"/>
            </w:tcBorders>
            <w:tcMar>
              <w:left w:w="14" w:type="dxa"/>
              <w:right w:w="14" w:type="dxa"/>
            </w:tcMar>
            <w:vAlign w:val="center"/>
          </w:tcPr>
          <w:p w14:paraId="4B7BE479" w14:textId="49B82CCB"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0.2 (-1.4, 1.9) </w:t>
            </w:r>
          </w:p>
        </w:tc>
        <w:tc>
          <w:tcPr>
            <w:tcW w:w="270" w:type="dxa"/>
            <w:tcBorders>
              <w:top w:val="nil"/>
              <w:bottom w:val="nil"/>
            </w:tcBorders>
            <w:tcMar>
              <w:left w:w="14" w:type="dxa"/>
              <w:right w:w="14" w:type="dxa"/>
            </w:tcMar>
            <w:vAlign w:val="center"/>
          </w:tcPr>
          <w:p w14:paraId="6AF8D39D"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6DB302F"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160</w:t>
            </w:r>
          </w:p>
        </w:tc>
        <w:tc>
          <w:tcPr>
            <w:tcW w:w="1350" w:type="dxa"/>
            <w:tcBorders>
              <w:top w:val="nil"/>
              <w:bottom w:val="nil"/>
            </w:tcBorders>
            <w:tcMar>
              <w:left w:w="14" w:type="dxa"/>
              <w:right w:w="14" w:type="dxa"/>
            </w:tcMar>
          </w:tcPr>
          <w:p w14:paraId="01D4688C"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56.7 ± 7.6</w:t>
            </w:r>
          </w:p>
        </w:tc>
        <w:tc>
          <w:tcPr>
            <w:tcW w:w="1620" w:type="dxa"/>
            <w:tcBorders>
              <w:top w:val="nil"/>
              <w:bottom w:val="nil"/>
            </w:tcBorders>
            <w:tcMar>
              <w:left w:w="14" w:type="dxa"/>
              <w:right w:w="14" w:type="dxa"/>
            </w:tcMar>
          </w:tcPr>
          <w:p w14:paraId="4CBB84CC"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0.4 (-0.9, 1.8) </w:t>
            </w:r>
          </w:p>
        </w:tc>
        <w:tc>
          <w:tcPr>
            <w:tcW w:w="1710" w:type="dxa"/>
            <w:tcBorders>
              <w:top w:val="nil"/>
              <w:bottom w:val="nil"/>
              <w:right w:val="nil"/>
            </w:tcBorders>
            <w:tcMar>
              <w:left w:w="14" w:type="dxa"/>
              <w:right w:w="14" w:type="dxa"/>
            </w:tcMar>
            <w:vAlign w:val="center"/>
          </w:tcPr>
          <w:p w14:paraId="50E259F5" w14:textId="53D7C1D9"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0.8 (-0.7, 2.2) </w:t>
            </w:r>
          </w:p>
        </w:tc>
      </w:tr>
      <w:tr w:rsidR="00847840" w:rsidRPr="00664E8B" w14:paraId="4C48643C" w14:textId="77777777" w:rsidTr="008C5299">
        <w:trPr>
          <w:trHeight w:val="270"/>
        </w:trPr>
        <w:tc>
          <w:tcPr>
            <w:tcW w:w="3060" w:type="dxa"/>
            <w:tcBorders>
              <w:top w:val="nil"/>
              <w:left w:val="nil"/>
              <w:bottom w:val="nil"/>
            </w:tcBorders>
            <w:tcMar>
              <w:left w:w="14" w:type="dxa"/>
              <w:right w:w="14" w:type="dxa"/>
            </w:tcMar>
            <w:vAlign w:val="center"/>
          </w:tcPr>
          <w:p w14:paraId="5B26AAB6" w14:textId="01B270D8" w:rsidR="00847840" w:rsidRPr="00664E8B" w:rsidRDefault="00847840" w:rsidP="00847840">
            <w:pPr>
              <w:rPr>
                <w:rFonts w:ascii="Times New Roman" w:hAnsi="Times New Roman" w:cs="Times New Roman"/>
                <w:sz w:val="22"/>
                <w:szCs w:val="22"/>
              </w:rPr>
            </w:pPr>
            <w:r w:rsidRPr="00EB1159">
              <w:rPr>
                <w:rFonts w:ascii="Times New Roman" w:hAnsi="Times New Roman" w:cs="Times New Roman"/>
                <w:sz w:val="22"/>
                <w:szCs w:val="22"/>
              </w:rPr>
              <w:t xml:space="preserve">   </w:t>
            </w:r>
            <w:r>
              <w:rPr>
                <w:rFonts w:ascii="Times New Roman" w:hAnsi="Times New Roman" w:cs="Times New Roman"/>
                <w:sz w:val="22"/>
                <w:szCs w:val="22"/>
              </w:rPr>
              <w:t>High</w:t>
            </w:r>
          </w:p>
        </w:tc>
        <w:tc>
          <w:tcPr>
            <w:tcW w:w="599" w:type="dxa"/>
            <w:tcBorders>
              <w:top w:val="nil"/>
              <w:bottom w:val="nil"/>
            </w:tcBorders>
            <w:tcMar>
              <w:left w:w="14" w:type="dxa"/>
              <w:right w:w="14" w:type="dxa"/>
            </w:tcMar>
          </w:tcPr>
          <w:p w14:paraId="756FDF8E"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106</w:t>
            </w:r>
          </w:p>
        </w:tc>
        <w:tc>
          <w:tcPr>
            <w:tcW w:w="1291" w:type="dxa"/>
            <w:tcBorders>
              <w:top w:val="nil"/>
              <w:bottom w:val="nil"/>
            </w:tcBorders>
            <w:tcMar>
              <w:left w:w="14" w:type="dxa"/>
              <w:right w:w="14" w:type="dxa"/>
            </w:tcMar>
          </w:tcPr>
          <w:p w14:paraId="5FE049D0"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59.6 ± 8.3</w:t>
            </w:r>
          </w:p>
        </w:tc>
        <w:tc>
          <w:tcPr>
            <w:tcW w:w="1530" w:type="dxa"/>
            <w:tcBorders>
              <w:top w:val="nil"/>
              <w:bottom w:val="nil"/>
            </w:tcBorders>
            <w:tcMar>
              <w:left w:w="14" w:type="dxa"/>
              <w:right w:w="14" w:type="dxa"/>
            </w:tcMar>
          </w:tcPr>
          <w:p w14:paraId="3A7C9AE3"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1.0 (-0.7, 2.7) </w:t>
            </w:r>
          </w:p>
        </w:tc>
        <w:tc>
          <w:tcPr>
            <w:tcW w:w="1530" w:type="dxa"/>
            <w:tcBorders>
              <w:top w:val="nil"/>
              <w:bottom w:val="nil"/>
            </w:tcBorders>
            <w:tcMar>
              <w:left w:w="14" w:type="dxa"/>
              <w:right w:w="14" w:type="dxa"/>
            </w:tcMar>
            <w:vAlign w:val="center"/>
          </w:tcPr>
          <w:p w14:paraId="594EC6A3" w14:textId="15C816CD"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0.6 (-1.2, 2.5) </w:t>
            </w:r>
          </w:p>
        </w:tc>
        <w:tc>
          <w:tcPr>
            <w:tcW w:w="270" w:type="dxa"/>
            <w:tcBorders>
              <w:top w:val="nil"/>
              <w:bottom w:val="nil"/>
            </w:tcBorders>
            <w:tcMar>
              <w:left w:w="14" w:type="dxa"/>
              <w:right w:w="14" w:type="dxa"/>
            </w:tcMar>
            <w:vAlign w:val="center"/>
          </w:tcPr>
          <w:p w14:paraId="3E2742B1"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3365439"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146</w:t>
            </w:r>
          </w:p>
        </w:tc>
        <w:tc>
          <w:tcPr>
            <w:tcW w:w="1350" w:type="dxa"/>
            <w:tcBorders>
              <w:top w:val="nil"/>
              <w:bottom w:val="nil"/>
            </w:tcBorders>
            <w:tcMar>
              <w:left w:w="14" w:type="dxa"/>
              <w:right w:w="14" w:type="dxa"/>
            </w:tcMar>
          </w:tcPr>
          <w:p w14:paraId="5649D2F7" w14:textId="77777777"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55.4 ± 6.9 </w:t>
            </w:r>
          </w:p>
        </w:tc>
        <w:tc>
          <w:tcPr>
            <w:tcW w:w="1620" w:type="dxa"/>
            <w:tcBorders>
              <w:top w:val="nil"/>
              <w:bottom w:val="nil"/>
            </w:tcBorders>
            <w:tcMar>
              <w:left w:w="14" w:type="dxa"/>
              <w:right w:w="14" w:type="dxa"/>
            </w:tcMar>
          </w:tcPr>
          <w:p w14:paraId="692F39C7"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 xml:space="preserve">-0.8 (-2.1, 0.4) </w:t>
            </w:r>
          </w:p>
        </w:tc>
        <w:tc>
          <w:tcPr>
            <w:tcW w:w="1710" w:type="dxa"/>
            <w:tcBorders>
              <w:top w:val="nil"/>
              <w:bottom w:val="nil"/>
              <w:right w:val="nil"/>
            </w:tcBorders>
            <w:tcMar>
              <w:left w:w="14" w:type="dxa"/>
              <w:right w:w="14" w:type="dxa"/>
            </w:tcMar>
            <w:vAlign w:val="center"/>
          </w:tcPr>
          <w:p w14:paraId="53C87549" w14:textId="52A1B0DB"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 xml:space="preserve">-0.3 (-1.8, 1.1) </w:t>
            </w:r>
          </w:p>
        </w:tc>
      </w:tr>
      <w:tr w:rsidR="00847840" w:rsidRPr="00664E8B" w14:paraId="320ECD76" w14:textId="77777777" w:rsidTr="008C5299">
        <w:trPr>
          <w:trHeight w:val="270"/>
        </w:trPr>
        <w:tc>
          <w:tcPr>
            <w:tcW w:w="3060" w:type="dxa"/>
            <w:tcBorders>
              <w:top w:val="nil"/>
              <w:left w:val="nil"/>
              <w:bottom w:val="nil"/>
            </w:tcBorders>
            <w:tcMar>
              <w:left w:w="14" w:type="dxa"/>
              <w:right w:w="14" w:type="dxa"/>
            </w:tcMar>
            <w:vAlign w:val="center"/>
          </w:tcPr>
          <w:p w14:paraId="103A2F29" w14:textId="29167590" w:rsidR="00847840" w:rsidRPr="00664E8B" w:rsidRDefault="00847840" w:rsidP="00847840">
            <w:pPr>
              <w:rPr>
                <w:rFonts w:ascii="Times New Roman" w:hAnsi="Times New Roman" w:cs="Times New Roman"/>
                <w:sz w:val="22"/>
                <w:szCs w:val="22"/>
                <w:vertAlign w:val="superscript"/>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trend</w:t>
            </w:r>
          </w:p>
        </w:tc>
        <w:tc>
          <w:tcPr>
            <w:tcW w:w="599" w:type="dxa"/>
            <w:tcBorders>
              <w:top w:val="nil"/>
              <w:bottom w:val="nil"/>
            </w:tcBorders>
            <w:tcMar>
              <w:left w:w="14" w:type="dxa"/>
              <w:right w:w="14" w:type="dxa"/>
            </w:tcMar>
            <w:vAlign w:val="center"/>
          </w:tcPr>
          <w:p w14:paraId="232FF7CF"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nil"/>
            </w:tcBorders>
            <w:tcMar>
              <w:left w:w="14" w:type="dxa"/>
              <w:right w:w="14" w:type="dxa"/>
            </w:tcMar>
            <w:vAlign w:val="center"/>
          </w:tcPr>
          <w:p w14:paraId="024297B8"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FC32750"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0.28</w:t>
            </w:r>
          </w:p>
        </w:tc>
        <w:tc>
          <w:tcPr>
            <w:tcW w:w="1530" w:type="dxa"/>
            <w:tcBorders>
              <w:top w:val="nil"/>
              <w:bottom w:val="nil"/>
            </w:tcBorders>
            <w:tcMar>
              <w:left w:w="14" w:type="dxa"/>
              <w:right w:w="14" w:type="dxa"/>
            </w:tcMar>
            <w:vAlign w:val="center"/>
          </w:tcPr>
          <w:p w14:paraId="0CC80E1F" w14:textId="34B13278"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0.47</w:t>
            </w:r>
          </w:p>
        </w:tc>
        <w:tc>
          <w:tcPr>
            <w:tcW w:w="270" w:type="dxa"/>
            <w:tcBorders>
              <w:top w:val="nil"/>
              <w:bottom w:val="nil"/>
            </w:tcBorders>
            <w:tcMar>
              <w:left w:w="14" w:type="dxa"/>
              <w:right w:w="14" w:type="dxa"/>
            </w:tcMar>
            <w:vAlign w:val="center"/>
          </w:tcPr>
          <w:p w14:paraId="71D26E83"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0E67AB9"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nil"/>
            </w:tcBorders>
            <w:tcMar>
              <w:left w:w="14" w:type="dxa"/>
              <w:right w:w="14" w:type="dxa"/>
            </w:tcMar>
            <w:vAlign w:val="center"/>
          </w:tcPr>
          <w:p w14:paraId="14FECAAD"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nil"/>
            </w:tcBorders>
            <w:tcMar>
              <w:left w:w="14" w:type="dxa"/>
              <w:right w:w="14" w:type="dxa"/>
            </w:tcMar>
            <w:vAlign w:val="center"/>
          </w:tcPr>
          <w:p w14:paraId="0DB1FC8F" w14:textId="77777777" w:rsidR="00847840" w:rsidRPr="00664E8B" w:rsidRDefault="00847840" w:rsidP="00847840">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0.26</w:t>
            </w:r>
          </w:p>
        </w:tc>
        <w:tc>
          <w:tcPr>
            <w:tcW w:w="1710" w:type="dxa"/>
            <w:tcBorders>
              <w:top w:val="nil"/>
              <w:bottom w:val="nil"/>
              <w:right w:val="nil"/>
            </w:tcBorders>
            <w:tcMar>
              <w:left w:w="14" w:type="dxa"/>
              <w:right w:w="14" w:type="dxa"/>
            </w:tcMar>
            <w:vAlign w:val="center"/>
          </w:tcPr>
          <w:p w14:paraId="0032A5C9" w14:textId="5180F75F" w:rsidR="00847840" w:rsidRPr="00664E8B" w:rsidRDefault="00847840" w:rsidP="00847840">
            <w:pPr>
              <w:jc w:val="center"/>
              <w:rPr>
                <w:rFonts w:ascii="Times New Roman" w:hAnsi="Times New Roman" w:cs="Times New Roman"/>
                <w:sz w:val="22"/>
                <w:szCs w:val="22"/>
              </w:rPr>
            </w:pPr>
            <w:r w:rsidRPr="00664E8B">
              <w:rPr>
                <w:rFonts w:ascii="Times New Roman" w:hAnsi="Times New Roman" w:cs="Times New Roman"/>
                <w:sz w:val="22"/>
                <w:szCs w:val="22"/>
              </w:rPr>
              <w:t>0.86</w:t>
            </w:r>
          </w:p>
        </w:tc>
      </w:tr>
      <w:tr w:rsidR="00847840" w:rsidRPr="00664E8B" w14:paraId="21720B90" w14:textId="77777777" w:rsidTr="008C5299">
        <w:trPr>
          <w:trHeight w:val="270"/>
        </w:trPr>
        <w:tc>
          <w:tcPr>
            <w:tcW w:w="3060" w:type="dxa"/>
            <w:tcBorders>
              <w:top w:val="nil"/>
              <w:left w:val="nil"/>
              <w:bottom w:val="single" w:sz="4" w:space="0" w:color="auto"/>
            </w:tcBorders>
            <w:tcMar>
              <w:left w:w="14" w:type="dxa"/>
              <w:right w:w="14" w:type="dxa"/>
            </w:tcMar>
            <w:vAlign w:val="center"/>
          </w:tcPr>
          <w:p w14:paraId="7CECFF9B" w14:textId="77777777" w:rsidR="00847840" w:rsidRPr="00664E8B" w:rsidRDefault="00847840" w:rsidP="00847840">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tcPr>
          <w:p w14:paraId="2B16E06F" w14:textId="77777777" w:rsidR="00847840" w:rsidRPr="00664E8B" w:rsidRDefault="00847840" w:rsidP="00847840">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27ACD75F" w14:textId="77777777" w:rsidR="00847840" w:rsidRPr="00664E8B" w:rsidRDefault="00847840" w:rsidP="00847840">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2CCF1135" w14:textId="77777777" w:rsidR="00847840" w:rsidRPr="00664E8B" w:rsidRDefault="00847840" w:rsidP="00847840">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1ED3F2DA" w14:textId="77777777" w:rsidR="00847840" w:rsidRPr="00664E8B" w:rsidRDefault="00847840" w:rsidP="00847840">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44184B72" w14:textId="77777777" w:rsidR="00847840" w:rsidRPr="00664E8B" w:rsidRDefault="00847840" w:rsidP="00847840">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73131B5E" w14:textId="77777777" w:rsidR="00847840" w:rsidRPr="00664E8B" w:rsidRDefault="00847840" w:rsidP="00847840">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3F0DE5E0" w14:textId="77777777" w:rsidR="00847840" w:rsidRPr="00664E8B" w:rsidRDefault="00847840" w:rsidP="00847840">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13389E9D" w14:textId="77777777" w:rsidR="00847840" w:rsidRPr="00664E8B" w:rsidRDefault="00847840" w:rsidP="00847840">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7E29B783" w14:textId="77777777" w:rsidR="00847840" w:rsidRPr="00664E8B" w:rsidRDefault="00847840" w:rsidP="00847840">
            <w:pPr>
              <w:jc w:val="center"/>
              <w:rPr>
                <w:rFonts w:ascii="Times New Roman" w:hAnsi="Times New Roman" w:cs="Times New Roman"/>
                <w:sz w:val="22"/>
                <w:szCs w:val="22"/>
              </w:rPr>
            </w:pPr>
          </w:p>
        </w:tc>
      </w:tr>
    </w:tbl>
    <w:p w14:paraId="2F32473D" w14:textId="77777777" w:rsidR="008C5299" w:rsidRDefault="008C5299" w:rsidP="00AB52C9">
      <w:pPr>
        <w:spacing w:after="0"/>
        <w:rPr>
          <w:rFonts w:ascii="Times New Roman" w:hAnsi="Times New Roman" w:cs="Times New Roman"/>
          <w:sz w:val="20"/>
          <w:szCs w:val="20"/>
          <w:vertAlign w:val="superscript"/>
        </w:rPr>
      </w:pPr>
    </w:p>
    <w:p w14:paraId="36E3C448" w14:textId="77777777" w:rsidR="008C5299" w:rsidRDefault="008C5299" w:rsidP="00AB52C9">
      <w:pPr>
        <w:spacing w:after="0"/>
        <w:rPr>
          <w:rFonts w:ascii="Times New Roman" w:hAnsi="Times New Roman" w:cs="Times New Roman"/>
          <w:sz w:val="20"/>
          <w:szCs w:val="20"/>
          <w:vertAlign w:val="superscript"/>
        </w:rPr>
      </w:pPr>
    </w:p>
    <w:p w14:paraId="5AEDBED1" w14:textId="50CD5A87" w:rsidR="008C5299" w:rsidRDefault="008C5299" w:rsidP="00AB52C9">
      <w:pPr>
        <w:spacing w:after="0"/>
        <w:rPr>
          <w:rFonts w:ascii="Times New Roman" w:hAnsi="Times New Roman" w:cs="Times New Roman"/>
          <w:b/>
        </w:rPr>
      </w:pPr>
      <w:r w:rsidRPr="00F03A57">
        <w:rPr>
          <w:rFonts w:ascii="Times New Roman" w:hAnsi="Times New Roman" w:cs="Times New Roman"/>
          <w:b/>
        </w:rPr>
        <w:t>Footnotes</w:t>
      </w:r>
      <w:r>
        <w:rPr>
          <w:rFonts w:ascii="Times New Roman" w:hAnsi="Times New Roman" w:cs="Times New Roman"/>
          <w:b/>
        </w:rPr>
        <w:t xml:space="preserve"> to Supplemental Table </w:t>
      </w:r>
      <w:r w:rsidR="00474058">
        <w:rPr>
          <w:rFonts w:ascii="Times New Roman" w:hAnsi="Times New Roman" w:cs="Times New Roman"/>
          <w:b/>
        </w:rPr>
        <w:t>6</w:t>
      </w:r>
    </w:p>
    <w:p w14:paraId="6DBE4EC2" w14:textId="77777777" w:rsidR="008C5299" w:rsidRPr="00F03A57" w:rsidRDefault="008C5299" w:rsidP="00AB52C9">
      <w:pPr>
        <w:spacing w:after="0"/>
        <w:rPr>
          <w:rFonts w:ascii="Times New Roman" w:hAnsi="Times New Roman" w:cs="Times New Roman"/>
          <w:b/>
        </w:rPr>
      </w:pPr>
      <w:r w:rsidRPr="00F03A57">
        <w:rPr>
          <w:rFonts w:ascii="Times New Roman" w:hAnsi="Times New Roman" w:cs="Times New Roman"/>
          <w:b/>
        </w:rPr>
        <w:t xml:space="preserve"> </w:t>
      </w:r>
    </w:p>
    <w:p w14:paraId="38E06BD4" w14:textId="77777777" w:rsidR="008C5299" w:rsidRPr="006777EE" w:rsidRDefault="008C5299"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60932DFD" w14:textId="77777777" w:rsidR="00463BB3" w:rsidRPr="006777EE" w:rsidRDefault="00463BB3" w:rsidP="00463BB3">
      <w:pPr>
        <w:spacing w:after="0"/>
        <w:ind w:left="180" w:hanging="180"/>
        <w:rPr>
          <w:rFonts w:ascii="Times New Roman" w:hAnsi="Times New Roman" w:cs="Times New Roman"/>
          <w:sz w:val="20"/>
          <w:szCs w:val="20"/>
        </w:rPr>
      </w:pPr>
      <w:r w:rsidRPr="00D9052E">
        <w:rPr>
          <w:rFonts w:ascii="Times New Roman" w:hAnsi="Times New Roman" w:cs="Times New Roman"/>
          <w:sz w:val="20"/>
          <w:szCs w:val="20"/>
          <w:vertAlign w:val="superscript"/>
        </w:rPr>
        <w:t>1</w:t>
      </w:r>
      <w:r>
        <w:rPr>
          <w:rFonts w:ascii="Times New Roman" w:hAnsi="Times New Roman" w:cs="Times New Roman"/>
          <w:sz w:val="20"/>
          <w:szCs w:val="20"/>
        </w:rPr>
        <w:tab/>
        <w:t xml:space="preserve">Moderate and high number of days per year correspond to values &lt; vs. ≥ the median for children with rates &gt;0. Medians (days per year) are 4.6, 6.6, and 3.9 for diarrhea with vomiting, cough with fever, and ear ache / discharge with fever, respectively.  For fever, low, moderate, and high are </w:t>
      </w:r>
      <w:proofErr w:type="spellStart"/>
      <w:r>
        <w:rPr>
          <w:rFonts w:ascii="Times New Roman" w:hAnsi="Times New Roman" w:cs="Times New Roman"/>
          <w:sz w:val="20"/>
          <w:szCs w:val="20"/>
        </w:rPr>
        <w:t>tertiles</w:t>
      </w:r>
      <w:proofErr w:type="spellEnd"/>
      <w:r>
        <w:rPr>
          <w:rFonts w:ascii="Times New Roman" w:hAnsi="Times New Roman" w:cs="Times New Roman"/>
          <w:sz w:val="20"/>
          <w:szCs w:val="20"/>
        </w:rPr>
        <w:t xml:space="preserve"> of the distribution among children with rates &gt;0 and correspond to </w:t>
      </w:r>
      <w:proofErr w:type="spellStart"/>
      <w:r>
        <w:rPr>
          <w:rFonts w:ascii="Times New Roman" w:hAnsi="Times New Roman" w:cs="Times New Roman"/>
          <w:sz w:val="20"/>
          <w:szCs w:val="20"/>
        </w:rPr>
        <w:t>cutpoints</w:t>
      </w:r>
      <w:proofErr w:type="spellEnd"/>
      <w:r>
        <w:rPr>
          <w:rFonts w:ascii="Times New Roman" w:hAnsi="Times New Roman" w:cs="Times New Roman"/>
          <w:sz w:val="20"/>
          <w:szCs w:val="20"/>
        </w:rPr>
        <w:t xml:space="preserve"> (days per year) 4.7 and 13.5, respectively.</w:t>
      </w:r>
    </w:p>
    <w:p w14:paraId="14956787" w14:textId="7FF4F00C" w:rsidR="008C5299" w:rsidRDefault="00A74065"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sidR="008C5299">
        <w:rPr>
          <w:rFonts w:ascii="Times New Roman" w:hAnsi="Times New Roman" w:cs="Times New Roman"/>
          <w:sz w:val="20"/>
          <w:szCs w:val="20"/>
          <w:vertAlign w:val="superscript"/>
        </w:rPr>
        <w:tab/>
      </w:r>
      <w:r w:rsidR="008C5299">
        <w:rPr>
          <w:rFonts w:ascii="Times New Roman" w:hAnsi="Times New Roman" w:cs="Times New Roman"/>
          <w:sz w:val="20"/>
          <w:szCs w:val="20"/>
        </w:rPr>
        <w:t xml:space="preserve">From </w:t>
      </w:r>
      <w:r w:rsidR="008C5299" w:rsidRPr="00F828C2">
        <w:rPr>
          <w:rFonts w:ascii="Times New Roman" w:hAnsi="Times New Roman" w:cs="Times New Roman"/>
          <w:sz w:val="20"/>
          <w:szCs w:val="20"/>
        </w:rPr>
        <w:t>linear regression</w:t>
      </w:r>
      <w:r w:rsidR="008C5299">
        <w:rPr>
          <w:rFonts w:ascii="Times New Roman" w:hAnsi="Times New Roman" w:cs="Times New Roman"/>
          <w:sz w:val="20"/>
          <w:szCs w:val="20"/>
        </w:rPr>
        <w:t xml:space="preserve"> models with aggressive behavior score as the continuous outcome and indicator variables for each combination of symptoms as predictors.  Robust estimates of variance were used in all models to account for correlations between siblings.</w:t>
      </w:r>
    </w:p>
    <w:p w14:paraId="42B172C5" w14:textId="7E39B2D5" w:rsidR="008C5299" w:rsidRPr="00945AF6" w:rsidRDefault="00A74065"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sidR="008C5299">
        <w:rPr>
          <w:rFonts w:ascii="Times New Roman" w:hAnsi="Times New Roman" w:cs="Times New Roman"/>
          <w:sz w:val="20"/>
          <w:szCs w:val="20"/>
          <w:vertAlign w:val="superscript"/>
        </w:rPr>
        <w:tab/>
      </w:r>
      <w:r>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49306A43" w14:textId="25FF1309" w:rsidR="004D4C4A" w:rsidRDefault="00A74065"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4</w:t>
      </w:r>
      <w:r w:rsidR="008C5299">
        <w:rPr>
          <w:rFonts w:ascii="Times New Roman" w:hAnsi="Times New Roman" w:cs="Times New Roman"/>
          <w:sz w:val="20"/>
          <w:szCs w:val="20"/>
          <w:vertAlign w:val="superscript"/>
        </w:rPr>
        <w:tab/>
      </w:r>
      <w:r w:rsidR="008C5299">
        <w:rPr>
          <w:rFonts w:ascii="Times New Roman" w:hAnsi="Times New Roman" w:cs="Times New Roman"/>
          <w:sz w:val="20"/>
          <w:szCs w:val="20"/>
        </w:rPr>
        <w:t>Wald test for a variable representing the median value of each ordinal category introduced into the linear regression model as a continuous predictor.</w:t>
      </w:r>
    </w:p>
    <w:p w14:paraId="12CC1B94" w14:textId="5B867EC1" w:rsidR="00CB512D" w:rsidRPr="00364744" w:rsidRDefault="004D4C4A" w:rsidP="00CB512D">
      <w:pPr>
        <w:spacing w:after="0"/>
        <w:rPr>
          <w:rFonts w:ascii="Times New Roman" w:hAnsi="Times New Roman" w:cs="Times New Roman"/>
          <w:bCs/>
          <w:sz w:val="24"/>
          <w:szCs w:val="24"/>
        </w:rPr>
      </w:pPr>
      <w:r>
        <w:rPr>
          <w:rFonts w:ascii="Times New Roman" w:hAnsi="Times New Roman" w:cs="Times New Roman"/>
          <w:sz w:val="20"/>
          <w:szCs w:val="20"/>
        </w:rPr>
        <w:br w:type="page"/>
      </w:r>
      <w:r w:rsidR="00CB512D" w:rsidRPr="00364744">
        <w:rPr>
          <w:rFonts w:ascii="Times New Roman" w:hAnsi="Times New Roman" w:cs="Times New Roman"/>
          <w:bCs/>
          <w:sz w:val="24"/>
          <w:szCs w:val="24"/>
        </w:rPr>
        <w:lastRenderedPageBreak/>
        <w:t xml:space="preserve">Supplemental Table </w:t>
      </w:r>
      <w:r w:rsidR="00474058" w:rsidRPr="00364744">
        <w:rPr>
          <w:rFonts w:ascii="Times New Roman" w:hAnsi="Times New Roman" w:cs="Times New Roman"/>
          <w:bCs/>
          <w:sz w:val="24"/>
          <w:szCs w:val="24"/>
        </w:rPr>
        <w:t>7</w:t>
      </w:r>
      <w:r w:rsidR="00CB512D" w:rsidRPr="00364744">
        <w:rPr>
          <w:rFonts w:ascii="Times New Roman" w:hAnsi="Times New Roman" w:cs="Times New Roman"/>
          <w:bCs/>
          <w:sz w:val="24"/>
          <w:szCs w:val="24"/>
        </w:rPr>
        <w:t xml:space="preserve">. </w:t>
      </w:r>
      <w:r w:rsidR="00CB512D" w:rsidRPr="00364744">
        <w:rPr>
          <w:rFonts w:asciiTheme="majorBidi" w:hAnsiTheme="majorBidi" w:cstheme="majorBidi"/>
          <w:bCs/>
          <w:sz w:val="24"/>
          <w:szCs w:val="24"/>
        </w:rPr>
        <w:t xml:space="preserve">Inflammatory biomarkers in middle childhood and </w:t>
      </w:r>
      <w:r w:rsidR="00CB512D" w:rsidRPr="00364744">
        <w:rPr>
          <w:rFonts w:ascii="Times New Roman" w:hAnsi="Times New Roman" w:cs="Times New Roman"/>
          <w:bCs/>
          <w:sz w:val="24"/>
          <w:szCs w:val="24"/>
        </w:rPr>
        <w:t xml:space="preserve">somatic complaints in adolescence among schoolchildren from </w:t>
      </w:r>
      <w:r w:rsidR="00832E56" w:rsidRPr="00364744">
        <w:rPr>
          <w:rFonts w:ascii="Times New Roman" w:hAnsi="Times New Roman" w:cs="Times New Roman"/>
          <w:bCs/>
          <w:sz w:val="24"/>
          <w:szCs w:val="24"/>
        </w:rPr>
        <w:t>Bogotá</w:t>
      </w:r>
      <w:r w:rsidR="00CB512D" w:rsidRPr="00364744">
        <w:rPr>
          <w:rFonts w:ascii="Times New Roman" w:hAnsi="Times New Roman" w:cs="Times New Roman"/>
          <w:bCs/>
          <w:sz w:val="24"/>
          <w:szCs w:val="24"/>
        </w:rPr>
        <w:t>, Colombia</w:t>
      </w:r>
    </w:p>
    <w:p w14:paraId="3B4ABC3B" w14:textId="77777777" w:rsidR="00CB512D" w:rsidRDefault="00CB512D" w:rsidP="00CB512D">
      <w:pPr>
        <w:spacing w:after="0"/>
        <w:rPr>
          <w:rFonts w:ascii="Times New Roman" w:hAnsi="Times New Roman" w:cs="Times New Roman"/>
          <w:b/>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CB512D" w:rsidRPr="00664E8B" w14:paraId="62FC776F" w14:textId="77777777" w:rsidTr="00C83668">
        <w:trPr>
          <w:trHeight w:val="270"/>
        </w:trPr>
        <w:tc>
          <w:tcPr>
            <w:tcW w:w="3060" w:type="dxa"/>
            <w:vMerge w:val="restart"/>
            <w:tcBorders>
              <w:top w:val="single" w:sz="4" w:space="0" w:color="auto"/>
              <w:left w:val="nil"/>
            </w:tcBorders>
            <w:tcMar>
              <w:left w:w="14" w:type="dxa"/>
              <w:right w:w="14" w:type="dxa"/>
            </w:tcMar>
            <w:vAlign w:val="center"/>
          </w:tcPr>
          <w:p w14:paraId="3D23F781" w14:textId="77777777" w:rsidR="00CB512D" w:rsidRPr="00664E8B" w:rsidRDefault="00CB512D" w:rsidP="00C83668">
            <w:pPr>
              <w:rPr>
                <w:rFonts w:ascii="Times New Roman" w:hAnsi="Times New Roman" w:cs="Times New Roman"/>
                <w:sz w:val="22"/>
                <w:szCs w:val="22"/>
              </w:rPr>
            </w:pPr>
            <w:r w:rsidRPr="00664E8B">
              <w:rPr>
                <w:rFonts w:ascii="Times New Roman" w:hAnsi="Times New Roman" w:cs="Times New Roman"/>
                <w:sz w:val="22"/>
                <w:szCs w:val="22"/>
              </w:rPr>
              <w:t>Inflammatory Biomarker</w:t>
            </w:r>
          </w:p>
        </w:tc>
        <w:tc>
          <w:tcPr>
            <w:tcW w:w="4950" w:type="dxa"/>
            <w:gridSpan w:val="4"/>
            <w:tcBorders>
              <w:top w:val="single" w:sz="4" w:space="0" w:color="auto"/>
              <w:bottom w:val="nil"/>
            </w:tcBorders>
            <w:tcMar>
              <w:left w:w="14" w:type="dxa"/>
              <w:right w:w="14" w:type="dxa"/>
            </w:tcMar>
            <w:vAlign w:val="center"/>
          </w:tcPr>
          <w:p w14:paraId="27DAE210"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131F3D42" w14:textId="77777777" w:rsidR="00CB512D" w:rsidRPr="00664E8B" w:rsidRDefault="00CB512D" w:rsidP="00C83668">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307DBE5B"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CB512D" w:rsidRPr="00664E8B" w14:paraId="4E63444F" w14:textId="77777777" w:rsidTr="00C83668">
        <w:trPr>
          <w:trHeight w:val="270"/>
        </w:trPr>
        <w:tc>
          <w:tcPr>
            <w:tcW w:w="3060" w:type="dxa"/>
            <w:vMerge/>
            <w:tcBorders>
              <w:left w:val="nil"/>
              <w:bottom w:val="nil"/>
            </w:tcBorders>
            <w:tcMar>
              <w:left w:w="14" w:type="dxa"/>
              <w:right w:w="14" w:type="dxa"/>
            </w:tcMar>
            <w:vAlign w:val="center"/>
          </w:tcPr>
          <w:p w14:paraId="0A7EB704" w14:textId="77777777" w:rsidR="00CB512D" w:rsidRPr="00664E8B" w:rsidRDefault="00CB512D" w:rsidP="00C83668">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3A3FD830"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3E558B12"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72C4FF03"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0A780F41"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3AEDD926"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51B06AE8"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780239E4" w14:textId="77777777" w:rsidR="00CB512D" w:rsidRPr="00664E8B" w:rsidRDefault="00CB512D" w:rsidP="00C83668">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0873EA73"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61F5F2C0"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336E99B3"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350B3BB9"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0AFEFDEE" w14:textId="77777777" w:rsidR="00CB512D" w:rsidRPr="00664E8B" w:rsidRDefault="00CB512D"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73603F24"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CB512D" w:rsidRPr="00664E8B" w14:paraId="200C2FD0" w14:textId="77777777" w:rsidTr="00C83668">
        <w:trPr>
          <w:trHeight w:val="270"/>
        </w:trPr>
        <w:tc>
          <w:tcPr>
            <w:tcW w:w="3060" w:type="dxa"/>
            <w:tcBorders>
              <w:top w:val="single" w:sz="4" w:space="0" w:color="auto"/>
              <w:left w:val="nil"/>
              <w:bottom w:val="nil"/>
            </w:tcBorders>
            <w:tcMar>
              <w:left w:w="14" w:type="dxa"/>
              <w:right w:w="14" w:type="dxa"/>
            </w:tcMar>
            <w:vAlign w:val="center"/>
          </w:tcPr>
          <w:p w14:paraId="51406AD5" w14:textId="77777777" w:rsidR="00CB512D" w:rsidRPr="00664E8B" w:rsidRDefault="00CB512D" w:rsidP="00C83668">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2F4F48F1" w14:textId="77777777" w:rsidR="00CB512D" w:rsidRPr="00664E8B" w:rsidRDefault="00CB512D" w:rsidP="00C83668">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0FAE1E0B" w14:textId="77777777" w:rsidR="00CB512D" w:rsidRPr="00664E8B" w:rsidRDefault="00CB512D" w:rsidP="00C83668">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25C35354" w14:textId="77777777" w:rsidR="00CB512D" w:rsidRPr="00664E8B" w:rsidRDefault="00CB512D" w:rsidP="00C83668">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5160945B" w14:textId="77777777" w:rsidR="00CB512D" w:rsidRPr="00664E8B" w:rsidRDefault="00CB512D" w:rsidP="00C83668">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012854E8" w14:textId="77777777" w:rsidR="00CB512D" w:rsidRPr="00664E8B" w:rsidRDefault="00CB512D" w:rsidP="00C83668">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034E06B3" w14:textId="77777777" w:rsidR="00CB512D" w:rsidRPr="00664E8B" w:rsidRDefault="00CB512D" w:rsidP="00C83668">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6363C044" w14:textId="77777777" w:rsidR="00CB512D" w:rsidRPr="00664E8B" w:rsidRDefault="00CB512D" w:rsidP="00C83668">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04D3E1BC" w14:textId="77777777" w:rsidR="00CB512D" w:rsidRPr="00664E8B" w:rsidRDefault="00CB512D" w:rsidP="00C83668">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4F87992D" w14:textId="77777777" w:rsidR="00CB512D" w:rsidRPr="00664E8B" w:rsidRDefault="00CB512D" w:rsidP="00C83668">
            <w:pPr>
              <w:jc w:val="center"/>
              <w:rPr>
                <w:rFonts w:ascii="Times New Roman" w:hAnsi="Times New Roman" w:cs="Times New Roman"/>
                <w:sz w:val="22"/>
                <w:szCs w:val="22"/>
              </w:rPr>
            </w:pPr>
          </w:p>
        </w:tc>
      </w:tr>
      <w:tr w:rsidR="00CB512D" w:rsidRPr="00664E8B" w14:paraId="30B4FD26" w14:textId="77777777" w:rsidTr="00C83668">
        <w:trPr>
          <w:trHeight w:val="270"/>
        </w:trPr>
        <w:tc>
          <w:tcPr>
            <w:tcW w:w="3060" w:type="dxa"/>
            <w:tcBorders>
              <w:top w:val="nil"/>
              <w:left w:val="nil"/>
              <w:bottom w:val="nil"/>
            </w:tcBorders>
            <w:tcMar>
              <w:left w:w="14" w:type="dxa"/>
              <w:right w:w="14" w:type="dxa"/>
            </w:tcMar>
            <w:vAlign w:val="center"/>
          </w:tcPr>
          <w:p w14:paraId="59D0CB0A" w14:textId="77777777" w:rsidR="00CB512D" w:rsidRPr="00664E8B" w:rsidRDefault="00CB512D" w:rsidP="00C83668">
            <w:pPr>
              <w:rPr>
                <w:rFonts w:ascii="Times New Roman" w:hAnsi="Times New Roman" w:cs="Times New Roman"/>
                <w:sz w:val="22"/>
                <w:szCs w:val="22"/>
              </w:rPr>
            </w:pPr>
            <w:r w:rsidRPr="00664E8B">
              <w:rPr>
                <w:rFonts w:ascii="Times New Roman" w:hAnsi="Times New Roman" w:cs="Times New Roman"/>
                <w:sz w:val="22"/>
                <w:szCs w:val="22"/>
              </w:rPr>
              <w:t>White blood cell count</w:t>
            </w:r>
          </w:p>
        </w:tc>
        <w:tc>
          <w:tcPr>
            <w:tcW w:w="599" w:type="dxa"/>
            <w:tcBorders>
              <w:top w:val="nil"/>
              <w:bottom w:val="nil"/>
            </w:tcBorders>
            <w:tcMar>
              <w:left w:w="14" w:type="dxa"/>
              <w:right w:w="14" w:type="dxa"/>
            </w:tcMar>
          </w:tcPr>
          <w:p w14:paraId="3A0A1420" w14:textId="77777777" w:rsidR="00CB512D" w:rsidRPr="00664E8B" w:rsidRDefault="00CB512D" w:rsidP="00C83668">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FB2F322" w14:textId="77777777" w:rsidR="00CB512D" w:rsidRPr="00664E8B" w:rsidRDefault="00CB512D"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F261B37" w14:textId="77777777" w:rsidR="00CB512D" w:rsidRPr="00664E8B" w:rsidRDefault="00CB512D"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3EF1233" w14:textId="77777777" w:rsidR="00CB512D" w:rsidRPr="00664E8B" w:rsidRDefault="00CB512D" w:rsidP="00C83668">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59A2D3B" w14:textId="77777777" w:rsidR="00CB512D" w:rsidRPr="00664E8B" w:rsidRDefault="00CB512D"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6C61044" w14:textId="77777777" w:rsidR="00CB512D" w:rsidRPr="00664E8B" w:rsidRDefault="00CB512D" w:rsidP="00C83668">
            <w:pPr>
              <w:jc w:val="center"/>
              <w:rPr>
                <w:rFonts w:ascii="Times New Roman" w:hAnsi="Times New Roman" w:cs="Times New Roman"/>
                <w:sz w:val="22"/>
                <w:szCs w:val="22"/>
              </w:rPr>
            </w:pPr>
          </w:p>
        </w:tc>
        <w:tc>
          <w:tcPr>
            <w:tcW w:w="1350" w:type="dxa"/>
            <w:tcBorders>
              <w:bottom w:val="nil"/>
            </w:tcBorders>
            <w:tcMar>
              <w:left w:w="14" w:type="dxa"/>
              <w:right w:w="14" w:type="dxa"/>
            </w:tcMar>
          </w:tcPr>
          <w:p w14:paraId="276AE6C2" w14:textId="77777777" w:rsidR="00CB512D" w:rsidRPr="00664E8B" w:rsidRDefault="00CB512D" w:rsidP="00A05889">
            <w:pPr>
              <w:jc w:val="center"/>
              <w:rPr>
                <w:rFonts w:ascii="Times New Roman" w:hAnsi="Times New Roman" w:cs="Times New Roman"/>
                <w:sz w:val="22"/>
                <w:szCs w:val="22"/>
              </w:rPr>
            </w:pPr>
          </w:p>
        </w:tc>
        <w:tc>
          <w:tcPr>
            <w:tcW w:w="1620" w:type="dxa"/>
            <w:tcBorders>
              <w:bottom w:val="nil"/>
            </w:tcBorders>
            <w:tcMar>
              <w:left w:w="14" w:type="dxa"/>
              <w:right w:w="14" w:type="dxa"/>
            </w:tcMar>
          </w:tcPr>
          <w:p w14:paraId="4B23633D" w14:textId="77777777" w:rsidR="00CB512D" w:rsidRPr="00664E8B" w:rsidRDefault="00CB512D" w:rsidP="00C83668">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7A2EEEF" w14:textId="77777777" w:rsidR="00CB512D" w:rsidRPr="00664E8B" w:rsidRDefault="00CB512D" w:rsidP="00C83668">
            <w:pPr>
              <w:jc w:val="center"/>
              <w:rPr>
                <w:rFonts w:ascii="Times New Roman" w:hAnsi="Times New Roman" w:cs="Times New Roman"/>
                <w:sz w:val="22"/>
                <w:szCs w:val="22"/>
              </w:rPr>
            </w:pPr>
          </w:p>
        </w:tc>
      </w:tr>
      <w:tr w:rsidR="00CB512D" w:rsidRPr="00664E8B" w14:paraId="28FF798A" w14:textId="77777777" w:rsidTr="00C83668">
        <w:trPr>
          <w:trHeight w:val="270"/>
        </w:trPr>
        <w:tc>
          <w:tcPr>
            <w:tcW w:w="3060" w:type="dxa"/>
            <w:tcBorders>
              <w:top w:val="nil"/>
              <w:left w:val="nil"/>
              <w:bottom w:val="nil"/>
            </w:tcBorders>
            <w:tcMar>
              <w:left w:w="14" w:type="dxa"/>
              <w:right w:w="14" w:type="dxa"/>
            </w:tcMar>
            <w:vAlign w:val="center"/>
          </w:tcPr>
          <w:p w14:paraId="2A6068BB" w14:textId="5DE03541" w:rsidR="00CB512D" w:rsidRPr="00664E8B" w:rsidRDefault="00CB512D" w:rsidP="00C83668">
            <w:pPr>
              <w:rPr>
                <w:rFonts w:ascii="Times New Roman" w:hAnsi="Times New Roman" w:cs="Times New Roman"/>
                <w:sz w:val="22"/>
                <w:szCs w:val="22"/>
              </w:rPr>
            </w:pPr>
            <w:r w:rsidRPr="00664E8B">
              <w:rPr>
                <w:rFonts w:ascii="Times New Roman" w:hAnsi="Times New Roman" w:cs="Times New Roman"/>
                <w:sz w:val="22"/>
                <w:szCs w:val="22"/>
              </w:rPr>
              <w:t xml:space="preserve">   ≤10,000</w:t>
            </w:r>
            <w:r w:rsidR="00470963"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4F9EA42D"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667</w:t>
            </w:r>
          </w:p>
        </w:tc>
        <w:tc>
          <w:tcPr>
            <w:tcW w:w="1291" w:type="dxa"/>
            <w:tcBorders>
              <w:top w:val="nil"/>
              <w:bottom w:val="nil"/>
            </w:tcBorders>
            <w:tcMar>
              <w:left w:w="14" w:type="dxa"/>
              <w:right w:w="14" w:type="dxa"/>
            </w:tcMar>
          </w:tcPr>
          <w:p w14:paraId="140D2ED0" w14:textId="35673BDE"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61.2 ± 8.4</w:t>
            </w:r>
          </w:p>
        </w:tc>
        <w:tc>
          <w:tcPr>
            <w:tcW w:w="1530" w:type="dxa"/>
            <w:tcBorders>
              <w:top w:val="nil"/>
              <w:bottom w:val="nil"/>
            </w:tcBorders>
            <w:tcMar>
              <w:left w:w="14" w:type="dxa"/>
              <w:right w:w="14" w:type="dxa"/>
            </w:tcMar>
          </w:tcPr>
          <w:p w14:paraId="58C99A95"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493C28BC"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3F38FA3" w14:textId="77777777" w:rsidR="00CB512D" w:rsidRPr="00664E8B" w:rsidRDefault="00CB512D"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1DA23CD"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830</w:t>
            </w:r>
          </w:p>
        </w:tc>
        <w:tc>
          <w:tcPr>
            <w:tcW w:w="1350" w:type="dxa"/>
            <w:tcBorders>
              <w:bottom w:val="nil"/>
            </w:tcBorders>
            <w:tcMar>
              <w:left w:w="14" w:type="dxa"/>
              <w:right w:w="14" w:type="dxa"/>
            </w:tcMar>
          </w:tcPr>
          <w:p w14:paraId="389C432B" w14:textId="547085D8"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56.9 ± 7.4 </w:t>
            </w:r>
          </w:p>
        </w:tc>
        <w:tc>
          <w:tcPr>
            <w:tcW w:w="1620" w:type="dxa"/>
            <w:tcBorders>
              <w:bottom w:val="nil"/>
            </w:tcBorders>
            <w:tcMar>
              <w:left w:w="14" w:type="dxa"/>
              <w:right w:w="14" w:type="dxa"/>
            </w:tcMar>
          </w:tcPr>
          <w:p w14:paraId="5DC99E56"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1ACC41A8"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CB512D" w:rsidRPr="00664E8B" w14:paraId="4AE610AE" w14:textId="77777777" w:rsidTr="00C83668">
        <w:trPr>
          <w:trHeight w:val="270"/>
        </w:trPr>
        <w:tc>
          <w:tcPr>
            <w:tcW w:w="3060" w:type="dxa"/>
            <w:tcBorders>
              <w:top w:val="nil"/>
              <w:left w:val="nil"/>
              <w:bottom w:val="nil"/>
            </w:tcBorders>
            <w:tcMar>
              <w:left w:w="14" w:type="dxa"/>
              <w:right w:w="14" w:type="dxa"/>
            </w:tcMar>
            <w:vAlign w:val="center"/>
          </w:tcPr>
          <w:p w14:paraId="6BE65CC0" w14:textId="4805C9F0" w:rsidR="00CB512D" w:rsidRPr="00664E8B" w:rsidRDefault="00CB512D" w:rsidP="00C83668">
            <w:pPr>
              <w:rPr>
                <w:rFonts w:ascii="Times New Roman" w:hAnsi="Times New Roman" w:cs="Times New Roman"/>
                <w:sz w:val="22"/>
                <w:szCs w:val="22"/>
              </w:rPr>
            </w:pPr>
            <w:r w:rsidRPr="00664E8B">
              <w:rPr>
                <w:rFonts w:ascii="Times New Roman" w:hAnsi="Times New Roman" w:cs="Times New Roman"/>
                <w:sz w:val="22"/>
                <w:szCs w:val="22"/>
              </w:rPr>
              <w:t xml:space="preserve">   &gt;10,000</w:t>
            </w:r>
            <w:r w:rsidR="00470963"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7F8125BC"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49</w:t>
            </w:r>
          </w:p>
        </w:tc>
        <w:tc>
          <w:tcPr>
            <w:tcW w:w="1291" w:type="dxa"/>
            <w:tcBorders>
              <w:top w:val="nil"/>
              <w:bottom w:val="nil"/>
            </w:tcBorders>
            <w:tcMar>
              <w:left w:w="14" w:type="dxa"/>
              <w:right w:w="14" w:type="dxa"/>
            </w:tcMar>
          </w:tcPr>
          <w:p w14:paraId="1891A465" w14:textId="4BDDBC2C"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63.3 ± 7.6</w:t>
            </w:r>
          </w:p>
        </w:tc>
        <w:tc>
          <w:tcPr>
            <w:tcW w:w="1530" w:type="dxa"/>
            <w:tcBorders>
              <w:top w:val="nil"/>
              <w:bottom w:val="nil"/>
            </w:tcBorders>
            <w:tcMar>
              <w:left w:w="14" w:type="dxa"/>
              <w:right w:w="14" w:type="dxa"/>
            </w:tcMar>
          </w:tcPr>
          <w:p w14:paraId="265C7D5A" w14:textId="2EF47F2A"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2.0 (-0.2, 4.2)</w:t>
            </w:r>
          </w:p>
        </w:tc>
        <w:tc>
          <w:tcPr>
            <w:tcW w:w="1530" w:type="dxa"/>
            <w:tcBorders>
              <w:top w:val="nil"/>
              <w:bottom w:val="nil"/>
            </w:tcBorders>
            <w:tcMar>
              <w:left w:w="14" w:type="dxa"/>
              <w:right w:w="14" w:type="dxa"/>
            </w:tcMar>
            <w:vAlign w:val="center"/>
          </w:tcPr>
          <w:p w14:paraId="4541A42F" w14:textId="2A23AA42"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2.</w:t>
            </w:r>
            <w:r w:rsidR="00A16E69" w:rsidRPr="00664E8B">
              <w:rPr>
                <w:rFonts w:ascii="Times New Roman" w:hAnsi="Times New Roman" w:cs="Times New Roman"/>
                <w:sz w:val="22"/>
                <w:szCs w:val="22"/>
              </w:rPr>
              <w:t>1</w:t>
            </w:r>
            <w:r w:rsidRPr="00664E8B">
              <w:rPr>
                <w:rFonts w:ascii="Times New Roman" w:hAnsi="Times New Roman" w:cs="Times New Roman"/>
                <w:sz w:val="22"/>
                <w:szCs w:val="22"/>
              </w:rPr>
              <w:t xml:space="preserve"> (-0.</w:t>
            </w:r>
            <w:r w:rsidR="00A16E69" w:rsidRPr="00664E8B">
              <w:rPr>
                <w:rFonts w:ascii="Times New Roman" w:hAnsi="Times New Roman" w:cs="Times New Roman"/>
                <w:sz w:val="22"/>
                <w:szCs w:val="22"/>
              </w:rPr>
              <w:t>2</w:t>
            </w:r>
            <w:r w:rsidRPr="00664E8B">
              <w:rPr>
                <w:rFonts w:ascii="Times New Roman" w:hAnsi="Times New Roman" w:cs="Times New Roman"/>
                <w:sz w:val="22"/>
                <w:szCs w:val="22"/>
              </w:rPr>
              <w:t>, 4.</w:t>
            </w:r>
            <w:r w:rsidR="00A16E69" w:rsidRPr="00664E8B">
              <w:rPr>
                <w:rFonts w:ascii="Times New Roman" w:hAnsi="Times New Roman" w:cs="Times New Roman"/>
                <w:sz w:val="22"/>
                <w:szCs w:val="22"/>
              </w:rPr>
              <w:t>4</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02448BA6" w14:textId="77777777" w:rsidR="00CB512D" w:rsidRPr="00664E8B" w:rsidRDefault="00CB512D"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AAE1A5A" w14:textId="77777777"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61</w:t>
            </w:r>
          </w:p>
        </w:tc>
        <w:tc>
          <w:tcPr>
            <w:tcW w:w="1350" w:type="dxa"/>
            <w:tcBorders>
              <w:bottom w:val="nil"/>
            </w:tcBorders>
            <w:tcMar>
              <w:left w:w="14" w:type="dxa"/>
              <w:right w:w="14" w:type="dxa"/>
            </w:tcMar>
          </w:tcPr>
          <w:p w14:paraId="2435A745" w14:textId="75B8CA3E"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57.9 ± 7.4</w:t>
            </w:r>
          </w:p>
        </w:tc>
        <w:tc>
          <w:tcPr>
            <w:tcW w:w="1620" w:type="dxa"/>
            <w:tcBorders>
              <w:bottom w:val="nil"/>
            </w:tcBorders>
            <w:tcMar>
              <w:left w:w="14" w:type="dxa"/>
              <w:right w:w="14" w:type="dxa"/>
            </w:tcMar>
          </w:tcPr>
          <w:p w14:paraId="395ED1DE" w14:textId="230B9BAF"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0.9 (-1.0, 2.8)</w:t>
            </w:r>
          </w:p>
        </w:tc>
        <w:tc>
          <w:tcPr>
            <w:tcW w:w="1710" w:type="dxa"/>
            <w:tcBorders>
              <w:top w:val="nil"/>
              <w:bottom w:val="nil"/>
              <w:right w:val="nil"/>
            </w:tcBorders>
            <w:tcMar>
              <w:left w:w="14" w:type="dxa"/>
              <w:right w:w="14" w:type="dxa"/>
            </w:tcMar>
            <w:vAlign w:val="center"/>
          </w:tcPr>
          <w:p w14:paraId="05A5F649" w14:textId="0C32A114"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1.</w:t>
            </w:r>
            <w:r w:rsidR="00854275" w:rsidRPr="00664E8B">
              <w:rPr>
                <w:rFonts w:ascii="Times New Roman" w:hAnsi="Times New Roman" w:cs="Times New Roman"/>
                <w:sz w:val="22"/>
                <w:szCs w:val="22"/>
              </w:rPr>
              <w:t>5</w:t>
            </w:r>
            <w:r w:rsidRPr="00664E8B">
              <w:rPr>
                <w:rFonts w:ascii="Times New Roman" w:hAnsi="Times New Roman" w:cs="Times New Roman"/>
                <w:sz w:val="22"/>
                <w:szCs w:val="22"/>
              </w:rPr>
              <w:t xml:space="preserve"> (-0.</w:t>
            </w:r>
            <w:r w:rsidR="00854275" w:rsidRPr="00664E8B">
              <w:rPr>
                <w:rFonts w:ascii="Times New Roman" w:hAnsi="Times New Roman" w:cs="Times New Roman"/>
                <w:sz w:val="22"/>
                <w:szCs w:val="22"/>
              </w:rPr>
              <w:t>6</w:t>
            </w:r>
            <w:r w:rsidRPr="00664E8B">
              <w:rPr>
                <w:rFonts w:ascii="Times New Roman" w:hAnsi="Times New Roman" w:cs="Times New Roman"/>
                <w:sz w:val="22"/>
                <w:szCs w:val="22"/>
              </w:rPr>
              <w:t>, 3.</w:t>
            </w:r>
            <w:r w:rsidR="00854275" w:rsidRPr="00664E8B">
              <w:rPr>
                <w:rFonts w:ascii="Times New Roman" w:hAnsi="Times New Roman" w:cs="Times New Roman"/>
                <w:sz w:val="22"/>
                <w:szCs w:val="22"/>
              </w:rPr>
              <w:t>5</w:t>
            </w:r>
            <w:r w:rsidRPr="00664E8B">
              <w:rPr>
                <w:rFonts w:ascii="Times New Roman" w:hAnsi="Times New Roman" w:cs="Times New Roman"/>
                <w:sz w:val="22"/>
                <w:szCs w:val="22"/>
              </w:rPr>
              <w:t xml:space="preserve">) </w:t>
            </w:r>
          </w:p>
        </w:tc>
      </w:tr>
      <w:tr w:rsidR="00CB512D" w:rsidRPr="00664E8B" w14:paraId="340D4231" w14:textId="77777777" w:rsidTr="00C83668">
        <w:trPr>
          <w:trHeight w:val="270"/>
        </w:trPr>
        <w:tc>
          <w:tcPr>
            <w:tcW w:w="3060" w:type="dxa"/>
            <w:tcBorders>
              <w:top w:val="nil"/>
              <w:left w:val="nil"/>
              <w:bottom w:val="nil"/>
            </w:tcBorders>
            <w:tcMar>
              <w:left w:w="14" w:type="dxa"/>
              <w:right w:w="14" w:type="dxa"/>
            </w:tcMar>
            <w:vAlign w:val="center"/>
          </w:tcPr>
          <w:p w14:paraId="771ACBF5" w14:textId="31C6A10D" w:rsidR="00CB512D" w:rsidRPr="00664E8B" w:rsidRDefault="00CB512D" w:rsidP="00C83668">
            <w:pPr>
              <w:rPr>
                <w:rFonts w:ascii="Times New Roman" w:hAnsi="Times New Roman" w:cs="Times New Roman"/>
                <w:sz w:val="22"/>
                <w:szCs w:val="22"/>
              </w:rPr>
            </w:pPr>
            <w:r w:rsidRPr="00664E8B">
              <w:rPr>
                <w:rFonts w:ascii="Times New Roman" w:hAnsi="Times New Roman" w:cs="Times New Roman"/>
                <w:i/>
                <w:iCs/>
                <w:sz w:val="22"/>
                <w:szCs w:val="22"/>
              </w:rPr>
              <w:t xml:space="preserve">   </w:t>
            </w:r>
            <w:r w:rsidR="00364744" w:rsidRPr="00664E8B">
              <w:rPr>
                <w:rFonts w:ascii="Times New Roman" w:hAnsi="Times New Roman" w:cs="Times New Roman"/>
                <w:i/>
                <w:iCs/>
                <w:sz w:val="22"/>
                <w:szCs w:val="22"/>
              </w:rPr>
              <w:t>p</w:t>
            </w:r>
            <w:r w:rsidR="004C499F"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5A0F73A8" w14:textId="77777777" w:rsidR="00CB512D" w:rsidRPr="00664E8B" w:rsidRDefault="00CB512D" w:rsidP="00C83668">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DD4E566" w14:textId="77777777" w:rsidR="00CB512D" w:rsidRPr="00664E8B" w:rsidRDefault="00CB512D"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B714D14" w14:textId="307B1B56"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0.08</w:t>
            </w:r>
          </w:p>
        </w:tc>
        <w:tc>
          <w:tcPr>
            <w:tcW w:w="1530" w:type="dxa"/>
            <w:tcBorders>
              <w:top w:val="nil"/>
              <w:bottom w:val="nil"/>
            </w:tcBorders>
            <w:tcMar>
              <w:left w:w="14" w:type="dxa"/>
              <w:right w:w="14" w:type="dxa"/>
            </w:tcMar>
            <w:vAlign w:val="center"/>
          </w:tcPr>
          <w:p w14:paraId="14A6B5A3" w14:textId="12C5C930"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0.0</w:t>
            </w:r>
            <w:r w:rsidR="00A16E69" w:rsidRPr="00664E8B">
              <w:rPr>
                <w:rFonts w:ascii="Times New Roman" w:hAnsi="Times New Roman" w:cs="Times New Roman"/>
                <w:sz w:val="22"/>
                <w:szCs w:val="22"/>
              </w:rPr>
              <w:t>8</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5A92D89F" w14:textId="77777777" w:rsidR="00CB512D" w:rsidRPr="00664E8B" w:rsidRDefault="00CB512D"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E8D449F" w14:textId="77777777" w:rsidR="00CB512D" w:rsidRPr="00664E8B" w:rsidRDefault="00CB512D" w:rsidP="00C83668">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C8E6114" w14:textId="77777777" w:rsidR="00CB512D" w:rsidRPr="00664E8B" w:rsidRDefault="00CB512D" w:rsidP="00C83668">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D2F0386" w14:textId="5982A7AD"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0.34</w:t>
            </w:r>
          </w:p>
        </w:tc>
        <w:tc>
          <w:tcPr>
            <w:tcW w:w="1710" w:type="dxa"/>
            <w:tcBorders>
              <w:top w:val="nil"/>
              <w:bottom w:val="nil"/>
              <w:right w:val="nil"/>
            </w:tcBorders>
            <w:tcMar>
              <w:left w:w="14" w:type="dxa"/>
              <w:right w:w="14" w:type="dxa"/>
            </w:tcMar>
            <w:vAlign w:val="center"/>
          </w:tcPr>
          <w:p w14:paraId="2FA6FB8E" w14:textId="0FC0FDFC" w:rsidR="00CB512D" w:rsidRPr="00664E8B" w:rsidRDefault="00CB512D" w:rsidP="00C83668">
            <w:pPr>
              <w:jc w:val="center"/>
              <w:rPr>
                <w:rFonts w:ascii="Times New Roman" w:hAnsi="Times New Roman" w:cs="Times New Roman"/>
                <w:sz w:val="22"/>
                <w:szCs w:val="22"/>
              </w:rPr>
            </w:pPr>
            <w:r w:rsidRPr="00664E8B">
              <w:rPr>
                <w:rFonts w:ascii="Times New Roman" w:hAnsi="Times New Roman" w:cs="Times New Roman"/>
                <w:sz w:val="22"/>
                <w:szCs w:val="22"/>
              </w:rPr>
              <w:t>0.</w:t>
            </w:r>
            <w:r w:rsidR="00854275" w:rsidRPr="00664E8B">
              <w:rPr>
                <w:rFonts w:ascii="Times New Roman" w:hAnsi="Times New Roman" w:cs="Times New Roman"/>
                <w:sz w:val="22"/>
                <w:szCs w:val="22"/>
              </w:rPr>
              <w:t>17</w:t>
            </w:r>
          </w:p>
        </w:tc>
      </w:tr>
      <w:tr w:rsidR="00CB512D" w:rsidRPr="00664E8B" w14:paraId="330DC59F" w14:textId="77777777" w:rsidTr="00C83668">
        <w:trPr>
          <w:trHeight w:val="270"/>
        </w:trPr>
        <w:tc>
          <w:tcPr>
            <w:tcW w:w="3060" w:type="dxa"/>
            <w:tcBorders>
              <w:top w:val="nil"/>
              <w:left w:val="nil"/>
              <w:bottom w:val="nil"/>
            </w:tcBorders>
            <w:tcMar>
              <w:left w:w="14" w:type="dxa"/>
              <w:right w:w="14" w:type="dxa"/>
            </w:tcMar>
            <w:vAlign w:val="center"/>
          </w:tcPr>
          <w:p w14:paraId="7BB10FD7" w14:textId="77777777" w:rsidR="00CB512D" w:rsidRPr="00664E8B" w:rsidRDefault="00CB512D" w:rsidP="00C83668">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52B9943B" w14:textId="77777777" w:rsidR="00CB512D" w:rsidRPr="00664E8B" w:rsidRDefault="00CB512D" w:rsidP="00C83668">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34786F48" w14:textId="77777777" w:rsidR="00CB512D" w:rsidRPr="00664E8B" w:rsidRDefault="00CB512D"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B51DA73" w14:textId="77777777" w:rsidR="00CB512D" w:rsidRPr="00664E8B" w:rsidRDefault="00CB512D"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5E363795" w14:textId="77777777" w:rsidR="00CB512D" w:rsidRPr="00664E8B" w:rsidRDefault="00CB512D" w:rsidP="00C83668">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0FF25BF" w14:textId="77777777" w:rsidR="00CB512D" w:rsidRPr="00664E8B" w:rsidRDefault="00CB512D"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757E954" w14:textId="77777777" w:rsidR="00CB512D" w:rsidRPr="00664E8B" w:rsidRDefault="00CB512D" w:rsidP="00C83668">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29F064B" w14:textId="77777777" w:rsidR="00CB512D" w:rsidRPr="00664E8B" w:rsidRDefault="00CB512D" w:rsidP="00C83668">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9C14FB9" w14:textId="77777777" w:rsidR="00CB512D" w:rsidRPr="00664E8B" w:rsidRDefault="00CB512D" w:rsidP="00C83668">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81C5C4D" w14:textId="77777777" w:rsidR="00CB512D" w:rsidRPr="00664E8B" w:rsidRDefault="00CB512D" w:rsidP="00C83668">
            <w:pPr>
              <w:jc w:val="center"/>
              <w:rPr>
                <w:rFonts w:ascii="Times New Roman" w:hAnsi="Times New Roman" w:cs="Times New Roman"/>
                <w:sz w:val="22"/>
                <w:szCs w:val="22"/>
              </w:rPr>
            </w:pPr>
          </w:p>
        </w:tc>
      </w:tr>
      <w:tr w:rsidR="003B6077" w:rsidRPr="00664E8B" w14:paraId="00E03EF5" w14:textId="77777777" w:rsidTr="00C83668">
        <w:trPr>
          <w:trHeight w:val="270"/>
        </w:trPr>
        <w:tc>
          <w:tcPr>
            <w:tcW w:w="3060" w:type="dxa"/>
            <w:tcBorders>
              <w:top w:val="nil"/>
              <w:left w:val="nil"/>
              <w:bottom w:val="nil"/>
            </w:tcBorders>
            <w:tcMar>
              <w:left w:w="14" w:type="dxa"/>
              <w:right w:w="14" w:type="dxa"/>
            </w:tcMar>
            <w:vAlign w:val="center"/>
          </w:tcPr>
          <w:p w14:paraId="765A505E" w14:textId="7162A30A"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sz w:val="22"/>
                <w:szCs w:val="22"/>
              </w:rPr>
              <w:t xml:space="preserve">  Per 1,000/mm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01CA0DA1" w14:textId="5E25B0A6" w:rsidR="003B6077" w:rsidRPr="00664E8B" w:rsidRDefault="00FB4B5F" w:rsidP="003B6077">
            <w:pPr>
              <w:jc w:val="center"/>
              <w:rPr>
                <w:rFonts w:ascii="Times New Roman" w:hAnsi="Times New Roman" w:cs="Times New Roman"/>
                <w:sz w:val="22"/>
                <w:szCs w:val="22"/>
              </w:rPr>
            </w:pPr>
            <w:r w:rsidRPr="00664E8B">
              <w:rPr>
                <w:rFonts w:ascii="Times New Roman" w:hAnsi="Times New Roman" w:cs="Times New Roman"/>
                <w:sz w:val="22"/>
                <w:szCs w:val="22"/>
              </w:rPr>
              <w:t>716</w:t>
            </w:r>
          </w:p>
        </w:tc>
        <w:tc>
          <w:tcPr>
            <w:tcW w:w="1291" w:type="dxa"/>
            <w:tcBorders>
              <w:top w:val="nil"/>
              <w:bottom w:val="nil"/>
            </w:tcBorders>
            <w:tcMar>
              <w:left w:w="14" w:type="dxa"/>
              <w:right w:w="14" w:type="dxa"/>
            </w:tcMar>
          </w:tcPr>
          <w:p w14:paraId="3F79871F"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4417B7E" w14:textId="1CF847D1" w:rsidR="003B6077" w:rsidRPr="00664E8B" w:rsidRDefault="00A16E69" w:rsidP="003B6077">
            <w:pPr>
              <w:jc w:val="center"/>
              <w:rPr>
                <w:rFonts w:ascii="Times New Roman" w:hAnsi="Times New Roman" w:cs="Times New Roman"/>
                <w:sz w:val="22"/>
                <w:szCs w:val="22"/>
              </w:rPr>
            </w:pPr>
            <w:r w:rsidRPr="00664E8B">
              <w:rPr>
                <w:rFonts w:ascii="Times New Roman" w:hAnsi="Times New Roman" w:cs="Times New Roman"/>
                <w:sz w:val="22"/>
                <w:szCs w:val="22"/>
              </w:rPr>
              <w:t>0.0 (-0.2, 0.3)</w:t>
            </w:r>
          </w:p>
        </w:tc>
        <w:tc>
          <w:tcPr>
            <w:tcW w:w="1530" w:type="dxa"/>
            <w:tcBorders>
              <w:top w:val="nil"/>
              <w:bottom w:val="nil"/>
            </w:tcBorders>
            <w:tcMar>
              <w:left w:w="14" w:type="dxa"/>
              <w:right w:w="14" w:type="dxa"/>
            </w:tcMar>
            <w:vAlign w:val="center"/>
          </w:tcPr>
          <w:p w14:paraId="4F2B6957" w14:textId="44AA6E2F" w:rsidR="003B6077" w:rsidRPr="00664E8B" w:rsidRDefault="008F2B61" w:rsidP="003B6077">
            <w:pPr>
              <w:jc w:val="center"/>
              <w:rPr>
                <w:rFonts w:ascii="Times New Roman" w:hAnsi="Times New Roman" w:cs="Times New Roman"/>
                <w:sz w:val="22"/>
                <w:szCs w:val="22"/>
              </w:rPr>
            </w:pPr>
            <w:r w:rsidRPr="00664E8B">
              <w:rPr>
                <w:rFonts w:ascii="Times New Roman" w:hAnsi="Times New Roman" w:cs="Times New Roman"/>
                <w:sz w:val="22"/>
                <w:szCs w:val="22"/>
              </w:rPr>
              <w:t>0.0 (-0.2, 0.3)</w:t>
            </w:r>
          </w:p>
        </w:tc>
        <w:tc>
          <w:tcPr>
            <w:tcW w:w="270" w:type="dxa"/>
            <w:tcBorders>
              <w:top w:val="nil"/>
              <w:bottom w:val="nil"/>
            </w:tcBorders>
            <w:tcMar>
              <w:left w:w="14" w:type="dxa"/>
              <w:right w:w="14" w:type="dxa"/>
            </w:tcMar>
            <w:vAlign w:val="center"/>
          </w:tcPr>
          <w:p w14:paraId="4F74FCE8"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6172300" w14:textId="380AA91B" w:rsidR="003B6077" w:rsidRPr="00664E8B" w:rsidRDefault="00244924" w:rsidP="003B6077">
            <w:pPr>
              <w:jc w:val="center"/>
              <w:rPr>
                <w:rFonts w:ascii="Times New Roman" w:hAnsi="Times New Roman" w:cs="Times New Roman"/>
                <w:sz w:val="22"/>
                <w:szCs w:val="22"/>
              </w:rPr>
            </w:pPr>
            <w:r w:rsidRPr="00664E8B">
              <w:rPr>
                <w:rFonts w:ascii="Times New Roman" w:hAnsi="Times New Roman" w:cs="Times New Roman"/>
                <w:sz w:val="22"/>
                <w:szCs w:val="22"/>
              </w:rPr>
              <w:t>891</w:t>
            </w:r>
          </w:p>
        </w:tc>
        <w:tc>
          <w:tcPr>
            <w:tcW w:w="1350" w:type="dxa"/>
            <w:tcBorders>
              <w:top w:val="nil"/>
              <w:bottom w:val="nil"/>
            </w:tcBorders>
            <w:tcMar>
              <w:left w:w="14" w:type="dxa"/>
              <w:right w:w="14" w:type="dxa"/>
            </w:tcMar>
          </w:tcPr>
          <w:p w14:paraId="50A6A538" w14:textId="77777777" w:rsidR="003B6077" w:rsidRPr="00664E8B" w:rsidRDefault="003B6077"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41D369A" w14:textId="65297E76" w:rsidR="003B6077" w:rsidRPr="00664E8B" w:rsidRDefault="00244924" w:rsidP="003B6077">
            <w:pPr>
              <w:jc w:val="center"/>
              <w:rPr>
                <w:rFonts w:ascii="Times New Roman" w:hAnsi="Times New Roman" w:cs="Times New Roman"/>
                <w:sz w:val="22"/>
                <w:szCs w:val="22"/>
              </w:rPr>
            </w:pPr>
            <w:r w:rsidRPr="00664E8B">
              <w:rPr>
                <w:rFonts w:ascii="Times New Roman" w:hAnsi="Times New Roman" w:cs="Times New Roman"/>
                <w:sz w:val="22"/>
                <w:szCs w:val="22"/>
              </w:rPr>
              <w:t>0.0 (-0.2, 0.2)</w:t>
            </w:r>
          </w:p>
        </w:tc>
        <w:tc>
          <w:tcPr>
            <w:tcW w:w="1710" w:type="dxa"/>
            <w:tcBorders>
              <w:top w:val="nil"/>
              <w:bottom w:val="nil"/>
              <w:right w:val="nil"/>
            </w:tcBorders>
            <w:tcMar>
              <w:left w:w="14" w:type="dxa"/>
              <w:right w:w="14" w:type="dxa"/>
            </w:tcMar>
            <w:vAlign w:val="center"/>
          </w:tcPr>
          <w:p w14:paraId="0FC482F2" w14:textId="6D5875DE" w:rsidR="003B6077" w:rsidRPr="00664E8B" w:rsidRDefault="000F7504" w:rsidP="003B6077">
            <w:pPr>
              <w:jc w:val="center"/>
              <w:rPr>
                <w:rFonts w:ascii="Times New Roman" w:hAnsi="Times New Roman" w:cs="Times New Roman"/>
                <w:sz w:val="22"/>
                <w:szCs w:val="22"/>
              </w:rPr>
            </w:pPr>
            <w:r w:rsidRPr="00664E8B">
              <w:rPr>
                <w:rFonts w:ascii="Times New Roman" w:hAnsi="Times New Roman" w:cs="Times New Roman"/>
                <w:sz w:val="22"/>
                <w:szCs w:val="22"/>
              </w:rPr>
              <w:t>0.1 (-0.1, 0.3)</w:t>
            </w:r>
          </w:p>
        </w:tc>
      </w:tr>
      <w:tr w:rsidR="003B6077" w:rsidRPr="00664E8B" w14:paraId="29BDA567" w14:textId="77777777" w:rsidTr="00C83668">
        <w:trPr>
          <w:trHeight w:val="270"/>
        </w:trPr>
        <w:tc>
          <w:tcPr>
            <w:tcW w:w="3060" w:type="dxa"/>
            <w:tcBorders>
              <w:top w:val="nil"/>
              <w:left w:val="nil"/>
              <w:bottom w:val="nil"/>
            </w:tcBorders>
            <w:tcMar>
              <w:left w:w="14" w:type="dxa"/>
              <w:right w:w="14" w:type="dxa"/>
            </w:tcMar>
            <w:vAlign w:val="center"/>
          </w:tcPr>
          <w:p w14:paraId="296CD34B" w14:textId="70159AF6"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4EF2A43C" w14:textId="77777777" w:rsidR="003B6077" w:rsidRPr="00664E8B" w:rsidRDefault="003B6077" w:rsidP="003B607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D937048"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C4755DF" w14:textId="4C701A71" w:rsidR="003B6077" w:rsidRPr="00664E8B" w:rsidRDefault="00A16E69" w:rsidP="003B6077">
            <w:pPr>
              <w:jc w:val="center"/>
              <w:rPr>
                <w:rFonts w:ascii="Times New Roman" w:hAnsi="Times New Roman" w:cs="Times New Roman"/>
                <w:sz w:val="22"/>
                <w:szCs w:val="22"/>
              </w:rPr>
            </w:pPr>
            <w:r w:rsidRPr="00664E8B">
              <w:rPr>
                <w:rFonts w:ascii="Times New Roman" w:hAnsi="Times New Roman" w:cs="Times New Roman"/>
                <w:sz w:val="22"/>
                <w:szCs w:val="22"/>
              </w:rPr>
              <w:t>0.77</w:t>
            </w:r>
          </w:p>
        </w:tc>
        <w:tc>
          <w:tcPr>
            <w:tcW w:w="1530" w:type="dxa"/>
            <w:tcBorders>
              <w:top w:val="nil"/>
              <w:bottom w:val="nil"/>
            </w:tcBorders>
            <w:tcMar>
              <w:left w:w="14" w:type="dxa"/>
              <w:right w:w="14" w:type="dxa"/>
            </w:tcMar>
            <w:vAlign w:val="center"/>
          </w:tcPr>
          <w:p w14:paraId="47B60C13" w14:textId="580A1FFF" w:rsidR="003B6077" w:rsidRPr="00664E8B" w:rsidRDefault="008F2B61" w:rsidP="003B6077">
            <w:pPr>
              <w:jc w:val="center"/>
              <w:rPr>
                <w:rFonts w:ascii="Times New Roman" w:hAnsi="Times New Roman" w:cs="Times New Roman"/>
                <w:sz w:val="22"/>
                <w:szCs w:val="22"/>
              </w:rPr>
            </w:pPr>
            <w:r w:rsidRPr="00664E8B">
              <w:rPr>
                <w:rFonts w:ascii="Times New Roman" w:hAnsi="Times New Roman" w:cs="Times New Roman"/>
                <w:sz w:val="22"/>
                <w:szCs w:val="22"/>
              </w:rPr>
              <w:t>0.75</w:t>
            </w:r>
          </w:p>
        </w:tc>
        <w:tc>
          <w:tcPr>
            <w:tcW w:w="270" w:type="dxa"/>
            <w:tcBorders>
              <w:top w:val="nil"/>
              <w:bottom w:val="nil"/>
            </w:tcBorders>
            <w:tcMar>
              <w:left w:w="14" w:type="dxa"/>
              <w:right w:w="14" w:type="dxa"/>
            </w:tcMar>
            <w:vAlign w:val="center"/>
          </w:tcPr>
          <w:p w14:paraId="2DFA1A5B"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ED1ECA6" w14:textId="77777777" w:rsidR="003B6077" w:rsidRPr="00664E8B" w:rsidRDefault="003B6077" w:rsidP="003B607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670831C" w14:textId="77777777" w:rsidR="003B6077" w:rsidRPr="00664E8B" w:rsidRDefault="003B6077"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56284BE" w14:textId="5D6CB2E7" w:rsidR="003B6077" w:rsidRPr="00664E8B" w:rsidRDefault="00244924" w:rsidP="003B6077">
            <w:pPr>
              <w:jc w:val="center"/>
              <w:rPr>
                <w:rFonts w:ascii="Times New Roman" w:hAnsi="Times New Roman" w:cs="Times New Roman"/>
                <w:sz w:val="22"/>
                <w:szCs w:val="22"/>
              </w:rPr>
            </w:pPr>
            <w:r w:rsidRPr="00664E8B">
              <w:rPr>
                <w:rFonts w:ascii="Times New Roman" w:hAnsi="Times New Roman" w:cs="Times New Roman"/>
                <w:sz w:val="22"/>
                <w:szCs w:val="22"/>
              </w:rPr>
              <w:t>0.88</w:t>
            </w:r>
          </w:p>
        </w:tc>
        <w:tc>
          <w:tcPr>
            <w:tcW w:w="1710" w:type="dxa"/>
            <w:tcBorders>
              <w:top w:val="nil"/>
              <w:bottom w:val="nil"/>
              <w:right w:val="nil"/>
            </w:tcBorders>
            <w:tcMar>
              <w:left w:w="14" w:type="dxa"/>
              <w:right w:w="14" w:type="dxa"/>
            </w:tcMar>
            <w:vAlign w:val="center"/>
          </w:tcPr>
          <w:p w14:paraId="4F8B3002" w14:textId="5392D67F" w:rsidR="003B6077" w:rsidRPr="00664E8B" w:rsidRDefault="000F7504" w:rsidP="003B6077">
            <w:pPr>
              <w:jc w:val="center"/>
              <w:rPr>
                <w:rFonts w:ascii="Times New Roman" w:hAnsi="Times New Roman" w:cs="Times New Roman"/>
                <w:sz w:val="22"/>
                <w:szCs w:val="22"/>
              </w:rPr>
            </w:pPr>
            <w:r w:rsidRPr="00664E8B">
              <w:rPr>
                <w:rFonts w:ascii="Times New Roman" w:hAnsi="Times New Roman" w:cs="Times New Roman"/>
                <w:sz w:val="22"/>
                <w:szCs w:val="22"/>
              </w:rPr>
              <w:t>0.45</w:t>
            </w:r>
          </w:p>
        </w:tc>
      </w:tr>
      <w:tr w:rsidR="003B6077" w:rsidRPr="00664E8B" w14:paraId="3529AFA3" w14:textId="77777777" w:rsidTr="00C83668">
        <w:trPr>
          <w:trHeight w:val="270"/>
        </w:trPr>
        <w:tc>
          <w:tcPr>
            <w:tcW w:w="3060" w:type="dxa"/>
            <w:tcBorders>
              <w:top w:val="nil"/>
              <w:left w:val="nil"/>
              <w:bottom w:val="nil"/>
            </w:tcBorders>
            <w:tcMar>
              <w:left w:w="14" w:type="dxa"/>
              <w:right w:w="14" w:type="dxa"/>
            </w:tcMar>
            <w:vAlign w:val="center"/>
          </w:tcPr>
          <w:p w14:paraId="282B384D" w14:textId="77777777" w:rsidR="003B6077" w:rsidRPr="00664E8B" w:rsidRDefault="003B6077" w:rsidP="003B6077">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1D1B984C" w14:textId="77777777" w:rsidR="003B6077" w:rsidRPr="00664E8B" w:rsidRDefault="003B6077" w:rsidP="003B607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6AE6989"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C138303"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395E68E" w14:textId="77777777" w:rsidR="003B6077" w:rsidRPr="00664E8B" w:rsidRDefault="003B6077" w:rsidP="003B6077">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8BA8E9C"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7FDB2EB" w14:textId="77777777" w:rsidR="003B6077" w:rsidRPr="00664E8B" w:rsidRDefault="003B6077" w:rsidP="003B607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AC59658" w14:textId="77777777" w:rsidR="003B6077" w:rsidRPr="00664E8B" w:rsidRDefault="003B6077"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92597EC" w14:textId="77777777" w:rsidR="003B6077" w:rsidRPr="00664E8B" w:rsidRDefault="003B6077" w:rsidP="003B6077">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241E638" w14:textId="77777777" w:rsidR="003B6077" w:rsidRPr="00664E8B" w:rsidRDefault="003B6077" w:rsidP="003B6077">
            <w:pPr>
              <w:jc w:val="center"/>
              <w:rPr>
                <w:rFonts w:ascii="Times New Roman" w:hAnsi="Times New Roman" w:cs="Times New Roman"/>
                <w:sz w:val="22"/>
                <w:szCs w:val="22"/>
              </w:rPr>
            </w:pPr>
          </w:p>
        </w:tc>
      </w:tr>
      <w:tr w:rsidR="003B6077" w:rsidRPr="00664E8B" w14:paraId="0F158B61" w14:textId="77777777" w:rsidTr="00C83668">
        <w:trPr>
          <w:trHeight w:val="270"/>
        </w:trPr>
        <w:tc>
          <w:tcPr>
            <w:tcW w:w="3060" w:type="dxa"/>
            <w:tcBorders>
              <w:top w:val="nil"/>
              <w:left w:val="nil"/>
              <w:bottom w:val="nil"/>
            </w:tcBorders>
            <w:tcMar>
              <w:left w:w="14" w:type="dxa"/>
              <w:right w:w="14" w:type="dxa"/>
            </w:tcMar>
            <w:vAlign w:val="center"/>
          </w:tcPr>
          <w:p w14:paraId="621EBA13" w14:textId="125B5DC4"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sz w:val="22"/>
                <w:szCs w:val="22"/>
              </w:rPr>
              <w:t>C-reactive protein</w:t>
            </w:r>
          </w:p>
        </w:tc>
        <w:tc>
          <w:tcPr>
            <w:tcW w:w="599" w:type="dxa"/>
            <w:tcBorders>
              <w:top w:val="nil"/>
              <w:bottom w:val="nil"/>
            </w:tcBorders>
            <w:tcMar>
              <w:left w:w="14" w:type="dxa"/>
              <w:right w:w="14" w:type="dxa"/>
            </w:tcMar>
          </w:tcPr>
          <w:p w14:paraId="4FD54650" w14:textId="77777777" w:rsidR="003B6077" w:rsidRPr="00664E8B" w:rsidRDefault="003B6077" w:rsidP="003B607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3F75BFB"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3907BC3"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58E89791" w14:textId="77777777" w:rsidR="003B6077" w:rsidRPr="00664E8B" w:rsidRDefault="003B6077" w:rsidP="003B6077">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E0B8A90"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BCF9DF0" w14:textId="77777777" w:rsidR="003B6077" w:rsidRPr="00664E8B" w:rsidRDefault="003B6077" w:rsidP="003B607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6EAE21E" w14:textId="77777777" w:rsidR="003B6077" w:rsidRPr="00664E8B" w:rsidRDefault="003B6077"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BF18240" w14:textId="77777777" w:rsidR="003B6077" w:rsidRPr="00664E8B" w:rsidRDefault="003B6077" w:rsidP="003B6077">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B1E93B6" w14:textId="77777777" w:rsidR="003B6077" w:rsidRPr="00664E8B" w:rsidRDefault="003B6077" w:rsidP="003B6077">
            <w:pPr>
              <w:jc w:val="center"/>
              <w:rPr>
                <w:rFonts w:ascii="Times New Roman" w:hAnsi="Times New Roman" w:cs="Times New Roman"/>
                <w:sz w:val="22"/>
                <w:szCs w:val="22"/>
              </w:rPr>
            </w:pPr>
          </w:p>
        </w:tc>
      </w:tr>
      <w:tr w:rsidR="003B6077" w:rsidRPr="00664E8B" w14:paraId="630D106A" w14:textId="77777777" w:rsidTr="00C83668">
        <w:trPr>
          <w:trHeight w:val="270"/>
        </w:trPr>
        <w:tc>
          <w:tcPr>
            <w:tcW w:w="3060" w:type="dxa"/>
            <w:tcBorders>
              <w:top w:val="nil"/>
              <w:left w:val="nil"/>
              <w:bottom w:val="nil"/>
            </w:tcBorders>
            <w:tcMar>
              <w:left w:w="14" w:type="dxa"/>
              <w:right w:w="14" w:type="dxa"/>
            </w:tcMar>
            <w:vAlign w:val="center"/>
          </w:tcPr>
          <w:p w14:paraId="4890CF32" w14:textId="0F467B9C"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sz w:val="22"/>
                <w:szCs w:val="22"/>
              </w:rPr>
              <w:t xml:space="preserve">   ≤</w:t>
            </w:r>
            <w:r w:rsidR="009449FD">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 </w:t>
            </w:r>
          </w:p>
        </w:tc>
        <w:tc>
          <w:tcPr>
            <w:tcW w:w="599" w:type="dxa"/>
            <w:tcBorders>
              <w:top w:val="nil"/>
              <w:bottom w:val="nil"/>
            </w:tcBorders>
            <w:tcMar>
              <w:left w:w="14" w:type="dxa"/>
              <w:right w:w="14" w:type="dxa"/>
            </w:tcMar>
          </w:tcPr>
          <w:p w14:paraId="76698B86" w14:textId="2CB3AEF5"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6</w:t>
            </w:r>
            <w:r w:rsidR="00986B83">
              <w:rPr>
                <w:rFonts w:ascii="Times New Roman" w:hAnsi="Times New Roman" w:cs="Times New Roman"/>
                <w:sz w:val="22"/>
                <w:szCs w:val="22"/>
              </w:rPr>
              <w:t>82</w:t>
            </w:r>
          </w:p>
        </w:tc>
        <w:tc>
          <w:tcPr>
            <w:tcW w:w="1291" w:type="dxa"/>
            <w:tcBorders>
              <w:top w:val="nil"/>
              <w:bottom w:val="nil"/>
            </w:tcBorders>
            <w:tcMar>
              <w:left w:w="14" w:type="dxa"/>
              <w:right w:w="14" w:type="dxa"/>
            </w:tcMar>
          </w:tcPr>
          <w:p w14:paraId="4A1A9621" w14:textId="33B3D741"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61.4 ± 8.4</w:t>
            </w:r>
          </w:p>
        </w:tc>
        <w:tc>
          <w:tcPr>
            <w:tcW w:w="1530" w:type="dxa"/>
            <w:tcBorders>
              <w:top w:val="nil"/>
              <w:bottom w:val="nil"/>
            </w:tcBorders>
            <w:tcMar>
              <w:left w:w="14" w:type="dxa"/>
              <w:right w:w="14" w:type="dxa"/>
            </w:tcMar>
          </w:tcPr>
          <w:p w14:paraId="78FE52F7" w14:textId="1555A99D"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4FC1CBE9" w14:textId="2667E40C"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58B87EFD"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8EC857B" w14:textId="20193F6A"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8</w:t>
            </w:r>
            <w:r w:rsidR="00986B83">
              <w:rPr>
                <w:rFonts w:ascii="Times New Roman" w:hAnsi="Times New Roman" w:cs="Times New Roman"/>
                <w:sz w:val="22"/>
                <w:szCs w:val="22"/>
              </w:rPr>
              <w:t>44</w:t>
            </w:r>
          </w:p>
        </w:tc>
        <w:tc>
          <w:tcPr>
            <w:tcW w:w="1350" w:type="dxa"/>
            <w:tcBorders>
              <w:top w:val="nil"/>
              <w:bottom w:val="nil"/>
            </w:tcBorders>
            <w:tcMar>
              <w:left w:w="14" w:type="dxa"/>
              <w:right w:w="14" w:type="dxa"/>
            </w:tcMar>
          </w:tcPr>
          <w:p w14:paraId="64C983CB" w14:textId="60746602"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57.1 ± 7.5</w:t>
            </w:r>
          </w:p>
        </w:tc>
        <w:tc>
          <w:tcPr>
            <w:tcW w:w="1620" w:type="dxa"/>
            <w:tcBorders>
              <w:top w:val="nil"/>
              <w:bottom w:val="nil"/>
            </w:tcBorders>
            <w:tcMar>
              <w:left w:w="14" w:type="dxa"/>
              <w:right w:w="14" w:type="dxa"/>
            </w:tcMar>
          </w:tcPr>
          <w:p w14:paraId="21D1E0DC" w14:textId="6C7A432D"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0BAC10CC" w14:textId="5FB70FEC"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3B6077" w:rsidRPr="00664E8B" w14:paraId="2C5D0973" w14:textId="77777777" w:rsidTr="00C83668">
        <w:trPr>
          <w:trHeight w:val="270"/>
        </w:trPr>
        <w:tc>
          <w:tcPr>
            <w:tcW w:w="3060" w:type="dxa"/>
            <w:tcBorders>
              <w:top w:val="nil"/>
              <w:left w:val="nil"/>
              <w:bottom w:val="nil"/>
            </w:tcBorders>
            <w:tcMar>
              <w:left w:w="14" w:type="dxa"/>
              <w:right w:w="14" w:type="dxa"/>
            </w:tcMar>
            <w:vAlign w:val="center"/>
          </w:tcPr>
          <w:p w14:paraId="073B9617" w14:textId="2108BAEC"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sz w:val="22"/>
                <w:szCs w:val="22"/>
              </w:rPr>
              <w:t xml:space="preserve">   &gt;</w:t>
            </w:r>
            <w:r w:rsidR="009449FD">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w:t>
            </w:r>
          </w:p>
        </w:tc>
        <w:tc>
          <w:tcPr>
            <w:tcW w:w="599" w:type="dxa"/>
            <w:tcBorders>
              <w:top w:val="nil"/>
              <w:bottom w:val="nil"/>
            </w:tcBorders>
            <w:tcMar>
              <w:left w:w="14" w:type="dxa"/>
              <w:right w:w="14" w:type="dxa"/>
            </w:tcMar>
          </w:tcPr>
          <w:p w14:paraId="13F9B332" w14:textId="1241863A" w:rsidR="003B6077" w:rsidRPr="00664E8B" w:rsidRDefault="00986B83" w:rsidP="003B6077">
            <w:pPr>
              <w:jc w:val="center"/>
              <w:rPr>
                <w:rFonts w:ascii="Times New Roman" w:hAnsi="Times New Roman" w:cs="Times New Roman"/>
                <w:sz w:val="22"/>
                <w:szCs w:val="22"/>
              </w:rPr>
            </w:pPr>
            <w:r>
              <w:rPr>
                <w:rFonts w:ascii="Times New Roman" w:hAnsi="Times New Roman" w:cs="Times New Roman"/>
                <w:sz w:val="22"/>
                <w:szCs w:val="22"/>
              </w:rPr>
              <w:t>59</w:t>
            </w:r>
          </w:p>
        </w:tc>
        <w:tc>
          <w:tcPr>
            <w:tcW w:w="1291" w:type="dxa"/>
            <w:tcBorders>
              <w:top w:val="nil"/>
              <w:bottom w:val="nil"/>
            </w:tcBorders>
            <w:tcMar>
              <w:left w:w="14" w:type="dxa"/>
              <w:right w:w="14" w:type="dxa"/>
            </w:tcMar>
          </w:tcPr>
          <w:p w14:paraId="6D5C3989" w14:textId="70161615"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61.</w:t>
            </w:r>
            <w:r w:rsidR="00986B83">
              <w:rPr>
                <w:rFonts w:ascii="Times New Roman" w:hAnsi="Times New Roman" w:cs="Times New Roman"/>
                <w:sz w:val="22"/>
                <w:szCs w:val="22"/>
              </w:rPr>
              <w:t>9</w:t>
            </w:r>
            <w:r w:rsidRPr="00664E8B">
              <w:rPr>
                <w:rFonts w:ascii="Times New Roman" w:hAnsi="Times New Roman" w:cs="Times New Roman"/>
                <w:sz w:val="22"/>
                <w:szCs w:val="22"/>
              </w:rPr>
              <w:t xml:space="preserve"> ± 8.</w:t>
            </w:r>
            <w:r w:rsidR="00986B83">
              <w:rPr>
                <w:rFonts w:ascii="Times New Roman" w:hAnsi="Times New Roman" w:cs="Times New Roman"/>
                <w:sz w:val="22"/>
                <w:szCs w:val="22"/>
              </w:rPr>
              <w:t>2</w:t>
            </w:r>
          </w:p>
        </w:tc>
        <w:tc>
          <w:tcPr>
            <w:tcW w:w="1530" w:type="dxa"/>
            <w:tcBorders>
              <w:top w:val="nil"/>
              <w:bottom w:val="nil"/>
            </w:tcBorders>
            <w:tcMar>
              <w:left w:w="14" w:type="dxa"/>
              <w:right w:w="14" w:type="dxa"/>
            </w:tcMar>
          </w:tcPr>
          <w:p w14:paraId="06183BB4" w14:textId="30ACF242" w:rsidR="003B6077" w:rsidRPr="00664E8B" w:rsidRDefault="00986B83" w:rsidP="003B6077">
            <w:pPr>
              <w:jc w:val="center"/>
              <w:rPr>
                <w:rFonts w:ascii="Times New Roman" w:hAnsi="Times New Roman" w:cs="Times New Roman"/>
                <w:sz w:val="22"/>
                <w:szCs w:val="22"/>
              </w:rPr>
            </w:pPr>
            <w:r>
              <w:rPr>
                <w:rFonts w:ascii="Times New Roman" w:hAnsi="Times New Roman" w:cs="Times New Roman"/>
                <w:sz w:val="22"/>
                <w:szCs w:val="22"/>
              </w:rPr>
              <w:t>0.5</w:t>
            </w:r>
            <w:r w:rsidR="003B6077" w:rsidRPr="00664E8B">
              <w:rPr>
                <w:rFonts w:ascii="Times New Roman" w:hAnsi="Times New Roman" w:cs="Times New Roman"/>
                <w:sz w:val="22"/>
                <w:szCs w:val="22"/>
              </w:rPr>
              <w:t xml:space="preserve"> (-1.</w:t>
            </w:r>
            <w:r>
              <w:rPr>
                <w:rFonts w:ascii="Times New Roman" w:hAnsi="Times New Roman" w:cs="Times New Roman"/>
                <w:sz w:val="22"/>
                <w:szCs w:val="22"/>
              </w:rPr>
              <w:t>6</w:t>
            </w:r>
            <w:r w:rsidR="003B6077" w:rsidRPr="00664E8B">
              <w:rPr>
                <w:rFonts w:ascii="Times New Roman" w:hAnsi="Times New Roman" w:cs="Times New Roman"/>
                <w:sz w:val="22"/>
                <w:szCs w:val="22"/>
              </w:rPr>
              <w:t xml:space="preserve">, </w:t>
            </w:r>
            <w:r>
              <w:rPr>
                <w:rFonts w:ascii="Times New Roman" w:hAnsi="Times New Roman" w:cs="Times New Roman"/>
                <w:sz w:val="22"/>
                <w:szCs w:val="22"/>
              </w:rPr>
              <w:t>2.7</w:t>
            </w:r>
            <w:r w:rsidR="003B6077" w:rsidRPr="00664E8B">
              <w:rPr>
                <w:rFonts w:ascii="Times New Roman" w:hAnsi="Times New Roman" w:cs="Times New Roman"/>
                <w:sz w:val="22"/>
                <w:szCs w:val="22"/>
              </w:rPr>
              <w:t>)</w:t>
            </w:r>
          </w:p>
        </w:tc>
        <w:tc>
          <w:tcPr>
            <w:tcW w:w="1530" w:type="dxa"/>
            <w:tcBorders>
              <w:top w:val="nil"/>
              <w:bottom w:val="nil"/>
            </w:tcBorders>
            <w:tcMar>
              <w:left w:w="14" w:type="dxa"/>
              <w:right w:w="14" w:type="dxa"/>
            </w:tcMar>
            <w:vAlign w:val="center"/>
          </w:tcPr>
          <w:p w14:paraId="6AB7107A" w14:textId="0A3F024A" w:rsidR="003B6077" w:rsidRPr="00664E8B" w:rsidRDefault="00986B83" w:rsidP="003B6077">
            <w:pPr>
              <w:jc w:val="center"/>
              <w:rPr>
                <w:rFonts w:ascii="Times New Roman" w:hAnsi="Times New Roman" w:cs="Times New Roman"/>
                <w:sz w:val="22"/>
                <w:szCs w:val="22"/>
              </w:rPr>
            </w:pPr>
            <w:r>
              <w:rPr>
                <w:rFonts w:ascii="Times New Roman" w:hAnsi="Times New Roman" w:cs="Times New Roman"/>
                <w:sz w:val="22"/>
                <w:szCs w:val="22"/>
              </w:rPr>
              <w:t>0.1</w:t>
            </w:r>
            <w:r w:rsidR="003B6077" w:rsidRPr="00664E8B">
              <w:rPr>
                <w:rFonts w:ascii="Times New Roman" w:hAnsi="Times New Roman" w:cs="Times New Roman"/>
                <w:sz w:val="22"/>
                <w:szCs w:val="22"/>
              </w:rPr>
              <w:t xml:space="preserve"> (-2.</w:t>
            </w:r>
            <w:r>
              <w:rPr>
                <w:rFonts w:ascii="Times New Roman" w:hAnsi="Times New Roman" w:cs="Times New Roman"/>
                <w:sz w:val="22"/>
                <w:szCs w:val="22"/>
              </w:rPr>
              <w:t>2</w:t>
            </w:r>
            <w:r w:rsidR="003B6077" w:rsidRPr="00664E8B">
              <w:rPr>
                <w:rFonts w:ascii="Times New Roman" w:hAnsi="Times New Roman" w:cs="Times New Roman"/>
                <w:sz w:val="22"/>
                <w:szCs w:val="22"/>
              </w:rPr>
              <w:t xml:space="preserve">, </w:t>
            </w:r>
            <w:r>
              <w:rPr>
                <w:rFonts w:ascii="Times New Roman" w:hAnsi="Times New Roman" w:cs="Times New Roman"/>
                <w:sz w:val="22"/>
                <w:szCs w:val="22"/>
              </w:rPr>
              <w:t>2.4</w:t>
            </w:r>
            <w:r w:rsidR="003B6077"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0BFFF8FB"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5FF74CB" w14:textId="6741246A" w:rsidR="003B6077" w:rsidRPr="00664E8B" w:rsidRDefault="00986B83" w:rsidP="003B6077">
            <w:pPr>
              <w:jc w:val="center"/>
              <w:rPr>
                <w:rFonts w:ascii="Times New Roman" w:hAnsi="Times New Roman" w:cs="Times New Roman"/>
                <w:sz w:val="22"/>
                <w:szCs w:val="22"/>
              </w:rPr>
            </w:pPr>
            <w:r>
              <w:rPr>
                <w:rFonts w:ascii="Times New Roman" w:hAnsi="Times New Roman" w:cs="Times New Roman"/>
                <w:sz w:val="22"/>
                <w:szCs w:val="22"/>
              </w:rPr>
              <w:t>78</w:t>
            </w:r>
          </w:p>
        </w:tc>
        <w:tc>
          <w:tcPr>
            <w:tcW w:w="1350" w:type="dxa"/>
            <w:tcBorders>
              <w:top w:val="nil"/>
              <w:bottom w:val="nil"/>
            </w:tcBorders>
            <w:tcMar>
              <w:left w:w="14" w:type="dxa"/>
              <w:right w:w="14" w:type="dxa"/>
            </w:tcMar>
          </w:tcPr>
          <w:p w14:paraId="6430981D" w14:textId="5AD716FA"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56.</w:t>
            </w:r>
            <w:r w:rsidR="00986B83">
              <w:rPr>
                <w:rFonts w:ascii="Times New Roman" w:hAnsi="Times New Roman" w:cs="Times New Roman"/>
                <w:sz w:val="22"/>
                <w:szCs w:val="22"/>
              </w:rPr>
              <w:t>4</w:t>
            </w:r>
            <w:r w:rsidRPr="00664E8B">
              <w:rPr>
                <w:rFonts w:ascii="Times New Roman" w:hAnsi="Times New Roman" w:cs="Times New Roman"/>
                <w:sz w:val="22"/>
                <w:szCs w:val="22"/>
              </w:rPr>
              <w:t xml:space="preserve"> ± 7.</w:t>
            </w:r>
            <w:r w:rsidR="00986B83">
              <w:rPr>
                <w:rFonts w:ascii="Times New Roman" w:hAnsi="Times New Roman" w:cs="Times New Roman"/>
                <w:sz w:val="22"/>
                <w:szCs w:val="22"/>
              </w:rPr>
              <w:t>6</w:t>
            </w:r>
          </w:p>
        </w:tc>
        <w:tc>
          <w:tcPr>
            <w:tcW w:w="1620" w:type="dxa"/>
            <w:tcBorders>
              <w:top w:val="nil"/>
              <w:bottom w:val="nil"/>
            </w:tcBorders>
            <w:tcMar>
              <w:left w:w="14" w:type="dxa"/>
              <w:right w:w="14" w:type="dxa"/>
            </w:tcMar>
          </w:tcPr>
          <w:p w14:paraId="374880DB" w14:textId="12978477"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-0.</w:t>
            </w:r>
            <w:r w:rsidR="00986B83">
              <w:rPr>
                <w:rFonts w:ascii="Times New Roman" w:hAnsi="Times New Roman" w:cs="Times New Roman"/>
                <w:sz w:val="22"/>
                <w:szCs w:val="22"/>
              </w:rPr>
              <w:t>7</w:t>
            </w:r>
            <w:r w:rsidRPr="00664E8B">
              <w:rPr>
                <w:rFonts w:ascii="Times New Roman" w:hAnsi="Times New Roman" w:cs="Times New Roman"/>
                <w:sz w:val="22"/>
                <w:szCs w:val="22"/>
              </w:rPr>
              <w:t xml:space="preserve"> (-2.</w:t>
            </w:r>
            <w:r w:rsidR="00986B83">
              <w:rPr>
                <w:rFonts w:ascii="Times New Roman" w:hAnsi="Times New Roman" w:cs="Times New Roman"/>
                <w:sz w:val="22"/>
                <w:szCs w:val="22"/>
              </w:rPr>
              <w:t>4</w:t>
            </w:r>
            <w:r w:rsidRPr="00664E8B">
              <w:rPr>
                <w:rFonts w:ascii="Times New Roman" w:hAnsi="Times New Roman" w:cs="Times New Roman"/>
                <w:sz w:val="22"/>
                <w:szCs w:val="22"/>
              </w:rPr>
              <w:t xml:space="preserve">, </w:t>
            </w:r>
            <w:r w:rsidR="00986B83">
              <w:rPr>
                <w:rFonts w:ascii="Times New Roman" w:hAnsi="Times New Roman" w:cs="Times New Roman"/>
                <w:sz w:val="22"/>
                <w:szCs w:val="22"/>
              </w:rPr>
              <w:t>1.1</w:t>
            </w:r>
            <w:r w:rsidRPr="00664E8B">
              <w:rPr>
                <w:rFonts w:ascii="Times New Roman" w:hAnsi="Times New Roman" w:cs="Times New Roman"/>
                <w:sz w:val="22"/>
                <w:szCs w:val="22"/>
              </w:rPr>
              <w:t>)</w:t>
            </w:r>
          </w:p>
        </w:tc>
        <w:tc>
          <w:tcPr>
            <w:tcW w:w="1710" w:type="dxa"/>
            <w:tcBorders>
              <w:top w:val="nil"/>
              <w:bottom w:val="nil"/>
              <w:right w:val="nil"/>
            </w:tcBorders>
            <w:tcMar>
              <w:left w:w="14" w:type="dxa"/>
              <w:right w:w="14" w:type="dxa"/>
            </w:tcMar>
            <w:vAlign w:val="center"/>
          </w:tcPr>
          <w:p w14:paraId="73840FBF" w14:textId="4FF01DCA"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w:t>
            </w:r>
            <w:r w:rsidR="00986B83">
              <w:rPr>
                <w:rFonts w:ascii="Times New Roman" w:hAnsi="Times New Roman" w:cs="Times New Roman"/>
                <w:sz w:val="22"/>
                <w:szCs w:val="22"/>
              </w:rPr>
              <w:t>1.0</w:t>
            </w:r>
            <w:r w:rsidRPr="00664E8B">
              <w:rPr>
                <w:rFonts w:ascii="Times New Roman" w:hAnsi="Times New Roman" w:cs="Times New Roman"/>
                <w:sz w:val="22"/>
                <w:szCs w:val="22"/>
              </w:rPr>
              <w:t xml:space="preserve"> (-</w:t>
            </w:r>
            <w:r w:rsidR="00986B83">
              <w:rPr>
                <w:rFonts w:ascii="Times New Roman" w:hAnsi="Times New Roman" w:cs="Times New Roman"/>
                <w:sz w:val="22"/>
                <w:szCs w:val="22"/>
              </w:rPr>
              <w:t>3.0</w:t>
            </w:r>
            <w:r w:rsidRPr="00664E8B">
              <w:rPr>
                <w:rFonts w:ascii="Times New Roman" w:hAnsi="Times New Roman" w:cs="Times New Roman"/>
                <w:sz w:val="22"/>
                <w:szCs w:val="22"/>
              </w:rPr>
              <w:t>, 0.</w:t>
            </w:r>
            <w:r w:rsidR="00986B83">
              <w:rPr>
                <w:rFonts w:ascii="Times New Roman" w:hAnsi="Times New Roman" w:cs="Times New Roman"/>
                <w:sz w:val="22"/>
                <w:szCs w:val="22"/>
              </w:rPr>
              <w:t>9</w:t>
            </w:r>
            <w:r w:rsidRPr="00664E8B">
              <w:rPr>
                <w:rFonts w:ascii="Times New Roman" w:hAnsi="Times New Roman" w:cs="Times New Roman"/>
                <w:sz w:val="22"/>
                <w:szCs w:val="22"/>
              </w:rPr>
              <w:t xml:space="preserve">) </w:t>
            </w:r>
          </w:p>
        </w:tc>
      </w:tr>
      <w:tr w:rsidR="003B6077" w:rsidRPr="00664E8B" w14:paraId="4526A375" w14:textId="77777777" w:rsidTr="00C83668">
        <w:trPr>
          <w:trHeight w:val="270"/>
        </w:trPr>
        <w:tc>
          <w:tcPr>
            <w:tcW w:w="3060" w:type="dxa"/>
            <w:tcBorders>
              <w:top w:val="nil"/>
              <w:left w:val="nil"/>
              <w:bottom w:val="nil"/>
            </w:tcBorders>
            <w:tcMar>
              <w:left w:w="14" w:type="dxa"/>
              <w:right w:w="14" w:type="dxa"/>
            </w:tcMar>
            <w:vAlign w:val="center"/>
          </w:tcPr>
          <w:p w14:paraId="08404C62" w14:textId="660AD261" w:rsidR="003B6077" w:rsidRPr="00664E8B" w:rsidRDefault="003B6077" w:rsidP="003B6077">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25BF09A5" w14:textId="77777777" w:rsidR="003B6077" w:rsidRPr="00664E8B" w:rsidRDefault="003B6077" w:rsidP="003B607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CE1C1B4" w14:textId="77777777" w:rsidR="003B6077" w:rsidRPr="00664E8B" w:rsidRDefault="003B6077"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BD0EA28" w14:textId="458485A3"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0.</w:t>
            </w:r>
            <w:r w:rsidR="00986B83">
              <w:rPr>
                <w:rFonts w:ascii="Times New Roman" w:hAnsi="Times New Roman" w:cs="Times New Roman"/>
                <w:sz w:val="22"/>
                <w:szCs w:val="22"/>
              </w:rPr>
              <w:t>62</w:t>
            </w:r>
          </w:p>
        </w:tc>
        <w:tc>
          <w:tcPr>
            <w:tcW w:w="1530" w:type="dxa"/>
            <w:tcBorders>
              <w:top w:val="nil"/>
              <w:bottom w:val="nil"/>
            </w:tcBorders>
            <w:tcMar>
              <w:left w:w="14" w:type="dxa"/>
              <w:right w:w="14" w:type="dxa"/>
            </w:tcMar>
            <w:vAlign w:val="center"/>
          </w:tcPr>
          <w:p w14:paraId="48B40395" w14:textId="18071CC9"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0.</w:t>
            </w:r>
            <w:r w:rsidR="00986B83">
              <w:rPr>
                <w:rFonts w:ascii="Times New Roman" w:hAnsi="Times New Roman" w:cs="Times New Roman"/>
                <w:sz w:val="22"/>
                <w:szCs w:val="22"/>
              </w:rPr>
              <w:t>92</w:t>
            </w:r>
          </w:p>
        </w:tc>
        <w:tc>
          <w:tcPr>
            <w:tcW w:w="270" w:type="dxa"/>
            <w:tcBorders>
              <w:top w:val="nil"/>
              <w:bottom w:val="nil"/>
            </w:tcBorders>
            <w:tcMar>
              <w:left w:w="14" w:type="dxa"/>
              <w:right w:w="14" w:type="dxa"/>
            </w:tcMar>
            <w:vAlign w:val="center"/>
          </w:tcPr>
          <w:p w14:paraId="3CFA3921" w14:textId="77777777" w:rsidR="003B6077" w:rsidRPr="00664E8B" w:rsidRDefault="003B6077"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66E8432" w14:textId="77777777" w:rsidR="003B6077" w:rsidRPr="00664E8B" w:rsidRDefault="003B6077" w:rsidP="003B607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8D270DE" w14:textId="77777777" w:rsidR="003B6077" w:rsidRPr="00664E8B" w:rsidRDefault="003B6077"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C40D467" w14:textId="729FD1F8"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0.4</w:t>
            </w:r>
            <w:r w:rsidR="00986B83">
              <w:rPr>
                <w:rFonts w:ascii="Times New Roman" w:hAnsi="Times New Roman" w:cs="Times New Roman"/>
                <w:sz w:val="22"/>
                <w:szCs w:val="22"/>
              </w:rPr>
              <w:t>5</w:t>
            </w:r>
          </w:p>
        </w:tc>
        <w:tc>
          <w:tcPr>
            <w:tcW w:w="1710" w:type="dxa"/>
            <w:tcBorders>
              <w:top w:val="nil"/>
              <w:bottom w:val="nil"/>
              <w:right w:val="nil"/>
            </w:tcBorders>
            <w:tcMar>
              <w:left w:w="14" w:type="dxa"/>
              <w:right w:w="14" w:type="dxa"/>
            </w:tcMar>
            <w:vAlign w:val="center"/>
          </w:tcPr>
          <w:p w14:paraId="5E2178DD" w14:textId="4167409F" w:rsidR="003B6077" w:rsidRPr="00664E8B" w:rsidRDefault="003B6077" w:rsidP="003B6077">
            <w:pPr>
              <w:jc w:val="center"/>
              <w:rPr>
                <w:rFonts w:ascii="Times New Roman" w:hAnsi="Times New Roman" w:cs="Times New Roman"/>
                <w:sz w:val="22"/>
                <w:szCs w:val="22"/>
              </w:rPr>
            </w:pPr>
            <w:r w:rsidRPr="00664E8B">
              <w:rPr>
                <w:rFonts w:ascii="Times New Roman" w:hAnsi="Times New Roman" w:cs="Times New Roman"/>
                <w:sz w:val="22"/>
                <w:szCs w:val="22"/>
              </w:rPr>
              <w:t>0.</w:t>
            </w:r>
            <w:r w:rsidR="00986B83">
              <w:rPr>
                <w:rFonts w:ascii="Times New Roman" w:hAnsi="Times New Roman" w:cs="Times New Roman"/>
                <w:sz w:val="22"/>
                <w:szCs w:val="22"/>
              </w:rPr>
              <w:t>30</w:t>
            </w:r>
          </w:p>
        </w:tc>
      </w:tr>
      <w:tr w:rsidR="00514206" w:rsidRPr="00664E8B" w14:paraId="2BD7A4F0" w14:textId="77777777" w:rsidTr="00C83668">
        <w:trPr>
          <w:trHeight w:val="270"/>
        </w:trPr>
        <w:tc>
          <w:tcPr>
            <w:tcW w:w="3060" w:type="dxa"/>
            <w:tcBorders>
              <w:top w:val="nil"/>
              <w:left w:val="nil"/>
              <w:bottom w:val="nil"/>
            </w:tcBorders>
            <w:tcMar>
              <w:left w:w="14" w:type="dxa"/>
              <w:right w:w="14" w:type="dxa"/>
            </w:tcMar>
            <w:vAlign w:val="center"/>
          </w:tcPr>
          <w:p w14:paraId="2B9E600D" w14:textId="77777777" w:rsidR="00514206" w:rsidRPr="00664E8B" w:rsidRDefault="00514206" w:rsidP="003B6077">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75D79927" w14:textId="77777777" w:rsidR="00514206" w:rsidRPr="00664E8B" w:rsidRDefault="00514206" w:rsidP="003B607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B1B637A" w14:textId="77777777" w:rsidR="00514206" w:rsidRPr="00664E8B" w:rsidRDefault="00514206"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4C43855" w14:textId="77777777" w:rsidR="00514206" w:rsidRPr="00664E8B" w:rsidRDefault="00514206" w:rsidP="003B6077">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6B1D5D7" w14:textId="77777777" w:rsidR="00514206" w:rsidRPr="00664E8B" w:rsidRDefault="00514206" w:rsidP="003B6077">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F658574" w14:textId="77777777" w:rsidR="00514206" w:rsidRPr="00664E8B" w:rsidRDefault="00514206" w:rsidP="003B607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4BD7FA4" w14:textId="77777777" w:rsidR="00514206" w:rsidRPr="00664E8B" w:rsidRDefault="00514206" w:rsidP="003B607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4D6A1E0" w14:textId="77777777" w:rsidR="00514206" w:rsidRPr="00664E8B" w:rsidRDefault="00514206" w:rsidP="003B607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90CEC69" w14:textId="77777777" w:rsidR="00514206" w:rsidRPr="00664E8B" w:rsidRDefault="00514206" w:rsidP="003B6077">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FD6506A" w14:textId="77777777" w:rsidR="00514206" w:rsidRPr="00664E8B" w:rsidRDefault="00514206" w:rsidP="003B6077">
            <w:pPr>
              <w:jc w:val="center"/>
              <w:rPr>
                <w:rFonts w:ascii="Times New Roman" w:hAnsi="Times New Roman" w:cs="Times New Roman"/>
                <w:sz w:val="22"/>
                <w:szCs w:val="22"/>
              </w:rPr>
            </w:pPr>
          </w:p>
        </w:tc>
      </w:tr>
      <w:tr w:rsidR="00514206" w:rsidRPr="00664E8B" w14:paraId="3CD98AF8" w14:textId="77777777" w:rsidTr="00C83668">
        <w:trPr>
          <w:trHeight w:val="270"/>
        </w:trPr>
        <w:tc>
          <w:tcPr>
            <w:tcW w:w="3060" w:type="dxa"/>
            <w:tcBorders>
              <w:top w:val="nil"/>
              <w:left w:val="nil"/>
              <w:bottom w:val="nil"/>
            </w:tcBorders>
            <w:tcMar>
              <w:left w:w="14" w:type="dxa"/>
              <w:right w:w="14" w:type="dxa"/>
            </w:tcMar>
            <w:vAlign w:val="center"/>
          </w:tcPr>
          <w:p w14:paraId="3EEE6E50" w14:textId="5AA17881" w:rsidR="00514206" w:rsidRPr="00664E8B" w:rsidRDefault="00514206" w:rsidP="00352A5D">
            <w:pPr>
              <w:rPr>
                <w:rFonts w:ascii="Times New Roman" w:hAnsi="Times New Roman" w:cs="Times New Roman"/>
                <w:i/>
                <w:iCs/>
                <w:sz w:val="22"/>
                <w:szCs w:val="22"/>
              </w:rPr>
            </w:pPr>
            <w:r w:rsidRPr="00664E8B">
              <w:rPr>
                <w:rFonts w:ascii="Times New Roman" w:hAnsi="Times New Roman" w:cs="Times New Roman"/>
                <w:i/>
                <w:iCs/>
                <w:sz w:val="22"/>
                <w:szCs w:val="22"/>
              </w:rPr>
              <w:t xml:space="preserve">  </w:t>
            </w:r>
            <w:r w:rsidRPr="00664E8B">
              <w:rPr>
                <w:rFonts w:ascii="Times New Roman" w:hAnsi="Times New Roman" w:cs="Times New Roman"/>
                <w:sz w:val="22"/>
                <w:szCs w:val="22"/>
              </w:rPr>
              <w:t xml:space="preserve">Per 100% </w:t>
            </w:r>
            <w:r w:rsidR="00352A5D">
              <w:rPr>
                <w:rFonts w:ascii="Times New Roman" w:hAnsi="Times New Roman" w:cs="Times New Roman"/>
                <w:sz w:val="22"/>
                <w:szCs w:val="22"/>
              </w:rPr>
              <w:t>difference</w:t>
            </w:r>
          </w:p>
        </w:tc>
        <w:tc>
          <w:tcPr>
            <w:tcW w:w="599" w:type="dxa"/>
            <w:tcBorders>
              <w:top w:val="nil"/>
              <w:bottom w:val="nil"/>
            </w:tcBorders>
            <w:tcMar>
              <w:left w:w="14" w:type="dxa"/>
              <w:right w:w="14" w:type="dxa"/>
            </w:tcMar>
          </w:tcPr>
          <w:p w14:paraId="5C0AC76E" w14:textId="5BB72429" w:rsidR="00514206" w:rsidRPr="00664E8B" w:rsidRDefault="00007D35" w:rsidP="00514206">
            <w:pPr>
              <w:jc w:val="center"/>
              <w:rPr>
                <w:rFonts w:ascii="Times New Roman" w:hAnsi="Times New Roman" w:cs="Times New Roman"/>
                <w:sz w:val="22"/>
                <w:szCs w:val="22"/>
              </w:rPr>
            </w:pPr>
            <w:r w:rsidRPr="00664E8B">
              <w:rPr>
                <w:rFonts w:ascii="Times New Roman" w:hAnsi="Times New Roman" w:cs="Times New Roman"/>
                <w:sz w:val="22"/>
                <w:szCs w:val="22"/>
              </w:rPr>
              <w:t>741</w:t>
            </w:r>
          </w:p>
        </w:tc>
        <w:tc>
          <w:tcPr>
            <w:tcW w:w="1291" w:type="dxa"/>
            <w:tcBorders>
              <w:top w:val="nil"/>
              <w:bottom w:val="nil"/>
            </w:tcBorders>
            <w:tcMar>
              <w:left w:w="14" w:type="dxa"/>
              <w:right w:w="14" w:type="dxa"/>
            </w:tcMar>
          </w:tcPr>
          <w:p w14:paraId="2491B508" w14:textId="77777777" w:rsidR="00514206" w:rsidRPr="00664E8B" w:rsidRDefault="00514206" w:rsidP="00514206">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4DAC73B" w14:textId="47E9674A" w:rsidR="00514206" w:rsidRPr="00664E8B" w:rsidRDefault="0023399C" w:rsidP="00514206">
            <w:pPr>
              <w:jc w:val="center"/>
              <w:rPr>
                <w:rFonts w:ascii="Times New Roman" w:hAnsi="Times New Roman" w:cs="Times New Roman"/>
                <w:sz w:val="22"/>
                <w:szCs w:val="22"/>
              </w:rPr>
            </w:pPr>
            <w:r w:rsidRPr="00664E8B">
              <w:rPr>
                <w:rFonts w:ascii="Times New Roman" w:hAnsi="Times New Roman" w:cs="Times New Roman"/>
                <w:sz w:val="22"/>
                <w:szCs w:val="22"/>
              </w:rPr>
              <w:t>0.2 (-0.2, 0.6)</w:t>
            </w:r>
          </w:p>
        </w:tc>
        <w:tc>
          <w:tcPr>
            <w:tcW w:w="1530" w:type="dxa"/>
            <w:tcBorders>
              <w:top w:val="nil"/>
              <w:bottom w:val="nil"/>
            </w:tcBorders>
            <w:tcMar>
              <w:left w:w="14" w:type="dxa"/>
              <w:right w:w="14" w:type="dxa"/>
            </w:tcMar>
            <w:vAlign w:val="center"/>
          </w:tcPr>
          <w:p w14:paraId="5819D54F" w14:textId="63C81ADB" w:rsidR="00514206" w:rsidRPr="00664E8B" w:rsidRDefault="00327A67" w:rsidP="00514206">
            <w:pPr>
              <w:jc w:val="center"/>
              <w:rPr>
                <w:rFonts w:ascii="Times New Roman" w:hAnsi="Times New Roman" w:cs="Times New Roman"/>
                <w:sz w:val="22"/>
                <w:szCs w:val="22"/>
              </w:rPr>
            </w:pPr>
            <w:r w:rsidRPr="00664E8B">
              <w:rPr>
                <w:rFonts w:ascii="Times New Roman" w:hAnsi="Times New Roman" w:cs="Times New Roman"/>
                <w:sz w:val="22"/>
                <w:szCs w:val="22"/>
              </w:rPr>
              <w:t>0.1 (-0.2, 0.5)</w:t>
            </w:r>
          </w:p>
        </w:tc>
        <w:tc>
          <w:tcPr>
            <w:tcW w:w="270" w:type="dxa"/>
            <w:tcBorders>
              <w:top w:val="nil"/>
              <w:bottom w:val="nil"/>
            </w:tcBorders>
            <w:tcMar>
              <w:left w:w="14" w:type="dxa"/>
              <w:right w:w="14" w:type="dxa"/>
            </w:tcMar>
            <w:vAlign w:val="center"/>
          </w:tcPr>
          <w:p w14:paraId="72191E59" w14:textId="77777777" w:rsidR="00514206" w:rsidRPr="00664E8B" w:rsidRDefault="00514206" w:rsidP="00514206">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8AE36B1" w14:textId="0A4E9E5D" w:rsidR="00514206" w:rsidRPr="00664E8B" w:rsidRDefault="003317F6" w:rsidP="00514206">
            <w:pPr>
              <w:jc w:val="center"/>
              <w:rPr>
                <w:rFonts w:ascii="Times New Roman" w:hAnsi="Times New Roman" w:cs="Times New Roman"/>
                <w:sz w:val="22"/>
                <w:szCs w:val="22"/>
              </w:rPr>
            </w:pPr>
            <w:r w:rsidRPr="00664E8B">
              <w:rPr>
                <w:rFonts w:ascii="Times New Roman" w:hAnsi="Times New Roman" w:cs="Times New Roman"/>
                <w:sz w:val="22"/>
                <w:szCs w:val="22"/>
              </w:rPr>
              <w:t>922</w:t>
            </w:r>
          </w:p>
        </w:tc>
        <w:tc>
          <w:tcPr>
            <w:tcW w:w="1350" w:type="dxa"/>
            <w:tcBorders>
              <w:top w:val="nil"/>
              <w:bottom w:val="nil"/>
            </w:tcBorders>
            <w:tcMar>
              <w:left w:w="14" w:type="dxa"/>
              <w:right w:w="14" w:type="dxa"/>
            </w:tcMar>
          </w:tcPr>
          <w:p w14:paraId="5E74EF9A" w14:textId="77777777" w:rsidR="00514206" w:rsidRPr="00664E8B" w:rsidRDefault="00514206" w:rsidP="00514206">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718D5D7" w14:textId="1F6A09F6" w:rsidR="00514206" w:rsidRPr="00664E8B" w:rsidRDefault="00CB3B0C" w:rsidP="00514206">
            <w:pPr>
              <w:jc w:val="center"/>
              <w:rPr>
                <w:rFonts w:ascii="Times New Roman" w:hAnsi="Times New Roman" w:cs="Times New Roman"/>
                <w:sz w:val="22"/>
                <w:szCs w:val="22"/>
              </w:rPr>
            </w:pPr>
            <w:r w:rsidRPr="00664E8B">
              <w:rPr>
                <w:rFonts w:ascii="Times New Roman" w:hAnsi="Times New Roman" w:cs="Times New Roman"/>
                <w:sz w:val="22"/>
                <w:szCs w:val="22"/>
              </w:rPr>
              <w:t>0.0 (-0.3, 0.3)</w:t>
            </w:r>
          </w:p>
        </w:tc>
        <w:tc>
          <w:tcPr>
            <w:tcW w:w="1710" w:type="dxa"/>
            <w:tcBorders>
              <w:top w:val="nil"/>
              <w:bottom w:val="nil"/>
              <w:right w:val="nil"/>
            </w:tcBorders>
            <w:tcMar>
              <w:left w:w="14" w:type="dxa"/>
              <w:right w:w="14" w:type="dxa"/>
            </w:tcMar>
            <w:vAlign w:val="center"/>
          </w:tcPr>
          <w:p w14:paraId="1ED06C5A" w14:textId="433EAF58" w:rsidR="00514206" w:rsidRPr="00664E8B" w:rsidRDefault="0008340E" w:rsidP="00514206">
            <w:pPr>
              <w:jc w:val="center"/>
              <w:rPr>
                <w:rFonts w:ascii="Times New Roman" w:hAnsi="Times New Roman" w:cs="Times New Roman"/>
                <w:sz w:val="22"/>
                <w:szCs w:val="22"/>
              </w:rPr>
            </w:pPr>
            <w:r w:rsidRPr="00664E8B">
              <w:rPr>
                <w:rFonts w:ascii="Times New Roman" w:hAnsi="Times New Roman" w:cs="Times New Roman"/>
                <w:sz w:val="22"/>
                <w:szCs w:val="22"/>
              </w:rPr>
              <w:t>-0.1 (-0.4, 0.2)</w:t>
            </w:r>
          </w:p>
        </w:tc>
      </w:tr>
      <w:tr w:rsidR="00514206" w:rsidRPr="00664E8B" w14:paraId="652EF77E" w14:textId="77777777" w:rsidTr="00C83668">
        <w:trPr>
          <w:trHeight w:val="270"/>
        </w:trPr>
        <w:tc>
          <w:tcPr>
            <w:tcW w:w="3060" w:type="dxa"/>
            <w:tcBorders>
              <w:top w:val="nil"/>
              <w:left w:val="nil"/>
              <w:bottom w:val="nil"/>
            </w:tcBorders>
            <w:tcMar>
              <w:left w:w="14" w:type="dxa"/>
              <w:right w:w="14" w:type="dxa"/>
            </w:tcMar>
            <w:vAlign w:val="center"/>
          </w:tcPr>
          <w:p w14:paraId="204A72BD" w14:textId="23461A3A" w:rsidR="00514206" w:rsidRPr="00664E8B" w:rsidRDefault="00514206" w:rsidP="00514206">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63208351" w14:textId="77777777" w:rsidR="00514206" w:rsidRPr="00664E8B" w:rsidRDefault="00514206" w:rsidP="00514206">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15A9F47" w14:textId="77777777" w:rsidR="00514206" w:rsidRPr="00664E8B" w:rsidRDefault="00514206" w:rsidP="00514206">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C9D535D" w14:textId="088B9CC7" w:rsidR="00514206" w:rsidRPr="00664E8B" w:rsidRDefault="0023399C" w:rsidP="00514206">
            <w:pPr>
              <w:jc w:val="center"/>
              <w:rPr>
                <w:rFonts w:ascii="Times New Roman" w:hAnsi="Times New Roman" w:cs="Times New Roman"/>
                <w:sz w:val="22"/>
                <w:szCs w:val="22"/>
              </w:rPr>
            </w:pPr>
            <w:r w:rsidRPr="00664E8B">
              <w:rPr>
                <w:rFonts w:ascii="Times New Roman" w:hAnsi="Times New Roman" w:cs="Times New Roman"/>
                <w:sz w:val="22"/>
                <w:szCs w:val="22"/>
              </w:rPr>
              <w:t>0.29</w:t>
            </w:r>
          </w:p>
        </w:tc>
        <w:tc>
          <w:tcPr>
            <w:tcW w:w="1530" w:type="dxa"/>
            <w:tcBorders>
              <w:top w:val="nil"/>
              <w:bottom w:val="nil"/>
            </w:tcBorders>
            <w:tcMar>
              <w:left w:w="14" w:type="dxa"/>
              <w:right w:w="14" w:type="dxa"/>
            </w:tcMar>
            <w:vAlign w:val="center"/>
          </w:tcPr>
          <w:p w14:paraId="7A93F843" w14:textId="5E19162B" w:rsidR="00514206" w:rsidRPr="00664E8B" w:rsidRDefault="00327A67" w:rsidP="00514206">
            <w:pPr>
              <w:jc w:val="center"/>
              <w:rPr>
                <w:rFonts w:ascii="Times New Roman" w:hAnsi="Times New Roman" w:cs="Times New Roman"/>
                <w:sz w:val="22"/>
                <w:szCs w:val="22"/>
              </w:rPr>
            </w:pPr>
            <w:r w:rsidRPr="00664E8B">
              <w:rPr>
                <w:rFonts w:ascii="Times New Roman" w:hAnsi="Times New Roman" w:cs="Times New Roman"/>
                <w:sz w:val="22"/>
                <w:szCs w:val="22"/>
              </w:rPr>
              <w:t>0.50</w:t>
            </w:r>
          </w:p>
        </w:tc>
        <w:tc>
          <w:tcPr>
            <w:tcW w:w="270" w:type="dxa"/>
            <w:tcBorders>
              <w:top w:val="nil"/>
              <w:bottom w:val="nil"/>
            </w:tcBorders>
            <w:tcMar>
              <w:left w:w="14" w:type="dxa"/>
              <w:right w:w="14" w:type="dxa"/>
            </w:tcMar>
            <w:vAlign w:val="center"/>
          </w:tcPr>
          <w:p w14:paraId="19A82E9C" w14:textId="77777777" w:rsidR="00514206" w:rsidRPr="00664E8B" w:rsidRDefault="00514206" w:rsidP="00514206">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410CB58" w14:textId="77777777" w:rsidR="00514206" w:rsidRPr="00664E8B" w:rsidRDefault="00514206" w:rsidP="00514206">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355E368" w14:textId="77777777" w:rsidR="00514206" w:rsidRPr="00664E8B" w:rsidRDefault="00514206" w:rsidP="00514206">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101F0F6" w14:textId="7EA13835" w:rsidR="00514206" w:rsidRPr="00664E8B" w:rsidRDefault="00CB3B0C" w:rsidP="00514206">
            <w:pPr>
              <w:jc w:val="center"/>
              <w:rPr>
                <w:rFonts w:ascii="Times New Roman" w:hAnsi="Times New Roman" w:cs="Times New Roman"/>
                <w:sz w:val="22"/>
                <w:szCs w:val="22"/>
              </w:rPr>
            </w:pPr>
            <w:r w:rsidRPr="00664E8B">
              <w:rPr>
                <w:rFonts w:ascii="Times New Roman" w:hAnsi="Times New Roman" w:cs="Times New Roman"/>
                <w:sz w:val="22"/>
                <w:szCs w:val="22"/>
              </w:rPr>
              <w:t>0.90</w:t>
            </w:r>
          </w:p>
        </w:tc>
        <w:tc>
          <w:tcPr>
            <w:tcW w:w="1710" w:type="dxa"/>
            <w:tcBorders>
              <w:top w:val="nil"/>
              <w:bottom w:val="nil"/>
              <w:right w:val="nil"/>
            </w:tcBorders>
            <w:tcMar>
              <w:left w:w="14" w:type="dxa"/>
              <w:right w:w="14" w:type="dxa"/>
            </w:tcMar>
            <w:vAlign w:val="center"/>
          </w:tcPr>
          <w:p w14:paraId="0285E1AA" w14:textId="079C2D11" w:rsidR="00514206" w:rsidRPr="00664E8B" w:rsidRDefault="0008340E" w:rsidP="00514206">
            <w:pPr>
              <w:jc w:val="center"/>
              <w:rPr>
                <w:rFonts w:ascii="Times New Roman" w:hAnsi="Times New Roman" w:cs="Times New Roman"/>
                <w:sz w:val="22"/>
                <w:szCs w:val="22"/>
              </w:rPr>
            </w:pPr>
            <w:r w:rsidRPr="00664E8B">
              <w:rPr>
                <w:rFonts w:ascii="Times New Roman" w:hAnsi="Times New Roman" w:cs="Times New Roman"/>
                <w:sz w:val="22"/>
                <w:szCs w:val="22"/>
              </w:rPr>
              <w:t>0.69</w:t>
            </w:r>
          </w:p>
        </w:tc>
      </w:tr>
      <w:tr w:rsidR="00514206" w:rsidRPr="00664E8B" w14:paraId="28CF4260" w14:textId="77777777" w:rsidTr="00A05889">
        <w:trPr>
          <w:trHeight w:val="270"/>
        </w:trPr>
        <w:tc>
          <w:tcPr>
            <w:tcW w:w="3060" w:type="dxa"/>
            <w:tcBorders>
              <w:top w:val="nil"/>
              <w:left w:val="nil"/>
              <w:bottom w:val="single" w:sz="4" w:space="0" w:color="auto"/>
            </w:tcBorders>
            <w:tcMar>
              <w:left w:w="14" w:type="dxa"/>
              <w:right w:w="14" w:type="dxa"/>
            </w:tcMar>
            <w:vAlign w:val="center"/>
          </w:tcPr>
          <w:p w14:paraId="690BE389" w14:textId="77777777" w:rsidR="00514206" w:rsidRPr="00664E8B" w:rsidRDefault="00514206" w:rsidP="00514206">
            <w:pPr>
              <w:rPr>
                <w:rFonts w:ascii="Times New Roman" w:hAnsi="Times New Roman" w:cs="Times New Roman"/>
                <w:i/>
                <w:sz w:val="22"/>
                <w:szCs w:val="22"/>
              </w:rPr>
            </w:pPr>
          </w:p>
        </w:tc>
        <w:tc>
          <w:tcPr>
            <w:tcW w:w="599" w:type="dxa"/>
            <w:tcBorders>
              <w:top w:val="nil"/>
              <w:bottom w:val="single" w:sz="4" w:space="0" w:color="auto"/>
            </w:tcBorders>
            <w:tcMar>
              <w:left w:w="14" w:type="dxa"/>
              <w:right w:w="14" w:type="dxa"/>
            </w:tcMar>
            <w:vAlign w:val="center"/>
          </w:tcPr>
          <w:p w14:paraId="0824F3F6" w14:textId="77777777" w:rsidR="00514206" w:rsidRPr="00664E8B" w:rsidRDefault="00514206" w:rsidP="00514206">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0CAFDB25" w14:textId="77777777" w:rsidR="00514206" w:rsidRPr="00664E8B" w:rsidRDefault="00514206" w:rsidP="00514206">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5176C573" w14:textId="77777777" w:rsidR="00514206" w:rsidRPr="00664E8B" w:rsidRDefault="00514206" w:rsidP="00514206">
            <w:pPr>
              <w:tabs>
                <w:tab w:val="left" w:pos="492"/>
              </w:tabs>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5481B0A8" w14:textId="77777777" w:rsidR="00514206" w:rsidRPr="00664E8B" w:rsidRDefault="00514206" w:rsidP="00514206">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0E62FBBE" w14:textId="77777777" w:rsidR="00514206" w:rsidRPr="00664E8B" w:rsidRDefault="00514206" w:rsidP="00514206">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06607248" w14:textId="77777777" w:rsidR="00514206" w:rsidRPr="00664E8B" w:rsidRDefault="00514206" w:rsidP="00514206">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3D0CE7DB" w14:textId="77777777" w:rsidR="00514206" w:rsidRPr="00664E8B" w:rsidRDefault="00514206" w:rsidP="00514206">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3327A323" w14:textId="77777777" w:rsidR="00514206" w:rsidRPr="00664E8B" w:rsidRDefault="00514206" w:rsidP="00514206">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12AA42BF" w14:textId="77777777" w:rsidR="00514206" w:rsidRPr="00664E8B" w:rsidRDefault="00514206" w:rsidP="00514206">
            <w:pPr>
              <w:jc w:val="center"/>
              <w:rPr>
                <w:rFonts w:ascii="Times New Roman" w:hAnsi="Times New Roman" w:cs="Times New Roman"/>
                <w:sz w:val="22"/>
                <w:szCs w:val="22"/>
              </w:rPr>
            </w:pPr>
          </w:p>
        </w:tc>
      </w:tr>
    </w:tbl>
    <w:p w14:paraId="32321E10" w14:textId="77777777" w:rsidR="00CB512D" w:rsidRDefault="00CB512D" w:rsidP="00CB512D">
      <w:pPr>
        <w:spacing w:after="0"/>
        <w:rPr>
          <w:rFonts w:ascii="Times New Roman" w:hAnsi="Times New Roman" w:cs="Times New Roman"/>
          <w:sz w:val="20"/>
          <w:szCs w:val="20"/>
          <w:vertAlign w:val="superscript"/>
        </w:rPr>
      </w:pPr>
    </w:p>
    <w:p w14:paraId="47B826B3" w14:textId="77777777" w:rsidR="00CB512D" w:rsidRPr="006777EE" w:rsidRDefault="00CB512D" w:rsidP="00CB512D">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7EB18787" w14:textId="77777777" w:rsidR="00CB512D" w:rsidRDefault="00CB512D" w:rsidP="00CB512D">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From </w:t>
      </w:r>
      <w:r w:rsidRPr="00F828C2">
        <w:rPr>
          <w:rFonts w:ascii="Times New Roman" w:hAnsi="Times New Roman" w:cs="Times New Roman"/>
          <w:sz w:val="20"/>
          <w:szCs w:val="20"/>
        </w:rPr>
        <w:t>linear regression</w:t>
      </w:r>
      <w:r>
        <w:rPr>
          <w:rFonts w:ascii="Times New Roman" w:hAnsi="Times New Roman" w:cs="Times New Roman"/>
          <w:sz w:val="20"/>
          <w:szCs w:val="20"/>
        </w:rPr>
        <w:t xml:space="preserve"> models with somatic complaints score as the continuous outcome and indicator variables for each inflammatory biomarker as predictors.  Robust estimates of variance were used in all models to account for correlations between siblings.</w:t>
      </w:r>
    </w:p>
    <w:p w14:paraId="69060BE2" w14:textId="77777777" w:rsidR="00D427D3" w:rsidRDefault="00CB512D" w:rsidP="00A0588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D427D3">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7B056254" w14:textId="2F9B0470" w:rsidR="00CB512D" w:rsidRPr="00A05889" w:rsidRDefault="00CB512D" w:rsidP="00A05889">
      <w:pPr>
        <w:spacing w:after="0"/>
        <w:ind w:left="180" w:hanging="180"/>
        <w:rPr>
          <w:rFonts w:ascii="Times New Roman" w:hAnsi="Times New Roman"/>
          <w:sz w:val="20"/>
        </w:rPr>
      </w:pPr>
      <w:r>
        <w:rPr>
          <w:rFonts w:ascii="Times New Roman" w:hAnsi="Times New Roman" w:cs="Times New Roman"/>
          <w:sz w:val="20"/>
          <w:szCs w:val="20"/>
          <w:vertAlign w:val="superscript"/>
        </w:rPr>
        <w:t>3</w:t>
      </w:r>
      <w:r>
        <w:rPr>
          <w:rFonts w:ascii="Times New Roman" w:hAnsi="Times New Roman" w:cs="Times New Roman"/>
          <w:sz w:val="20"/>
          <w:szCs w:val="20"/>
          <w:vertAlign w:val="superscript"/>
        </w:rPr>
        <w:tab/>
      </w:r>
      <w:r>
        <w:rPr>
          <w:rFonts w:ascii="Times New Roman" w:hAnsi="Times New Roman" w:cs="Times New Roman"/>
          <w:sz w:val="20"/>
          <w:szCs w:val="20"/>
        </w:rPr>
        <w:t xml:space="preserve">Wald test.    </w:t>
      </w:r>
      <w:r w:rsidRPr="00A05889">
        <w:rPr>
          <w:rFonts w:ascii="Times New Roman" w:hAnsi="Times New Roman"/>
          <w:sz w:val="20"/>
        </w:rPr>
        <w:br w:type="page"/>
      </w:r>
    </w:p>
    <w:p w14:paraId="72413095" w14:textId="26AC4330" w:rsidR="00095E3F" w:rsidRPr="001D0D95" w:rsidRDefault="00474058" w:rsidP="00095E3F">
      <w:pPr>
        <w:spacing w:after="0"/>
        <w:rPr>
          <w:rFonts w:ascii="Times New Roman" w:hAnsi="Times New Roman" w:cs="Times New Roman"/>
          <w:bCs/>
          <w:sz w:val="24"/>
          <w:szCs w:val="24"/>
        </w:rPr>
      </w:pPr>
      <w:r w:rsidRPr="001D0D95">
        <w:rPr>
          <w:rFonts w:ascii="Times New Roman" w:hAnsi="Times New Roman" w:cs="Times New Roman"/>
          <w:bCs/>
          <w:sz w:val="24"/>
          <w:szCs w:val="24"/>
        </w:rPr>
        <w:lastRenderedPageBreak/>
        <w:t>Supplemental Table 8</w:t>
      </w:r>
      <w:r w:rsidR="00095E3F" w:rsidRPr="001D0D95">
        <w:rPr>
          <w:rFonts w:ascii="Times New Roman" w:hAnsi="Times New Roman" w:cs="Times New Roman"/>
          <w:bCs/>
          <w:sz w:val="24"/>
          <w:szCs w:val="24"/>
        </w:rPr>
        <w:t xml:space="preserve">. </w:t>
      </w:r>
      <w:r w:rsidR="00095E3F" w:rsidRPr="001D0D95">
        <w:rPr>
          <w:rFonts w:asciiTheme="majorBidi" w:hAnsiTheme="majorBidi" w:cstheme="majorBidi"/>
          <w:bCs/>
          <w:sz w:val="24"/>
          <w:szCs w:val="24"/>
        </w:rPr>
        <w:t xml:space="preserve">Inflammatory biomarkers in middle childhood and </w:t>
      </w:r>
      <w:r w:rsidR="00095E3F" w:rsidRPr="001D0D95">
        <w:rPr>
          <w:rFonts w:ascii="Times New Roman" w:hAnsi="Times New Roman" w:cs="Times New Roman"/>
          <w:bCs/>
          <w:sz w:val="24"/>
          <w:szCs w:val="24"/>
        </w:rPr>
        <w:t>anxious</w:t>
      </w:r>
      <w:r w:rsidR="005F41FE" w:rsidRPr="001D0D95">
        <w:rPr>
          <w:rFonts w:ascii="Times New Roman" w:hAnsi="Times New Roman" w:cs="Times New Roman"/>
          <w:bCs/>
          <w:sz w:val="24"/>
          <w:szCs w:val="24"/>
        </w:rPr>
        <w:t>/</w:t>
      </w:r>
      <w:r w:rsidR="00095E3F" w:rsidRPr="001D0D95">
        <w:rPr>
          <w:rFonts w:ascii="Times New Roman" w:hAnsi="Times New Roman" w:cs="Times New Roman"/>
          <w:bCs/>
          <w:sz w:val="24"/>
          <w:szCs w:val="24"/>
        </w:rPr>
        <w:t xml:space="preserve">depressed behavior in adolescence among schoolchildren from </w:t>
      </w:r>
      <w:r w:rsidR="00832E56" w:rsidRPr="001D0D95">
        <w:rPr>
          <w:rFonts w:ascii="Times New Roman" w:hAnsi="Times New Roman" w:cs="Times New Roman"/>
          <w:bCs/>
          <w:sz w:val="24"/>
          <w:szCs w:val="24"/>
        </w:rPr>
        <w:t>Bogotá</w:t>
      </w:r>
      <w:r w:rsidR="00095E3F" w:rsidRPr="001D0D95">
        <w:rPr>
          <w:rFonts w:ascii="Times New Roman" w:hAnsi="Times New Roman" w:cs="Times New Roman"/>
          <w:bCs/>
          <w:sz w:val="24"/>
          <w:szCs w:val="24"/>
        </w:rPr>
        <w:t>, Colombia</w:t>
      </w:r>
    </w:p>
    <w:p w14:paraId="49F1A649" w14:textId="041D6D0C" w:rsidR="00095E3F" w:rsidRDefault="00095E3F" w:rsidP="00095E3F">
      <w:pPr>
        <w:spacing w:after="0"/>
        <w:rPr>
          <w:rFonts w:ascii="Times New Roman" w:hAnsi="Times New Roman" w:cs="Times New Roman"/>
          <w:b/>
        </w:rPr>
      </w:pPr>
    </w:p>
    <w:tbl>
      <w:tblPr>
        <w:tblStyle w:val="TableGrid"/>
        <w:tblW w:w="13590" w:type="dxa"/>
        <w:jc w:val="center"/>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095E3F" w:rsidRPr="00664E8B" w14:paraId="0A3604F4" w14:textId="77777777" w:rsidTr="00C83668">
        <w:trPr>
          <w:trHeight w:val="270"/>
          <w:jc w:val="center"/>
        </w:trPr>
        <w:tc>
          <w:tcPr>
            <w:tcW w:w="3060" w:type="dxa"/>
            <w:vMerge w:val="restart"/>
            <w:tcBorders>
              <w:top w:val="single" w:sz="4" w:space="0" w:color="auto"/>
              <w:left w:val="nil"/>
            </w:tcBorders>
            <w:tcMar>
              <w:left w:w="14" w:type="dxa"/>
              <w:right w:w="14" w:type="dxa"/>
            </w:tcMar>
            <w:vAlign w:val="center"/>
          </w:tcPr>
          <w:p w14:paraId="5685168F" w14:textId="77777777" w:rsidR="00095E3F" w:rsidRPr="00664E8B" w:rsidRDefault="00095E3F" w:rsidP="00C83668">
            <w:pPr>
              <w:rPr>
                <w:rFonts w:ascii="Times New Roman" w:hAnsi="Times New Roman" w:cs="Times New Roman"/>
                <w:sz w:val="22"/>
                <w:szCs w:val="22"/>
              </w:rPr>
            </w:pPr>
            <w:r w:rsidRPr="00664E8B">
              <w:rPr>
                <w:rFonts w:ascii="Times New Roman" w:hAnsi="Times New Roman" w:cs="Times New Roman"/>
                <w:sz w:val="22"/>
                <w:szCs w:val="22"/>
              </w:rPr>
              <w:t>Inflammatory Biomarker</w:t>
            </w:r>
          </w:p>
        </w:tc>
        <w:tc>
          <w:tcPr>
            <w:tcW w:w="4950" w:type="dxa"/>
            <w:gridSpan w:val="4"/>
            <w:tcBorders>
              <w:top w:val="single" w:sz="4" w:space="0" w:color="auto"/>
              <w:bottom w:val="nil"/>
            </w:tcBorders>
            <w:tcMar>
              <w:left w:w="14" w:type="dxa"/>
              <w:right w:w="14" w:type="dxa"/>
            </w:tcMar>
            <w:vAlign w:val="center"/>
          </w:tcPr>
          <w:p w14:paraId="4ABF5632"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295AABBC" w14:textId="77777777" w:rsidR="00095E3F" w:rsidRPr="00664E8B" w:rsidRDefault="00095E3F" w:rsidP="00C83668">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167B1089"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095E3F" w:rsidRPr="00664E8B" w14:paraId="412E416B" w14:textId="77777777" w:rsidTr="00C83668">
        <w:trPr>
          <w:trHeight w:val="270"/>
          <w:jc w:val="center"/>
        </w:trPr>
        <w:tc>
          <w:tcPr>
            <w:tcW w:w="3060" w:type="dxa"/>
            <w:vMerge/>
            <w:tcBorders>
              <w:left w:val="nil"/>
              <w:bottom w:val="nil"/>
            </w:tcBorders>
            <w:tcMar>
              <w:left w:w="14" w:type="dxa"/>
              <w:right w:w="14" w:type="dxa"/>
            </w:tcMar>
            <w:vAlign w:val="center"/>
          </w:tcPr>
          <w:p w14:paraId="5568CC6C" w14:textId="77777777" w:rsidR="00095E3F" w:rsidRPr="00664E8B" w:rsidRDefault="00095E3F" w:rsidP="00C83668">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30772586"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65E75ACC"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77932B22" w14:textId="77777777" w:rsidR="00095E3F" w:rsidRPr="00664E8B" w:rsidRDefault="00095E3F"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63EAAE30"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3D294493" w14:textId="77777777" w:rsidR="00095E3F" w:rsidRPr="00664E8B" w:rsidRDefault="00095E3F"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73388CC6"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5B7D6BCF" w14:textId="77777777" w:rsidR="00095E3F" w:rsidRPr="00664E8B" w:rsidRDefault="00095E3F" w:rsidP="00C83668">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759DC2FB"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404E0EC5" w14:textId="77777777" w:rsidR="00095E3F" w:rsidRPr="00664E8B" w:rsidRDefault="00095E3F"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0D997183" w14:textId="77777777" w:rsidR="00095E3F" w:rsidRPr="00664E8B" w:rsidRDefault="00095E3F"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52A46F2D"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094A0138" w14:textId="77777777" w:rsidR="00095E3F" w:rsidRPr="00664E8B" w:rsidRDefault="00095E3F" w:rsidP="00C83668">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771D7C16"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095E3F" w:rsidRPr="00664E8B" w14:paraId="55AAC580" w14:textId="77777777" w:rsidTr="00C83668">
        <w:trPr>
          <w:trHeight w:val="270"/>
          <w:jc w:val="center"/>
        </w:trPr>
        <w:tc>
          <w:tcPr>
            <w:tcW w:w="3060" w:type="dxa"/>
            <w:tcBorders>
              <w:top w:val="single" w:sz="4" w:space="0" w:color="auto"/>
              <w:left w:val="nil"/>
              <w:bottom w:val="nil"/>
            </w:tcBorders>
            <w:tcMar>
              <w:left w:w="14" w:type="dxa"/>
              <w:right w:w="14" w:type="dxa"/>
            </w:tcMar>
            <w:vAlign w:val="center"/>
          </w:tcPr>
          <w:p w14:paraId="26906F3A" w14:textId="77777777" w:rsidR="00095E3F" w:rsidRPr="00664E8B" w:rsidRDefault="00095E3F" w:rsidP="00C83668">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0E07D73E" w14:textId="77777777" w:rsidR="00095E3F" w:rsidRPr="00664E8B" w:rsidRDefault="00095E3F" w:rsidP="00C83668">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5DD930D3" w14:textId="77777777" w:rsidR="00095E3F" w:rsidRPr="00664E8B" w:rsidRDefault="00095E3F" w:rsidP="00C83668">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7032FD8B" w14:textId="77777777" w:rsidR="00095E3F" w:rsidRPr="00664E8B" w:rsidRDefault="00095E3F" w:rsidP="00C83668">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6F35B71A" w14:textId="77777777" w:rsidR="00095E3F" w:rsidRPr="00664E8B" w:rsidRDefault="00095E3F" w:rsidP="00C83668">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7ABE5927" w14:textId="77777777" w:rsidR="00095E3F" w:rsidRPr="00664E8B" w:rsidRDefault="00095E3F" w:rsidP="00C83668">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736F1EFB" w14:textId="77777777" w:rsidR="00095E3F" w:rsidRPr="00664E8B" w:rsidRDefault="00095E3F" w:rsidP="00C83668">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09048018" w14:textId="77777777" w:rsidR="00095E3F" w:rsidRPr="00664E8B" w:rsidRDefault="00095E3F" w:rsidP="00C83668">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0CB2C468" w14:textId="77777777" w:rsidR="00095E3F" w:rsidRPr="00664E8B" w:rsidRDefault="00095E3F" w:rsidP="00C83668">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41257949" w14:textId="77777777" w:rsidR="00095E3F" w:rsidRPr="00664E8B" w:rsidRDefault="00095E3F" w:rsidP="00C83668">
            <w:pPr>
              <w:jc w:val="center"/>
              <w:rPr>
                <w:rFonts w:ascii="Times New Roman" w:hAnsi="Times New Roman" w:cs="Times New Roman"/>
                <w:sz w:val="22"/>
                <w:szCs w:val="22"/>
              </w:rPr>
            </w:pPr>
          </w:p>
        </w:tc>
      </w:tr>
      <w:tr w:rsidR="00095E3F" w:rsidRPr="00664E8B" w14:paraId="2D8B5A87" w14:textId="77777777" w:rsidTr="00C83668">
        <w:trPr>
          <w:trHeight w:val="270"/>
          <w:jc w:val="center"/>
        </w:trPr>
        <w:tc>
          <w:tcPr>
            <w:tcW w:w="3060" w:type="dxa"/>
            <w:tcBorders>
              <w:top w:val="nil"/>
              <w:left w:val="nil"/>
              <w:bottom w:val="nil"/>
            </w:tcBorders>
            <w:tcMar>
              <w:left w:w="14" w:type="dxa"/>
              <w:right w:w="14" w:type="dxa"/>
            </w:tcMar>
            <w:vAlign w:val="center"/>
          </w:tcPr>
          <w:p w14:paraId="6DBF2A6E" w14:textId="77777777" w:rsidR="00095E3F" w:rsidRPr="00664E8B" w:rsidRDefault="00095E3F" w:rsidP="00C83668">
            <w:pPr>
              <w:rPr>
                <w:rFonts w:ascii="Times New Roman" w:hAnsi="Times New Roman" w:cs="Times New Roman"/>
                <w:sz w:val="22"/>
                <w:szCs w:val="22"/>
              </w:rPr>
            </w:pPr>
            <w:r w:rsidRPr="00664E8B">
              <w:rPr>
                <w:rFonts w:ascii="Times New Roman" w:hAnsi="Times New Roman" w:cs="Times New Roman"/>
                <w:sz w:val="22"/>
                <w:szCs w:val="22"/>
              </w:rPr>
              <w:t>White blood cell count</w:t>
            </w:r>
          </w:p>
        </w:tc>
        <w:tc>
          <w:tcPr>
            <w:tcW w:w="599" w:type="dxa"/>
            <w:tcBorders>
              <w:top w:val="nil"/>
              <w:bottom w:val="nil"/>
            </w:tcBorders>
            <w:tcMar>
              <w:left w:w="14" w:type="dxa"/>
              <w:right w:w="14" w:type="dxa"/>
            </w:tcMar>
          </w:tcPr>
          <w:p w14:paraId="59CBB672" w14:textId="77777777" w:rsidR="00095E3F" w:rsidRPr="00664E8B" w:rsidRDefault="00095E3F" w:rsidP="00C83668">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723103F" w14:textId="77777777" w:rsidR="00095E3F" w:rsidRPr="00664E8B" w:rsidRDefault="00095E3F"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733431D" w14:textId="77777777" w:rsidR="00095E3F" w:rsidRPr="00664E8B" w:rsidRDefault="00095E3F"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4A27DB0" w14:textId="77777777" w:rsidR="00095E3F" w:rsidRPr="00664E8B" w:rsidRDefault="00095E3F" w:rsidP="00C83668">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08BC8DBA" w14:textId="77777777" w:rsidR="00095E3F" w:rsidRPr="00664E8B" w:rsidRDefault="00095E3F"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495C24E" w14:textId="77777777" w:rsidR="00095E3F" w:rsidRPr="00664E8B" w:rsidRDefault="00095E3F" w:rsidP="00C83668">
            <w:pPr>
              <w:jc w:val="center"/>
              <w:rPr>
                <w:rFonts w:ascii="Times New Roman" w:hAnsi="Times New Roman" w:cs="Times New Roman"/>
                <w:sz w:val="22"/>
                <w:szCs w:val="22"/>
              </w:rPr>
            </w:pPr>
          </w:p>
        </w:tc>
        <w:tc>
          <w:tcPr>
            <w:tcW w:w="1350" w:type="dxa"/>
            <w:tcBorders>
              <w:bottom w:val="nil"/>
            </w:tcBorders>
            <w:tcMar>
              <w:left w:w="14" w:type="dxa"/>
              <w:right w:w="14" w:type="dxa"/>
            </w:tcMar>
          </w:tcPr>
          <w:p w14:paraId="404C0AD8" w14:textId="77777777" w:rsidR="00095E3F" w:rsidRPr="00664E8B" w:rsidRDefault="00095E3F" w:rsidP="00C83668">
            <w:pPr>
              <w:jc w:val="center"/>
              <w:rPr>
                <w:rFonts w:ascii="Times New Roman" w:hAnsi="Times New Roman" w:cs="Times New Roman"/>
                <w:sz w:val="22"/>
                <w:szCs w:val="22"/>
              </w:rPr>
            </w:pPr>
          </w:p>
        </w:tc>
        <w:tc>
          <w:tcPr>
            <w:tcW w:w="1620" w:type="dxa"/>
            <w:tcBorders>
              <w:bottom w:val="nil"/>
            </w:tcBorders>
            <w:tcMar>
              <w:left w:w="14" w:type="dxa"/>
              <w:right w:w="14" w:type="dxa"/>
            </w:tcMar>
          </w:tcPr>
          <w:p w14:paraId="4048D883" w14:textId="77777777" w:rsidR="00095E3F" w:rsidRPr="00664E8B" w:rsidRDefault="00095E3F" w:rsidP="00C83668">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5A6DD7A" w14:textId="77777777" w:rsidR="00095E3F" w:rsidRPr="00664E8B" w:rsidRDefault="00095E3F" w:rsidP="00C83668">
            <w:pPr>
              <w:jc w:val="center"/>
              <w:rPr>
                <w:rFonts w:ascii="Times New Roman" w:hAnsi="Times New Roman" w:cs="Times New Roman"/>
                <w:sz w:val="22"/>
                <w:szCs w:val="22"/>
              </w:rPr>
            </w:pPr>
          </w:p>
        </w:tc>
      </w:tr>
      <w:tr w:rsidR="00095E3F" w:rsidRPr="00664E8B" w14:paraId="45B1C347" w14:textId="77777777" w:rsidTr="00C83668">
        <w:trPr>
          <w:trHeight w:val="270"/>
          <w:jc w:val="center"/>
        </w:trPr>
        <w:tc>
          <w:tcPr>
            <w:tcW w:w="3060" w:type="dxa"/>
            <w:tcBorders>
              <w:top w:val="nil"/>
              <w:left w:val="nil"/>
              <w:bottom w:val="nil"/>
            </w:tcBorders>
            <w:tcMar>
              <w:left w:w="14" w:type="dxa"/>
              <w:right w:w="14" w:type="dxa"/>
            </w:tcMar>
            <w:vAlign w:val="center"/>
          </w:tcPr>
          <w:p w14:paraId="561CB247" w14:textId="7AB55B38" w:rsidR="00095E3F" w:rsidRPr="00664E8B" w:rsidRDefault="00095E3F" w:rsidP="00C83668">
            <w:pPr>
              <w:rPr>
                <w:rFonts w:ascii="Times New Roman" w:hAnsi="Times New Roman" w:cs="Times New Roman"/>
                <w:sz w:val="22"/>
                <w:szCs w:val="22"/>
              </w:rPr>
            </w:pPr>
            <w:r w:rsidRPr="00664E8B">
              <w:rPr>
                <w:rFonts w:ascii="Times New Roman" w:hAnsi="Times New Roman" w:cs="Times New Roman"/>
                <w:sz w:val="22"/>
                <w:szCs w:val="22"/>
              </w:rPr>
              <w:t xml:space="preserve">   ≤10,000</w:t>
            </w:r>
            <w:r w:rsidR="00872D4B"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25F02157"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667</w:t>
            </w:r>
          </w:p>
        </w:tc>
        <w:tc>
          <w:tcPr>
            <w:tcW w:w="1291" w:type="dxa"/>
            <w:tcBorders>
              <w:top w:val="nil"/>
              <w:bottom w:val="nil"/>
            </w:tcBorders>
            <w:tcMar>
              <w:left w:w="14" w:type="dxa"/>
              <w:right w:w="14" w:type="dxa"/>
            </w:tcMar>
          </w:tcPr>
          <w:p w14:paraId="083BCE64"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56.2 ± 7.0</w:t>
            </w:r>
          </w:p>
        </w:tc>
        <w:tc>
          <w:tcPr>
            <w:tcW w:w="1530" w:type="dxa"/>
            <w:tcBorders>
              <w:top w:val="nil"/>
              <w:bottom w:val="nil"/>
            </w:tcBorders>
            <w:tcMar>
              <w:left w:w="14" w:type="dxa"/>
              <w:right w:w="14" w:type="dxa"/>
            </w:tcMar>
          </w:tcPr>
          <w:p w14:paraId="79698640"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605040BB"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01D02CF7" w14:textId="77777777" w:rsidR="00095E3F" w:rsidRPr="00664E8B" w:rsidRDefault="00095E3F"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A59A9D8"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830</w:t>
            </w:r>
          </w:p>
        </w:tc>
        <w:tc>
          <w:tcPr>
            <w:tcW w:w="1350" w:type="dxa"/>
            <w:tcBorders>
              <w:bottom w:val="nil"/>
            </w:tcBorders>
            <w:tcMar>
              <w:left w:w="14" w:type="dxa"/>
              <w:right w:w="14" w:type="dxa"/>
            </w:tcMar>
          </w:tcPr>
          <w:p w14:paraId="4CD57A18"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55.6 ± 6.6</w:t>
            </w:r>
          </w:p>
        </w:tc>
        <w:tc>
          <w:tcPr>
            <w:tcW w:w="1620" w:type="dxa"/>
            <w:tcBorders>
              <w:bottom w:val="nil"/>
            </w:tcBorders>
            <w:tcMar>
              <w:left w:w="14" w:type="dxa"/>
              <w:right w:w="14" w:type="dxa"/>
            </w:tcMar>
          </w:tcPr>
          <w:p w14:paraId="34B9C529"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55CD7296" w14:textId="77777777" w:rsidR="00095E3F" w:rsidRPr="00664E8B" w:rsidRDefault="00095E3F" w:rsidP="00C83668">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CA311D" w:rsidRPr="00664E8B" w14:paraId="4D9FCB93" w14:textId="77777777" w:rsidTr="00C83668">
        <w:trPr>
          <w:trHeight w:val="270"/>
          <w:jc w:val="center"/>
        </w:trPr>
        <w:tc>
          <w:tcPr>
            <w:tcW w:w="3060" w:type="dxa"/>
            <w:tcBorders>
              <w:top w:val="nil"/>
              <w:left w:val="nil"/>
              <w:bottom w:val="nil"/>
            </w:tcBorders>
            <w:tcMar>
              <w:left w:w="14" w:type="dxa"/>
              <w:right w:w="14" w:type="dxa"/>
            </w:tcMar>
            <w:vAlign w:val="center"/>
          </w:tcPr>
          <w:p w14:paraId="4F9D4C04" w14:textId="55C63ADD" w:rsidR="00CA311D" w:rsidRPr="00664E8B" w:rsidRDefault="00CA311D" w:rsidP="00CA311D">
            <w:pPr>
              <w:rPr>
                <w:rFonts w:ascii="Times New Roman" w:hAnsi="Times New Roman" w:cs="Times New Roman"/>
                <w:sz w:val="22"/>
                <w:szCs w:val="22"/>
              </w:rPr>
            </w:pPr>
            <w:r w:rsidRPr="00664E8B">
              <w:rPr>
                <w:rFonts w:ascii="Times New Roman" w:hAnsi="Times New Roman" w:cs="Times New Roman"/>
                <w:sz w:val="22"/>
                <w:szCs w:val="22"/>
              </w:rPr>
              <w:t xml:space="preserve">   &gt;10,000 /mm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607A0B65"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49</w:t>
            </w:r>
          </w:p>
        </w:tc>
        <w:tc>
          <w:tcPr>
            <w:tcW w:w="1291" w:type="dxa"/>
            <w:tcBorders>
              <w:top w:val="nil"/>
              <w:bottom w:val="nil"/>
            </w:tcBorders>
            <w:tcMar>
              <w:left w:w="14" w:type="dxa"/>
              <w:right w:w="14" w:type="dxa"/>
            </w:tcMar>
          </w:tcPr>
          <w:p w14:paraId="451408A5"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58.0 ± 8.8</w:t>
            </w:r>
          </w:p>
        </w:tc>
        <w:tc>
          <w:tcPr>
            <w:tcW w:w="1530" w:type="dxa"/>
            <w:tcBorders>
              <w:top w:val="nil"/>
              <w:bottom w:val="nil"/>
            </w:tcBorders>
            <w:tcMar>
              <w:left w:w="14" w:type="dxa"/>
              <w:right w:w="14" w:type="dxa"/>
            </w:tcMar>
          </w:tcPr>
          <w:p w14:paraId="2C9C6B73"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1.8 (-0.7, 4.2)</w:t>
            </w:r>
          </w:p>
        </w:tc>
        <w:tc>
          <w:tcPr>
            <w:tcW w:w="1530" w:type="dxa"/>
            <w:tcBorders>
              <w:top w:val="nil"/>
              <w:bottom w:val="nil"/>
            </w:tcBorders>
            <w:tcMar>
              <w:left w:w="14" w:type="dxa"/>
              <w:right w:w="14" w:type="dxa"/>
            </w:tcMar>
            <w:vAlign w:val="center"/>
          </w:tcPr>
          <w:p w14:paraId="07D2D586" w14:textId="0B96BAE9"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 xml:space="preserve">1.3 (-1.3, 3.9) </w:t>
            </w:r>
          </w:p>
        </w:tc>
        <w:tc>
          <w:tcPr>
            <w:tcW w:w="270" w:type="dxa"/>
            <w:tcBorders>
              <w:top w:val="nil"/>
              <w:bottom w:val="nil"/>
            </w:tcBorders>
            <w:tcMar>
              <w:left w:w="14" w:type="dxa"/>
              <w:right w:w="14" w:type="dxa"/>
            </w:tcMar>
            <w:vAlign w:val="center"/>
          </w:tcPr>
          <w:p w14:paraId="3E5638BE" w14:textId="77777777" w:rsidR="00CA311D" w:rsidRPr="00664E8B" w:rsidRDefault="00CA311D" w:rsidP="00CA311D">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CCB9A4F"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61</w:t>
            </w:r>
          </w:p>
        </w:tc>
        <w:tc>
          <w:tcPr>
            <w:tcW w:w="1350" w:type="dxa"/>
            <w:tcBorders>
              <w:bottom w:val="nil"/>
            </w:tcBorders>
            <w:tcMar>
              <w:left w:w="14" w:type="dxa"/>
              <w:right w:w="14" w:type="dxa"/>
            </w:tcMar>
          </w:tcPr>
          <w:p w14:paraId="79EB6E89"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56.8 ± 8.1</w:t>
            </w:r>
          </w:p>
        </w:tc>
        <w:tc>
          <w:tcPr>
            <w:tcW w:w="1620" w:type="dxa"/>
            <w:tcBorders>
              <w:bottom w:val="nil"/>
            </w:tcBorders>
            <w:tcMar>
              <w:left w:w="14" w:type="dxa"/>
              <w:right w:w="14" w:type="dxa"/>
            </w:tcMar>
          </w:tcPr>
          <w:p w14:paraId="57FC738E"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1.2 (-0.9, 3.2)</w:t>
            </w:r>
          </w:p>
        </w:tc>
        <w:tc>
          <w:tcPr>
            <w:tcW w:w="1710" w:type="dxa"/>
            <w:tcBorders>
              <w:top w:val="nil"/>
              <w:bottom w:val="nil"/>
              <w:right w:val="nil"/>
            </w:tcBorders>
            <w:tcMar>
              <w:left w:w="14" w:type="dxa"/>
              <w:right w:w="14" w:type="dxa"/>
            </w:tcMar>
            <w:vAlign w:val="center"/>
          </w:tcPr>
          <w:p w14:paraId="0AE9FD1C" w14:textId="62E4DE4C"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1.4 (-0.9, 3.7)</w:t>
            </w:r>
          </w:p>
        </w:tc>
      </w:tr>
      <w:tr w:rsidR="00CA311D" w:rsidRPr="00664E8B" w14:paraId="419C0A22" w14:textId="77777777" w:rsidTr="00C83668">
        <w:trPr>
          <w:trHeight w:val="270"/>
          <w:jc w:val="center"/>
        </w:trPr>
        <w:tc>
          <w:tcPr>
            <w:tcW w:w="3060" w:type="dxa"/>
            <w:tcBorders>
              <w:top w:val="nil"/>
              <w:left w:val="nil"/>
              <w:bottom w:val="nil"/>
            </w:tcBorders>
            <w:tcMar>
              <w:left w:w="14" w:type="dxa"/>
              <w:right w:w="14" w:type="dxa"/>
            </w:tcMar>
            <w:vAlign w:val="center"/>
          </w:tcPr>
          <w:p w14:paraId="0651AD48" w14:textId="4AA608EC" w:rsidR="00CA311D" w:rsidRPr="00664E8B" w:rsidRDefault="00CA311D" w:rsidP="00CA311D">
            <w:pPr>
              <w:rPr>
                <w:rFonts w:ascii="Times New Roman" w:hAnsi="Times New Roman" w:cs="Times New Roman"/>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067165B2" w14:textId="77777777" w:rsidR="00CA311D" w:rsidRPr="00664E8B" w:rsidRDefault="00CA311D" w:rsidP="00CA311D">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7571C87" w14:textId="77777777" w:rsidR="00CA311D" w:rsidRPr="00664E8B" w:rsidRDefault="00CA311D" w:rsidP="00CA311D">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3EE5017"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0.18</w:t>
            </w:r>
          </w:p>
        </w:tc>
        <w:tc>
          <w:tcPr>
            <w:tcW w:w="1530" w:type="dxa"/>
            <w:tcBorders>
              <w:top w:val="nil"/>
              <w:bottom w:val="nil"/>
            </w:tcBorders>
            <w:tcMar>
              <w:left w:w="14" w:type="dxa"/>
              <w:right w:w="14" w:type="dxa"/>
            </w:tcMar>
            <w:vAlign w:val="center"/>
          </w:tcPr>
          <w:p w14:paraId="18837586" w14:textId="5D13CF1E"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0.33</w:t>
            </w:r>
          </w:p>
        </w:tc>
        <w:tc>
          <w:tcPr>
            <w:tcW w:w="270" w:type="dxa"/>
            <w:tcBorders>
              <w:top w:val="nil"/>
              <w:bottom w:val="nil"/>
            </w:tcBorders>
            <w:tcMar>
              <w:left w:w="14" w:type="dxa"/>
              <w:right w:w="14" w:type="dxa"/>
            </w:tcMar>
            <w:vAlign w:val="center"/>
          </w:tcPr>
          <w:p w14:paraId="06405034" w14:textId="77777777" w:rsidR="00CA311D" w:rsidRPr="00664E8B" w:rsidRDefault="00CA311D" w:rsidP="00CA311D">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C51890B" w14:textId="77777777" w:rsidR="00CA311D" w:rsidRPr="00664E8B" w:rsidRDefault="00CA311D" w:rsidP="00CA311D">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F036701" w14:textId="77777777" w:rsidR="00CA311D" w:rsidRPr="00664E8B" w:rsidRDefault="00CA311D" w:rsidP="00CA311D">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0935C85" w14:textId="77777777"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0.27</w:t>
            </w:r>
          </w:p>
        </w:tc>
        <w:tc>
          <w:tcPr>
            <w:tcW w:w="1710" w:type="dxa"/>
            <w:tcBorders>
              <w:top w:val="nil"/>
              <w:bottom w:val="nil"/>
              <w:right w:val="nil"/>
            </w:tcBorders>
            <w:tcMar>
              <w:left w:w="14" w:type="dxa"/>
              <w:right w:w="14" w:type="dxa"/>
            </w:tcMar>
            <w:vAlign w:val="center"/>
          </w:tcPr>
          <w:p w14:paraId="005114EA" w14:textId="4C673AE1" w:rsidR="00CA311D" w:rsidRPr="00664E8B" w:rsidRDefault="00CA311D" w:rsidP="00CA311D">
            <w:pPr>
              <w:jc w:val="center"/>
              <w:rPr>
                <w:rFonts w:ascii="Times New Roman" w:hAnsi="Times New Roman" w:cs="Times New Roman"/>
                <w:sz w:val="22"/>
                <w:szCs w:val="22"/>
              </w:rPr>
            </w:pPr>
            <w:r w:rsidRPr="00664E8B">
              <w:rPr>
                <w:rFonts w:ascii="Times New Roman" w:hAnsi="Times New Roman" w:cs="Times New Roman"/>
                <w:sz w:val="22"/>
                <w:szCs w:val="22"/>
              </w:rPr>
              <w:t>0.23</w:t>
            </w:r>
          </w:p>
        </w:tc>
      </w:tr>
      <w:tr w:rsidR="00095E3F" w:rsidRPr="00664E8B" w14:paraId="7D3D5987" w14:textId="77777777" w:rsidTr="00C83668">
        <w:trPr>
          <w:trHeight w:val="270"/>
          <w:jc w:val="center"/>
        </w:trPr>
        <w:tc>
          <w:tcPr>
            <w:tcW w:w="3060" w:type="dxa"/>
            <w:tcBorders>
              <w:top w:val="nil"/>
              <w:left w:val="nil"/>
              <w:bottom w:val="nil"/>
            </w:tcBorders>
            <w:tcMar>
              <w:left w:w="14" w:type="dxa"/>
              <w:right w:w="14" w:type="dxa"/>
            </w:tcMar>
            <w:vAlign w:val="center"/>
          </w:tcPr>
          <w:p w14:paraId="1A3D8BE1" w14:textId="77777777" w:rsidR="00095E3F" w:rsidRPr="00664E8B" w:rsidRDefault="00095E3F" w:rsidP="00C83668">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462BEA37" w14:textId="77777777" w:rsidR="00095E3F" w:rsidRPr="00664E8B" w:rsidRDefault="00095E3F" w:rsidP="00C83668">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DC511A8" w14:textId="77777777" w:rsidR="00095E3F" w:rsidRPr="00664E8B" w:rsidRDefault="00095E3F"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C430D0F" w14:textId="77777777" w:rsidR="00095E3F" w:rsidRPr="00664E8B" w:rsidRDefault="00095E3F" w:rsidP="00C83668">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358C6AD" w14:textId="77777777" w:rsidR="00095E3F" w:rsidRPr="00664E8B" w:rsidRDefault="00095E3F" w:rsidP="00C83668">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FCAA69A" w14:textId="77777777" w:rsidR="00095E3F" w:rsidRPr="00664E8B" w:rsidRDefault="00095E3F" w:rsidP="00C83668">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C662DEC" w14:textId="77777777" w:rsidR="00095E3F" w:rsidRPr="00664E8B" w:rsidRDefault="00095E3F" w:rsidP="00C83668">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6FC979E" w14:textId="77777777" w:rsidR="00095E3F" w:rsidRPr="00664E8B" w:rsidRDefault="00095E3F" w:rsidP="00C83668">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3515CEC" w14:textId="77777777" w:rsidR="00095E3F" w:rsidRPr="00664E8B" w:rsidRDefault="00095E3F" w:rsidP="00C83668">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3667904" w14:textId="77777777" w:rsidR="00095E3F" w:rsidRPr="00664E8B" w:rsidRDefault="00095E3F" w:rsidP="00C83668">
            <w:pPr>
              <w:jc w:val="center"/>
              <w:rPr>
                <w:rFonts w:ascii="Times New Roman" w:hAnsi="Times New Roman" w:cs="Times New Roman"/>
                <w:sz w:val="22"/>
                <w:szCs w:val="22"/>
              </w:rPr>
            </w:pPr>
          </w:p>
        </w:tc>
      </w:tr>
      <w:tr w:rsidR="001C37E0" w:rsidRPr="00664E8B" w14:paraId="69653A87" w14:textId="77777777" w:rsidTr="00C83668">
        <w:trPr>
          <w:trHeight w:val="270"/>
          <w:jc w:val="center"/>
        </w:trPr>
        <w:tc>
          <w:tcPr>
            <w:tcW w:w="3060" w:type="dxa"/>
            <w:tcBorders>
              <w:top w:val="nil"/>
              <w:left w:val="nil"/>
              <w:bottom w:val="nil"/>
            </w:tcBorders>
            <w:tcMar>
              <w:left w:w="14" w:type="dxa"/>
              <w:right w:w="14" w:type="dxa"/>
            </w:tcMar>
            <w:vAlign w:val="center"/>
          </w:tcPr>
          <w:p w14:paraId="3BE1CC43" w14:textId="223FE443" w:rsidR="001C37E0" w:rsidRPr="00664E8B" w:rsidRDefault="001C37E0" w:rsidP="001C37E0">
            <w:pPr>
              <w:rPr>
                <w:rFonts w:ascii="Times New Roman" w:hAnsi="Times New Roman" w:cs="Times New Roman"/>
                <w:i/>
                <w:iCs/>
                <w:sz w:val="22"/>
                <w:szCs w:val="22"/>
              </w:rPr>
            </w:pPr>
            <w:r w:rsidRPr="00664E8B">
              <w:rPr>
                <w:rFonts w:ascii="Times New Roman" w:hAnsi="Times New Roman" w:cs="Times New Roman"/>
                <w:sz w:val="22"/>
                <w:szCs w:val="22"/>
              </w:rPr>
              <w:t xml:space="preserve">  Per 1,000/mm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6065FA68" w14:textId="5AB7E660"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716</w:t>
            </w:r>
          </w:p>
        </w:tc>
        <w:tc>
          <w:tcPr>
            <w:tcW w:w="1291" w:type="dxa"/>
            <w:tcBorders>
              <w:top w:val="nil"/>
              <w:bottom w:val="nil"/>
            </w:tcBorders>
            <w:tcMar>
              <w:left w:w="14" w:type="dxa"/>
              <w:right w:w="14" w:type="dxa"/>
            </w:tcMar>
          </w:tcPr>
          <w:p w14:paraId="43446057" w14:textId="48A4D391"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130CD69" w14:textId="39F65CF1"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-0.1 (-0.3, 0.2)</w:t>
            </w:r>
          </w:p>
        </w:tc>
        <w:tc>
          <w:tcPr>
            <w:tcW w:w="1530" w:type="dxa"/>
            <w:tcBorders>
              <w:top w:val="nil"/>
              <w:bottom w:val="nil"/>
            </w:tcBorders>
            <w:tcMar>
              <w:left w:w="14" w:type="dxa"/>
              <w:right w:w="14" w:type="dxa"/>
            </w:tcMar>
            <w:vAlign w:val="center"/>
          </w:tcPr>
          <w:p w14:paraId="38450CE3" w14:textId="3D9540CA"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-0.1 (-0.4, 0.2)</w:t>
            </w:r>
          </w:p>
        </w:tc>
        <w:tc>
          <w:tcPr>
            <w:tcW w:w="270" w:type="dxa"/>
            <w:tcBorders>
              <w:top w:val="nil"/>
              <w:bottom w:val="nil"/>
            </w:tcBorders>
            <w:tcMar>
              <w:left w:w="14" w:type="dxa"/>
              <w:right w:w="14" w:type="dxa"/>
            </w:tcMar>
            <w:vAlign w:val="center"/>
          </w:tcPr>
          <w:p w14:paraId="4C0C2ED7"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A6DC7CC" w14:textId="6F06E84E" w:rsidR="001C37E0" w:rsidRPr="00664E8B" w:rsidRDefault="00FB13A7" w:rsidP="001C37E0">
            <w:pPr>
              <w:jc w:val="center"/>
              <w:rPr>
                <w:rFonts w:ascii="Times New Roman" w:hAnsi="Times New Roman" w:cs="Times New Roman"/>
                <w:sz w:val="22"/>
                <w:szCs w:val="22"/>
              </w:rPr>
            </w:pPr>
            <w:r w:rsidRPr="00664E8B">
              <w:rPr>
                <w:rFonts w:ascii="Times New Roman" w:hAnsi="Times New Roman" w:cs="Times New Roman"/>
                <w:sz w:val="22"/>
                <w:szCs w:val="22"/>
              </w:rPr>
              <w:t>891</w:t>
            </w:r>
          </w:p>
        </w:tc>
        <w:tc>
          <w:tcPr>
            <w:tcW w:w="1350" w:type="dxa"/>
            <w:tcBorders>
              <w:top w:val="nil"/>
              <w:bottom w:val="nil"/>
            </w:tcBorders>
            <w:tcMar>
              <w:left w:w="14" w:type="dxa"/>
              <w:right w:w="14" w:type="dxa"/>
            </w:tcMar>
          </w:tcPr>
          <w:p w14:paraId="3096A0D9" w14:textId="77777777" w:rsidR="001C37E0" w:rsidRPr="00664E8B" w:rsidRDefault="001C37E0" w:rsidP="001C37E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DA5601A" w14:textId="722B66CB" w:rsidR="001C37E0" w:rsidRPr="00664E8B" w:rsidRDefault="00FB13A7" w:rsidP="001C37E0">
            <w:pPr>
              <w:jc w:val="center"/>
              <w:rPr>
                <w:rFonts w:ascii="Times New Roman" w:hAnsi="Times New Roman" w:cs="Times New Roman"/>
                <w:sz w:val="22"/>
                <w:szCs w:val="22"/>
              </w:rPr>
            </w:pPr>
            <w:r w:rsidRPr="00664E8B">
              <w:rPr>
                <w:rFonts w:ascii="Times New Roman" w:hAnsi="Times New Roman" w:cs="Times New Roman"/>
                <w:sz w:val="22"/>
                <w:szCs w:val="22"/>
              </w:rPr>
              <w:t>0.1 (-0.2, 0.3)</w:t>
            </w:r>
          </w:p>
        </w:tc>
        <w:tc>
          <w:tcPr>
            <w:tcW w:w="1710" w:type="dxa"/>
            <w:tcBorders>
              <w:top w:val="nil"/>
              <w:bottom w:val="nil"/>
              <w:right w:val="nil"/>
            </w:tcBorders>
            <w:tcMar>
              <w:left w:w="14" w:type="dxa"/>
              <w:right w:w="14" w:type="dxa"/>
            </w:tcMar>
            <w:vAlign w:val="center"/>
          </w:tcPr>
          <w:p w14:paraId="6C6492EB" w14:textId="06605D5F" w:rsidR="001C37E0" w:rsidRPr="00664E8B" w:rsidRDefault="00CA311D" w:rsidP="001C37E0">
            <w:pPr>
              <w:jc w:val="center"/>
              <w:rPr>
                <w:rFonts w:ascii="Times New Roman" w:hAnsi="Times New Roman" w:cs="Times New Roman"/>
                <w:sz w:val="22"/>
                <w:szCs w:val="22"/>
              </w:rPr>
            </w:pPr>
            <w:r w:rsidRPr="00664E8B">
              <w:rPr>
                <w:rFonts w:ascii="Times New Roman" w:hAnsi="Times New Roman" w:cs="Times New Roman"/>
                <w:sz w:val="22"/>
                <w:szCs w:val="22"/>
              </w:rPr>
              <w:t>0.1 (-0.1, 0.4)</w:t>
            </w:r>
          </w:p>
        </w:tc>
      </w:tr>
      <w:tr w:rsidR="001C37E0" w:rsidRPr="00664E8B" w14:paraId="2ED56DD2" w14:textId="77777777" w:rsidTr="00C83668">
        <w:trPr>
          <w:trHeight w:val="270"/>
          <w:jc w:val="center"/>
        </w:trPr>
        <w:tc>
          <w:tcPr>
            <w:tcW w:w="3060" w:type="dxa"/>
            <w:tcBorders>
              <w:top w:val="nil"/>
              <w:left w:val="nil"/>
              <w:bottom w:val="nil"/>
            </w:tcBorders>
            <w:tcMar>
              <w:left w:w="14" w:type="dxa"/>
              <w:right w:w="14" w:type="dxa"/>
            </w:tcMar>
            <w:vAlign w:val="center"/>
          </w:tcPr>
          <w:p w14:paraId="7C377C33" w14:textId="082493FE" w:rsidR="001C37E0" w:rsidRPr="00664E8B" w:rsidRDefault="001C37E0" w:rsidP="001C37E0">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77A4BC91" w14:textId="77777777" w:rsidR="001C37E0" w:rsidRPr="00664E8B" w:rsidRDefault="001C37E0" w:rsidP="001C37E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5E2F340" w14:textId="76554939"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E9A995E" w14:textId="3B586198"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0.63</w:t>
            </w:r>
          </w:p>
        </w:tc>
        <w:tc>
          <w:tcPr>
            <w:tcW w:w="1530" w:type="dxa"/>
            <w:tcBorders>
              <w:top w:val="nil"/>
              <w:bottom w:val="nil"/>
            </w:tcBorders>
            <w:tcMar>
              <w:left w:w="14" w:type="dxa"/>
              <w:right w:w="14" w:type="dxa"/>
            </w:tcMar>
            <w:vAlign w:val="center"/>
          </w:tcPr>
          <w:p w14:paraId="3BFA910D" w14:textId="4B3E0F87"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0.55</w:t>
            </w:r>
          </w:p>
        </w:tc>
        <w:tc>
          <w:tcPr>
            <w:tcW w:w="270" w:type="dxa"/>
            <w:tcBorders>
              <w:top w:val="nil"/>
              <w:bottom w:val="nil"/>
            </w:tcBorders>
            <w:tcMar>
              <w:left w:w="14" w:type="dxa"/>
              <w:right w:w="14" w:type="dxa"/>
            </w:tcMar>
            <w:vAlign w:val="center"/>
          </w:tcPr>
          <w:p w14:paraId="169B7AC3"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5C158EA" w14:textId="77777777" w:rsidR="001C37E0" w:rsidRPr="00664E8B" w:rsidRDefault="001C37E0" w:rsidP="001C37E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57CED30" w14:textId="77777777" w:rsidR="001C37E0" w:rsidRPr="00664E8B" w:rsidRDefault="001C37E0" w:rsidP="001C37E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4A41EA8" w14:textId="37EF6702" w:rsidR="001C37E0" w:rsidRPr="00664E8B" w:rsidRDefault="00FB13A7" w:rsidP="001C37E0">
            <w:pPr>
              <w:jc w:val="center"/>
              <w:rPr>
                <w:rFonts w:ascii="Times New Roman" w:hAnsi="Times New Roman" w:cs="Times New Roman"/>
                <w:sz w:val="22"/>
                <w:szCs w:val="22"/>
              </w:rPr>
            </w:pPr>
            <w:r w:rsidRPr="00664E8B">
              <w:rPr>
                <w:rFonts w:ascii="Times New Roman" w:hAnsi="Times New Roman" w:cs="Times New Roman"/>
                <w:sz w:val="22"/>
                <w:szCs w:val="22"/>
              </w:rPr>
              <w:t>0.62</w:t>
            </w:r>
          </w:p>
        </w:tc>
        <w:tc>
          <w:tcPr>
            <w:tcW w:w="1710" w:type="dxa"/>
            <w:tcBorders>
              <w:top w:val="nil"/>
              <w:bottom w:val="nil"/>
              <w:right w:val="nil"/>
            </w:tcBorders>
            <w:tcMar>
              <w:left w:w="14" w:type="dxa"/>
              <w:right w:w="14" w:type="dxa"/>
            </w:tcMar>
            <w:vAlign w:val="center"/>
          </w:tcPr>
          <w:p w14:paraId="0738F32B" w14:textId="2CCF809E" w:rsidR="001C37E0" w:rsidRPr="00664E8B" w:rsidRDefault="00CA311D" w:rsidP="001C37E0">
            <w:pPr>
              <w:jc w:val="center"/>
              <w:rPr>
                <w:rFonts w:ascii="Times New Roman" w:hAnsi="Times New Roman" w:cs="Times New Roman"/>
                <w:sz w:val="22"/>
                <w:szCs w:val="22"/>
              </w:rPr>
            </w:pPr>
            <w:r w:rsidRPr="00664E8B">
              <w:rPr>
                <w:rFonts w:ascii="Times New Roman" w:hAnsi="Times New Roman" w:cs="Times New Roman"/>
                <w:sz w:val="22"/>
                <w:szCs w:val="22"/>
              </w:rPr>
              <w:t>0.36</w:t>
            </w:r>
          </w:p>
        </w:tc>
      </w:tr>
      <w:tr w:rsidR="001C37E0" w:rsidRPr="00664E8B" w14:paraId="7A009276" w14:textId="77777777" w:rsidTr="00C83668">
        <w:trPr>
          <w:trHeight w:val="270"/>
          <w:jc w:val="center"/>
        </w:trPr>
        <w:tc>
          <w:tcPr>
            <w:tcW w:w="3060" w:type="dxa"/>
            <w:tcBorders>
              <w:top w:val="nil"/>
              <w:left w:val="nil"/>
              <w:bottom w:val="nil"/>
            </w:tcBorders>
            <w:tcMar>
              <w:left w:w="14" w:type="dxa"/>
              <w:right w:w="14" w:type="dxa"/>
            </w:tcMar>
            <w:vAlign w:val="center"/>
          </w:tcPr>
          <w:p w14:paraId="04584532" w14:textId="77777777" w:rsidR="001C37E0" w:rsidRPr="00664E8B" w:rsidRDefault="001C37E0" w:rsidP="001C37E0">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49633D18" w14:textId="77777777" w:rsidR="001C37E0" w:rsidRPr="00664E8B" w:rsidRDefault="001C37E0" w:rsidP="001C37E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F2BA8D1" w14:textId="77777777"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8F857BB" w14:textId="77777777"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A4A79DF" w14:textId="77777777" w:rsidR="001C37E0" w:rsidRPr="00664E8B" w:rsidRDefault="001C37E0" w:rsidP="001C37E0">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6325128"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36029CC" w14:textId="77777777" w:rsidR="001C37E0" w:rsidRPr="00664E8B" w:rsidRDefault="001C37E0" w:rsidP="001C37E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B304EC7" w14:textId="77777777" w:rsidR="001C37E0" w:rsidRPr="00664E8B" w:rsidRDefault="001C37E0" w:rsidP="001C37E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74AEFB3" w14:textId="77777777" w:rsidR="001C37E0" w:rsidRPr="00664E8B" w:rsidRDefault="001C37E0" w:rsidP="001C37E0">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0DA83D7" w14:textId="77777777" w:rsidR="001C37E0" w:rsidRPr="00664E8B" w:rsidRDefault="001C37E0" w:rsidP="001C37E0">
            <w:pPr>
              <w:jc w:val="center"/>
              <w:rPr>
                <w:rFonts w:ascii="Times New Roman" w:hAnsi="Times New Roman" w:cs="Times New Roman"/>
                <w:sz w:val="22"/>
                <w:szCs w:val="22"/>
              </w:rPr>
            </w:pPr>
          </w:p>
        </w:tc>
      </w:tr>
      <w:tr w:rsidR="001C37E0" w:rsidRPr="00664E8B" w14:paraId="3D2AA1A9" w14:textId="77777777" w:rsidTr="00A05889">
        <w:trPr>
          <w:trHeight w:val="270"/>
          <w:jc w:val="center"/>
        </w:trPr>
        <w:tc>
          <w:tcPr>
            <w:tcW w:w="3060" w:type="dxa"/>
            <w:tcBorders>
              <w:top w:val="nil"/>
              <w:left w:val="nil"/>
              <w:bottom w:val="nil"/>
            </w:tcBorders>
            <w:tcMar>
              <w:left w:w="14" w:type="dxa"/>
              <w:right w:w="14" w:type="dxa"/>
            </w:tcMar>
            <w:vAlign w:val="center"/>
          </w:tcPr>
          <w:p w14:paraId="695D7D40" w14:textId="0162F226" w:rsidR="001C37E0" w:rsidRPr="00664E8B" w:rsidRDefault="001C37E0" w:rsidP="001C37E0">
            <w:pPr>
              <w:rPr>
                <w:rFonts w:ascii="Times New Roman" w:hAnsi="Times New Roman" w:cs="Times New Roman"/>
                <w:i/>
                <w:sz w:val="22"/>
                <w:szCs w:val="22"/>
              </w:rPr>
            </w:pPr>
            <w:r w:rsidRPr="00664E8B">
              <w:rPr>
                <w:rFonts w:ascii="Times New Roman" w:hAnsi="Times New Roman" w:cs="Times New Roman"/>
                <w:sz w:val="22"/>
                <w:szCs w:val="22"/>
              </w:rPr>
              <w:t>C-reactive protein</w:t>
            </w:r>
          </w:p>
        </w:tc>
        <w:tc>
          <w:tcPr>
            <w:tcW w:w="599" w:type="dxa"/>
            <w:tcBorders>
              <w:top w:val="nil"/>
              <w:bottom w:val="nil"/>
            </w:tcBorders>
            <w:tcMar>
              <w:left w:w="14" w:type="dxa"/>
              <w:right w:w="14" w:type="dxa"/>
            </w:tcMar>
          </w:tcPr>
          <w:p w14:paraId="429AE88D" w14:textId="77777777" w:rsidR="001C37E0" w:rsidRPr="00664E8B" w:rsidRDefault="001C37E0" w:rsidP="001C37E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BD83D11" w14:textId="77777777"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1AB98D5" w14:textId="77777777"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6F12ED2E" w14:textId="77777777" w:rsidR="001C37E0" w:rsidRPr="00664E8B" w:rsidRDefault="001C37E0" w:rsidP="001C37E0">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421FAB1"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69B313D" w14:textId="77777777" w:rsidR="001C37E0" w:rsidRPr="00664E8B" w:rsidRDefault="001C37E0" w:rsidP="001C37E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ABCE24D" w14:textId="77777777" w:rsidR="001C37E0" w:rsidRPr="00664E8B" w:rsidRDefault="001C37E0" w:rsidP="001C37E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B428873" w14:textId="77777777" w:rsidR="001C37E0" w:rsidRPr="00664E8B" w:rsidRDefault="001C37E0" w:rsidP="001C37E0">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27993DE" w14:textId="77777777" w:rsidR="001C37E0" w:rsidRPr="00664E8B" w:rsidRDefault="001C37E0" w:rsidP="001C37E0">
            <w:pPr>
              <w:jc w:val="center"/>
              <w:rPr>
                <w:rFonts w:ascii="Times New Roman" w:hAnsi="Times New Roman" w:cs="Times New Roman"/>
                <w:sz w:val="22"/>
                <w:szCs w:val="22"/>
              </w:rPr>
            </w:pPr>
          </w:p>
        </w:tc>
      </w:tr>
      <w:tr w:rsidR="001C37E0" w:rsidRPr="00664E8B" w14:paraId="01BB5DB8" w14:textId="77777777" w:rsidTr="00A05889">
        <w:trPr>
          <w:trHeight w:val="270"/>
          <w:jc w:val="center"/>
        </w:trPr>
        <w:tc>
          <w:tcPr>
            <w:tcW w:w="3060" w:type="dxa"/>
            <w:tcBorders>
              <w:top w:val="nil"/>
              <w:left w:val="nil"/>
              <w:bottom w:val="nil"/>
            </w:tcBorders>
            <w:tcMar>
              <w:left w:w="14" w:type="dxa"/>
              <w:right w:w="14" w:type="dxa"/>
            </w:tcMar>
            <w:vAlign w:val="center"/>
          </w:tcPr>
          <w:p w14:paraId="2788AD88" w14:textId="1EA147F0" w:rsidR="001C37E0" w:rsidRPr="00664E8B" w:rsidRDefault="001C37E0" w:rsidP="001C37E0">
            <w:pPr>
              <w:rPr>
                <w:rFonts w:ascii="Times New Roman" w:hAnsi="Times New Roman" w:cs="Times New Roman"/>
                <w:i/>
                <w:sz w:val="22"/>
                <w:szCs w:val="22"/>
              </w:rPr>
            </w:pPr>
            <w:r w:rsidRPr="00664E8B">
              <w:rPr>
                <w:rFonts w:ascii="Times New Roman" w:hAnsi="Times New Roman" w:cs="Times New Roman"/>
                <w:sz w:val="22"/>
                <w:szCs w:val="22"/>
              </w:rPr>
              <w:t xml:space="preserve">   ≤</w:t>
            </w:r>
            <w:r w:rsidR="00C63B71">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 </w:t>
            </w:r>
          </w:p>
        </w:tc>
        <w:tc>
          <w:tcPr>
            <w:tcW w:w="599" w:type="dxa"/>
            <w:tcBorders>
              <w:top w:val="nil"/>
              <w:bottom w:val="nil"/>
            </w:tcBorders>
            <w:tcMar>
              <w:left w:w="14" w:type="dxa"/>
              <w:right w:w="14" w:type="dxa"/>
            </w:tcMar>
          </w:tcPr>
          <w:p w14:paraId="41760BC7" w14:textId="22B8D82C"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6</w:t>
            </w:r>
            <w:r w:rsidR="00A10EB1">
              <w:rPr>
                <w:rFonts w:ascii="Times New Roman" w:hAnsi="Times New Roman" w:cs="Times New Roman"/>
                <w:sz w:val="22"/>
                <w:szCs w:val="22"/>
              </w:rPr>
              <w:t>82</w:t>
            </w:r>
          </w:p>
        </w:tc>
        <w:tc>
          <w:tcPr>
            <w:tcW w:w="1291" w:type="dxa"/>
            <w:tcBorders>
              <w:top w:val="nil"/>
              <w:bottom w:val="nil"/>
            </w:tcBorders>
            <w:tcMar>
              <w:left w:w="14" w:type="dxa"/>
              <w:right w:w="14" w:type="dxa"/>
            </w:tcMar>
          </w:tcPr>
          <w:p w14:paraId="68AEB52C" w14:textId="695EFDB5"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56.5 ± 7.</w:t>
            </w:r>
            <w:r w:rsidR="00A10EB1">
              <w:rPr>
                <w:rFonts w:ascii="Times New Roman" w:hAnsi="Times New Roman" w:cs="Times New Roman"/>
                <w:sz w:val="22"/>
                <w:szCs w:val="22"/>
              </w:rPr>
              <w:t>3</w:t>
            </w:r>
          </w:p>
        </w:tc>
        <w:tc>
          <w:tcPr>
            <w:tcW w:w="1530" w:type="dxa"/>
            <w:tcBorders>
              <w:top w:val="nil"/>
              <w:bottom w:val="nil"/>
            </w:tcBorders>
            <w:tcMar>
              <w:left w:w="14" w:type="dxa"/>
              <w:right w:w="14" w:type="dxa"/>
            </w:tcMar>
          </w:tcPr>
          <w:p w14:paraId="116937B2" w14:textId="1D1E19DD"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0C8A71EC" w14:textId="26D2EBDC"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36411E70"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B396EE6" w14:textId="739D0270"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8</w:t>
            </w:r>
            <w:r w:rsidR="00702DEA">
              <w:rPr>
                <w:rFonts w:ascii="Times New Roman" w:hAnsi="Times New Roman" w:cs="Times New Roman"/>
                <w:sz w:val="22"/>
                <w:szCs w:val="22"/>
              </w:rPr>
              <w:t>44</w:t>
            </w:r>
          </w:p>
        </w:tc>
        <w:tc>
          <w:tcPr>
            <w:tcW w:w="1350" w:type="dxa"/>
            <w:tcBorders>
              <w:top w:val="nil"/>
              <w:bottom w:val="nil"/>
            </w:tcBorders>
            <w:tcMar>
              <w:left w:w="14" w:type="dxa"/>
              <w:right w:w="14" w:type="dxa"/>
            </w:tcMar>
          </w:tcPr>
          <w:p w14:paraId="656060F1" w14:textId="05B616B3"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55.9 ± 6.</w:t>
            </w:r>
            <w:r w:rsidR="00702DEA">
              <w:rPr>
                <w:rFonts w:ascii="Times New Roman" w:hAnsi="Times New Roman" w:cs="Times New Roman"/>
                <w:sz w:val="22"/>
                <w:szCs w:val="22"/>
              </w:rPr>
              <w:t>8</w:t>
            </w:r>
          </w:p>
        </w:tc>
        <w:tc>
          <w:tcPr>
            <w:tcW w:w="1620" w:type="dxa"/>
            <w:tcBorders>
              <w:top w:val="nil"/>
              <w:bottom w:val="nil"/>
            </w:tcBorders>
            <w:tcMar>
              <w:left w:w="14" w:type="dxa"/>
              <w:right w:w="14" w:type="dxa"/>
            </w:tcMar>
          </w:tcPr>
          <w:p w14:paraId="3D73F343" w14:textId="13926333"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244838E5" w14:textId="71F45DFC"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1C37E0" w:rsidRPr="00664E8B" w14:paraId="7A67BACF" w14:textId="77777777" w:rsidTr="00A05889">
        <w:trPr>
          <w:trHeight w:val="270"/>
          <w:jc w:val="center"/>
        </w:trPr>
        <w:tc>
          <w:tcPr>
            <w:tcW w:w="3060" w:type="dxa"/>
            <w:tcBorders>
              <w:top w:val="nil"/>
              <w:left w:val="nil"/>
              <w:bottom w:val="nil"/>
            </w:tcBorders>
            <w:tcMar>
              <w:left w:w="14" w:type="dxa"/>
              <w:right w:w="14" w:type="dxa"/>
            </w:tcMar>
            <w:vAlign w:val="center"/>
          </w:tcPr>
          <w:p w14:paraId="0C071BFC" w14:textId="4E15B5AB" w:rsidR="001C37E0" w:rsidRPr="00664E8B" w:rsidRDefault="001C37E0" w:rsidP="001C37E0">
            <w:pPr>
              <w:rPr>
                <w:rFonts w:ascii="Times New Roman" w:hAnsi="Times New Roman" w:cs="Times New Roman"/>
                <w:i/>
                <w:sz w:val="22"/>
                <w:szCs w:val="22"/>
              </w:rPr>
            </w:pPr>
            <w:r w:rsidRPr="00664E8B">
              <w:rPr>
                <w:rFonts w:ascii="Times New Roman" w:hAnsi="Times New Roman" w:cs="Times New Roman"/>
                <w:sz w:val="22"/>
                <w:szCs w:val="22"/>
              </w:rPr>
              <w:t xml:space="preserve">   &gt;</w:t>
            </w:r>
            <w:r w:rsidR="00C63B71">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w:t>
            </w:r>
          </w:p>
        </w:tc>
        <w:tc>
          <w:tcPr>
            <w:tcW w:w="599" w:type="dxa"/>
            <w:tcBorders>
              <w:top w:val="nil"/>
              <w:bottom w:val="nil"/>
            </w:tcBorders>
            <w:tcMar>
              <w:left w:w="14" w:type="dxa"/>
              <w:right w:w="14" w:type="dxa"/>
            </w:tcMar>
          </w:tcPr>
          <w:p w14:paraId="07C9589C" w14:textId="512002A8" w:rsidR="001C37E0" w:rsidRPr="00664E8B" w:rsidRDefault="00A10EB1" w:rsidP="001C37E0">
            <w:pPr>
              <w:jc w:val="center"/>
              <w:rPr>
                <w:rFonts w:ascii="Times New Roman" w:hAnsi="Times New Roman" w:cs="Times New Roman"/>
                <w:sz w:val="22"/>
                <w:szCs w:val="22"/>
              </w:rPr>
            </w:pPr>
            <w:r>
              <w:rPr>
                <w:rFonts w:ascii="Times New Roman" w:hAnsi="Times New Roman" w:cs="Times New Roman"/>
                <w:sz w:val="22"/>
                <w:szCs w:val="22"/>
              </w:rPr>
              <w:t>59</w:t>
            </w:r>
          </w:p>
        </w:tc>
        <w:tc>
          <w:tcPr>
            <w:tcW w:w="1291" w:type="dxa"/>
            <w:tcBorders>
              <w:top w:val="nil"/>
              <w:bottom w:val="nil"/>
            </w:tcBorders>
            <w:tcMar>
              <w:left w:w="14" w:type="dxa"/>
              <w:right w:w="14" w:type="dxa"/>
            </w:tcMar>
          </w:tcPr>
          <w:p w14:paraId="52591CC6" w14:textId="086419BB"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55.</w:t>
            </w:r>
            <w:r w:rsidR="00A10EB1">
              <w:rPr>
                <w:rFonts w:ascii="Times New Roman" w:hAnsi="Times New Roman" w:cs="Times New Roman"/>
                <w:sz w:val="22"/>
                <w:szCs w:val="22"/>
              </w:rPr>
              <w:t>0</w:t>
            </w:r>
            <w:r w:rsidRPr="00664E8B">
              <w:rPr>
                <w:rFonts w:ascii="Times New Roman" w:hAnsi="Times New Roman" w:cs="Times New Roman"/>
                <w:sz w:val="22"/>
                <w:szCs w:val="22"/>
              </w:rPr>
              <w:t xml:space="preserve"> ± 5.</w:t>
            </w:r>
            <w:r w:rsidR="00A10EB1">
              <w:rPr>
                <w:rFonts w:ascii="Times New Roman" w:hAnsi="Times New Roman" w:cs="Times New Roman"/>
                <w:sz w:val="22"/>
                <w:szCs w:val="22"/>
              </w:rPr>
              <w:t>4</w:t>
            </w:r>
          </w:p>
        </w:tc>
        <w:tc>
          <w:tcPr>
            <w:tcW w:w="1530" w:type="dxa"/>
            <w:tcBorders>
              <w:top w:val="nil"/>
              <w:bottom w:val="nil"/>
            </w:tcBorders>
            <w:tcMar>
              <w:left w:w="14" w:type="dxa"/>
              <w:right w:w="14" w:type="dxa"/>
            </w:tcMar>
          </w:tcPr>
          <w:p w14:paraId="3FB1A6C8" w14:textId="508294A9"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-1.</w:t>
            </w:r>
            <w:r w:rsidR="00A10EB1">
              <w:rPr>
                <w:rFonts w:ascii="Times New Roman" w:hAnsi="Times New Roman" w:cs="Times New Roman"/>
                <w:sz w:val="22"/>
                <w:szCs w:val="22"/>
              </w:rPr>
              <w:t xml:space="preserve">4 </w:t>
            </w:r>
            <w:r w:rsidRPr="00664E8B">
              <w:rPr>
                <w:rFonts w:ascii="Times New Roman" w:hAnsi="Times New Roman" w:cs="Times New Roman"/>
                <w:sz w:val="22"/>
                <w:szCs w:val="22"/>
              </w:rPr>
              <w:t>(-2.</w:t>
            </w:r>
            <w:r w:rsidR="00A10EB1">
              <w:rPr>
                <w:rFonts w:ascii="Times New Roman" w:hAnsi="Times New Roman" w:cs="Times New Roman"/>
                <w:sz w:val="22"/>
                <w:szCs w:val="22"/>
              </w:rPr>
              <w:t>9</w:t>
            </w:r>
            <w:r w:rsidRPr="00664E8B">
              <w:rPr>
                <w:rFonts w:ascii="Times New Roman" w:hAnsi="Times New Roman" w:cs="Times New Roman"/>
                <w:sz w:val="22"/>
                <w:szCs w:val="22"/>
              </w:rPr>
              <w:t>, 0.</w:t>
            </w:r>
            <w:r w:rsidR="00A10EB1">
              <w:rPr>
                <w:rFonts w:ascii="Times New Roman" w:hAnsi="Times New Roman" w:cs="Times New Roman"/>
                <w:sz w:val="22"/>
                <w:szCs w:val="22"/>
              </w:rPr>
              <w:t>0</w:t>
            </w:r>
            <w:r w:rsidRPr="00664E8B">
              <w:rPr>
                <w:rFonts w:ascii="Times New Roman" w:hAnsi="Times New Roman" w:cs="Times New Roman"/>
                <w:sz w:val="22"/>
                <w:szCs w:val="22"/>
              </w:rPr>
              <w:t>)</w:t>
            </w:r>
          </w:p>
        </w:tc>
        <w:tc>
          <w:tcPr>
            <w:tcW w:w="1530" w:type="dxa"/>
            <w:tcBorders>
              <w:top w:val="nil"/>
              <w:bottom w:val="nil"/>
            </w:tcBorders>
            <w:tcMar>
              <w:left w:w="14" w:type="dxa"/>
              <w:right w:w="14" w:type="dxa"/>
            </w:tcMar>
            <w:vAlign w:val="center"/>
          </w:tcPr>
          <w:p w14:paraId="1D582B36" w14:textId="0C781556"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-1.</w:t>
            </w:r>
            <w:r w:rsidR="00A10EB1">
              <w:rPr>
                <w:rFonts w:ascii="Times New Roman" w:hAnsi="Times New Roman" w:cs="Times New Roman"/>
                <w:sz w:val="22"/>
                <w:szCs w:val="22"/>
              </w:rPr>
              <w:t>6</w:t>
            </w:r>
            <w:r w:rsidRPr="00664E8B">
              <w:rPr>
                <w:rFonts w:ascii="Times New Roman" w:hAnsi="Times New Roman" w:cs="Times New Roman"/>
                <w:sz w:val="22"/>
                <w:szCs w:val="22"/>
              </w:rPr>
              <w:t xml:space="preserve"> (</w:t>
            </w:r>
            <w:r w:rsidR="00A10EB1">
              <w:rPr>
                <w:rFonts w:ascii="Times New Roman" w:hAnsi="Times New Roman" w:cs="Times New Roman"/>
                <w:sz w:val="22"/>
                <w:szCs w:val="22"/>
              </w:rPr>
              <w:t>-3.2</w:t>
            </w:r>
            <w:r w:rsidRPr="00664E8B">
              <w:rPr>
                <w:rFonts w:ascii="Times New Roman" w:hAnsi="Times New Roman" w:cs="Times New Roman"/>
                <w:sz w:val="22"/>
                <w:szCs w:val="22"/>
              </w:rPr>
              <w:t>, 0.</w:t>
            </w:r>
            <w:r w:rsidR="00A10EB1">
              <w:rPr>
                <w:rFonts w:ascii="Times New Roman" w:hAnsi="Times New Roman" w:cs="Times New Roman"/>
                <w:sz w:val="22"/>
                <w:szCs w:val="22"/>
              </w:rPr>
              <w:t>0</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5A7E8750"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319F9F4" w14:textId="67A90A6B" w:rsidR="001C37E0" w:rsidRPr="00664E8B" w:rsidRDefault="00702DEA" w:rsidP="001C37E0">
            <w:pPr>
              <w:jc w:val="center"/>
              <w:rPr>
                <w:rFonts w:ascii="Times New Roman" w:hAnsi="Times New Roman" w:cs="Times New Roman"/>
                <w:sz w:val="22"/>
                <w:szCs w:val="22"/>
              </w:rPr>
            </w:pPr>
            <w:r>
              <w:rPr>
                <w:rFonts w:ascii="Times New Roman" w:hAnsi="Times New Roman" w:cs="Times New Roman"/>
                <w:sz w:val="22"/>
                <w:szCs w:val="22"/>
              </w:rPr>
              <w:t>78</w:t>
            </w:r>
          </w:p>
        </w:tc>
        <w:tc>
          <w:tcPr>
            <w:tcW w:w="1350" w:type="dxa"/>
            <w:tcBorders>
              <w:top w:val="nil"/>
              <w:bottom w:val="nil"/>
            </w:tcBorders>
            <w:tcMar>
              <w:left w:w="14" w:type="dxa"/>
              <w:right w:w="14" w:type="dxa"/>
            </w:tcMar>
          </w:tcPr>
          <w:p w14:paraId="5696E313" w14:textId="7CB74569"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55.</w:t>
            </w:r>
            <w:r w:rsidR="00702DEA">
              <w:rPr>
                <w:rFonts w:ascii="Times New Roman" w:hAnsi="Times New Roman" w:cs="Times New Roman"/>
                <w:sz w:val="22"/>
                <w:szCs w:val="22"/>
              </w:rPr>
              <w:t>2</w:t>
            </w:r>
            <w:r w:rsidRPr="00664E8B">
              <w:rPr>
                <w:rFonts w:ascii="Times New Roman" w:hAnsi="Times New Roman" w:cs="Times New Roman"/>
                <w:sz w:val="22"/>
                <w:szCs w:val="22"/>
              </w:rPr>
              <w:t xml:space="preserve"> ± </w:t>
            </w:r>
            <w:r w:rsidR="00702DEA">
              <w:rPr>
                <w:rFonts w:ascii="Times New Roman" w:hAnsi="Times New Roman" w:cs="Times New Roman"/>
                <w:sz w:val="22"/>
                <w:szCs w:val="22"/>
              </w:rPr>
              <w:t>7.0</w:t>
            </w:r>
          </w:p>
        </w:tc>
        <w:tc>
          <w:tcPr>
            <w:tcW w:w="1620" w:type="dxa"/>
            <w:tcBorders>
              <w:top w:val="nil"/>
              <w:bottom w:val="nil"/>
            </w:tcBorders>
            <w:tcMar>
              <w:left w:w="14" w:type="dxa"/>
              <w:right w:w="14" w:type="dxa"/>
            </w:tcMar>
          </w:tcPr>
          <w:p w14:paraId="75923D25" w14:textId="27F412FC"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w:t>
            </w:r>
            <w:r w:rsidR="00C32D4C">
              <w:rPr>
                <w:rFonts w:ascii="Times New Roman" w:hAnsi="Times New Roman" w:cs="Times New Roman"/>
                <w:sz w:val="22"/>
                <w:szCs w:val="22"/>
              </w:rPr>
              <w:t>7</w:t>
            </w:r>
            <w:r w:rsidRPr="00664E8B">
              <w:rPr>
                <w:rFonts w:ascii="Times New Roman" w:hAnsi="Times New Roman" w:cs="Times New Roman"/>
                <w:sz w:val="22"/>
                <w:szCs w:val="22"/>
              </w:rPr>
              <w:t xml:space="preserve"> (-</w:t>
            </w:r>
            <w:r w:rsidR="00C32D4C">
              <w:rPr>
                <w:rFonts w:ascii="Times New Roman" w:hAnsi="Times New Roman" w:cs="Times New Roman"/>
                <w:sz w:val="22"/>
                <w:szCs w:val="22"/>
              </w:rPr>
              <w:t>2.4</w:t>
            </w:r>
            <w:r w:rsidRPr="00664E8B">
              <w:rPr>
                <w:rFonts w:ascii="Times New Roman" w:hAnsi="Times New Roman" w:cs="Times New Roman"/>
                <w:sz w:val="22"/>
                <w:szCs w:val="22"/>
              </w:rPr>
              <w:t>, 0.</w:t>
            </w:r>
            <w:r w:rsidR="00C32D4C">
              <w:rPr>
                <w:rFonts w:ascii="Times New Roman" w:hAnsi="Times New Roman" w:cs="Times New Roman"/>
                <w:sz w:val="22"/>
                <w:szCs w:val="22"/>
              </w:rPr>
              <w:t>9</w:t>
            </w:r>
            <w:r w:rsidRPr="00664E8B">
              <w:rPr>
                <w:rFonts w:ascii="Times New Roman" w:hAnsi="Times New Roman" w:cs="Times New Roman"/>
                <w:sz w:val="22"/>
                <w:szCs w:val="22"/>
              </w:rPr>
              <w:t>)</w:t>
            </w:r>
          </w:p>
        </w:tc>
        <w:tc>
          <w:tcPr>
            <w:tcW w:w="1710" w:type="dxa"/>
            <w:tcBorders>
              <w:top w:val="nil"/>
              <w:bottom w:val="nil"/>
              <w:right w:val="nil"/>
            </w:tcBorders>
            <w:tcMar>
              <w:left w:w="14" w:type="dxa"/>
              <w:right w:w="14" w:type="dxa"/>
            </w:tcMar>
            <w:vAlign w:val="center"/>
          </w:tcPr>
          <w:p w14:paraId="0640AE34" w14:textId="595E3F5A"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-0.4 (-</w:t>
            </w:r>
            <w:r w:rsidR="00C32D4C">
              <w:rPr>
                <w:rFonts w:ascii="Times New Roman" w:hAnsi="Times New Roman" w:cs="Times New Roman"/>
                <w:sz w:val="22"/>
                <w:szCs w:val="22"/>
              </w:rPr>
              <w:t>2.3</w:t>
            </w:r>
            <w:r w:rsidRPr="00664E8B">
              <w:rPr>
                <w:rFonts w:ascii="Times New Roman" w:hAnsi="Times New Roman" w:cs="Times New Roman"/>
                <w:sz w:val="22"/>
                <w:szCs w:val="22"/>
              </w:rPr>
              <w:t>, 1.</w:t>
            </w:r>
            <w:r w:rsidR="00C32D4C">
              <w:rPr>
                <w:rFonts w:ascii="Times New Roman" w:hAnsi="Times New Roman" w:cs="Times New Roman"/>
                <w:sz w:val="22"/>
                <w:szCs w:val="22"/>
              </w:rPr>
              <w:t>5</w:t>
            </w:r>
            <w:r w:rsidRPr="00664E8B">
              <w:rPr>
                <w:rFonts w:ascii="Times New Roman" w:hAnsi="Times New Roman" w:cs="Times New Roman"/>
                <w:sz w:val="22"/>
                <w:szCs w:val="22"/>
              </w:rPr>
              <w:t xml:space="preserve">) </w:t>
            </w:r>
          </w:p>
        </w:tc>
      </w:tr>
      <w:tr w:rsidR="001C37E0" w:rsidRPr="00664E8B" w14:paraId="55E12E8F" w14:textId="77777777" w:rsidTr="00C83668">
        <w:trPr>
          <w:trHeight w:val="270"/>
          <w:jc w:val="center"/>
        </w:trPr>
        <w:tc>
          <w:tcPr>
            <w:tcW w:w="3060" w:type="dxa"/>
            <w:tcBorders>
              <w:top w:val="nil"/>
              <w:left w:val="nil"/>
              <w:bottom w:val="nil"/>
            </w:tcBorders>
            <w:tcMar>
              <w:left w:w="14" w:type="dxa"/>
              <w:right w:w="14" w:type="dxa"/>
            </w:tcMar>
            <w:vAlign w:val="center"/>
          </w:tcPr>
          <w:p w14:paraId="787680B2" w14:textId="4CF831DB" w:rsidR="001C37E0" w:rsidRPr="00664E8B" w:rsidRDefault="001C37E0" w:rsidP="001C37E0">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75342346" w14:textId="77777777" w:rsidR="001C37E0" w:rsidRPr="00664E8B" w:rsidRDefault="001C37E0" w:rsidP="001C37E0">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C3A22F2" w14:textId="77777777" w:rsidR="001C37E0" w:rsidRPr="00664E8B" w:rsidRDefault="001C37E0" w:rsidP="001C37E0">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D5B9B1F" w14:textId="000C590F"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w:t>
            </w:r>
            <w:r w:rsidR="00A10EB1">
              <w:rPr>
                <w:rFonts w:ascii="Times New Roman" w:hAnsi="Times New Roman" w:cs="Times New Roman"/>
                <w:sz w:val="22"/>
                <w:szCs w:val="22"/>
              </w:rPr>
              <w:t>06</w:t>
            </w:r>
          </w:p>
        </w:tc>
        <w:tc>
          <w:tcPr>
            <w:tcW w:w="1530" w:type="dxa"/>
            <w:tcBorders>
              <w:top w:val="nil"/>
              <w:bottom w:val="nil"/>
            </w:tcBorders>
            <w:tcMar>
              <w:left w:w="14" w:type="dxa"/>
              <w:right w:w="14" w:type="dxa"/>
            </w:tcMar>
            <w:vAlign w:val="center"/>
          </w:tcPr>
          <w:p w14:paraId="0E5ABBD2" w14:textId="7E9F3D5C"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w:t>
            </w:r>
            <w:r w:rsidR="00A10EB1">
              <w:rPr>
                <w:rFonts w:ascii="Times New Roman" w:hAnsi="Times New Roman" w:cs="Times New Roman"/>
                <w:sz w:val="22"/>
                <w:szCs w:val="22"/>
              </w:rPr>
              <w:t>06</w:t>
            </w:r>
          </w:p>
        </w:tc>
        <w:tc>
          <w:tcPr>
            <w:tcW w:w="270" w:type="dxa"/>
            <w:tcBorders>
              <w:top w:val="nil"/>
              <w:bottom w:val="nil"/>
            </w:tcBorders>
            <w:tcMar>
              <w:left w:w="14" w:type="dxa"/>
              <w:right w:w="14" w:type="dxa"/>
            </w:tcMar>
            <w:vAlign w:val="center"/>
          </w:tcPr>
          <w:p w14:paraId="49E42CAC" w14:textId="77777777" w:rsidR="001C37E0" w:rsidRPr="00664E8B" w:rsidRDefault="001C37E0" w:rsidP="001C37E0">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192A3F7" w14:textId="77777777" w:rsidR="001C37E0" w:rsidRPr="00664E8B" w:rsidRDefault="001C37E0" w:rsidP="001C37E0">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1A920A3" w14:textId="77777777" w:rsidR="001C37E0" w:rsidRPr="00664E8B" w:rsidRDefault="001C37E0" w:rsidP="001C37E0">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055C1E4" w14:textId="1E466C36"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0.37</w:t>
            </w:r>
          </w:p>
        </w:tc>
        <w:tc>
          <w:tcPr>
            <w:tcW w:w="1710" w:type="dxa"/>
            <w:tcBorders>
              <w:top w:val="nil"/>
              <w:bottom w:val="nil"/>
              <w:right w:val="nil"/>
            </w:tcBorders>
            <w:tcMar>
              <w:left w:w="14" w:type="dxa"/>
              <w:right w:w="14" w:type="dxa"/>
            </w:tcMar>
            <w:vAlign w:val="center"/>
          </w:tcPr>
          <w:p w14:paraId="04FC15E9" w14:textId="57BF1990" w:rsidR="001C37E0" w:rsidRPr="00664E8B" w:rsidRDefault="001C37E0" w:rsidP="001C37E0">
            <w:pPr>
              <w:jc w:val="center"/>
              <w:rPr>
                <w:rFonts w:ascii="Times New Roman" w:hAnsi="Times New Roman" w:cs="Times New Roman"/>
                <w:sz w:val="22"/>
                <w:szCs w:val="22"/>
              </w:rPr>
            </w:pPr>
            <w:r w:rsidRPr="00664E8B">
              <w:rPr>
                <w:rFonts w:ascii="Times New Roman" w:hAnsi="Times New Roman" w:cs="Times New Roman"/>
                <w:sz w:val="22"/>
                <w:szCs w:val="22"/>
              </w:rPr>
              <w:t>0.</w:t>
            </w:r>
            <w:r w:rsidR="00C32D4C">
              <w:rPr>
                <w:rFonts w:ascii="Times New Roman" w:hAnsi="Times New Roman" w:cs="Times New Roman"/>
                <w:sz w:val="22"/>
                <w:szCs w:val="22"/>
              </w:rPr>
              <w:t>66</w:t>
            </w:r>
          </w:p>
        </w:tc>
      </w:tr>
      <w:tr w:rsidR="00AD3807" w:rsidRPr="00664E8B" w14:paraId="3C54B0A8" w14:textId="77777777" w:rsidTr="00C83668">
        <w:trPr>
          <w:trHeight w:val="270"/>
          <w:jc w:val="center"/>
        </w:trPr>
        <w:tc>
          <w:tcPr>
            <w:tcW w:w="3060" w:type="dxa"/>
            <w:tcBorders>
              <w:top w:val="nil"/>
              <w:left w:val="nil"/>
              <w:bottom w:val="nil"/>
            </w:tcBorders>
            <w:tcMar>
              <w:left w:w="14" w:type="dxa"/>
              <w:right w:w="14" w:type="dxa"/>
            </w:tcMar>
            <w:vAlign w:val="center"/>
          </w:tcPr>
          <w:p w14:paraId="64E9DF43" w14:textId="77777777" w:rsidR="00AD3807" w:rsidRPr="00664E8B" w:rsidRDefault="00AD3807" w:rsidP="00AD3807">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7B26F1F7" w14:textId="77777777" w:rsidR="00AD3807" w:rsidRPr="00664E8B" w:rsidRDefault="00AD3807" w:rsidP="00AD380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01D8EC3"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8FA9666"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30688C71" w14:textId="77777777" w:rsidR="00AD3807" w:rsidRPr="00664E8B" w:rsidRDefault="00AD3807" w:rsidP="00AD3807">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35E0862C" w14:textId="77777777" w:rsidR="00AD3807" w:rsidRPr="00664E8B" w:rsidRDefault="00AD3807" w:rsidP="00AD380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1880587" w14:textId="77777777" w:rsidR="00AD3807" w:rsidRPr="00664E8B" w:rsidRDefault="00AD3807" w:rsidP="00AD380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A48C0B7" w14:textId="77777777" w:rsidR="00AD3807" w:rsidRPr="00664E8B" w:rsidRDefault="00AD3807" w:rsidP="00AD380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341620EC" w14:textId="77777777" w:rsidR="00AD3807" w:rsidRPr="00664E8B" w:rsidRDefault="00AD3807" w:rsidP="00AD3807">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FF9C703" w14:textId="77777777" w:rsidR="00AD3807" w:rsidRPr="00664E8B" w:rsidRDefault="00AD3807" w:rsidP="00AD3807">
            <w:pPr>
              <w:jc w:val="center"/>
              <w:rPr>
                <w:rFonts w:ascii="Times New Roman" w:hAnsi="Times New Roman" w:cs="Times New Roman"/>
                <w:sz w:val="22"/>
                <w:szCs w:val="22"/>
              </w:rPr>
            </w:pPr>
          </w:p>
        </w:tc>
      </w:tr>
      <w:tr w:rsidR="00AD3807" w:rsidRPr="00664E8B" w14:paraId="7F5947CA" w14:textId="77777777" w:rsidTr="00C83668">
        <w:trPr>
          <w:trHeight w:val="270"/>
          <w:jc w:val="center"/>
        </w:trPr>
        <w:tc>
          <w:tcPr>
            <w:tcW w:w="3060" w:type="dxa"/>
            <w:tcBorders>
              <w:top w:val="nil"/>
              <w:left w:val="nil"/>
              <w:bottom w:val="nil"/>
            </w:tcBorders>
            <w:tcMar>
              <w:left w:w="14" w:type="dxa"/>
              <w:right w:w="14" w:type="dxa"/>
            </w:tcMar>
            <w:vAlign w:val="center"/>
          </w:tcPr>
          <w:p w14:paraId="6295E572" w14:textId="4244E041" w:rsidR="00AD3807" w:rsidRPr="00664E8B" w:rsidRDefault="00AD3807" w:rsidP="00352A5D">
            <w:pPr>
              <w:rPr>
                <w:rFonts w:ascii="Times New Roman" w:hAnsi="Times New Roman" w:cs="Times New Roman"/>
                <w:i/>
                <w:iCs/>
                <w:sz w:val="22"/>
                <w:szCs w:val="22"/>
              </w:rPr>
            </w:pPr>
            <w:r w:rsidRPr="00664E8B">
              <w:rPr>
                <w:rFonts w:ascii="Times New Roman" w:hAnsi="Times New Roman" w:cs="Times New Roman"/>
                <w:i/>
                <w:iCs/>
                <w:sz w:val="22"/>
                <w:szCs w:val="22"/>
              </w:rPr>
              <w:t xml:space="preserve">  </w:t>
            </w:r>
            <w:r w:rsidRPr="00664E8B">
              <w:rPr>
                <w:rFonts w:ascii="Times New Roman" w:hAnsi="Times New Roman" w:cs="Times New Roman"/>
                <w:sz w:val="22"/>
                <w:szCs w:val="22"/>
              </w:rPr>
              <w:t xml:space="preserve">Per 100% </w:t>
            </w:r>
            <w:r w:rsidR="00352A5D">
              <w:rPr>
                <w:rFonts w:ascii="Times New Roman" w:hAnsi="Times New Roman" w:cs="Times New Roman"/>
                <w:sz w:val="22"/>
                <w:szCs w:val="22"/>
              </w:rPr>
              <w:t>difference</w:t>
            </w:r>
          </w:p>
        </w:tc>
        <w:tc>
          <w:tcPr>
            <w:tcW w:w="599" w:type="dxa"/>
            <w:tcBorders>
              <w:top w:val="nil"/>
              <w:bottom w:val="nil"/>
            </w:tcBorders>
            <w:tcMar>
              <w:left w:w="14" w:type="dxa"/>
              <w:right w:w="14" w:type="dxa"/>
            </w:tcMar>
          </w:tcPr>
          <w:p w14:paraId="2B90377C" w14:textId="2D89CB48" w:rsidR="00AD3807" w:rsidRPr="00664E8B" w:rsidRDefault="00D70C1E" w:rsidP="00AD3807">
            <w:pPr>
              <w:jc w:val="center"/>
              <w:rPr>
                <w:rFonts w:ascii="Times New Roman" w:hAnsi="Times New Roman" w:cs="Times New Roman"/>
                <w:sz w:val="22"/>
                <w:szCs w:val="22"/>
              </w:rPr>
            </w:pPr>
            <w:r w:rsidRPr="00664E8B">
              <w:rPr>
                <w:rFonts w:ascii="Times New Roman" w:hAnsi="Times New Roman" w:cs="Times New Roman"/>
                <w:sz w:val="22"/>
                <w:szCs w:val="22"/>
              </w:rPr>
              <w:t>741</w:t>
            </w:r>
          </w:p>
        </w:tc>
        <w:tc>
          <w:tcPr>
            <w:tcW w:w="1291" w:type="dxa"/>
            <w:tcBorders>
              <w:top w:val="nil"/>
              <w:bottom w:val="nil"/>
            </w:tcBorders>
            <w:tcMar>
              <w:left w:w="14" w:type="dxa"/>
              <w:right w:w="14" w:type="dxa"/>
            </w:tcMar>
          </w:tcPr>
          <w:p w14:paraId="56AD4731"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0911704" w14:textId="5B529A9F" w:rsidR="00AD3807" w:rsidRPr="00664E8B" w:rsidRDefault="00140A15" w:rsidP="00AD3807">
            <w:pPr>
              <w:jc w:val="center"/>
              <w:rPr>
                <w:rFonts w:ascii="Times New Roman" w:hAnsi="Times New Roman" w:cs="Times New Roman"/>
                <w:sz w:val="22"/>
                <w:szCs w:val="22"/>
              </w:rPr>
            </w:pPr>
            <w:r w:rsidRPr="00664E8B">
              <w:rPr>
                <w:rFonts w:ascii="Times New Roman" w:hAnsi="Times New Roman" w:cs="Times New Roman"/>
                <w:sz w:val="22"/>
                <w:szCs w:val="22"/>
              </w:rPr>
              <w:t>-0.2 (-0.5, 0.1)</w:t>
            </w:r>
          </w:p>
        </w:tc>
        <w:tc>
          <w:tcPr>
            <w:tcW w:w="1530" w:type="dxa"/>
            <w:tcBorders>
              <w:top w:val="nil"/>
              <w:bottom w:val="nil"/>
            </w:tcBorders>
            <w:tcMar>
              <w:left w:w="14" w:type="dxa"/>
              <w:right w:w="14" w:type="dxa"/>
            </w:tcMar>
            <w:vAlign w:val="center"/>
          </w:tcPr>
          <w:p w14:paraId="692CC3BA" w14:textId="7EB50C7E" w:rsidR="00AD3807" w:rsidRPr="00664E8B" w:rsidRDefault="00D70C1E" w:rsidP="00AD3807">
            <w:pPr>
              <w:jc w:val="center"/>
              <w:rPr>
                <w:rFonts w:ascii="Times New Roman" w:hAnsi="Times New Roman" w:cs="Times New Roman"/>
                <w:sz w:val="22"/>
                <w:szCs w:val="22"/>
              </w:rPr>
            </w:pPr>
            <w:r w:rsidRPr="00664E8B">
              <w:rPr>
                <w:rFonts w:ascii="Times New Roman" w:hAnsi="Times New Roman" w:cs="Times New Roman"/>
                <w:sz w:val="22"/>
                <w:szCs w:val="22"/>
              </w:rPr>
              <w:t>-0.2 (-0.5, 0.2)</w:t>
            </w:r>
          </w:p>
        </w:tc>
        <w:tc>
          <w:tcPr>
            <w:tcW w:w="270" w:type="dxa"/>
            <w:tcBorders>
              <w:top w:val="nil"/>
              <w:bottom w:val="nil"/>
            </w:tcBorders>
            <w:tcMar>
              <w:left w:w="14" w:type="dxa"/>
              <w:right w:w="14" w:type="dxa"/>
            </w:tcMar>
            <w:vAlign w:val="center"/>
          </w:tcPr>
          <w:p w14:paraId="755D9726" w14:textId="77777777" w:rsidR="00AD3807" w:rsidRPr="00664E8B" w:rsidRDefault="00AD3807" w:rsidP="00AD380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27C922E" w14:textId="54313D5C" w:rsidR="00AD3807" w:rsidRPr="00664E8B" w:rsidRDefault="00B62BC7" w:rsidP="00AD3807">
            <w:pPr>
              <w:jc w:val="center"/>
              <w:rPr>
                <w:rFonts w:ascii="Times New Roman" w:hAnsi="Times New Roman" w:cs="Times New Roman"/>
                <w:sz w:val="22"/>
                <w:szCs w:val="22"/>
              </w:rPr>
            </w:pPr>
            <w:r w:rsidRPr="00664E8B">
              <w:rPr>
                <w:rFonts w:ascii="Times New Roman" w:hAnsi="Times New Roman" w:cs="Times New Roman"/>
                <w:sz w:val="22"/>
                <w:szCs w:val="22"/>
              </w:rPr>
              <w:t>922</w:t>
            </w:r>
          </w:p>
        </w:tc>
        <w:tc>
          <w:tcPr>
            <w:tcW w:w="1350" w:type="dxa"/>
            <w:tcBorders>
              <w:top w:val="nil"/>
              <w:bottom w:val="nil"/>
            </w:tcBorders>
            <w:tcMar>
              <w:left w:w="14" w:type="dxa"/>
              <w:right w:w="14" w:type="dxa"/>
            </w:tcMar>
          </w:tcPr>
          <w:p w14:paraId="2000AE7A" w14:textId="77777777" w:rsidR="00AD3807" w:rsidRPr="00664E8B" w:rsidRDefault="00AD3807" w:rsidP="00AD380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53247E6" w14:textId="4A68001B" w:rsidR="00AD3807" w:rsidRPr="00664E8B" w:rsidRDefault="00B62BC7" w:rsidP="00AD3807">
            <w:pPr>
              <w:jc w:val="center"/>
              <w:rPr>
                <w:rFonts w:ascii="Times New Roman" w:hAnsi="Times New Roman" w:cs="Times New Roman"/>
                <w:sz w:val="22"/>
                <w:szCs w:val="22"/>
              </w:rPr>
            </w:pPr>
            <w:r w:rsidRPr="00664E8B">
              <w:rPr>
                <w:rFonts w:ascii="Times New Roman" w:hAnsi="Times New Roman" w:cs="Times New Roman"/>
                <w:sz w:val="22"/>
                <w:szCs w:val="22"/>
              </w:rPr>
              <w:t>-0.1 (-0.4, 0.1)</w:t>
            </w:r>
          </w:p>
        </w:tc>
        <w:tc>
          <w:tcPr>
            <w:tcW w:w="1710" w:type="dxa"/>
            <w:tcBorders>
              <w:top w:val="nil"/>
              <w:bottom w:val="nil"/>
              <w:right w:val="nil"/>
            </w:tcBorders>
            <w:tcMar>
              <w:left w:w="14" w:type="dxa"/>
              <w:right w:w="14" w:type="dxa"/>
            </w:tcMar>
            <w:vAlign w:val="center"/>
          </w:tcPr>
          <w:p w14:paraId="04FD2AA2" w14:textId="618367F4" w:rsidR="00AD3807" w:rsidRPr="00664E8B" w:rsidRDefault="0053105F" w:rsidP="00AD3807">
            <w:pPr>
              <w:jc w:val="center"/>
              <w:rPr>
                <w:rFonts w:ascii="Times New Roman" w:hAnsi="Times New Roman" w:cs="Times New Roman"/>
                <w:sz w:val="22"/>
                <w:szCs w:val="22"/>
              </w:rPr>
            </w:pPr>
            <w:r w:rsidRPr="00664E8B">
              <w:rPr>
                <w:rFonts w:ascii="Times New Roman" w:hAnsi="Times New Roman" w:cs="Times New Roman"/>
                <w:sz w:val="22"/>
                <w:szCs w:val="22"/>
              </w:rPr>
              <w:t>-0.1 (-0.4, 0.1)</w:t>
            </w:r>
          </w:p>
        </w:tc>
      </w:tr>
      <w:tr w:rsidR="00AD3807" w:rsidRPr="00664E8B" w14:paraId="584C9F7B" w14:textId="77777777" w:rsidTr="00C83668">
        <w:trPr>
          <w:trHeight w:val="270"/>
          <w:jc w:val="center"/>
        </w:trPr>
        <w:tc>
          <w:tcPr>
            <w:tcW w:w="3060" w:type="dxa"/>
            <w:tcBorders>
              <w:top w:val="nil"/>
              <w:left w:val="nil"/>
              <w:bottom w:val="nil"/>
            </w:tcBorders>
            <w:tcMar>
              <w:left w:w="14" w:type="dxa"/>
              <w:right w:w="14" w:type="dxa"/>
            </w:tcMar>
            <w:vAlign w:val="center"/>
          </w:tcPr>
          <w:p w14:paraId="08638DA9" w14:textId="73160C2A" w:rsidR="00AD3807" w:rsidRPr="00664E8B" w:rsidRDefault="00AD3807" w:rsidP="00AD3807">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6E3E3A06" w14:textId="77777777" w:rsidR="00AD3807" w:rsidRPr="00664E8B" w:rsidRDefault="00AD3807" w:rsidP="00AD3807">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444E9C5"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2C9127E" w14:textId="0E5AB36C" w:rsidR="00AD3807" w:rsidRPr="00664E8B" w:rsidRDefault="00140A15" w:rsidP="00AD3807">
            <w:pPr>
              <w:jc w:val="center"/>
              <w:rPr>
                <w:rFonts w:ascii="Times New Roman" w:hAnsi="Times New Roman" w:cs="Times New Roman"/>
                <w:sz w:val="22"/>
                <w:szCs w:val="22"/>
              </w:rPr>
            </w:pPr>
            <w:r w:rsidRPr="00664E8B">
              <w:rPr>
                <w:rFonts w:ascii="Times New Roman" w:hAnsi="Times New Roman" w:cs="Times New Roman"/>
                <w:sz w:val="22"/>
                <w:szCs w:val="22"/>
              </w:rPr>
              <w:t>0.23</w:t>
            </w:r>
          </w:p>
        </w:tc>
        <w:tc>
          <w:tcPr>
            <w:tcW w:w="1530" w:type="dxa"/>
            <w:tcBorders>
              <w:top w:val="nil"/>
              <w:bottom w:val="nil"/>
            </w:tcBorders>
            <w:tcMar>
              <w:left w:w="14" w:type="dxa"/>
              <w:right w:w="14" w:type="dxa"/>
            </w:tcMar>
            <w:vAlign w:val="center"/>
          </w:tcPr>
          <w:p w14:paraId="36D74324" w14:textId="09DD1E80" w:rsidR="00AD3807" w:rsidRPr="00664E8B" w:rsidRDefault="00D70C1E" w:rsidP="00AD3807">
            <w:pPr>
              <w:jc w:val="center"/>
              <w:rPr>
                <w:rFonts w:ascii="Times New Roman" w:hAnsi="Times New Roman" w:cs="Times New Roman"/>
                <w:sz w:val="22"/>
                <w:szCs w:val="22"/>
              </w:rPr>
            </w:pPr>
            <w:r w:rsidRPr="00664E8B">
              <w:rPr>
                <w:rFonts w:ascii="Times New Roman" w:hAnsi="Times New Roman" w:cs="Times New Roman"/>
                <w:sz w:val="22"/>
                <w:szCs w:val="22"/>
              </w:rPr>
              <w:t>0.28</w:t>
            </w:r>
          </w:p>
        </w:tc>
        <w:tc>
          <w:tcPr>
            <w:tcW w:w="270" w:type="dxa"/>
            <w:tcBorders>
              <w:top w:val="nil"/>
              <w:bottom w:val="nil"/>
            </w:tcBorders>
            <w:tcMar>
              <w:left w:w="14" w:type="dxa"/>
              <w:right w:w="14" w:type="dxa"/>
            </w:tcMar>
            <w:vAlign w:val="center"/>
          </w:tcPr>
          <w:p w14:paraId="7B378DF9" w14:textId="77777777" w:rsidR="00AD3807" w:rsidRPr="00664E8B" w:rsidRDefault="00AD3807" w:rsidP="00AD3807">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D4E77C1" w14:textId="77777777" w:rsidR="00AD3807" w:rsidRPr="00664E8B" w:rsidRDefault="00AD3807" w:rsidP="00AD3807">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654E8F9" w14:textId="77777777" w:rsidR="00AD3807" w:rsidRPr="00664E8B" w:rsidRDefault="00AD3807" w:rsidP="00AD3807">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27A8BB2" w14:textId="35248836" w:rsidR="00AD3807" w:rsidRPr="00664E8B" w:rsidRDefault="00B62BC7" w:rsidP="00AD3807">
            <w:pPr>
              <w:jc w:val="center"/>
              <w:rPr>
                <w:rFonts w:ascii="Times New Roman" w:hAnsi="Times New Roman" w:cs="Times New Roman"/>
                <w:sz w:val="22"/>
                <w:szCs w:val="22"/>
              </w:rPr>
            </w:pPr>
            <w:r w:rsidRPr="00664E8B">
              <w:rPr>
                <w:rFonts w:ascii="Times New Roman" w:hAnsi="Times New Roman" w:cs="Times New Roman"/>
                <w:sz w:val="22"/>
                <w:szCs w:val="22"/>
              </w:rPr>
              <w:t>0.36</w:t>
            </w:r>
          </w:p>
        </w:tc>
        <w:tc>
          <w:tcPr>
            <w:tcW w:w="1710" w:type="dxa"/>
            <w:tcBorders>
              <w:top w:val="nil"/>
              <w:bottom w:val="nil"/>
              <w:right w:val="nil"/>
            </w:tcBorders>
            <w:tcMar>
              <w:left w:w="14" w:type="dxa"/>
              <w:right w:w="14" w:type="dxa"/>
            </w:tcMar>
            <w:vAlign w:val="center"/>
          </w:tcPr>
          <w:p w14:paraId="124E1371" w14:textId="645BC660" w:rsidR="00AD3807" w:rsidRPr="00664E8B" w:rsidRDefault="0053105F" w:rsidP="00AD3807">
            <w:pPr>
              <w:jc w:val="center"/>
              <w:rPr>
                <w:rFonts w:ascii="Times New Roman" w:hAnsi="Times New Roman" w:cs="Times New Roman"/>
                <w:sz w:val="22"/>
                <w:szCs w:val="22"/>
              </w:rPr>
            </w:pPr>
            <w:r w:rsidRPr="00664E8B">
              <w:rPr>
                <w:rFonts w:ascii="Times New Roman" w:hAnsi="Times New Roman" w:cs="Times New Roman"/>
                <w:sz w:val="22"/>
                <w:szCs w:val="22"/>
              </w:rPr>
              <w:t>0.33</w:t>
            </w:r>
          </w:p>
        </w:tc>
      </w:tr>
      <w:tr w:rsidR="00AD3807" w:rsidRPr="00664E8B" w14:paraId="3F8BA1FC" w14:textId="77777777" w:rsidTr="00C83668">
        <w:trPr>
          <w:trHeight w:val="270"/>
          <w:jc w:val="center"/>
        </w:trPr>
        <w:tc>
          <w:tcPr>
            <w:tcW w:w="3060" w:type="dxa"/>
            <w:tcBorders>
              <w:top w:val="nil"/>
              <w:left w:val="nil"/>
              <w:bottom w:val="single" w:sz="4" w:space="0" w:color="auto"/>
            </w:tcBorders>
            <w:tcMar>
              <w:left w:w="14" w:type="dxa"/>
              <w:right w:w="14" w:type="dxa"/>
            </w:tcMar>
            <w:vAlign w:val="center"/>
          </w:tcPr>
          <w:p w14:paraId="1D315EDC" w14:textId="77777777" w:rsidR="00AD3807" w:rsidRPr="00664E8B" w:rsidRDefault="00AD3807" w:rsidP="00AD3807">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tcPr>
          <w:p w14:paraId="0A10EABA" w14:textId="77777777" w:rsidR="00AD3807" w:rsidRPr="00664E8B" w:rsidRDefault="00AD3807" w:rsidP="00AD3807">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tcPr>
          <w:p w14:paraId="46099C04"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tcPr>
          <w:p w14:paraId="79B31300" w14:textId="77777777" w:rsidR="00AD3807" w:rsidRPr="00664E8B" w:rsidRDefault="00AD3807" w:rsidP="00AD3807">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65ECE720" w14:textId="77777777" w:rsidR="00AD3807" w:rsidRPr="00664E8B" w:rsidRDefault="00AD3807" w:rsidP="00AD3807">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4C6BA7D7" w14:textId="77777777" w:rsidR="00AD3807" w:rsidRPr="00664E8B" w:rsidRDefault="00AD3807" w:rsidP="00AD3807">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tcPr>
          <w:p w14:paraId="5912CE8D" w14:textId="77777777" w:rsidR="00AD3807" w:rsidRPr="00664E8B" w:rsidRDefault="00AD3807" w:rsidP="00AD3807">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tcPr>
          <w:p w14:paraId="418AE332" w14:textId="77777777" w:rsidR="00AD3807" w:rsidRPr="00664E8B" w:rsidRDefault="00AD3807" w:rsidP="00AD3807">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tcPr>
          <w:p w14:paraId="083AC531" w14:textId="77777777" w:rsidR="00AD3807" w:rsidRPr="00664E8B" w:rsidRDefault="00AD3807" w:rsidP="00AD3807">
            <w:pPr>
              <w:jc w:val="center"/>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51AB9BFA" w14:textId="77777777" w:rsidR="00AD3807" w:rsidRPr="00664E8B" w:rsidRDefault="00AD3807" w:rsidP="00AD3807">
            <w:pPr>
              <w:jc w:val="center"/>
              <w:rPr>
                <w:rFonts w:ascii="Times New Roman" w:hAnsi="Times New Roman" w:cs="Times New Roman"/>
                <w:sz w:val="22"/>
                <w:szCs w:val="22"/>
              </w:rPr>
            </w:pPr>
          </w:p>
        </w:tc>
      </w:tr>
    </w:tbl>
    <w:p w14:paraId="6AD2040E" w14:textId="77777777" w:rsidR="00095E3F" w:rsidRDefault="00095E3F" w:rsidP="00095E3F">
      <w:pPr>
        <w:spacing w:after="0"/>
        <w:rPr>
          <w:rFonts w:ascii="Times New Roman" w:hAnsi="Times New Roman" w:cs="Times New Roman"/>
          <w:b/>
        </w:rPr>
      </w:pPr>
    </w:p>
    <w:p w14:paraId="15F2802E" w14:textId="77777777" w:rsidR="00095E3F" w:rsidRPr="006777EE" w:rsidRDefault="00095E3F" w:rsidP="00095E3F">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132C1831" w14:textId="2E4DE3AD" w:rsidR="00095E3F" w:rsidRDefault="00095E3F" w:rsidP="00095E3F">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From </w:t>
      </w:r>
      <w:r w:rsidRPr="00F828C2">
        <w:rPr>
          <w:rFonts w:ascii="Times New Roman" w:hAnsi="Times New Roman" w:cs="Times New Roman"/>
          <w:sz w:val="20"/>
          <w:szCs w:val="20"/>
        </w:rPr>
        <w:t>linear regression</w:t>
      </w:r>
      <w:r>
        <w:rPr>
          <w:rFonts w:ascii="Times New Roman" w:hAnsi="Times New Roman" w:cs="Times New Roman"/>
          <w:sz w:val="20"/>
          <w:szCs w:val="20"/>
        </w:rPr>
        <w:t xml:space="preserve"> models with anxious</w:t>
      </w:r>
      <w:r w:rsidR="005F41FE">
        <w:rPr>
          <w:rFonts w:ascii="Times New Roman" w:hAnsi="Times New Roman" w:cs="Times New Roman"/>
          <w:sz w:val="20"/>
          <w:szCs w:val="20"/>
        </w:rPr>
        <w:t>/</w:t>
      </w:r>
      <w:r>
        <w:rPr>
          <w:rFonts w:ascii="Times New Roman" w:hAnsi="Times New Roman" w:cs="Times New Roman"/>
          <w:sz w:val="20"/>
          <w:szCs w:val="20"/>
        </w:rPr>
        <w:t>depressed behavior score as the continuous outcome and indicator variables for each inflammatory biomarker as predictors.  Robust estimates of variance were used in all models to account for correlations between siblings.</w:t>
      </w:r>
    </w:p>
    <w:p w14:paraId="1DA8BB1D" w14:textId="70ED64E1" w:rsidR="00095E3F" w:rsidRPr="00945AF6" w:rsidRDefault="00095E3F" w:rsidP="00095E3F">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F54282">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2E9B46AB" w14:textId="644CE529" w:rsidR="00095E3F" w:rsidRDefault="00095E3F" w:rsidP="00095E3F">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vertAlign w:val="superscript"/>
        </w:rPr>
        <w:tab/>
      </w:r>
      <w:r>
        <w:rPr>
          <w:rFonts w:ascii="Times New Roman" w:hAnsi="Times New Roman" w:cs="Times New Roman"/>
          <w:sz w:val="20"/>
          <w:szCs w:val="20"/>
        </w:rPr>
        <w:t>Wald test.</w:t>
      </w:r>
      <w:r>
        <w:rPr>
          <w:rFonts w:ascii="Times New Roman" w:hAnsi="Times New Roman" w:cs="Times New Roman"/>
          <w:sz w:val="20"/>
          <w:szCs w:val="20"/>
        </w:rPr>
        <w:br w:type="page"/>
      </w:r>
    </w:p>
    <w:p w14:paraId="3449ED2F" w14:textId="066F327E" w:rsidR="004D4C4A" w:rsidRPr="00815BD4" w:rsidRDefault="00CB512D" w:rsidP="00095E3F">
      <w:pPr>
        <w:spacing w:after="0"/>
        <w:rPr>
          <w:rFonts w:ascii="Times New Roman" w:hAnsi="Times New Roman" w:cs="Times New Roman"/>
          <w:bCs/>
          <w:sz w:val="24"/>
          <w:szCs w:val="24"/>
        </w:rPr>
      </w:pPr>
      <w:r w:rsidRPr="00815BD4">
        <w:rPr>
          <w:rFonts w:ascii="Times New Roman" w:hAnsi="Times New Roman" w:cs="Times New Roman"/>
          <w:bCs/>
          <w:sz w:val="24"/>
          <w:szCs w:val="24"/>
        </w:rPr>
        <w:lastRenderedPageBreak/>
        <w:t xml:space="preserve">Supplemental Table </w:t>
      </w:r>
      <w:r w:rsidR="00474058" w:rsidRPr="00815BD4">
        <w:rPr>
          <w:rFonts w:ascii="Times New Roman" w:hAnsi="Times New Roman" w:cs="Times New Roman"/>
          <w:bCs/>
          <w:sz w:val="24"/>
          <w:szCs w:val="24"/>
        </w:rPr>
        <w:t>9</w:t>
      </w:r>
      <w:r w:rsidR="004D4C4A" w:rsidRPr="00815BD4">
        <w:rPr>
          <w:rFonts w:ascii="Times New Roman" w:hAnsi="Times New Roman" w:cs="Times New Roman"/>
          <w:bCs/>
          <w:sz w:val="24"/>
          <w:szCs w:val="24"/>
        </w:rPr>
        <w:t xml:space="preserve">. </w:t>
      </w:r>
      <w:r w:rsidR="004D4C4A" w:rsidRPr="00815BD4">
        <w:rPr>
          <w:rFonts w:asciiTheme="majorBidi" w:hAnsiTheme="majorBidi" w:cstheme="majorBidi"/>
          <w:bCs/>
          <w:sz w:val="24"/>
          <w:szCs w:val="24"/>
        </w:rPr>
        <w:t xml:space="preserve">Inflammatory biomarkers in middle childhood and </w:t>
      </w:r>
      <w:r w:rsidR="004D4C4A" w:rsidRPr="00815BD4">
        <w:rPr>
          <w:rFonts w:ascii="Times New Roman" w:hAnsi="Times New Roman" w:cs="Times New Roman"/>
          <w:bCs/>
          <w:sz w:val="24"/>
          <w:szCs w:val="24"/>
        </w:rPr>
        <w:t>withdrawn</w:t>
      </w:r>
      <w:r w:rsidR="005F41FE" w:rsidRPr="00815BD4">
        <w:rPr>
          <w:rFonts w:ascii="Times New Roman" w:hAnsi="Times New Roman" w:cs="Times New Roman"/>
          <w:bCs/>
          <w:sz w:val="24"/>
          <w:szCs w:val="24"/>
        </w:rPr>
        <w:t>/</w:t>
      </w:r>
      <w:r w:rsidR="004D4C4A" w:rsidRPr="00815BD4">
        <w:rPr>
          <w:rFonts w:ascii="Times New Roman" w:hAnsi="Times New Roman" w:cs="Times New Roman"/>
          <w:bCs/>
          <w:sz w:val="24"/>
          <w:szCs w:val="24"/>
        </w:rPr>
        <w:t xml:space="preserve">depressed behavior in adolescence among schoolchildren from </w:t>
      </w:r>
      <w:r w:rsidR="00832E56" w:rsidRPr="00815BD4">
        <w:rPr>
          <w:rFonts w:ascii="Times New Roman" w:hAnsi="Times New Roman" w:cs="Times New Roman"/>
          <w:bCs/>
          <w:sz w:val="24"/>
          <w:szCs w:val="24"/>
        </w:rPr>
        <w:t>Bogotá</w:t>
      </w:r>
      <w:r w:rsidR="004D4C4A" w:rsidRPr="00815BD4">
        <w:rPr>
          <w:rFonts w:ascii="Times New Roman" w:hAnsi="Times New Roman" w:cs="Times New Roman"/>
          <w:bCs/>
          <w:sz w:val="24"/>
          <w:szCs w:val="24"/>
        </w:rPr>
        <w:t>, Colombia</w:t>
      </w:r>
    </w:p>
    <w:p w14:paraId="574184AC" w14:textId="77777777" w:rsidR="00CB512D" w:rsidRPr="00F03A57" w:rsidRDefault="00CB512D" w:rsidP="00CB512D">
      <w:pPr>
        <w:spacing w:after="0"/>
        <w:rPr>
          <w:rFonts w:ascii="Times New Roman" w:hAnsi="Times New Roman" w:cs="Times New Roman"/>
          <w:b/>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4D4C4A" w:rsidRPr="00664E8B" w14:paraId="00C7E95F" w14:textId="77777777" w:rsidTr="0038062F">
        <w:trPr>
          <w:trHeight w:val="270"/>
        </w:trPr>
        <w:tc>
          <w:tcPr>
            <w:tcW w:w="3060" w:type="dxa"/>
            <w:vMerge w:val="restart"/>
            <w:tcBorders>
              <w:top w:val="single" w:sz="4" w:space="0" w:color="auto"/>
              <w:left w:val="nil"/>
            </w:tcBorders>
            <w:tcMar>
              <w:left w:w="14" w:type="dxa"/>
              <w:right w:w="14" w:type="dxa"/>
            </w:tcMar>
            <w:vAlign w:val="center"/>
          </w:tcPr>
          <w:p w14:paraId="131CFDD7" w14:textId="77777777" w:rsidR="004D4C4A" w:rsidRPr="00664E8B" w:rsidRDefault="004D4C4A" w:rsidP="00AB52C9">
            <w:pPr>
              <w:rPr>
                <w:rFonts w:ascii="Times New Roman" w:hAnsi="Times New Roman" w:cs="Times New Roman"/>
                <w:sz w:val="22"/>
                <w:szCs w:val="22"/>
              </w:rPr>
            </w:pPr>
            <w:r w:rsidRPr="00664E8B">
              <w:rPr>
                <w:rFonts w:ascii="Times New Roman" w:hAnsi="Times New Roman" w:cs="Times New Roman"/>
                <w:sz w:val="22"/>
                <w:szCs w:val="22"/>
              </w:rPr>
              <w:t>Inflammatory Biomarker</w:t>
            </w:r>
          </w:p>
        </w:tc>
        <w:tc>
          <w:tcPr>
            <w:tcW w:w="4950" w:type="dxa"/>
            <w:gridSpan w:val="4"/>
            <w:tcBorders>
              <w:top w:val="single" w:sz="4" w:space="0" w:color="auto"/>
              <w:bottom w:val="nil"/>
            </w:tcBorders>
            <w:tcMar>
              <w:left w:w="14" w:type="dxa"/>
              <w:right w:w="14" w:type="dxa"/>
            </w:tcMar>
            <w:vAlign w:val="center"/>
          </w:tcPr>
          <w:p w14:paraId="5A42EBCF"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545D41B5" w14:textId="77777777" w:rsidR="004D4C4A" w:rsidRPr="00664E8B" w:rsidRDefault="004D4C4A"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18AEB0F8"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4D4C4A" w:rsidRPr="00664E8B" w14:paraId="70AE3B71" w14:textId="77777777" w:rsidTr="0038062F">
        <w:trPr>
          <w:trHeight w:val="270"/>
        </w:trPr>
        <w:tc>
          <w:tcPr>
            <w:tcW w:w="3060" w:type="dxa"/>
            <w:vMerge/>
            <w:tcBorders>
              <w:left w:val="nil"/>
              <w:bottom w:val="nil"/>
            </w:tcBorders>
            <w:tcMar>
              <w:left w:w="14" w:type="dxa"/>
              <w:right w:w="14" w:type="dxa"/>
            </w:tcMar>
            <w:vAlign w:val="center"/>
          </w:tcPr>
          <w:p w14:paraId="10509BBC" w14:textId="77777777" w:rsidR="004D4C4A" w:rsidRPr="00664E8B" w:rsidRDefault="004D4C4A"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7F7333F1"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019C962F"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6F3A3B0D"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27F8417C"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79F4F64E"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4599FA62"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3F2758BE" w14:textId="77777777" w:rsidR="004D4C4A" w:rsidRPr="00664E8B" w:rsidRDefault="004D4C4A"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63845460"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66A5E188"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04CA0583"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Pr="00664E8B">
              <w:rPr>
                <w:rFonts w:ascii="Times New Roman" w:hAnsi="Times New Roman" w:cs="Times New Roman"/>
                <w:sz w:val="22"/>
                <w:szCs w:val="22"/>
                <w:vertAlign w:val="superscript"/>
              </w:rPr>
              <w:t>1</w:t>
            </w:r>
          </w:p>
          <w:p w14:paraId="554223AB"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655F2FFC" w14:textId="77777777" w:rsidR="004D4C4A" w:rsidRPr="00664E8B" w:rsidRDefault="004D4C4A"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Pr="00664E8B">
              <w:rPr>
                <w:rFonts w:ascii="Times New Roman" w:hAnsi="Times New Roman" w:cs="Times New Roman"/>
                <w:sz w:val="22"/>
                <w:szCs w:val="22"/>
                <w:vertAlign w:val="superscript"/>
              </w:rPr>
              <w:t>2</w:t>
            </w:r>
          </w:p>
          <w:p w14:paraId="0FC0C0B9"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4D4C4A" w:rsidRPr="00664E8B" w14:paraId="54D3A126" w14:textId="77777777" w:rsidTr="0038062F">
        <w:trPr>
          <w:trHeight w:val="270"/>
        </w:trPr>
        <w:tc>
          <w:tcPr>
            <w:tcW w:w="3060" w:type="dxa"/>
            <w:tcBorders>
              <w:top w:val="single" w:sz="4" w:space="0" w:color="auto"/>
              <w:left w:val="nil"/>
              <w:bottom w:val="nil"/>
            </w:tcBorders>
            <w:tcMar>
              <w:left w:w="14" w:type="dxa"/>
              <w:right w:w="14" w:type="dxa"/>
            </w:tcMar>
            <w:vAlign w:val="center"/>
          </w:tcPr>
          <w:p w14:paraId="672B4DC4" w14:textId="77777777" w:rsidR="004D4C4A" w:rsidRPr="00664E8B" w:rsidRDefault="004D4C4A"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035351D1" w14:textId="77777777" w:rsidR="004D4C4A" w:rsidRPr="00664E8B" w:rsidRDefault="004D4C4A"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2E766AD6" w14:textId="77777777" w:rsidR="004D4C4A" w:rsidRPr="00664E8B" w:rsidRDefault="004D4C4A"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0FED5828" w14:textId="77777777" w:rsidR="004D4C4A" w:rsidRPr="00664E8B" w:rsidRDefault="004D4C4A"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1F5BBACB" w14:textId="77777777" w:rsidR="004D4C4A" w:rsidRPr="00664E8B" w:rsidRDefault="004D4C4A"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1D19C36F" w14:textId="77777777" w:rsidR="004D4C4A" w:rsidRPr="00664E8B" w:rsidRDefault="004D4C4A"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006B29F5" w14:textId="77777777" w:rsidR="004D4C4A" w:rsidRPr="00664E8B" w:rsidRDefault="004D4C4A"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2A354B0F" w14:textId="77777777" w:rsidR="004D4C4A" w:rsidRPr="00664E8B" w:rsidRDefault="004D4C4A"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598D5AFC" w14:textId="77777777" w:rsidR="004D4C4A" w:rsidRPr="00664E8B" w:rsidRDefault="004D4C4A"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1EE86767" w14:textId="77777777" w:rsidR="004D4C4A" w:rsidRPr="00664E8B" w:rsidRDefault="004D4C4A" w:rsidP="00AB52C9">
            <w:pPr>
              <w:jc w:val="center"/>
              <w:rPr>
                <w:rFonts w:ascii="Times New Roman" w:hAnsi="Times New Roman" w:cs="Times New Roman"/>
                <w:sz w:val="22"/>
                <w:szCs w:val="22"/>
              </w:rPr>
            </w:pPr>
          </w:p>
        </w:tc>
      </w:tr>
      <w:tr w:rsidR="004D4C4A" w:rsidRPr="00664E8B" w14:paraId="4949F53E" w14:textId="77777777" w:rsidTr="0038062F">
        <w:trPr>
          <w:trHeight w:val="270"/>
        </w:trPr>
        <w:tc>
          <w:tcPr>
            <w:tcW w:w="3060" w:type="dxa"/>
            <w:tcBorders>
              <w:top w:val="nil"/>
              <w:left w:val="nil"/>
              <w:bottom w:val="nil"/>
            </w:tcBorders>
            <w:tcMar>
              <w:left w:w="14" w:type="dxa"/>
              <w:right w:w="14" w:type="dxa"/>
            </w:tcMar>
            <w:vAlign w:val="center"/>
          </w:tcPr>
          <w:p w14:paraId="5D013F5B" w14:textId="77777777" w:rsidR="004D4C4A" w:rsidRPr="00664E8B" w:rsidRDefault="004D4C4A" w:rsidP="00AB52C9">
            <w:pPr>
              <w:rPr>
                <w:rFonts w:ascii="Times New Roman" w:hAnsi="Times New Roman" w:cs="Times New Roman"/>
                <w:sz w:val="22"/>
                <w:szCs w:val="22"/>
              </w:rPr>
            </w:pPr>
            <w:r w:rsidRPr="00664E8B">
              <w:rPr>
                <w:rFonts w:ascii="Times New Roman" w:hAnsi="Times New Roman" w:cs="Times New Roman"/>
                <w:sz w:val="22"/>
                <w:szCs w:val="22"/>
              </w:rPr>
              <w:t>White blood cell count</w:t>
            </w:r>
          </w:p>
        </w:tc>
        <w:tc>
          <w:tcPr>
            <w:tcW w:w="599" w:type="dxa"/>
            <w:tcBorders>
              <w:top w:val="nil"/>
              <w:bottom w:val="nil"/>
            </w:tcBorders>
            <w:tcMar>
              <w:left w:w="14" w:type="dxa"/>
              <w:right w:w="14" w:type="dxa"/>
            </w:tcMar>
          </w:tcPr>
          <w:p w14:paraId="13E85D94" w14:textId="77777777" w:rsidR="004D4C4A" w:rsidRPr="00664E8B" w:rsidRDefault="004D4C4A"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45AB03C" w14:textId="77777777" w:rsidR="004D4C4A" w:rsidRPr="00664E8B" w:rsidRDefault="004D4C4A"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627D3DA" w14:textId="77777777" w:rsidR="004D4C4A" w:rsidRPr="00664E8B" w:rsidRDefault="004D4C4A"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30F714CF" w14:textId="77777777" w:rsidR="004D4C4A" w:rsidRPr="00664E8B" w:rsidRDefault="004D4C4A"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1E60F09" w14:textId="77777777" w:rsidR="004D4C4A" w:rsidRPr="00664E8B" w:rsidRDefault="004D4C4A"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1DB8AD6" w14:textId="77777777" w:rsidR="004D4C4A" w:rsidRPr="00664E8B" w:rsidRDefault="004D4C4A" w:rsidP="00AB52C9">
            <w:pPr>
              <w:jc w:val="center"/>
              <w:rPr>
                <w:rFonts w:ascii="Times New Roman" w:hAnsi="Times New Roman" w:cs="Times New Roman"/>
                <w:sz w:val="22"/>
                <w:szCs w:val="22"/>
              </w:rPr>
            </w:pPr>
          </w:p>
        </w:tc>
        <w:tc>
          <w:tcPr>
            <w:tcW w:w="1350" w:type="dxa"/>
            <w:tcBorders>
              <w:bottom w:val="nil"/>
            </w:tcBorders>
            <w:tcMar>
              <w:left w:w="14" w:type="dxa"/>
              <w:right w:w="14" w:type="dxa"/>
            </w:tcMar>
          </w:tcPr>
          <w:p w14:paraId="1E6A00EC" w14:textId="77777777" w:rsidR="004D4C4A" w:rsidRPr="00664E8B" w:rsidRDefault="004D4C4A" w:rsidP="00A05889">
            <w:pPr>
              <w:rPr>
                <w:rFonts w:ascii="Times New Roman" w:hAnsi="Times New Roman" w:cs="Times New Roman"/>
                <w:sz w:val="22"/>
                <w:szCs w:val="22"/>
              </w:rPr>
            </w:pPr>
          </w:p>
        </w:tc>
        <w:tc>
          <w:tcPr>
            <w:tcW w:w="1620" w:type="dxa"/>
            <w:tcBorders>
              <w:bottom w:val="nil"/>
            </w:tcBorders>
            <w:tcMar>
              <w:left w:w="14" w:type="dxa"/>
              <w:right w:w="14" w:type="dxa"/>
            </w:tcMar>
          </w:tcPr>
          <w:p w14:paraId="63B214A8" w14:textId="77777777" w:rsidR="004D4C4A" w:rsidRPr="00664E8B" w:rsidRDefault="004D4C4A"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41CF5057" w14:textId="77777777" w:rsidR="004D4C4A" w:rsidRPr="00664E8B" w:rsidRDefault="004D4C4A" w:rsidP="00AB52C9">
            <w:pPr>
              <w:jc w:val="center"/>
              <w:rPr>
                <w:rFonts w:ascii="Times New Roman" w:hAnsi="Times New Roman" w:cs="Times New Roman"/>
                <w:sz w:val="22"/>
                <w:szCs w:val="22"/>
              </w:rPr>
            </w:pPr>
          </w:p>
        </w:tc>
      </w:tr>
      <w:tr w:rsidR="004D4C4A" w:rsidRPr="00664E8B" w14:paraId="5B0EF871" w14:textId="77777777" w:rsidTr="0038062F">
        <w:trPr>
          <w:trHeight w:val="270"/>
        </w:trPr>
        <w:tc>
          <w:tcPr>
            <w:tcW w:w="3060" w:type="dxa"/>
            <w:tcBorders>
              <w:top w:val="nil"/>
              <w:left w:val="nil"/>
              <w:bottom w:val="nil"/>
            </w:tcBorders>
            <w:tcMar>
              <w:left w:w="14" w:type="dxa"/>
              <w:right w:w="14" w:type="dxa"/>
            </w:tcMar>
            <w:vAlign w:val="center"/>
          </w:tcPr>
          <w:p w14:paraId="35522AFC" w14:textId="3D16C4D3" w:rsidR="004D4C4A" w:rsidRPr="00664E8B" w:rsidRDefault="004D4C4A" w:rsidP="00AB52C9">
            <w:pPr>
              <w:rPr>
                <w:rFonts w:ascii="Times New Roman" w:hAnsi="Times New Roman" w:cs="Times New Roman"/>
                <w:sz w:val="22"/>
                <w:szCs w:val="22"/>
              </w:rPr>
            </w:pPr>
            <w:r w:rsidRPr="00664E8B">
              <w:rPr>
                <w:rFonts w:ascii="Times New Roman" w:hAnsi="Times New Roman" w:cs="Times New Roman"/>
                <w:sz w:val="22"/>
                <w:szCs w:val="22"/>
              </w:rPr>
              <w:t xml:space="preserve">   ≤10,000</w:t>
            </w:r>
            <w:r w:rsidR="003C58EA"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2C47C8C2"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667</w:t>
            </w:r>
          </w:p>
        </w:tc>
        <w:tc>
          <w:tcPr>
            <w:tcW w:w="1291" w:type="dxa"/>
            <w:tcBorders>
              <w:top w:val="nil"/>
              <w:bottom w:val="nil"/>
            </w:tcBorders>
            <w:tcMar>
              <w:left w:w="14" w:type="dxa"/>
              <w:right w:w="14" w:type="dxa"/>
            </w:tcMar>
          </w:tcPr>
          <w:p w14:paraId="58ED91B1" w14:textId="632CC630"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56.0 ± 6.3</w:t>
            </w:r>
          </w:p>
        </w:tc>
        <w:tc>
          <w:tcPr>
            <w:tcW w:w="1530" w:type="dxa"/>
            <w:tcBorders>
              <w:top w:val="nil"/>
              <w:bottom w:val="nil"/>
            </w:tcBorders>
            <w:tcMar>
              <w:left w:w="14" w:type="dxa"/>
              <w:right w:w="14" w:type="dxa"/>
            </w:tcMar>
          </w:tcPr>
          <w:p w14:paraId="2CFB1DA0"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38AC534D"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46047216" w14:textId="77777777" w:rsidR="004D4C4A" w:rsidRPr="00664E8B" w:rsidRDefault="004D4C4A"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39989EA"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830</w:t>
            </w:r>
          </w:p>
        </w:tc>
        <w:tc>
          <w:tcPr>
            <w:tcW w:w="1350" w:type="dxa"/>
            <w:tcBorders>
              <w:bottom w:val="nil"/>
            </w:tcBorders>
            <w:tcMar>
              <w:left w:w="14" w:type="dxa"/>
              <w:right w:w="14" w:type="dxa"/>
            </w:tcMar>
          </w:tcPr>
          <w:p w14:paraId="244C9A45" w14:textId="13E36D1C"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55.5 ± 6.2</w:t>
            </w:r>
          </w:p>
        </w:tc>
        <w:tc>
          <w:tcPr>
            <w:tcW w:w="1620" w:type="dxa"/>
            <w:tcBorders>
              <w:bottom w:val="nil"/>
            </w:tcBorders>
            <w:tcMar>
              <w:left w:w="14" w:type="dxa"/>
              <w:right w:w="14" w:type="dxa"/>
            </w:tcMar>
          </w:tcPr>
          <w:p w14:paraId="29C70EC0"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548DB2BE"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4D4C4A" w:rsidRPr="00664E8B" w14:paraId="7C75B084" w14:textId="77777777" w:rsidTr="0038062F">
        <w:trPr>
          <w:trHeight w:val="270"/>
        </w:trPr>
        <w:tc>
          <w:tcPr>
            <w:tcW w:w="3060" w:type="dxa"/>
            <w:tcBorders>
              <w:top w:val="nil"/>
              <w:left w:val="nil"/>
              <w:bottom w:val="nil"/>
            </w:tcBorders>
            <w:tcMar>
              <w:left w:w="14" w:type="dxa"/>
              <w:right w:w="14" w:type="dxa"/>
            </w:tcMar>
            <w:vAlign w:val="center"/>
          </w:tcPr>
          <w:p w14:paraId="685DE396" w14:textId="048C9DC8" w:rsidR="004D4C4A" w:rsidRPr="00664E8B" w:rsidRDefault="004D4C4A" w:rsidP="00AB52C9">
            <w:pPr>
              <w:rPr>
                <w:rFonts w:ascii="Times New Roman" w:hAnsi="Times New Roman" w:cs="Times New Roman"/>
                <w:sz w:val="22"/>
                <w:szCs w:val="22"/>
              </w:rPr>
            </w:pPr>
            <w:r w:rsidRPr="00664E8B">
              <w:rPr>
                <w:rFonts w:ascii="Times New Roman" w:hAnsi="Times New Roman" w:cs="Times New Roman"/>
                <w:sz w:val="22"/>
                <w:szCs w:val="22"/>
              </w:rPr>
              <w:t xml:space="preserve">   &gt;10,000</w:t>
            </w:r>
            <w:r w:rsidR="003C58EA"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74F0D7D7"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49</w:t>
            </w:r>
          </w:p>
        </w:tc>
        <w:tc>
          <w:tcPr>
            <w:tcW w:w="1291" w:type="dxa"/>
            <w:tcBorders>
              <w:top w:val="nil"/>
              <w:bottom w:val="nil"/>
            </w:tcBorders>
            <w:tcMar>
              <w:left w:w="14" w:type="dxa"/>
              <w:right w:w="14" w:type="dxa"/>
            </w:tcMar>
          </w:tcPr>
          <w:p w14:paraId="569557F4" w14:textId="4DC8B004"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57.3 ± 7.1</w:t>
            </w:r>
          </w:p>
        </w:tc>
        <w:tc>
          <w:tcPr>
            <w:tcW w:w="1530" w:type="dxa"/>
            <w:tcBorders>
              <w:top w:val="nil"/>
              <w:bottom w:val="nil"/>
            </w:tcBorders>
            <w:tcMar>
              <w:left w:w="14" w:type="dxa"/>
              <w:right w:w="14" w:type="dxa"/>
            </w:tcMar>
          </w:tcPr>
          <w:p w14:paraId="3A5C076E" w14:textId="2101733E"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1.3 (-0.8, 3.3)</w:t>
            </w:r>
          </w:p>
        </w:tc>
        <w:tc>
          <w:tcPr>
            <w:tcW w:w="1530" w:type="dxa"/>
            <w:tcBorders>
              <w:top w:val="nil"/>
              <w:bottom w:val="nil"/>
            </w:tcBorders>
            <w:tcMar>
              <w:left w:w="14" w:type="dxa"/>
              <w:right w:w="14" w:type="dxa"/>
            </w:tcMar>
            <w:vAlign w:val="center"/>
          </w:tcPr>
          <w:p w14:paraId="7795CDFD" w14:textId="171C8444"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1.6 (-0.5, 3.7) </w:t>
            </w:r>
          </w:p>
        </w:tc>
        <w:tc>
          <w:tcPr>
            <w:tcW w:w="270" w:type="dxa"/>
            <w:tcBorders>
              <w:top w:val="nil"/>
              <w:bottom w:val="nil"/>
            </w:tcBorders>
            <w:tcMar>
              <w:left w:w="14" w:type="dxa"/>
              <w:right w:w="14" w:type="dxa"/>
            </w:tcMar>
            <w:vAlign w:val="center"/>
          </w:tcPr>
          <w:p w14:paraId="490C6A9B" w14:textId="77777777" w:rsidR="004D4C4A" w:rsidRPr="00664E8B" w:rsidRDefault="004D4C4A"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C629459" w14:textId="77777777"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61</w:t>
            </w:r>
          </w:p>
        </w:tc>
        <w:tc>
          <w:tcPr>
            <w:tcW w:w="1350" w:type="dxa"/>
            <w:tcBorders>
              <w:bottom w:val="nil"/>
            </w:tcBorders>
            <w:tcMar>
              <w:left w:w="14" w:type="dxa"/>
              <w:right w:w="14" w:type="dxa"/>
            </w:tcMar>
          </w:tcPr>
          <w:p w14:paraId="6CE20494" w14:textId="3C0ADA5B"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57.4 ± 8.3</w:t>
            </w:r>
          </w:p>
        </w:tc>
        <w:tc>
          <w:tcPr>
            <w:tcW w:w="1620" w:type="dxa"/>
            <w:tcBorders>
              <w:bottom w:val="nil"/>
            </w:tcBorders>
            <w:tcMar>
              <w:left w:w="14" w:type="dxa"/>
              <w:right w:w="14" w:type="dxa"/>
            </w:tcMar>
          </w:tcPr>
          <w:p w14:paraId="35D6917C" w14:textId="6F4776CF"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1.9 (-0.2, 4.0)</w:t>
            </w:r>
          </w:p>
        </w:tc>
        <w:tc>
          <w:tcPr>
            <w:tcW w:w="1710" w:type="dxa"/>
            <w:tcBorders>
              <w:top w:val="nil"/>
              <w:bottom w:val="nil"/>
              <w:right w:val="nil"/>
            </w:tcBorders>
            <w:tcMar>
              <w:left w:w="14" w:type="dxa"/>
              <w:right w:w="14" w:type="dxa"/>
            </w:tcMar>
            <w:vAlign w:val="center"/>
          </w:tcPr>
          <w:p w14:paraId="0398154C" w14:textId="55D0D072"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2.</w:t>
            </w:r>
            <w:r w:rsidR="00CB4397" w:rsidRPr="00664E8B">
              <w:rPr>
                <w:rFonts w:ascii="Times New Roman" w:hAnsi="Times New Roman" w:cs="Times New Roman"/>
                <w:sz w:val="22"/>
                <w:szCs w:val="22"/>
              </w:rPr>
              <w:t>6</w:t>
            </w:r>
            <w:r w:rsidRPr="00664E8B">
              <w:rPr>
                <w:rFonts w:ascii="Times New Roman" w:hAnsi="Times New Roman" w:cs="Times New Roman"/>
                <w:sz w:val="22"/>
                <w:szCs w:val="22"/>
              </w:rPr>
              <w:t xml:space="preserve"> (0.</w:t>
            </w:r>
            <w:r w:rsidR="00CB4397" w:rsidRPr="00664E8B">
              <w:rPr>
                <w:rFonts w:ascii="Times New Roman" w:hAnsi="Times New Roman" w:cs="Times New Roman"/>
                <w:sz w:val="22"/>
                <w:szCs w:val="22"/>
              </w:rPr>
              <w:t>2</w:t>
            </w:r>
            <w:r w:rsidRPr="00664E8B">
              <w:rPr>
                <w:rFonts w:ascii="Times New Roman" w:hAnsi="Times New Roman" w:cs="Times New Roman"/>
                <w:sz w:val="22"/>
                <w:szCs w:val="22"/>
              </w:rPr>
              <w:t xml:space="preserve">, </w:t>
            </w:r>
            <w:r w:rsidR="00CB4397" w:rsidRPr="00664E8B">
              <w:rPr>
                <w:rFonts w:ascii="Times New Roman" w:hAnsi="Times New Roman" w:cs="Times New Roman"/>
                <w:sz w:val="22"/>
                <w:szCs w:val="22"/>
              </w:rPr>
              <w:t>5.0</w:t>
            </w:r>
            <w:r w:rsidRPr="00664E8B">
              <w:rPr>
                <w:rFonts w:ascii="Times New Roman" w:hAnsi="Times New Roman" w:cs="Times New Roman"/>
                <w:sz w:val="22"/>
                <w:szCs w:val="22"/>
              </w:rPr>
              <w:t xml:space="preserve">) </w:t>
            </w:r>
          </w:p>
        </w:tc>
      </w:tr>
      <w:tr w:rsidR="004D4C4A" w:rsidRPr="00664E8B" w14:paraId="216427F7" w14:textId="77777777" w:rsidTr="0038062F">
        <w:trPr>
          <w:trHeight w:val="270"/>
        </w:trPr>
        <w:tc>
          <w:tcPr>
            <w:tcW w:w="3060" w:type="dxa"/>
            <w:tcBorders>
              <w:top w:val="nil"/>
              <w:left w:val="nil"/>
              <w:bottom w:val="nil"/>
            </w:tcBorders>
            <w:tcMar>
              <w:left w:w="14" w:type="dxa"/>
              <w:right w:w="14" w:type="dxa"/>
            </w:tcMar>
            <w:vAlign w:val="center"/>
          </w:tcPr>
          <w:p w14:paraId="4A01A2BA" w14:textId="5C271970" w:rsidR="004D4C4A" w:rsidRPr="00664E8B" w:rsidRDefault="004D4C4A" w:rsidP="00AB52C9">
            <w:pPr>
              <w:rPr>
                <w:rFonts w:ascii="Times New Roman" w:hAnsi="Times New Roman" w:cs="Times New Roman"/>
                <w:sz w:val="22"/>
                <w:szCs w:val="22"/>
              </w:rPr>
            </w:pPr>
            <w:r w:rsidRPr="00664E8B">
              <w:rPr>
                <w:rFonts w:ascii="Times New Roman" w:hAnsi="Times New Roman" w:cs="Times New Roman"/>
                <w:i/>
                <w:iCs/>
                <w:sz w:val="22"/>
                <w:szCs w:val="22"/>
              </w:rPr>
              <w:t xml:space="preserve">   </w:t>
            </w:r>
            <w:r w:rsidR="00815BD4" w:rsidRPr="00664E8B">
              <w:rPr>
                <w:rFonts w:ascii="Times New Roman" w:hAnsi="Times New Roman" w:cs="Times New Roman"/>
                <w:i/>
                <w:iCs/>
                <w:sz w:val="22"/>
                <w:szCs w:val="22"/>
              </w:rPr>
              <w:t>p</w:t>
            </w:r>
            <w:r w:rsidR="003C58EA"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3BCC8D44" w14:textId="77777777" w:rsidR="004D4C4A" w:rsidRPr="00664E8B" w:rsidRDefault="004D4C4A"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31543F6C" w14:textId="77777777" w:rsidR="004D4C4A" w:rsidRPr="00664E8B" w:rsidRDefault="004D4C4A"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811E449" w14:textId="5AE04116"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0.22</w:t>
            </w:r>
          </w:p>
        </w:tc>
        <w:tc>
          <w:tcPr>
            <w:tcW w:w="1530" w:type="dxa"/>
            <w:tcBorders>
              <w:top w:val="nil"/>
              <w:bottom w:val="nil"/>
            </w:tcBorders>
            <w:tcMar>
              <w:left w:w="14" w:type="dxa"/>
              <w:right w:w="14" w:type="dxa"/>
            </w:tcMar>
            <w:vAlign w:val="center"/>
          </w:tcPr>
          <w:p w14:paraId="316F7406" w14:textId="1E9C03ED"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0.1</w:t>
            </w:r>
            <w:r w:rsidR="00B13CF5" w:rsidRPr="00664E8B">
              <w:rPr>
                <w:rFonts w:ascii="Times New Roman" w:hAnsi="Times New Roman" w:cs="Times New Roman"/>
                <w:sz w:val="22"/>
                <w:szCs w:val="22"/>
              </w:rPr>
              <w:t>5</w:t>
            </w:r>
          </w:p>
        </w:tc>
        <w:tc>
          <w:tcPr>
            <w:tcW w:w="270" w:type="dxa"/>
            <w:tcBorders>
              <w:top w:val="nil"/>
              <w:bottom w:val="nil"/>
            </w:tcBorders>
            <w:tcMar>
              <w:left w:w="14" w:type="dxa"/>
              <w:right w:w="14" w:type="dxa"/>
            </w:tcMar>
            <w:vAlign w:val="center"/>
          </w:tcPr>
          <w:p w14:paraId="1BC2EA2A" w14:textId="77777777" w:rsidR="004D4C4A" w:rsidRPr="00664E8B" w:rsidRDefault="004D4C4A"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F9E1AE3" w14:textId="77777777" w:rsidR="004D4C4A" w:rsidRPr="00664E8B" w:rsidRDefault="004D4C4A"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F7A30D6" w14:textId="77777777" w:rsidR="004D4C4A" w:rsidRPr="00664E8B" w:rsidRDefault="004D4C4A"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DB04853" w14:textId="3F672DBD"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0.08</w:t>
            </w:r>
          </w:p>
        </w:tc>
        <w:tc>
          <w:tcPr>
            <w:tcW w:w="1710" w:type="dxa"/>
            <w:tcBorders>
              <w:top w:val="nil"/>
              <w:bottom w:val="nil"/>
              <w:right w:val="nil"/>
            </w:tcBorders>
            <w:tcMar>
              <w:left w:w="14" w:type="dxa"/>
              <w:right w:w="14" w:type="dxa"/>
            </w:tcMar>
            <w:vAlign w:val="center"/>
          </w:tcPr>
          <w:p w14:paraId="4ED37609" w14:textId="74528F3D" w:rsidR="004D4C4A" w:rsidRPr="00664E8B" w:rsidRDefault="004D4C4A" w:rsidP="00AB52C9">
            <w:pPr>
              <w:jc w:val="center"/>
              <w:rPr>
                <w:rFonts w:ascii="Times New Roman" w:hAnsi="Times New Roman" w:cs="Times New Roman"/>
                <w:sz w:val="22"/>
                <w:szCs w:val="22"/>
              </w:rPr>
            </w:pPr>
            <w:r w:rsidRPr="00664E8B">
              <w:rPr>
                <w:rFonts w:ascii="Times New Roman" w:hAnsi="Times New Roman" w:cs="Times New Roman"/>
                <w:sz w:val="22"/>
                <w:szCs w:val="22"/>
              </w:rPr>
              <w:t>0.04</w:t>
            </w:r>
          </w:p>
        </w:tc>
      </w:tr>
      <w:tr w:rsidR="00DF6A1B" w:rsidRPr="00664E8B" w14:paraId="3445ACF4" w14:textId="77777777" w:rsidTr="0038062F">
        <w:trPr>
          <w:trHeight w:val="270"/>
        </w:trPr>
        <w:tc>
          <w:tcPr>
            <w:tcW w:w="3060" w:type="dxa"/>
            <w:tcBorders>
              <w:top w:val="nil"/>
              <w:left w:val="nil"/>
              <w:bottom w:val="nil"/>
            </w:tcBorders>
            <w:tcMar>
              <w:left w:w="14" w:type="dxa"/>
              <w:right w:w="14" w:type="dxa"/>
            </w:tcMar>
            <w:vAlign w:val="center"/>
          </w:tcPr>
          <w:p w14:paraId="4267F835" w14:textId="77777777" w:rsidR="00DF6A1B" w:rsidRPr="00664E8B" w:rsidRDefault="00DF6A1B" w:rsidP="00AB52C9">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29A9D6BB" w14:textId="77777777" w:rsidR="00DF6A1B" w:rsidRPr="00664E8B" w:rsidRDefault="00DF6A1B"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39F96BA" w14:textId="77777777" w:rsidR="00DF6A1B" w:rsidRPr="00664E8B" w:rsidRDefault="00DF6A1B"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C6652C2" w14:textId="77777777" w:rsidR="00DF6A1B" w:rsidRPr="00664E8B" w:rsidRDefault="00DF6A1B"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C81B99E" w14:textId="77777777" w:rsidR="00DF6A1B" w:rsidRPr="00664E8B" w:rsidRDefault="00DF6A1B"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67BA8D68" w14:textId="77777777" w:rsidR="00DF6A1B" w:rsidRPr="00664E8B" w:rsidRDefault="00DF6A1B"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ACFB2A8" w14:textId="77777777" w:rsidR="00DF6A1B" w:rsidRPr="00664E8B" w:rsidRDefault="00DF6A1B"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D05DC1B" w14:textId="77777777" w:rsidR="00DF6A1B" w:rsidRPr="00664E8B" w:rsidRDefault="00DF6A1B"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34D9C210" w14:textId="77777777" w:rsidR="00DF6A1B" w:rsidRPr="00664E8B" w:rsidRDefault="00DF6A1B"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20F6B9E1" w14:textId="77777777" w:rsidR="00DF6A1B" w:rsidRPr="00664E8B" w:rsidRDefault="00DF6A1B" w:rsidP="00AB52C9">
            <w:pPr>
              <w:jc w:val="center"/>
              <w:rPr>
                <w:rFonts w:ascii="Times New Roman" w:hAnsi="Times New Roman" w:cs="Times New Roman"/>
                <w:sz w:val="22"/>
                <w:szCs w:val="22"/>
              </w:rPr>
            </w:pPr>
          </w:p>
        </w:tc>
      </w:tr>
      <w:tr w:rsidR="00DF6A1B" w:rsidRPr="00664E8B" w14:paraId="10446EE7" w14:textId="77777777" w:rsidTr="0038062F">
        <w:trPr>
          <w:trHeight w:val="270"/>
        </w:trPr>
        <w:tc>
          <w:tcPr>
            <w:tcW w:w="3060" w:type="dxa"/>
            <w:tcBorders>
              <w:top w:val="nil"/>
              <w:left w:val="nil"/>
              <w:bottom w:val="nil"/>
            </w:tcBorders>
            <w:tcMar>
              <w:left w:w="14" w:type="dxa"/>
              <w:right w:w="14" w:type="dxa"/>
            </w:tcMar>
            <w:vAlign w:val="center"/>
          </w:tcPr>
          <w:p w14:paraId="5828469D" w14:textId="25FB7FA4"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sz w:val="22"/>
                <w:szCs w:val="22"/>
              </w:rPr>
              <w:t xml:space="preserve">  Per 1,000/mm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1C29C8BC" w14:textId="4028FA43" w:rsidR="00DF6A1B" w:rsidRPr="00664E8B" w:rsidRDefault="002215DA" w:rsidP="00DF6A1B">
            <w:pPr>
              <w:jc w:val="center"/>
              <w:rPr>
                <w:rFonts w:ascii="Times New Roman" w:hAnsi="Times New Roman" w:cs="Times New Roman"/>
                <w:sz w:val="22"/>
                <w:szCs w:val="22"/>
              </w:rPr>
            </w:pPr>
            <w:r w:rsidRPr="00664E8B">
              <w:rPr>
                <w:rFonts w:ascii="Times New Roman" w:hAnsi="Times New Roman" w:cs="Times New Roman"/>
                <w:sz w:val="22"/>
                <w:szCs w:val="22"/>
              </w:rPr>
              <w:t>716</w:t>
            </w:r>
          </w:p>
        </w:tc>
        <w:tc>
          <w:tcPr>
            <w:tcW w:w="1291" w:type="dxa"/>
            <w:tcBorders>
              <w:top w:val="nil"/>
              <w:bottom w:val="nil"/>
            </w:tcBorders>
            <w:tcMar>
              <w:left w:w="14" w:type="dxa"/>
              <w:right w:w="14" w:type="dxa"/>
            </w:tcMar>
          </w:tcPr>
          <w:p w14:paraId="0A0683A8"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6F56FB7" w14:textId="2FC24AF0" w:rsidR="00DF6A1B" w:rsidRPr="00664E8B" w:rsidRDefault="002215DA" w:rsidP="00DF6A1B">
            <w:pPr>
              <w:jc w:val="center"/>
              <w:rPr>
                <w:rFonts w:ascii="Times New Roman" w:hAnsi="Times New Roman" w:cs="Times New Roman"/>
                <w:sz w:val="22"/>
                <w:szCs w:val="22"/>
              </w:rPr>
            </w:pPr>
            <w:r w:rsidRPr="00664E8B">
              <w:rPr>
                <w:rFonts w:ascii="Times New Roman" w:hAnsi="Times New Roman" w:cs="Times New Roman"/>
                <w:sz w:val="22"/>
                <w:szCs w:val="22"/>
              </w:rPr>
              <w:t>0.1 (-0.2, 0.3)</w:t>
            </w:r>
          </w:p>
        </w:tc>
        <w:tc>
          <w:tcPr>
            <w:tcW w:w="1530" w:type="dxa"/>
            <w:tcBorders>
              <w:top w:val="nil"/>
              <w:bottom w:val="nil"/>
            </w:tcBorders>
            <w:tcMar>
              <w:left w:w="14" w:type="dxa"/>
              <w:right w:w="14" w:type="dxa"/>
            </w:tcMar>
            <w:vAlign w:val="center"/>
          </w:tcPr>
          <w:p w14:paraId="00CB955A" w14:textId="39078A22" w:rsidR="00DF6A1B" w:rsidRPr="00664E8B" w:rsidRDefault="00B13CF5" w:rsidP="00DF6A1B">
            <w:pPr>
              <w:jc w:val="center"/>
              <w:rPr>
                <w:rFonts w:ascii="Times New Roman" w:hAnsi="Times New Roman" w:cs="Times New Roman"/>
                <w:sz w:val="22"/>
                <w:szCs w:val="22"/>
              </w:rPr>
            </w:pPr>
            <w:r w:rsidRPr="00664E8B">
              <w:rPr>
                <w:rFonts w:ascii="Times New Roman" w:hAnsi="Times New Roman" w:cs="Times New Roman"/>
                <w:sz w:val="22"/>
                <w:szCs w:val="22"/>
              </w:rPr>
              <w:t>0.1 (-0.1, 0.4)</w:t>
            </w:r>
          </w:p>
        </w:tc>
        <w:tc>
          <w:tcPr>
            <w:tcW w:w="270" w:type="dxa"/>
            <w:tcBorders>
              <w:top w:val="nil"/>
              <w:bottom w:val="nil"/>
            </w:tcBorders>
            <w:tcMar>
              <w:left w:w="14" w:type="dxa"/>
              <w:right w:w="14" w:type="dxa"/>
            </w:tcMar>
            <w:vAlign w:val="center"/>
          </w:tcPr>
          <w:p w14:paraId="1D2D5751"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F7B8C0D" w14:textId="0FD52FB5" w:rsidR="00DF6A1B" w:rsidRPr="00664E8B" w:rsidRDefault="0033372F" w:rsidP="00DF6A1B">
            <w:pPr>
              <w:jc w:val="center"/>
              <w:rPr>
                <w:rFonts w:ascii="Times New Roman" w:hAnsi="Times New Roman" w:cs="Times New Roman"/>
                <w:sz w:val="22"/>
                <w:szCs w:val="22"/>
              </w:rPr>
            </w:pPr>
            <w:r w:rsidRPr="00664E8B">
              <w:rPr>
                <w:rFonts w:ascii="Times New Roman" w:hAnsi="Times New Roman" w:cs="Times New Roman"/>
                <w:sz w:val="22"/>
                <w:szCs w:val="22"/>
              </w:rPr>
              <w:t>891</w:t>
            </w:r>
          </w:p>
        </w:tc>
        <w:tc>
          <w:tcPr>
            <w:tcW w:w="1350" w:type="dxa"/>
            <w:tcBorders>
              <w:top w:val="nil"/>
              <w:bottom w:val="nil"/>
            </w:tcBorders>
            <w:tcMar>
              <w:left w:w="14" w:type="dxa"/>
              <w:right w:w="14" w:type="dxa"/>
            </w:tcMar>
          </w:tcPr>
          <w:p w14:paraId="71B8BAF4" w14:textId="77777777" w:rsidR="00DF6A1B" w:rsidRPr="00664E8B" w:rsidRDefault="00DF6A1B" w:rsidP="00DF6A1B">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6E91E59" w14:textId="58C97606" w:rsidR="00DF6A1B" w:rsidRPr="00664E8B" w:rsidRDefault="00790720" w:rsidP="00DF6A1B">
            <w:pPr>
              <w:jc w:val="center"/>
              <w:rPr>
                <w:rFonts w:ascii="Times New Roman" w:hAnsi="Times New Roman" w:cs="Times New Roman"/>
                <w:sz w:val="22"/>
                <w:szCs w:val="22"/>
              </w:rPr>
            </w:pPr>
            <w:r w:rsidRPr="00664E8B">
              <w:rPr>
                <w:rFonts w:ascii="Times New Roman" w:hAnsi="Times New Roman" w:cs="Times New Roman"/>
                <w:sz w:val="22"/>
                <w:szCs w:val="22"/>
              </w:rPr>
              <w:t xml:space="preserve">0.2 (0.0, 0.4) </w:t>
            </w:r>
          </w:p>
        </w:tc>
        <w:tc>
          <w:tcPr>
            <w:tcW w:w="1710" w:type="dxa"/>
            <w:tcBorders>
              <w:top w:val="nil"/>
              <w:bottom w:val="nil"/>
              <w:right w:val="nil"/>
            </w:tcBorders>
            <w:tcMar>
              <w:left w:w="14" w:type="dxa"/>
              <w:right w:w="14" w:type="dxa"/>
            </w:tcMar>
            <w:vAlign w:val="center"/>
          </w:tcPr>
          <w:p w14:paraId="483E11FA" w14:textId="6497EB67" w:rsidR="00DF6A1B" w:rsidRPr="00664E8B" w:rsidRDefault="00CB4397" w:rsidP="00DF6A1B">
            <w:pPr>
              <w:jc w:val="center"/>
              <w:rPr>
                <w:rFonts w:ascii="Times New Roman" w:hAnsi="Times New Roman" w:cs="Times New Roman"/>
                <w:sz w:val="22"/>
                <w:szCs w:val="22"/>
              </w:rPr>
            </w:pPr>
            <w:r w:rsidRPr="00664E8B">
              <w:rPr>
                <w:rFonts w:ascii="Times New Roman" w:hAnsi="Times New Roman" w:cs="Times New Roman"/>
                <w:sz w:val="22"/>
                <w:szCs w:val="22"/>
              </w:rPr>
              <w:t>0.3 (0.02, 0.5)</w:t>
            </w:r>
          </w:p>
        </w:tc>
      </w:tr>
      <w:tr w:rsidR="00DF6A1B" w:rsidRPr="00664E8B" w14:paraId="6E947B54" w14:textId="77777777" w:rsidTr="0038062F">
        <w:trPr>
          <w:trHeight w:val="270"/>
        </w:trPr>
        <w:tc>
          <w:tcPr>
            <w:tcW w:w="3060" w:type="dxa"/>
            <w:tcBorders>
              <w:top w:val="nil"/>
              <w:left w:val="nil"/>
              <w:bottom w:val="nil"/>
            </w:tcBorders>
            <w:tcMar>
              <w:left w:w="14" w:type="dxa"/>
              <w:right w:w="14" w:type="dxa"/>
            </w:tcMar>
            <w:vAlign w:val="center"/>
          </w:tcPr>
          <w:p w14:paraId="4330EA9E" w14:textId="3C5C6C61"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46A57648" w14:textId="77777777" w:rsidR="00DF6A1B" w:rsidRPr="00664E8B" w:rsidRDefault="00DF6A1B" w:rsidP="00DF6A1B">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4B77B8D"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E0BB06F" w14:textId="0ED10B0E" w:rsidR="00DF6A1B" w:rsidRPr="00664E8B" w:rsidRDefault="002215DA" w:rsidP="00DF6A1B">
            <w:pPr>
              <w:jc w:val="center"/>
              <w:rPr>
                <w:rFonts w:ascii="Times New Roman" w:hAnsi="Times New Roman" w:cs="Times New Roman"/>
                <w:sz w:val="22"/>
                <w:szCs w:val="22"/>
              </w:rPr>
            </w:pPr>
            <w:r w:rsidRPr="00664E8B">
              <w:rPr>
                <w:rFonts w:ascii="Times New Roman" w:hAnsi="Times New Roman" w:cs="Times New Roman"/>
                <w:sz w:val="22"/>
                <w:szCs w:val="22"/>
              </w:rPr>
              <w:t>0.60</w:t>
            </w:r>
          </w:p>
        </w:tc>
        <w:tc>
          <w:tcPr>
            <w:tcW w:w="1530" w:type="dxa"/>
            <w:tcBorders>
              <w:top w:val="nil"/>
              <w:bottom w:val="nil"/>
            </w:tcBorders>
            <w:tcMar>
              <w:left w:w="14" w:type="dxa"/>
              <w:right w:w="14" w:type="dxa"/>
            </w:tcMar>
            <w:vAlign w:val="center"/>
          </w:tcPr>
          <w:p w14:paraId="417C4E7E" w14:textId="3B49A1D0" w:rsidR="00DF6A1B" w:rsidRPr="00664E8B" w:rsidRDefault="00B13CF5" w:rsidP="00DF6A1B">
            <w:pPr>
              <w:jc w:val="center"/>
              <w:rPr>
                <w:rFonts w:ascii="Times New Roman" w:hAnsi="Times New Roman" w:cs="Times New Roman"/>
                <w:sz w:val="22"/>
                <w:szCs w:val="22"/>
              </w:rPr>
            </w:pPr>
            <w:r w:rsidRPr="00664E8B">
              <w:rPr>
                <w:rFonts w:ascii="Times New Roman" w:hAnsi="Times New Roman" w:cs="Times New Roman"/>
                <w:sz w:val="22"/>
                <w:szCs w:val="22"/>
              </w:rPr>
              <w:t>0.28</w:t>
            </w:r>
          </w:p>
        </w:tc>
        <w:tc>
          <w:tcPr>
            <w:tcW w:w="270" w:type="dxa"/>
            <w:tcBorders>
              <w:top w:val="nil"/>
              <w:bottom w:val="nil"/>
            </w:tcBorders>
            <w:tcMar>
              <w:left w:w="14" w:type="dxa"/>
              <w:right w:w="14" w:type="dxa"/>
            </w:tcMar>
            <w:vAlign w:val="center"/>
          </w:tcPr>
          <w:p w14:paraId="58DC0C24"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CCAAF27" w14:textId="77777777" w:rsidR="00DF6A1B" w:rsidRPr="00664E8B" w:rsidRDefault="00DF6A1B" w:rsidP="00DF6A1B">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6AE1820" w14:textId="77777777" w:rsidR="00DF6A1B" w:rsidRPr="00664E8B" w:rsidRDefault="00DF6A1B" w:rsidP="00DF6A1B">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FE05CDD" w14:textId="28FE7C40" w:rsidR="00DF6A1B" w:rsidRPr="00664E8B" w:rsidRDefault="00790720" w:rsidP="00DF6A1B">
            <w:pPr>
              <w:jc w:val="center"/>
              <w:rPr>
                <w:rFonts w:ascii="Times New Roman" w:hAnsi="Times New Roman" w:cs="Times New Roman"/>
                <w:sz w:val="22"/>
                <w:szCs w:val="22"/>
              </w:rPr>
            </w:pPr>
            <w:r w:rsidRPr="00664E8B">
              <w:rPr>
                <w:rFonts w:ascii="Times New Roman" w:hAnsi="Times New Roman" w:cs="Times New Roman"/>
                <w:sz w:val="22"/>
                <w:szCs w:val="22"/>
              </w:rPr>
              <w:t>0.12</w:t>
            </w:r>
          </w:p>
        </w:tc>
        <w:tc>
          <w:tcPr>
            <w:tcW w:w="1710" w:type="dxa"/>
            <w:tcBorders>
              <w:top w:val="nil"/>
              <w:bottom w:val="nil"/>
              <w:right w:val="nil"/>
            </w:tcBorders>
            <w:tcMar>
              <w:left w:w="14" w:type="dxa"/>
              <w:right w:w="14" w:type="dxa"/>
            </w:tcMar>
            <w:vAlign w:val="center"/>
          </w:tcPr>
          <w:p w14:paraId="0D5770F1" w14:textId="5647E04C" w:rsidR="00DF6A1B" w:rsidRPr="00664E8B" w:rsidRDefault="00CB4397" w:rsidP="00DF6A1B">
            <w:pPr>
              <w:jc w:val="center"/>
              <w:rPr>
                <w:rFonts w:ascii="Times New Roman" w:hAnsi="Times New Roman" w:cs="Times New Roman"/>
                <w:sz w:val="22"/>
                <w:szCs w:val="22"/>
              </w:rPr>
            </w:pPr>
            <w:r w:rsidRPr="00C129C8">
              <w:rPr>
                <w:rFonts w:ascii="Times New Roman" w:hAnsi="Times New Roman" w:cs="Times New Roman"/>
                <w:sz w:val="22"/>
                <w:szCs w:val="22"/>
              </w:rPr>
              <w:t>0.02</w:t>
            </w:r>
          </w:p>
        </w:tc>
      </w:tr>
      <w:tr w:rsidR="00DF6A1B" w:rsidRPr="00664E8B" w14:paraId="71824833" w14:textId="77777777" w:rsidTr="0038062F">
        <w:trPr>
          <w:trHeight w:val="270"/>
        </w:trPr>
        <w:tc>
          <w:tcPr>
            <w:tcW w:w="3060" w:type="dxa"/>
            <w:tcBorders>
              <w:top w:val="nil"/>
              <w:left w:val="nil"/>
              <w:bottom w:val="nil"/>
            </w:tcBorders>
            <w:tcMar>
              <w:left w:w="14" w:type="dxa"/>
              <w:right w:w="14" w:type="dxa"/>
            </w:tcMar>
            <w:vAlign w:val="center"/>
          </w:tcPr>
          <w:p w14:paraId="1A5DE967" w14:textId="77777777" w:rsidR="00DF6A1B" w:rsidRPr="00664E8B" w:rsidRDefault="00DF6A1B" w:rsidP="00DF6A1B">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1FCFD083" w14:textId="77777777" w:rsidR="00DF6A1B" w:rsidRPr="00664E8B" w:rsidRDefault="00DF6A1B" w:rsidP="00DF6A1B">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27EFEFF"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D092219"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26E1265" w14:textId="77777777" w:rsidR="00DF6A1B" w:rsidRPr="00664E8B" w:rsidRDefault="00DF6A1B" w:rsidP="00DF6A1B">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3C47A18"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38CB68B" w14:textId="77777777" w:rsidR="00DF6A1B" w:rsidRPr="00664E8B" w:rsidRDefault="00DF6A1B" w:rsidP="00DF6A1B">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843EBCD" w14:textId="77777777" w:rsidR="00DF6A1B" w:rsidRPr="00664E8B" w:rsidRDefault="00DF6A1B" w:rsidP="00DF6A1B">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0BA1AAC" w14:textId="77777777" w:rsidR="00DF6A1B" w:rsidRPr="00664E8B" w:rsidRDefault="00DF6A1B" w:rsidP="00DF6A1B">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5E9E146B" w14:textId="77777777" w:rsidR="00DF6A1B" w:rsidRPr="00664E8B" w:rsidRDefault="00DF6A1B" w:rsidP="00DF6A1B">
            <w:pPr>
              <w:jc w:val="center"/>
              <w:rPr>
                <w:rFonts w:ascii="Times New Roman" w:hAnsi="Times New Roman" w:cs="Times New Roman"/>
                <w:sz w:val="22"/>
                <w:szCs w:val="22"/>
              </w:rPr>
            </w:pPr>
          </w:p>
        </w:tc>
      </w:tr>
      <w:tr w:rsidR="00DF6A1B" w:rsidRPr="00664E8B" w14:paraId="7A70BDF0" w14:textId="77777777" w:rsidTr="0038062F">
        <w:trPr>
          <w:trHeight w:val="270"/>
        </w:trPr>
        <w:tc>
          <w:tcPr>
            <w:tcW w:w="3060" w:type="dxa"/>
            <w:tcBorders>
              <w:top w:val="nil"/>
              <w:left w:val="nil"/>
              <w:bottom w:val="nil"/>
            </w:tcBorders>
            <w:tcMar>
              <w:left w:w="14" w:type="dxa"/>
              <w:right w:w="14" w:type="dxa"/>
            </w:tcMar>
            <w:vAlign w:val="center"/>
          </w:tcPr>
          <w:p w14:paraId="74CAA399" w14:textId="1E4E005D"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sz w:val="22"/>
                <w:szCs w:val="22"/>
              </w:rPr>
              <w:t>C-reactive protein</w:t>
            </w:r>
          </w:p>
        </w:tc>
        <w:tc>
          <w:tcPr>
            <w:tcW w:w="599" w:type="dxa"/>
            <w:tcBorders>
              <w:top w:val="nil"/>
              <w:bottom w:val="nil"/>
            </w:tcBorders>
            <w:tcMar>
              <w:left w:w="14" w:type="dxa"/>
              <w:right w:w="14" w:type="dxa"/>
            </w:tcMar>
          </w:tcPr>
          <w:p w14:paraId="1CF3126E" w14:textId="77777777" w:rsidR="00DF6A1B" w:rsidRPr="00664E8B" w:rsidRDefault="00DF6A1B" w:rsidP="00DF6A1B">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3416C487"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87E3C38"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DD90DA1" w14:textId="77777777" w:rsidR="00DF6A1B" w:rsidRPr="00664E8B" w:rsidRDefault="00DF6A1B" w:rsidP="00DF6A1B">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AECB8CD"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67A45C0" w14:textId="77777777" w:rsidR="00DF6A1B" w:rsidRPr="00664E8B" w:rsidRDefault="00DF6A1B" w:rsidP="00DF6A1B">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BD28FD9" w14:textId="77777777" w:rsidR="00DF6A1B" w:rsidRPr="00664E8B" w:rsidRDefault="00DF6A1B" w:rsidP="00DF6A1B">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7E53B0A" w14:textId="77777777" w:rsidR="00DF6A1B" w:rsidRPr="00664E8B" w:rsidRDefault="00DF6A1B" w:rsidP="00DF6A1B">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016EC37" w14:textId="77777777" w:rsidR="00DF6A1B" w:rsidRPr="00664E8B" w:rsidRDefault="00DF6A1B" w:rsidP="00DF6A1B">
            <w:pPr>
              <w:jc w:val="center"/>
              <w:rPr>
                <w:rFonts w:ascii="Times New Roman" w:hAnsi="Times New Roman" w:cs="Times New Roman"/>
                <w:sz w:val="22"/>
                <w:szCs w:val="22"/>
              </w:rPr>
            </w:pPr>
          </w:p>
        </w:tc>
      </w:tr>
      <w:tr w:rsidR="00DF6A1B" w:rsidRPr="00664E8B" w14:paraId="5346BF03" w14:textId="77777777" w:rsidTr="0038062F">
        <w:trPr>
          <w:trHeight w:val="270"/>
        </w:trPr>
        <w:tc>
          <w:tcPr>
            <w:tcW w:w="3060" w:type="dxa"/>
            <w:tcBorders>
              <w:top w:val="nil"/>
              <w:left w:val="nil"/>
              <w:bottom w:val="nil"/>
            </w:tcBorders>
            <w:tcMar>
              <w:left w:w="14" w:type="dxa"/>
              <w:right w:w="14" w:type="dxa"/>
            </w:tcMar>
            <w:vAlign w:val="center"/>
          </w:tcPr>
          <w:p w14:paraId="523396B9" w14:textId="3F1DF674"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sz w:val="22"/>
                <w:szCs w:val="22"/>
              </w:rPr>
              <w:t xml:space="preserve">   ≤</w:t>
            </w:r>
            <w:r w:rsidR="00C2267F">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 </w:t>
            </w:r>
          </w:p>
        </w:tc>
        <w:tc>
          <w:tcPr>
            <w:tcW w:w="599" w:type="dxa"/>
            <w:tcBorders>
              <w:top w:val="nil"/>
              <w:bottom w:val="nil"/>
            </w:tcBorders>
            <w:tcMar>
              <w:left w:w="14" w:type="dxa"/>
              <w:right w:w="14" w:type="dxa"/>
            </w:tcMar>
          </w:tcPr>
          <w:p w14:paraId="202A1ED6" w14:textId="6F75135A"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6</w:t>
            </w:r>
            <w:r w:rsidR="00EF12B8">
              <w:rPr>
                <w:rFonts w:ascii="Times New Roman" w:hAnsi="Times New Roman" w:cs="Times New Roman"/>
                <w:sz w:val="22"/>
                <w:szCs w:val="22"/>
              </w:rPr>
              <w:t>82</w:t>
            </w:r>
          </w:p>
        </w:tc>
        <w:tc>
          <w:tcPr>
            <w:tcW w:w="1291" w:type="dxa"/>
            <w:tcBorders>
              <w:top w:val="nil"/>
              <w:bottom w:val="nil"/>
            </w:tcBorders>
            <w:tcMar>
              <w:left w:w="14" w:type="dxa"/>
              <w:right w:w="14" w:type="dxa"/>
            </w:tcMar>
          </w:tcPr>
          <w:p w14:paraId="0AEDB33D" w14:textId="7878BC8A"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56.</w:t>
            </w:r>
            <w:r w:rsidR="00EF12B8">
              <w:rPr>
                <w:rFonts w:ascii="Times New Roman" w:hAnsi="Times New Roman" w:cs="Times New Roman"/>
                <w:sz w:val="22"/>
                <w:szCs w:val="22"/>
              </w:rPr>
              <w:t>1</w:t>
            </w:r>
            <w:r w:rsidRPr="00664E8B">
              <w:rPr>
                <w:rFonts w:ascii="Times New Roman" w:hAnsi="Times New Roman" w:cs="Times New Roman"/>
                <w:sz w:val="22"/>
                <w:szCs w:val="22"/>
              </w:rPr>
              <w:t xml:space="preserve"> ± 6.</w:t>
            </w:r>
            <w:r w:rsidR="00EF12B8">
              <w:rPr>
                <w:rFonts w:ascii="Times New Roman" w:hAnsi="Times New Roman" w:cs="Times New Roman"/>
                <w:sz w:val="22"/>
                <w:szCs w:val="22"/>
              </w:rPr>
              <w:t>5</w:t>
            </w:r>
          </w:p>
        </w:tc>
        <w:tc>
          <w:tcPr>
            <w:tcW w:w="1530" w:type="dxa"/>
            <w:tcBorders>
              <w:top w:val="nil"/>
              <w:bottom w:val="nil"/>
            </w:tcBorders>
            <w:tcMar>
              <w:left w:w="14" w:type="dxa"/>
              <w:right w:w="14" w:type="dxa"/>
            </w:tcMar>
          </w:tcPr>
          <w:p w14:paraId="5C01E72D" w14:textId="39DD70E9"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500E9625" w14:textId="7CEA2C76"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5AA2D963"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47AA3E6" w14:textId="00B3672E"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8</w:t>
            </w:r>
            <w:r w:rsidR="003110C5">
              <w:rPr>
                <w:rFonts w:ascii="Times New Roman" w:hAnsi="Times New Roman" w:cs="Times New Roman"/>
                <w:sz w:val="22"/>
                <w:szCs w:val="22"/>
              </w:rPr>
              <w:t>44</w:t>
            </w:r>
          </w:p>
        </w:tc>
        <w:tc>
          <w:tcPr>
            <w:tcW w:w="1350" w:type="dxa"/>
            <w:tcBorders>
              <w:top w:val="nil"/>
              <w:bottom w:val="nil"/>
            </w:tcBorders>
            <w:tcMar>
              <w:left w:w="14" w:type="dxa"/>
              <w:right w:w="14" w:type="dxa"/>
            </w:tcMar>
          </w:tcPr>
          <w:p w14:paraId="5FEE8ED6" w14:textId="6FD49310"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55.6 ± 6.4</w:t>
            </w:r>
          </w:p>
        </w:tc>
        <w:tc>
          <w:tcPr>
            <w:tcW w:w="1620" w:type="dxa"/>
            <w:tcBorders>
              <w:top w:val="nil"/>
              <w:bottom w:val="nil"/>
            </w:tcBorders>
            <w:tcMar>
              <w:left w:w="14" w:type="dxa"/>
              <w:right w:w="14" w:type="dxa"/>
            </w:tcMar>
          </w:tcPr>
          <w:p w14:paraId="5DEA913D" w14:textId="491ACA3E"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0AD2C7C6" w14:textId="23CD8910"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r>
      <w:tr w:rsidR="00DF6A1B" w:rsidRPr="00664E8B" w14:paraId="41B0736E" w14:textId="77777777" w:rsidTr="0038062F">
        <w:trPr>
          <w:trHeight w:val="270"/>
        </w:trPr>
        <w:tc>
          <w:tcPr>
            <w:tcW w:w="3060" w:type="dxa"/>
            <w:tcBorders>
              <w:top w:val="nil"/>
              <w:left w:val="nil"/>
              <w:bottom w:val="nil"/>
            </w:tcBorders>
            <w:tcMar>
              <w:left w:w="14" w:type="dxa"/>
              <w:right w:w="14" w:type="dxa"/>
            </w:tcMar>
            <w:vAlign w:val="center"/>
          </w:tcPr>
          <w:p w14:paraId="5C1AA5E3" w14:textId="25AD0B0B"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sz w:val="22"/>
                <w:szCs w:val="22"/>
              </w:rPr>
              <w:t xml:space="preserve">   &gt;</w:t>
            </w:r>
            <w:r w:rsidR="00C2267F">
              <w:rPr>
                <w:rFonts w:ascii="Times New Roman" w:hAnsi="Times New Roman" w:cs="Times New Roman"/>
                <w:sz w:val="22"/>
                <w:szCs w:val="22"/>
              </w:rPr>
              <w:t>3</w:t>
            </w:r>
            <w:r w:rsidR="007D31C8">
              <w:rPr>
                <w:rFonts w:ascii="Times New Roman" w:hAnsi="Times New Roman" w:cs="Times New Roman"/>
                <w:sz w:val="22"/>
                <w:szCs w:val="22"/>
              </w:rPr>
              <w:t>.0</w:t>
            </w:r>
            <w:r w:rsidRPr="00664E8B">
              <w:rPr>
                <w:rFonts w:ascii="Times New Roman" w:hAnsi="Times New Roman" w:cs="Times New Roman"/>
                <w:sz w:val="22"/>
                <w:szCs w:val="22"/>
              </w:rPr>
              <w:t xml:space="preserve"> mg/L</w:t>
            </w:r>
          </w:p>
        </w:tc>
        <w:tc>
          <w:tcPr>
            <w:tcW w:w="599" w:type="dxa"/>
            <w:tcBorders>
              <w:top w:val="nil"/>
              <w:bottom w:val="nil"/>
            </w:tcBorders>
            <w:tcMar>
              <w:left w:w="14" w:type="dxa"/>
              <w:right w:w="14" w:type="dxa"/>
            </w:tcMar>
          </w:tcPr>
          <w:p w14:paraId="055AE077" w14:textId="0CAE83D1" w:rsidR="00DF6A1B" w:rsidRPr="00664E8B" w:rsidRDefault="00EF12B8" w:rsidP="00DF6A1B">
            <w:pPr>
              <w:jc w:val="center"/>
              <w:rPr>
                <w:rFonts w:ascii="Times New Roman" w:hAnsi="Times New Roman" w:cs="Times New Roman"/>
                <w:sz w:val="22"/>
                <w:szCs w:val="22"/>
              </w:rPr>
            </w:pPr>
            <w:r>
              <w:rPr>
                <w:rFonts w:ascii="Times New Roman" w:hAnsi="Times New Roman" w:cs="Times New Roman"/>
                <w:sz w:val="22"/>
                <w:szCs w:val="22"/>
              </w:rPr>
              <w:t>59</w:t>
            </w:r>
          </w:p>
        </w:tc>
        <w:tc>
          <w:tcPr>
            <w:tcW w:w="1291" w:type="dxa"/>
            <w:tcBorders>
              <w:top w:val="nil"/>
              <w:bottom w:val="nil"/>
            </w:tcBorders>
            <w:tcMar>
              <w:left w:w="14" w:type="dxa"/>
              <w:right w:w="14" w:type="dxa"/>
            </w:tcMar>
          </w:tcPr>
          <w:p w14:paraId="0A61F765" w14:textId="126C81F2"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5</w:t>
            </w:r>
            <w:r w:rsidR="00EF12B8">
              <w:rPr>
                <w:rFonts w:ascii="Times New Roman" w:hAnsi="Times New Roman" w:cs="Times New Roman"/>
                <w:sz w:val="22"/>
                <w:szCs w:val="22"/>
              </w:rPr>
              <w:t>5.8</w:t>
            </w:r>
            <w:r w:rsidRPr="00664E8B">
              <w:rPr>
                <w:rFonts w:ascii="Times New Roman" w:hAnsi="Times New Roman" w:cs="Times New Roman"/>
                <w:sz w:val="22"/>
                <w:szCs w:val="22"/>
              </w:rPr>
              <w:t xml:space="preserve"> ± </w:t>
            </w:r>
            <w:r w:rsidR="00EF12B8">
              <w:rPr>
                <w:rFonts w:ascii="Times New Roman" w:hAnsi="Times New Roman" w:cs="Times New Roman"/>
                <w:sz w:val="22"/>
                <w:szCs w:val="22"/>
              </w:rPr>
              <w:t>5.7</w:t>
            </w:r>
          </w:p>
        </w:tc>
        <w:tc>
          <w:tcPr>
            <w:tcW w:w="1530" w:type="dxa"/>
            <w:tcBorders>
              <w:top w:val="nil"/>
              <w:bottom w:val="nil"/>
            </w:tcBorders>
            <w:tcMar>
              <w:left w:w="14" w:type="dxa"/>
              <w:right w:w="14" w:type="dxa"/>
            </w:tcMar>
          </w:tcPr>
          <w:p w14:paraId="6B5CA013" w14:textId="08D0D679" w:rsidR="00DF6A1B" w:rsidRPr="00664E8B" w:rsidRDefault="00EF12B8" w:rsidP="00DF6A1B">
            <w:pPr>
              <w:jc w:val="center"/>
              <w:rPr>
                <w:rFonts w:ascii="Times New Roman" w:hAnsi="Times New Roman" w:cs="Times New Roman"/>
                <w:sz w:val="22"/>
                <w:szCs w:val="22"/>
              </w:rPr>
            </w:pPr>
            <w:r>
              <w:rPr>
                <w:rFonts w:ascii="Times New Roman" w:hAnsi="Times New Roman" w:cs="Times New Roman"/>
                <w:sz w:val="22"/>
                <w:szCs w:val="22"/>
              </w:rPr>
              <w:t>-0.4</w:t>
            </w:r>
            <w:r w:rsidR="00DF6A1B" w:rsidRPr="00664E8B">
              <w:rPr>
                <w:rFonts w:ascii="Times New Roman" w:hAnsi="Times New Roman" w:cs="Times New Roman"/>
                <w:sz w:val="22"/>
                <w:szCs w:val="22"/>
              </w:rPr>
              <w:t xml:space="preserve"> (-</w:t>
            </w:r>
            <w:r>
              <w:rPr>
                <w:rFonts w:ascii="Times New Roman" w:hAnsi="Times New Roman" w:cs="Times New Roman"/>
                <w:sz w:val="22"/>
                <w:szCs w:val="22"/>
              </w:rPr>
              <w:t>1.9</w:t>
            </w:r>
            <w:r w:rsidR="00DF6A1B" w:rsidRPr="00664E8B">
              <w:rPr>
                <w:rFonts w:ascii="Times New Roman" w:hAnsi="Times New Roman" w:cs="Times New Roman"/>
                <w:sz w:val="22"/>
                <w:szCs w:val="22"/>
              </w:rPr>
              <w:t xml:space="preserve">, </w:t>
            </w:r>
            <w:r>
              <w:rPr>
                <w:rFonts w:ascii="Times New Roman" w:hAnsi="Times New Roman" w:cs="Times New Roman"/>
                <w:sz w:val="22"/>
                <w:szCs w:val="22"/>
              </w:rPr>
              <w:t>1.2</w:t>
            </w:r>
            <w:r w:rsidR="00DF6A1B" w:rsidRPr="00664E8B">
              <w:rPr>
                <w:rFonts w:ascii="Times New Roman" w:hAnsi="Times New Roman" w:cs="Times New Roman"/>
                <w:sz w:val="22"/>
                <w:szCs w:val="22"/>
              </w:rPr>
              <w:t>)</w:t>
            </w:r>
          </w:p>
        </w:tc>
        <w:tc>
          <w:tcPr>
            <w:tcW w:w="1530" w:type="dxa"/>
            <w:tcBorders>
              <w:top w:val="nil"/>
              <w:bottom w:val="nil"/>
            </w:tcBorders>
            <w:tcMar>
              <w:left w:w="14" w:type="dxa"/>
              <w:right w:w="14" w:type="dxa"/>
            </w:tcMar>
            <w:vAlign w:val="center"/>
          </w:tcPr>
          <w:p w14:paraId="5B75F68E" w14:textId="54150A0E" w:rsidR="00DF6A1B" w:rsidRPr="00664E8B" w:rsidRDefault="007A64F9" w:rsidP="00DF6A1B">
            <w:pPr>
              <w:jc w:val="center"/>
              <w:rPr>
                <w:rFonts w:ascii="Times New Roman" w:hAnsi="Times New Roman" w:cs="Times New Roman"/>
                <w:sz w:val="22"/>
                <w:szCs w:val="22"/>
              </w:rPr>
            </w:pPr>
            <w:r>
              <w:rPr>
                <w:rFonts w:ascii="Times New Roman" w:hAnsi="Times New Roman" w:cs="Times New Roman"/>
                <w:sz w:val="22"/>
                <w:szCs w:val="22"/>
              </w:rPr>
              <w:t>0.1</w:t>
            </w:r>
            <w:r w:rsidR="00DF6A1B" w:rsidRPr="00664E8B">
              <w:rPr>
                <w:rFonts w:ascii="Times New Roman" w:hAnsi="Times New Roman" w:cs="Times New Roman"/>
                <w:sz w:val="22"/>
                <w:szCs w:val="22"/>
              </w:rPr>
              <w:t xml:space="preserve"> (-</w:t>
            </w:r>
            <w:r>
              <w:rPr>
                <w:rFonts w:ascii="Times New Roman" w:hAnsi="Times New Roman" w:cs="Times New Roman"/>
                <w:sz w:val="22"/>
                <w:szCs w:val="22"/>
              </w:rPr>
              <w:t>1.6</w:t>
            </w:r>
            <w:r w:rsidR="00DF6A1B" w:rsidRPr="00664E8B">
              <w:rPr>
                <w:rFonts w:ascii="Times New Roman" w:hAnsi="Times New Roman" w:cs="Times New Roman"/>
                <w:sz w:val="22"/>
                <w:szCs w:val="22"/>
              </w:rPr>
              <w:t xml:space="preserve">, </w:t>
            </w:r>
            <w:r>
              <w:rPr>
                <w:rFonts w:ascii="Times New Roman" w:hAnsi="Times New Roman" w:cs="Times New Roman"/>
                <w:sz w:val="22"/>
                <w:szCs w:val="22"/>
              </w:rPr>
              <w:t>1.9</w:t>
            </w:r>
            <w:r w:rsidR="00DF6A1B"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578096F4"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B2BE1A8" w14:textId="4B57F479" w:rsidR="00DF6A1B" w:rsidRPr="00664E8B" w:rsidRDefault="003110C5" w:rsidP="00DF6A1B">
            <w:pPr>
              <w:jc w:val="center"/>
              <w:rPr>
                <w:rFonts w:ascii="Times New Roman" w:hAnsi="Times New Roman" w:cs="Times New Roman"/>
                <w:sz w:val="22"/>
                <w:szCs w:val="22"/>
              </w:rPr>
            </w:pPr>
            <w:r>
              <w:rPr>
                <w:rFonts w:ascii="Times New Roman" w:hAnsi="Times New Roman" w:cs="Times New Roman"/>
                <w:sz w:val="22"/>
                <w:szCs w:val="22"/>
              </w:rPr>
              <w:t>78</w:t>
            </w:r>
          </w:p>
        </w:tc>
        <w:tc>
          <w:tcPr>
            <w:tcW w:w="1350" w:type="dxa"/>
            <w:tcBorders>
              <w:top w:val="nil"/>
              <w:bottom w:val="nil"/>
            </w:tcBorders>
            <w:tcMar>
              <w:left w:w="14" w:type="dxa"/>
              <w:right w:w="14" w:type="dxa"/>
            </w:tcMar>
          </w:tcPr>
          <w:p w14:paraId="5D7CF41F" w14:textId="683B19A1"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5</w:t>
            </w:r>
            <w:r w:rsidR="003110C5">
              <w:rPr>
                <w:rFonts w:ascii="Times New Roman" w:hAnsi="Times New Roman" w:cs="Times New Roman"/>
                <w:sz w:val="22"/>
                <w:szCs w:val="22"/>
              </w:rPr>
              <w:t>5.6</w:t>
            </w:r>
            <w:r w:rsidRPr="00664E8B">
              <w:rPr>
                <w:rFonts w:ascii="Times New Roman" w:hAnsi="Times New Roman" w:cs="Times New Roman"/>
                <w:sz w:val="22"/>
                <w:szCs w:val="22"/>
              </w:rPr>
              <w:t xml:space="preserve"> ± 6.</w:t>
            </w:r>
            <w:r w:rsidR="00454EE0">
              <w:rPr>
                <w:rFonts w:ascii="Times New Roman" w:hAnsi="Times New Roman" w:cs="Times New Roman"/>
                <w:sz w:val="22"/>
                <w:szCs w:val="22"/>
              </w:rPr>
              <w:t>0</w:t>
            </w:r>
          </w:p>
        </w:tc>
        <w:tc>
          <w:tcPr>
            <w:tcW w:w="1620" w:type="dxa"/>
            <w:tcBorders>
              <w:top w:val="nil"/>
              <w:bottom w:val="nil"/>
            </w:tcBorders>
            <w:tcMar>
              <w:left w:w="14" w:type="dxa"/>
              <w:right w:w="14" w:type="dxa"/>
            </w:tcMar>
          </w:tcPr>
          <w:p w14:paraId="1DAE407A" w14:textId="5E9BD14B"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454EE0">
              <w:rPr>
                <w:rFonts w:ascii="Times New Roman" w:hAnsi="Times New Roman" w:cs="Times New Roman"/>
                <w:sz w:val="22"/>
                <w:szCs w:val="22"/>
              </w:rPr>
              <w:t>0</w:t>
            </w:r>
            <w:r w:rsidRPr="00664E8B">
              <w:rPr>
                <w:rFonts w:ascii="Times New Roman" w:hAnsi="Times New Roman" w:cs="Times New Roman"/>
                <w:sz w:val="22"/>
                <w:szCs w:val="22"/>
              </w:rPr>
              <w:t xml:space="preserve"> (-</w:t>
            </w:r>
            <w:r w:rsidR="00454EE0">
              <w:rPr>
                <w:rFonts w:ascii="Times New Roman" w:hAnsi="Times New Roman" w:cs="Times New Roman"/>
                <w:sz w:val="22"/>
                <w:szCs w:val="22"/>
              </w:rPr>
              <w:t>1.4</w:t>
            </w:r>
            <w:r w:rsidRPr="00664E8B">
              <w:rPr>
                <w:rFonts w:ascii="Times New Roman" w:hAnsi="Times New Roman" w:cs="Times New Roman"/>
                <w:sz w:val="22"/>
                <w:szCs w:val="22"/>
              </w:rPr>
              <w:t>, 1.</w:t>
            </w:r>
            <w:r w:rsidR="00454EE0">
              <w:rPr>
                <w:rFonts w:ascii="Times New Roman" w:hAnsi="Times New Roman" w:cs="Times New Roman"/>
                <w:sz w:val="22"/>
                <w:szCs w:val="22"/>
              </w:rPr>
              <w:t>4</w:t>
            </w:r>
            <w:r w:rsidRPr="00664E8B">
              <w:rPr>
                <w:rFonts w:ascii="Times New Roman" w:hAnsi="Times New Roman" w:cs="Times New Roman"/>
                <w:sz w:val="22"/>
                <w:szCs w:val="22"/>
              </w:rPr>
              <w:t>)</w:t>
            </w:r>
          </w:p>
        </w:tc>
        <w:tc>
          <w:tcPr>
            <w:tcW w:w="1710" w:type="dxa"/>
            <w:tcBorders>
              <w:top w:val="nil"/>
              <w:bottom w:val="nil"/>
              <w:right w:val="nil"/>
            </w:tcBorders>
            <w:tcMar>
              <w:left w:w="14" w:type="dxa"/>
              <w:right w:w="14" w:type="dxa"/>
            </w:tcMar>
            <w:vAlign w:val="center"/>
          </w:tcPr>
          <w:p w14:paraId="40EC3B6C" w14:textId="6E159A70"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8E518F">
              <w:rPr>
                <w:rFonts w:ascii="Times New Roman" w:hAnsi="Times New Roman" w:cs="Times New Roman"/>
                <w:sz w:val="22"/>
                <w:szCs w:val="22"/>
              </w:rPr>
              <w:t>1</w:t>
            </w:r>
            <w:r w:rsidRPr="00664E8B">
              <w:rPr>
                <w:rFonts w:ascii="Times New Roman" w:hAnsi="Times New Roman" w:cs="Times New Roman"/>
                <w:sz w:val="22"/>
                <w:szCs w:val="22"/>
              </w:rPr>
              <w:t xml:space="preserve"> (-</w:t>
            </w:r>
            <w:r w:rsidR="008E518F">
              <w:rPr>
                <w:rFonts w:ascii="Times New Roman" w:hAnsi="Times New Roman" w:cs="Times New Roman"/>
                <w:sz w:val="22"/>
                <w:szCs w:val="22"/>
              </w:rPr>
              <w:t>1.4</w:t>
            </w:r>
            <w:r w:rsidRPr="00664E8B">
              <w:rPr>
                <w:rFonts w:ascii="Times New Roman" w:hAnsi="Times New Roman" w:cs="Times New Roman"/>
                <w:sz w:val="22"/>
                <w:szCs w:val="22"/>
              </w:rPr>
              <w:t xml:space="preserve">, </w:t>
            </w:r>
            <w:r w:rsidR="008E518F">
              <w:rPr>
                <w:rFonts w:ascii="Times New Roman" w:hAnsi="Times New Roman" w:cs="Times New Roman"/>
                <w:sz w:val="22"/>
                <w:szCs w:val="22"/>
              </w:rPr>
              <w:t>1.7</w:t>
            </w:r>
            <w:r w:rsidRPr="00664E8B">
              <w:rPr>
                <w:rFonts w:ascii="Times New Roman" w:hAnsi="Times New Roman" w:cs="Times New Roman"/>
                <w:sz w:val="22"/>
                <w:szCs w:val="22"/>
              </w:rPr>
              <w:t xml:space="preserve">) </w:t>
            </w:r>
          </w:p>
        </w:tc>
      </w:tr>
      <w:tr w:rsidR="00DF6A1B" w:rsidRPr="00664E8B" w14:paraId="47DD1516" w14:textId="77777777" w:rsidTr="0038062F">
        <w:trPr>
          <w:trHeight w:val="270"/>
        </w:trPr>
        <w:tc>
          <w:tcPr>
            <w:tcW w:w="3060" w:type="dxa"/>
            <w:tcBorders>
              <w:top w:val="nil"/>
              <w:left w:val="nil"/>
              <w:bottom w:val="nil"/>
            </w:tcBorders>
            <w:tcMar>
              <w:left w:w="14" w:type="dxa"/>
              <w:right w:w="14" w:type="dxa"/>
            </w:tcMar>
            <w:vAlign w:val="center"/>
          </w:tcPr>
          <w:p w14:paraId="29490A98" w14:textId="3BC7B451" w:rsidR="00DF6A1B" w:rsidRPr="00664E8B" w:rsidRDefault="00DF6A1B" w:rsidP="00DF6A1B">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72283591" w14:textId="77777777" w:rsidR="00DF6A1B" w:rsidRPr="00664E8B" w:rsidRDefault="00DF6A1B" w:rsidP="00DF6A1B">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B9BFF67" w14:textId="77777777" w:rsidR="00DF6A1B" w:rsidRPr="00664E8B" w:rsidRDefault="00DF6A1B" w:rsidP="00DF6A1B">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AA1D27A" w14:textId="25FB599B"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EF12B8">
              <w:rPr>
                <w:rFonts w:ascii="Times New Roman" w:hAnsi="Times New Roman" w:cs="Times New Roman"/>
                <w:sz w:val="22"/>
                <w:szCs w:val="22"/>
              </w:rPr>
              <w:t>63</w:t>
            </w:r>
          </w:p>
        </w:tc>
        <w:tc>
          <w:tcPr>
            <w:tcW w:w="1530" w:type="dxa"/>
            <w:tcBorders>
              <w:top w:val="nil"/>
              <w:bottom w:val="nil"/>
            </w:tcBorders>
            <w:tcMar>
              <w:left w:w="14" w:type="dxa"/>
              <w:right w:w="14" w:type="dxa"/>
            </w:tcMar>
            <w:vAlign w:val="center"/>
          </w:tcPr>
          <w:p w14:paraId="2D149E23" w14:textId="4A9CC4F3"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7A64F9">
              <w:rPr>
                <w:rFonts w:ascii="Times New Roman" w:hAnsi="Times New Roman" w:cs="Times New Roman"/>
                <w:sz w:val="22"/>
                <w:szCs w:val="22"/>
              </w:rPr>
              <w:t>88</w:t>
            </w:r>
          </w:p>
        </w:tc>
        <w:tc>
          <w:tcPr>
            <w:tcW w:w="270" w:type="dxa"/>
            <w:tcBorders>
              <w:top w:val="nil"/>
              <w:bottom w:val="nil"/>
            </w:tcBorders>
            <w:tcMar>
              <w:left w:w="14" w:type="dxa"/>
              <w:right w:w="14" w:type="dxa"/>
            </w:tcMar>
            <w:vAlign w:val="center"/>
          </w:tcPr>
          <w:p w14:paraId="0B037C76" w14:textId="77777777" w:rsidR="00DF6A1B" w:rsidRPr="00664E8B" w:rsidRDefault="00DF6A1B" w:rsidP="00DF6A1B">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FCA62E2" w14:textId="77777777" w:rsidR="00DF6A1B" w:rsidRPr="00664E8B" w:rsidRDefault="00DF6A1B" w:rsidP="00DF6A1B">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2402B6E" w14:textId="77777777" w:rsidR="00DF6A1B" w:rsidRPr="00664E8B" w:rsidRDefault="00DF6A1B" w:rsidP="00DF6A1B">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2CEDEB2" w14:textId="3E8096BD"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454EE0">
              <w:rPr>
                <w:rFonts w:ascii="Times New Roman" w:hAnsi="Times New Roman" w:cs="Times New Roman"/>
                <w:sz w:val="22"/>
                <w:szCs w:val="22"/>
              </w:rPr>
              <w:t>96</w:t>
            </w:r>
          </w:p>
        </w:tc>
        <w:tc>
          <w:tcPr>
            <w:tcW w:w="1710" w:type="dxa"/>
            <w:tcBorders>
              <w:top w:val="nil"/>
              <w:bottom w:val="nil"/>
              <w:right w:val="nil"/>
            </w:tcBorders>
            <w:tcMar>
              <w:left w:w="14" w:type="dxa"/>
              <w:right w:w="14" w:type="dxa"/>
            </w:tcMar>
            <w:vAlign w:val="center"/>
          </w:tcPr>
          <w:p w14:paraId="3542344C" w14:textId="3420BFF5" w:rsidR="00DF6A1B" w:rsidRPr="00664E8B" w:rsidRDefault="00DF6A1B" w:rsidP="00DF6A1B">
            <w:pPr>
              <w:jc w:val="center"/>
              <w:rPr>
                <w:rFonts w:ascii="Times New Roman" w:hAnsi="Times New Roman" w:cs="Times New Roman"/>
                <w:sz w:val="22"/>
                <w:szCs w:val="22"/>
              </w:rPr>
            </w:pPr>
            <w:r w:rsidRPr="00664E8B">
              <w:rPr>
                <w:rFonts w:ascii="Times New Roman" w:hAnsi="Times New Roman" w:cs="Times New Roman"/>
                <w:sz w:val="22"/>
                <w:szCs w:val="22"/>
              </w:rPr>
              <w:t>0.</w:t>
            </w:r>
            <w:r w:rsidR="008E518F">
              <w:rPr>
                <w:rFonts w:ascii="Times New Roman" w:hAnsi="Times New Roman" w:cs="Times New Roman"/>
                <w:sz w:val="22"/>
                <w:szCs w:val="22"/>
              </w:rPr>
              <w:t>86</w:t>
            </w:r>
          </w:p>
        </w:tc>
      </w:tr>
      <w:tr w:rsidR="00735F63" w:rsidRPr="00664E8B" w14:paraId="64B68F38" w14:textId="77777777" w:rsidTr="0038062F">
        <w:trPr>
          <w:trHeight w:val="270"/>
        </w:trPr>
        <w:tc>
          <w:tcPr>
            <w:tcW w:w="3060" w:type="dxa"/>
            <w:tcBorders>
              <w:top w:val="nil"/>
              <w:left w:val="nil"/>
              <w:bottom w:val="nil"/>
            </w:tcBorders>
            <w:tcMar>
              <w:left w:w="14" w:type="dxa"/>
              <w:right w:w="14" w:type="dxa"/>
            </w:tcMar>
            <w:vAlign w:val="center"/>
          </w:tcPr>
          <w:p w14:paraId="5D7951B5" w14:textId="77777777" w:rsidR="00735F63" w:rsidRPr="00664E8B" w:rsidRDefault="00735F63" w:rsidP="00735F63">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12407428"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DB4EF7B"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154306E"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5D2B146"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EE77E94"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1EFDDCB"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A1C691F"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EF9A2D3" w14:textId="77777777" w:rsidR="00735F63" w:rsidRPr="00664E8B" w:rsidRDefault="00735F63" w:rsidP="00735F63">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9E86D50" w14:textId="77777777" w:rsidR="00735F63" w:rsidRPr="00664E8B" w:rsidRDefault="00735F63" w:rsidP="00735F63">
            <w:pPr>
              <w:jc w:val="center"/>
              <w:rPr>
                <w:rFonts w:ascii="Times New Roman" w:hAnsi="Times New Roman" w:cs="Times New Roman"/>
                <w:sz w:val="22"/>
                <w:szCs w:val="22"/>
              </w:rPr>
            </w:pPr>
          </w:p>
        </w:tc>
      </w:tr>
      <w:tr w:rsidR="00735F63" w:rsidRPr="00664E8B" w14:paraId="794CB3A5" w14:textId="77777777" w:rsidTr="0038062F">
        <w:trPr>
          <w:trHeight w:val="270"/>
        </w:trPr>
        <w:tc>
          <w:tcPr>
            <w:tcW w:w="3060" w:type="dxa"/>
            <w:tcBorders>
              <w:top w:val="nil"/>
              <w:left w:val="nil"/>
              <w:bottom w:val="nil"/>
            </w:tcBorders>
            <w:tcMar>
              <w:left w:w="14" w:type="dxa"/>
              <w:right w:w="14" w:type="dxa"/>
            </w:tcMar>
            <w:vAlign w:val="center"/>
          </w:tcPr>
          <w:p w14:paraId="0D2E3754" w14:textId="3483DD60" w:rsidR="00735F63" w:rsidRPr="00664E8B" w:rsidRDefault="00735F63" w:rsidP="00352A5D">
            <w:pPr>
              <w:rPr>
                <w:rFonts w:ascii="Times New Roman" w:hAnsi="Times New Roman" w:cs="Times New Roman"/>
                <w:i/>
                <w:iCs/>
                <w:sz w:val="22"/>
                <w:szCs w:val="22"/>
              </w:rPr>
            </w:pPr>
            <w:r w:rsidRPr="00664E8B">
              <w:rPr>
                <w:rFonts w:ascii="Times New Roman" w:hAnsi="Times New Roman" w:cs="Times New Roman"/>
                <w:i/>
                <w:iCs/>
                <w:sz w:val="22"/>
                <w:szCs w:val="22"/>
              </w:rPr>
              <w:t xml:space="preserve">  </w:t>
            </w:r>
            <w:r w:rsidRPr="00664E8B">
              <w:rPr>
                <w:rFonts w:ascii="Times New Roman" w:hAnsi="Times New Roman" w:cs="Times New Roman"/>
                <w:sz w:val="22"/>
                <w:szCs w:val="22"/>
              </w:rPr>
              <w:t xml:space="preserve">Per 100% </w:t>
            </w:r>
            <w:r w:rsidR="00352A5D">
              <w:rPr>
                <w:rFonts w:ascii="Times New Roman" w:hAnsi="Times New Roman" w:cs="Times New Roman"/>
                <w:sz w:val="22"/>
                <w:szCs w:val="22"/>
              </w:rPr>
              <w:t>difference</w:t>
            </w:r>
          </w:p>
        </w:tc>
        <w:tc>
          <w:tcPr>
            <w:tcW w:w="599" w:type="dxa"/>
            <w:tcBorders>
              <w:top w:val="nil"/>
              <w:bottom w:val="nil"/>
            </w:tcBorders>
            <w:tcMar>
              <w:left w:w="14" w:type="dxa"/>
              <w:right w:w="14" w:type="dxa"/>
            </w:tcMar>
          </w:tcPr>
          <w:p w14:paraId="410D4358" w14:textId="2406A2FE" w:rsidR="00735F63" w:rsidRPr="00664E8B" w:rsidRDefault="00954AED" w:rsidP="00735F63">
            <w:pPr>
              <w:jc w:val="center"/>
              <w:rPr>
                <w:rFonts w:ascii="Times New Roman" w:hAnsi="Times New Roman" w:cs="Times New Roman"/>
                <w:sz w:val="22"/>
                <w:szCs w:val="22"/>
              </w:rPr>
            </w:pPr>
            <w:r w:rsidRPr="00664E8B">
              <w:rPr>
                <w:rFonts w:ascii="Times New Roman" w:hAnsi="Times New Roman" w:cs="Times New Roman"/>
                <w:sz w:val="22"/>
                <w:szCs w:val="22"/>
              </w:rPr>
              <w:t>741</w:t>
            </w:r>
          </w:p>
        </w:tc>
        <w:tc>
          <w:tcPr>
            <w:tcW w:w="1291" w:type="dxa"/>
            <w:tcBorders>
              <w:top w:val="nil"/>
              <w:bottom w:val="nil"/>
            </w:tcBorders>
            <w:tcMar>
              <w:left w:w="14" w:type="dxa"/>
              <w:right w:w="14" w:type="dxa"/>
            </w:tcMar>
          </w:tcPr>
          <w:p w14:paraId="34DD58CB"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2AA424B6" w14:textId="299CCA01" w:rsidR="00735F63" w:rsidRPr="00664E8B" w:rsidRDefault="003D49C7" w:rsidP="00735F63">
            <w:pPr>
              <w:jc w:val="center"/>
              <w:rPr>
                <w:rFonts w:ascii="Times New Roman" w:hAnsi="Times New Roman" w:cs="Times New Roman"/>
                <w:sz w:val="22"/>
                <w:szCs w:val="22"/>
              </w:rPr>
            </w:pPr>
            <w:r w:rsidRPr="00664E8B">
              <w:rPr>
                <w:rFonts w:ascii="Times New Roman" w:hAnsi="Times New Roman" w:cs="Times New Roman"/>
                <w:sz w:val="22"/>
                <w:szCs w:val="22"/>
              </w:rPr>
              <w:t>-0.1 (-0.4, 0.2)</w:t>
            </w:r>
          </w:p>
        </w:tc>
        <w:tc>
          <w:tcPr>
            <w:tcW w:w="1530" w:type="dxa"/>
            <w:tcBorders>
              <w:top w:val="nil"/>
              <w:bottom w:val="nil"/>
            </w:tcBorders>
            <w:tcMar>
              <w:left w:w="14" w:type="dxa"/>
              <w:right w:w="14" w:type="dxa"/>
            </w:tcMar>
            <w:vAlign w:val="center"/>
          </w:tcPr>
          <w:p w14:paraId="76212019" w14:textId="224F9E46" w:rsidR="00735F63" w:rsidRPr="00664E8B" w:rsidRDefault="00954AED" w:rsidP="00735F63">
            <w:pPr>
              <w:jc w:val="center"/>
              <w:rPr>
                <w:rFonts w:ascii="Times New Roman" w:hAnsi="Times New Roman" w:cs="Times New Roman"/>
                <w:sz w:val="22"/>
                <w:szCs w:val="22"/>
              </w:rPr>
            </w:pPr>
            <w:r w:rsidRPr="00664E8B">
              <w:rPr>
                <w:rFonts w:ascii="Times New Roman" w:hAnsi="Times New Roman" w:cs="Times New Roman"/>
                <w:sz w:val="22"/>
                <w:szCs w:val="22"/>
              </w:rPr>
              <w:t>-0.1 (-0.4, 0.2)</w:t>
            </w:r>
          </w:p>
        </w:tc>
        <w:tc>
          <w:tcPr>
            <w:tcW w:w="270" w:type="dxa"/>
            <w:tcBorders>
              <w:top w:val="nil"/>
              <w:bottom w:val="nil"/>
            </w:tcBorders>
            <w:tcMar>
              <w:left w:w="14" w:type="dxa"/>
              <w:right w:w="14" w:type="dxa"/>
            </w:tcMar>
            <w:vAlign w:val="center"/>
          </w:tcPr>
          <w:p w14:paraId="6FD951F2"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F299C48" w14:textId="0456D6FD" w:rsidR="00735F63" w:rsidRPr="00664E8B" w:rsidRDefault="00C029DF" w:rsidP="00735F63">
            <w:pPr>
              <w:jc w:val="center"/>
              <w:rPr>
                <w:rFonts w:ascii="Times New Roman" w:hAnsi="Times New Roman" w:cs="Times New Roman"/>
                <w:sz w:val="22"/>
                <w:szCs w:val="22"/>
              </w:rPr>
            </w:pPr>
            <w:r w:rsidRPr="00664E8B">
              <w:rPr>
                <w:rFonts w:ascii="Times New Roman" w:hAnsi="Times New Roman" w:cs="Times New Roman"/>
                <w:sz w:val="22"/>
                <w:szCs w:val="22"/>
              </w:rPr>
              <w:t>922</w:t>
            </w:r>
          </w:p>
        </w:tc>
        <w:tc>
          <w:tcPr>
            <w:tcW w:w="1350" w:type="dxa"/>
            <w:tcBorders>
              <w:top w:val="nil"/>
              <w:bottom w:val="nil"/>
            </w:tcBorders>
            <w:tcMar>
              <w:left w:w="14" w:type="dxa"/>
              <w:right w:w="14" w:type="dxa"/>
            </w:tcMar>
          </w:tcPr>
          <w:p w14:paraId="7A5D8198"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041A5C4" w14:textId="054A6011" w:rsidR="00735F63" w:rsidRPr="00664E8B" w:rsidRDefault="002044F1" w:rsidP="00735F63">
            <w:pPr>
              <w:jc w:val="center"/>
              <w:rPr>
                <w:rFonts w:ascii="Times New Roman" w:hAnsi="Times New Roman" w:cs="Times New Roman"/>
                <w:sz w:val="22"/>
                <w:szCs w:val="22"/>
              </w:rPr>
            </w:pPr>
            <w:r w:rsidRPr="00664E8B">
              <w:rPr>
                <w:rFonts w:ascii="Times New Roman" w:hAnsi="Times New Roman" w:cs="Times New Roman"/>
                <w:sz w:val="22"/>
                <w:szCs w:val="22"/>
              </w:rPr>
              <w:t>0.0 (-0.3, 0.2)</w:t>
            </w:r>
          </w:p>
        </w:tc>
        <w:tc>
          <w:tcPr>
            <w:tcW w:w="1710" w:type="dxa"/>
            <w:tcBorders>
              <w:top w:val="nil"/>
              <w:bottom w:val="nil"/>
              <w:right w:val="nil"/>
            </w:tcBorders>
            <w:tcMar>
              <w:left w:w="14" w:type="dxa"/>
              <w:right w:w="14" w:type="dxa"/>
            </w:tcMar>
            <w:vAlign w:val="center"/>
          </w:tcPr>
          <w:p w14:paraId="218152A8" w14:textId="42C8907E" w:rsidR="00735F63" w:rsidRPr="00664E8B" w:rsidRDefault="00C029DF" w:rsidP="00735F63">
            <w:pPr>
              <w:jc w:val="center"/>
              <w:rPr>
                <w:rFonts w:ascii="Times New Roman" w:hAnsi="Times New Roman" w:cs="Times New Roman"/>
                <w:sz w:val="22"/>
                <w:szCs w:val="22"/>
              </w:rPr>
            </w:pPr>
            <w:r w:rsidRPr="00664E8B">
              <w:rPr>
                <w:rFonts w:ascii="Times New Roman" w:hAnsi="Times New Roman" w:cs="Times New Roman"/>
                <w:sz w:val="22"/>
                <w:szCs w:val="22"/>
              </w:rPr>
              <w:t>-0.1 (-0.3, 0.2)</w:t>
            </w:r>
          </w:p>
        </w:tc>
      </w:tr>
      <w:tr w:rsidR="00735F63" w:rsidRPr="00664E8B" w14:paraId="741ACE8B" w14:textId="77777777" w:rsidTr="0038062F">
        <w:trPr>
          <w:trHeight w:val="270"/>
        </w:trPr>
        <w:tc>
          <w:tcPr>
            <w:tcW w:w="3060" w:type="dxa"/>
            <w:tcBorders>
              <w:top w:val="nil"/>
              <w:left w:val="nil"/>
              <w:bottom w:val="nil"/>
            </w:tcBorders>
            <w:tcMar>
              <w:left w:w="14" w:type="dxa"/>
              <w:right w:w="14" w:type="dxa"/>
            </w:tcMar>
            <w:vAlign w:val="center"/>
          </w:tcPr>
          <w:p w14:paraId="52C1545C" w14:textId="00D3B592" w:rsidR="00735F63" w:rsidRPr="00664E8B" w:rsidRDefault="00735F63" w:rsidP="00735F63">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5DCE3E43"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C377F4F"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81BD3EB" w14:textId="415BB44B" w:rsidR="00735F63" w:rsidRPr="00664E8B" w:rsidRDefault="003D49C7" w:rsidP="00735F63">
            <w:pPr>
              <w:jc w:val="center"/>
              <w:rPr>
                <w:rFonts w:ascii="Times New Roman" w:hAnsi="Times New Roman" w:cs="Times New Roman"/>
                <w:sz w:val="22"/>
                <w:szCs w:val="22"/>
              </w:rPr>
            </w:pPr>
            <w:r w:rsidRPr="00664E8B">
              <w:rPr>
                <w:rFonts w:ascii="Times New Roman" w:hAnsi="Times New Roman" w:cs="Times New Roman"/>
                <w:sz w:val="22"/>
                <w:szCs w:val="22"/>
              </w:rPr>
              <w:t>0.59</w:t>
            </w:r>
          </w:p>
        </w:tc>
        <w:tc>
          <w:tcPr>
            <w:tcW w:w="1530" w:type="dxa"/>
            <w:tcBorders>
              <w:top w:val="nil"/>
              <w:bottom w:val="nil"/>
            </w:tcBorders>
            <w:tcMar>
              <w:left w:w="14" w:type="dxa"/>
              <w:right w:w="14" w:type="dxa"/>
            </w:tcMar>
            <w:vAlign w:val="center"/>
          </w:tcPr>
          <w:p w14:paraId="2E9D8629" w14:textId="4527BB3D" w:rsidR="00735F63" w:rsidRPr="00664E8B" w:rsidRDefault="00954AED" w:rsidP="00735F63">
            <w:pPr>
              <w:jc w:val="center"/>
              <w:rPr>
                <w:rFonts w:ascii="Times New Roman" w:hAnsi="Times New Roman" w:cs="Times New Roman"/>
                <w:sz w:val="22"/>
                <w:szCs w:val="22"/>
              </w:rPr>
            </w:pPr>
            <w:r w:rsidRPr="00664E8B">
              <w:rPr>
                <w:rFonts w:ascii="Times New Roman" w:hAnsi="Times New Roman" w:cs="Times New Roman"/>
                <w:sz w:val="22"/>
                <w:szCs w:val="22"/>
              </w:rPr>
              <w:t>0.59</w:t>
            </w:r>
          </w:p>
        </w:tc>
        <w:tc>
          <w:tcPr>
            <w:tcW w:w="270" w:type="dxa"/>
            <w:tcBorders>
              <w:top w:val="nil"/>
              <w:bottom w:val="nil"/>
            </w:tcBorders>
            <w:tcMar>
              <w:left w:w="14" w:type="dxa"/>
              <w:right w:w="14" w:type="dxa"/>
            </w:tcMar>
            <w:vAlign w:val="center"/>
          </w:tcPr>
          <w:p w14:paraId="6C3097AD"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F37BE50"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88CBD48"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A46522B" w14:textId="024A3CD1" w:rsidR="00735F63" w:rsidRPr="00664E8B" w:rsidRDefault="002044F1" w:rsidP="00735F63">
            <w:pPr>
              <w:jc w:val="center"/>
              <w:rPr>
                <w:rFonts w:ascii="Times New Roman" w:hAnsi="Times New Roman" w:cs="Times New Roman"/>
                <w:sz w:val="22"/>
                <w:szCs w:val="22"/>
              </w:rPr>
            </w:pPr>
            <w:r w:rsidRPr="00664E8B">
              <w:rPr>
                <w:rFonts w:ascii="Times New Roman" w:hAnsi="Times New Roman" w:cs="Times New Roman"/>
                <w:sz w:val="22"/>
                <w:szCs w:val="22"/>
              </w:rPr>
              <w:t>0.77</w:t>
            </w:r>
          </w:p>
        </w:tc>
        <w:tc>
          <w:tcPr>
            <w:tcW w:w="1710" w:type="dxa"/>
            <w:tcBorders>
              <w:top w:val="nil"/>
              <w:bottom w:val="nil"/>
              <w:right w:val="nil"/>
            </w:tcBorders>
            <w:tcMar>
              <w:left w:w="14" w:type="dxa"/>
              <w:right w:w="14" w:type="dxa"/>
            </w:tcMar>
            <w:vAlign w:val="center"/>
          </w:tcPr>
          <w:p w14:paraId="46CAFB63" w14:textId="7C21EF7D" w:rsidR="00735F63" w:rsidRPr="00664E8B" w:rsidRDefault="00C029DF" w:rsidP="00735F63">
            <w:pPr>
              <w:jc w:val="center"/>
              <w:rPr>
                <w:rFonts w:ascii="Times New Roman" w:hAnsi="Times New Roman" w:cs="Times New Roman"/>
                <w:sz w:val="22"/>
                <w:szCs w:val="22"/>
              </w:rPr>
            </w:pPr>
            <w:r w:rsidRPr="00664E8B">
              <w:rPr>
                <w:rFonts w:ascii="Times New Roman" w:hAnsi="Times New Roman" w:cs="Times New Roman"/>
                <w:sz w:val="22"/>
                <w:szCs w:val="22"/>
              </w:rPr>
              <w:t>0.61</w:t>
            </w:r>
          </w:p>
        </w:tc>
      </w:tr>
      <w:tr w:rsidR="00735F63" w:rsidRPr="00664E8B" w14:paraId="47D13DB7" w14:textId="77777777" w:rsidTr="00A05889">
        <w:trPr>
          <w:trHeight w:val="270"/>
        </w:trPr>
        <w:tc>
          <w:tcPr>
            <w:tcW w:w="3060" w:type="dxa"/>
            <w:tcBorders>
              <w:top w:val="nil"/>
              <w:left w:val="nil"/>
              <w:bottom w:val="single" w:sz="4" w:space="0" w:color="auto"/>
            </w:tcBorders>
            <w:tcMar>
              <w:left w:w="14" w:type="dxa"/>
              <w:right w:w="14" w:type="dxa"/>
            </w:tcMar>
            <w:vAlign w:val="center"/>
          </w:tcPr>
          <w:p w14:paraId="2764B2A1" w14:textId="77777777" w:rsidR="00735F63" w:rsidRPr="00664E8B" w:rsidRDefault="00735F63" w:rsidP="00735F63">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tcPr>
          <w:p w14:paraId="5D259EDB"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tcPr>
          <w:p w14:paraId="074C25A2"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tcPr>
          <w:p w14:paraId="0F4C64D0" w14:textId="77777777" w:rsidR="00735F63" w:rsidRPr="00664E8B" w:rsidRDefault="00735F63" w:rsidP="00735F63">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00C43271"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01CFD958"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tcPr>
          <w:p w14:paraId="1DD1B29B"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tcPr>
          <w:p w14:paraId="10BD94AD"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tcPr>
          <w:p w14:paraId="53FD6A0E" w14:textId="77777777" w:rsidR="00735F63" w:rsidRPr="00664E8B" w:rsidRDefault="00735F63" w:rsidP="00735F63">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3BDA7BEE" w14:textId="77777777" w:rsidR="00735F63" w:rsidRPr="00664E8B" w:rsidRDefault="00735F63" w:rsidP="00735F63">
            <w:pPr>
              <w:jc w:val="center"/>
              <w:rPr>
                <w:rFonts w:ascii="Times New Roman" w:hAnsi="Times New Roman" w:cs="Times New Roman"/>
                <w:sz w:val="22"/>
                <w:szCs w:val="22"/>
              </w:rPr>
            </w:pPr>
          </w:p>
        </w:tc>
      </w:tr>
    </w:tbl>
    <w:p w14:paraId="4AACE6CB" w14:textId="77777777" w:rsidR="003C58EA" w:rsidRPr="00A05889" w:rsidRDefault="003C58EA" w:rsidP="00AB52C9">
      <w:pPr>
        <w:spacing w:after="0"/>
        <w:rPr>
          <w:rFonts w:ascii="Times New Roman" w:hAnsi="Times New Roman"/>
          <w:sz w:val="20"/>
        </w:rPr>
      </w:pPr>
    </w:p>
    <w:p w14:paraId="53A42C22" w14:textId="0595460C" w:rsidR="004D4C4A" w:rsidRPr="006777EE" w:rsidRDefault="004D4C4A"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5C3DF04A" w14:textId="6B58DF6B" w:rsidR="004D4C4A" w:rsidRDefault="004D4C4A"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From </w:t>
      </w:r>
      <w:r w:rsidRPr="00F828C2">
        <w:rPr>
          <w:rFonts w:ascii="Times New Roman" w:hAnsi="Times New Roman" w:cs="Times New Roman"/>
          <w:sz w:val="20"/>
          <w:szCs w:val="20"/>
        </w:rPr>
        <w:t>linear regression</w:t>
      </w:r>
      <w:r>
        <w:rPr>
          <w:rFonts w:ascii="Times New Roman" w:hAnsi="Times New Roman" w:cs="Times New Roman"/>
          <w:sz w:val="20"/>
          <w:szCs w:val="20"/>
        </w:rPr>
        <w:t xml:space="preserve"> models with withdrawn</w:t>
      </w:r>
      <w:r w:rsidR="005F41FE">
        <w:rPr>
          <w:rFonts w:ascii="Times New Roman" w:hAnsi="Times New Roman" w:cs="Times New Roman"/>
          <w:sz w:val="20"/>
          <w:szCs w:val="20"/>
        </w:rPr>
        <w:t>/</w:t>
      </w:r>
      <w:r>
        <w:rPr>
          <w:rFonts w:ascii="Times New Roman" w:hAnsi="Times New Roman" w:cs="Times New Roman"/>
          <w:sz w:val="20"/>
          <w:szCs w:val="20"/>
        </w:rPr>
        <w:t>depressed behavior score as the continuous outcome and indicator variables for each inflammatory biomarker as predictors.  Robust estimates of variance were used in all models to account for correlations between siblings.</w:t>
      </w:r>
    </w:p>
    <w:p w14:paraId="578543D5" w14:textId="77777777" w:rsidR="00F54282" w:rsidRDefault="004D4C4A"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F54282">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36915349" w14:textId="5D63C4E4" w:rsidR="004D4C4A" w:rsidRDefault="004D4C4A"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vertAlign w:val="superscript"/>
        </w:rPr>
        <w:tab/>
      </w:r>
      <w:r>
        <w:rPr>
          <w:rFonts w:ascii="Times New Roman" w:hAnsi="Times New Roman" w:cs="Times New Roman"/>
          <w:sz w:val="20"/>
          <w:szCs w:val="20"/>
        </w:rPr>
        <w:t xml:space="preserve">Wald test.    </w:t>
      </w:r>
    </w:p>
    <w:p w14:paraId="2C102346" w14:textId="77777777" w:rsidR="004C25EF" w:rsidRDefault="004C25EF">
      <w:pPr>
        <w:rPr>
          <w:rFonts w:ascii="Times New Roman" w:hAnsi="Times New Roman" w:cs="Times New Roman"/>
          <w:b/>
        </w:rPr>
      </w:pPr>
      <w:r>
        <w:rPr>
          <w:rFonts w:ascii="Times New Roman" w:hAnsi="Times New Roman" w:cs="Times New Roman"/>
          <w:b/>
        </w:rPr>
        <w:br w:type="page"/>
      </w:r>
    </w:p>
    <w:p w14:paraId="4CB27163" w14:textId="340F9F94" w:rsidR="00D95D4C" w:rsidRPr="005239CF" w:rsidRDefault="0046729C" w:rsidP="00A05889">
      <w:pPr>
        <w:spacing w:after="0"/>
        <w:rPr>
          <w:rFonts w:ascii="Times New Roman" w:hAnsi="Times New Roman"/>
          <w:bCs/>
          <w:sz w:val="24"/>
          <w:szCs w:val="24"/>
        </w:rPr>
      </w:pPr>
      <w:r w:rsidRPr="005239CF">
        <w:rPr>
          <w:rFonts w:ascii="Times New Roman" w:hAnsi="Times New Roman" w:cs="Times New Roman"/>
          <w:bCs/>
          <w:sz w:val="24"/>
          <w:szCs w:val="24"/>
        </w:rPr>
        <w:lastRenderedPageBreak/>
        <w:t>Supplemental Ta</w:t>
      </w:r>
      <w:r w:rsidR="003C58EA" w:rsidRPr="005239CF">
        <w:rPr>
          <w:rFonts w:ascii="Times New Roman" w:hAnsi="Times New Roman" w:cs="Times New Roman"/>
          <w:bCs/>
          <w:sz w:val="24"/>
          <w:szCs w:val="24"/>
        </w:rPr>
        <w:t>b</w:t>
      </w:r>
      <w:r w:rsidRPr="005239CF">
        <w:rPr>
          <w:rFonts w:ascii="Times New Roman" w:hAnsi="Times New Roman" w:cs="Times New Roman"/>
          <w:bCs/>
          <w:sz w:val="24"/>
          <w:szCs w:val="24"/>
        </w:rPr>
        <w:t xml:space="preserve">le </w:t>
      </w:r>
      <w:r w:rsidR="00474058" w:rsidRPr="005239CF">
        <w:rPr>
          <w:rFonts w:ascii="Times New Roman" w:hAnsi="Times New Roman" w:cs="Times New Roman"/>
          <w:bCs/>
          <w:sz w:val="24"/>
          <w:szCs w:val="24"/>
        </w:rPr>
        <w:t>10</w:t>
      </w:r>
      <w:r w:rsidR="00DE7AE4" w:rsidRPr="005239CF">
        <w:rPr>
          <w:rFonts w:ascii="Times New Roman" w:hAnsi="Times New Roman" w:cs="Times New Roman"/>
          <w:bCs/>
          <w:sz w:val="24"/>
          <w:szCs w:val="24"/>
        </w:rPr>
        <w:t xml:space="preserve">. </w:t>
      </w:r>
      <w:r w:rsidR="00753538" w:rsidRPr="005239CF">
        <w:rPr>
          <w:rFonts w:asciiTheme="majorBidi" w:hAnsiTheme="majorBidi" w:cstheme="majorBidi"/>
          <w:bCs/>
          <w:sz w:val="24"/>
          <w:szCs w:val="24"/>
        </w:rPr>
        <w:t xml:space="preserve">Inflammatory biomarkers in middle childhood and </w:t>
      </w:r>
      <w:r w:rsidR="00753538" w:rsidRPr="005239CF">
        <w:rPr>
          <w:rFonts w:ascii="Times New Roman" w:hAnsi="Times New Roman" w:cs="Times New Roman"/>
          <w:bCs/>
          <w:sz w:val="24"/>
          <w:szCs w:val="24"/>
        </w:rPr>
        <w:t xml:space="preserve">rule breaking behavior in adolescence among schoolchildren from </w:t>
      </w:r>
      <w:r w:rsidR="00832E56" w:rsidRPr="005239CF">
        <w:rPr>
          <w:rFonts w:ascii="Times New Roman" w:hAnsi="Times New Roman" w:cs="Times New Roman"/>
          <w:bCs/>
          <w:sz w:val="24"/>
          <w:szCs w:val="24"/>
        </w:rPr>
        <w:t>Bogotá</w:t>
      </w:r>
      <w:r w:rsidR="00753538" w:rsidRPr="005239CF">
        <w:rPr>
          <w:rFonts w:ascii="Times New Roman" w:hAnsi="Times New Roman" w:cs="Times New Roman"/>
          <w:bCs/>
          <w:sz w:val="24"/>
          <w:szCs w:val="24"/>
        </w:rPr>
        <w:t>, Colombia</w:t>
      </w:r>
    </w:p>
    <w:p w14:paraId="58F0E753" w14:textId="77777777" w:rsidR="003C58EA" w:rsidRPr="004D4C4A" w:rsidRDefault="003C58EA" w:rsidP="00AB52C9">
      <w:pPr>
        <w:spacing w:after="0"/>
        <w:rPr>
          <w:rFonts w:ascii="Times New Roman" w:hAnsi="Times New Roman" w:cs="Times New Roman"/>
          <w:sz w:val="20"/>
          <w:szCs w:val="20"/>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DE7AE4" w:rsidRPr="00664E8B" w14:paraId="5E87DF60" w14:textId="77777777" w:rsidTr="00283EE4">
        <w:trPr>
          <w:trHeight w:val="270"/>
        </w:trPr>
        <w:tc>
          <w:tcPr>
            <w:tcW w:w="3060" w:type="dxa"/>
            <w:vMerge w:val="restart"/>
            <w:tcBorders>
              <w:top w:val="single" w:sz="4" w:space="0" w:color="auto"/>
              <w:left w:val="nil"/>
            </w:tcBorders>
            <w:tcMar>
              <w:left w:w="14" w:type="dxa"/>
              <w:right w:w="14" w:type="dxa"/>
            </w:tcMar>
            <w:vAlign w:val="center"/>
          </w:tcPr>
          <w:p w14:paraId="74B4BA1B" w14:textId="77777777" w:rsidR="00DE7AE4" w:rsidRPr="00664E8B" w:rsidRDefault="00DE7AE4" w:rsidP="00AB52C9">
            <w:pPr>
              <w:rPr>
                <w:rFonts w:ascii="Times New Roman" w:hAnsi="Times New Roman" w:cs="Times New Roman"/>
                <w:sz w:val="22"/>
                <w:szCs w:val="22"/>
              </w:rPr>
            </w:pPr>
            <w:r w:rsidRPr="00664E8B">
              <w:rPr>
                <w:rFonts w:ascii="Times New Roman" w:hAnsi="Times New Roman" w:cs="Times New Roman"/>
                <w:sz w:val="22"/>
                <w:szCs w:val="22"/>
              </w:rPr>
              <w:t>Inflammatory Biomarker</w:t>
            </w:r>
          </w:p>
        </w:tc>
        <w:tc>
          <w:tcPr>
            <w:tcW w:w="4950" w:type="dxa"/>
            <w:gridSpan w:val="4"/>
            <w:tcBorders>
              <w:top w:val="single" w:sz="4" w:space="0" w:color="auto"/>
              <w:bottom w:val="nil"/>
            </w:tcBorders>
            <w:tcMar>
              <w:left w:w="14" w:type="dxa"/>
              <w:right w:w="14" w:type="dxa"/>
            </w:tcMar>
            <w:vAlign w:val="center"/>
          </w:tcPr>
          <w:p w14:paraId="5454812A"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48EBFCB4" w14:textId="77777777" w:rsidR="00DE7AE4" w:rsidRPr="00664E8B" w:rsidRDefault="00DE7AE4"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204A5411"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DE7AE4" w:rsidRPr="00664E8B" w14:paraId="7A35CEAF" w14:textId="77777777" w:rsidTr="00283EE4">
        <w:trPr>
          <w:trHeight w:val="270"/>
        </w:trPr>
        <w:tc>
          <w:tcPr>
            <w:tcW w:w="3060" w:type="dxa"/>
            <w:vMerge/>
            <w:tcBorders>
              <w:left w:val="nil"/>
              <w:bottom w:val="nil"/>
            </w:tcBorders>
            <w:tcMar>
              <w:left w:w="14" w:type="dxa"/>
              <w:right w:w="14" w:type="dxa"/>
            </w:tcMar>
            <w:vAlign w:val="center"/>
          </w:tcPr>
          <w:p w14:paraId="1D913F7E"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683D818A"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1A9F70E3"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71BA8190"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D37C31" w:rsidRPr="00664E8B">
              <w:rPr>
                <w:rFonts w:ascii="Times New Roman" w:hAnsi="Times New Roman" w:cs="Times New Roman"/>
                <w:sz w:val="22"/>
                <w:szCs w:val="22"/>
                <w:vertAlign w:val="superscript"/>
              </w:rPr>
              <w:t>1</w:t>
            </w:r>
          </w:p>
          <w:p w14:paraId="1B096DFF"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53CD8CB4"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D37C31" w:rsidRPr="00664E8B">
              <w:rPr>
                <w:rFonts w:ascii="Times New Roman" w:hAnsi="Times New Roman" w:cs="Times New Roman"/>
                <w:sz w:val="22"/>
                <w:szCs w:val="22"/>
                <w:vertAlign w:val="superscript"/>
              </w:rPr>
              <w:t>2</w:t>
            </w:r>
          </w:p>
          <w:p w14:paraId="0F9BB0A8"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62D4D9A5"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1AAE8D20"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3568B39B"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0CBF16E1"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D37C31" w:rsidRPr="00664E8B">
              <w:rPr>
                <w:rFonts w:ascii="Times New Roman" w:hAnsi="Times New Roman" w:cs="Times New Roman"/>
                <w:sz w:val="22"/>
                <w:szCs w:val="22"/>
                <w:vertAlign w:val="superscript"/>
              </w:rPr>
              <w:t>1</w:t>
            </w:r>
          </w:p>
          <w:p w14:paraId="19DD79DA"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609857F1"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D37C31" w:rsidRPr="00664E8B">
              <w:rPr>
                <w:rFonts w:ascii="Times New Roman" w:hAnsi="Times New Roman" w:cs="Times New Roman"/>
                <w:sz w:val="22"/>
                <w:szCs w:val="22"/>
                <w:vertAlign w:val="superscript"/>
              </w:rPr>
              <w:t>2</w:t>
            </w:r>
          </w:p>
          <w:p w14:paraId="4F7297C9"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DE7AE4" w:rsidRPr="00664E8B" w14:paraId="76368D87" w14:textId="77777777" w:rsidTr="00283EE4">
        <w:trPr>
          <w:trHeight w:val="270"/>
        </w:trPr>
        <w:tc>
          <w:tcPr>
            <w:tcW w:w="3060" w:type="dxa"/>
            <w:tcBorders>
              <w:top w:val="single" w:sz="4" w:space="0" w:color="auto"/>
              <w:left w:val="nil"/>
              <w:bottom w:val="nil"/>
            </w:tcBorders>
            <w:tcMar>
              <w:left w:w="14" w:type="dxa"/>
              <w:right w:w="14" w:type="dxa"/>
            </w:tcMar>
            <w:vAlign w:val="center"/>
          </w:tcPr>
          <w:p w14:paraId="7D471984"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2BAAC63B" w14:textId="77777777" w:rsidR="00DE7AE4" w:rsidRPr="00664E8B" w:rsidRDefault="00DE7AE4"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518380DA"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3CF3069C"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5251593A" w14:textId="77777777" w:rsidR="00DE7AE4" w:rsidRPr="00664E8B" w:rsidRDefault="00DE7AE4"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15D8D5A6"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3A88F109" w14:textId="77777777" w:rsidR="00DE7AE4" w:rsidRPr="00664E8B" w:rsidRDefault="00DE7AE4"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3293B4CC" w14:textId="77777777" w:rsidR="00DE7AE4" w:rsidRPr="00664E8B" w:rsidRDefault="00DE7AE4"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678BB75F" w14:textId="77777777" w:rsidR="00DE7AE4" w:rsidRPr="00664E8B" w:rsidRDefault="00DE7AE4"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7606995D" w14:textId="77777777" w:rsidR="00DE7AE4" w:rsidRPr="00664E8B" w:rsidRDefault="00DE7AE4" w:rsidP="00AB52C9">
            <w:pPr>
              <w:jc w:val="center"/>
              <w:rPr>
                <w:rFonts w:ascii="Times New Roman" w:hAnsi="Times New Roman" w:cs="Times New Roman"/>
                <w:sz w:val="22"/>
                <w:szCs w:val="22"/>
              </w:rPr>
            </w:pPr>
          </w:p>
        </w:tc>
      </w:tr>
      <w:tr w:rsidR="00D37C31" w:rsidRPr="00664E8B" w14:paraId="550A043E" w14:textId="77777777" w:rsidTr="00283EE4">
        <w:trPr>
          <w:trHeight w:val="270"/>
        </w:trPr>
        <w:tc>
          <w:tcPr>
            <w:tcW w:w="3060" w:type="dxa"/>
            <w:tcBorders>
              <w:top w:val="nil"/>
              <w:left w:val="nil"/>
              <w:bottom w:val="nil"/>
            </w:tcBorders>
            <w:tcMar>
              <w:left w:w="14" w:type="dxa"/>
              <w:right w:w="14" w:type="dxa"/>
            </w:tcMar>
            <w:vAlign w:val="center"/>
          </w:tcPr>
          <w:p w14:paraId="5E9B94B7" w14:textId="77777777"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White blood cell count</w:t>
            </w:r>
          </w:p>
        </w:tc>
        <w:tc>
          <w:tcPr>
            <w:tcW w:w="599" w:type="dxa"/>
            <w:tcBorders>
              <w:top w:val="nil"/>
              <w:bottom w:val="nil"/>
            </w:tcBorders>
            <w:tcMar>
              <w:left w:w="14" w:type="dxa"/>
              <w:right w:w="14" w:type="dxa"/>
            </w:tcMar>
          </w:tcPr>
          <w:p w14:paraId="11A51590"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538EA11"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3783CDA"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66C37D9D" w14:textId="77777777" w:rsidR="00D37C31" w:rsidRPr="00664E8B" w:rsidRDefault="00D37C31"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74B6EB24"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867AEA1" w14:textId="77777777" w:rsidR="00D37C31" w:rsidRPr="00664E8B" w:rsidRDefault="00D37C31" w:rsidP="00AB52C9">
            <w:pPr>
              <w:jc w:val="center"/>
              <w:rPr>
                <w:rFonts w:ascii="Times New Roman" w:hAnsi="Times New Roman" w:cs="Times New Roman"/>
                <w:sz w:val="22"/>
                <w:szCs w:val="22"/>
              </w:rPr>
            </w:pPr>
          </w:p>
        </w:tc>
        <w:tc>
          <w:tcPr>
            <w:tcW w:w="1350" w:type="dxa"/>
            <w:tcBorders>
              <w:bottom w:val="nil"/>
            </w:tcBorders>
            <w:tcMar>
              <w:left w:w="14" w:type="dxa"/>
              <w:right w:w="14" w:type="dxa"/>
            </w:tcMar>
          </w:tcPr>
          <w:p w14:paraId="2CA3155B" w14:textId="77777777" w:rsidR="00D37C31" w:rsidRPr="00664E8B" w:rsidRDefault="00D37C31" w:rsidP="00AB52C9">
            <w:pPr>
              <w:jc w:val="center"/>
              <w:rPr>
                <w:rFonts w:ascii="Times New Roman" w:hAnsi="Times New Roman" w:cs="Times New Roman"/>
                <w:sz w:val="22"/>
                <w:szCs w:val="22"/>
              </w:rPr>
            </w:pPr>
          </w:p>
        </w:tc>
        <w:tc>
          <w:tcPr>
            <w:tcW w:w="1620" w:type="dxa"/>
            <w:tcBorders>
              <w:bottom w:val="nil"/>
            </w:tcBorders>
            <w:tcMar>
              <w:left w:w="14" w:type="dxa"/>
              <w:right w:w="14" w:type="dxa"/>
            </w:tcMar>
          </w:tcPr>
          <w:p w14:paraId="077706C0" w14:textId="77777777" w:rsidR="00D37C31" w:rsidRPr="00664E8B" w:rsidRDefault="00D37C31"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7C4A9A2F" w14:textId="77777777" w:rsidR="00D37C31" w:rsidRPr="00664E8B" w:rsidRDefault="00D37C31" w:rsidP="00AB52C9">
            <w:pPr>
              <w:jc w:val="center"/>
              <w:rPr>
                <w:rFonts w:ascii="Times New Roman" w:hAnsi="Times New Roman" w:cs="Times New Roman"/>
                <w:sz w:val="22"/>
                <w:szCs w:val="22"/>
              </w:rPr>
            </w:pPr>
          </w:p>
        </w:tc>
      </w:tr>
      <w:tr w:rsidR="00D37C31" w:rsidRPr="00664E8B" w14:paraId="02E01CA0" w14:textId="77777777" w:rsidTr="00283EE4">
        <w:trPr>
          <w:trHeight w:val="270"/>
        </w:trPr>
        <w:tc>
          <w:tcPr>
            <w:tcW w:w="3060" w:type="dxa"/>
            <w:tcBorders>
              <w:top w:val="nil"/>
              <w:left w:val="nil"/>
              <w:bottom w:val="nil"/>
            </w:tcBorders>
            <w:tcMar>
              <w:left w:w="14" w:type="dxa"/>
              <w:right w:w="14" w:type="dxa"/>
            </w:tcMar>
            <w:vAlign w:val="center"/>
          </w:tcPr>
          <w:p w14:paraId="7C51B26F" w14:textId="5DBC8E7D"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 xml:space="preserve">   ≤10,000</w:t>
            </w:r>
            <w:r w:rsidR="00E21907"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65374C73"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667</w:t>
            </w:r>
          </w:p>
        </w:tc>
        <w:tc>
          <w:tcPr>
            <w:tcW w:w="1291" w:type="dxa"/>
            <w:tcBorders>
              <w:top w:val="nil"/>
              <w:bottom w:val="nil"/>
            </w:tcBorders>
            <w:tcMar>
              <w:left w:w="14" w:type="dxa"/>
              <w:right w:w="14" w:type="dxa"/>
            </w:tcMar>
          </w:tcPr>
          <w:p w14:paraId="157CC8FF"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54.9 ± 5.2</w:t>
            </w:r>
          </w:p>
        </w:tc>
        <w:tc>
          <w:tcPr>
            <w:tcW w:w="1530" w:type="dxa"/>
            <w:tcBorders>
              <w:top w:val="nil"/>
              <w:bottom w:val="nil"/>
            </w:tcBorders>
            <w:tcMar>
              <w:left w:w="14" w:type="dxa"/>
              <w:right w:w="14" w:type="dxa"/>
            </w:tcMar>
          </w:tcPr>
          <w:p w14:paraId="6F37A3B8"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4490B5D1"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7E9BE305"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D613DB0"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830</w:t>
            </w:r>
          </w:p>
        </w:tc>
        <w:tc>
          <w:tcPr>
            <w:tcW w:w="1350" w:type="dxa"/>
            <w:tcBorders>
              <w:bottom w:val="nil"/>
            </w:tcBorders>
            <w:tcMar>
              <w:left w:w="14" w:type="dxa"/>
              <w:right w:w="14" w:type="dxa"/>
            </w:tcMar>
          </w:tcPr>
          <w:p w14:paraId="568860FA"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54.4 ± 4.9</w:t>
            </w:r>
          </w:p>
        </w:tc>
        <w:tc>
          <w:tcPr>
            <w:tcW w:w="1620" w:type="dxa"/>
            <w:tcBorders>
              <w:bottom w:val="nil"/>
            </w:tcBorders>
            <w:tcMar>
              <w:left w:w="14" w:type="dxa"/>
              <w:right w:w="14" w:type="dxa"/>
            </w:tcMar>
          </w:tcPr>
          <w:p w14:paraId="48FD4112"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36B618BF"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D37C31" w:rsidRPr="00664E8B" w14:paraId="701087D5" w14:textId="77777777" w:rsidTr="00283EE4">
        <w:trPr>
          <w:trHeight w:val="270"/>
        </w:trPr>
        <w:tc>
          <w:tcPr>
            <w:tcW w:w="3060" w:type="dxa"/>
            <w:tcBorders>
              <w:top w:val="nil"/>
              <w:left w:val="nil"/>
              <w:bottom w:val="nil"/>
            </w:tcBorders>
            <w:tcMar>
              <w:left w:w="14" w:type="dxa"/>
              <w:right w:w="14" w:type="dxa"/>
            </w:tcMar>
            <w:vAlign w:val="center"/>
          </w:tcPr>
          <w:p w14:paraId="6AB6D34E" w14:textId="28B9AA06"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 xml:space="preserve">   &gt;10,000</w:t>
            </w:r>
            <w:r w:rsidR="00E21907"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02D5457D"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49</w:t>
            </w:r>
          </w:p>
        </w:tc>
        <w:tc>
          <w:tcPr>
            <w:tcW w:w="1291" w:type="dxa"/>
            <w:tcBorders>
              <w:top w:val="nil"/>
              <w:bottom w:val="nil"/>
            </w:tcBorders>
            <w:tcMar>
              <w:left w:w="14" w:type="dxa"/>
              <w:right w:w="14" w:type="dxa"/>
            </w:tcMar>
          </w:tcPr>
          <w:p w14:paraId="4AD770FA" w14:textId="77777777" w:rsidR="00D37C31" w:rsidRPr="00664E8B" w:rsidRDefault="00D37C31" w:rsidP="00AB52C9">
            <w:pPr>
              <w:jc w:val="center"/>
              <w:rPr>
                <w:rFonts w:ascii="Times New Roman" w:hAnsi="Times New Roman" w:cs="Times New Roman"/>
                <w:b/>
                <w:bCs/>
                <w:sz w:val="22"/>
                <w:szCs w:val="22"/>
              </w:rPr>
            </w:pPr>
            <w:r w:rsidRPr="00664E8B">
              <w:rPr>
                <w:rFonts w:ascii="Times New Roman" w:hAnsi="Times New Roman" w:cs="Times New Roman"/>
                <w:sz w:val="22"/>
                <w:szCs w:val="22"/>
              </w:rPr>
              <w:t>55.4 ± 5.4</w:t>
            </w:r>
          </w:p>
        </w:tc>
        <w:tc>
          <w:tcPr>
            <w:tcW w:w="1530" w:type="dxa"/>
            <w:tcBorders>
              <w:top w:val="nil"/>
              <w:bottom w:val="nil"/>
            </w:tcBorders>
            <w:tcMar>
              <w:left w:w="14" w:type="dxa"/>
              <w:right w:w="14" w:type="dxa"/>
            </w:tcMar>
          </w:tcPr>
          <w:p w14:paraId="4615F2E0"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0.5 (-1.1, 2.0) </w:t>
            </w:r>
          </w:p>
        </w:tc>
        <w:tc>
          <w:tcPr>
            <w:tcW w:w="1530" w:type="dxa"/>
            <w:tcBorders>
              <w:top w:val="nil"/>
              <w:bottom w:val="nil"/>
            </w:tcBorders>
            <w:tcMar>
              <w:left w:w="14" w:type="dxa"/>
              <w:right w:w="14" w:type="dxa"/>
            </w:tcMar>
            <w:vAlign w:val="center"/>
          </w:tcPr>
          <w:p w14:paraId="531353DD"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0.5 (-1.1, 2.1) </w:t>
            </w:r>
          </w:p>
        </w:tc>
        <w:tc>
          <w:tcPr>
            <w:tcW w:w="270" w:type="dxa"/>
            <w:tcBorders>
              <w:top w:val="nil"/>
              <w:bottom w:val="nil"/>
            </w:tcBorders>
            <w:tcMar>
              <w:left w:w="14" w:type="dxa"/>
              <w:right w:w="14" w:type="dxa"/>
            </w:tcMar>
            <w:vAlign w:val="center"/>
          </w:tcPr>
          <w:p w14:paraId="278532FB"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C019E07"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61</w:t>
            </w:r>
          </w:p>
        </w:tc>
        <w:tc>
          <w:tcPr>
            <w:tcW w:w="1350" w:type="dxa"/>
            <w:tcBorders>
              <w:bottom w:val="nil"/>
            </w:tcBorders>
            <w:tcMar>
              <w:left w:w="14" w:type="dxa"/>
              <w:right w:w="14" w:type="dxa"/>
            </w:tcMar>
          </w:tcPr>
          <w:p w14:paraId="25183A07"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54.7 ± 5.3</w:t>
            </w:r>
          </w:p>
        </w:tc>
        <w:tc>
          <w:tcPr>
            <w:tcW w:w="1620" w:type="dxa"/>
            <w:tcBorders>
              <w:bottom w:val="nil"/>
            </w:tcBorders>
            <w:tcMar>
              <w:left w:w="14" w:type="dxa"/>
              <w:right w:w="14" w:type="dxa"/>
            </w:tcMar>
          </w:tcPr>
          <w:p w14:paraId="2D76DCF6"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0.3 (-1.1, 1.7) </w:t>
            </w:r>
          </w:p>
        </w:tc>
        <w:tc>
          <w:tcPr>
            <w:tcW w:w="1710" w:type="dxa"/>
            <w:tcBorders>
              <w:top w:val="nil"/>
              <w:bottom w:val="nil"/>
              <w:right w:val="nil"/>
            </w:tcBorders>
            <w:tcMar>
              <w:left w:w="14" w:type="dxa"/>
              <w:right w:w="14" w:type="dxa"/>
            </w:tcMar>
            <w:vAlign w:val="center"/>
          </w:tcPr>
          <w:p w14:paraId="4407889B" w14:textId="644571B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w:t>
            </w:r>
            <w:r w:rsidR="00D42DE4" w:rsidRPr="00664E8B">
              <w:rPr>
                <w:rFonts w:ascii="Times New Roman" w:hAnsi="Times New Roman" w:cs="Times New Roman"/>
                <w:sz w:val="22"/>
                <w:szCs w:val="22"/>
              </w:rPr>
              <w:t>9</w:t>
            </w:r>
            <w:r w:rsidRPr="00664E8B">
              <w:rPr>
                <w:rFonts w:ascii="Times New Roman" w:hAnsi="Times New Roman" w:cs="Times New Roman"/>
                <w:sz w:val="22"/>
                <w:szCs w:val="22"/>
              </w:rPr>
              <w:t xml:space="preserve"> (-0.</w:t>
            </w:r>
            <w:r w:rsidR="00D42DE4" w:rsidRPr="00664E8B">
              <w:rPr>
                <w:rFonts w:ascii="Times New Roman" w:hAnsi="Times New Roman" w:cs="Times New Roman"/>
                <w:sz w:val="22"/>
                <w:szCs w:val="22"/>
              </w:rPr>
              <w:t>6</w:t>
            </w:r>
            <w:r w:rsidRPr="00664E8B">
              <w:rPr>
                <w:rFonts w:ascii="Times New Roman" w:hAnsi="Times New Roman" w:cs="Times New Roman"/>
                <w:sz w:val="22"/>
                <w:szCs w:val="22"/>
              </w:rPr>
              <w:t>, 2.</w:t>
            </w:r>
            <w:r w:rsidR="00D42DE4" w:rsidRPr="00664E8B">
              <w:rPr>
                <w:rFonts w:ascii="Times New Roman" w:hAnsi="Times New Roman" w:cs="Times New Roman"/>
                <w:sz w:val="22"/>
                <w:szCs w:val="22"/>
              </w:rPr>
              <w:t>5</w:t>
            </w:r>
            <w:r w:rsidRPr="00664E8B">
              <w:rPr>
                <w:rFonts w:ascii="Times New Roman" w:hAnsi="Times New Roman" w:cs="Times New Roman"/>
                <w:sz w:val="22"/>
                <w:szCs w:val="22"/>
              </w:rPr>
              <w:t xml:space="preserve">) </w:t>
            </w:r>
          </w:p>
        </w:tc>
      </w:tr>
      <w:tr w:rsidR="00D37C31" w:rsidRPr="00664E8B" w14:paraId="38795D4A" w14:textId="77777777" w:rsidTr="00283EE4">
        <w:trPr>
          <w:trHeight w:val="270"/>
        </w:trPr>
        <w:tc>
          <w:tcPr>
            <w:tcW w:w="3060" w:type="dxa"/>
            <w:tcBorders>
              <w:top w:val="nil"/>
              <w:left w:val="nil"/>
              <w:bottom w:val="nil"/>
            </w:tcBorders>
            <w:tcMar>
              <w:left w:w="14" w:type="dxa"/>
              <w:right w:w="14" w:type="dxa"/>
            </w:tcMar>
            <w:vAlign w:val="center"/>
          </w:tcPr>
          <w:p w14:paraId="4537FB4D" w14:textId="385BF39A"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i/>
                <w:iCs/>
                <w:sz w:val="22"/>
                <w:szCs w:val="22"/>
              </w:rPr>
              <w:t xml:space="preserve">   </w:t>
            </w:r>
            <w:r w:rsidR="005239CF" w:rsidRPr="00664E8B">
              <w:rPr>
                <w:rFonts w:ascii="Times New Roman" w:hAnsi="Times New Roman" w:cs="Times New Roman"/>
                <w:i/>
                <w:iCs/>
                <w:sz w:val="22"/>
                <w:szCs w:val="22"/>
              </w:rPr>
              <w:t>p</w:t>
            </w:r>
            <w:r w:rsidR="003C58EA"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0FB09BCE"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555F7B8"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E0D0511"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0.56</w:t>
            </w:r>
          </w:p>
        </w:tc>
        <w:tc>
          <w:tcPr>
            <w:tcW w:w="1530" w:type="dxa"/>
            <w:tcBorders>
              <w:top w:val="nil"/>
              <w:bottom w:val="nil"/>
            </w:tcBorders>
            <w:tcMar>
              <w:left w:w="14" w:type="dxa"/>
              <w:right w:w="14" w:type="dxa"/>
            </w:tcMar>
            <w:vAlign w:val="center"/>
          </w:tcPr>
          <w:p w14:paraId="648831FE" w14:textId="6100417C"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0.5</w:t>
            </w:r>
            <w:r w:rsidR="00AA0646" w:rsidRPr="00664E8B">
              <w:rPr>
                <w:rFonts w:ascii="Times New Roman" w:hAnsi="Times New Roman" w:cs="Times New Roman"/>
                <w:sz w:val="22"/>
                <w:szCs w:val="22"/>
              </w:rPr>
              <w:t>3</w:t>
            </w:r>
          </w:p>
        </w:tc>
        <w:tc>
          <w:tcPr>
            <w:tcW w:w="270" w:type="dxa"/>
            <w:tcBorders>
              <w:top w:val="nil"/>
              <w:bottom w:val="nil"/>
            </w:tcBorders>
            <w:tcMar>
              <w:left w:w="14" w:type="dxa"/>
              <w:right w:w="14" w:type="dxa"/>
            </w:tcMar>
            <w:vAlign w:val="center"/>
          </w:tcPr>
          <w:p w14:paraId="57F2CECA"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8F3FC58" w14:textId="77777777" w:rsidR="00D37C31" w:rsidRPr="00664E8B" w:rsidRDefault="00D37C31"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3247117" w14:textId="77777777" w:rsidR="00D37C31" w:rsidRPr="00664E8B" w:rsidRDefault="00D37C31"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813773F"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0.68</w:t>
            </w:r>
          </w:p>
        </w:tc>
        <w:tc>
          <w:tcPr>
            <w:tcW w:w="1710" w:type="dxa"/>
            <w:tcBorders>
              <w:top w:val="nil"/>
              <w:bottom w:val="nil"/>
              <w:right w:val="nil"/>
            </w:tcBorders>
            <w:tcMar>
              <w:left w:w="14" w:type="dxa"/>
              <w:right w:w="14" w:type="dxa"/>
            </w:tcMar>
            <w:vAlign w:val="center"/>
          </w:tcPr>
          <w:p w14:paraId="6DD250F9" w14:textId="0C2CA700"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w:t>
            </w:r>
            <w:r w:rsidR="00D42DE4" w:rsidRPr="00664E8B">
              <w:rPr>
                <w:rFonts w:ascii="Times New Roman" w:hAnsi="Times New Roman" w:cs="Times New Roman"/>
                <w:sz w:val="22"/>
                <w:szCs w:val="22"/>
              </w:rPr>
              <w:t>23</w:t>
            </w:r>
          </w:p>
        </w:tc>
      </w:tr>
      <w:tr w:rsidR="0042164F" w:rsidRPr="00664E8B" w14:paraId="72FB65B2" w14:textId="77777777" w:rsidTr="00A05889">
        <w:trPr>
          <w:trHeight w:val="270"/>
        </w:trPr>
        <w:tc>
          <w:tcPr>
            <w:tcW w:w="3060" w:type="dxa"/>
            <w:tcBorders>
              <w:top w:val="nil"/>
              <w:left w:val="nil"/>
              <w:bottom w:val="nil"/>
            </w:tcBorders>
            <w:tcMar>
              <w:left w:w="14" w:type="dxa"/>
              <w:right w:w="14" w:type="dxa"/>
            </w:tcMar>
            <w:vAlign w:val="center"/>
          </w:tcPr>
          <w:p w14:paraId="261602E8" w14:textId="77777777" w:rsidR="0042164F" w:rsidRPr="00664E8B" w:rsidRDefault="0042164F" w:rsidP="00AB52C9">
            <w:pPr>
              <w:rPr>
                <w:rFonts w:ascii="Times New Roman" w:hAnsi="Times New Roman" w:cs="Times New Roman"/>
                <w:i/>
                <w:sz w:val="22"/>
                <w:szCs w:val="22"/>
              </w:rPr>
            </w:pPr>
          </w:p>
        </w:tc>
        <w:tc>
          <w:tcPr>
            <w:tcW w:w="599" w:type="dxa"/>
            <w:tcBorders>
              <w:top w:val="nil"/>
              <w:bottom w:val="nil"/>
            </w:tcBorders>
            <w:tcMar>
              <w:left w:w="14" w:type="dxa"/>
              <w:right w:w="14" w:type="dxa"/>
            </w:tcMar>
          </w:tcPr>
          <w:p w14:paraId="357A3E92" w14:textId="77777777" w:rsidR="0042164F" w:rsidRPr="00664E8B" w:rsidRDefault="0042164F"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DBF3B09" w14:textId="77777777" w:rsidR="0042164F" w:rsidRPr="00664E8B" w:rsidRDefault="0042164F"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C489380" w14:textId="77777777" w:rsidR="0042164F" w:rsidRPr="00664E8B" w:rsidRDefault="0042164F"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74F5710" w14:textId="77777777" w:rsidR="0042164F" w:rsidRPr="00664E8B" w:rsidRDefault="0042164F"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9CBD82E" w14:textId="77777777" w:rsidR="0042164F" w:rsidRPr="00664E8B" w:rsidRDefault="0042164F"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0C312E9C" w14:textId="77777777" w:rsidR="0042164F" w:rsidRPr="00664E8B" w:rsidRDefault="0042164F"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5D5DE9A" w14:textId="77777777" w:rsidR="0042164F" w:rsidRPr="00664E8B" w:rsidRDefault="0042164F"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8C9A22D" w14:textId="77777777" w:rsidR="0042164F" w:rsidRPr="00664E8B" w:rsidRDefault="0042164F"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3A5F3EDD" w14:textId="77777777" w:rsidR="0042164F" w:rsidRPr="00664E8B" w:rsidRDefault="0042164F" w:rsidP="00AB52C9">
            <w:pPr>
              <w:jc w:val="center"/>
              <w:rPr>
                <w:rFonts w:ascii="Times New Roman" w:hAnsi="Times New Roman" w:cs="Times New Roman"/>
                <w:sz w:val="22"/>
                <w:szCs w:val="22"/>
              </w:rPr>
            </w:pPr>
          </w:p>
        </w:tc>
      </w:tr>
      <w:tr w:rsidR="0042164F" w:rsidRPr="00664E8B" w14:paraId="0B30BEAE" w14:textId="77777777" w:rsidTr="00A05889">
        <w:trPr>
          <w:trHeight w:val="270"/>
        </w:trPr>
        <w:tc>
          <w:tcPr>
            <w:tcW w:w="3060" w:type="dxa"/>
            <w:tcBorders>
              <w:top w:val="nil"/>
              <w:left w:val="nil"/>
              <w:bottom w:val="nil"/>
            </w:tcBorders>
            <w:tcMar>
              <w:left w:w="14" w:type="dxa"/>
              <w:right w:w="14" w:type="dxa"/>
            </w:tcMar>
            <w:vAlign w:val="center"/>
          </w:tcPr>
          <w:p w14:paraId="67BDA8C6" w14:textId="2EADCA70"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 xml:space="preserve">  Per 1,000/mm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7200A119" w14:textId="525BC8B6" w:rsidR="0042164F" w:rsidRPr="00664E8B" w:rsidRDefault="007169F2" w:rsidP="0042164F">
            <w:pPr>
              <w:jc w:val="center"/>
              <w:rPr>
                <w:rFonts w:ascii="Times New Roman" w:hAnsi="Times New Roman" w:cs="Times New Roman"/>
                <w:sz w:val="22"/>
                <w:szCs w:val="22"/>
              </w:rPr>
            </w:pPr>
            <w:r w:rsidRPr="00664E8B">
              <w:rPr>
                <w:rFonts w:ascii="Times New Roman" w:hAnsi="Times New Roman" w:cs="Times New Roman"/>
                <w:sz w:val="22"/>
                <w:szCs w:val="22"/>
              </w:rPr>
              <w:t>716</w:t>
            </w:r>
          </w:p>
        </w:tc>
        <w:tc>
          <w:tcPr>
            <w:tcW w:w="1291" w:type="dxa"/>
            <w:tcBorders>
              <w:top w:val="nil"/>
              <w:bottom w:val="nil"/>
            </w:tcBorders>
            <w:tcMar>
              <w:left w:w="14" w:type="dxa"/>
              <w:right w:w="14" w:type="dxa"/>
            </w:tcMar>
          </w:tcPr>
          <w:p w14:paraId="1D312EE0"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2E00558" w14:textId="0CE9D38A" w:rsidR="0042164F" w:rsidRPr="00664E8B" w:rsidRDefault="007169F2" w:rsidP="0042164F">
            <w:pPr>
              <w:jc w:val="center"/>
              <w:rPr>
                <w:rFonts w:ascii="Times New Roman" w:hAnsi="Times New Roman" w:cs="Times New Roman"/>
                <w:sz w:val="22"/>
                <w:szCs w:val="22"/>
              </w:rPr>
            </w:pPr>
            <w:r w:rsidRPr="00664E8B">
              <w:rPr>
                <w:rFonts w:ascii="Times New Roman" w:hAnsi="Times New Roman" w:cs="Times New Roman"/>
                <w:sz w:val="22"/>
                <w:szCs w:val="22"/>
              </w:rPr>
              <w:t>0.0 (-0.2, 0.2)</w:t>
            </w:r>
          </w:p>
        </w:tc>
        <w:tc>
          <w:tcPr>
            <w:tcW w:w="1530" w:type="dxa"/>
            <w:tcBorders>
              <w:top w:val="nil"/>
              <w:bottom w:val="nil"/>
            </w:tcBorders>
            <w:tcMar>
              <w:left w:w="14" w:type="dxa"/>
              <w:right w:w="14" w:type="dxa"/>
            </w:tcMar>
            <w:vAlign w:val="center"/>
          </w:tcPr>
          <w:p w14:paraId="6739BCC2" w14:textId="2F42AA5B" w:rsidR="0042164F" w:rsidRPr="00664E8B" w:rsidRDefault="000C7E2D" w:rsidP="0042164F">
            <w:pPr>
              <w:jc w:val="center"/>
              <w:rPr>
                <w:rFonts w:ascii="Times New Roman" w:hAnsi="Times New Roman" w:cs="Times New Roman"/>
                <w:sz w:val="22"/>
                <w:szCs w:val="22"/>
              </w:rPr>
            </w:pPr>
            <w:r w:rsidRPr="00664E8B">
              <w:rPr>
                <w:rFonts w:ascii="Times New Roman" w:hAnsi="Times New Roman" w:cs="Times New Roman"/>
                <w:sz w:val="22"/>
                <w:szCs w:val="22"/>
              </w:rPr>
              <w:t>0.0 (-0.2, 0.2)</w:t>
            </w:r>
          </w:p>
        </w:tc>
        <w:tc>
          <w:tcPr>
            <w:tcW w:w="270" w:type="dxa"/>
            <w:tcBorders>
              <w:top w:val="nil"/>
              <w:bottom w:val="nil"/>
            </w:tcBorders>
            <w:tcMar>
              <w:left w:w="14" w:type="dxa"/>
              <w:right w:w="14" w:type="dxa"/>
            </w:tcMar>
            <w:vAlign w:val="center"/>
          </w:tcPr>
          <w:p w14:paraId="2D0B5CBC"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7F16540" w14:textId="3349B908" w:rsidR="0042164F" w:rsidRPr="00664E8B" w:rsidRDefault="00F67B6D" w:rsidP="0042164F">
            <w:pPr>
              <w:jc w:val="center"/>
              <w:rPr>
                <w:rFonts w:ascii="Times New Roman" w:hAnsi="Times New Roman" w:cs="Times New Roman"/>
                <w:sz w:val="22"/>
                <w:szCs w:val="22"/>
              </w:rPr>
            </w:pPr>
            <w:r w:rsidRPr="00664E8B">
              <w:rPr>
                <w:rFonts w:ascii="Times New Roman" w:hAnsi="Times New Roman" w:cs="Times New Roman"/>
                <w:sz w:val="22"/>
                <w:szCs w:val="22"/>
              </w:rPr>
              <w:t>891</w:t>
            </w:r>
          </w:p>
        </w:tc>
        <w:tc>
          <w:tcPr>
            <w:tcW w:w="1350" w:type="dxa"/>
            <w:tcBorders>
              <w:top w:val="nil"/>
              <w:bottom w:val="nil"/>
            </w:tcBorders>
            <w:tcMar>
              <w:left w:w="14" w:type="dxa"/>
              <w:right w:w="14" w:type="dxa"/>
            </w:tcMar>
          </w:tcPr>
          <w:p w14:paraId="72C610A1"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3378DC29" w14:textId="41406B2D" w:rsidR="0042164F" w:rsidRPr="00664E8B" w:rsidRDefault="00F67B6D" w:rsidP="0042164F">
            <w:pPr>
              <w:jc w:val="center"/>
              <w:rPr>
                <w:rFonts w:ascii="Times New Roman" w:hAnsi="Times New Roman" w:cs="Times New Roman"/>
                <w:sz w:val="22"/>
                <w:szCs w:val="22"/>
              </w:rPr>
            </w:pPr>
            <w:r w:rsidRPr="00664E8B">
              <w:rPr>
                <w:rFonts w:ascii="Times New Roman" w:hAnsi="Times New Roman" w:cs="Times New Roman"/>
                <w:sz w:val="22"/>
                <w:szCs w:val="22"/>
              </w:rPr>
              <w:t>0.0 (-0.2, 0.1)</w:t>
            </w:r>
          </w:p>
        </w:tc>
        <w:tc>
          <w:tcPr>
            <w:tcW w:w="1710" w:type="dxa"/>
            <w:tcBorders>
              <w:top w:val="nil"/>
              <w:bottom w:val="nil"/>
              <w:right w:val="nil"/>
            </w:tcBorders>
            <w:tcMar>
              <w:left w:w="14" w:type="dxa"/>
              <w:right w:w="14" w:type="dxa"/>
            </w:tcMar>
            <w:vAlign w:val="center"/>
          </w:tcPr>
          <w:p w14:paraId="3EA2EB7C" w14:textId="317B36D9" w:rsidR="0042164F" w:rsidRPr="00664E8B" w:rsidRDefault="00D42DE4" w:rsidP="0042164F">
            <w:pPr>
              <w:jc w:val="center"/>
              <w:rPr>
                <w:rFonts w:ascii="Times New Roman" w:hAnsi="Times New Roman" w:cs="Times New Roman"/>
                <w:sz w:val="22"/>
                <w:szCs w:val="22"/>
              </w:rPr>
            </w:pPr>
            <w:r w:rsidRPr="00664E8B">
              <w:rPr>
                <w:rFonts w:ascii="Times New Roman" w:hAnsi="Times New Roman" w:cs="Times New Roman"/>
                <w:sz w:val="22"/>
                <w:szCs w:val="22"/>
              </w:rPr>
              <w:t>0.0 (-0.1, 0.2)</w:t>
            </w:r>
          </w:p>
        </w:tc>
      </w:tr>
      <w:tr w:rsidR="0042164F" w:rsidRPr="00664E8B" w14:paraId="7B119AF0" w14:textId="77777777" w:rsidTr="00A05889">
        <w:trPr>
          <w:trHeight w:val="270"/>
        </w:trPr>
        <w:tc>
          <w:tcPr>
            <w:tcW w:w="3060" w:type="dxa"/>
            <w:tcBorders>
              <w:top w:val="nil"/>
              <w:left w:val="nil"/>
              <w:bottom w:val="nil"/>
            </w:tcBorders>
            <w:tcMar>
              <w:left w:w="14" w:type="dxa"/>
              <w:right w:w="14" w:type="dxa"/>
            </w:tcMar>
            <w:vAlign w:val="center"/>
          </w:tcPr>
          <w:p w14:paraId="7AC8A751" w14:textId="5C3BFE28"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7EC7CD33"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2182A9E"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0427CA71" w14:textId="7112659D" w:rsidR="0042164F" w:rsidRPr="00664E8B" w:rsidRDefault="007169F2" w:rsidP="0042164F">
            <w:pPr>
              <w:jc w:val="center"/>
              <w:rPr>
                <w:rFonts w:ascii="Times New Roman" w:hAnsi="Times New Roman" w:cs="Times New Roman"/>
                <w:sz w:val="22"/>
                <w:szCs w:val="22"/>
              </w:rPr>
            </w:pPr>
            <w:r w:rsidRPr="00664E8B">
              <w:rPr>
                <w:rFonts w:ascii="Times New Roman" w:hAnsi="Times New Roman" w:cs="Times New Roman"/>
                <w:sz w:val="22"/>
                <w:szCs w:val="22"/>
              </w:rPr>
              <w:t>0.90</w:t>
            </w:r>
          </w:p>
        </w:tc>
        <w:tc>
          <w:tcPr>
            <w:tcW w:w="1530" w:type="dxa"/>
            <w:tcBorders>
              <w:top w:val="nil"/>
              <w:bottom w:val="nil"/>
            </w:tcBorders>
            <w:tcMar>
              <w:left w:w="14" w:type="dxa"/>
              <w:right w:w="14" w:type="dxa"/>
            </w:tcMar>
            <w:vAlign w:val="center"/>
          </w:tcPr>
          <w:p w14:paraId="058DF8C4" w14:textId="133C2944" w:rsidR="0042164F" w:rsidRPr="00664E8B" w:rsidRDefault="000C7E2D" w:rsidP="0042164F">
            <w:pPr>
              <w:jc w:val="center"/>
              <w:rPr>
                <w:rFonts w:ascii="Times New Roman" w:hAnsi="Times New Roman" w:cs="Times New Roman"/>
                <w:sz w:val="22"/>
                <w:szCs w:val="22"/>
              </w:rPr>
            </w:pPr>
            <w:r w:rsidRPr="00664E8B">
              <w:rPr>
                <w:rFonts w:ascii="Times New Roman" w:hAnsi="Times New Roman" w:cs="Times New Roman"/>
                <w:sz w:val="22"/>
                <w:szCs w:val="22"/>
              </w:rPr>
              <w:t>0.99</w:t>
            </w:r>
          </w:p>
        </w:tc>
        <w:tc>
          <w:tcPr>
            <w:tcW w:w="270" w:type="dxa"/>
            <w:tcBorders>
              <w:top w:val="nil"/>
              <w:bottom w:val="nil"/>
            </w:tcBorders>
            <w:tcMar>
              <w:left w:w="14" w:type="dxa"/>
              <w:right w:w="14" w:type="dxa"/>
            </w:tcMar>
            <w:vAlign w:val="center"/>
          </w:tcPr>
          <w:p w14:paraId="328D3505"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E37D509"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EF49A66"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38D43D0E" w14:textId="1AAA39CA" w:rsidR="0042164F" w:rsidRPr="00664E8B" w:rsidRDefault="00F67B6D" w:rsidP="0042164F">
            <w:pPr>
              <w:jc w:val="center"/>
              <w:rPr>
                <w:rFonts w:ascii="Times New Roman" w:hAnsi="Times New Roman" w:cs="Times New Roman"/>
                <w:sz w:val="22"/>
                <w:szCs w:val="22"/>
              </w:rPr>
            </w:pPr>
            <w:r w:rsidRPr="00664E8B">
              <w:rPr>
                <w:rFonts w:ascii="Times New Roman" w:hAnsi="Times New Roman" w:cs="Times New Roman"/>
                <w:sz w:val="22"/>
                <w:szCs w:val="22"/>
              </w:rPr>
              <w:t>0.75</w:t>
            </w:r>
          </w:p>
        </w:tc>
        <w:tc>
          <w:tcPr>
            <w:tcW w:w="1710" w:type="dxa"/>
            <w:tcBorders>
              <w:top w:val="nil"/>
              <w:bottom w:val="nil"/>
              <w:right w:val="nil"/>
            </w:tcBorders>
            <w:tcMar>
              <w:left w:w="14" w:type="dxa"/>
              <w:right w:w="14" w:type="dxa"/>
            </w:tcMar>
            <w:vAlign w:val="center"/>
          </w:tcPr>
          <w:p w14:paraId="4137219F" w14:textId="496858D9" w:rsidR="0042164F" w:rsidRPr="00664E8B" w:rsidRDefault="00D42DE4" w:rsidP="0042164F">
            <w:pPr>
              <w:jc w:val="center"/>
              <w:rPr>
                <w:rFonts w:ascii="Times New Roman" w:hAnsi="Times New Roman" w:cs="Times New Roman"/>
                <w:sz w:val="22"/>
                <w:szCs w:val="22"/>
              </w:rPr>
            </w:pPr>
            <w:r w:rsidRPr="00664E8B">
              <w:rPr>
                <w:rFonts w:ascii="Times New Roman" w:hAnsi="Times New Roman" w:cs="Times New Roman"/>
                <w:sz w:val="22"/>
                <w:szCs w:val="22"/>
              </w:rPr>
              <w:t>0.56</w:t>
            </w:r>
          </w:p>
        </w:tc>
      </w:tr>
      <w:tr w:rsidR="0042164F" w:rsidRPr="00664E8B" w14:paraId="70790305" w14:textId="77777777" w:rsidTr="00A05889">
        <w:trPr>
          <w:trHeight w:val="270"/>
        </w:trPr>
        <w:tc>
          <w:tcPr>
            <w:tcW w:w="3060" w:type="dxa"/>
            <w:tcBorders>
              <w:top w:val="nil"/>
              <w:left w:val="nil"/>
              <w:bottom w:val="nil"/>
            </w:tcBorders>
            <w:tcMar>
              <w:left w:w="14" w:type="dxa"/>
              <w:right w:w="14" w:type="dxa"/>
            </w:tcMar>
            <w:vAlign w:val="center"/>
          </w:tcPr>
          <w:p w14:paraId="0E416329" w14:textId="77777777" w:rsidR="0042164F" w:rsidRPr="00664E8B" w:rsidRDefault="0042164F" w:rsidP="0042164F">
            <w:pPr>
              <w:rPr>
                <w:rFonts w:ascii="Times New Roman" w:hAnsi="Times New Roman" w:cs="Times New Roman"/>
                <w:i/>
                <w:sz w:val="22"/>
                <w:szCs w:val="22"/>
              </w:rPr>
            </w:pPr>
          </w:p>
        </w:tc>
        <w:tc>
          <w:tcPr>
            <w:tcW w:w="599" w:type="dxa"/>
            <w:tcBorders>
              <w:top w:val="nil"/>
              <w:bottom w:val="nil"/>
            </w:tcBorders>
            <w:tcMar>
              <w:left w:w="14" w:type="dxa"/>
              <w:right w:w="14" w:type="dxa"/>
            </w:tcMar>
          </w:tcPr>
          <w:p w14:paraId="7D85D37D"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20F5A13"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1FF4186"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68819B7A" w14:textId="77777777" w:rsidR="0042164F" w:rsidRPr="00664E8B" w:rsidRDefault="0042164F" w:rsidP="0042164F">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F368371"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95D6402"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ED29864"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02CEAF3" w14:textId="77777777" w:rsidR="0042164F" w:rsidRPr="00664E8B" w:rsidRDefault="0042164F" w:rsidP="0042164F">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163E5614" w14:textId="77777777" w:rsidR="0042164F" w:rsidRPr="00664E8B" w:rsidRDefault="0042164F" w:rsidP="0042164F">
            <w:pPr>
              <w:jc w:val="center"/>
              <w:rPr>
                <w:rFonts w:ascii="Times New Roman" w:hAnsi="Times New Roman" w:cs="Times New Roman"/>
                <w:sz w:val="22"/>
                <w:szCs w:val="22"/>
              </w:rPr>
            </w:pPr>
          </w:p>
        </w:tc>
      </w:tr>
      <w:tr w:rsidR="0042164F" w:rsidRPr="00664E8B" w14:paraId="12675F7F" w14:textId="77777777" w:rsidTr="00A05889">
        <w:trPr>
          <w:trHeight w:val="270"/>
        </w:trPr>
        <w:tc>
          <w:tcPr>
            <w:tcW w:w="3060" w:type="dxa"/>
            <w:tcBorders>
              <w:top w:val="nil"/>
              <w:left w:val="nil"/>
              <w:bottom w:val="nil"/>
            </w:tcBorders>
            <w:tcMar>
              <w:left w:w="14" w:type="dxa"/>
              <w:right w:w="14" w:type="dxa"/>
            </w:tcMar>
            <w:vAlign w:val="center"/>
          </w:tcPr>
          <w:p w14:paraId="1611AC6F" w14:textId="5AF477B6"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C-reactive protein</w:t>
            </w:r>
          </w:p>
        </w:tc>
        <w:tc>
          <w:tcPr>
            <w:tcW w:w="599" w:type="dxa"/>
            <w:tcBorders>
              <w:top w:val="nil"/>
              <w:bottom w:val="nil"/>
            </w:tcBorders>
            <w:tcMar>
              <w:left w:w="14" w:type="dxa"/>
              <w:right w:w="14" w:type="dxa"/>
            </w:tcMar>
          </w:tcPr>
          <w:p w14:paraId="3F10E641"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65E33D8"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66F78BFB" w14:textId="77777777" w:rsidR="0042164F" w:rsidRPr="00664E8B" w:rsidRDefault="0042164F" w:rsidP="0042164F">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1C203F6" w14:textId="77777777" w:rsidR="0042164F" w:rsidRPr="00664E8B" w:rsidRDefault="0042164F" w:rsidP="0042164F">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4B1EBDCC"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564153F"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B8FFF6F"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E470E60" w14:textId="77777777" w:rsidR="0042164F" w:rsidRPr="00664E8B" w:rsidRDefault="0042164F" w:rsidP="0042164F">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6FF7CE7" w14:textId="77777777" w:rsidR="0042164F" w:rsidRPr="00664E8B" w:rsidRDefault="0042164F" w:rsidP="0042164F">
            <w:pPr>
              <w:jc w:val="center"/>
              <w:rPr>
                <w:rFonts w:ascii="Times New Roman" w:hAnsi="Times New Roman" w:cs="Times New Roman"/>
                <w:sz w:val="22"/>
                <w:szCs w:val="22"/>
              </w:rPr>
            </w:pPr>
          </w:p>
        </w:tc>
      </w:tr>
      <w:tr w:rsidR="0042164F" w:rsidRPr="00664E8B" w14:paraId="34F966D6" w14:textId="77777777" w:rsidTr="00A05889">
        <w:trPr>
          <w:trHeight w:val="270"/>
        </w:trPr>
        <w:tc>
          <w:tcPr>
            <w:tcW w:w="3060" w:type="dxa"/>
            <w:tcBorders>
              <w:top w:val="nil"/>
              <w:left w:val="nil"/>
              <w:bottom w:val="nil"/>
            </w:tcBorders>
            <w:tcMar>
              <w:left w:w="14" w:type="dxa"/>
              <w:right w:w="14" w:type="dxa"/>
            </w:tcMar>
            <w:vAlign w:val="center"/>
          </w:tcPr>
          <w:p w14:paraId="22C739BF" w14:textId="1C818E99"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 xml:space="preserve">   ≤</w:t>
            </w:r>
            <w:r w:rsidR="007D31C8">
              <w:rPr>
                <w:rFonts w:ascii="Times New Roman" w:hAnsi="Times New Roman" w:cs="Times New Roman"/>
                <w:sz w:val="22"/>
                <w:szCs w:val="22"/>
              </w:rPr>
              <w:t>3.0</w:t>
            </w:r>
            <w:r w:rsidRPr="00664E8B">
              <w:rPr>
                <w:rFonts w:ascii="Times New Roman" w:hAnsi="Times New Roman" w:cs="Times New Roman"/>
                <w:sz w:val="22"/>
                <w:szCs w:val="22"/>
              </w:rPr>
              <w:t xml:space="preserve"> mg/L </w:t>
            </w:r>
          </w:p>
        </w:tc>
        <w:tc>
          <w:tcPr>
            <w:tcW w:w="599" w:type="dxa"/>
            <w:tcBorders>
              <w:top w:val="nil"/>
              <w:bottom w:val="nil"/>
            </w:tcBorders>
            <w:tcMar>
              <w:left w:w="14" w:type="dxa"/>
              <w:right w:w="14" w:type="dxa"/>
            </w:tcMar>
          </w:tcPr>
          <w:p w14:paraId="4FFF071D" w14:textId="1A980A3A"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6</w:t>
            </w:r>
            <w:r w:rsidR="00847832">
              <w:rPr>
                <w:rFonts w:ascii="Times New Roman" w:hAnsi="Times New Roman" w:cs="Times New Roman"/>
                <w:sz w:val="22"/>
                <w:szCs w:val="22"/>
              </w:rPr>
              <w:t>82</w:t>
            </w:r>
          </w:p>
        </w:tc>
        <w:tc>
          <w:tcPr>
            <w:tcW w:w="1291" w:type="dxa"/>
            <w:tcBorders>
              <w:top w:val="nil"/>
              <w:bottom w:val="nil"/>
            </w:tcBorders>
            <w:tcMar>
              <w:left w:w="14" w:type="dxa"/>
              <w:right w:w="14" w:type="dxa"/>
            </w:tcMar>
          </w:tcPr>
          <w:p w14:paraId="05C0BC41" w14:textId="25FC93AC"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55.0 ± 5.2</w:t>
            </w:r>
          </w:p>
        </w:tc>
        <w:tc>
          <w:tcPr>
            <w:tcW w:w="1530" w:type="dxa"/>
            <w:tcBorders>
              <w:top w:val="nil"/>
              <w:bottom w:val="nil"/>
            </w:tcBorders>
            <w:tcMar>
              <w:left w:w="14" w:type="dxa"/>
              <w:right w:w="14" w:type="dxa"/>
            </w:tcMar>
          </w:tcPr>
          <w:p w14:paraId="4E02BF7C" w14:textId="65B9F052" w:rsidR="0042164F" w:rsidRPr="00664E8B" w:rsidRDefault="0042164F" w:rsidP="0042164F">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5A78E8E3" w14:textId="29455487"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6B8B3B6E"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773EB89" w14:textId="63BDA9F8"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8</w:t>
            </w:r>
            <w:r w:rsidR="00FE700A">
              <w:rPr>
                <w:rFonts w:ascii="Times New Roman" w:hAnsi="Times New Roman" w:cs="Times New Roman"/>
                <w:sz w:val="22"/>
                <w:szCs w:val="22"/>
              </w:rPr>
              <w:t>44</w:t>
            </w:r>
          </w:p>
        </w:tc>
        <w:tc>
          <w:tcPr>
            <w:tcW w:w="1350" w:type="dxa"/>
            <w:tcBorders>
              <w:top w:val="nil"/>
              <w:bottom w:val="nil"/>
            </w:tcBorders>
            <w:tcMar>
              <w:left w:w="14" w:type="dxa"/>
              <w:right w:w="14" w:type="dxa"/>
            </w:tcMar>
          </w:tcPr>
          <w:p w14:paraId="151FDB49" w14:textId="216D09F9"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54.5 ± 5.0</w:t>
            </w:r>
          </w:p>
        </w:tc>
        <w:tc>
          <w:tcPr>
            <w:tcW w:w="1620" w:type="dxa"/>
            <w:tcBorders>
              <w:top w:val="nil"/>
              <w:bottom w:val="nil"/>
            </w:tcBorders>
            <w:tcMar>
              <w:left w:w="14" w:type="dxa"/>
              <w:right w:w="14" w:type="dxa"/>
            </w:tcMar>
          </w:tcPr>
          <w:p w14:paraId="022C444F" w14:textId="6F24682D" w:rsidR="0042164F" w:rsidRPr="00664E8B" w:rsidRDefault="0042164F" w:rsidP="0042164F">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7745346E" w14:textId="62BD7491"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42164F" w:rsidRPr="00664E8B" w14:paraId="6AB87F78" w14:textId="77777777" w:rsidTr="00A05889">
        <w:trPr>
          <w:trHeight w:val="270"/>
        </w:trPr>
        <w:tc>
          <w:tcPr>
            <w:tcW w:w="3060" w:type="dxa"/>
            <w:tcBorders>
              <w:top w:val="nil"/>
              <w:left w:val="nil"/>
              <w:bottom w:val="nil"/>
            </w:tcBorders>
            <w:tcMar>
              <w:left w:w="14" w:type="dxa"/>
              <w:right w:w="14" w:type="dxa"/>
            </w:tcMar>
            <w:vAlign w:val="center"/>
          </w:tcPr>
          <w:p w14:paraId="5EEAE87F" w14:textId="67B4693A"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 xml:space="preserve">   &gt;</w:t>
            </w:r>
            <w:r w:rsidR="007D31C8">
              <w:rPr>
                <w:rFonts w:ascii="Times New Roman" w:hAnsi="Times New Roman" w:cs="Times New Roman"/>
                <w:sz w:val="22"/>
                <w:szCs w:val="22"/>
              </w:rPr>
              <w:t>3.0</w:t>
            </w:r>
            <w:r w:rsidRPr="00664E8B">
              <w:rPr>
                <w:rFonts w:ascii="Times New Roman" w:hAnsi="Times New Roman" w:cs="Times New Roman"/>
                <w:sz w:val="22"/>
                <w:szCs w:val="22"/>
              </w:rPr>
              <w:t xml:space="preserve"> mg/L</w:t>
            </w:r>
          </w:p>
        </w:tc>
        <w:tc>
          <w:tcPr>
            <w:tcW w:w="599" w:type="dxa"/>
            <w:tcBorders>
              <w:top w:val="nil"/>
              <w:bottom w:val="nil"/>
            </w:tcBorders>
            <w:tcMar>
              <w:left w:w="14" w:type="dxa"/>
              <w:right w:w="14" w:type="dxa"/>
            </w:tcMar>
          </w:tcPr>
          <w:p w14:paraId="74E63849" w14:textId="46AADE5D" w:rsidR="0042164F" w:rsidRPr="00664E8B" w:rsidRDefault="00847832" w:rsidP="0042164F">
            <w:pPr>
              <w:jc w:val="center"/>
              <w:rPr>
                <w:rFonts w:ascii="Times New Roman" w:hAnsi="Times New Roman" w:cs="Times New Roman"/>
                <w:sz w:val="22"/>
                <w:szCs w:val="22"/>
              </w:rPr>
            </w:pPr>
            <w:r>
              <w:rPr>
                <w:rFonts w:ascii="Times New Roman" w:hAnsi="Times New Roman" w:cs="Times New Roman"/>
                <w:sz w:val="22"/>
                <w:szCs w:val="22"/>
              </w:rPr>
              <w:t>59</w:t>
            </w:r>
          </w:p>
        </w:tc>
        <w:tc>
          <w:tcPr>
            <w:tcW w:w="1291" w:type="dxa"/>
            <w:tcBorders>
              <w:top w:val="nil"/>
              <w:bottom w:val="nil"/>
            </w:tcBorders>
            <w:tcMar>
              <w:left w:w="14" w:type="dxa"/>
              <w:right w:w="14" w:type="dxa"/>
            </w:tcMar>
          </w:tcPr>
          <w:p w14:paraId="3F0A34CB" w14:textId="594F709A"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w:t>
            </w:r>
            <w:r w:rsidR="00847832">
              <w:rPr>
                <w:rFonts w:ascii="Times New Roman" w:hAnsi="Times New Roman" w:cs="Times New Roman"/>
                <w:sz w:val="22"/>
                <w:szCs w:val="22"/>
              </w:rPr>
              <w:t>5.1</w:t>
            </w:r>
            <w:r w:rsidRPr="00664E8B">
              <w:rPr>
                <w:rFonts w:ascii="Times New Roman" w:hAnsi="Times New Roman" w:cs="Times New Roman"/>
                <w:sz w:val="22"/>
                <w:szCs w:val="22"/>
              </w:rPr>
              <w:t xml:space="preserve"> ± 5.</w:t>
            </w:r>
            <w:r w:rsidR="00847832">
              <w:rPr>
                <w:rFonts w:ascii="Times New Roman" w:hAnsi="Times New Roman" w:cs="Times New Roman"/>
                <w:sz w:val="22"/>
                <w:szCs w:val="22"/>
              </w:rPr>
              <w:t>9</w:t>
            </w:r>
          </w:p>
        </w:tc>
        <w:tc>
          <w:tcPr>
            <w:tcW w:w="1530" w:type="dxa"/>
            <w:tcBorders>
              <w:top w:val="nil"/>
              <w:bottom w:val="nil"/>
            </w:tcBorders>
            <w:tcMar>
              <w:left w:w="14" w:type="dxa"/>
              <w:right w:w="14" w:type="dxa"/>
            </w:tcMar>
          </w:tcPr>
          <w:p w14:paraId="0598155C" w14:textId="1A010C39" w:rsidR="0042164F" w:rsidRPr="00664E8B" w:rsidRDefault="00886860" w:rsidP="0042164F">
            <w:pPr>
              <w:tabs>
                <w:tab w:val="left" w:pos="492"/>
              </w:tabs>
              <w:jc w:val="center"/>
              <w:rPr>
                <w:rFonts w:ascii="Times New Roman" w:hAnsi="Times New Roman" w:cs="Times New Roman"/>
                <w:sz w:val="22"/>
                <w:szCs w:val="22"/>
              </w:rPr>
            </w:pPr>
            <w:r>
              <w:rPr>
                <w:rFonts w:ascii="Times New Roman" w:hAnsi="Times New Roman" w:cs="Times New Roman"/>
                <w:sz w:val="22"/>
                <w:szCs w:val="22"/>
              </w:rPr>
              <w:t>0.1</w:t>
            </w:r>
            <w:r w:rsidR="0042164F" w:rsidRPr="00664E8B">
              <w:rPr>
                <w:rFonts w:ascii="Times New Roman" w:hAnsi="Times New Roman" w:cs="Times New Roman"/>
                <w:sz w:val="22"/>
                <w:szCs w:val="22"/>
              </w:rPr>
              <w:t xml:space="preserve"> (-1.</w:t>
            </w:r>
            <w:r>
              <w:rPr>
                <w:rFonts w:ascii="Times New Roman" w:hAnsi="Times New Roman" w:cs="Times New Roman"/>
                <w:sz w:val="22"/>
                <w:szCs w:val="22"/>
              </w:rPr>
              <w:t>5</w:t>
            </w:r>
            <w:r w:rsidR="0042164F" w:rsidRPr="00664E8B">
              <w:rPr>
                <w:rFonts w:ascii="Times New Roman" w:hAnsi="Times New Roman" w:cs="Times New Roman"/>
                <w:sz w:val="22"/>
                <w:szCs w:val="22"/>
              </w:rPr>
              <w:t>, 1.</w:t>
            </w:r>
            <w:r>
              <w:rPr>
                <w:rFonts w:ascii="Times New Roman" w:hAnsi="Times New Roman" w:cs="Times New Roman"/>
                <w:sz w:val="22"/>
                <w:szCs w:val="22"/>
              </w:rPr>
              <w:t>6</w:t>
            </w:r>
            <w:r w:rsidR="0042164F" w:rsidRPr="00664E8B">
              <w:rPr>
                <w:rFonts w:ascii="Times New Roman" w:hAnsi="Times New Roman" w:cs="Times New Roman"/>
                <w:sz w:val="22"/>
                <w:szCs w:val="22"/>
              </w:rPr>
              <w:t xml:space="preserve">) </w:t>
            </w:r>
          </w:p>
        </w:tc>
        <w:tc>
          <w:tcPr>
            <w:tcW w:w="1530" w:type="dxa"/>
            <w:tcBorders>
              <w:top w:val="nil"/>
              <w:bottom w:val="nil"/>
            </w:tcBorders>
            <w:tcMar>
              <w:left w:w="14" w:type="dxa"/>
              <w:right w:w="14" w:type="dxa"/>
            </w:tcMar>
            <w:vAlign w:val="center"/>
          </w:tcPr>
          <w:p w14:paraId="36781415" w14:textId="46C14790"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886860">
              <w:rPr>
                <w:rFonts w:ascii="Times New Roman" w:hAnsi="Times New Roman" w:cs="Times New Roman"/>
                <w:sz w:val="22"/>
                <w:szCs w:val="22"/>
              </w:rPr>
              <w:t>2</w:t>
            </w:r>
            <w:r w:rsidRPr="00664E8B">
              <w:rPr>
                <w:rFonts w:ascii="Times New Roman" w:hAnsi="Times New Roman" w:cs="Times New Roman"/>
                <w:sz w:val="22"/>
                <w:szCs w:val="22"/>
              </w:rPr>
              <w:t xml:space="preserve"> (-1.</w:t>
            </w:r>
            <w:r w:rsidR="00886860">
              <w:rPr>
                <w:rFonts w:ascii="Times New Roman" w:hAnsi="Times New Roman" w:cs="Times New Roman"/>
                <w:sz w:val="22"/>
                <w:szCs w:val="22"/>
              </w:rPr>
              <w:t>9</w:t>
            </w:r>
            <w:r w:rsidRPr="00664E8B">
              <w:rPr>
                <w:rFonts w:ascii="Times New Roman" w:hAnsi="Times New Roman" w:cs="Times New Roman"/>
                <w:sz w:val="22"/>
                <w:szCs w:val="22"/>
              </w:rPr>
              <w:t xml:space="preserve">, </w:t>
            </w:r>
            <w:r w:rsidR="00886860">
              <w:rPr>
                <w:rFonts w:ascii="Times New Roman" w:hAnsi="Times New Roman" w:cs="Times New Roman"/>
                <w:sz w:val="22"/>
                <w:szCs w:val="22"/>
              </w:rPr>
              <w:t>1.5</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37A7432B"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6C8A4C9" w14:textId="29527E70" w:rsidR="0042164F" w:rsidRPr="00664E8B" w:rsidRDefault="00FE700A" w:rsidP="0042164F">
            <w:pPr>
              <w:jc w:val="center"/>
              <w:rPr>
                <w:rFonts w:ascii="Times New Roman" w:hAnsi="Times New Roman" w:cs="Times New Roman"/>
                <w:sz w:val="22"/>
                <w:szCs w:val="22"/>
              </w:rPr>
            </w:pPr>
            <w:r>
              <w:rPr>
                <w:rFonts w:ascii="Times New Roman" w:hAnsi="Times New Roman" w:cs="Times New Roman"/>
                <w:sz w:val="22"/>
                <w:szCs w:val="22"/>
              </w:rPr>
              <w:t>78</w:t>
            </w:r>
          </w:p>
        </w:tc>
        <w:tc>
          <w:tcPr>
            <w:tcW w:w="1350" w:type="dxa"/>
            <w:tcBorders>
              <w:top w:val="nil"/>
              <w:bottom w:val="nil"/>
            </w:tcBorders>
            <w:tcMar>
              <w:left w:w="14" w:type="dxa"/>
              <w:right w:w="14" w:type="dxa"/>
            </w:tcMar>
          </w:tcPr>
          <w:p w14:paraId="7A667687" w14:textId="186FC97C"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54.</w:t>
            </w:r>
            <w:r w:rsidR="00FE700A">
              <w:rPr>
                <w:rFonts w:ascii="Times New Roman" w:hAnsi="Times New Roman" w:cs="Times New Roman"/>
                <w:sz w:val="22"/>
                <w:szCs w:val="22"/>
              </w:rPr>
              <w:t>0</w:t>
            </w:r>
            <w:r w:rsidRPr="00664E8B">
              <w:rPr>
                <w:rFonts w:ascii="Times New Roman" w:hAnsi="Times New Roman" w:cs="Times New Roman"/>
                <w:sz w:val="22"/>
                <w:szCs w:val="22"/>
              </w:rPr>
              <w:t xml:space="preserve"> ± 4.</w:t>
            </w:r>
            <w:r w:rsidR="00FE700A">
              <w:rPr>
                <w:rFonts w:ascii="Times New Roman" w:hAnsi="Times New Roman" w:cs="Times New Roman"/>
                <w:sz w:val="22"/>
                <w:szCs w:val="22"/>
              </w:rPr>
              <w:t>6</w:t>
            </w:r>
          </w:p>
        </w:tc>
        <w:tc>
          <w:tcPr>
            <w:tcW w:w="1620" w:type="dxa"/>
            <w:tcBorders>
              <w:top w:val="nil"/>
              <w:bottom w:val="nil"/>
            </w:tcBorders>
            <w:tcMar>
              <w:left w:w="14" w:type="dxa"/>
              <w:right w:w="14" w:type="dxa"/>
            </w:tcMar>
          </w:tcPr>
          <w:p w14:paraId="47DE0C22" w14:textId="5951B58E" w:rsidR="0042164F" w:rsidRPr="00664E8B" w:rsidRDefault="0042164F" w:rsidP="0042164F">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w:t>
            </w:r>
            <w:r w:rsidR="00401871">
              <w:rPr>
                <w:rFonts w:ascii="Times New Roman" w:hAnsi="Times New Roman" w:cs="Times New Roman"/>
                <w:sz w:val="22"/>
                <w:szCs w:val="22"/>
              </w:rPr>
              <w:t>5</w:t>
            </w:r>
            <w:r w:rsidRPr="00664E8B">
              <w:rPr>
                <w:rFonts w:ascii="Times New Roman" w:hAnsi="Times New Roman" w:cs="Times New Roman"/>
                <w:sz w:val="22"/>
                <w:szCs w:val="22"/>
              </w:rPr>
              <w:t xml:space="preserve"> (-1.</w:t>
            </w:r>
            <w:r w:rsidR="00401871">
              <w:rPr>
                <w:rFonts w:ascii="Times New Roman" w:hAnsi="Times New Roman" w:cs="Times New Roman"/>
                <w:sz w:val="22"/>
                <w:szCs w:val="22"/>
              </w:rPr>
              <w:t>6</w:t>
            </w:r>
            <w:r w:rsidRPr="00664E8B">
              <w:rPr>
                <w:rFonts w:ascii="Times New Roman" w:hAnsi="Times New Roman" w:cs="Times New Roman"/>
                <w:sz w:val="22"/>
                <w:szCs w:val="22"/>
              </w:rPr>
              <w:t>, 0.</w:t>
            </w:r>
            <w:r w:rsidR="00401871">
              <w:rPr>
                <w:rFonts w:ascii="Times New Roman" w:hAnsi="Times New Roman" w:cs="Times New Roman"/>
                <w:sz w:val="22"/>
                <w:szCs w:val="22"/>
              </w:rPr>
              <w:t>6</w:t>
            </w:r>
            <w:r w:rsidRPr="00664E8B">
              <w:rPr>
                <w:rFonts w:ascii="Times New Roman" w:hAnsi="Times New Roman" w:cs="Times New Roman"/>
                <w:sz w:val="22"/>
                <w:szCs w:val="22"/>
              </w:rPr>
              <w:t>)</w:t>
            </w:r>
          </w:p>
        </w:tc>
        <w:tc>
          <w:tcPr>
            <w:tcW w:w="1710" w:type="dxa"/>
            <w:tcBorders>
              <w:top w:val="nil"/>
              <w:bottom w:val="nil"/>
              <w:right w:val="nil"/>
            </w:tcBorders>
            <w:tcMar>
              <w:left w:w="14" w:type="dxa"/>
              <w:right w:w="14" w:type="dxa"/>
            </w:tcMar>
            <w:vAlign w:val="center"/>
          </w:tcPr>
          <w:p w14:paraId="2C844E31" w14:textId="631D2A36"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B47853">
              <w:rPr>
                <w:rFonts w:ascii="Times New Roman" w:hAnsi="Times New Roman" w:cs="Times New Roman"/>
                <w:sz w:val="22"/>
                <w:szCs w:val="22"/>
              </w:rPr>
              <w:t>7</w:t>
            </w:r>
            <w:r w:rsidRPr="00664E8B">
              <w:rPr>
                <w:rFonts w:ascii="Times New Roman" w:hAnsi="Times New Roman" w:cs="Times New Roman"/>
                <w:sz w:val="22"/>
                <w:szCs w:val="22"/>
              </w:rPr>
              <w:t xml:space="preserve"> (-1.</w:t>
            </w:r>
            <w:r w:rsidR="00B47853">
              <w:rPr>
                <w:rFonts w:ascii="Times New Roman" w:hAnsi="Times New Roman" w:cs="Times New Roman"/>
                <w:sz w:val="22"/>
                <w:szCs w:val="22"/>
              </w:rPr>
              <w:t>8</w:t>
            </w:r>
            <w:r w:rsidRPr="00664E8B">
              <w:rPr>
                <w:rFonts w:ascii="Times New Roman" w:hAnsi="Times New Roman" w:cs="Times New Roman"/>
                <w:sz w:val="22"/>
                <w:szCs w:val="22"/>
              </w:rPr>
              <w:t>, 0.</w:t>
            </w:r>
            <w:r w:rsidR="00B47853">
              <w:rPr>
                <w:rFonts w:ascii="Times New Roman" w:hAnsi="Times New Roman" w:cs="Times New Roman"/>
                <w:sz w:val="22"/>
                <w:szCs w:val="22"/>
              </w:rPr>
              <w:t>5</w:t>
            </w:r>
            <w:r w:rsidRPr="00664E8B">
              <w:rPr>
                <w:rFonts w:ascii="Times New Roman" w:hAnsi="Times New Roman" w:cs="Times New Roman"/>
                <w:sz w:val="22"/>
                <w:szCs w:val="22"/>
              </w:rPr>
              <w:t xml:space="preserve">) </w:t>
            </w:r>
          </w:p>
        </w:tc>
      </w:tr>
      <w:tr w:rsidR="0042164F" w:rsidRPr="00664E8B" w14:paraId="336E7A79" w14:textId="77777777" w:rsidTr="00A05889">
        <w:trPr>
          <w:trHeight w:val="270"/>
        </w:trPr>
        <w:tc>
          <w:tcPr>
            <w:tcW w:w="3060" w:type="dxa"/>
            <w:tcBorders>
              <w:top w:val="nil"/>
              <w:left w:val="nil"/>
              <w:bottom w:val="nil"/>
            </w:tcBorders>
            <w:tcMar>
              <w:left w:w="14" w:type="dxa"/>
              <w:right w:w="14" w:type="dxa"/>
            </w:tcMar>
            <w:vAlign w:val="center"/>
          </w:tcPr>
          <w:p w14:paraId="42FF1E59" w14:textId="3BA5B8B3"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i/>
                <w:sz w:val="22"/>
                <w:szCs w:val="22"/>
              </w:rPr>
              <w:t xml:space="preserve">   </w:t>
            </w:r>
            <w:r w:rsidRPr="00664E8B">
              <w:rPr>
                <w:rFonts w:ascii="Times New Roman" w:hAnsi="Times New Roman" w:cs="Times New Roman"/>
                <w:i/>
                <w:iCs/>
                <w:sz w:val="22"/>
                <w:szCs w:val="22"/>
              </w:rPr>
              <w:t>p</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503C0A8E" w14:textId="0E2F67B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A6DDBB4" w14:textId="68B00A0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392545E" w14:textId="057BECDD" w:rsidR="0042164F" w:rsidRPr="00664E8B" w:rsidRDefault="0042164F" w:rsidP="0042164F">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w:t>
            </w:r>
            <w:r w:rsidR="00886860">
              <w:rPr>
                <w:rFonts w:ascii="Times New Roman" w:hAnsi="Times New Roman" w:cs="Times New Roman"/>
                <w:sz w:val="22"/>
                <w:szCs w:val="22"/>
              </w:rPr>
              <w:t>91</w:t>
            </w:r>
          </w:p>
        </w:tc>
        <w:tc>
          <w:tcPr>
            <w:tcW w:w="1530" w:type="dxa"/>
            <w:tcBorders>
              <w:top w:val="nil"/>
              <w:bottom w:val="nil"/>
            </w:tcBorders>
            <w:tcMar>
              <w:left w:w="14" w:type="dxa"/>
              <w:right w:w="14" w:type="dxa"/>
            </w:tcMar>
            <w:vAlign w:val="center"/>
          </w:tcPr>
          <w:p w14:paraId="2FBB7B08" w14:textId="6E8173E7"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886860">
              <w:rPr>
                <w:rFonts w:ascii="Times New Roman" w:hAnsi="Times New Roman" w:cs="Times New Roman"/>
                <w:sz w:val="22"/>
                <w:szCs w:val="22"/>
              </w:rPr>
              <w:t>82</w:t>
            </w:r>
          </w:p>
        </w:tc>
        <w:tc>
          <w:tcPr>
            <w:tcW w:w="270" w:type="dxa"/>
            <w:tcBorders>
              <w:top w:val="nil"/>
              <w:bottom w:val="nil"/>
            </w:tcBorders>
            <w:tcMar>
              <w:left w:w="14" w:type="dxa"/>
              <w:right w:w="14" w:type="dxa"/>
            </w:tcMar>
            <w:vAlign w:val="center"/>
          </w:tcPr>
          <w:p w14:paraId="466BB66D"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D42493E" w14:textId="76BC888F"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63009A9A" w14:textId="39CFD45B"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937DFF0" w14:textId="2FC73F9F" w:rsidR="0042164F" w:rsidRPr="00664E8B" w:rsidRDefault="0042164F" w:rsidP="0042164F">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w:t>
            </w:r>
            <w:r w:rsidR="00401871">
              <w:rPr>
                <w:rFonts w:ascii="Times New Roman" w:hAnsi="Times New Roman" w:cs="Times New Roman"/>
                <w:sz w:val="22"/>
                <w:szCs w:val="22"/>
              </w:rPr>
              <w:t>38</w:t>
            </w:r>
          </w:p>
        </w:tc>
        <w:tc>
          <w:tcPr>
            <w:tcW w:w="1710" w:type="dxa"/>
            <w:tcBorders>
              <w:top w:val="nil"/>
              <w:bottom w:val="nil"/>
              <w:right w:val="nil"/>
            </w:tcBorders>
            <w:tcMar>
              <w:left w:w="14" w:type="dxa"/>
              <w:right w:w="14" w:type="dxa"/>
            </w:tcMar>
            <w:vAlign w:val="center"/>
          </w:tcPr>
          <w:p w14:paraId="5F96B36E" w14:textId="684F314F"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B47853">
              <w:rPr>
                <w:rFonts w:ascii="Times New Roman" w:hAnsi="Times New Roman" w:cs="Times New Roman"/>
                <w:sz w:val="22"/>
                <w:szCs w:val="22"/>
              </w:rPr>
              <w:t>23</w:t>
            </w:r>
          </w:p>
        </w:tc>
      </w:tr>
      <w:tr w:rsidR="00735F63" w:rsidRPr="00664E8B" w14:paraId="073F113B" w14:textId="77777777" w:rsidTr="00A05889">
        <w:trPr>
          <w:trHeight w:val="270"/>
        </w:trPr>
        <w:tc>
          <w:tcPr>
            <w:tcW w:w="3060" w:type="dxa"/>
            <w:tcBorders>
              <w:top w:val="nil"/>
              <w:left w:val="nil"/>
              <w:bottom w:val="nil"/>
            </w:tcBorders>
            <w:tcMar>
              <w:left w:w="14" w:type="dxa"/>
              <w:right w:w="14" w:type="dxa"/>
            </w:tcMar>
            <w:vAlign w:val="center"/>
          </w:tcPr>
          <w:p w14:paraId="5B3F13C6" w14:textId="77777777" w:rsidR="00735F63" w:rsidRPr="00664E8B" w:rsidRDefault="00735F63" w:rsidP="00735F63">
            <w:pPr>
              <w:rPr>
                <w:rFonts w:ascii="Times New Roman" w:hAnsi="Times New Roman" w:cs="Times New Roman"/>
                <w:i/>
                <w:sz w:val="22"/>
                <w:szCs w:val="22"/>
              </w:rPr>
            </w:pPr>
          </w:p>
        </w:tc>
        <w:tc>
          <w:tcPr>
            <w:tcW w:w="599" w:type="dxa"/>
            <w:tcBorders>
              <w:top w:val="nil"/>
              <w:bottom w:val="nil"/>
            </w:tcBorders>
            <w:tcMar>
              <w:left w:w="14" w:type="dxa"/>
              <w:right w:w="14" w:type="dxa"/>
            </w:tcMar>
          </w:tcPr>
          <w:p w14:paraId="1DE68100"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2EEFB052"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C4C1307" w14:textId="77777777" w:rsidR="00735F63" w:rsidRPr="00664E8B" w:rsidRDefault="00735F63" w:rsidP="00735F63">
            <w:pPr>
              <w:tabs>
                <w:tab w:val="left" w:pos="492"/>
              </w:tabs>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D82DA32"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FF98429"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24FE420"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1DEF6131"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37045CF" w14:textId="77777777" w:rsidR="00735F63" w:rsidRPr="00664E8B" w:rsidRDefault="00735F63" w:rsidP="00735F63">
            <w:pPr>
              <w:tabs>
                <w:tab w:val="left" w:pos="492"/>
              </w:tabs>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532C1BD" w14:textId="77777777" w:rsidR="00735F63" w:rsidRPr="00664E8B" w:rsidRDefault="00735F63" w:rsidP="00735F63">
            <w:pPr>
              <w:jc w:val="center"/>
              <w:rPr>
                <w:rFonts w:ascii="Times New Roman" w:hAnsi="Times New Roman" w:cs="Times New Roman"/>
                <w:sz w:val="22"/>
                <w:szCs w:val="22"/>
              </w:rPr>
            </w:pPr>
          </w:p>
        </w:tc>
      </w:tr>
      <w:tr w:rsidR="00735F63" w:rsidRPr="00664E8B" w14:paraId="7871DD35" w14:textId="77777777" w:rsidTr="00A05889">
        <w:trPr>
          <w:trHeight w:val="270"/>
        </w:trPr>
        <w:tc>
          <w:tcPr>
            <w:tcW w:w="3060" w:type="dxa"/>
            <w:tcBorders>
              <w:top w:val="nil"/>
              <w:left w:val="nil"/>
              <w:bottom w:val="nil"/>
            </w:tcBorders>
            <w:tcMar>
              <w:left w:w="14" w:type="dxa"/>
              <w:right w:w="14" w:type="dxa"/>
            </w:tcMar>
            <w:vAlign w:val="center"/>
          </w:tcPr>
          <w:p w14:paraId="3EE5E87D" w14:textId="751945CB" w:rsidR="00735F63" w:rsidRPr="00664E8B" w:rsidRDefault="00735F63" w:rsidP="00352A5D">
            <w:pPr>
              <w:rPr>
                <w:rFonts w:ascii="Times New Roman" w:hAnsi="Times New Roman" w:cs="Times New Roman"/>
                <w:i/>
                <w:sz w:val="22"/>
                <w:szCs w:val="22"/>
              </w:rPr>
            </w:pPr>
            <w:r w:rsidRPr="00664E8B">
              <w:rPr>
                <w:rFonts w:ascii="Times New Roman" w:hAnsi="Times New Roman" w:cs="Times New Roman"/>
                <w:i/>
                <w:iCs/>
                <w:sz w:val="22"/>
                <w:szCs w:val="22"/>
              </w:rPr>
              <w:t xml:space="preserve">  </w:t>
            </w:r>
            <w:r w:rsidRPr="00664E8B">
              <w:rPr>
                <w:rFonts w:ascii="Times New Roman" w:hAnsi="Times New Roman" w:cs="Times New Roman"/>
                <w:sz w:val="22"/>
                <w:szCs w:val="22"/>
              </w:rPr>
              <w:t xml:space="preserve">Per 100% </w:t>
            </w:r>
            <w:r w:rsidR="00352A5D">
              <w:rPr>
                <w:rFonts w:ascii="Times New Roman" w:hAnsi="Times New Roman" w:cs="Times New Roman"/>
                <w:sz w:val="22"/>
                <w:szCs w:val="22"/>
              </w:rPr>
              <w:t>difference</w:t>
            </w:r>
          </w:p>
        </w:tc>
        <w:tc>
          <w:tcPr>
            <w:tcW w:w="599" w:type="dxa"/>
            <w:tcBorders>
              <w:top w:val="nil"/>
              <w:bottom w:val="nil"/>
            </w:tcBorders>
            <w:tcMar>
              <w:left w:w="14" w:type="dxa"/>
              <w:right w:w="14" w:type="dxa"/>
            </w:tcMar>
          </w:tcPr>
          <w:p w14:paraId="1514E019" w14:textId="5DA26D31" w:rsidR="00735F63" w:rsidRPr="00664E8B" w:rsidRDefault="006574E5" w:rsidP="00735F63">
            <w:pPr>
              <w:jc w:val="center"/>
              <w:rPr>
                <w:rFonts w:ascii="Times New Roman" w:hAnsi="Times New Roman" w:cs="Times New Roman"/>
                <w:sz w:val="22"/>
                <w:szCs w:val="22"/>
              </w:rPr>
            </w:pPr>
            <w:r w:rsidRPr="00664E8B">
              <w:rPr>
                <w:rFonts w:ascii="Times New Roman" w:hAnsi="Times New Roman" w:cs="Times New Roman"/>
                <w:sz w:val="22"/>
                <w:szCs w:val="22"/>
              </w:rPr>
              <w:t>741</w:t>
            </w:r>
          </w:p>
        </w:tc>
        <w:tc>
          <w:tcPr>
            <w:tcW w:w="1291" w:type="dxa"/>
            <w:tcBorders>
              <w:top w:val="nil"/>
              <w:bottom w:val="nil"/>
            </w:tcBorders>
            <w:tcMar>
              <w:left w:w="14" w:type="dxa"/>
              <w:right w:w="14" w:type="dxa"/>
            </w:tcMar>
          </w:tcPr>
          <w:p w14:paraId="5CE5ED02"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BC23BF7" w14:textId="65D46366" w:rsidR="00735F63" w:rsidRPr="00664E8B" w:rsidRDefault="00F02016" w:rsidP="00735F63">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0.1 (-0.1, 0.3)</w:t>
            </w:r>
          </w:p>
        </w:tc>
        <w:tc>
          <w:tcPr>
            <w:tcW w:w="1530" w:type="dxa"/>
            <w:tcBorders>
              <w:top w:val="nil"/>
              <w:bottom w:val="nil"/>
            </w:tcBorders>
            <w:tcMar>
              <w:left w:w="14" w:type="dxa"/>
              <w:right w:w="14" w:type="dxa"/>
            </w:tcMar>
            <w:vAlign w:val="center"/>
          </w:tcPr>
          <w:p w14:paraId="6583758E" w14:textId="2FD57A4E" w:rsidR="00735F63" w:rsidRPr="00664E8B" w:rsidRDefault="004C00A7" w:rsidP="00735F63">
            <w:pPr>
              <w:jc w:val="center"/>
              <w:rPr>
                <w:rFonts w:ascii="Times New Roman" w:hAnsi="Times New Roman" w:cs="Times New Roman"/>
                <w:sz w:val="22"/>
                <w:szCs w:val="22"/>
              </w:rPr>
            </w:pPr>
            <w:r w:rsidRPr="00664E8B">
              <w:rPr>
                <w:rFonts w:ascii="Times New Roman" w:hAnsi="Times New Roman" w:cs="Times New Roman"/>
                <w:sz w:val="22"/>
                <w:szCs w:val="22"/>
              </w:rPr>
              <w:t>0.1 (-0.2, 0.3)</w:t>
            </w:r>
          </w:p>
        </w:tc>
        <w:tc>
          <w:tcPr>
            <w:tcW w:w="270" w:type="dxa"/>
            <w:tcBorders>
              <w:top w:val="nil"/>
              <w:bottom w:val="nil"/>
            </w:tcBorders>
            <w:tcMar>
              <w:left w:w="14" w:type="dxa"/>
              <w:right w:w="14" w:type="dxa"/>
            </w:tcMar>
            <w:vAlign w:val="center"/>
          </w:tcPr>
          <w:p w14:paraId="7F41A81E"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4DB7772" w14:textId="3B761D66" w:rsidR="00735F63" w:rsidRPr="00664E8B" w:rsidRDefault="006574E5" w:rsidP="00735F63">
            <w:pPr>
              <w:jc w:val="center"/>
              <w:rPr>
                <w:rFonts w:ascii="Times New Roman" w:hAnsi="Times New Roman" w:cs="Times New Roman"/>
                <w:sz w:val="22"/>
                <w:szCs w:val="22"/>
              </w:rPr>
            </w:pPr>
            <w:r w:rsidRPr="00664E8B">
              <w:rPr>
                <w:rFonts w:ascii="Times New Roman" w:hAnsi="Times New Roman" w:cs="Times New Roman"/>
                <w:sz w:val="22"/>
                <w:szCs w:val="22"/>
              </w:rPr>
              <w:t>922</w:t>
            </w:r>
          </w:p>
        </w:tc>
        <w:tc>
          <w:tcPr>
            <w:tcW w:w="1350" w:type="dxa"/>
            <w:tcBorders>
              <w:top w:val="nil"/>
              <w:bottom w:val="nil"/>
            </w:tcBorders>
            <w:tcMar>
              <w:left w:w="14" w:type="dxa"/>
              <w:right w:w="14" w:type="dxa"/>
            </w:tcMar>
          </w:tcPr>
          <w:p w14:paraId="4281FD4C"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FDF1EE2" w14:textId="036F019F" w:rsidR="00735F63" w:rsidRPr="00664E8B" w:rsidRDefault="00B055E5" w:rsidP="00735F63">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0.0 (-0.2, 0.2)</w:t>
            </w:r>
          </w:p>
        </w:tc>
        <w:tc>
          <w:tcPr>
            <w:tcW w:w="1710" w:type="dxa"/>
            <w:tcBorders>
              <w:top w:val="nil"/>
              <w:bottom w:val="nil"/>
              <w:right w:val="nil"/>
            </w:tcBorders>
            <w:tcMar>
              <w:left w:w="14" w:type="dxa"/>
              <w:right w:w="14" w:type="dxa"/>
            </w:tcMar>
            <w:vAlign w:val="center"/>
          </w:tcPr>
          <w:p w14:paraId="7DB08882" w14:textId="48732213" w:rsidR="00735F63" w:rsidRPr="00664E8B" w:rsidRDefault="00D24247" w:rsidP="00735F63">
            <w:pPr>
              <w:jc w:val="center"/>
              <w:rPr>
                <w:rFonts w:ascii="Times New Roman" w:hAnsi="Times New Roman" w:cs="Times New Roman"/>
                <w:sz w:val="22"/>
                <w:szCs w:val="22"/>
              </w:rPr>
            </w:pPr>
            <w:r w:rsidRPr="00664E8B">
              <w:rPr>
                <w:rFonts w:ascii="Times New Roman" w:hAnsi="Times New Roman" w:cs="Times New Roman"/>
                <w:sz w:val="22"/>
                <w:szCs w:val="22"/>
              </w:rPr>
              <w:t>0.00 (-0.2, 0.2)</w:t>
            </w:r>
          </w:p>
        </w:tc>
      </w:tr>
      <w:tr w:rsidR="00735F63" w:rsidRPr="00664E8B" w14:paraId="7D386D0C" w14:textId="77777777" w:rsidTr="00A05889">
        <w:trPr>
          <w:trHeight w:val="270"/>
        </w:trPr>
        <w:tc>
          <w:tcPr>
            <w:tcW w:w="3060" w:type="dxa"/>
            <w:tcBorders>
              <w:top w:val="nil"/>
              <w:left w:val="nil"/>
              <w:bottom w:val="nil"/>
            </w:tcBorders>
            <w:tcMar>
              <w:left w:w="14" w:type="dxa"/>
              <w:right w:w="14" w:type="dxa"/>
            </w:tcMar>
            <w:vAlign w:val="center"/>
          </w:tcPr>
          <w:p w14:paraId="55937DAE" w14:textId="66C82889" w:rsidR="00735F63" w:rsidRPr="00664E8B" w:rsidRDefault="00735F63" w:rsidP="00735F63">
            <w:pPr>
              <w:rPr>
                <w:rFonts w:ascii="Times New Roman" w:hAnsi="Times New Roman" w:cs="Times New Roman"/>
                <w:i/>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16497287"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1ABB5141"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F28E489" w14:textId="40992B99" w:rsidR="00735F63" w:rsidRPr="00664E8B" w:rsidRDefault="00F02016" w:rsidP="00735F63">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0.42</w:t>
            </w:r>
          </w:p>
        </w:tc>
        <w:tc>
          <w:tcPr>
            <w:tcW w:w="1530" w:type="dxa"/>
            <w:tcBorders>
              <w:top w:val="nil"/>
              <w:bottom w:val="nil"/>
            </w:tcBorders>
            <w:tcMar>
              <w:left w:w="14" w:type="dxa"/>
              <w:right w:w="14" w:type="dxa"/>
            </w:tcMar>
            <w:vAlign w:val="center"/>
          </w:tcPr>
          <w:p w14:paraId="7ED41EE7" w14:textId="29E990CB" w:rsidR="00735F63" w:rsidRPr="00664E8B" w:rsidRDefault="004C00A7" w:rsidP="00735F63">
            <w:pPr>
              <w:jc w:val="center"/>
              <w:rPr>
                <w:rFonts w:ascii="Times New Roman" w:hAnsi="Times New Roman" w:cs="Times New Roman"/>
                <w:sz w:val="22"/>
                <w:szCs w:val="22"/>
              </w:rPr>
            </w:pPr>
            <w:r w:rsidRPr="00664E8B">
              <w:rPr>
                <w:rFonts w:ascii="Times New Roman" w:hAnsi="Times New Roman" w:cs="Times New Roman"/>
                <w:sz w:val="22"/>
                <w:szCs w:val="22"/>
              </w:rPr>
              <w:t>0.58</w:t>
            </w:r>
          </w:p>
        </w:tc>
        <w:tc>
          <w:tcPr>
            <w:tcW w:w="270" w:type="dxa"/>
            <w:tcBorders>
              <w:top w:val="nil"/>
              <w:bottom w:val="nil"/>
            </w:tcBorders>
            <w:tcMar>
              <w:left w:w="14" w:type="dxa"/>
              <w:right w:w="14" w:type="dxa"/>
            </w:tcMar>
            <w:vAlign w:val="center"/>
          </w:tcPr>
          <w:p w14:paraId="2AB27A88"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C137B91"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2781A15"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48D5824" w14:textId="4CAC60DD" w:rsidR="00735F63" w:rsidRPr="00664E8B" w:rsidRDefault="00B055E5" w:rsidP="00735F63">
            <w:pPr>
              <w:tabs>
                <w:tab w:val="left" w:pos="492"/>
              </w:tabs>
              <w:jc w:val="center"/>
              <w:rPr>
                <w:rFonts w:ascii="Times New Roman" w:hAnsi="Times New Roman" w:cs="Times New Roman"/>
                <w:sz w:val="22"/>
                <w:szCs w:val="22"/>
              </w:rPr>
            </w:pPr>
            <w:r w:rsidRPr="00664E8B">
              <w:rPr>
                <w:rFonts w:ascii="Times New Roman" w:hAnsi="Times New Roman" w:cs="Times New Roman"/>
                <w:sz w:val="22"/>
                <w:szCs w:val="22"/>
              </w:rPr>
              <w:t>0.73</w:t>
            </w:r>
          </w:p>
        </w:tc>
        <w:tc>
          <w:tcPr>
            <w:tcW w:w="1710" w:type="dxa"/>
            <w:tcBorders>
              <w:top w:val="nil"/>
              <w:bottom w:val="nil"/>
              <w:right w:val="nil"/>
            </w:tcBorders>
            <w:tcMar>
              <w:left w:w="14" w:type="dxa"/>
              <w:right w:w="14" w:type="dxa"/>
            </w:tcMar>
            <w:vAlign w:val="center"/>
          </w:tcPr>
          <w:p w14:paraId="7D7B45F9" w14:textId="2AB1AC29" w:rsidR="00735F63" w:rsidRPr="00664E8B" w:rsidRDefault="00D24247" w:rsidP="00735F63">
            <w:pPr>
              <w:jc w:val="center"/>
              <w:rPr>
                <w:rFonts w:ascii="Times New Roman" w:hAnsi="Times New Roman" w:cs="Times New Roman"/>
                <w:sz w:val="22"/>
                <w:szCs w:val="22"/>
              </w:rPr>
            </w:pPr>
            <w:r w:rsidRPr="00664E8B">
              <w:rPr>
                <w:rFonts w:ascii="Times New Roman" w:hAnsi="Times New Roman" w:cs="Times New Roman"/>
                <w:sz w:val="22"/>
                <w:szCs w:val="22"/>
              </w:rPr>
              <w:t>0.96</w:t>
            </w:r>
          </w:p>
        </w:tc>
      </w:tr>
      <w:tr w:rsidR="00735F63" w:rsidRPr="00664E8B" w14:paraId="263FE877" w14:textId="77777777" w:rsidTr="00A05889">
        <w:trPr>
          <w:trHeight w:val="270"/>
        </w:trPr>
        <w:tc>
          <w:tcPr>
            <w:tcW w:w="3060" w:type="dxa"/>
            <w:tcBorders>
              <w:top w:val="nil"/>
              <w:left w:val="nil"/>
              <w:bottom w:val="single" w:sz="4" w:space="0" w:color="auto"/>
            </w:tcBorders>
            <w:tcMar>
              <w:left w:w="14" w:type="dxa"/>
              <w:right w:w="14" w:type="dxa"/>
            </w:tcMar>
            <w:vAlign w:val="center"/>
          </w:tcPr>
          <w:p w14:paraId="2B9128FC" w14:textId="77777777" w:rsidR="00735F63" w:rsidRPr="00664E8B" w:rsidRDefault="00735F63" w:rsidP="00735F63">
            <w:pPr>
              <w:rPr>
                <w:rFonts w:ascii="Times New Roman" w:hAnsi="Times New Roman" w:cs="Times New Roman"/>
                <w:i/>
                <w:sz w:val="22"/>
                <w:szCs w:val="22"/>
              </w:rPr>
            </w:pPr>
          </w:p>
        </w:tc>
        <w:tc>
          <w:tcPr>
            <w:tcW w:w="599" w:type="dxa"/>
            <w:tcBorders>
              <w:top w:val="nil"/>
              <w:bottom w:val="single" w:sz="4" w:space="0" w:color="auto"/>
            </w:tcBorders>
            <w:tcMar>
              <w:left w:w="14" w:type="dxa"/>
              <w:right w:w="14" w:type="dxa"/>
            </w:tcMar>
          </w:tcPr>
          <w:p w14:paraId="7ADE09E2"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tcPr>
          <w:p w14:paraId="332E281A"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tcPr>
          <w:p w14:paraId="0CC530CF" w14:textId="77777777" w:rsidR="00735F63" w:rsidRPr="00664E8B" w:rsidRDefault="00735F63" w:rsidP="00735F63">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03EE33FE"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644D52FD"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tcPr>
          <w:p w14:paraId="0575AB33"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tcPr>
          <w:p w14:paraId="0E357D9A"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tcPr>
          <w:p w14:paraId="352027A8" w14:textId="77777777" w:rsidR="00735F63" w:rsidRPr="00664E8B" w:rsidRDefault="00735F63" w:rsidP="00735F63">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2D9E200A" w14:textId="77777777" w:rsidR="00735F63" w:rsidRPr="00664E8B" w:rsidRDefault="00735F63" w:rsidP="00735F63">
            <w:pPr>
              <w:jc w:val="center"/>
              <w:rPr>
                <w:rFonts w:ascii="Times New Roman" w:hAnsi="Times New Roman" w:cs="Times New Roman"/>
                <w:sz w:val="22"/>
                <w:szCs w:val="22"/>
              </w:rPr>
            </w:pPr>
          </w:p>
        </w:tc>
      </w:tr>
    </w:tbl>
    <w:p w14:paraId="433353A5" w14:textId="77777777" w:rsidR="00DE7AE4" w:rsidRDefault="00DE7AE4" w:rsidP="00AB52C9">
      <w:pPr>
        <w:spacing w:after="0"/>
        <w:rPr>
          <w:rFonts w:ascii="Times New Roman" w:hAnsi="Times New Roman" w:cs="Times New Roman"/>
          <w:sz w:val="20"/>
          <w:szCs w:val="20"/>
          <w:vertAlign w:val="superscript"/>
        </w:rPr>
      </w:pPr>
    </w:p>
    <w:p w14:paraId="231CC652" w14:textId="77777777" w:rsidR="00D95D4C" w:rsidRPr="006777EE" w:rsidRDefault="00D95D4C"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21F1086A" w14:textId="77777777" w:rsidR="00D95D4C" w:rsidRDefault="00D95D4C"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From </w:t>
      </w:r>
      <w:r w:rsidRPr="00F828C2">
        <w:rPr>
          <w:rFonts w:ascii="Times New Roman" w:hAnsi="Times New Roman" w:cs="Times New Roman"/>
          <w:sz w:val="20"/>
          <w:szCs w:val="20"/>
        </w:rPr>
        <w:t>linear regression</w:t>
      </w:r>
      <w:r>
        <w:rPr>
          <w:rFonts w:ascii="Times New Roman" w:hAnsi="Times New Roman" w:cs="Times New Roman"/>
          <w:sz w:val="20"/>
          <w:szCs w:val="20"/>
        </w:rPr>
        <w:t xml:space="preserve"> models with rule breaking behavior score as the continuous outcome and indicator variables for each inflammatory biomarker as predictors.  Robust estimates of variance were used in all models to account for correlations between siblings.</w:t>
      </w:r>
    </w:p>
    <w:p w14:paraId="36DC8F11" w14:textId="4C0DF05F" w:rsidR="00D95D4C" w:rsidRPr="00945AF6" w:rsidRDefault="00D95D4C"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F54282">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0815CE12" w14:textId="77777777" w:rsidR="004654B1" w:rsidRDefault="00D95D4C" w:rsidP="00AB52C9">
      <w:pPr>
        <w:spacing w:after="0"/>
        <w:ind w:left="180" w:hanging="180"/>
        <w:rPr>
          <w:rFonts w:ascii="Times New Roman" w:hAnsi="Times New Roman" w:cs="Times New Roman"/>
          <w:sz w:val="20"/>
          <w:szCs w:val="20"/>
          <w:vertAlign w:val="superscript"/>
        </w:rPr>
      </w:pPr>
      <w:r>
        <w:rPr>
          <w:rFonts w:ascii="Times New Roman" w:hAnsi="Times New Roman" w:cs="Times New Roman"/>
          <w:sz w:val="20"/>
          <w:szCs w:val="20"/>
          <w:vertAlign w:val="superscript"/>
        </w:rPr>
        <w:t>3</w:t>
      </w:r>
      <w:r>
        <w:rPr>
          <w:rFonts w:ascii="Times New Roman" w:hAnsi="Times New Roman" w:cs="Times New Roman"/>
          <w:sz w:val="20"/>
          <w:szCs w:val="20"/>
          <w:vertAlign w:val="superscript"/>
        </w:rPr>
        <w:tab/>
      </w:r>
      <w:r>
        <w:rPr>
          <w:rFonts w:ascii="Times New Roman" w:hAnsi="Times New Roman" w:cs="Times New Roman"/>
          <w:sz w:val="20"/>
          <w:szCs w:val="20"/>
        </w:rPr>
        <w:t>Wald test.</w:t>
      </w:r>
    </w:p>
    <w:p w14:paraId="1F3A0864" w14:textId="4FBDD9AA" w:rsidR="00DE7AE4" w:rsidRPr="00AC19CC" w:rsidRDefault="00C06130" w:rsidP="006C4EC7">
      <w:pPr>
        <w:spacing w:after="0"/>
        <w:rPr>
          <w:rFonts w:ascii="Times New Roman" w:hAnsi="Times New Roman" w:cs="Times New Roman"/>
          <w:bCs/>
          <w:sz w:val="24"/>
          <w:szCs w:val="24"/>
          <w:vertAlign w:val="superscript"/>
        </w:rPr>
      </w:pPr>
      <w:r>
        <w:rPr>
          <w:rFonts w:ascii="Times New Roman" w:hAnsi="Times New Roman" w:cs="Times New Roman"/>
          <w:b/>
        </w:rPr>
        <w:br w:type="page"/>
      </w:r>
      <w:r w:rsidR="0046729C" w:rsidRPr="00AC19CC">
        <w:rPr>
          <w:rFonts w:ascii="Times New Roman" w:hAnsi="Times New Roman" w:cs="Times New Roman"/>
          <w:bCs/>
          <w:sz w:val="24"/>
          <w:szCs w:val="24"/>
        </w:rPr>
        <w:lastRenderedPageBreak/>
        <w:t xml:space="preserve">Supplementary Table </w:t>
      </w:r>
      <w:r w:rsidR="004D4C4A" w:rsidRPr="00AC19CC">
        <w:rPr>
          <w:rFonts w:ascii="Times New Roman" w:hAnsi="Times New Roman" w:cs="Times New Roman"/>
          <w:bCs/>
          <w:sz w:val="24"/>
          <w:szCs w:val="24"/>
        </w:rPr>
        <w:t>1</w:t>
      </w:r>
      <w:r w:rsidR="00474058" w:rsidRPr="00AC19CC">
        <w:rPr>
          <w:rFonts w:ascii="Times New Roman" w:hAnsi="Times New Roman" w:cs="Times New Roman"/>
          <w:bCs/>
          <w:sz w:val="24"/>
          <w:szCs w:val="24"/>
        </w:rPr>
        <w:t>1</w:t>
      </w:r>
      <w:r w:rsidR="00DE7AE4" w:rsidRPr="00AC19CC">
        <w:rPr>
          <w:rFonts w:ascii="Times New Roman" w:hAnsi="Times New Roman" w:cs="Times New Roman"/>
          <w:bCs/>
          <w:sz w:val="24"/>
          <w:szCs w:val="24"/>
        </w:rPr>
        <w:t xml:space="preserve">. </w:t>
      </w:r>
      <w:r w:rsidR="00753538" w:rsidRPr="00AC19CC">
        <w:rPr>
          <w:rFonts w:asciiTheme="majorBidi" w:hAnsiTheme="majorBidi" w:cstheme="majorBidi"/>
          <w:bCs/>
          <w:sz w:val="24"/>
          <w:szCs w:val="24"/>
        </w:rPr>
        <w:t xml:space="preserve">Inflammatory biomarkers in middle childhood and </w:t>
      </w:r>
      <w:r w:rsidR="00753538" w:rsidRPr="00AC19CC">
        <w:rPr>
          <w:rFonts w:ascii="Times New Roman" w:hAnsi="Times New Roman" w:cs="Times New Roman"/>
          <w:bCs/>
          <w:sz w:val="24"/>
          <w:szCs w:val="24"/>
        </w:rPr>
        <w:t>aggressive behavior in adolescence am</w:t>
      </w:r>
      <w:r w:rsidR="004654B1" w:rsidRPr="00AC19CC">
        <w:rPr>
          <w:rFonts w:ascii="Times New Roman" w:hAnsi="Times New Roman" w:cs="Times New Roman"/>
          <w:bCs/>
          <w:sz w:val="24"/>
          <w:szCs w:val="24"/>
        </w:rPr>
        <w:t>ong schoolchildren</w:t>
      </w:r>
      <w:r w:rsidR="00832E56" w:rsidRPr="00AC19CC">
        <w:rPr>
          <w:rFonts w:ascii="Times New Roman" w:hAnsi="Times New Roman" w:cs="Times New Roman"/>
          <w:bCs/>
          <w:sz w:val="24"/>
          <w:szCs w:val="24"/>
        </w:rPr>
        <w:t xml:space="preserve"> </w:t>
      </w:r>
      <w:r w:rsidR="00753538" w:rsidRPr="00AC19CC">
        <w:rPr>
          <w:rFonts w:ascii="Times New Roman" w:hAnsi="Times New Roman" w:cs="Times New Roman"/>
          <w:bCs/>
          <w:sz w:val="24"/>
          <w:szCs w:val="24"/>
        </w:rPr>
        <w:t xml:space="preserve">from </w:t>
      </w:r>
      <w:r w:rsidR="00832E56" w:rsidRPr="00AC19CC">
        <w:rPr>
          <w:rFonts w:ascii="Times New Roman" w:hAnsi="Times New Roman" w:cs="Times New Roman"/>
          <w:bCs/>
          <w:sz w:val="24"/>
          <w:szCs w:val="24"/>
        </w:rPr>
        <w:t>Bogotá</w:t>
      </w:r>
      <w:r w:rsidR="00753538" w:rsidRPr="00AC19CC">
        <w:rPr>
          <w:rFonts w:ascii="Times New Roman" w:hAnsi="Times New Roman" w:cs="Times New Roman"/>
          <w:bCs/>
          <w:sz w:val="24"/>
          <w:szCs w:val="24"/>
        </w:rPr>
        <w:t>, Colombia</w:t>
      </w:r>
    </w:p>
    <w:p w14:paraId="1060ABF6" w14:textId="77777777" w:rsidR="00BA761C" w:rsidRPr="008D7CF2" w:rsidRDefault="00BA761C" w:rsidP="00AB52C9">
      <w:pPr>
        <w:spacing w:after="0"/>
        <w:rPr>
          <w:rFonts w:asciiTheme="majorBidi" w:hAnsiTheme="majorBidi" w:cstheme="majorBidi"/>
          <w:b/>
        </w:rPr>
      </w:pPr>
    </w:p>
    <w:tbl>
      <w:tblPr>
        <w:tblStyle w:val="TableGrid"/>
        <w:tblW w:w="13590" w:type="dxa"/>
        <w:tblInd w:w="-311" w:type="dxa"/>
        <w:tblBorders>
          <w:insideH w:val="none" w:sz="0" w:space="0" w:color="auto"/>
          <w:insideV w:val="none" w:sz="0" w:space="0" w:color="auto"/>
        </w:tblBorders>
        <w:tblLayout w:type="fixed"/>
        <w:tblLook w:val="04A0" w:firstRow="1" w:lastRow="0" w:firstColumn="1" w:lastColumn="0" w:noHBand="0" w:noVBand="1"/>
      </w:tblPr>
      <w:tblGrid>
        <w:gridCol w:w="3060"/>
        <w:gridCol w:w="599"/>
        <w:gridCol w:w="1291"/>
        <w:gridCol w:w="1530"/>
        <w:gridCol w:w="1530"/>
        <w:gridCol w:w="270"/>
        <w:gridCol w:w="630"/>
        <w:gridCol w:w="1350"/>
        <w:gridCol w:w="1620"/>
        <w:gridCol w:w="1710"/>
      </w:tblGrid>
      <w:tr w:rsidR="00DE7AE4" w:rsidRPr="00664E8B" w14:paraId="05BC148D" w14:textId="77777777" w:rsidTr="00283EE4">
        <w:trPr>
          <w:trHeight w:val="270"/>
        </w:trPr>
        <w:tc>
          <w:tcPr>
            <w:tcW w:w="3060" w:type="dxa"/>
            <w:vMerge w:val="restart"/>
            <w:tcBorders>
              <w:top w:val="single" w:sz="4" w:space="0" w:color="auto"/>
              <w:left w:val="nil"/>
            </w:tcBorders>
            <w:tcMar>
              <w:left w:w="14" w:type="dxa"/>
              <w:right w:w="14" w:type="dxa"/>
            </w:tcMar>
            <w:vAlign w:val="center"/>
          </w:tcPr>
          <w:p w14:paraId="67B1C8B8" w14:textId="77777777" w:rsidR="00DE7AE4" w:rsidRPr="00664E8B" w:rsidRDefault="00DE7AE4" w:rsidP="00AB52C9">
            <w:pPr>
              <w:rPr>
                <w:rFonts w:ascii="Times New Roman" w:hAnsi="Times New Roman" w:cs="Times New Roman"/>
                <w:sz w:val="22"/>
                <w:szCs w:val="22"/>
              </w:rPr>
            </w:pPr>
            <w:r w:rsidRPr="00664E8B">
              <w:rPr>
                <w:rFonts w:ascii="Times New Roman" w:hAnsi="Times New Roman" w:cs="Times New Roman"/>
                <w:sz w:val="22"/>
                <w:szCs w:val="22"/>
              </w:rPr>
              <w:t>Inflammatory Biomarker</w:t>
            </w:r>
          </w:p>
        </w:tc>
        <w:tc>
          <w:tcPr>
            <w:tcW w:w="4950" w:type="dxa"/>
            <w:gridSpan w:val="4"/>
            <w:tcBorders>
              <w:top w:val="single" w:sz="4" w:space="0" w:color="auto"/>
              <w:bottom w:val="nil"/>
            </w:tcBorders>
            <w:tcMar>
              <w:left w:w="14" w:type="dxa"/>
              <w:right w:w="14" w:type="dxa"/>
            </w:tcMar>
            <w:vAlign w:val="center"/>
          </w:tcPr>
          <w:p w14:paraId="2A6E1835"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CBCL </w:t>
            </w:r>
          </w:p>
        </w:tc>
        <w:tc>
          <w:tcPr>
            <w:tcW w:w="270" w:type="dxa"/>
            <w:tcBorders>
              <w:top w:val="single" w:sz="4" w:space="0" w:color="auto"/>
              <w:bottom w:val="nil"/>
            </w:tcBorders>
            <w:tcMar>
              <w:left w:w="14" w:type="dxa"/>
              <w:right w:w="14" w:type="dxa"/>
            </w:tcMar>
            <w:vAlign w:val="center"/>
          </w:tcPr>
          <w:p w14:paraId="5CA3692B" w14:textId="77777777" w:rsidR="00DE7AE4" w:rsidRPr="00664E8B" w:rsidRDefault="00DE7AE4" w:rsidP="00AB52C9">
            <w:pPr>
              <w:jc w:val="center"/>
              <w:rPr>
                <w:rFonts w:ascii="Times New Roman" w:hAnsi="Times New Roman" w:cs="Times New Roman"/>
                <w:sz w:val="22"/>
                <w:szCs w:val="22"/>
              </w:rPr>
            </w:pPr>
          </w:p>
        </w:tc>
        <w:tc>
          <w:tcPr>
            <w:tcW w:w="5310" w:type="dxa"/>
            <w:gridSpan w:val="4"/>
            <w:tcBorders>
              <w:top w:val="single" w:sz="4" w:space="0" w:color="auto"/>
              <w:bottom w:val="single" w:sz="4" w:space="0" w:color="auto"/>
              <w:right w:val="nil"/>
            </w:tcBorders>
            <w:tcMar>
              <w:left w:w="14" w:type="dxa"/>
              <w:right w:w="14" w:type="dxa"/>
            </w:tcMar>
            <w:vAlign w:val="center"/>
          </w:tcPr>
          <w:p w14:paraId="04066E24" w14:textId="77777777" w:rsidR="00DE7AE4" w:rsidRPr="00664E8B" w:rsidRDefault="00740840" w:rsidP="00AB52C9">
            <w:pPr>
              <w:jc w:val="center"/>
              <w:rPr>
                <w:rFonts w:ascii="Times New Roman" w:hAnsi="Times New Roman" w:cs="Times New Roman"/>
                <w:sz w:val="22"/>
                <w:szCs w:val="22"/>
              </w:rPr>
            </w:pPr>
            <w:r w:rsidRPr="00664E8B">
              <w:rPr>
                <w:rFonts w:ascii="Times New Roman" w:hAnsi="Times New Roman" w:cs="Times New Roman"/>
                <w:sz w:val="22"/>
                <w:szCs w:val="22"/>
              </w:rPr>
              <w:t>YSR</w:t>
            </w:r>
          </w:p>
        </w:tc>
      </w:tr>
      <w:tr w:rsidR="00DE7AE4" w:rsidRPr="00664E8B" w14:paraId="7F6F276C" w14:textId="77777777" w:rsidTr="00283EE4">
        <w:trPr>
          <w:trHeight w:val="270"/>
        </w:trPr>
        <w:tc>
          <w:tcPr>
            <w:tcW w:w="3060" w:type="dxa"/>
            <w:vMerge/>
            <w:tcBorders>
              <w:left w:val="nil"/>
              <w:bottom w:val="nil"/>
            </w:tcBorders>
            <w:tcMar>
              <w:left w:w="14" w:type="dxa"/>
              <w:right w:w="14" w:type="dxa"/>
            </w:tcMar>
            <w:vAlign w:val="center"/>
          </w:tcPr>
          <w:p w14:paraId="1B6D24EA"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452DE79E"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291" w:type="dxa"/>
            <w:tcBorders>
              <w:top w:val="single" w:sz="4" w:space="0" w:color="auto"/>
            </w:tcBorders>
            <w:tcMar>
              <w:left w:w="14" w:type="dxa"/>
              <w:right w:w="14" w:type="dxa"/>
            </w:tcMar>
            <w:vAlign w:val="center"/>
          </w:tcPr>
          <w:p w14:paraId="0D1B8499"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530" w:type="dxa"/>
            <w:tcBorders>
              <w:top w:val="single" w:sz="4" w:space="0" w:color="auto"/>
            </w:tcBorders>
            <w:tcMar>
              <w:left w:w="14" w:type="dxa"/>
              <w:right w:w="14" w:type="dxa"/>
            </w:tcMar>
            <w:vAlign w:val="center"/>
          </w:tcPr>
          <w:p w14:paraId="73BAA025"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D37C31" w:rsidRPr="00664E8B">
              <w:rPr>
                <w:rFonts w:ascii="Times New Roman" w:hAnsi="Times New Roman" w:cs="Times New Roman"/>
                <w:sz w:val="22"/>
                <w:szCs w:val="22"/>
                <w:vertAlign w:val="superscript"/>
              </w:rPr>
              <w:t>1</w:t>
            </w:r>
          </w:p>
          <w:p w14:paraId="599E9EFB"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530" w:type="dxa"/>
            <w:tcBorders>
              <w:top w:val="single" w:sz="4" w:space="0" w:color="auto"/>
            </w:tcBorders>
            <w:tcMar>
              <w:left w:w="14" w:type="dxa"/>
              <w:right w:w="14" w:type="dxa"/>
            </w:tcMar>
            <w:vAlign w:val="center"/>
          </w:tcPr>
          <w:p w14:paraId="3545E09F"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D37C31" w:rsidRPr="00664E8B">
              <w:rPr>
                <w:rFonts w:ascii="Times New Roman" w:hAnsi="Times New Roman" w:cs="Times New Roman"/>
                <w:sz w:val="22"/>
                <w:szCs w:val="22"/>
                <w:vertAlign w:val="superscript"/>
              </w:rPr>
              <w:t>2</w:t>
            </w:r>
          </w:p>
          <w:p w14:paraId="54C6FAA5"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270" w:type="dxa"/>
            <w:tcBorders>
              <w:top w:val="nil"/>
              <w:bottom w:val="single" w:sz="4" w:space="0" w:color="auto"/>
            </w:tcBorders>
            <w:tcMar>
              <w:left w:w="14" w:type="dxa"/>
              <w:right w:w="14" w:type="dxa"/>
            </w:tcMar>
            <w:vAlign w:val="center"/>
          </w:tcPr>
          <w:p w14:paraId="708A5F55"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single" w:sz="4" w:space="0" w:color="auto"/>
            </w:tcBorders>
            <w:tcMar>
              <w:left w:w="14" w:type="dxa"/>
              <w:right w:w="14" w:type="dxa"/>
            </w:tcMar>
            <w:vAlign w:val="center"/>
          </w:tcPr>
          <w:p w14:paraId="07784674"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n</w:t>
            </w:r>
          </w:p>
        </w:tc>
        <w:tc>
          <w:tcPr>
            <w:tcW w:w="1350" w:type="dxa"/>
            <w:tcBorders>
              <w:top w:val="single" w:sz="4" w:space="0" w:color="auto"/>
              <w:bottom w:val="single" w:sz="4" w:space="0" w:color="auto"/>
            </w:tcBorders>
            <w:tcMar>
              <w:left w:w="14" w:type="dxa"/>
              <w:right w:w="14" w:type="dxa"/>
            </w:tcMar>
            <w:vAlign w:val="center"/>
          </w:tcPr>
          <w:p w14:paraId="2C338C4F"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Mean ± SD</w:t>
            </w:r>
          </w:p>
        </w:tc>
        <w:tc>
          <w:tcPr>
            <w:tcW w:w="1620" w:type="dxa"/>
            <w:tcBorders>
              <w:top w:val="single" w:sz="4" w:space="0" w:color="auto"/>
              <w:bottom w:val="single" w:sz="4" w:space="0" w:color="auto"/>
            </w:tcBorders>
            <w:tcMar>
              <w:left w:w="14" w:type="dxa"/>
              <w:right w:w="14" w:type="dxa"/>
            </w:tcMar>
            <w:vAlign w:val="center"/>
          </w:tcPr>
          <w:p w14:paraId="509A8711"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Unadjusted difference</w:t>
            </w:r>
            <w:r w:rsidR="00D37C31" w:rsidRPr="00664E8B">
              <w:rPr>
                <w:rFonts w:ascii="Times New Roman" w:hAnsi="Times New Roman" w:cs="Times New Roman"/>
                <w:sz w:val="22"/>
                <w:szCs w:val="22"/>
                <w:vertAlign w:val="superscript"/>
              </w:rPr>
              <w:t>1</w:t>
            </w:r>
          </w:p>
          <w:p w14:paraId="533C853F"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c>
          <w:tcPr>
            <w:tcW w:w="1710" w:type="dxa"/>
            <w:tcBorders>
              <w:top w:val="single" w:sz="4" w:space="0" w:color="auto"/>
              <w:bottom w:val="single" w:sz="4" w:space="0" w:color="auto"/>
              <w:right w:val="nil"/>
            </w:tcBorders>
            <w:tcMar>
              <w:left w:w="14" w:type="dxa"/>
              <w:right w:w="14" w:type="dxa"/>
            </w:tcMar>
            <w:vAlign w:val="center"/>
          </w:tcPr>
          <w:p w14:paraId="53D09535" w14:textId="77777777" w:rsidR="00DE7AE4" w:rsidRPr="00664E8B" w:rsidRDefault="00DE7AE4" w:rsidP="00AB52C9">
            <w:pPr>
              <w:jc w:val="center"/>
              <w:rPr>
                <w:rFonts w:ascii="Times New Roman" w:hAnsi="Times New Roman" w:cs="Times New Roman"/>
                <w:sz w:val="22"/>
                <w:szCs w:val="22"/>
                <w:vertAlign w:val="superscript"/>
              </w:rPr>
            </w:pPr>
            <w:r w:rsidRPr="00664E8B">
              <w:rPr>
                <w:rFonts w:ascii="Times New Roman" w:hAnsi="Times New Roman" w:cs="Times New Roman"/>
                <w:sz w:val="22"/>
                <w:szCs w:val="22"/>
              </w:rPr>
              <w:t>Adjusted difference</w:t>
            </w:r>
            <w:r w:rsidR="00D37C31" w:rsidRPr="00664E8B">
              <w:rPr>
                <w:rFonts w:ascii="Times New Roman" w:hAnsi="Times New Roman" w:cs="Times New Roman"/>
                <w:sz w:val="22"/>
                <w:szCs w:val="22"/>
                <w:vertAlign w:val="superscript"/>
              </w:rPr>
              <w:t>2</w:t>
            </w:r>
          </w:p>
          <w:p w14:paraId="03F8EB7F" w14:textId="77777777" w:rsidR="00DE7AE4" w:rsidRPr="00664E8B" w:rsidRDefault="00DE7AE4" w:rsidP="00AB52C9">
            <w:pPr>
              <w:jc w:val="center"/>
              <w:rPr>
                <w:rFonts w:ascii="Times New Roman" w:hAnsi="Times New Roman" w:cs="Times New Roman"/>
                <w:sz w:val="22"/>
                <w:szCs w:val="22"/>
              </w:rPr>
            </w:pPr>
            <w:r w:rsidRPr="00664E8B">
              <w:rPr>
                <w:rFonts w:ascii="Times New Roman" w:hAnsi="Times New Roman" w:cs="Times New Roman"/>
                <w:sz w:val="22"/>
                <w:szCs w:val="22"/>
              </w:rPr>
              <w:t>(95% CI)</w:t>
            </w:r>
          </w:p>
        </w:tc>
      </w:tr>
      <w:tr w:rsidR="00DE7AE4" w:rsidRPr="00664E8B" w14:paraId="6125CAA9" w14:textId="77777777" w:rsidTr="00283EE4">
        <w:trPr>
          <w:trHeight w:val="270"/>
        </w:trPr>
        <w:tc>
          <w:tcPr>
            <w:tcW w:w="3060" w:type="dxa"/>
            <w:tcBorders>
              <w:top w:val="single" w:sz="4" w:space="0" w:color="auto"/>
              <w:left w:val="nil"/>
              <w:bottom w:val="nil"/>
            </w:tcBorders>
            <w:tcMar>
              <w:left w:w="14" w:type="dxa"/>
              <w:right w:w="14" w:type="dxa"/>
            </w:tcMar>
            <w:vAlign w:val="center"/>
          </w:tcPr>
          <w:p w14:paraId="66485497" w14:textId="77777777" w:rsidR="00DE7AE4" w:rsidRPr="00664E8B" w:rsidRDefault="00DE7AE4" w:rsidP="00AB52C9">
            <w:pPr>
              <w:rPr>
                <w:rFonts w:ascii="Times New Roman" w:hAnsi="Times New Roman" w:cs="Times New Roman"/>
                <w:sz w:val="22"/>
                <w:szCs w:val="22"/>
              </w:rPr>
            </w:pPr>
          </w:p>
        </w:tc>
        <w:tc>
          <w:tcPr>
            <w:tcW w:w="599" w:type="dxa"/>
            <w:tcBorders>
              <w:top w:val="single" w:sz="4" w:space="0" w:color="auto"/>
              <w:bottom w:val="nil"/>
            </w:tcBorders>
            <w:tcMar>
              <w:left w:w="14" w:type="dxa"/>
              <w:right w:w="14" w:type="dxa"/>
            </w:tcMar>
            <w:vAlign w:val="center"/>
          </w:tcPr>
          <w:p w14:paraId="7FE21685" w14:textId="77777777" w:rsidR="00DE7AE4" w:rsidRPr="00664E8B" w:rsidRDefault="00DE7AE4" w:rsidP="00AB52C9">
            <w:pPr>
              <w:jc w:val="center"/>
              <w:rPr>
                <w:rFonts w:ascii="Times New Roman" w:hAnsi="Times New Roman" w:cs="Times New Roman"/>
                <w:sz w:val="22"/>
                <w:szCs w:val="22"/>
              </w:rPr>
            </w:pPr>
          </w:p>
        </w:tc>
        <w:tc>
          <w:tcPr>
            <w:tcW w:w="1291" w:type="dxa"/>
            <w:tcBorders>
              <w:top w:val="single" w:sz="4" w:space="0" w:color="auto"/>
              <w:bottom w:val="nil"/>
            </w:tcBorders>
            <w:tcMar>
              <w:left w:w="14" w:type="dxa"/>
              <w:right w:w="14" w:type="dxa"/>
            </w:tcMar>
            <w:vAlign w:val="center"/>
          </w:tcPr>
          <w:p w14:paraId="1F86DB36"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139479DE" w14:textId="77777777" w:rsidR="00DE7AE4" w:rsidRPr="00664E8B" w:rsidRDefault="00DE7AE4" w:rsidP="00AB52C9">
            <w:pPr>
              <w:jc w:val="center"/>
              <w:rPr>
                <w:rFonts w:ascii="Times New Roman" w:hAnsi="Times New Roman" w:cs="Times New Roman"/>
                <w:sz w:val="22"/>
                <w:szCs w:val="22"/>
              </w:rPr>
            </w:pPr>
          </w:p>
        </w:tc>
        <w:tc>
          <w:tcPr>
            <w:tcW w:w="1530" w:type="dxa"/>
            <w:tcBorders>
              <w:top w:val="single" w:sz="4" w:space="0" w:color="auto"/>
              <w:bottom w:val="nil"/>
            </w:tcBorders>
            <w:tcMar>
              <w:left w:w="14" w:type="dxa"/>
              <w:right w:w="14" w:type="dxa"/>
            </w:tcMar>
            <w:vAlign w:val="center"/>
          </w:tcPr>
          <w:p w14:paraId="4213E58E" w14:textId="77777777" w:rsidR="00DE7AE4" w:rsidRPr="00664E8B" w:rsidRDefault="00DE7AE4" w:rsidP="00AB52C9">
            <w:pPr>
              <w:jc w:val="center"/>
              <w:rPr>
                <w:rFonts w:ascii="Times New Roman" w:hAnsi="Times New Roman" w:cs="Times New Roman"/>
                <w:sz w:val="22"/>
                <w:szCs w:val="22"/>
              </w:rPr>
            </w:pPr>
          </w:p>
        </w:tc>
        <w:tc>
          <w:tcPr>
            <w:tcW w:w="270" w:type="dxa"/>
            <w:tcBorders>
              <w:top w:val="single" w:sz="4" w:space="0" w:color="auto"/>
              <w:bottom w:val="nil"/>
            </w:tcBorders>
            <w:tcMar>
              <w:left w:w="14" w:type="dxa"/>
              <w:right w:w="14" w:type="dxa"/>
            </w:tcMar>
            <w:vAlign w:val="center"/>
          </w:tcPr>
          <w:p w14:paraId="105A635D" w14:textId="77777777" w:rsidR="00DE7AE4" w:rsidRPr="00664E8B" w:rsidRDefault="00DE7AE4" w:rsidP="00AB52C9">
            <w:pPr>
              <w:jc w:val="center"/>
              <w:rPr>
                <w:rFonts w:ascii="Times New Roman" w:hAnsi="Times New Roman" w:cs="Times New Roman"/>
                <w:sz w:val="22"/>
                <w:szCs w:val="22"/>
              </w:rPr>
            </w:pPr>
          </w:p>
        </w:tc>
        <w:tc>
          <w:tcPr>
            <w:tcW w:w="630" w:type="dxa"/>
            <w:tcBorders>
              <w:top w:val="single" w:sz="4" w:space="0" w:color="auto"/>
              <w:bottom w:val="nil"/>
            </w:tcBorders>
            <w:tcMar>
              <w:left w:w="14" w:type="dxa"/>
              <w:right w:w="14" w:type="dxa"/>
            </w:tcMar>
            <w:vAlign w:val="center"/>
          </w:tcPr>
          <w:p w14:paraId="76A2940A" w14:textId="77777777" w:rsidR="00DE7AE4" w:rsidRPr="00664E8B" w:rsidRDefault="00DE7AE4" w:rsidP="00AB52C9">
            <w:pPr>
              <w:jc w:val="center"/>
              <w:rPr>
                <w:rFonts w:ascii="Times New Roman" w:hAnsi="Times New Roman" w:cs="Times New Roman"/>
                <w:sz w:val="22"/>
                <w:szCs w:val="22"/>
              </w:rPr>
            </w:pPr>
          </w:p>
        </w:tc>
        <w:tc>
          <w:tcPr>
            <w:tcW w:w="1350" w:type="dxa"/>
            <w:tcBorders>
              <w:top w:val="single" w:sz="4" w:space="0" w:color="auto"/>
              <w:bottom w:val="nil"/>
            </w:tcBorders>
            <w:tcMar>
              <w:left w:w="14" w:type="dxa"/>
              <w:right w:w="14" w:type="dxa"/>
            </w:tcMar>
            <w:vAlign w:val="center"/>
          </w:tcPr>
          <w:p w14:paraId="561638BF" w14:textId="77777777" w:rsidR="00DE7AE4" w:rsidRPr="00664E8B" w:rsidRDefault="00DE7AE4" w:rsidP="00AB52C9">
            <w:pPr>
              <w:jc w:val="center"/>
              <w:rPr>
                <w:rFonts w:ascii="Times New Roman" w:hAnsi="Times New Roman" w:cs="Times New Roman"/>
                <w:sz w:val="22"/>
                <w:szCs w:val="22"/>
              </w:rPr>
            </w:pPr>
          </w:p>
        </w:tc>
        <w:tc>
          <w:tcPr>
            <w:tcW w:w="1620" w:type="dxa"/>
            <w:tcBorders>
              <w:top w:val="single" w:sz="4" w:space="0" w:color="auto"/>
              <w:bottom w:val="nil"/>
            </w:tcBorders>
            <w:tcMar>
              <w:left w:w="14" w:type="dxa"/>
              <w:right w:w="14" w:type="dxa"/>
            </w:tcMar>
            <w:vAlign w:val="center"/>
          </w:tcPr>
          <w:p w14:paraId="2D8BCDA1" w14:textId="77777777" w:rsidR="00DE7AE4" w:rsidRPr="00664E8B" w:rsidRDefault="00DE7AE4" w:rsidP="00AB52C9">
            <w:pPr>
              <w:jc w:val="center"/>
              <w:rPr>
                <w:rFonts w:ascii="Times New Roman" w:hAnsi="Times New Roman" w:cs="Times New Roman"/>
                <w:sz w:val="22"/>
                <w:szCs w:val="22"/>
              </w:rPr>
            </w:pPr>
          </w:p>
        </w:tc>
        <w:tc>
          <w:tcPr>
            <w:tcW w:w="1710" w:type="dxa"/>
            <w:tcBorders>
              <w:top w:val="single" w:sz="4" w:space="0" w:color="auto"/>
              <w:bottom w:val="nil"/>
              <w:right w:val="nil"/>
            </w:tcBorders>
            <w:tcMar>
              <w:left w:w="14" w:type="dxa"/>
              <w:right w:w="14" w:type="dxa"/>
            </w:tcMar>
            <w:vAlign w:val="center"/>
          </w:tcPr>
          <w:p w14:paraId="675C75F3" w14:textId="77777777" w:rsidR="00DE7AE4" w:rsidRPr="00664E8B" w:rsidRDefault="00DE7AE4" w:rsidP="00AB52C9">
            <w:pPr>
              <w:jc w:val="center"/>
              <w:rPr>
                <w:rFonts w:ascii="Times New Roman" w:hAnsi="Times New Roman" w:cs="Times New Roman"/>
                <w:sz w:val="22"/>
                <w:szCs w:val="22"/>
              </w:rPr>
            </w:pPr>
          </w:p>
        </w:tc>
      </w:tr>
      <w:tr w:rsidR="00D37C31" w:rsidRPr="00664E8B" w14:paraId="58795D19" w14:textId="77777777" w:rsidTr="00283EE4">
        <w:trPr>
          <w:trHeight w:val="270"/>
        </w:trPr>
        <w:tc>
          <w:tcPr>
            <w:tcW w:w="3060" w:type="dxa"/>
            <w:tcBorders>
              <w:top w:val="nil"/>
              <w:left w:val="nil"/>
              <w:bottom w:val="nil"/>
            </w:tcBorders>
            <w:tcMar>
              <w:left w:w="14" w:type="dxa"/>
              <w:right w:w="14" w:type="dxa"/>
            </w:tcMar>
            <w:vAlign w:val="center"/>
          </w:tcPr>
          <w:p w14:paraId="402B20B7" w14:textId="77777777"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White blood cell count</w:t>
            </w:r>
          </w:p>
        </w:tc>
        <w:tc>
          <w:tcPr>
            <w:tcW w:w="599" w:type="dxa"/>
            <w:tcBorders>
              <w:top w:val="nil"/>
              <w:bottom w:val="nil"/>
            </w:tcBorders>
            <w:tcMar>
              <w:left w:w="14" w:type="dxa"/>
              <w:right w:w="14" w:type="dxa"/>
            </w:tcMar>
          </w:tcPr>
          <w:p w14:paraId="5192EDF6"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CBFDC46"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7721E1B"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2FF9BFE3" w14:textId="77777777" w:rsidR="00D37C31" w:rsidRPr="00664E8B" w:rsidRDefault="00D37C31"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1B432549"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79FA0F5F" w14:textId="77777777" w:rsidR="00D37C31" w:rsidRPr="00664E8B" w:rsidRDefault="00D37C31" w:rsidP="00AB52C9">
            <w:pPr>
              <w:jc w:val="center"/>
              <w:rPr>
                <w:rFonts w:ascii="Times New Roman" w:hAnsi="Times New Roman" w:cs="Times New Roman"/>
                <w:sz w:val="22"/>
                <w:szCs w:val="22"/>
              </w:rPr>
            </w:pPr>
          </w:p>
        </w:tc>
        <w:tc>
          <w:tcPr>
            <w:tcW w:w="1350" w:type="dxa"/>
            <w:tcBorders>
              <w:bottom w:val="nil"/>
            </w:tcBorders>
            <w:tcMar>
              <w:left w:w="14" w:type="dxa"/>
              <w:right w:w="14" w:type="dxa"/>
            </w:tcMar>
          </w:tcPr>
          <w:p w14:paraId="092CB603" w14:textId="77777777" w:rsidR="00D37C31" w:rsidRPr="00664E8B" w:rsidRDefault="00D37C31" w:rsidP="00AB52C9">
            <w:pPr>
              <w:jc w:val="center"/>
              <w:rPr>
                <w:rFonts w:ascii="Times New Roman" w:hAnsi="Times New Roman" w:cs="Times New Roman"/>
                <w:sz w:val="22"/>
                <w:szCs w:val="22"/>
              </w:rPr>
            </w:pPr>
          </w:p>
        </w:tc>
        <w:tc>
          <w:tcPr>
            <w:tcW w:w="1620" w:type="dxa"/>
            <w:tcBorders>
              <w:bottom w:val="nil"/>
            </w:tcBorders>
            <w:tcMar>
              <w:left w:w="14" w:type="dxa"/>
              <w:right w:w="14" w:type="dxa"/>
            </w:tcMar>
          </w:tcPr>
          <w:p w14:paraId="134F465E" w14:textId="77777777" w:rsidR="00D37C31" w:rsidRPr="00664E8B" w:rsidRDefault="00D37C31"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34B3D3E" w14:textId="77777777" w:rsidR="00D37C31" w:rsidRPr="00664E8B" w:rsidRDefault="00D37C31" w:rsidP="00AB52C9">
            <w:pPr>
              <w:jc w:val="center"/>
              <w:rPr>
                <w:rFonts w:ascii="Times New Roman" w:hAnsi="Times New Roman" w:cs="Times New Roman"/>
                <w:sz w:val="22"/>
                <w:szCs w:val="22"/>
              </w:rPr>
            </w:pPr>
          </w:p>
        </w:tc>
      </w:tr>
      <w:tr w:rsidR="00D37C31" w:rsidRPr="00664E8B" w14:paraId="41F724CA" w14:textId="77777777" w:rsidTr="00283EE4">
        <w:trPr>
          <w:trHeight w:val="270"/>
        </w:trPr>
        <w:tc>
          <w:tcPr>
            <w:tcW w:w="3060" w:type="dxa"/>
            <w:tcBorders>
              <w:top w:val="nil"/>
              <w:left w:val="nil"/>
              <w:bottom w:val="nil"/>
            </w:tcBorders>
            <w:tcMar>
              <w:left w:w="14" w:type="dxa"/>
              <w:right w:w="14" w:type="dxa"/>
            </w:tcMar>
            <w:vAlign w:val="center"/>
          </w:tcPr>
          <w:p w14:paraId="42F55F4C" w14:textId="59FAE7F8"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 xml:space="preserve">   ≤10,000</w:t>
            </w:r>
            <w:r w:rsidR="00F65DF5"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5A55D0EE"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667</w:t>
            </w:r>
          </w:p>
        </w:tc>
        <w:tc>
          <w:tcPr>
            <w:tcW w:w="1291" w:type="dxa"/>
            <w:tcBorders>
              <w:top w:val="nil"/>
              <w:bottom w:val="nil"/>
            </w:tcBorders>
            <w:tcMar>
              <w:left w:w="14" w:type="dxa"/>
              <w:right w:w="14" w:type="dxa"/>
            </w:tcMar>
          </w:tcPr>
          <w:p w14:paraId="293D3100" w14:textId="7ABD3D11" w:rsidR="00D37C31" w:rsidRPr="00664E8B" w:rsidRDefault="002F055F" w:rsidP="00AB52C9">
            <w:pPr>
              <w:jc w:val="center"/>
              <w:rPr>
                <w:rFonts w:ascii="Times New Roman" w:hAnsi="Times New Roman" w:cs="Times New Roman"/>
                <w:sz w:val="22"/>
                <w:szCs w:val="22"/>
              </w:rPr>
            </w:pPr>
            <w:r w:rsidRPr="00664E8B">
              <w:rPr>
                <w:rFonts w:ascii="Times New Roman" w:hAnsi="Times New Roman" w:cs="Times New Roman"/>
                <w:sz w:val="22"/>
                <w:szCs w:val="22"/>
              </w:rPr>
              <w:t>58.8</w:t>
            </w:r>
            <w:r w:rsidR="00D37C31" w:rsidRPr="00664E8B">
              <w:rPr>
                <w:rFonts w:ascii="Times New Roman" w:hAnsi="Times New Roman" w:cs="Times New Roman"/>
                <w:sz w:val="22"/>
                <w:szCs w:val="22"/>
              </w:rPr>
              <w:t xml:space="preserve"> ± </w:t>
            </w:r>
            <w:r w:rsidRPr="00664E8B">
              <w:rPr>
                <w:rFonts w:ascii="Times New Roman" w:hAnsi="Times New Roman" w:cs="Times New Roman"/>
                <w:sz w:val="22"/>
                <w:szCs w:val="22"/>
              </w:rPr>
              <w:t>7.9</w:t>
            </w:r>
          </w:p>
        </w:tc>
        <w:tc>
          <w:tcPr>
            <w:tcW w:w="1530" w:type="dxa"/>
            <w:tcBorders>
              <w:top w:val="nil"/>
              <w:bottom w:val="nil"/>
            </w:tcBorders>
            <w:tcMar>
              <w:left w:w="14" w:type="dxa"/>
              <w:right w:w="14" w:type="dxa"/>
            </w:tcMar>
          </w:tcPr>
          <w:p w14:paraId="2B8D8E1D"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530" w:type="dxa"/>
            <w:tcBorders>
              <w:top w:val="nil"/>
              <w:bottom w:val="nil"/>
            </w:tcBorders>
            <w:tcMar>
              <w:left w:w="14" w:type="dxa"/>
              <w:right w:w="14" w:type="dxa"/>
            </w:tcMar>
            <w:vAlign w:val="center"/>
          </w:tcPr>
          <w:p w14:paraId="7091C274"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22DDC6C4"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11F12F6"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830</w:t>
            </w:r>
          </w:p>
        </w:tc>
        <w:tc>
          <w:tcPr>
            <w:tcW w:w="1350" w:type="dxa"/>
            <w:tcBorders>
              <w:bottom w:val="nil"/>
            </w:tcBorders>
            <w:tcMar>
              <w:left w:w="14" w:type="dxa"/>
              <w:right w:w="14" w:type="dxa"/>
            </w:tcMar>
          </w:tcPr>
          <w:p w14:paraId="10274555" w14:textId="71B8C291" w:rsidR="00D37C31" w:rsidRPr="00664E8B" w:rsidRDefault="002F055F" w:rsidP="00AB52C9">
            <w:pPr>
              <w:jc w:val="center"/>
              <w:rPr>
                <w:rFonts w:ascii="Times New Roman" w:hAnsi="Times New Roman" w:cs="Times New Roman"/>
                <w:sz w:val="22"/>
                <w:szCs w:val="22"/>
              </w:rPr>
            </w:pPr>
            <w:r w:rsidRPr="00664E8B">
              <w:rPr>
                <w:rFonts w:ascii="Times New Roman" w:hAnsi="Times New Roman" w:cs="Times New Roman"/>
                <w:sz w:val="22"/>
                <w:szCs w:val="22"/>
              </w:rPr>
              <w:t>56.2</w:t>
            </w:r>
            <w:r w:rsidR="00D37C31" w:rsidRPr="00664E8B">
              <w:rPr>
                <w:rFonts w:ascii="Times New Roman" w:hAnsi="Times New Roman" w:cs="Times New Roman"/>
                <w:sz w:val="22"/>
                <w:szCs w:val="22"/>
              </w:rPr>
              <w:t xml:space="preserve"> ± </w:t>
            </w:r>
            <w:r w:rsidRPr="00664E8B">
              <w:rPr>
                <w:rFonts w:ascii="Times New Roman" w:hAnsi="Times New Roman" w:cs="Times New Roman"/>
                <w:sz w:val="22"/>
                <w:szCs w:val="22"/>
              </w:rPr>
              <w:t>7.4</w:t>
            </w:r>
          </w:p>
        </w:tc>
        <w:tc>
          <w:tcPr>
            <w:tcW w:w="1620" w:type="dxa"/>
            <w:tcBorders>
              <w:bottom w:val="nil"/>
            </w:tcBorders>
            <w:tcMar>
              <w:left w:w="14" w:type="dxa"/>
              <w:right w:w="14" w:type="dxa"/>
            </w:tcMar>
          </w:tcPr>
          <w:p w14:paraId="4D9B78D0"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6076A079"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D37C31" w:rsidRPr="00664E8B" w14:paraId="2AD4443D" w14:textId="77777777" w:rsidTr="00283EE4">
        <w:trPr>
          <w:trHeight w:val="270"/>
        </w:trPr>
        <w:tc>
          <w:tcPr>
            <w:tcW w:w="3060" w:type="dxa"/>
            <w:tcBorders>
              <w:top w:val="nil"/>
              <w:left w:val="nil"/>
              <w:bottom w:val="nil"/>
            </w:tcBorders>
            <w:tcMar>
              <w:left w:w="14" w:type="dxa"/>
              <w:right w:w="14" w:type="dxa"/>
            </w:tcMar>
            <w:vAlign w:val="center"/>
          </w:tcPr>
          <w:p w14:paraId="414B2343" w14:textId="5403EA85"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sz w:val="22"/>
                <w:szCs w:val="22"/>
              </w:rPr>
              <w:t xml:space="preserve">   &gt;10,000</w:t>
            </w:r>
            <w:r w:rsidR="00F65DF5" w:rsidRPr="00664E8B">
              <w:rPr>
                <w:rFonts w:ascii="Times New Roman" w:hAnsi="Times New Roman" w:cs="Times New Roman"/>
                <w:sz w:val="22"/>
                <w:szCs w:val="22"/>
              </w:rPr>
              <w:t xml:space="preserve"> </w:t>
            </w:r>
            <w:r w:rsidRPr="00664E8B">
              <w:rPr>
                <w:rFonts w:ascii="Times New Roman" w:hAnsi="Times New Roman" w:cs="Times New Roman"/>
                <w:sz w:val="22"/>
                <w:szCs w:val="22"/>
              </w:rPr>
              <w:t>/mm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7A949EEC"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49</w:t>
            </w:r>
          </w:p>
        </w:tc>
        <w:tc>
          <w:tcPr>
            <w:tcW w:w="1291" w:type="dxa"/>
            <w:tcBorders>
              <w:top w:val="nil"/>
              <w:bottom w:val="nil"/>
            </w:tcBorders>
            <w:tcMar>
              <w:left w:w="14" w:type="dxa"/>
              <w:right w:w="14" w:type="dxa"/>
            </w:tcMar>
          </w:tcPr>
          <w:p w14:paraId="32A1BEEB" w14:textId="12C3188A" w:rsidR="00D37C31" w:rsidRPr="00664E8B" w:rsidRDefault="002F055F" w:rsidP="00AB52C9">
            <w:pPr>
              <w:jc w:val="center"/>
              <w:rPr>
                <w:rFonts w:ascii="Times New Roman" w:hAnsi="Times New Roman" w:cs="Times New Roman"/>
                <w:b/>
                <w:bCs/>
                <w:sz w:val="22"/>
                <w:szCs w:val="22"/>
              </w:rPr>
            </w:pPr>
            <w:r w:rsidRPr="00664E8B">
              <w:rPr>
                <w:rFonts w:ascii="Times New Roman" w:hAnsi="Times New Roman" w:cs="Times New Roman"/>
                <w:sz w:val="22"/>
                <w:szCs w:val="22"/>
              </w:rPr>
              <w:t>58.9</w:t>
            </w:r>
            <w:r w:rsidR="00D37C31" w:rsidRPr="00664E8B">
              <w:rPr>
                <w:rFonts w:ascii="Times New Roman" w:hAnsi="Times New Roman" w:cs="Times New Roman"/>
                <w:sz w:val="22"/>
                <w:szCs w:val="22"/>
              </w:rPr>
              <w:t xml:space="preserve"> ± </w:t>
            </w:r>
            <w:r w:rsidRPr="00664E8B">
              <w:rPr>
                <w:rFonts w:ascii="Times New Roman" w:hAnsi="Times New Roman" w:cs="Times New Roman"/>
                <w:sz w:val="22"/>
                <w:szCs w:val="22"/>
              </w:rPr>
              <w:t>8.3</w:t>
            </w:r>
          </w:p>
        </w:tc>
        <w:tc>
          <w:tcPr>
            <w:tcW w:w="1530" w:type="dxa"/>
            <w:tcBorders>
              <w:top w:val="nil"/>
              <w:bottom w:val="nil"/>
            </w:tcBorders>
            <w:tcMar>
              <w:left w:w="14" w:type="dxa"/>
              <w:right w:w="14" w:type="dxa"/>
            </w:tcMar>
          </w:tcPr>
          <w:p w14:paraId="02260887"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0.1 (-2.3, 2.5)</w:t>
            </w:r>
          </w:p>
        </w:tc>
        <w:tc>
          <w:tcPr>
            <w:tcW w:w="1530" w:type="dxa"/>
            <w:tcBorders>
              <w:top w:val="nil"/>
              <w:bottom w:val="nil"/>
            </w:tcBorders>
            <w:tcMar>
              <w:left w:w="14" w:type="dxa"/>
              <w:right w:w="14" w:type="dxa"/>
            </w:tcMar>
            <w:vAlign w:val="center"/>
          </w:tcPr>
          <w:p w14:paraId="0821DDA4" w14:textId="3BD95C59"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w:t>
            </w:r>
            <w:r w:rsidR="003C70E1" w:rsidRPr="00664E8B">
              <w:rPr>
                <w:rFonts w:ascii="Times New Roman" w:hAnsi="Times New Roman" w:cs="Times New Roman"/>
                <w:sz w:val="22"/>
                <w:szCs w:val="22"/>
              </w:rPr>
              <w:t>1</w:t>
            </w:r>
            <w:r w:rsidRPr="00664E8B">
              <w:rPr>
                <w:rFonts w:ascii="Times New Roman" w:hAnsi="Times New Roman" w:cs="Times New Roman"/>
                <w:sz w:val="22"/>
                <w:szCs w:val="22"/>
              </w:rPr>
              <w:t xml:space="preserve"> (-2.</w:t>
            </w:r>
            <w:r w:rsidR="003C70E1" w:rsidRPr="00664E8B">
              <w:rPr>
                <w:rFonts w:ascii="Times New Roman" w:hAnsi="Times New Roman" w:cs="Times New Roman"/>
                <w:sz w:val="22"/>
                <w:szCs w:val="22"/>
              </w:rPr>
              <w:t>6</w:t>
            </w:r>
            <w:r w:rsidRPr="00664E8B">
              <w:rPr>
                <w:rFonts w:ascii="Times New Roman" w:hAnsi="Times New Roman" w:cs="Times New Roman"/>
                <w:sz w:val="22"/>
                <w:szCs w:val="22"/>
              </w:rPr>
              <w:t>, 2.</w:t>
            </w:r>
            <w:r w:rsidR="003C70E1" w:rsidRPr="00664E8B">
              <w:rPr>
                <w:rFonts w:ascii="Times New Roman" w:hAnsi="Times New Roman" w:cs="Times New Roman"/>
                <w:sz w:val="22"/>
                <w:szCs w:val="22"/>
              </w:rPr>
              <w:t>5</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164091B5"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6228EE8"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61</w:t>
            </w:r>
          </w:p>
        </w:tc>
        <w:tc>
          <w:tcPr>
            <w:tcW w:w="1350" w:type="dxa"/>
            <w:tcBorders>
              <w:bottom w:val="nil"/>
            </w:tcBorders>
            <w:tcMar>
              <w:left w:w="14" w:type="dxa"/>
              <w:right w:w="14" w:type="dxa"/>
            </w:tcMar>
          </w:tcPr>
          <w:p w14:paraId="36D133C9" w14:textId="10B96EB0" w:rsidR="00D37C31" w:rsidRPr="00664E8B" w:rsidRDefault="002F055F" w:rsidP="00AB52C9">
            <w:pPr>
              <w:jc w:val="center"/>
              <w:rPr>
                <w:rFonts w:ascii="Times New Roman" w:hAnsi="Times New Roman" w:cs="Times New Roman"/>
                <w:sz w:val="22"/>
                <w:szCs w:val="22"/>
              </w:rPr>
            </w:pPr>
            <w:r w:rsidRPr="00664E8B">
              <w:rPr>
                <w:rFonts w:ascii="Times New Roman" w:hAnsi="Times New Roman" w:cs="Times New Roman"/>
                <w:sz w:val="22"/>
                <w:szCs w:val="22"/>
              </w:rPr>
              <w:t>56.7</w:t>
            </w:r>
            <w:r w:rsidR="00D37C31" w:rsidRPr="00664E8B">
              <w:rPr>
                <w:rFonts w:ascii="Times New Roman" w:hAnsi="Times New Roman" w:cs="Times New Roman"/>
                <w:sz w:val="22"/>
                <w:szCs w:val="22"/>
              </w:rPr>
              <w:t xml:space="preserve"> ± </w:t>
            </w:r>
            <w:r w:rsidRPr="00664E8B">
              <w:rPr>
                <w:rFonts w:ascii="Times New Roman" w:hAnsi="Times New Roman" w:cs="Times New Roman"/>
                <w:sz w:val="22"/>
                <w:szCs w:val="22"/>
              </w:rPr>
              <w:t>7.7</w:t>
            </w:r>
          </w:p>
        </w:tc>
        <w:tc>
          <w:tcPr>
            <w:tcW w:w="1620" w:type="dxa"/>
            <w:tcBorders>
              <w:bottom w:val="nil"/>
            </w:tcBorders>
            <w:tcMar>
              <w:left w:w="14" w:type="dxa"/>
              <w:right w:w="14" w:type="dxa"/>
            </w:tcMar>
          </w:tcPr>
          <w:p w14:paraId="12BC6B8E"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 xml:space="preserve">0.5 (-1.5, 2.5) </w:t>
            </w:r>
          </w:p>
        </w:tc>
        <w:tc>
          <w:tcPr>
            <w:tcW w:w="1710" w:type="dxa"/>
            <w:tcBorders>
              <w:top w:val="nil"/>
              <w:bottom w:val="nil"/>
              <w:right w:val="nil"/>
            </w:tcBorders>
            <w:tcMar>
              <w:left w:w="14" w:type="dxa"/>
              <w:right w:w="14" w:type="dxa"/>
            </w:tcMar>
            <w:vAlign w:val="center"/>
          </w:tcPr>
          <w:p w14:paraId="6176EFA4" w14:textId="733F5E4C" w:rsidR="00D37C31" w:rsidRPr="00664E8B" w:rsidRDefault="00157037" w:rsidP="00AB52C9">
            <w:pPr>
              <w:jc w:val="center"/>
              <w:rPr>
                <w:rFonts w:ascii="Times New Roman" w:hAnsi="Times New Roman" w:cs="Times New Roman"/>
                <w:sz w:val="22"/>
                <w:szCs w:val="22"/>
              </w:rPr>
            </w:pPr>
            <w:r w:rsidRPr="00664E8B">
              <w:rPr>
                <w:rFonts w:ascii="Times New Roman" w:hAnsi="Times New Roman" w:cs="Times New Roman"/>
                <w:sz w:val="22"/>
                <w:szCs w:val="22"/>
              </w:rPr>
              <w:t>1.4</w:t>
            </w:r>
            <w:r w:rsidR="00D37C31" w:rsidRPr="00664E8B">
              <w:rPr>
                <w:rFonts w:ascii="Times New Roman" w:hAnsi="Times New Roman" w:cs="Times New Roman"/>
                <w:sz w:val="22"/>
                <w:szCs w:val="22"/>
              </w:rPr>
              <w:t xml:space="preserve"> (-</w:t>
            </w:r>
            <w:r w:rsidRPr="00664E8B">
              <w:rPr>
                <w:rFonts w:ascii="Times New Roman" w:hAnsi="Times New Roman" w:cs="Times New Roman"/>
                <w:sz w:val="22"/>
                <w:szCs w:val="22"/>
              </w:rPr>
              <w:t>0.7</w:t>
            </w:r>
            <w:r w:rsidR="00D37C31" w:rsidRPr="00664E8B">
              <w:rPr>
                <w:rFonts w:ascii="Times New Roman" w:hAnsi="Times New Roman" w:cs="Times New Roman"/>
                <w:sz w:val="22"/>
                <w:szCs w:val="22"/>
              </w:rPr>
              <w:t>, 3.</w:t>
            </w:r>
            <w:r w:rsidRPr="00664E8B">
              <w:rPr>
                <w:rFonts w:ascii="Times New Roman" w:hAnsi="Times New Roman" w:cs="Times New Roman"/>
                <w:sz w:val="22"/>
                <w:szCs w:val="22"/>
              </w:rPr>
              <w:t>6</w:t>
            </w:r>
            <w:r w:rsidR="00D37C31" w:rsidRPr="00664E8B">
              <w:rPr>
                <w:rFonts w:ascii="Times New Roman" w:hAnsi="Times New Roman" w:cs="Times New Roman"/>
                <w:sz w:val="22"/>
                <w:szCs w:val="22"/>
              </w:rPr>
              <w:t xml:space="preserve">) </w:t>
            </w:r>
          </w:p>
        </w:tc>
      </w:tr>
      <w:tr w:rsidR="00D37C31" w:rsidRPr="00664E8B" w14:paraId="19735700" w14:textId="77777777" w:rsidTr="00283EE4">
        <w:trPr>
          <w:trHeight w:val="270"/>
        </w:trPr>
        <w:tc>
          <w:tcPr>
            <w:tcW w:w="3060" w:type="dxa"/>
            <w:tcBorders>
              <w:top w:val="nil"/>
              <w:left w:val="nil"/>
              <w:bottom w:val="nil"/>
            </w:tcBorders>
            <w:tcMar>
              <w:left w:w="14" w:type="dxa"/>
              <w:right w:w="14" w:type="dxa"/>
            </w:tcMar>
            <w:vAlign w:val="center"/>
          </w:tcPr>
          <w:p w14:paraId="2C4AB3F3" w14:textId="7EC8098E" w:rsidR="00D37C31" w:rsidRPr="00664E8B" w:rsidRDefault="00D37C31" w:rsidP="00AB52C9">
            <w:pPr>
              <w:rPr>
                <w:rFonts w:ascii="Times New Roman" w:hAnsi="Times New Roman" w:cs="Times New Roman"/>
                <w:sz w:val="22"/>
                <w:szCs w:val="22"/>
              </w:rPr>
            </w:pPr>
            <w:r w:rsidRPr="00664E8B">
              <w:rPr>
                <w:rFonts w:ascii="Times New Roman" w:hAnsi="Times New Roman" w:cs="Times New Roman"/>
                <w:i/>
                <w:iCs/>
                <w:sz w:val="22"/>
                <w:szCs w:val="22"/>
              </w:rPr>
              <w:t xml:space="preserve">   </w:t>
            </w:r>
            <w:r w:rsidR="00AC19CC" w:rsidRPr="00664E8B">
              <w:rPr>
                <w:rFonts w:ascii="Times New Roman" w:hAnsi="Times New Roman" w:cs="Times New Roman"/>
                <w:i/>
                <w:iCs/>
                <w:sz w:val="22"/>
                <w:szCs w:val="22"/>
              </w:rPr>
              <w:t>p</w:t>
            </w:r>
            <w:r w:rsidR="003D7D24" w:rsidRPr="00664E8B">
              <w:rPr>
                <w:rFonts w:ascii="Times New Roman" w:hAnsi="Times New Roman" w:cs="Times New Roman"/>
                <w:sz w:val="22"/>
                <w:szCs w:val="22"/>
                <w:vertAlign w:val="superscript"/>
              </w:rPr>
              <w:t>3</w:t>
            </w:r>
            <w:r w:rsidRPr="00664E8B">
              <w:rPr>
                <w:rFonts w:ascii="Times New Roman" w:hAnsi="Times New Roman" w:cs="Times New Roman"/>
                <w:sz w:val="22"/>
                <w:szCs w:val="22"/>
              </w:rPr>
              <w:t xml:space="preserve"> </w:t>
            </w:r>
          </w:p>
        </w:tc>
        <w:tc>
          <w:tcPr>
            <w:tcW w:w="599" w:type="dxa"/>
            <w:tcBorders>
              <w:top w:val="nil"/>
              <w:bottom w:val="nil"/>
            </w:tcBorders>
            <w:tcMar>
              <w:left w:w="14" w:type="dxa"/>
              <w:right w:w="14" w:type="dxa"/>
            </w:tcMar>
          </w:tcPr>
          <w:p w14:paraId="48E6384F" w14:textId="77777777" w:rsidR="00D37C31" w:rsidRPr="00664E8B" w:rsidRDefault="00D37C31"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430B1008" w14:textId="77777777" w:rsidR="00D37C31" w:rsidRPr="00664E8B" w:rsidRDefault="00D37C31"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A72DAE0"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0.94</w:t>
            </w:r>
          </w:p>
        </w:tc>
        <w:tc>
          <w:tcPr>
            <w:tcW w:w="1530" w:type="dxa"/>
            <w:tcBorders>
              <w:top w:val="nil"/>
              <w:bottom w:val="nil"/>
            </w:tcBorders>
            <w:tcMar>
              <w:left w:w="14" w:type="dxa"/>
              <w:right w:w="14" w:type="dxa"/>
            </w:tcMar>
            <w:vAlign w:val="center"/>
          </w:tcPr>
          <w:p w14:paraId="4343804B" w14:textId="2C85CC39"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w:t>
            </w:r>
            <w:r w:rsidR="003C70E1" w:rsidRPr="00664E8B">
              <w:rPr>
                <w:rFonts w:ascii="Times New Roman" w:hAnsi="Times New Roman" w:cs="Times New Roman"/>
                <w:sz w:val="22"/>
                <w:szCs w:val="22"/>
              </w:rPr>
              <w:t>96</w:t>
            </w:r>
          </w:p>
        </w:tc>
        <w:tc>
          <w:tcPr>
            <w:tcW w:w="270" w:type="dxa"/>
            <w:tcBorders>
              <w:top w:val="nil"/>
              <w:bottom w:val="nil"/>
            </w:tcBorders>
            <w:tcMar>
              <w:left w:w="14" w:type="dxa"/>
              <w:right w:w="14" w:type="dxa"/>
            </w:tcMar>
            <w:vAlign w:val="center"/>
          </w:tcPr>
          <w:p w14:paraId="0F9D8A93" w14:textId="77777777" w:rsidR="00D37C31" w:rsidRPr="00664E8B" w:rsidRDefault="00D37C31"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9D9EE43" w14:textId="77777777" w:rsidR="00D37C31" w:rsidRPr="00664E8B" w:rsidRDefault="00D37C31"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28965769" w14:textId="77777777" w:rsidR="00D37C31" w:rsidRPr="00664E8B" w:rsidRDefault="00D37C31"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AA40D2B" w14:textId="77777777"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0.62</w:t>
            </w:r>
          </w:p>
        </w:tc>
        <w:tc>
          <w:tcPr>
            <w:tcW w:w="1710" w:type="dxa"/>
            <w:tcBorders>
              <w:top w:val="nil"/>
              <w:bottom w:val="nil"/>
              <w:right w:val="nil"/>
            </w:tcBorders>
            <w:tcMar>
              <w:left w:w="14" w:type="dxa"/>
              <w:right w:w="14" w:type="dxa"/>
            </w:tcMar>
            <w:vAlign w:val="center"/>
          </w:tcPr>
          <w:p w14:paraId="729A0309" w14:textId="2157FA96" w:rsidR="00D37C31" w:rsidRPr="00664E8B" w:rsidRDefault="00D37C31" w:rsidP="00AB52C9">
            <w:pPr>
              <w:jc w:val="center"/>
              <w:rPr>
                <w:rFonts w:ascii="Times New Roman" w:hAnsi="Times New Roman" w:cs="Times New Roman"/>
                <w:sz w:val="22"/>
                <w:szCs w:val="22"/>
              </w:rPr>
            </w:pPr>
            <w:r w:rsidRPr="00664E8B">
              <w:rPr>
                <w:rFonts w:ascii="Times New Roman" w:hAnsi="Times New Roman" w:cs="Times New Roman"/>
                <w:sz w:val="22"/>
                <w:szCs w:val="22"/>
              </w:rPr>
              <w:t>0.</w:t>
            </w:r>
            <w:r w:rsidR="00157037" w:rsidRPr="00664E8B">
              <w:rPr>
                <w:rFonts w:ascii="Times New Roman" w:hAnsi="Times New Roman" w:cs="Times New Roman"/>
                <w:sz w:val="22"/>
                <w:szCs w:val="22"/>
              </w:rPr>
              <w:t>20</w:t>
            </w:r>
          </w:p>
        </w:tc>
      </w:tr>
      <w:tr w:rsidR="0042164F" w:rsidRPr="00664E8B" w14:paraId="51DF74FC" w14:textId="77777777" w:rsidTr="00283EE4">
        <w:trPr>
          <w:trHeight w:val="270"/>
        </w:trPr>
        <w:tc>
          <w:tcPr>
            <w:tcW w:w="3060" w:type="dxa"/>
            <w:tcBorders>
              <w:top w:val="nil"/>
              <w:left w:val="nil"/>
              <w:bottom w:val="nil"/>
            </w:tcBorders>
            <w:tcMar>
              <w:left w:w="14" w:type="dxa"/>
              <w:right w:w="14" w:type="dxa"/>
            </w:tcMar>
            <w:vAlign w:val="center"/>
          </w:tcPr>
          <w:p w14:paraId="4C27A93F" w14:textId="77777777" w:rsidR="0042164F" w:rsidRPr="00664E8B" w:rsidRDefault="0042164F" w:rsidP="00AB52C9">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2894B0B4" w14:textId="77777777" w:rsidR="0042164F" w:rsidRPr="00664E8B" w:rsidRDefault="0042164F" w:rsidP="00AB52C9">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6B4BA28F" w14:textId="77777777" w:rsidR="0042164F" w:rsidRPr="00664E8B" w:rsidRDefault="0042164F"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FA8387E" w14:textId="77777777" w:rsidR="0042164F" w:rsidRPr="00664E8B" w:rsidRDefault="0042164F" w:rsidP="00AB52C9">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38C0D06" w14:textId="77777777" w:rsidR="0042164F" w:rsidRPr="00664E8B" w:rsidRDefault="0042164F" w:rsidP="00AB52C9">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EDC4B17" w14:textId="77777777" w:rsidR="0042164F" w:rsidRPr="00664E8B" w:rsidRDefault="0042164F" w:rsidP="00AB52C9">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43975C4" w14:textId="77777777" w:rsidR="0042164F" w:rsidRPr="00664E8B" w:rsidRDefault="0042164F" w:rsidP="00AB52C9">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B67B3D3" w14:textId="77777777" w:rsidR="0042164F" w:rsidRPr="00664E8B" w:rsidRDefault="0042164F" w:rsidP="00AB52C9">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146A7468" w14:textId="77777777" w:rsidR="0042164F" w:rsidRPr="00664E8B" w:rsidRDefault="0042164F" w:rsidP="00AB52C9">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53006996" w14:textId="77777777" w:rsidR="0042164F" w:rsidRPr="00664E8B" w:rsidRDefault="0042164F" w:rsidP="00AB52C9">
            <w:pPr>
              <w:jc w:val="center"/>
              <w:rPr>
                <w:rFonts w:ascii="Times New Roman" w:hAnsi="Times New Roman" w:cs="Times New Roman"/>
                <w:sz w:val="22"/>
                <w:szCs w:val="22"/>
              </w:rPr>
            </w:pPr>
          </w:p>
        </w:tc>
      </w:tr>
      <w:tr w:rsidR="0042164F" w:rsidRPr="00664E8B" w14:paraId="67754B1C" w14:textId="77777777" w:rsidTr="00283EE4">
        <w:trPr>
          <w:trHeight w:val="270"/>
        </w:trPr>
        <w:tc>
          <w:tcPr>
            <w:tcW w:w="3060" w:type="dxa"/>
            <w:tcBorders>
              <w:top w:val="nil"/>
              <w:left w:val="nil"/>
              <w:bottom w:val="nil"/>
            </w:tcBorders>
            <w:tcMar>
              <w:left w:w="14" w:type="dxa"/>
              <w:right w:w="14" w:type="dxa"/>
            </w:tcMar>
            <w:vAlign w:val="center"/>
          </w:tcPr>
          <w:p w14:paraId="3E87BD0F" w14:textId="6BF48C1F" w:rsidR="0042164F" w:rsidRPr="00664E8B" w:rsidRDefault="0042164F" w:rsidP="0042164F">
            <w:pPr>
              <w:rPr>
                <w:rFonts w:ascii="Times New Roman" w:hAnsi="Times New Roman" w:cs="Times New Roman"/>
                <w:i/>
                <w:iCs/>
                <w:sz w:val="22"/>
                <w:szCs w:val="22"/>
              </w:rPr>
            </w:pPr>
            <w:r w:rsidRPr="00664E8B">
              <w:rPr>
                <w:rFonts w:ascii="Times New Roman" w:hAnsi="Times New Roman" w:cs="Times New Roman"/>
                <w:sz w:val="22"/>
                <w:szCs w:val="22"/>
              </w:rPr>
              <w:t xml:space="preserve">  Per 1,000/mm</w:t>
            </w:r>
            <w:r w:rsidRPr="00664E8B">
              <w:rPr>
                <w:rFonts w:ascii="Times New Roman" w:hAnsi="Times New Roman" w:cs="Times New Roman"/>
                <w:sz w:val="22"/>
                <w:szCs w:val="22"/>
                <w:vertAlign w:val="superscript"/>
              </w:rPr>
              <w:t>3</w:t>
            </w:r>
          </w:p>
        </w:tc>
        <w:tc>
          <w:tcPr>
            <w:tcW w:w="599" w:type="dxa"/>
            <w:tcBorders>
              <w:top w:val="nil"/>
              <w:bottom w:val="nil"/>
            </w:tcBorders>
            <w:tcMar>
              <w:left w:w="14" w:type="dxa"/>
              <w:right w:w="14" w:type="dxa"/>
            </w:tcMar>
          </w:tcPr>
          <w:p w14:paraId="786CBAF1" w14:textId="6599342B" w:rsidR="0042164F" w:rsidRPr="00664E8B" w:rsidRDefault="003C70E1" w:rsidP="0042164F">
            <w:pPr>
              <w:jc w:val="center"/>
              <w:rPr>
                <w:rFonts w:ascii="Times New Roman" w:hAnsi="Times New Roman" w:cs="Times New Roman"/>
                <w:sz w:val="22"/>
                <w:szCs w:val="22"/>
              </w:rPr>
            </w:pPr>
            <w:r w:rsidRPr="00664E8B">
              <w:rPr>
                <w:rFonts w:ascii="Times New Roman" w:hAnsi="Times New Roman" w:cs="Times New Roman"/>
                <w:sz w:val="22"/>
                <w:szCs w:val="22"/>
              </w:rPr>
              <w:t>716</w:t>
            </w:r>
          </w:p>
        </w:tc>
        <w:tc>
          <w:tcPr>
            <w:tcW w:w="1291" w:type="dxa"/>
            <w:tcBorders>
              <w:top w:val="nil"/>
              <w:bottom w:val="nil"/>
            </w:tcBorders>
            <w:tcMar>
              <w:left w:w="14" w:type="dxa"/>
              <w:right w:w="14" w:type="dxa"/>
            </w:tcMar>
          </w:tcPr>
          <w:p w14:paraId="7E4CAF3A"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EEB31B0" w14:textId="46C6EB9B" w:rsidR="0042164F" w:rsidRPr="00664E8B" w:rsidRDefault="003C70E1" w:rsidP="0042164F">
            <w:pPr>
              <w:jc w:val="center"/>
              <w:rPr>
                <w:rFonts w:ascii="Times New Roman" w:hAnsi="Times New Roman" w:cs="Times New Roman"/>
                <w:sz w:val="22"/>
                <w:szCs w:val="22"/>
              </w:rPr>
            </w:pPr>
            <w:r w:rsidRPr="00664E8B">
              <w:rPr>
                <w:rFonts w:ascii="Times New Roman" w:hAnsi="Times New Roman" w:cs="Times New Roman"/>
                <w:sz w:val="22"/>
                <w:szCs w:val="22"/>
              </w:rPr>
              <w:t>0.0 (-0.3, 0.2)</w:t>
            </w:r>
          </w:p>
        </w:tc>
        <w:tc>
          <w:tcPr>
            <w:tcW w:w="1530" w:type="dxa"/>
            <w:tcBorders>
              <w:top w:val="nil"/>
              <w:bottom w:val="nil"/>
            </w:tcBorders>
            <w:tcMar>
              <w:left w:w="14" w:type="dxa"/>
              <w:right w:w="14" w:type="dxa"/>
            </w:tcMar>
            <w:vAlign w:val="center"/>
          </w:tcPr>
          <w:p w14:paraId="7FDE233F" w14:textId="2D7BD67A" w:rsidR="0042164F" w:rsidRPr="00664E8B" w:rsidRDefault="003C70E1" w:rsidP="0042164F">
            <w:pPr>
              <w:jc w:val="center"/>
              <w:rPr>
                <w:rFonts w:ascii="Times New Roman" w:hAnsi="Times New Roman" w:cs="Times New Roman"/>
                <w:sz w:val="22"/>
                <w:szCs w:val="22"/>
              </w:rPr>
            </w:pPr>
            <w:r w:rsidRPr="00664E8B">
              <w:rPr>
                <w:rFonts w:ascii="Times New Roman" w:hAnsi="Times New Roman" w:cs="Times New Roman"/>
                <w:sz w:val="22"/>
                <w:szCs w:val="22"/>
              </w:rPr>
              <w:t>-0.1 (-0.4, 0.2)</w:t>
            </w:r>
          </w:p>
        </w:tc>
        <w:tc>
          <w:tcPr>
            <w:tcW w:w="270" w:type="dxa"/>
            <w:tcBorders>
              <w:top w:val="nil"/>
              <w:bottom w:val="nil"/>
            </w:tcBorders>
            <w:tcMar>
              <w:left w:w="14" w:type="dxa"/>
              <w:right w:w="14" w:type="dxa"/>
            </w:tcMar>
            <w:vAlign w:val="center"/>
          </w:tcPr>
          <w:p w14:paraId="07FB20D3"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4826F8B9" w14:textId="145ED4F7" w:rsidR="0042164F" w:rsidRPr="00664E8B" w:rsidRDefault="00AE090B" w:rsidP="0042164F">
            <w:pPr>
              <w:jc w:val="center"/>
              <w:rPr>
                <w:rFonts w:ascii="Times New Roman" w:hAnsi="Times New Roman" w:cs="Times New Roman"/>
                <w:sz w:val="22"/>
                <w:szCs w:val="22"/>
              </w:rPr>
            </w:pPr>
            <w:r w:rsidRPr="00664E8B">
              <w:rPr>
                <w:rFonts w:ascii="Times New Roman" w:hAnsi="Times New Roman" w:cs="Times New Roman"/>
                <w:sz w:val="22"/>
                <w:szCs w:val="22"/>
              </w:rPr>
              <w:t>891</w:t>
            </w:r>
          </w:p>
        </w:tc>
        <w:tc>
          <w:tcPr>
            <w:tcW w:w="1350" w:type="dxa"/>
            <w:tcBorders>
              <w:top w:val="nil"/>
              <w:bottom w:val="nil"/>
            </w:tcBorders>
            <w:tcMar>
              <w:left w:w="14" w:type="dxa"/>
              <w:right w:w="14" w:type="dxa"/>
            </w:tcMar>
          </w:tcPr>
          <w:p w14:paraId="1A20A248"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0FE6C29" w14:textId="3568C057" w:rsidR="0042164F" w:rsidRPr="00664E8B" w:rsidRDefault="00AE090B" w:rsidP="0042164F">
            <w:pPr>
              <w:jc w:val="center"/>
              <w:rPr>
                <w:rFonts w:ascii="Times New Roman" w:hAnsi="Times New Roman" w:cs="Times New Roman"/>
                <w:sz w:val="22"/>
                <w:szCs w:val="22"/>
              </w:rPr>
            </w:pPr>
            <w:r w:rsidRPr="00664E8B">
              <w:rPr>
                <w:rFonts w:ascii="Times New Roman" w:hAnsi="Times New Roman" w:cs="Times New Roman"/>
                <w:sz w:val="22"/>
                <w:szCs w:val="22"/>
              </w:rPr>
              <w:t>-0.1 (-0.3, 0.1)</w:t>
            </w:r>
          </w:p>
        </w:tc>
        <w:tc>
          <w:tcPr>
            <w:tcW w:w="1710" w:type="dxa"/>
            <w:tcBorders>
              <w:top w:val="nil"/>
              <w:bottom w:val="nil"/>
              <w:right w:val="nil"/>
            </w:tcBorders>
            <w:tcMar>
              <w:left w:w="14" w:type="dxa"/>
              <w:right w:w="14" w:type="dxa"/>
            </w:tcMar>
            <w:vAlign w:val="center"/>
          </w:tcPr>
          <w:p w14:paraId="6B885016" w14:textId="3AA73C0B" w:rsidR="0042164F" w:rsidRPr="00664E8B" w:rsidRDefault="00AE090B" w:rsidP="0042164F">
            <w:pPr>
              <w:jc w:val="center"/>
              <w:rPr>
                <w:rFonts w:ascii="Times New Roman" w:hAnsi="Times New Roman" w:cs="Times New Roman"/>
                <w:sz w:val="22"/>
                <w:szCs w:val="22"/>
              </w:rPr>
            </w:pPr>
            <w:r w:rsidRPr="00664E8B">
              <w:rPr>
                <w:rFonts w:ascii="Times New Roman" w:hAnsi="Times New Roman" w:cs="Times New Roman"/>
                <w:sz w:val="22"/>
                <w:szCs w:val="22"/>
              </w:rPr>
              <w:t>0.0 (-0.2, 0.3)</w:t>
            </w:r>
          </w:p>
        </w:tc>
      </w:tr>
      <w:tr w:rsidR="0042164F" w:rsidRPr="00664E8B" w14:paraId="41EAD0B7" w14:textId="77777777" w:rsidTr="00283EE4">
        <w:trPr>
          <w:trHeight w:val="270"/>
        </w:trPr>
        <w:tc>
          <w:tcPr>
            <w:tcW w:w="3060" w:type="dxa"/>
            <w:tcBorders>
              <w:top w:val="nil"/>
              <w:left w:val="nil"/>
              <w:bottom w:val="nil"/>
            </w:tcBorders>
            <w:tcMar>
              <w:left w:w="14" w:type="dxa"/>
              <w:right w:w="14" w:type="dxa"/>
            </w:tcMar>
            <w:vAlign w:val="center"/>
          </w:tcPr>
          <w:p w14:paraId="6BF28D2C" w14:textId="1FB06897" w:rsidR="0042164F" w:rsidRPr="00664E8B" w:rsidRDefault="0042164F" w:rsidP="0042164F">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531EC8A5"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F043EED"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0EEF3E6" w14:textId="1F634BB7" w:rsidR="0042164F" w:rsidRPr="00664E8B" w:rsidRDefault="003C70E1" w:rsidP="0042164F">
            <w:pPr>
              <w:jc w:val="center"/>
              <w:rPr>
                <w:rFonts w:ascii="Times New Roman" w:hAnsi="Times New Roman" w:cs="Times New Roman"/>
                <w:sz w:val="22"/>
                <w:szCs w:val="22"/>
              </w:rPr>
            </w:pPr>
            <w:r w:rsidRPr="00664E8B">
              <w:rPr>
                <w:rFonts w:ascii="Times New Roman" w:hAnsi="Times New Roman" w:cs="Times New Roman"/>
                <w:sz w:val="22"/>
                <w:szCs w:val="22"/>
              </w:rPr>
              <w:t>0.79</w:t>
            </w:r>
          </w:p>
        </w:tc>
        <w:tc>
          <w:tcPr>
            <w:tcW w:w="1530" w:type="dxa"/>
            <w:tcBorders>
              <w:top w:val="nil"/>
              <w:bottom w:val="nil"/>
            </w:tcBorders>
            <w:tcMar>
              <w:left w:w="14" w:type="dxa"/>
              <w:right w:w="14" w:type="dxa"/>
            </w:tcMar>
            <w:vAlign w:val="center"/>
          </w:tcPr>
          <w:p w14:paraId="2A0F8451" w14:textId="19FDDE31" w:rsidR="0042164F" w:rsidRPr="00664E8B" w:rsidRDefault="003C70E1" w:rsidP="0042164F">
            <w:pPr>
              <w:jc w:val="center"/>
              <w:rPr>
                <w:rFonts w:ascii="Times New Roman" w:hAnsi="Times New Roman" w:cs="Times New Roman"/>
                <w:sz w:val="22"/>
                <w:szCs w:val="22"/>
              </w:rPr>
            </w:pPr>
            <w:r w:rsidRPr="00664E8B">
              <w:rPr>
                <w:rFonts w:ascii="Times New Roman" w:hAnsi="Times New Roman" w:cs="Times New Roman"/>
                <w:sz w:val="22"/>
                <w:szCs w:val="22"/>
              </w:rPr>
              <w:t>0.64</w:t>
            </w:r>
          </w:p>
        </w:tc>
        <w:tc>
          <w:tcPr>
            <w:tcW w:w="270" w:type="dxa"/>
            <w:tcBorders>
              <w:top w:val="nil"/>
              <w:bottom w:val="nil"/>
            </w:tcBorders>
            <w:tcMar>
              <w:left w:w="14" w:type="dxa"/>
              <w:right w:w="14" w:type="dxa"/>
            </w:tcMar>
            <w:vAlign w:val="center"/>
          </w:tcPr>
          <w:p w14:paraId="3053CF06"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A39EA7B"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3AE5273B"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41EE545" w14:textId="3376F64D" w:rsidR="0042164F" w:rsidRPr="00664E8B" w:rsidRDefault="00AE090B" w:rsidP="0042164F">
            <w:pPr>
              <w:jc w:val="center"/>
              <w:rPr>
                <w:rFonts w:ascii="Times New Roman" w:hAnsi="Times New Roman" w:cs="Times New Roman"/>
                <w:sz w:val="22"/>
                <w:szCs w:val="22"/>
              </w:rPr>
            </w:pPr>
            <w:r w:rsidRPr="00664E8B">
              <w:rPr>
                <w:rFonts w:ascii="Times New Roman" w:hAnsi="Times New Roman" w:cs="Times New Roman"/>
                <w:sz w:val="22"/>
                <w:szCs w:val="22"/>
              </w:rPr>
              <w:t>0.47</w:t>
            </w:r>
          </w:p>
        </w:tc>
        <w:tc>
          <w:tcPr>
            <w:tcW w:w="1710" w:type="dxa"/>
            <w:tcBorders>
              <w:top w:val="nil"/>
              <w:bottom w:val="nil"/>
              <w:right w:val="nil"/>
            </w:tcBorders>
            <w:tcMar>
              <w:left w:w="14" w:type="dxa"/>
              <w:right w:w="14" w:type="dxa"/>
            </w:tcMar>
            <w:vAlign w:val="center"/>
          </w:tcPr>
          <w:p w14:paraId="304E2B95" w14:textId="5B59BFEC" w:rsidR="0042164F" w:rsidRPr="00664E8B" w:rsidRDefault="00AE090B" w:rsidP="0042164F">
            <w:pPr>
              <w:jc w:val="center"/>
              <w:rPr>
                <w:rFonts w:ascii="Times New Roman" w:hAnsi="Times New Roman" w:cs="Times New Roman"/>
                <w:sz w:val="22"/>
                <w:szCs w:val="22"/>
              </w:rPr>
            </w:pPr>
            <w:r w:rsidRPr="00664E8B">
              <w:rPr>
                <w:rFonts w:ascii="Times New Roman" w:hAnsi="Times New Roman" w:cs="Times New Roman"/>
                <w:sz w:val="22"/>
                <w:szCs w:val="22"/>
              </w:rPr>
              <w:t>0.97</w:t>
            </w:r>
          </w:p>
        </w:tc>
      </w:tr>
      <w:tr w:rsidR="0042164F" w:rsidRPr="00664E8B" w14:paraId="1E302DAF" w14:textId="77777777" w:rsidTr="00283EE4">
        <w:trPr>
          <w:trHeight w:val="270"/>
        </w:trPr>
        <w:tc>
          <w:tcPr>
            <w:tcW w:w="3060" w:type="dxa"/>
            <w:tcBorders>
              <w:top w:val="nil"/>
              <w:left w:val="nil"/>
              <w:bottom w:val="nil"/>
            </w:tcBorders>
            <w:tcMar>
              <w:left w:w="14" w:type="dxa"/>
              <w:right w:w="14" w:type="dxa"/>
            </w:tcMar>
            <w:vAlign w:val="center"/>
          </w:tcPr>
          <w:p w14:paraId="037F0F65" w14:textId="77777777" w:rsidR="0042164F" w:rsidRPr="00664E8B" w:rsidRDefault="0042164F" w:rsidP="0042164F">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3C7E48F1"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53C128AE"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44280F7"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765A50D4" w14:textId="77777777" w:rsidR="0042164F" w:rsidRPr="00664E8B" w:rsidRDefault="0042164F" w:rsidP="0042164F">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01DBD1B3"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9087D17"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05B3DCFD"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6031832A" w14:textId="77777777" w:rsidR="0042164F" w:rsidRPr="00664E8B" w:rsidRDefault="0042164F" w:rsidP="0042164F">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6681D75E" w14:textId="77777777" w:rsidR="0042164F" w:rsidRPr="00664E8B" w:rsidRDefault="0042164F" w:rsidP="0042164F">
            <w:pPr>
              <w:jc w:val="center"/>
              <w:rPr>
                <w:rFonts w:ascii="Times New Roman" w:hAnsi="Times New Roman" w:cs="Times New Roman"/>
                <w:sz w:val="22"/>
                <w:szCs w:val="22"/>
              </w:rPr>
            </w:pPr>
          </w:p>
        </w:tc>
      </w:tr>
      <w:tr w:rsidR="0042164F" w:rsidRPr="00664E8B" w14:paraId="2B2CC1EA" w14:textId="77777777" w:rsidTr="00A05889">
        <w:trPr>
          <w:trHeight w:val="270"/>
        </w:trPr>
        <w:tc>
          <w:tcPr>
            <w:tcW w:w="3060" w:type="dxa"/>
            <w:tcBorders>
              <w:top w:val="nil"/>
              <w:left w:val="nil"/>
              <w:bottom w:val="nil"/>
            </w:tcBorders>
            <w:tcMar>
              <w:left w:w="14" w:type="dxa"/>
              <w:right w:w="14" w:type="dxa"/>
            </w:tcMar>
            <w:vAlign w:val="center"/>
          </w:tcPr>
          <w:p w14:paraId="72B1A6F9" w14:textId="06E8089E"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C-reactive protein</w:t>
            </w:r>
          </w:p>
        </w:tc>
        <w:tc>
          <w:tcPr>
            <w:tcW w:w="599" w:type="dxa"/>
            <w:tcBorders>
              <w:top w:val="nil"/>
              <w:bottom w:val="nil"/>
            </w:tcBorders>
            <w:tcMar>
              <w:left w:w="14" w:type="dxa"/>
              <w:right w:w="14" w:type="dxa"/>
            </w:tcMar>
          </w:tcPr>
          <w:p w14:paraId="245F8077"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ED01F2E"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114932A2"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40281B56" w14:textId="77777777" w:rsidR="0042164F" w:rsidRPr="00664E8B" w:rsidRDefault="0042164F" w:rsidP="0042164F">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5DAD8BB5"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5D573F2"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48CDF8E9"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20D2CF00" w14:textId="77777777" w:rsidR="0042164F" w:rsidRPr="00664E8B" w:rsidRDefault="0042164F" w:rsidP="0042164F">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525BE9FF" w14:textId="77777777" w:rsidR="0042164F" w:rsidRPr="00664E8B" w:rsidRDefault="0042164F" w:rsidP="0042164F">
            <w:pPr>
              <w:jc w:val="center"/>
              <w:rPr>
                <w:rFonts w:ascii="Times New Roman" w:hAnsi="Times New Roman" w:cs="Times New Roman"/>
                <w:sz w:val="22"/>
                <w:szCs w:val="22"/>
              </w:rPr>
            </w:pPr>
          </w:p>
        </w:tc>
      </w:tr>
      <w:tr w:rsidR="0042164F" w:rsidRPr="00664E8B" w14:paraId="5DEE9C72" w14:textId="77777777" w:rsidTr="00A05889">
        <w:trPr>
          <w:trHeight w:val="270"/>
        </w:trPr>
        <w:tc>
          <w:tcPr>
            <w:tcW w:w="3060" w:type="dxa"/>
            <w:tcBorders>
              <w:top w:val="nil"/>
              <w:left w:val="nil"/>
              <w:bottom w:val="nil"/>
            </w:tcBorders>
            <w:tcMar>
              <w:left w:w="14" w:type="dxa"/>
              <w:right w:w="14" w:type="dxa"/>
            </w:tcMar>
            <w:vAlign w:val="center"/>
          </w:tcPr>
          <w:p w14:paraId="6F180586" w14:textId="3597A3FD"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 xml:space="preserve">   ≤</w:t>
            </w:r>
            <w:r w:rsidR="00D43DDD">
              <w:rPr>
                <w:rFonts w:ascii="Times New Roman" w:hAnsi="Times New Roman" w:cs="Times New Roman"/>
                <w:sz w:val="22"/>
                <w:szCs w:val="22"/>
              </w:rPr>
              <w:t>3.0</w:t>
            </w:r>
            <w:r w:rsidRPr="00664E8B">
              <w:rPr>
                <w:rFonts w:ascii="Times New Roman" w:hAnsi="Times New Roman" w:cs="Times New Roman"/>
                <w:sz w:val="22"/>
                <w:szCs w:val="22"/>
              </w:rPr>
              <w:t xml:space="preserve"> mg/L </w:t>
            </w:r>
          </w:p>
        </w:tc>
        <w:tc>
          <w:tcPr>
            <w:tcW w:w="599" w:type="dxa"/>
            <w:tcBorders>
              <w:top w:val="nil"/>
              <w:bottom w:val="nil"/>
            </w:tcBorders>
            <w:tcMar>
              <w:left w:w="14" w:type="dxa"/>
              <w:right w:w="14" w:type="dxa"/>
            </w:tcMar>
          </w:tcPr>
          <w:p w14:paraId="0798C584" w14:textId="50807799"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6</w:t>
            </w:r>
            <w:r w:rsidR="00E71712">
              <w:rPr>
                <w:rFonts w:ascii="Times New Roman" w:hAnsi="Times New Roman" w:cs="Times New Roman"/>
                <w:sz w:val="22"/>
                <w:szCs w:val="22"/>
              </w:rPr>
              <w:t>82</w:t>
            </w:r>
          </w:p>
        </w:tc>
        <w:tc>
          <w:tcPr>
            <w:tcW w:w="1291" w:type="dxa"/>
            <w:tcBorders>
              <w:top w:val="nil"/>
              <w:bottom w:val="nil"/>
            </w:tcBorders>
            <w:tcMar>
              <w:left w:w="14" w:type="dxa"/>
              <w:right w:w="14" w:type="dxa"/>
            </w:tcMar>
          </w:tcPr>
          <w:p w14:paraId="0ADE18B8" w14:textId="01913068"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58.8 ± 7.9</w:t>
            </w:r>
          </w:p>
        </w:tc>
        <w:tc>
          <w:tcPr>
            <w:tcW w:w="1530" w:type="dxa"/>
            <w:tcBorders>
              <w:top w:val="nil"/>
              <w:bottom w:val="nil"/>
            </w:tcBorders>
            <w:tcMar>
              <w:left w:w="14" w:type="dxa"/>
              <w:right w:w="14" w:type="dxa"/>
            </w:tcMar>
          </w:tcPr>
          <w:p w14:paraId="0567146D" w14:textId="39FAB9C8"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1530" w:type="dxa"/>
            <w:tcBorders>
              <w:top w:val="nil"/>
              <w:bottom w:val="nil"/>
            </w:tcBorders>
            <w:tcMar>
              <w:left w:w="14" w:type="dxa"/>
              <w:right w:w="14" w:type="dxa"/>
            </w:tcMar>
            <w:vAlign w:val="center"/>
          </w:tcPr>
          <w:p w14:paraId="5E875B4F" w14:textId="62B609BE"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c>
          <w:tcPr>
            <w:tcW w:w="270" w:type="dxa"/>
            <w:tcBorders>
              <w:top w:val="nil"/>
              <w:bottom w:val="nil"/>
            </w:tcBorders>
            <w:tcMar>
              <w:left w:w="14" w:type="dxa"/>
              <w:right w:w="14" w:type="dxa"/>
            </w:tcMar>
            <w:vAlign w:val="center"/>
          </w:tcPr>
          <w:p w14:paraId="09C6CB02"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A66AF05" w14:textId="75ED572D"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8</w:t>
            </w:r>
            <w:r w:rsidR="00E71712">
              <w:rPr>
                <w:rFonts w:ascii="Times New Roman" w:hAnsi="Times New Roman" w:cs="Times New Roman"/>
                <w:sz w:val="22"/>
                <w:szCs w:val="22"/>
              </w:rPr>
              <w:t>44</w:t>
            </w:r>
          </w:p>
        </w:tc>
        <w:tc>
          <w:tcPr>
            <w:tcW w:w="1350" w:type="dxa"/>
            <w:tcBorders>
              <w:top w:val="nil"/>
              <w:bottom w:val="nil"/>
            </w:tcBorders>
            <w:tcMar>
              <w:left w:w="14" w:type="dxa"/>
              <w:right w:w="14" w:type="dxa"/>
            </w:tcMar>
          </w:tcPr>
          <w:p w14:paraId="40551B7F" w14:textId="08560FC2"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56.</w:t>
            </w:r>
            <w:r w:rsidR="00E71712">
              <w:rPr>
                <w:rFonts w:ascii="Times New Roman" w:hAnsi="Times New Roman" w:cs="Times New Roman"/>
                <w:sz w:val="22"/>
                <w:szCs w:val="22"/>
              </w:rPr>
              <w:t>3</w:t>
            </w:r>
            <w:r w:rsidRPr="00664E8B">
              <w:rPr>
                <w:rFonts w:ascii="Times New Roman" w:hAnsi="Times New Roman" w:cs="Times New Roman"/>
                <w:sz w:val="22"/>
                <w:szCs w:val="22"/>
              </w:rPr>
              <w:t xml:space="preserve"> ± 7.4</w:t>
            </w:r>
          </w:p>
        </w:tc>
        <w:tc>
          <w:tcPr>
            <w:tcW w:w="1620" w:type="dxa"/>
            <w:tcBorders>
              <w:top w:val="nil"/>
              <w:bottom w:val="nil"/>
            </w:tcBorders>
            <w:tcMar>
              <w:left w:w="14" w:type="dxa"/>
              <w:right w:w="14" w:type="dxa"/>
            </w:tcMar>
          </w:tcPr>
          <w:p w14:paraId="1C0CB852" w14:textId="664A486F"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Reference</w:t>
            </w:r>
          </w:p>
        </w:tc>
        <w:tc>
          <w:tcPr>
            <w:tcW w:w="1710" w:type="dxa"/>
            <w:tcBorders>
              <w:top w:val="nil"/>
              <w:bottom w:val="nil"/>
              <w:right w:val="nil"/>
            </w:tcBorders>
            <w:tcMar>
              <w:left w:w="14" w:type="dxa"/>
              <w:right w:w="14" w:type="dxa"/>
            </w:tcMar>
            <w:vAlign w:val="center"/>
          </w:tcPr>
          <w:p w14:paraId="2F07EBD2" w14:textId="4AC9B279"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 xml:space="preserve">Reference </w:t>
            </w:r>
          </w:p>
        </w:tc>
      </w:tr>
      <w:tr w:rsidR="0042164F" w:rsidRPr="00664E8B" w14:paraId="053FDC04" w14:textId="77777777" w:rsidTr="00A05889">
        <w:trPr>
          <w:trHeight w:val="270"/>
        </w:trPr>
        <w:tc>
          <w:tcPr>
            <w:tcW w:w="3060" w:type="dxa"/>
            <w:tcBorders>
              <w:top w:val="nil"/>
              <w:left w:val="nil"/>
              <w:bottom w:val="nil"/>
            </w:tcBorders>
            <w:tcMar>
              <w:left w:w="14" w:type="dxa"/>
              <w:right w:w="14" w:type="dxa"/>
            </w:tcMar>
            <w:vAlign w:val="center"/>
          </w:tcPr>
          <w:p w14:paraId="25F4B45B" w14:textId="30E2B8E7"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sz w:val="22"/>
                <w:szCs w:val="22"/>
              </w:rPr>
              <w:t xml:space="preserve">   &gt;</w:t>
            </w:r>
            <w:r w:rsidR="00D43DDD">
              <w:rPr>
                <w:rFonts w:ascii="Times New Roman" w:hAnsi="Times New Roman" w:cs="Times New Roman"/>
                <w:sz w:val="22"/>
                <w:szCs w:val="22"/>
              </w:rPr>
              <w:t>3.0</w:t>
            </w:r>
            <w:r w:rsidRPr="00664E8B">
              <w:rPr>
                <w:rFonts w:ascii="Times New Roman" w:hAnsi="Times New Roman" w:cs="Times New Roman"/>
                <w:sz w:val="22"/>
                <w:szCs w:val="22"/>
              </w:rPr>
              <w:t xml:space="preserve"> mg/L</w:t>
            </w:r>
          </w:p>
        </w:tc>
        <w:tc>
          <w:tcPr>
            <w:tcW w:w="599" w:type="dxa"/>
            <w:tcBorders>
              <w:top w:val="nil"/>
              <w:bottom w:val="nil"/>
            </w:tcBorders>
            <w:tcMar>
              <w:left w:w="14" w:type="dxa"/>
              <w:right w:w="14" w:type="dxa"/>
            </w:tcMar>
          </w:tcPr>
          <w:p w14:paraId="37B7D2F6" w14:textId="2DFD69A1" w:rsidR="0042164F" w:rsidRPr="00664E8B" w:rsidRDefault="00E71712" w:rsidP="0042164F">
            <w:pPr>
              <w:jc w:val="center"/>
              <w:rPr>
                <w:rFonts w:ascii="Times New Roman" w:hAnsi="Times New Roman" w:cs="Times New Roman"/>
                <w:sz w:val="22"/>
                <w:szCs w:val="22"/>
              </w:rPr>
            </w:pPr>
            <w:r>
              <w:rPr>
                <w:rFonts w:ascii="Times New Roman" w:hAnsi="Times New Roman" w:cs="Times New Roman"/>
                <w:sz w:val="22"/>
                <w:szCs w:val="22"/>
              </w:rPr>
              <w:t>59</w:t>
            </w:r>
          </w:p>
        </w:tc>
        <w:tc>
          <w:tcPr>
            <w:tcW w:w="1291" w:type="dxa"/>
            <w:tcBorders>
              <w:top w:val="nil"/>
              <w:bottom w:val="nil"/>
            </w:tcBorders>
            <w:tcMar>
              <w:left w:w="14" w:type="dxa"/>
              <w:right w:w="14" w:type="dxa"/>
            </w:tcMar>
          </w:tcPr>
          <w:p w14:paraId="22250149" w14:textId="33A16079"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58.</w:t>
            </w:r>
            <w:r w:rsidR="00E71712">
              <w:rPr>
                <w:rFonts w:ascii="Times New Roman" w:hAnsi="Times New Roman" w:cs="Times New Roman"/>
                <w:sz w:val="22"/>
                <w:szCs w:val="22"/>
              </w:rPr>
              <w:t>5</w:t>
            </w:r>
            <w:r w:rsidRPr="00664E8B">
              <w:rPr>
                <w:rFonts w:ascii="Times New Roman" w:hAnsi="Times New Roman" w:cs="Times New Roman"/>
                <w:sz w:val="22"/>
                <w:szCs w:val="22"/>
              </w:rPr>
              <w:t xml:space="preserve"> ± 8.</w:t>
            </w:r>
            <w:r w:rsidR="00E71712">
              <w:rPr>
                <w:rFonts w:ascii="Times New Roman" w:hAnsi="Times New Roman" w:cs="Times New Roman"/>
                <w:sz w:val="22"/>
                <w:szCs w:val="22"/>
              </w:rPr>
              <w:t>3</w:t>
            </w:r>
          </w:p>
        </w:tc>
        <w:tc>
          <w:tcPr>
            <w:tcW w:w="1530" w:type="dxa"/>
            <w:tcBorders>
              <w:top w:val="nil"/>
              <w:bottom w:val="nil"/>
            </w:tcBorders>
            <w:tcMar>
              <w:left w:w="14" w:type="dxa"/>
              <w:right w:w="14" w:type="dxa"/>
            </w:tcMar>
          </w:tcPr>
          <w:p w14:paraId="00AEFFCD" w14:textId="279D2C80"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E71712">
              <w:rPr>
                <w:rFonts w:ascii="Times New Roman" w:hAnsi="Times New Roman" w:cs="Times New Roman"/>
                <w:sz w:val="22"/>
                <w:szCs w:val="22"/>
              </w:rPr>
              <w:t>3</w:t>
            </w:r>
            <w:r w:rsidRPr="00664E8B">
              <w:rPr>
                <w:rFonts w:ascii="Times New Roman" w:hAnsi="Times New Roman" w:cs="Times New Roman"/>
                <w:sz w:val="22"/>
                <w:szCs w:val="22"/>
              </w:rPr>
              <w:t xml:space="preserve"> (-</w:t>
            </w:r>
            <w:r w:rsidR="00E71712">
              <w:rPr>
                <w:rFonts w:ascii="Times New Roman" w:hAnsi="Times New Roman" w:cs="Times New Roman"/>
                <w:sz w:val="22"/>
                <w:szCs w:val="22"/>
              </w:rPr>
              <w:t>2.5,</w:t>
            </w:r>
            <w:r w:rsidRPr="00664E8B">
              <w:rPr>
                <w:rFonts w:ascii="Times New Roman" w:hAnsi="Times New Roman" w:cs="Times New Roman"/>
                <w:sz w:val="22"/>
                <w:szCs w:val="22"/>
              </w:rPr>
              <w:t xml:space="preserve"> 1.</w:t>
            </w:r>
            <w:r w:rsidR="00E71712">
              <w:rPr>
                <w:rFonts w:ascii="Times New Roman" w:hAnsi="Times New Roman" w:cs="Times New Roman"/>
                <w:sz w:val="22"/>
                <w:szCs w:val="22"/>
              </w:rPr>
              <w:t>8</w:t>
            </w:r>
            <w:r w:rsidRPr="00664E8B">
              <w:rPr>
                <w:rFonts w:ascii="Times New Roman" w:hAnsi="Times New Roman" w:cs="Times New Roman"/>
                <w:sz w:val="22"/>
                <w:szCs w:val="22"/>
              </w:rPr>
              <w:t xml:space="preserve">) </w:t>
            </w:r>
          </w:p>
        </w:tc>
        <w:tc>
          <w:tcPr>
            <w:tcW w:w="1530" w:type="dxa"/>
            <w:tcBorders>
              <w:top w:val="nil"/>
              <w:bottom w:val="nil"/>
            </w:tcBorders>
            <w:tcMar>
              <w:left w:w="14" w:type="dxa"/>
              <w:right w:w="14" w:type="dxa"/>
            </w:tcMar>
            <w:vAlign w:val="center"/>
          </w:tcPr>
          <w:p w14:paraId="54980A60" w14:textId="2D970025"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w:t>
            </w:r>
            <w:r w:rsidR="00E71712">
              <w:rPr>
                <w:rFonts w:ascii="Times New Roman" w:hAnsi="Times New Roman" w:cs="Times New Roman"/>
                <w:sz w:val="22"/>
                <w:szCs w:val="22"/>
              </w:rPr>
              <w:t>1.1</w:t>
            </w:r>
            <w:r w:rsidRPr="00664E8B">
              <w:rPr>
                <w:rFonts w:ascii="Times New Roman" w:hAnsi="Times New Roman" w:cs="Times New Roman"/>
                <w:sz w:val="22"/>
                <w:szCs w:val="22"/>
              </w:rPr>
              <w:t xml:space="preserve"> (-</w:t>
            </w:r>
            <w:r w:rsidR="00E71712">
              <w:rPr>
                <w:rFonts w:ascii="Times New Roman" w:hAnsi="Times New Roman" w:cs="Times New Roman"/>
                <w:sz w:val="22"/>
                <w:szCs w:val="22"/>
              </w:rPr>
              <w:t>3.4</w:t>
            </w:r>
            <w:r w:rsidRPr="00664E8B">
              <w:rPr>
                <w:rFonts w:ascii="Times New Roman" w:hAnsi="Times New Roman" w:cs="Times New Roman"/>
                <w:sz w:val="22"/>
                <w:szCs w:val="22"/>
              </w:rPr>
              <w:t>, 1.</w:t>
            </w:r>
            <w:r w:rsidR="00E71712">
              <w:rPr>
                <w:rFonts w:ascii="Times New Roman" w:hAnsi="Times New Roman" w:cs="Times New Roman"/>
                <w:sz w:val="22"/>
                <w:szCs w:val="22"/>
              </w:rPr>
              <w:t>1</w:t>
            </w:r>
            <w:r w:rsidRPr="00664E8B">
              <w:rPr>
                <w:rFonts w:ascii="Times New Roman" w:hAnsi="Times New Roman" w:cs="Times New Roman"/>
                <w:sz w:val="22"/>
                <w:szCs w:val="22"/>
              </w:rPr>
              <w:t xml:space="preserve">) </w:t>
            </w:r>
          </w:p>
        </w:tc>
        <w:tc>
          <w:tcPr>
            <w:tcW w:w="270" w:type="dxa"/>
            <w:tcBorders>
              <w:top w:val="nil"/>
              <w:bottom w:val="nil"/>
            </w:tcBorders>
            <w:tcMar>
              <w:left w:w="14" w:type="dxa"/>
              <w:right w:w="14" w:type="dxa"/>
            </w:tcMar>
            <w:vAlign w:val="center"/>
          </w:tcPr>
          <w:p w14:paraId="67D2F9D6"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23C780CD" w14:textId="60539B77" w:rsidR="0042164F" w:rsidRPr="00664E8B" w:rsidRDefault="00E71712" w:rsidP="0042164F">
            <w:pPr>
              <w:jc w:val="center"/>
              <w:rPr>
                <w:rFonts w:ascii="Times New Roman" w:hAnsi="Times New Roman" w:cs="Times New Roman"/>
                <w:sz w:val="22"/>
                <w:szCs w:val="22"/>
              </w:rPr>
            </w:pPr>
            <w:r>
              <w:rPr>
                <w:rFonts w:ascii="Times New Roman" w:hAnsi="Times New Roman" w:cs="Times New Roman"/>
                <w:sz w:val="22"/>
                <w:szCs w:val="22"/>
              </w:rPr>
              <w:t>78</w:t>
            </w:r>
          </w:p>
        </w:tc>
        <w:tc>
          <w:tcPr>
            <w:tcW w:w="1350" w:type="dxa"/>
            <w:tcBorders>
              <w:top w:val="nil"/>
              <w:bottom w:val="nil"/>
            </w:tcBorders>
            <w:tcMar>
              <w:left w:w="14" w:type="dxa"/>
              <w:right w:w="14" w:type="dxa"/>
            </w:tcMar>
          </w:tcPr>
          <w:p w14:paraId="37A50E31" w14:textId="74BEF498"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56.</w:t>
            </w:r>
            <w:r w:rsidR="00E71712">
              <w:rPr>
                <w:rFonts w:ascii="Times New Roman" w:hAnsi="Times New Roman" w:cs="Times New Roman"/>
                <w:sz w:val="22"/>
                <w:szCs w:val="22"/>
              </w:rPr>
              <w:t>2</w:t>
            </w:r>
            <w:r w:rsidRPr="00664E8B">
              <w:rPr>
                <w:rFonts w:ascii="Times New Roman" w:hAnsi="Times New Roman" w:cs="Times New Roman"/>
                <w:sz w:val="22"/>
                <w:szCs w:val="22"/>
              </w:rPr>
              <w:t xml:space="preserve"> ± 7.6</w:t>
            </w:r>
          </w:p>
        </w:tc>
        <w:tc>
          <w:tcPr>
            <w:tcW w:w="1620" w:type="dxa"/>
            <w:tcBorders>
              <w:top w:val="nil"/>
              <w:bottom w:val="nil"/>
            </w:tcBorders>
            <w:tcMar>
              <w:left w:w="14" w:type="dxa"/>
              <w:right w:w="14" w:type="dxa"/>
            </w:tcMar>
          </w:tcPr>
          <w:p w14:paraId="521E3FD9" w14:textId="06156031" w:rsidR="0042164F" w:rsidRPr="00664E8B" w:rsidRDefault="00E71712" w:rsidP="0042164F">
            <w:pPr>
              <w:jc w:val="center"/>
              <w:rPr>
                <w:rFonts w:ascii="Times New Roman" w:hAnsi="Times New Roman" w:cs="Times New Roman"/>
                <w:sz w:val="22"/>
                <w:szCs w:val="22"/>
              </w:rPr>
            </w:pPr>
            <w:r>
              <w:rPr>
                <w:rFonts w:ascii="Times New Roman" w:hAnsi="Times New Roman" w:cs="Times New Roman"/>
                <w:sz w:val="22"/>
                <w:szCs w:val="22"/>
              </w:rPr>
              <w:t>-0.1</w:t>
            </w:r>
            <w:r w:rsidR="0042164F" w:rsidRPr="00664E8B">
              <w:rPr>
                <w:rFonts w:ascii="Times New Roman" w:hAnsi="Times New Roman" w:cs="Times New Roman"/>
                <w:sz w:val="22"/>
                <w:szCs w:val="22"/>
              </w:rPr>
              <w:t xml:space="preserve"> (-1.</w:t>
            </w:r>
            <w:r>
              <w:rPr>
                <w:rFonts w:ascii="Times New Roman" w:hAnsi="Times New Roman" w:cs="Times New Roman"/>
                <w:sz w:val="22"/>
                <w:szCs w:val="22"/>
              </w:rPr>
              <w:t>8</w:t>
            </w:r>
            <w:r w:rsidR="0042164F" w:rsidRPr="00664E8B">
              <w:rPr>
                <w:rFonts w:ascii="Times New Roman" w:hAnsi="Times New Roman" w:cs="Times New Roman"/>
                <w:sz w:val="22"/>
                <w:szCs w:val="22"/>
              </w:rPr>
              <w:t>, 1.</w:t>
            </w:r>
            <w:r>
              <w:rPr>
                <w:rFonts w:ascii="Times New Roman" w:hAnsi="Times New Roman" w:cs="Times New Roman"/>
                <w:sz w:val="22"/>
                <w:szCs w:val="22"/>
              </w:rPr>
              <w:t>7</w:t>
            </w:r>
            <w:r w:rsidR="0042164F" w:rsidRPr="00664E8B">
              <w:rPr>
                <w:rFonts w:ascii="Times New Roman" w:hAnsi="Times New Roman" w:cs="Times New Roman"/>
                <w:sz w:val="22"/>
                <w:szCs w:val="22"/>
              </w:rPr>
              <w:t xml:space="preserve">) </w:t>
            </w:r>
          </w:p>
        </w:tc>
        <w:tc>
          <w:tcPr>
            <w:tcW w:w="1710" w:type="dxa"/>
            <w:tcBorders>
              <w:top w:val="nil"/>
              <w:bottom w:val="nil"/>
              <w:right w:val="nil"/>
            </w:tcBorders>
            <w:tcMar>
              <w:left w:w="14" w:type="dxa"/>
              <w:right w:w="14" w:type="dxa"/>
            </w:tcMar>
            <w:vAlign w:val="center"/>
          </w:tcPr>
          <w:p w14:paraId="6D843DB3" w14:textId="40434E61" w:rsidR="0042164F" w:rsidRPr="00664E8B" w:rsidRDefault="00E71712" w:rsidP="0042164F">
            <w:pPr>
              <w:jc w:val="center"/>
              <w:rPr>
                <w:rFonts w:ascii="Times New Roman" w:hAnsi="Times New Roman" w:cs="Times New Roman"/>
                <w:sz w:val="22"/>
                <w:szCs w:val="22"/>
              </w:rPr>
            </w:pPr>
            <w:r>
              <w:rPr>
                <w:rFonts w:ascii="Times New Roman" w:hAnsi="Times New Roman" w:cs="Times New Roman"/>
                <w:sz w:val="22"/>
                <w:szCs w:val="22"/>
              </w:rPr>
              <w:t xml:space="preserve">-0.3 </w:t>
            </w:r>
            <w:r w:rsidR="0042164F" w:rsidRPr="00664E8B">
              <w:rPr>
                <w:rFonts w:ascii="Times New Roman" w:hAnsi="Times New Roman" w:cs="Times New Roman"/>
                <w:sz w:val="22"/>
                <w:szCs w:val="22"/>
              </w:rPr>
              <w:t>(-</w:t>
            </w:r>
            <w:r>
              <w:rPr>
                <w:rFonts w:ascii="Times New Roman" w:hAnsi="Times New Roman" w:cs="Times New Roman"/>
                <w:sz w:val="22"/>
                <w:szCs w:val="22"/>
              </w:rPr>
              <w:t>2.0</w:t>
            </w:r>
            <w:r w:rsidR="0042164F" w:rsidRPr="00664E8B">
              <w:rPr>
                <w:rFonts w:ascii="Times New Roman" w:hAnsi="Times New Roman" w:cs="Times New Roman"/>
                <w:sz w:val="22"/>
                <w:szCs w:val="22"/>
              </w:rPr>
              <w:t>, 1.</w:t>
            </w:r>
            <w:r>
              <w:rPr>
                <w:rFonts w:ascii="Times New Roman" w:hAnsi="Times New Roman" w:cs="Times New Roman"/>
                <w:sz w:val="22"/>
                <w:szCs w:val="22"/>
              </w:rPr>
              <w:t>5</w:t>
            </w:r>
            <w:r w:rsidR="0042164F" w:rsidRPr="00664E8B">
              <w:rPr>
                <w:rFonts w:ascii="Times New Roman" w:hAnsi="Times New Roman" w:cs="Times New Roman"/>
                <w:sz w:val="22"/>
                <w:szCs w:val="22"/>
              </w:rPr>
              <w:t xml:space="preserve">) </w:t>
            </w:r>
          </w:p>
        </w:tc>
      </w:tr>
      <w:tr w:rsidR="0042164F" w:rsidRPr="00664E8B" w14:paraId="05EA9BA4" w14:textId="77777777" w:rsidTr="00A05889">
        <w:trPr>
          <w:trHeight w:val="270"/>
        </w:trPr>
        <w:tc>
          <w:tcPr>
            <w:tcW w:w="3060" w:type="dxa"/>
            <w:tcBorders>
              <w:top w:val="nil"/>
              <w:left w:val="nil"/>
              <w:bottom w:val="nil"/>
            </w:tcBorders>
            <w:tcMar>
              <w:left w:w="14" w:type="dxa"/>
              <w:right w:w="14" w:type="dxa"/>
            </w:tcMar>
            <w:vAlign w:val="center"/>
          </w:tcPr>
          <w:p w14:paraId="7DE82CC9" w14:textId="225B37C3" w:rsidR="0042164F" w:rsidRPr="00664E8B" w:rsidRDefault="0042164F" w:rsidP="0042164F">
            <w:pPr>
              <w:rPr>
                <w:rFonts w:ascii="Times New Roman" w:hAnsi="Times New Roman" w:cs="Times New Roman"/>
                <w:i/>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4F0B2915" w14:textId="77777777" w:rsidR="0042164F" w:rsidRPr="00664E8B" w:rsidRDefault="0042164F" w:rsidP="0042164F">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7A33F373" w14:textId="77777777" w:rsidR="0042164F" w:rsidRPr="00664E8B" w:rsidRDefault="0042164F" w:rsidP="0042164F">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360F8767" w14:textId="5F3079D0"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E71712">
              <w:rPr>
                <w:rFonts w:ascii="Times New Roman" w:hAnsi="Times New Roman" w:cs="Times New Roman"/>
                <w:sz w:val="22"/>
                <w:szCs w:val="22"/>
              </w:rPr>
              <w:t>76</w:t>
            </w:r>
          </w:p>
        </w:tc>
        <w:tc>
          <w:tcPr>
            <w:tcW w:w="1530" w:type="dxa"/>
            <w:tcBorders>
              <w:top w:val="nil"/>
              <w:bottom w:val="nil"/>
            </w:tcBorders>
            <w:tcMar>
              <w:left w:w="14" w:type="dxa"/>
              <w:right w:w="14" w:type="dxa"/>
            </w:tcMar>
            <w:vAlign w:val="center"/>
          </w:tcPr>
          <w:p w14:paraId="0CCA4161" w14:textId="01080C98"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E71712">
              <w:rPr>
                <w:rFonts w:ascii="Times New Roman" w:hAnsi="Times New Roman" w:cs="Times New Roman"/>
                <w:sz w:val="22"/>
                <w:szCs w:val="22"/>
              </w:rPr>
              <w:t>34</w:t>
            </w:r>
          </w:p>
        </w:tc>
        <w:tc>
          <w:tcPr>
            <w:tcW w:w="270" w:type="dxa"/>
            <w:tcBorders>
              <w:top w:val="nil"/>
              <w:bottom w:val="nil"/>
            </w:tcBorders>
            <w:tcMar>
              <w:left w:w="14" w:type="dxa"/>
              <w:right w:w="14" w:type="dxa"/>
            </w:tcMar>
            <w:vAlign w:val="center"/>
          </w:tcPr>
          <w:p w14:paraId="463ADA3D" w14:textId="77777777" w:rsidR="0042164F" w:rsidRPr="00664E8B" w:rsidRDefault="0042164F" w:rsidP="0042164F">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5AD3323F" w14:textId="77777777" w:rsidR="0042164F" w:rsidRPr="00664E8B" w:rsidRDefault="0042164F" w:rsidP="0042164F">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33B7DCA" w14:textId="77777777" w:rsidR="0042164F" w:rsidRPr="00664E8B" w:rsidRDefault="0042164F" w:rsidP="0042164F">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4C55A598" w14:textId="09E2204E"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E71712">
              <w:rPr>
                <w:rFonts w:ascii="Times New Roman" w:hAnsi="Times New Roman" w:cs="Times New Roman"/>
                <w:sz w:val="22"/>
                <w:szCs w:val="22"/>
              </w:rPr>
              <w:t>94</w:t>
            </w:r>
          </w:p>
        </w:tc>
        <w:tc>
          <w:tcPr>
            <w:tcW w:w="1710" w:type="dxa"/>
            <w:tcBorders>
              <w:top w:val="nil"/>
              <w:bottom w:val="nil"/>
              <w:right w:val="nil"/>
            </w:tcBorders>
            <w:tcMar>
              <w:left w:w="14" w:type="dxa"/>
              <w:right w:w="14" w:type="dxa"/>
            </w:tcMar>
            <w:vAlign w:val="center"/>
          </w:tcPr>
          <w:p w14:paraId="0CBE91C3" w14:textId="7811DC5C" w:rsidR="0042164F" w:rsidRPr="00664E8B" w:rsidRDefault="0042164F" w:rsidP="0042164F">
            <w:pPr>
              <w:jc w:val="center"/>
              <w:rPr>
                <w:rFonts w:ascii="Times New Roman" w:hAnsi="Times New Roman" w:cs="Times New Roman"/>
                <w:sz w:val="22"/>
                <w:szCs w:val="22"/>
              </w:rPr>
            </w:pPr>
            <w:r w:rsidRPr="00664E8B">
              <w:rPr>
                <w:rFonts w:ascii="Times New Roman" w:hAnsi="Times New Roman" w:cs="Times New Roman"/>
                <w:sz w:val="22"/>
                <w:szCs w:val="22"/>
              </w:rPr>
              <w:t>0.</w:t>
            </w:r>
            <w:r w:rsidR="008D20A2">
              <w:rPr>
                <w:rFonts w:ascii="Times New Roman" w:hAnsi="Times New Roman" w:cs="Times New Roman"/>
                <w:sz w:val="22"/>
                <w:szCs w:val="22"/>
              </w:rPr>
              <w:t>75</w:t>
            </w:r>
          </w:p>
        </w:tc>
      </w:tr>
      <w:tr w:rsidR="00735F63" w:rsidRPr="00664E8B" w14:paraId="46878E18" w14:textId="77777777" w:rsidTr="00A05889">
        <w:trPr>
          <w:trHeight w:val="270"/>
        </w:trPr>
        <w:tc>
          <w:tcPr>
            <w:tcW w:w="3060" w:type="dxa"/>
            <w:tcBorders>
              <w:top w:val="nil"/>
              <w:left w:val="nil"/>
              <w:bottom w:val="nil"/>
            </w:tcBorders>
            <w:tcMar>
              <w:left w:w="14" w:type="dxa"/>
              <w:right w:w="14" w:type="dxa"/>
            </w:tcMar>
            <w:vAlign w:val="center"/>
          </w:tcPr>
          <w:p w14:paraId="25ED75F5" w14:textId="77777777" w:rsidR="00735F63" w:rsidRPr="00664E8B" w:rsidRDefault="00735F63" w:rsidP="00735F63">
            <w:pPr>
              <w:rPr>
                <w:rFonts w:ascii="Times New Roman" w:hAnsi="Times New Roman" w:cs="Times New Roman"/>
                <w:i/>
                <w:iCs/>
                <w:sz w:val="22"/>
                <w:szCs w:val="22"/>
              </w:rPr>
            </w:pPr>
          </w:p>
        </w:tc>
        <w:tc>
          <w:tcPr>
            <w:tcW w:w="599" w:type="dxa"/>
            <w:tcBorders>
              <w:top w:val="nil"/>
              <w:bottom w:val="nil"/>
            </w:tcBorders>
            <w:tcMar>
              <w:left w:w="14" w:type="dxa"/>
              <w:right w:w="14" w:type="dxa"/>
            </w:tcMar>
          </w:tcPr>
          <w:p w14:paraId="21D2F692"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354A0C37"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74C37743"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vAlign w:val="center"/>
          </w:tcPr>
          <w:p w14:paraId="09C34B04"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nil"/>
            </w:tcBorders>
            <w:tcMar>
              <w:left w:w="14" w:type="dxa"/>
              <w:right w:w="14" w:type="dxa"/>
            </w:tcMar>
            <w:vAlign w:val="center"/>
          </w:tcPr>
          <w:p w14:paraId="24218DBB"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3646F808"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5BA60E1E"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0C786C1E" w14:textId="77777777" w:rsidR="00735F63" w:rsidRPr="00664E8B" w:rsidRDefault="00735F63" w:rsidP="00735F63">
            <w:pPr>
              <w:jc w:val="center"/>
              <w:rPr>
                <w:rFonts w:ascii="Times New Roman" w:hAnsi="Times New Roman" w:cs="Times New Roman"/>
                <w:sz w:val="22"/>
                <w:szCs w:val="22"/>
              </w:rPr>
            </w:pPr>
          </w:p>
        </w:tc>
        <w:tc>
          <w:tcPr>
            <w:tcW w:w="1710" w:type="dxa"/>
            <w:tcBorders>
              <w:top w:val="nil"/>
              <w:bottom w:val="nil"/>
              <w:right w:val="nil"/>
            </w:tcBorders>
            <w:tcMar>
              <w:left w:w="14" w:type="dxa"/>
              <w:right w:w="14" w:type="dxa"/>
            </w:tcMar>
            <w:vAlign w:val="center"/>
          </w:tcPr>
          <w:p w14:paraId="02D87EDD" w14:textId="77777777" w:rsidR="00735F63" w:rsidRPr="00664E8B" w:rsidRDefault="00735F63" w:rsidP="00735F63">
            <w:pPr>
              <w:jc w:val="center"/>
              <w:rPr>
                <w:rFonts w:ascii="Times New Roman" w:hAnsi="Times New Roman" w:cs="Times New Roman"/>
                <w:sz w:val="22"/>
                <w:szCs w:val="22"/>
              </w:rPr>
            </w:pPr>
          </w:p>
        </w:tc>
      </w:tr>
      <w:tr w:rsidR="00735F63" w:rsidRPr="00664E8B" w14:paraId="0E9B55CF" w14:textId="77777777" w:rsidTr="00A05889">
        <w:trPr>
          <w:trHeight w:val="270"/>
        </w:trPr>
        <w:tc>
          <w:tcPr>
            <w:tcW w:w="3060" w:type="dxa"/>
            <w:tcBorders>
              <w:top w:val="nil"/>
              <w:left w:val="nil"/>
              <w:bottom w:val="nil"/>
            </w:tcBorders>
            <w:tcMar>
              <w:left w:w="14" w:type="dxa"/>
              <w:right w:w="14" w:type="dxa"/>
            </w:tcMar>
            <w:vAlign w:val="center"/>
          </w:tcPr>
          <w:p w14:paraId="345FFCD2" w14:textId="63E1DEE7" w:rsidR="00735F63" w:rsidRPr="00664E8B" w:rsidRDefault="00735F63" w:rsidP="00352A5D">
            <w:pPr>
              <w:rPr>
                <w:rFonts w:ascii="Times New Roman" w:hAnsi="Times New Roman" w:cs="Times New Roman"/>
                <w:i/>
                <w:iCs/>
                <w:sz w:val="22"/>
                <w:szCs w:val="22"/>
              </w:rPr>
            </w:pPr>
            <w:r w:rsidRPr="00664E8B">
              <w:rPr>
                <w:rFonts w:ascii="Times New Roman" w:hAnsi="Times New Roman" w:cs="Times New Roman"/>
                <w:i/>
                <w:iCs/>
                <w:sz w:val="22"/>
                <w:szCs w:val="22"/>
              </w:rPr>
              <w:t xml:space="preserve">  </w:t>
            </w:r>
            <w:r w:rsidRPr="00664E8B">
              <w:rPr>
                <w:rFonts w:ascii="Times New Roman" w:hAnsi="Times New Roman" w:cs="Times New Roman"/>
                <w:sz w:val="22"/>
                <w:szCs w:val="22"/>
              </w:rPr>
              <w:t xml:space="preserve">Per 100% </w:t>
            </w:r>
            <w:r w:rsidR="00352A5D">
              <w:rPr>
                <w:rFonts w:ascii="Times New Roman" w:hAnsi="Times New Roman" w:cs="Times New Roman"/>
                <w:sz w:val="22"/>
                <w:szCs w:val="22"/>
              </w:rPr>
              <w:t>difference</w:t>
            </w:r>
          </w:p>
        </w:tc>
        <w:tc>
          <w:tcPr>
            <w:tcW w:w="599" w:type="dxa"/>
            <w:tcBorders>
              <w:top w:val="nil"/>
              <w:bottom w:val="nil"/>
            </w:tcBorders>
            <w:tcMar>
              <w:left w:w="14" w:type="dxa"/>
              <w:right w:w="14" w:type="dxa"/>
            </w:tcMar>
          </w:tcPr>
          <w:p w14:paraId="6172E120" w14:textId="23C9E360" w:rsidR="00735F63" w:rsidRPr="00664E8B" w:rsidRDefault="00CD4B52" w:rsidP="00735F63">
            <w:pPr>
              <w:jc w:val="center"/>
              <w:rPr>
                <w:rFonts w:ascii="Times New Roman" w:hAnsi="Times New Roman" w:cs="Times New Roman"/>
                <w:sz w:val="22"/>
                <w:szCs w:val="22"/>
              </w:rPr>
            </w:pPr>
            <w:r w:rsidRPr="00664E8B">
              <w:rPr>
                <w:rFonts w:ascii="Times New Roman" w:hAnsi="Times New Roman" w:cs="Times New Roman"/>
                <w:sz w:val="22"/>
                <w:szCs w:val="22"/>
              </w:rPr>
              <w:t>741</w:t>
            </w:r>
          </w:p>
        </w:tc>
        <w:tc>
          <w:tcPr>
            <w:tcW w:w="1291" w:type="dxa"/>
            <w:tcBorders>
              <w:top w:val="nil"/>
              <w:bottom w:val="nil"/>
            </w:tcBorders>
            <w:tcMar>
              <w:left w:w="14" w:type="dxa"/>
              <w:right w:w="14" w:type="dxa"/>
            </w:tcMar>
          </w:tcPr>
          <w:p w14:paraId="0F33647E"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41A2DD69" w14:textId="4E869478" w:rsidR="00735F63" w:rsidRPr="00664E8B" w:rsidRDefault="009F6608" w:rsidP="00735F63">
            <w:pPr>
              <w:jc w:val="center"/>
              <w:rPr>
                <w:rFonts w:ascii="Times New Roman" w:hAnsi="Times New Roman" w:cs="Times New Roman"/>
                <w:sz w:val="22"/>
                <w:szCs w:val="22"/>
              </w:rPr>
            </w:pPr>
            <w:r w:rsidRPr="00664E8B">
              <w:rPr>
                <w:rFonts w:ascii="Times New Roman" w:hAnsi="Times New Roman" w:cs="Times New Roman"/>
                <w:sz w:val="22"/>
                <w:szCs w:val="22"/>
              </w:rPr>
              <w:t>0.1 (-0.2, 0.4)</w:t>
            </w:r>
          </w:p>
        </w:tc>
        <w:tc>
          <w:tcPr>
            <w:tcW w:w="1530" w:type="dxa"/>
            <w:tcBorders>
              <w:top w:val="nil"/>
              <w:bottom w:val="nil"/>
            </w:tcBorders>
            <w:tcMar>
              <w:left w:w="14" w:type="dxa"/>
              <w:right w:w="14" w:type="dxa"/>
            </w:tcMar>
            <w:vAlign w:val="center"/>
          </w:tcPr>
          <w:p w14:paraId="2014E25C" w14:textId="64177D9C" w:rsidR="00735F63" w:rsidRPr="00664E8B" w:rsidRDefault="00CD4B52" w:rsidP="00735F63">
            <w:pPr>
              <w:jc w:val="center"/>
              <w:rPr>
                <w:rFonts w:ascii="Times New Roman" w:hAnsi="Times New Roman" w:cs="Times New Roman"/>
                <w:sz w:val="22"/>
                <w:szCs w:val="22"/>
              </w:rPr>
            </w:pPr>
            <w:r w:rsidRPr="00664E8B">
              <w:rPr>
                <w:rFonts w:ascii="Times New Roman" w:hAnsi="Times New Roman" w:cs="Times New Roman"/>
                <w:sz w:val="22"/>
                <w:szCs w:val="22"/>
              </w:rPr>
              <w:t>0.1 (-0.3, 0.4)</w:t>
            </w:r>
          </w:p>
        </w:tc>
        <w:tc>
          <w:tcPr>
            <w:tcW w:w="270" w:type="dxa"/>
            <w:tcBorders>
              <w:top w:val="nil"/>
              <w:bottom w:val="nil"/>
            </w:tcBorders>
            <w:tcMar>
              <w:left w:w="14" w:type="dxa"/>
              <w:right w:w="14" w:type="dxa"/>
            </w:tcMar>
            <w:vAlign w:val="center"/>
          </w:tcPr>
          <w:p w14:paraId="5C3C9566"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1B3C49D1" w14:textId="30B05244" w:rsidR="00735F63" w:rsidRPr="00664E8B" w:rsidRDefault="00731332" w:rsidP="00735F63">
            <w:pPr>
              <w:jc w:val="center"/>
              <w:rPr>
                <w:rFonts w:ascii="Times New Roman" w:hAnsi="Times New Roman" w:cs="Times New Roman"/>
                <w:sz w:val="22"/>
                <w:szCs w:val="22"/>
              </w:rPr>
            </w:pPr>
            <w:r>
              <w:rPr>
                <w:rFonts w:ascii="Times New Roman" w:hAnsi="Times New Roman" w:cs="Times New Roman"/>
                <w:sz w:val="22"/>
                <w:szCs w:val="22"/>
              </w:rPr>
              <w:t>922</w:t>
            </w:r>
          </w:p>
        </w:tc>
        <w:tc>
          <w:tcPr>
            <w:tcW w:w="1350" w:type="dxa"/>
            <w:tcBorders>
              <w:top w:val="nil"/>
              <w:bottom w:val="nil"/>
            </w:tcBorders>
            <w:tcMar>
              <w:left w:w="14" w:type="dxa"/>
              <w:right w:w="14" w:type="dxa"/>
            </w:tcMar>
          </w:tcPr>
          <w:p w14:paraId="72E88FA5"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5EDB9A09" w14:textId="5596D5AB" w:rsidR="00735F63" w:rsidRPr="00664E8B" w:rsidRDefault="00274F8C" w:rsidP="00735F63">
            <w:pPr>
              <w:jc w:val="center"/>
              <w:rPr>
                <w:rFonts w:ascii="Times New Roman" w:hAnsi="Times New Roman" w:cs="Times New Roman"/>
                <w:sz w:val="22"/>
                <w:szCs w:val="22"/>
              </w:rPr>
            </w:pPr>
            <w:r w:rsidRPr="00664E8B">
              <w:rPr>
                <w:rFonts w:ascii="Times New Roman" w:hAnsi="Times New Roman" w:cs="Times New Roman"/>
                <w:sz w:val="22"/>
                <w:szCs w:val="22"/>
              </w:rPr>
              <w:t>0.1 (-0.1, 0.4)</w:t>
            </w:r>
          </w:p>
        </w:tc>
        <w:tc>
          <w:tcPr>
            <w:tcW w:w="1710" w:type="dxa"/>
            <w:tcBorders>
              <w:top w:val="nil"/>
              <w:bottom w:val="nil"/>
              <w:right w:val="nil"/>
            </w:tcBorders>
            <w:tcMar>
              <w:left w:w="14" w:type="dxa"/>
              <w:right w:w="14" w:type="dxa"/>
            </w:tcMar>
            <w:vAlign w:val="center"/>
          </w:tcPr>
          <w:p w14:paraId="29B13718" w14:textId="7DE85804" w:rsidR="00735F63" w:rsidRPr="00664E8B" w:rsidRDefault="00560D0C" w:rsidP="00735F63">
            <w:pPr>
              <w:jc w:val="center"/>
              <w:rPr>
                <w:rFonts w:ascii="Times New Roman" w:hAnsi="Times New Roman" w:cs="Times New Roman"/>
                <w:sz w:val="22"/>
                <w:szCs w:val="22"/>
              </w:rPr>
            </w:pPr>
            <w:r w:rsidRPr="00664E8B">
              <w:rPr>
                <w:rFonts w:ascii="Times New Roman" w:hAnsi="Times New Roman" w:cs="Times New Roman"/>
                <w:sz w:val="22"/>
                <w:szCs w:val="22"/>
              </w:rPr>
              <w:t>0.1 (-0.2, 0.4)</w:t>
            </w:r>
          </w:p>
        </w:tc>
      </w:tr>
      <w:tr w:rsidR="00735F63" w:rsidRPr="00664E8B" w14:paraId="1E125856" w14:textId="77777777" w:rsidTr="00A05889">
        <w:trPr>
          <w:trHeight w:val="270"/>
        </w:trPr>
        <w:tc>
          <w:tcPr>
            <w:tcW w:w="3060" w:type="dxa"/>
            <w:tcBorders>
              <w:top w:val="nil"/>
              <w:left w:val="nil"/>
              <w:bottom w:val="nil"/>
            </w:tcBorders>
            <w:tcMar>
              <w:left w:w="14" w:type="dxa"/>
              <w:right w:w="14" w:type="dxa"/>
            </w:tcMar>
            <w:vAlign w:val="center"/>
          </w:tcPr>
          <w:p w14:paraId="3461078F" w14:textId="58A3B9FD" w:rsidR="00735F63" w:rsidRPr="00664E8B" w:rsidRDefault="00735F63" w:rsidP="00735F63">
            <w:pPr>
              <w:rPr>
                <w:rFonts w:ascii="Times New Roman" w:hAnsi="Times New Roman" w:cs="Times New Roman"/>
                <w:i/>
                <w:iCs/>
                <w:sz w:val="22"/>
                <w:szCs w:val="22"/>
              </w:rPr>
            </w:pPr>
            <w:r w:rsidRPr="00664E8B">
              <w:rPr>
                <w:rFonts w:ascii="Times New Roman" w:hAnsi="Times New Roman" w:cs="Times New Roman"/>
                <w:i/>
                <w:iCs/>
                <w:sz w:val="22"/>
                <w:szCs w:val="22"/>
              </w:rPr>
              <w:t xml:space="preserve">   p</w:t>
            </w:r>
          </w:p>
        </w:tc>
        <w:tc>
          <w:tcPr>
            <w:tcW w:w="599" w:type="dxa"/>
            <w:tcBorders>
              <w:top w:val="nil"/>
              <w:bottom w:val="nil"/>
            </w:tcBorders>
            <w:tcMar>
              <w:left w:w="14" w:type="dxa"/>
              <w:right w:w="14" w:type="dxa"/>
            </w:tcMar>
          </w:tcPr>
          <w:p w14:paraId="096BC9CD"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nil"/>
            </w:tcBorders>
            <w:tcMar>
              <w:left w:w="14" w:type="dxa"/>
              <w:right w:w="14" w:type="dxa"/>
            </w:tcMar>
          </w:tcPr>
          <w:p w14:paraId="07297094"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nil"/>
            </w:tcBorders>
            <w:tcMar>
              <w:left w:w="14" w:type="dxa"/>
              <w:right w:w="14" w:type="dxa"/>
            </w:tcMar>
          </w:tcPr>
          <w:p w14:paraId="5BD08C98" w14:textId="13E35745" w:rsidR="00735F63" w:rsidRPr="00664E8B" w:rsidRDefault="009F6608" w:rsidP="00735F63">
            <w:pPr>
              <w:jc w:val="center"/>
              <w:rPr>
                <w:rFonts w:ascii="Times New Roman" w:hAnsi="Times New Roman" w:cs="Times New Roman"/>
                <w:sz w:val="22"/>
                <w:szCs w:val="22"/>
              </w:rPr>
            </w:pPr>
            <w:r w:rsidRPr="00664E8B">
              <w:rPr>
                <w:rFonts w:ascii="Times New Roman" w:hAnsi="Times New Roman" w:cs="Times New Roman"/>
                <w:sz w:val="22"/>
                <w:szCs w:val="22"/>
              </w:rPr>
              <w:t>0.59</w:t>
            </w:r>
          </w:p>
        </w:tc>
        <w:tc>
          <w:tcPr>
            <w:tcW w:w="1530" w:type="dxa"/>
            <w:tcBorders>
              <w:top w:val="nil"/>
              <w:bottom w:val="nil"/>
            </w:tcBorders>
            <w:tcMar>
              <w:left w:w="14" w:type="dxa"/>
              <w:right w:w="14" w:type="dxa"/>
            </w:tcMar>
            <w:vAlign w:val="center"/>
          </w:tcPr>
          <w:p w14:paraId="6AAE9136" w14:textId="1995CA5A" w:rsidR="00735F63" w:rsidRPr="00664E8B" w:rsidRDefault="00CD4B52" w:rsidP="00735F63">
            <w:pPr>
              <w:jc w:val="center"/>
              <w:rPr>
                <w:rFonts w:ascii="Times New Roman" w:hAnsi="Times New Roman" w:cs="Times New Roman"/>
                <w:sz w:val="22"/>
                <w:szCs w:val="22"/>
              </w:rPr>
            </w:pPr>
            <w:r w:rsidRPr="00664E8B">
              <w:rPr>
                <w:rFonts w:ascii="Times New Roman" w:hAnsi="Times New Roman" w:cs="Times New Roman"/>
                <w:sz w:val="22"/>
                <w:szCs w:val="22"/>
              </w:rPr>
              <w:t>0.77</w:t>
            </w:r>
          </w:p>
        </w:tc>
        <w:tc>
          <w:tcPr>
            <w:tcW w:w="270" w:type="dxa"/>
            <w:tcBorders>
              <w:top w:val="nil"/>
              <w:bottom w:val="nil"/>
            </w:tcBorders>
            <w:tcMar>
              <w:left w:w="14" w:type="dxa"/>
              <w:right w:w="14" w:type="dxa"/>
            </w:tcMar>
            <w:vAlign w:val="center"/>
          </w:tcPr>
          <w:p w14:paraId="4605B755"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nil"/>
            </w:tcBorders>
            <w:tcMar>
              <w:left w:w="14" w:type="dxa"/>
              <w:right w:w="14" w:type="dxa"/>
            </w:tcMar>
          </w:tcPr>
          <w:p w14:paraId="6457153D"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nil"/>
            </w:tcBorders>
            <w:tcMar>
              <w:left w:w="14" w:type="dxa"/>
              <w:right w:w="14" w:type="dxa"/>
            </w:tcMar>
          </w:tcPr>
          <w:p w14:paraId="7BD6AB6F"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nil"/>
            </w:tcBorders>
            <w:tcMar>
              <w:left w:w="14" w:type="dxa"/>
              <w:right w:w="14" w:type="dxa"/>
            </w:tcMar>
          </w:tcPr>
          <w:p w14:paraId="757BBF33" w14:textId="7C4BDE3C" w:rsidR="00735F63" w:rsidRPr="00664E8B" w:rsidRDefault="00274F8C" w:rsidP="00735F63">
            <w:pPr>
              <w:jc w:val="center"/>
              <w:rPr>
                <w:rFonts w:ascii="Times New Roman" w:hAnsi="Times New Roman" w:cs="Times New Roman"/>
                <w:sz w:val="22"/>
                <w:szCs w:val="22"/>
              </w:rPr>
            </w:pPr>
            <w:r w:rsidRPr="00664E8B">
              <w:rPr>
                <w:rFonts w:ascii="Times New Roman" w:hAnsi="Times New Roman" w:cs="Times New Roman"/>
                <w:sz w:val="22"/>
                <w:szCs w:val="22"/>
              </w:rPr>
              <w:t>0.34</w:t>
            </w:r>
          </w:p>
        </w:tc>
        <w:tc>
          <w:tcPr>
            <w:tcW w:w="1710" w:type="dxa"/>
            <w:tcBorders>
              <w:top w:val="nil"/>
              <w:bottom w:val="nil"/>
              <w:right w:val="nil"/>
            </w:tcBorders>
            <w:tcMar>
              <w:left w:w="14" w:type="dxa"/>
              <w:right w:w="14" w:type="dxa"/>
            </w:tcMar>
            <w:vAlign w:val="center"/>
          </w:tcPr>
          <w:p w14:paraId="27630DBA" w14:textId="6CB34EE8" w:rsidR="00735F63" w:rsidRPr="00664E8B" w:rsidRDefault="00560D0C" w:rsidP="00735F63">
            <w:pPr>
              <w:jc w:val="center"/>
              <w:rPr>
                <w:rFonts w:ascii="Times New Roman" w:hAnsi="Times New Roman" w:cs="Times New Roman"/>
                <w:sz w:val="22"/>
                <w:szCs w:val="22"/>
              </w:rPr>
            </w:pPr>
            <w:r w:rsidRPr="00664E8B">
              <w:rPr>
                <w:rFonts w:ascii="Times New Roman" w:hAnsi="Times New Roman" w:cs="Times New Roman"/>
                <w:sz w:val="22"/>
                <w:szCs w:val="22"/>
              </w:rPr>
              <w:t>0.55</w:t>
            </w:r>
          </w:p>
        </w:tc>
      </w:tr>
      <w:tr w:rsidR="00735F63" w:rsidRPr="00664E8B" w14:paraId="696F24E0" w14:textId="77777777" w:rsidTr="00283EE4">
        <w:trPr>
          <w:trHeight w:val="270"/>
        </w:trPr>
        <w:tc>
          <w:tcPr>
            <w:tcW w:w="3060" w:type="dxa"/>
            <w:tcBorders>
              <w:top w:val="nil"/>
              <w:left w:val="nil"/>
              <w:bottom w:val="single" w:sz="4" w:space="0" w:color="auto"/>
            </w:tcBorders>
            <w:tcMar>
              <w:left w:w="14" w:type="dxa"/>
              <w:right w:w="14" w:type="dxa"/>
            </w:tcMar>
            <w:vAlign w:val="center"/>
          </w:tcPr>
          <w:p w14:paraId="78DD4FAC" w14:textId="77777777" w:rsidR="00735F63" w:rsidRPr="00664E8B" w:rsidRDefault="00735F63" w:rsidP="00735F63">
            <w:pPr>
              <w:rPr>
                <w:rFonts w:ascii="Times New Roman" w:hAnsi="Times New Roman" w:cs="Times New Roman"/>
                <w:i/>
                <w:iCs/>
                <w:sz w:val="22"/>
                <w:szCs w:val="22"/>
              </w:rPr>
            </w:pPr>
          </w:p>
        </w:tc>
        <w:tc>
          <w:tcPr>
            <w:tcW w:w="599" w:type="dxa"/>
            <w:tcBorders>
              <w:top w:val="nil"/>
              <w:bottom w:val="single" w:sz="4" w:space="0" w:color="auto"/>
            </w:tcBorders>
            <w:tcMar>
              <w:left w:w="14" w:type="dxa"/>
              <w:right w:w="14" w:type="dxa"/>
            </w:tcMar>
            <w:vAlign w:val="center"/>
          </w:tcPr>
          <w:p w14:paraId="5D466DEC" w14:textId="77777777" w:rsidR="00735F63" w:rsidRPr="00664E8B" w:rsidRDefault="00735F63" w:rsidP="00735F63">
            <w:pPr>
              <w:jc w:val="center"/>
              <w:rPr>
                <w:rFonts w:ascii="Times New Roman" w:hAnsi="Times New Roman" w:cs="Times New Roman"/>
                <w:sz w:val="22"/>
                <w:szCs w:val="22"/>
              </w:rPr>
            </w:pPr>
          </w:p>
        </w:tc>
        <w:tc>
          <w:tcPr>
            <w:tcW w:w="1291" w:type="dxa"/>
            <w:tcBorders>
              <w:top w:val="nil"/>
              <w:bottom w:val="single" w:sz="4" w:space="0" w:color="auto"/>
            </w:tcBorders>
            <w:tcMar>
              <w:left w:w="14" w:type="dxa"/>
              <w:right w:w="14" w:type="dxa"/>
            </w:tcMar>
            <w:vAlign w:val="center"/>
          </w:tcPr>
          <w:p w14:paraId="71F3DB10" w14:textId="77777777" w:rsidR="00735F63" w:rsidRPr="00664E8B" w:rsidRDefault="00735F63" w:rsidP="00735F63">
            <w:pPr>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3327D6F8" w14:textId="77777777" w:rsidR="00735F63" w:rsidRPr="00664E8B" w:rsidRDefault="00735F63" w:rsidP="00735F63">
            <w:pPr>
              <w:tabs>
                <w:tab w:val="left" w:pos="492"/>
              </w:tabs>
              <w:jc w:val="center"/>
              <w:rPr>
                <w:rFonts w:ascii="Times New Roman" w:hAnsi="Times New Roman" w:cs="Times New Roman"/>
                <w:sz w:val="22"/>
                <w:szCs w:val="22"/>
              </w:rPr>
            </w:pPr>
          </w:p>
        </w:tc>
        <w:tc>
          <w:tcPr>
            <w:tcW w:w="1530" w:type="dxa"/>
            <w:tcBorders>
              <w:top w:val="nil"/>
              <w:bottom w:val="single" w:sz="4" w:space="0" w:color="auto"/>
            </w:tcBorders>
            <w:tcMar>
              <w:left w:w="14" w:type="dxa"/>
              <w:right w:w="14" w:type="dxa"/>
            </w:tcMar>
            <w:vAlign w:val="center"/>
          </w:tcPr>
          <w:p w14:paraId="1A6EC023" w14:textId="77777777" w:rsidR="00735F63" w:rsidRPr="00664E8B" w:rsidRDefault="00735F63" w:rsidP="00735F63">
            <w:pPr>
              <w:jc w:val="center"/>
              <w:rPr>
                <w:rFonts w:ascii="Times New Roman" w:hAnsi="Times New Roman" w:cs="Times New Roman"/>
                <w:sz w:val="22"/>
                <w:szCs w:val="22"/>
              </w:rPr>
            </w:pPr>
          </w:p>
        </w:tc>
        <w:tc>
          <w:tcPr>
            <w:tcW w:w="270" w:type="dxa"/>
            <w:tcBorders>
              <w:top w:val="nil"/>
              <w:bottom w:val="single" w:sz="4" w:space="0" w:color="auto"/>
            </w:tcBorders>
            <w:tcMar>
              <w:left w:w="14" w:type="dxa"/>
              <w:right w:w="14" w:type="dxa"/>
            </w:tcMar>
            <w:vAlign w:val="center"/>
          </w:tcPr>
          <w:p w14:paraId="25CDC29A" w14:textId="77777777" w:rsidR="00735F63" w:rsidRPr="00664E8B" w:rsidRDefault="00735F63" w:rsidP="00735F63">
            <w:pPr>
              <w:jc w:val="center"/>
              <w:rPr>
                <w:rFonts w:ascii="Times New Roman" w:hAnsi="Times New Roman" w:cs="Times New Roman"/>
                <w:sz w:val="22"/>
                <w:szCs w:val="22"/>
              </w:rPr>
            </w:pPr>
          </w:p>
        </w:tc>
        <w:tc>
          <w:tcPr>
            <w:tcW w:w="630" w:type="dxa"/>
            <w:tcBorders>
              <w:top w:val="nil"/>
              <w:bottom w:val="single" w:sz="4" w:space="0" w:color="auto"/>
            </w:tcBorders>
            <w:tcMar>
              <w:left w:w="14" w:type="dxa"/>
              <w:right w:w="14" w:type="dxa"/>
            </w:tcMar>
            <w:vAlign w:val="center"/>
          </w:tcPr>
          <w:p w14:paraId="61AF5726" w14:textId="77777777" w:rsidR="00735F63" w:rsidRPr="00664E8B" w:rsidRDefault="00735F63" w:rsidP="00735F63">
            <w:pPr>
              <w:jc w:val="center"/>
              <w:rPr>
                <w:rFonts w:ascii="Times New Roman" w:hAnsi="Times New Roman" w:cs="Times New Roman"/>
                <w:sz w:val="22"/>
                <w:szCs w:val="22"/>
              </w:rPr>
            </w:pPr>
          </w:p>
        </w:tc>
        <w:tc>
          <w:tcPr>
            <w:tcW w:w="1350" w:type="dxa"/>
            <w:tcBorders>
              <w:top w:val="nil"/>
              <w:bottom w:val="single" w:sz="4" w:space="0" w:color="auto"/>
            </w:tcBorders>
            <w:tcMar>
              <w:left w:w="14" w:type="dxa"/>
              <w:right w:w="14" w:type="dxa"/>
            </w:tcMar>
            <w:vAlign w:val="center"/>
          </w:tcPr>
          <w:p w14:paraId="1EAF3867" w14:textId="77777777" w:rsidR="00735F63" w:rsidRPr="00664E8B" w:rsidRDefault="00735F63" w:rsidP="00735F63">
            <w:pPr>
              <w:jc w:val="center"/>
              <w:rPr>
                <w:rFonts w:ascii="Times New Roman" w:hAnsi="Times New Roman" w:cs="Times New Roman"/>
                <w:sz w:val="22"/>
                <w:szCs w:val="22"/>
              </w:rPr>
            </w:pPr>
          </w:p>
        </w:tc>
        <w:tc>
          <w:tcPr>
            <w:tcW w:w="1620" w:type="dxa"/>
            <w:tcBorders>
              <w:top w:val="nil"/>
              <w:bottom w:val="single" w:sz="4" w:space="0" w:color="auto"/>
            </w:tcBorders>
            <w:tcMar>
              <w:left w:w="14" w:type="dxa"/>
              <w:right w:w="14" w:type="dxa"/>
            </w:tcMar>
            <w:vAlign w:val="center"/>
          </w:tcPr>
          <w:p w14:paraId="43139AF7" w14:textId="77777777" w:rsidR="00735F63" w:rsidRPr="00664E8B" w:rsidRDefault="00735F63" w:rsidP="00735F63">
            <w:pPr>
              <w:tabs>
                <w:tab w:val="left" w:pos="492"/>
              </w:tabs>
              <w:rPr>
                <w:rFonts w:ascii="Times New Roman" w:hAnsi="Times New Roman" w:cs="Times New Roman"/>
                <w:sz w:val="22"/>
                <w:szCs w:val="22"/>
              </w:rPr>
            </w:pPr>
          </w:p>
        </w:tc>
        <w:tc>
          <w:tcPr>
            <w:tcW w:w="1710" w:type="dxa"/>
            <w:tcBorders>
              <w:top w:val="nil"/>
              <w:bottom w:val="single" w:sz="4" w:space="0" w:color="auto"/>
              <w:right w:val="nil"/>
            </w:tcBorders>
            <w:tcMar>
              <w:left w:w="14" w:type="dxa"/>
              <w:right w:w="14" w:type="dxa"/>
            </w:tcMar>
            <w:vAlign w:val="center"/>
          </w:tcPr>
          <w:p w14:paraId="622CBD83" w14:textId="77777777" w:rsidR="00735F63" w:rsidRPr="00664E8B" w:rsidRDefault="00735F63" w:rsidP="00735F63">
            <w:pPr>
              <w:jc w:val="center"/>
              <w:rPr>
                <w:rFonts w:ascii="Times New Roman" w:hAnsi="Times New Roman" w:cs="Times New Roman"/>
                <w:sz w:val="22"/>
                <w:szCs w:val="22"/>
              </w:rPr>
            </w:pPr>
          </w:p>
        </w:tc>
      </w:tr>
    </w:tbl>
    <w:p w14:paraId="67E6A0DB" w14:textId="77777777" w:rsidR="00DE7AE4" w:rsidRDefault="00DE7AE4" w:rsidP="00AB52C9">
      <w:pPr>
        <w:spacing w:after="0"/>
        <w:rPr>
          <w:rFonts w:ascii="Times New Roman" w:hAnsi="Times New Roman" w:cs="Times New Roman"/>
          <w:sz w:val="20"/>
          <w:szCs w:val="20"/>
          <w:vertAlign w:val="superscript"/>
        </w:rPr>
      </w:pPr>
    </w:p>
    <w:p w14:paraId="15B5D897" w14:textId="77777777" w:rsidR="00D95D4C" w:rsidRPr="006777EE" w:rsidRDefault="00D95D4C" w:rsidP="00AB52C9">
      <w:pPr>
        <w:spacing w:after="0"/>
        <w:rPr>
          <w:rFonts w:ascii="Times New Roman" w:hAnsi="Times New Roman" w:cs="Times New Roman"/>
          <w:sz w:val="20"/>
          <w:szCs w:val="20"/>
        </w:rPr>
      </w:pPr>
      <w:r>
        <w:rPr>
          <w:rFonts w:ascii="Times New Roman" w:hAnsi="Times New Roman" w:cs="Times New Roman"/>
          <w:sz w:val="20"/>
          <w:szCs w:val="20"/>
        </w:rPr>
        <w:t>CBCL: Child Behavior Checklist (parent report); YSR: Youth Self-Report</w:t>
      </w:r>
    </w:p>
    <w:p w14:paraId="7C42C2F6" w14:textId="77777777" w:rsidR="00D95D4C" w:rsidRDefault="00D95D4C"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From </w:t>
      </w:r>
      <w:r w:rsidRPr="00F828C2">
        <w:rPr>
          <w:rFonts w:ascii="Times New Roman" w:hAnsi="Times New Roman" w:cs="Times New Roman"/>
          <w:sz w:val="20"/>
          <w:szCs w:val="20"/>
        </w:rPr>
        <w:t>linear regression</w:t>
      </w:r>
      <w:r>
        <w:rPr>
          <w:rFonts w:ascii="Times New Roman" w:hAnsi="Times New Roman" w:cs="Times New Roman"/>
          <w:sz w:val="20"/>
          <w:szCs w:val="20"/>
        </w:rPr>
        <w:t xml:space="preserve"> models with aggressive behavior score as the continuous outcome and indicator variables for each inflammatory biomarker as predictors.  Robust estimates of variance were used in all models to account for correlations between siblings.</w:t>
      </w:r>
    </w:p>
    <w:p w14:paraId="29B92BA3" w14:textId="77777777" w:rsidR="00F54282" w:rsidRDefault="00D95D4C" w:rsidP="00AB52C9">
      <w:pPr>
        <w:spacing w:after="0"/>
        <w:ind w:left="180" w:hanging="180"/>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F54282">
        <w:rPr>
          <w:rFonts w:ascii="Times New Roman" w:hAnsi="Times New Roman" w:cs="Times New Roman"/>
          <w:sz w:val="20"/>
          <w:szCs w:val="20"/>
        </w:rPr>
        <w:t xml:space="preserve">From linear regression models adjusted for child’s sex, age, iron deficiency, anemia, and low vitamin B12 at baseline, mother’s education, household food insecurity with hunger, and low socioeconomic status. Robust estimates of variance were used in all models to account for correlations between siblings.   </w:t>
      </w:r>
    </w:p>
    <w:p w14:paraId="70E5DA32" w14:textId="42BD0B23" w:rsidR="00846BBD" w:rsidRPr="00942A47" w:rsidRDefault="00D95D4C" w:rsidP="00942A47">
      <w:pPr>
        <w:spacing w:after="0"/>
        <w:ind w:left="180" w:hanging="180"/>
        <w:rPr>
          <w:rFonts w:ascii="Times New Roman" w:hAnsi="Times New Roman" w:cs="Times New Roman"/>
          <w:sz w:val="20"/>
          <w:szCs w:val="20"/>
          <w:vertAlign w:val="superscript"/>
        </w:rPr>
      </w:pPr>
      <w:r>
        <w:rPr>
          <w:rFonts w:ascii="Times New Roman" w:hAnsi="Times New Roman" w:cs="Times New Roman"/>
          <w:sz w:val="20"/>
          <w:szCs w:val="20"/>
          <w:vertAlign w:val="superscript"/>
        </w:rPr>
        <w:t>3</w:t>
      </w:r>
      <w:r>
        <w:rPr>
          <w:rFonts w:ascii="Times New Roman" w:hAnsi="Times New Roman" w:cs="Times New Roman"/>
          <w:sz w:val="20"/>
          <w:szCs w:val="20"/>
          <w:vertAlign w:val="superscript"/>
        </w:rPr>
        <w:tab/>
      </w:r>
      <w:r>
        <w:rPr>
          <w:rFonts w:ascii="Times New Roman" w:hAnsi="Times New Roman" w:cs="Times New Roman"/>
          <w:sz w:val="20"/>
          <w:szCs w:val="20"/>
        </w:rPr>
        <w:t>Wald test.</w:t>
      </w:r>
    </w:p>
    <w:sectPr w:rsidR="00846BBD" w:rsidRPr="00942A47" w:rsidSect="00E32EE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EFD1E" w14:textId="77777777" w:rsidR="005F53BA" w:rsidRDefault="005F53BA" w:rsidP="005755FE">
      <w:pPr>
        <w:spacing w:after="0" w:line="240" w:lineRule="auto"/>
      </w:pPr>
      <w:r>
        <w:separator/>
      </w:r>
    </w:p>
  </w:endnote>
  <w:endnote w:type="continuationSeparator" w:id="0">
    <w:p w14:paraId="0F4AAFD2" w14:textId="77777777" w:rsidR="005F53BA" w:rsidRDefault="005F53BA" w:rsidP="005755FE">
      <w:pPr>
        <w:spacing w:after="0" w:line="240" w:lineRule="auto"/>
      </w:pPr>
      <w:r>
        <w:continuationSeparator/>
      </w:r>
    </w:p>
  </w:endnote>
  <w:endnote w:type="continuationNotice" w:id="1">
    <w:p w14:paraId="41A731C2" w14:textId="77777777" w:rsidR="005F53BA" w:rsidRDefault="005F5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35308" w14:textId="4C14996B" w:rsidR="00386900" w:rsidRDefault="00386900">
    <w:pPr>
      <w:pStyle w:val="Footer"/>
      <w:jc w:val="right"/>
    </w:pPr>
  </w:p>
  <w:p w14:paraId="6BD50F67" w14:textId="77777777" w:rsidR="00386900" w:rsidRDefault="0038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A01B" w14:textId="77777777" w:rsidR="005F53BA" w:rsidRDefault="005F53BA" w:rsidP="005755FE">
      <w:pPr>
        <w:spacing w:after="0" w:line="240" w:lineRule="auto"/>
      </w:pPr>
      <w:r>
        <w:separator/>
      </w:r>
    </w:p>
  </w:footnote>
  <w:footnote w:type="continuationSeparator" w:id="0">
    <w:p w14:paraId="10FE503A" w14:textId="77777777" w:rsidR="005F53BA" w:rsidRDefault="005F53BA" w:rsidP="005755FE">
      <w:pPr>
        <w:spacing w:after="0" w:line="240" w:lineRule="auto"/>
      </w:pPr>
      <w:r>
        <w:continuationSeparator/>
      </w:r>
    </w:p>
  </w:footnote>
  <w:footnote w:type="continuationNotice" w:id="1">
    <w:p w14:paraId="69DA753E" w14:textId="77777777" w:rsidR="005F53BA" w:rsidRDefault="005F5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8497715"/>
      <w:docPartObj>
        <w:docPartGallery w:val="Page Numbers (Top of Page)"/>
        <w:docPartUnique/>
      </w:docPartObj>
    </w:sdtPr>
    <w:sdtEndPr>
      <w:rPr>
        <w:rStyle w:val="PageNumber"/>
      </w:rPr>
    </w:sdtEndPr>
    <w:sdtContent>
      <w:p w14:paraId="0890FE23" w14:textId="64CAFFFA" w:rsidR="00386900" w:rsidRDefault="00386900" w:rsidP="00F30B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4812C" w14:textId="77777777" w:rsidR="00386900" w:rsidRDefault="00386900" w:rsidP="00990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201531549"/>
      <w:docPartObj>
        <w:docPartGallery w:val="Page Numbers (Top of Page)"/>
        <w:docPartUnique/>
      </w:docPartObj>
    </w:sdtPr>
    <w:sdtEndPr>
      <w:rPr>
        <w:rStyle w:val="PageNumber"/>
      </w:rPr>
    </w:sdtEndPr>
    <w:sdtContent>
      <w:p w14:paraId="2A89CA46" w14:textId="1C108365" w:rsidR="00386900" w:rsidRPr="00990A03" w:rsidRDefault="00386900" w:rsidP="00F30BF2">
        <w:pPr>
          <w:pStyle w:val="Header"/>
          <w:framePr w:wrap="none" w:vAnchor="text" w:hAnchor="margin" w:xAlign="right" w:y="1"/>
          <w:rPr>
            <w:rStyle w:val="PageNumber"/>
            <w:rFonts w:ascii="Times New Roman" w:hAnsi="Times New Roman" w:cs="Times New Roman"/>
            <w:sz w:val="24"/>
            <w:szCs w:val="24"/>
          </w:rPr>
        </w:pPr>
        <w:r w:rsidRPr="00990A03">
          <w:rPr>
            <w:rStyle w:val="PageNumber"/>
            <w:rFonts w:ascii="Times New Roman" w:hAnsi="Times New Roman" w:cs="Times New Roman"/>
            <w:sz w:val="24"/>
            <w:szCs w:val="24"/>
          </w:rPr>
          <w:fldChar w:fldCharType="begin"/>
        </w:r>
        <w:r w:rsidRPr="00990A03">
          <w:rPr>
            <w:rStyle w:val="PageNumber"/>
            <w:rFonts w:ascii="Times New Roman" w:hAnsi="Times New Roman" w:cs="Times New Roman"/>
            <w:sz w:val="24"/>
            <w:szCs w:val="24"/>
          </w:rPr>
          <w:instrText xml:space="preserve"> PAGE </w:instrText>
        </w:r>
        <w:r w:rsidRPr="00990A03">
          <w:rPr>
            <w:rStyle w:val="PageNumber"/>
            <w:rFonts w:ascii="Times New Roman" w:hAnsi="Times New Roman" w:cs="Times New Roman"/>
            <w:sz w:val="24"/>
            <w:szCs w:val="24"/>
          </w:rPr>
          <w:fldChar w:fldCharType="separate"/>
        </w:r>
        <w:r w:rsidR="00076729">
          <w:rPr>
            <w:rStyle w:val="PageNumber"/>
            <w:rFonts w:ascii="Times New Roman" w:hAnsi="Times New Roman" w:cs="Times New Roman"/>
            <w:noProof/>
            <w:sz w:val="24"/>
            <w:szCs w:val="24"/>
          </w:rPr>
          <w:t>20</w:t>
        </w:r>
        <w:r w:rsidRPr="00990A03">
          <w:rPr>
            <w:rStyle w:val="PageNumber"/>
            <w:rFonts w:ascii="Times New Roman" w:hAnsi="Times New Roman" w:cs="Times New Roman"/>
            <w:sz w:val="24"/>
            <w:szCs w:val="24"/>
          </w:rPr>
          <w:fldChar w:fldCharType="end"/>
        </w:r>
      </w:p>
    </w:sdtContent>
  </w:sdt>
  <w:p w14:paraId="5F1CB1E7" w14:textId="5E1DAB84" w:rsidR="00386900" w:rsidRDefault="00386900" w:rsidP="005F14A6">
    <w:pPr>
      <w:pStyle w:val="Header"/>
      <w:ind w:right="360"/>
      <w:jc w:val="center"/>
    </w:pPr>
    <w:r>
      <w:rPr>
        <w:rFonts w:ascii="Times New Roman" w:hAnsi="Times New Roman" w:cs="Times New Roman"/>
        <w:sz w:val="24"/>
        <w:szCs w:val="24"/>
      </w:rPr>
      <w:t>CHILDHOOD INFECTIONS AND ADOLESCENT BEHAVIOR</w:t>
    </w:r>
  </w:p>
  <w:p w14:paraId="6E59F952" w14:textId="6B06FEA2" w:rsidR="00386900" w:rsidRDefault="00386900" w:rsidP="00990A03">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7A4C"/>
    <w:multiLevelType w:val="hybridMultilevel"/>
    <w:tmpl w:val="02C0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951E0"/>
    <w:multiLevelType w:val="hybridMultilevel"/>
    <w:tmpl w:val="A45E4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7B6474"/>
    <w:multiLevelType w:val="hybridMultilevel"/>
    <w:tmpl w:val="21F61C24"/>
    <w:lvl w:ilvl="0" w:tplc="D612075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75E1C"/>
    <w:multiLevelType w:val="hybridMultilevel"/>
    <w:tmpl w:val="056AFD92"/>
    <w:lvl w:ilvl="0" w:tplc="AB7A143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635C4"/>
    <w:multiLevelType w:val="hybridMultilevel"/>
    <w:tmpl w:val="262E2D82"/>
    <w:lvl w:ilvl="0" w:tplc="E0469C0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42828"/>
    <w:multiLevelType w:val="hybridMultilevel"/>
    <w:tmpl w:val="7BE43E72"/>
    <w:lvl w:ilvl="0" w:tplc="67245F7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nl-NL"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ed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vdf9wxv3pw0zuer5rtpa2zu9efs2wddr2zr&quot;&gt;infections_behavior&lt;record-ids&gt;&lt;item&gt;1&lt;/item&gt;&lt;item&gt;2&lt;/item&gt;&lt;item&gt;3&lt;/item&gt;&lt;item&gt;4&lt;/item&gt;&lt;item&gt;5&lt;/item&gt;&lt;item&gt;7&lt;/item&gt;&lt;item&gt;14&lt;/item&gt;&lt;item&gt;15&lt;/item&gt;&lt;item&gt;16&lt;/item&gt;&lt;item&gt;17&lt;/item&gt;&lt;item&gt;23&lt;/item&gt;&lt;item&gt;24&lt;/item&gt;&lt;item&gt;25&lt;/item&gt;&lt;item&gt;26&lt;/item&gt;&lt;item&gt;29&lt;/item&gt;&lt;item&gt;30&lt;/item&gt;&lt;item&gt;33&lt;/item&gt;&lt;item&gt;34&lt;/item&gt;&lt;item&gt;35&lt;/item&gt;&lt;item&gt;36&lt;/item&gt;&lt;item&gt;40&lt;/item&gt;&lt;item&gt;41&lt;/item&gt;&lt;item&gt;42&lt;/item&gt;&lt;item&gt;43&lt;/item&gt;&lt;item&gt;44&lt;/item&gt;&lt;item&gt;45&lt;/item&gt;&lt;item&gt;46&lt;/item&gt;&lt;item&gt;47&lt;/item&gt;&lt;item&gt;49&lt;/item&gt;&lt;item&gt;50&lt;/item&gt;&lt;item&gt;53&lt;/item&gt;&lt;item&gt;54&lt;/item&gt;&lt;item&gt;55&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8&lt;/item&gt;&lt;item&gt;79&lt;/item&gt;&lt;item&gt;80&lt;/item&gt;&lt;item&gt;81&lt;/item&gt;&lt;item&gt;82&lt;/item&gt;&lt;item&gt;83&lt;/item&gt;&lt;item&gt;84&lt;/item&gt;&lt;/record-ids&gt;&lt;/item&gt;&lt;/Libraries&gt;"/>
  </w:docVars>
  <w:rsids>
    <w:rsidRoot w:val="005755FE"/>
    <w:rsid w:val="000012C0"/>
    <w:rsid w:val="00006253"/>
    <w:rsid w:val="00007D35"/>
    <w:rsid w:val="00010C76"/>
    <w:rsid w:val="00011321"/>
    <w:rsid w:val="000122C6"/>
    <w:rsid w:val="0002043D"/>
    <w:rsid w:val="00022EDF"/>
    <w:rsid w:val="00024E31"/>
    <w:rsid w:val="000301B7"/>
    <w:rsid w:val="0003053A"/>
    <w:rsid w:val="000308D6"/>
    <w:rsid w:val="00033334"/>
    <w:rsid w:val="000353EB"/>
    <w:rsid w:val="0003626E"/>
    <w:rsid w:val="000363B2"/>
    <w:rsid w:val="000407FF"/>
    <w:rsid w:val="000433A5"/>
    <w:rsid w:val="00044A03"/>
    <w:rsid w:val="0005095B"/>
    <w:rsid w:val="00053E70"/>
    <w:rsid w:val="00054A55"/>
    <w:rsid w:val="00055547"/>
    <w:rsid w:val="00057035"/>
    <w:rsid w:val="00057062"/>
    <w:rsid w:val="00057772"/>
    <w:rsid w:val="0006290E"/>
    <w:rsid w:val="00063DBA"/>
    <w:rsid w:val="00064A90"/>
    <w:rsid w:val="00066253"/>
    <w:rsid w:val="0007015A"/>
    <w:rsid w:val="00073C12"/>
    <w:rsid w:val="00075651"/>
    <w:rsid w:val="00076729"/>
    <w:rsid w:val="00077199"/>
    <w:rsid w:val="00082502"/>
    <w:rsid w:val="00082B45"/>
    <w:rsid w:val="0008340E"/>
    <w:rsid w:val="00084AA3"/>
    <w:rsid w:val="0008626D"/>
    <w:rsid w:val="000866C1"/>
    <w:rsid w:val="00087640"/>
    <w:rsid w:val="000940DF"/>
    <w:rsid w:val="00095E3F"/>
    <w:rsid w:val="0009744F"/>
    <w:rsid w:val="000A3670"/>
    <w:rsid w:val="000A379A"/>
    <w:rsid w:val="000A5473"/>
    <w:rsid w:val="000A5550"/>
    <w:rsid w:val="000B0482"/>
    <w:rsid w:val="000B19AC"/>
    <w:rsid w:val="000B2366"/>
    <w:rsid w:val="000B5267"/>
    <w:rsid w:val="000B5A73"/>
    <w:rsid w:val="000C1C6D"/>
    <w:rsid w:val="000C2F21"/>
    <w:rsid w:val="000C35BB"/>
    <w:rsid w:val="000C3D2A"/>
    <w:rsid w:val="000C46BA"/>
    <w:rsid w:val="000C57D8"/>
    <w:rsid w:val="000C63D0"/>
    <w:rsid w:val="000C7E2D"/>
    <w:rsid w:val="000D0102"/>
    <w:rsid w:val="000D115E"/>
    <w:rsid w:val="000D2759"/>
    <w:rsid w:val="000D443A"/>
    <w:rsid w:val="000D62A3"/>
    <w:rsid w:val="000D6A71"/>
    <w:rsid w:val="000E05AA"/>
    <w:rsid w:val="000E14FC"/>
    <w:rsid w:val="000E15C1"/>
    <w:rsid w:val="000E1CF9"/>
    <w:rsid w:val="000E337B"/>
    <w:rsid w:val="000E3765"/>
    <w:rsid w:val="000E3777"/>
    <w:rsid w:val="000E77B1"/>
    <w:rsid w:val="000F2F34"/>
    <w:rsid w:val="000F2FE4"/>
    <w:rsid w:val="000F485F"/>
    <w:rsid w:val="000F4E75"/>
    <w:rsid w:val="000F526F"/>
    <w:rsid w:val="000F7504"/>
    <w:rsid w:val="001005B8"/>
    <w:rsid w:val="0010352E"/>
    <w:rsid w:val="00103B86"/>
    <w:rsid w:val="001041C4"/>
    <w:rsid w:val="00106B29"/>
    <w:rsid w:val="001157F7"/>
    <w:rsid w:val="00117030"/>
    <w:rsid w:val="001174CD"/>
    <w:rsid w:val="00123768"/>
    <w:rsid w:val="00124377"/>
    <w:rsid w:val="001248FB"/>
    <w:rsid w:val="00124D45"/>
    <w:rsid w:val="00125BC0"/>
    <w:rsid w:val="00126A31"/>
    <w:rsid w:val="00127130"/>
    <w:rsid w:val="00132CD4"/>
    <w:rsid w:val="001337EE"/>
    <w:rsid w:val="00133D4A"/>
    <w:rsid w:val="00136255"/>
    <w:rsid w:val="00137F1B"/>
    <w:rsid w:val="00140A15"/>
    <w:rsid w:val="00141CE9"/>
    <w:rsid w:val="00142B71"/>
    <w:rsid w:val="00143C04"/>
    <w:rsid w:val="001449C9"/>
    <w:rsid w:val="00145AA3"/>
    <w:rsid w:val="00146C61"/>
    <w:rsid w:val="00155E07"/>
    <w:rsid w:val="00157037"/>
    <w:rsid w:val="00160B78"/>
    <w:rsid w:val="001618EC"/>
    <w:rsid w:val="00165A7C"/>
    <w:rsid w:val="00167B89"/>
    <w:rsid w:val="00173EF5"/>
    <w:rsid w:val="001746DD"/>
    <w:rsid w:val="00181FFC"/>
    <w:rsid w:val="0018299D"/>
    <w:rsid w:val="00185CFD"/>
    <w:rsid w:val="00186E4D"/>
    <w:rsid w:val="00190E86"/>
    <w:rsid w:val="00191E96"/>
    <w:rsid w:val="001949E7"/>
    <w:rsid w:val="001955C0"/>
    <w:rsid w:val="001A0167"/>
    <w:rsid w:val="001A5B09"/>
    <w:rsid w:val="001B17C2"/>
    <w:rsid w:val="001B4789"/>
    <w:rsid w:val="001B61F2"/>
    <w:rsid w:val="001B7407"/>
    <w:rsid w:val="001B7C39"/>
    <w:rsid w:val="001B7EE3"/>
    <w:rsid w:val="001C194F"/>
    <w:rsid w:val="001C2E1E"/>
    <w:rsid w:val="001C2F90"/>
    <w:rsid w:val="001C37E0"/>
    <w:rsid w:val="001C4781"/>
    <w:rsid w:val="001C4B61"/>
    <w:rsid w:val="001C4E34"/>
    <w:rsid w:val="001D0D95"/>
    <w:rsid w:val="001D4FBF"/>
    <w:rsid w:val="001D671D"/>
    <w:rsid w:val="001D6CA1"/>
    <w:rsid w:val="001E1D17"/>
    <w:rsid w:val="001E1D9B"/>
    <w:rsid w:val="001E348F"/>
    <w:rsid w:val="001E3B57"/>
    <w:rsid w:val="001E3D9C"/>
    <w:rsid w:val="001E5AB7"/>
    <w:rsid w:val="001F0676"/>
    <w:rsid w:val="001F1186"/>
    <w:rsid w:val="001F4354"/>
    <w:rsid w:val="001F4A41"/>
    <w:rsid w:val="001F66DD"/>
    <w:rsid w:val="00202100"/>
    <w:rsid w:val="0020304A"/>
    <w:rsid w:val="00203119"/>
    <w:rsid w:val="002044F1"/>
    <w:rsid w:val="0020500A"/>
    <w:rsid w:val="0020542B"/>
    <w:rsid w:val="0021003F"/>
    <w:rsid w:val="002104D2"/>
    <w:rsid w:val="00210CEF"/>
    <w:rsid w:val="00211697"/>
    <w:rsid w:val="00211C1B"/>
    <w:rsid w:val="00212DE9"/>
    <w:rsid w:val="0021499E"/>
    <w:rsid w:val="00214AA9"/>
    <w:rsid w:val="002158D1"/>
    <w:rsid w:val="00216A0C"/>
    <w:rsid w:val="00217A54"/>
    <w:rsid w:val="002215DA"/>
    <w:rsid w:val="00222707"/>
    <w:rsid w:val="002227A6"/>
    <w:rsid w:val="00226A3D"/>
    <w:rsid w:val="00227488"/>
    <w:rsid w:val="002300E8"/>
    <w:rsid w:val="002305D1"/>
    <w:rsid w:val="00231019"/>
    <w:rsid w:val="002316F1"/>
    <w:rsid w:val="0023399C"/>
    <w:rsid w:val="00234A6A"/>
    <w:rsid w:val="00240446"/>
    <w:rsid w:val="00240D18"/>
    <w:rsid w:val="00244924"/>
    <w:rsid w:val="002456DC"/>
    <w:rsid w:val="002466F4"/>
    <w:rsid w:val="00256078"/>
    <w:rsid w:val="00256BEB"/>
    <w:rsid w:val="00262027"/>
    <w:rsid w:val="00263BBD"/>
    <w:rsid w:val="0026478C"/>
    <w:rsid w:val="00270612"/>
    <w:rsid w:val="00272CC5"/>
    <w:rsid w:val="0027340F"/>
    <w:rsid w:val="00274F8C"/>
    <w:rsid w:val="00277384"/>
    <w:rsid w:val="0027745C"/>
    <w:rsid w:val="00277A34"/>
    <w:rsid w:val="00283EE4"/>
    <w:rsid w:val="0028448C"/>
    <w:rsid w:val="00284BA4"/>
    <w:rsid w:val="00285AE6"/>
    <w:rsid w:val="00286B18"/>
    <w:rsid w:val="00286BFA"/>
    <w:rsid w:val="00287F36"/>
    <w:rsid w:val="0029050D"/>
    <w:rsid w:val="00294346"/>
    <w:rsid w:val="00295597"/>
    <w:rsid w:val="0029663D"/>
    <w:rsid w:val="002A058D"/>
    <w:rsid w:val="002A0E1E"/>
    <w:rsid w:val="002A455D"/>
    <w:rsid w:val="002A4BE6"/>
    <w:rsid w:val="002A57F2"/>
    <w:rsid w:val="002A6A9B"/>
    <w:rsid w:val="002A7305"/>
    <w:rsid w:val="002A74B4"/>
    <w:rsid w:val="002A74CB"/>
    <w:rsid w:val="002A78FF"/>
    <w:rsid w:val="002B07D0"/>
    <w:rsid w:val="002B6ADC"/>
    <w:rsid w:val="002B74C1"/>
    <w:rsid w:val="002B7932"/>
    <w:rsid w:val="002C106E"/>
    <w:rsid w:val="002D0A9A"/>
    <w:rsid w:val="002D3D35"/>
    <w:rsid w:val="002D459A"/>
    <w:rsid w:val="002D4FB7"/>
    <w:rsid w:val="002E108D"/>
    <w:rsid w:val="002E53B6"/>
    <w:rsid w:val="002E562E"/>
    <w:rsid w:val="002E789A"/>
    <w:rsid w:val="002F055F"/>
    <w:rsid w:val="002F063A"/>
    <w:rsid w:val="002F0BE5"/>
    <w:rsid w:val="002F124E"/>
    <w:rsid w:val="002F2E5C"/>
    <w:rsid w:val="002F43F5"/>
    <w:rsid w:val="002F605F"/>
    <w:rsid w:val="002F79B5"/>
    <w:rsid w:val="00301847"/>
    <w:rsid w:val="0030303A"/>
    <w:rsid w:val="003054E6"/>
    <w:rsid w:val="003065BD"/>
    <w:rsid w:val="003110C5"/>
    <w:rsid w:val="00311500"/>
    <w:rsid w:val="0031245E"/>
    <w:rsid w:val="0031246D"/>
    <w:rsid w:val="00312AD7"/>
    <w:rsid w:val="003136EE"/>
    <w:rsid w:val="00316E88"/>
    <w:rsid w:val="003241DB"/>
    <w:rsid w:val="0032539C"/>
    <w:rsid w:val="00327A67"/>
    <w:rsid w:val="00331023"/>
    <w:rsid w:val="003317F6"/>
    <w:rsid w:val="00332878"/>
    <w:rsid w:val="0033372F"/>
    <w:rsid w:val="00334036"/>
    <w:rsid w:val="00335DC2"/>
    <w:rsid w:val="00336DD5"/>
    <w:rsid w:val="00337408"/>
    <w:rsid w:val="00340B5C"/>
    <w:rsid w:val="003456AE"/>
    <w:rsid w:val="00346600"/>
    <w:rsid w:val="00350B00"/>
    <w:rsid w:val="00350BA4"/>
    <w:rsid w:val="00352A5D"/>
    <w:rsid w:val="003548E5"/>
    <w:rsid w:val="00354A23"/>
    <w:rsid w:val="003612CC"/>
    <w:rsid w:val="0036162A"/>
    <w:rsid w:val="00364744"/>
    <w:rsid w:val="00364C95"/>
    <w:rsid w:val="0037174B"/>
    <w:rsid w:val="00374763"/>
    <w:rsid w:val="003748E6"/>
    <w:rsid w:val="00377FDF"/>
    <w:rsid w:val="0038062F"/>
    <w:rsid w:val="00380F64"/>
    <w:rsid w:val="00381CAF"/>
    <w:rsid w:val="00382F9C"/>
    <w:rsid w:val="00386900"/>
    <w:rsid w:val="00386EAE"/>
    <w:rsid w:val="00387EB1"/>
    <w:rsid w:val="00390B5E"/>
    <w:rsid w:val="003924B9"/>
    <w:rsid w:val="003953DA"/>
    <w:rsid w:val="003973B2"/>
    <w:rsid w:val="003975BA"/>
    <w:rsid w:val="003B0DFB"/>
    <w:rsid w:val="003B3753"/>
    <w:rsid w:val="003B5E4D"/>
    <w:rsid w:val="003B6077"/>
    <w:rsid w:val="003B6E42"/>
    <w:rsid w:val="003C03FC"/>
    <w:rsid w:val="003C4A76"/>
    <w:rsid w:val="003C58EA"/>
    <w:rsid w:val="003C70E1"/>
    <w:rsid w:val="003C7523"/>
    <w:rsid w:val="003D1932"/>
    <w:rsid w:val="003D1B71"/>
    <w:rsid w:val="003D1B85"/>
    <w:rsid w:val="003D3615"/>
    <w:rsid w:val="003D3F09"/>
    <w:rsid w:val="003D49C7"/>
    <w:rsid w:val="003D4C8E"/>
    <w:rsid w:val="003D7942"/>
    <w:rsid w:val="003D7D24"/>
    <w:rsid w:val="003E25A1"/>
    <w:rsid w:val="003E48DD"/>
    <w:rsid w:val="003E73E1"/>
    <w:rsid w:val="003E748B"/>
    <w:rsid w:val="003F0100"/>
    <w:rsid w:val="003F0B05"/>
    <w:rsid w:val="003F22CE"/>
    <w:rsid w:val="003F3936"/>
    <w:rsid w:val="003F6E97"/>
    <w:rsid w:val="00400534"/>
    <w:rsid w:val="00401871"/>
    <w:rsid w:val="00405356"/>
    <w:rsid w:val="00410C17"/>
    <w:rsid w:val="004135F6"/>
    <w:rsid w:val="0041573F"/>
    <w:rsid w:val="00415F53"/>
    <w:rsid w:val="0042011E"/>
    <w:rsid w:val="00420F31"/>
    <w:rsid w:val="0042164F"/>
    <w:rsid w:val="00424652"/>
    <w:rsid w:val="004261E7"/>
    <w:rsid w:val="0043175B"/>
    <w:rsid w:val="00432442"/>
    <w:rsid w:val="00432C8F"/>
    <w:rsid w:val="0044209A"/>
    <w:rsid w:val="00444E84"/>
    <w:rsid w:val="004474F9"/>
    <w:rsid w:val="00451029"/>
    <w:rsid w:val="00451133"/>
    <w:rsid w:val="004527A6"/>
    <w:rsid w:val="00452B86"/>
    <w:rsid w:val="00453933"/>
    <w:rsid w:val="00453C56"/>
    <w:rsid w:val="00454EE0"/>
    <w:rsid w:val="00455FF8"/>
    <w:rsid w:val="004574CF"/>
    <w:rsid w:val="004574F7"/>
    <w:rsid w:val="004609B1"/>
    <w:rsid w:val="00460D74"/>
    <w:rsid w:val="0046226C"/>
    <w:rsid w:val="00463BB3"/>
    <w:rsid w:val="004654B1"/>
    <w:rsid w:val="00466AFD"/>
    <w:rsid w:val="00466F7E"/>
    <w:rsid w:val="0046729C"/>
    <w:rsid w:val="00470963"/>
    <w:rsid w:val="00472AFC"/>
    <w:rsid w:val="00474058"/>
    <w:rsid w:val="00474B88"/>
    <w:rsid w:val="0047543B"/>
    <w:rsid w:val="00475D5D"/>
    <w:rsid w:val="00476FD7"/>
    <w:rsid w:val="0047713F"/>
    <w:rsid w:val="00477548"/>
    <w:rsid w:val="0048059F"/>
    <w:rsid w:val="00480B95"/>
    <w:rsid w:val="00481B51"/>
    <w:rsid w:val="0048439B"/>
    <w:rsid w:val="004859DB"/>
    <w:rsid w:val="00487CE6"/>
    <w:rsid w:val="00493B44"/>
    <w:rsid w:val="004971AB"/>
    <w:rsid w:val="004A49C3"/>
    <w:rsid w:val="004A4F1F"/>
    <w:rsid w:val="004A579E"/>
    <w:rsid w:val="004B2900"/>
    <w:rsid w:val="004B2CE1"/>
    <w:rsid w:val="004B688B"/>
    <w:rsid w:val="004B6F67"/>
    <w:rsid w:val="004C00A7"/>
    <w:rsid w:val="004C0DB4"/>
    <w:rsid w:val="004C13DC"/>
    <w:rsid w:val="004C25EF"/>
    <w:rsid w:val="004C499F"/>
    <w:rsid w:val="004C4FA3"/>
    <w:rsid w:val="004D0FC9"/>
    <w:rsid w:val="004D26A8"/>
    <w:rsid w:val="004D4C4A"/>
    <w:rsid w:val="004D5B72"/>
    <w:rsid w:val="004D6892"/>
    <w:rsid w:val="004E2B6F"/>
    <w:rsid w:val="004E2CF8"/>
    <w:rsid w:val="004E47D7"/>
    <w:rsid w:val="004E595D"/>
    <w:rsid w:val="004E7150"/>
    <w:rsid w:val="004E74AD"/>
    <w:rsid w:val="004F40BC"/>
    <w:rsid w:val="004F4224"/>
    <w:rsid w:val="004F6F61"/>
    <w:rsid w:val="00500D68"/>
    <w:rsid w:val="0050358B"/>
    <w:rsid w:val="00504EFE"/>
    <w:rsid w:val="0050753C"/>
    <w:rsid w:val="00512BEA"/>
    <w:rsid w:val="0051356D"/>
    <w:rsid w:val="00514206"/>
    <w:rsid w:val="00514C5F"/>
    <w:rsid w:val="005166BE"/>
    <w:rsid w:val="005168A0"/>
    <w:rsid w:val="0052067F"/>
    <w:rsid w:val="00520D2C"/>
    <w:rsid w:val="0052228C"/>
    <w:rsid w:val="005239CF"/>
    <w:rsid w:val="00524A81"/>
    <w:rsid w:val="005270FE"/>
    <w:rsid w:val="005278CA"/>
    <w:rsid w:val="00530091"/>
    <w:rsid w:val="00530EAB"/>
    <w:rsid w:val="0053105F"/>
    <w:rsid w:val="005315C8"/>
    <w:rsid w:val="00532300"/>
    <w:rsid w:val="00536807"/>
    <w:rsid w:val="005436C3"/>
    <w:rsid w:val="0054484E"/>
    <w:rsid w:val="00547307"/>
    <w:rsid w:val="00552435"/>
    <w:rsid w:val="00552B39"/>
    <w:rsid w:val="00554106"/>
    <w:rsid w:val="00556020"/>
    <w:rsid w:val="00560D0C"/>
    <w:rsid w:val="0056315D"/>
    <w:rsid w:val="00565621"/>
    <w:rsid w:val="005730D0"/>
    <w:rsid w:val="00574681"/>
    <w:rsid w:val="005755FE"/>
    <w:rsid w:val="00576988"/>
    <w:rsid w:val="005804C0"/>
    <w:rsid w:val="00580715"/>
    <w:rsid w:val="00582197"/>
    <w:rsid w:val="00582781"/>
    <w:rsid w:val="00583F19"/>
    <w:rsid w:val="005850DC"/>
    <w:rsid w:val="00585431"/>
    <w:rsid w:val="0058663D"/>
    <w:rsid w:val="00590065"/>
    <w:rsid w:val="00590E77"/>
    <w:rsid w:val="00592CD3"/>
    <w:rsid w:val="0059373A"/>
    <w:rsid w:val="005A127F"/>
    <w:rsid w:val="005A33CE"/>
    <w:rsid w:val="005A4AEF"/>
    <w:rsid w:val="005A5047"/>
    <w:rsid w:val="005B0B58"/>
    <w:rsid w:val="005B26C4"/>
    <w:rsid w:val="005B36F6"/>
    <w:rsid w:val="005B3ACC"/>
    <w:rsid w:val="005B3CC0"/>
    <w:rsid w:val="005B51D7"/>
    <w:rsid w:val="005B5212"/>
    <w:rsid w:val="005B5C5F"/>
    <w:rsid w:val="005C2DD8"/>
    <w:rsid w:val="005C65BF"/>
    <w:rsid w:val="005D05C4"/>
    <w:rsid w:val="005D35E9"/>
    <w:rsid w:val="005E0889"/>
    <w:rsid w:val="005E2EFC"/>
    <w:rsid w:val="005E2F97"/>
    <w:rsid w:val="005E342D"/>
    <w:rsid w:val="005E59BE"/>
    <w:rsid w:val="005F14A6"/>
    <w:rsid w:val="005F36A4"/>
    <w:rsid w:val="005F41FE"/>
    <w:rsid w:val="005F53BA"/>
    <w:rsid w:val="005F53F1"/>
    <w:rsid w:val="005F733C"/>
    <w:rsid w:val="005F7A42"/>
    <w:rsid w:val="005F7EB2"/>
    <w:rsid w:val="006007DB"/>
    <w:rsid w:val="00602061"/>
    <w:rsid w:val="00602225"/>
    <w:rsid w:val="006033F7"/>
    <w:rsid w:val="00604A92"/>
    <w:rsid w:val="006056E4"/>
    <w:rsid w:val="00605AB6"/>
    <w:rsid w:val="006069B9"/>
    <w:rsid w:val="00607BF8"/>
    <w:rsid w:val="00610E38"/>
    <w:rsid w:val="00611E42"/>
    <w:rsid w:val="0061200E"/>
    <w:rsid w:val="00613F2B"/>
    <w:rsid w:val="00614E81"/>
    <w:rsid w:val="00615392"/>
    <w:rsid w:val="006164E0"/>
    <w:rsid w:val="00616AD6"/>
    <w:rsid w:val="00617096"/>
    <w:rsid w:val="006202BD"/>
    <w:rsid w:val="00623271"/>
    <w:rsid w:val="006232A5"/>
    <w:rsid w:val="00623904"/>
    <w:rsid w:val="0062658E"/>
    <w:rsid w:val="006272C3"/>
    <w:rsid w:val="00631372"/>
    <w:rsid w:val="0063174D"/>
    <w:rsid w:val="00632052"/>
    <w:rsid w:val="00632344"/>
    <w:rsid w:val="00633B2E"/>
    <w:rsid w:val="00645B77"/>
    <w:rsid w:val="0064618C"/>
    <w:rsid w:val="00647FDC"/>
    <w:rsid w:val="00656ABD"/>
    <w:rsid w:val="006574E5"/>
    <w:rsid w:val="00660083"/>
    <w:rsid w:val="00660BF1"/>
    <w:rsid w:val="0066158A"/>
    <w:rsid w:val="00662027"/>
    <w:rsid w:val="00664956"/>
    <w:rsid w:val="00664E8B"/>
    <w:rsid w:val="006658AD"/>
    <w:rsid w:val="006673ED"/>
    <w:rsid w:val="00667685"/>
    <w:rsid w:val="0067163A"/>
    <w:rsid w:val="00673E4D"/>
    <w:rsid w:val="00675F96"/>
    <w:rsid w:val="006777EE"/>
    <w:rsid w:val="00677889"/>
    <w:rsid w:val="00681F35"/>
    <w:rsid w:val="0068591C"/>
    <w:rsid w:val="006859B3"/>
    <w:rsid w:val="00686917"/>
    <w:rsid w:val="00686E53"/>
    <w:rsid w:val="00692680"/>
    <w:rsid w:val="00692BD7"/>
    <w:rsid w:val="006958EF"/>
    <w:rsid w:val="00695B20"/>
    <w:rsid w:val="00695ED8"/>
    <w:rsid w:val="0069645E"/>
    <w:rsid w:val="006970A2"/>
    <w:rsid w:val="006A1859"/>
    <w:rsid w:val="006A38A8"/>
    <w:rsid w:val="006A5470"/>
    <w:rsid w:val="006B4BA6"/>
    <w:rsid w:val="006B6352"/>
    <w:rsid w:val="006B76BD"/>
    <w:rsid w:val="006C06A0"/>
    <w:rsid w:val="006C4EC7"/>
    <w:rsid w:val="006C5460"/>
    <w:rsid w:val="006C56A4"/>
    <w:rsid w:val="006C6AC5"/>
    <w:rsid w:val="006C76EB"/>
    <w:rsid w:val="006D0BC8"/>
    <w:rsid w:val="006D2A55"/>
    <w:rsid w:val="006D338C"/>
    <w:rsid w:val="006D3C5F"/>
    <w:rsid w:val="006D504F"/>
    <w:rsid w:val="006D5AD6"/>
    <w:rsid w:val="006D6AFC"/>
    <w:rsid w:val="006D7E3C"/>
    <w:rsid w:val="006E22A6"/>
    <w:rsid w:val="006E2F49"/>
    <w:rsid w:val="006E4698"/>
    <w:rsid w:val="006E5899"/>
    <w:rsid w:val="006E6788"/>
    <w:rsid w:val="006E75E7"/>
    <w:rsid w:val="006F2D97"/>
    <w:rsid w:val="006F3A5B"/>
    <w:rsid w:val="006F41C8"/>
    <w:rsid w:val="006F5113"/>
    <w:rsid w:val="006F561C"/>
    <w:rsid w:val="006F68B8"/>
    <w:rsid w:val="006F7744"/>
    <w:rsid w:val="00700125"/>
    <w:rsid w:val="007002F6"/>
    <w:rsid w:val="00700E9D"/>
    <w:rsid w:val="00701A5C"/>
    <w:rsid w:val="00702DEA"/>
    <w:rsid w:val="00703499"/>
    <w:rsid w:val="00704B5B"/>
    <w:rsid w:val="00706B58"/>
    <w:rsid w:val="00706BF6"/>
    <w:rsid w:val="00711DF3"/>
    <w:rsid w:val="00712445"/>
    <w:rsid w:val="00712E2B"/>
    <w:rsid w:val="007143AB"/>
    <w:rsid w:val="007169F2"/>
    <w:rsid w:val="00721AEE"/>
    <w:rsid w:val="00721B5F"/>
    <w:rsid w:val="00724E86"/>
    <w:rsid w:val="00725125"/>
    <w:rsid w:val="00726AD0"/>
    <w:rsid w:val="00731332"/>
    <w:rsid w:val="007321E2"/>
    <w:rsid w:val="007340AC"/>
    <w:rsid w:val="007353AA"/>
    <w:rsid w:val="00735B2F"/>
    <w:rsid w:val="00735F63"/>
    <w:rsid w:val="0073778E"/>
    <w:rsid w:val="00740840"/>
    <w:rsid w:val="00741CF8"/>
    <w:rsid w:val="00742289"/>
    <w:rsid w:val="0074355C"/>
    <w:rsid w:val="00746F15"/>
    <w:rsid w:val="00750F3B"/>
    <w:rsid w:val="00753538"/>
    <w:rsid w:val="007558E3"/>
    <w:rsid w:val="0076123B"/>
    <w:rsid w:val="0076124C"/>
    <w:rsid w:val="00762586"/>
    <w:rsid w:val="00762AB5"/>
    <w:rsid w:val="00765F31"/>
    <w:rsid w:val="00766D58"/>
    <w:rsid w:val="00773145"/>
    <w:rsid w:val="0077343D"/>
    <w:rsid w:val="007735A9"/>
    <w:rsid w:val="00774431"/>
    <w:rsid w:val="007756DA"/>
    <w:rsid w:val="00775D22"/>
    <w:rsid w:val="007767BD"/>
    <w:rsid w:val="00781A8B"/>
    <w:rsid w:val="00781F98"/>
    <w:rsid w:val="0078450E"/>
    <w:rsid w:val="007871EC"/>
    <w:rsid w:val="00790720"/>
    <w:rsid w:val="0079324E"/>
    <w:rsid w:val="00793626"/>
    <w:rsid w:val="00794F86"/>
    <w:rsid w:val="007955A3"/>
    <w:rsid w:val="007955C4"/>
    <w:rsid w:val="007955FB"/>
    <w:rsid w:val="007A01C7"/>
    <w:rsid w:val="007A087F"/>
    <w:rsid w:val="007A092E"/>
    <w:rsid w:val="007A0FC5"/>
    <w:rsid w:val="007A28D6"/>
    <w:rsid w:val="007A441C"/>
    <w:rsid w:val="007A4FCC"/>
    <w:rsid w:val="007A524A"/>
    <w:rsid w:val="007A64F9"/>
    <w:rsid w:val="007B1046"/>
    <w:rsid w:val="007B27B2"/>
    <w:rsid w:val="007B4121"/>
    <w:rsid w:val="007B5987"/>
    <w:rsid w:val="007B6B19"/>
    <w:rsid w:val="007C1B3B"/>
    <w:rsid w:val="007D195A"/>
    <w:rsid w:val="007D1E13"/>
    <w:rsid w:val="007D2E5A"/>
    <w:rsid w:val="007D31C8"/>
    <w:rsid w:val="007D43A2"/>
    <w:rsid w:val="007D70AD"/>
    <w:rsid w:val="007E238B"/>
    <w:rsid w:val="007E23EA"/>
    <w:rsid w:val="007E3605"/>
    <w:rsid w:val="007E4983"/>
    <w:rsid w:val="007E56CB"/>
    <w:rsid w:val="007E65C7"/>
    <w:rsid w:val="007F2F3D"/>
    <w:rsid w:val="007F3B50"/>
    <w:rsid w:val="007F4342"/>
    <w:rsid w:val="007F6121"/>
    <w:rsid w:val="007F64D9"/>
    <w:rsid w:val="007F68CA"/>
    <w:rsid w:val="007F6A2D"/>
    <w:rsid w:val="007F6FC1"/>
    <w:rsid w:val="00803E0B"/>
    <w:rsid w:val="0080472C"/>
    <w:rsid w:val="00804F50"/>
    <w:rsid w:val="00805EB3"/>
    <w:rsid w:val="00807112"/>
    <w:rsid w:val="008101A5"/>
    <w:rsid w:val="0081037B"/>
    <w:rsid w:val="00810DDE"/>
    <w:rsid w:val="008110D1"/>
    <w:rsid w:val="00811611"/>
    <w:rsid w:val="00813DDE"/>
    <w:rsid w:val="00815BD4"/>
    <w:rsid w:val="00816AC6"/>
    <w:rsid w:val="00817793"/>
    <w:rsid w:val="0082159E"/>
    <w:rsid w:val="0082473C"/>
    <w:rsid w:val="00825098"/>
    <w:rsid w:val="00830856"/>
    <w:rsid w:val="00832E56"/>
    <w:rsid w:val="00834F13"/>
    <w:rsid w:val="00836E5E"/>
    <w:rsid w:val="00836FF4"/>
    <w:rsid w:val="008443A3"/>
    <w:rsid w:val="00844801"/>
    <w:rsid w:val="00845AB4"/>
    <w:rsid w:val="00846028"/>
    <w:rsid w:val="00846BBD"/>
    <w:rsid w:val="00847343"/>
    <w:rsid w:val="00847832"/>
    <w:rsid w:val="00847840"/>
    <w:rsid w:val="008507BD"/>
    <w:rsid w:val="00852EBE"/>
    <w:rsid w:val="008532DC"/>
    <w:rsid w:val="0085358D"/>
    <w:rsid w:val="008539A0"/>
    <w:rsid w:val="00854275"/>
    <w:rsid w:val="008555C8"/>
    <w:rsid w:val="0085619F"/>
    <w:rsid w:val="00857A95"/>
    <w:rsid w:val="00857B0B"/>
    <w:rsid w:val="00861070"/>
    <w:rsid w:val="008626CB"/>
    <w:rsid w:val="0086511E"/>
    <w:rsid w:val="00866994"/>
    <w:rsid w:val="00866FA7"/>
    <w:rsid w:val="008674A9"/>
    <w:rsid w:val="00870EB3"/>
    <w:rsid w:val="00872D4B"/>
    <w:rsid w:val="008741B3"/>
    <w:rsid w:val="008749B0"/>
    <w:rsid w:val="008753A1"/>
    <w:rsid w:val="0087544B"/>
    <w:rsid w:val="00882CA9"/>
    <w:rsid w:val="00885C82"/>
    <w:rsid w:val="00886860"/>
    <w:rsid w:val="008900AD"/>
    <w:rsid w:val="008934D2"/>
    <w:rsid w:val="0089538A"/>
    <w:rsid w:val="00895DD3"/>
    <w:rsid w:val="008A1217"/>
    <w:rsid w:val="008A28F7"/>
    <w:rsid w:val="008A3035"/>
    <w:rsid w:val="008A3887"/>
    <w:rsid w:val="008B0014"/>
    <w:rsid w:val="008B4488"/>
    <w:rsid w:val="008B61D3"/>
    <w:rsid w:val="008C0296"/>
    <w:rsid w:val="008C0F30"/>
    <w:rsid w:val="008C1658"/>
    <w:rsid w:val="008C1C47"/>
    <w:rsid w:val="008C5248"/>
    <w:rsid w:val="008C5299"/>
    <w:rsid w:val="008C5CF9"/>
    <w:rsid w:val="008D0C81"/>
    <w:rsid w:val="008D20A2"/>
    <w:rsid w:val="008D3EAC"/>
    <w:rsid w:val="008D3F86"/>
    <w:rsid w:val="008D40DF"/>
    <w:rsid w:val="008D5562"/>
    <w:rsid w:val="008D5D50"/>
    <w:rsid w:val="008D7799"/>
    <w:rsid w:val="008D787A"/>
    <w:rsid w:val="008D7BFD"/>
    <w:rsid w:val="008E1BA2"/>
    <w:rsid w:val="008E1EF8"/>
    <w:rsid w:val="008E3173"/>
    <w:rsid w:val="008E518F"/>
    <w:rsid w:val="008E5828"/>
    <w:rsid w:val="008E5B99"/>
    <w:rsid w:val="008E5E97"/>
    <w:rsid w:val="008E724A"/>
    <w:rsid w:val="008E739C"/>
    <w:rsid w:val="008F0792"/>
    <w:rsid w:val="008F2B61"/>
    <w:rsid w:val="008F44C4"/>
    <w:rsid w:val="008F49D8"/>
    <w:rsid w:val="00900B01"/>
    <w:rsid w:val="009061A4"/>
    <w:rsid w:val="00910CFF"/>
    <w:rsid w:val="0091558A"/>
    <w:rsid w:val="009155CE"/>
    <w:rsid w:val="00916C25"/>
    <w:rsid w:val="00920277"/>
    <w:rsid w:val="00924BCB"/>
    <w:rsid w:val="0092581F"/>
    <w:rsid w:val="009262AD"/>
    <w:rsid w:val="00927EF4"/>
    <w:rsid w:val="00936849"/>
    <w:rsid w:val="00941D21"/>
    <w:rsid w:val="00942325"/>
    <w:rsid w:val="00942A47"/>
    <w:rsid w:val="00942B8D"/>
    <w:rsid w:val="009449FD"/>
    <w:rsid w:val="00950362"/>
    <w:rsid w:val="00951129"/>
    <w:rsid w:val="0095141E"/>
    <w:rsid w:val="00954AED"/>
    <w:rsid w:val="00955DBA"/>
    <w:rsid w:val="00960748"/>
    <w:rsid w:val="00962E10"/>
    <w:rsid w:val="009631CB"/>
    <w:rsid w:val="00964014"/>
    <w:rsid w:val="00966FAF"/>
    <w:rsid w:val="00967E41"/>
    <w:rsid w:val="009701E9"/>
    <w:rsid w:val="00970579"/>
    <w:rsid w:val="00973E20"/>
    <w:rsid w:val="00973FEA"/>
    <w:rsid w:val="00976928"/>
    <w:rsid w:val="00976EA8"/>
    <w:rsid w:val="00980844"/>
    <w:rsid w:val="00980D71"/>
    <w:rsid w:val="009815C3"/>
    <w:rsid w:val="00984BD2"/>
    <w:rsid w:val="00986B83"/>
    <w:rsid w:val="00990A03"/>
    <w:rsid w:val="009917B3"/>
    <w:rsid w:val="00991A3A"/>
    <w:rsid w:val="00991E77"/>
    <w:rsid w:val="009929A6"/>
    <w:rsid w:val="00995598"/>
    <w:rsid w:val="009964C6"/>
    <w:rsid w:val="00996DE3"/>
    <w:rsid w:val="009B25A2"/>
    <w:rsid w:val="009B3495"/>
    <w:rsid w:val="009B40E6"/>
    <w:rsid w:val="009B4CBE"/>
    <w:rsid w:val="009B6F41"/>
    <w:rsid w:val="009C0873"/>
    <w:rsid w:val="009C0FDD"/>
    <w:rsid w:val="009C17D6"/>
    <w:rsid w:val="009C4BCF"/>
    <w:rsid w:val="009C54A1"/>
    <w:rsid w:val="009C6CE1"/>
    <w:rsid w:val="009D0502"/>
    <w:rsid w:val="009D0ACA"/>
    <w:rsid w:val="009D17D2"/>
    <w:rsid w:val="009D3BA3"/>
    <w:rsid w:val="009D3F78"/>
    <w:rsid w:val="009D44CA"/>
    <w:rsid w:val="009D55CA"/>
    <w:rsid w:val="009D5A2D"/>
    <w:rsid w:val="009D5DD9"/>
    <w:rsid w:val="009D6EFE"/>
    <w:rsid w:val="009E00DF"/>
    <w:rsid w:val="009E1A0C"/>
    <w:rsid w:val="009E3EE4"/>
    <w:rsid w:val="009E524B"/>
    <w:rsid w:val="009F0114"/>
    <w:rsid w:val="009F297C"/>
    <w:rsid w:val="009F3F9C"/>
    <w:rsid w:val="009F6608"/>
    <w:rsid w:val="009F6B40"/>
    <w:rsid w:val="009F6F4B"/>
    <w:rsid w:val="00A04609"/>
    <w:rsid w:val="00A05889"/>
    <w:rsid w:val="00A078A9"/>
    <w:rsid w:val="00A07B58"/>
    <w:rsid w:val="00A10EB1"/>
    <w:rsid w:val="00A10FE8"/>
    <w:rsid w:val="00A13BAA"/>
    <w:rsid w:val="00A14679"/>
    <w:rsid w:val="00A16E69"/>
    <w:rsid w:val="00A1708B"/>
    <w:rsid w:val="00A17614"/>
    <w:rsid w:val="00A20D89"/>
    <w:rsid w:val="00A20F4E"/>
    <w:rsid w:val="00A215B9"/>
    <w:rsid w:val="00A2410F"/>
    <w:rsid w:val="00A330DA"/>
    <w:rsid w:val="00A34836"/>
    <w:rsid w:val="00A36047"/>
    <w:rsid w:val="00A36762"/>
    <w:rsid w:val="00A40DE7"/>
    <w:rsid w:val="00A42014"/>
    <w:rsid w:val="00A4209F"/>
    <w:rsid w:val="00A43AFF"/>
    <w:rsid w:val="00A43F77"/>
    <w:rsid w:val="00A45061"/>
    <w:rsid w:val="00A46073"/>
    <w:rsid w:val="00A47162"/>
    <w:rsid w:val="00A51A38"/>
    <w:rsid w:val="00A51F9C"/>
    <w:rsid w:val="00A5643B"/>
    <w:rsid w:val="00A60B70"/>
    <w:rsid w:val="00A60F0C"/>
    <w:rsid w:val="00A63D62"/>
    <w:rsid w:val="00A641C1"/>
    <w:rsid w:val="00A6438C"/>
    <w:rsid w:val="00A6544C"/>
    <w:rsid w:val="00A722BA"/>
    <w:rsid w:val="00A72670"/>
    <w:rsid w:val="00A73A53"/>
    <w:rsid w:val="00A74065"/>
    <w:rsid w:val="00A74C87"/>
    <w:rsid w:val="00A75212"/>
    <w:rsid w:val="00A8099F"/>
    <w:rsid w:val="00A80C13"/>
    <w:rsid w:val="00A82929"/>
    <w:rsid w:val="00A84591"/>
    <w:rsid w:val="00A84D78"/>
    <w:rsid w:val="00A86926"/>
    <w:rsid w:val="00A91586"/>
    <w:rsid w:val="00A938C0"/>
    <w:rsid w:val="00AA0646"/>
    <w:rsid w:val="00AA108E"/>
    <w:rsid w:val="00AA109A"/>
    <w:rsid w:val="00AA3FE7"/>
    <w:rsid w:val="00AA4D30"/>
    <w:rsid w:val="00AB3A20"/>
    <w:rsid w:val="00AB3AA6"/>
    <w:rsid w:val="00AB5168"/>
    <w:rsid w:val="00AB52C9"/>
    <w:rsid w:val="00AB5F5B"/>
    <w:rsid w:val="00AC19CC"/>
    <w:rsid w:val="00AC1B03"/>
    <w:rsid w:val="00AC2BDB"/>
    <w:rsid w:val="00AC444E"/>
    <w:rsid w:val="00AC5C18"/>
    <w:rsid w:val="00AC7D0F"/>
    <w:rsid w:val="00AD090D"/>
    <w:rsid w:val="00AD0AB1"/>
    <w:rsid w:val="00AD1E6A"/>
    <w:rsid w:val="00AD3807"/>
    <w:rsid w:val="00AD47B3"/>
    <w:rsid w:val="00AD70D5"/>
    <w:rsid w:val="00AD7687"/>
    <w:rsid w:val="00AE090B"/>
    <w:rsid w:val="00AE12FF"/>
    <w:rsid w:val="00AE44C2"/>
    <w:rsid w:val="00AE5FB9"/>
    <w:rsid w:val="00AE6A61"/>
    <w:rsid w:val="00AE790B"/>
    <w:rsid w:val="00AF0949"/>
    <w:rsid w:val="00AF0E00"/>
    <w:rsid w:val="00AF1430"/>
    <w:rsid w:val="00AF15E9"/>
    <w:rsid w:val="00AF28F4"/>
    <w:rsid w:val="00AF3D6E"/>
    <w:rsid w:val="00AF5217"/>
    <w:rsid w:val="00AF7B0C"/>
    <w:rsid w:val="00B0122E"/>
    <w:rsid w:val="00B024BB"/>
    <w:rsid w:val="00B0393E"/>
    <w:rsid w:val="00B0401B"/>
    <w:rsid w:val="00B055E5"/>
    <w:rsid w:val="00B05E00"/>
    <w:rsid w:val="00B0646F"/>
    <w:rsid w:val="00B069D9"/>
    <w:rsid w:val="00B07317"/>
    <w:rsid w:val="00B115E8"/>
    <w:rsid w:val="00B13933"/>
    <w:rsid w:val="00B139C1"/>
    <w:rsid w:val="00B13CF5"/>
    <w:rsid w:val="00B17B23"/>
    <w:rsid w:val="00B226B6"/>
    <w:rsid w:val="00B30529"/>
    <w:rsid w:val="00B31A2E"/>
    <w:rsid w:val="00B324F4"/>
    <w:rsid w:val="00B32A51"/>
    <w:rsid w:val="00B34EFD"/>
    <w:rsid w:val="00B37AB0"/>
    <w:rsid w:val="00B40295"/>
    <w:rsid w:val="00B40E64"/>
    <w:rsid w:val="00B42423"/>
    <w:rsid w:val="00B43337"/>
    <w:rsid w:val="00B4482F"/>
    <w:rsid w:val="00B47853"/>
    <w:rsid w:val="00B50241"/>
    <w:rsid w:val="00B55AB7"/>
    <w:rsid w:val="00B56388"/>
    <w:rsid w:val="00B565AF"/>
    <w:rsid w:val="00B61545"/>
    <w:rsid w:val="00B6223E"/>
    <w:rsid w:val="00B62BC7"/>
    <w:rsid w:val="00B658B0"/>
    <w:rsid w:val="00B674A0"/>
    <w:rsid w:val="00B71366"/>
    <w:rsid w:val="00B72BEC"/>
    <w:rsid w:val="00B75E59"/>
    <w:rsid w:val="00B75EC9"/>
    <w:rsid w:val="00B764B0"/>
    <w:rsid w:val="00B77FAA"/>
    <w:rsid w:val="00B81203"/>
    <w:rsid w:val="00B81CAE"/>
    <w:rsid w:val="00B8380F"/>
    <w:rsid w:val="00B861B4"/>
    <w:rsid w:val="00B86B25"/>
    <w:rsid w:val="00B8756F"/>
    <w:rsid w:val="00B875CF"/>
    <w:rsid w:val="00B91F88"/>
    <w:rsid w:val="00B97DE3"/>
    <w:rsid w:val="00BA0EC1"/>
    <w:rsid w:val="00BA1E8D"/>
    <w:rsid w:val="00BA364C"/>
    <w:rsid w:val="00BA5211"/>
    <w:rsid w:val="00BA6B01"/>
    <w:rsid w:val="00BA761C"/>
    <w:rsid w:val="00BA76E3"/>
    <w:rsid w:val="00BA7ADA"/>
    <w:rsid w:val="00BB051B"/>
    <w:rsid w:val="00BB0B25"/>
    <w:rsid w:val="00BB13E4"/>
    <w:rsid w:val="00BB21BA"/>
    <w:rsid w:val="00BB253E"/>
    <w:rsid w:val="00BB2EF3"/>
    <w:rsid w:val="00BB31B5"/>
    <w:rsid w:val="00BB500E"/>
    <w:rsid w:val="00BC02B1"/>
    <w:rsid w:val="00BC278A"/>
    <w:rsid w:val="00BC7EFB"/>
    <w:rsid w:val="00BD2F2D"/>
    <w:rsid w:val="00BD42EB"/>
    <w:rsid w:val="00BD57C4"/>
    <w:rsid w:val="00BD6A4F"/>
    <w:rsid w:val="00BE1F92"/>
    <w:rsid w:val="00BE2C04"/>
    <w:rsid w:val="00BE4EC0"/>
    <w:rsid w:val="00BF2651"/>
    <w:rsid w:val="00BF3C24"/>
    <w:rsid w:val="00BF6B6E"/>
    <w:rsid w:val="00BF7979"/>
    <w:rsid w:val="00C02612"/>
    <w:rsid w:val="00C029DF"/>
    <w:rsid w:val="00C03723"/>
    <w:rsid w:val="00C06084"/>
    <w:rsid w:val="00C06130"/>
    <w:rsid w:val="00C129C8"/>
    <w:rsid w:val="00C12C35"/>
    <w:rsid w:val="00C150E6"/>
    <w:rsid w:val="00C15D70"/>
    <w:rsid w:val="00C213B7"/>
    <w:rsid w:val="00C2267F"/>
    <w:rsid w:val="00C2585C"/>
    <w:rsid w:val="00C26338"/>
    <w:rsid w:val="00C32D4C"/>
    <w:rsid w:val="00C33D6A"/>
    <w:rsid w:val="00C34744"/>
    <w:rsid w:val="00C3480A"/>
    <w:rsid w:val="00C34902"/>
    <w:rsid w:val="00C3518E"/>
    <w:rsid w:val="00C36678"/>
    <w:rsid w:val="00C36AC4"/>
    <w:rsid w:val="00C370D7"/>
    <w:rsid w:val="00C421B3"/>
    <w:rsid w:val="00C4367C"/>
    <w:rsid w:val="00C44487"/>
    <w:rsid w:val="00C474CC"/>
    <w:rsid w:val="00C4797F"/>
    <w:rsid w:val="00C504E1"/>
    <w:rsid w:val="00C56B92"/>
    <w:rsid w:val="00C579AD"/>
    <w:rsid w:val="00C57ED2"/>
    <w:rsid w:val="00C600BC"/>
    <w:rsid w:val="00C6101A"/>
    <w:rsid w:val="00C61902"/>
    <w:rsid w:val="00C6199E"/>
    <w:rsid w:val="00C63B71"/>
    <w:rsid w:val="00C64EC9"/>
    <w:rsid w:val="00C71095"/>
    <w:rsid w:val="00C71274"/>
    <w:rsid w:val="00C71E96"/>
    <w:rsid w:val="00C71F5D"/>
    <w:rsid w:val="00C8231F"/>
    <w:rsid w:val="00C82D4C"/>
    <w:rsid w:val="00C83668"/>
    <w:rsid w:val="00C83FE5"/>
    <w:rsid w:val="00C87F20"/>
    <w:rsid w:val="00C90F7A"/>
    <w:rsid w:val="00C91507"/>
    <w:rsid w:val="00C93BCE"/>
    <w:rsid w:val="00C94C20"/>
    <w:rsid w:val="00C94F8E"/>
    <w:rsid w:val="00C95D2D"/>
    <w:rsid w:val="00C962F9"/>
    <w:rsid w:val="00C977CE"/>
    <w:rsid w:val="00CA03C0"/>
    <w:rsid w:val="00CA0E67"/>
    <w:rsid w:val="00CA3024"/>
    <w:rsid w:val="00CA311D"/>
    <w:rsid w:val="00CA355A"/>
    <w:rsid w:val="00CA6EC9"/>
    <w:rsid w:val="00CA79F8"/>
    <w:rsid w:val="00CB1629"/>
    <w:rsid w:val="00CB1F9F"/>
    <w:rsid w:val="00CB3B0C"/>
    <w:rsid w:val="00CB4397"/>
    <w:rsid w:val="00CB512D"/>
    <w:rsid w:val="00CB514E"/>
    <w:rsid w:val="00CB5207"/>
    <w:rsid w:val="00CC026E"/>
    <w:rsid w:val="00CC16A6"/>
    <w:rsid w:val="00CC66C1"/>
    <w:rsid w:val="00CD09CF"/>
    <w:rsid w:val="00CD0BE8"/>
    <w:rsid w:val="00CD2C22"/>
    <w:rsid w:val="00CD4B52"/>
    <w:rsid w:val="00CE5406"/>
    <w:rsid w:val="00CE5FC2"/>
    <w:rsid w:val="00CE6618"/>
    <w:rsid w:val="00CE7198"/>
    <w:rsid w:val="00CE755C"/>
    <w:rsid w:val="00CE7AEA"/>
    <w:rsid w:val="00CF00F9"/>
    <w:rsid w:val="00CF0B32"/>
    <w:rsid w:val="00CF10AB"/>
    <w:rsid w:val="00CF35BF"/>
    <w:rsid w:val="00CF777D"/>
    <w:rsid w:val="00D0163B"/>
    <w:rsid w:val="00D01B05"/>
    <w:rsid w:val="00D05323"/>
    <w:rsid w:val="00D107FF"/>
    <w:rsid w:val="00D1119F"/>
    <w:rsid w:val="00D15257"/>
    <w:rsid w:val="00D1582B"/>
    <w:rsid w:val="00D15FC1"/>
    <w:rsid w:val="00D20709"/>
    <w:rsid w:val="00D20FE8"/>
    <w:rsid w:val="00D22050"/>
    <w:rsid w:val="00D24247"/>
    <w:rsid w:val="00D2550B"/>
    <w:rsid w:val="00D302F2"/>
    <w:rsid w:val="00D308EF"/>
    <w:rsid w:val="00D33B1B"/>
    <w:rsid w:val="00D37C31"/>
    <w:rsid w:val="00D427D3"/>
    <w:rsid w:val="00D42DE4"/>
    <w:rsid w:val="00D43DDD"/>
    <w:rsid w:val="00D47557"/>
    <w:rsid w:val="00D54EF8"/>
    <w:rsid w:val="00D554AF"/>
    <w:rsid w:val="00D55D08"/>
    <w:rsid w:val="00D567C9"/>
    <w:rsid w:val="00D700A6"/>
    <w:rsid w:val="00D70C1E"/>
    <w:rsid w:val="00D71CE4"/>
    <w:rsid w:val="00D76B63"/>
    <w:rsid w:val="00D8022F"/>
    <w:rsid w:val="00D821AE"/>
    <w:rsid w:val="00D846EB"/>
    <w:rsid w:val="00D86C1F"/>
    <w:rsid w:val="00D9408F"/>
    <w:rsid w:val="00D95D4C"/>
    <w:rsid w:val="00D977F1"/>
    <w:rsid w:val="00DA27D4"/>
    <w:rsid w:val="00DA328A"/>
    <w:rsid w:val="00DA48F6"/>
    <w:rsid w:val="00DB26C0"/>
    <w:rsid w:val="00DB3303"/>
    <w:rsid w:val="00DB3944"/>
    <w:rsid w:val="00DB5DBE"/>
    <w:rsid w:val="00DC05BB"/>
    <w:rsid w:val="00DC1261"/>
    <w:rsid w:val="00DC17BA"/>
    <w:rsid w:val="00DC18A8"/>
    <w:rsid w:val="00DC192F"/>
    <w:rsid w:val="00DC78FF"/>
    <w:rsid w:val="00DD1642"/>
    <w:rsid w:val="00DD5C41"/>
    <w:rsid w:val="00DD63FF"/>
    <w:rsid w:val="00DD7511"/>
    <w:rsid w:val="00DE0AB9"/>
    <w:rsid w:val="00DE10A9"/>
    <w:rsid w:val="00DE5A52"/>
    <w:rsid w:val="00DE77E3"/>
    <w:rsid w:val="00DE7AE4"/>
    <w:rsid w:val="00DF6A1B"/>
    <w:rsid w:val="00E06329"/>
    <w:rsid w:val="00E12159"/>
    <w:rsid w:val="00E12D5A"/>
    <w:rsid w:val="00E14F61"/>
    <w:rsid w:val="00E14F90"/>
    <w:rsid w:val="00E165A3"/>
    <w:rsid w:val="00E17AB1"/>
    <w:rsid w:val="00E20212"/>
    <w:rsid w:val="00E2135F"/>
    <w:rsid w:val="00E21907"/>
    <w:rsid w:val="00E2243C"/>
    <w:rsid w:val="00E23463"/>
    <w:rsid w:val="00E24848"/>
    <w:rsid w:val="00E26E89"/>
    <w:rsid w:val="00E30BD3"/>
    <w:rsid w:val="00E3226D"/>
    <w:rsid w:val="00E329DD"/>
    <w:rsid w:val="00E32EEC"/>
    <w:rsid w:val="00E349CB"/>
    <w:rsid w:val="00E4247B"/>
    <w:rsid w:val="00E43186"/>
    <w:rsid w:val="00E455D2"/>
    <w:rsid w:val="00E467E9"/>
    <w:rsid w:val="00E52474"/>
    <w:rsid w:val="00E55A13"/>
    <w:rsid w:val="00E615C7"/>
    <w:rsid w:val="00E62AB9"/>
    <w:rsid w:val="00E64DFC"/>
    <w:rsid w:val="00E71712"/>
    <w:rsid w:val="00E741CB"/>
    <w:rsid w:val="00E743E8"/>
    <w:rsid w:val="00E74644"/>
    <w:rsid w:val="00E76550"/>
    <w:rsid w:val="00E766EC"/>
    <w:rsid w:val="00E77C7E"/>
    <w:rsid w:val="00E812BC"/>
    <w:rsid w:val="00E8222C"/>
    <w:rsid w:val="00E836E5"/>
    <w:rsid w:val="00E83ED8"/>
    <w:rsid w:val="00E84980"/>
    <w:rsid w:val="00E85E9E"/>
    <w:rsid w:val="00E8652F"/>
    <w:rsid w:val="00E86D9F"/>
    <w:rsid w:val="00E90DAF"/>
    <w:rsid w:val="00E9140F"/>
    <w:rsid w:val="00E92337"/>
    <w:rsid w:val="00E9396A"/>
    <w:rsid w:val="00E9482F"/>
    <w:rsid w:val="00E95FA2"/>
    <w:rsid w:val="00E96C4B"/>
    <w:rsid w:val="00EA4264"/>
    <w:rsid w:val="00EA4B86"/>
    <w:rsid w:val="00EA5C7F"/>
    <w:rsid w:val="00EA620F"/>
    <w:rsid w:val="00EA6481"/>
    <w:rsid w:val="00EA7D6E"/>
    <w:rsid w:val="00EB3A4C"/>
    <w:rsid w:val="00EC45E1"/>
    <w:rsid w:val="00EC477B"/>
    <w:rsid w:val="00ED3FC7"/>
    <w:rsid w:val="00ED4AF2"/>
    <w:rsid w:val="00EE13CB"/>
    <w:rsid w:val="00EE36A8"/>
    <w:rsid w:val="00EE7299"/>
    <w:rsid w:val="00EF12B8"/>
    <w:rsid w:val="00EF1A60"/>
    <w:rsid w:val="00EF34E8"/>
    <w:rsid w:val="00EF42C2"/>
    <w:rsid w:val="00F001E1"/>
    <w:rsid w:val="00F00A68"/>
    <w:rsid w:val="00F02016"/>
    <w:rsid w:val="00F03A57"/>
    <w:rsid w:val="00F0485F"/>
    <w:rsid w:val="00F05C95"/>
    <w:rsid w:val="00F0667E"/>
    <w:rsid w:val="00F11720"/>
    <w:rsid w:val="00F126AF"/>
    <w:rsid w:val="00F12D06"/>
    <w:rsid w:val="00F147BD"/>
    <w:rsid w:val="00F167D8"/>
    <w:rsid w:val="00F1695B"/>
    <w:rsid w:val="00F206E1"/>
    <w:rsid w:val="00F23BBF"/>
    <w:rsid w:val="00F24E14"/>
    <w:rsid w:val="00F24E91"/>
    <w:rsid w:val="00F256BA"/>
    <w:rsid w:val="00F26655"/>
    <w:rsid w:val="00F26A4C"/>
    <w:rsid w:val="00F26F01"/>
    <w:rsid w:val="00F27ACD"/>
    <w:rsid w:val="00F30BF2"/>
    <w:rsid w:val="00F347E2"/>
    <w:rsid w:val="00F34CFF"/>
    <w:rsid w:val="00F35F62"/>
    <w:rsid w:val="00F41EBE"/>
    <w:rsid w:val="00F42D32"/>
    <w:rsid w:val="00F43186"/>
    <w:rsid w:val="00F43C54"/>
    <w:rsid w:val="00F44939"/>
    <w:rsid w:val="00F45762"/>
    <w:rsid w:val="00F46326"/>
    <w:rsid w:val="00F47A76"/>
    <w:rsid w:val="00F50B35"/>
    <w:rsid w:val="00F51702"/>
    <w:rsid w:val="00F54084"/>
    <w:rsid w:val="00F54282"/>
    <w:rsid w:val="00F60D24"/>
    <w:rsid w:val="00F618D9"/>
    <w:rsid w:val="00F622D9"/>
    <w:rsid w:val="00F64D02"/>
    <w:rsid w:val="00F65DF5"/>
    <w:rsid w:val="00F65E46"/>
    <w:rsid w:val="00F66F15"/>
    <w:rsid w:val="00F6746A"/>
    <w:rsid w:val="00F6792F"/>
    <w:rsid w:val="00F67B6D"/>
    <w:rsid w:val="00F703F7"/>
    <w:rsid w:val="00F746DA"/>
    <w:rsid w:val="00F774A3"/>
    <w:rsid w:val="00F77DA7"/>
    <w:rsid w:val="00F80B90"/>
    <w:rsid w:val="00F810E4"/>
    <w:rsid w:val="00F824D2"/>
    <w:rsid w:val="00F855CF"/>
    <w:rsid w:val="00F90DB8"/>
    <w:rsid w:val="00F9215D"/>
    <w:rsid w:val="00F9443A"/>
    <w:rsid w:val="00F97512"/>
    <w:rsid w:val="00FA38C0"/>
    <w:rsid w:val="00FA7D59"/>
    <w:rsid w:val="00FB13A7"/>
    <w:rsid w:val="00FB3238"/>
    <w:rsid w:val="00FB4AB9"/>
    <w:rsid w:val="00FB4B5F"/>
    <w:rsid w:val="00FB615F"/>
    <w:rsid w:val="00FB7C58"/>
    <w:rsid w:val="00FC226E"/>
    <w:rsid w:val="00FC6E49"/>
    <w:rsid w:val="00FC7751"/>
    <w:rsid w:val="00FD1357"/>
    <w:rsid w:val="00FD3D29"/>
    <w:rsid w:val="00FD44B0"/>
    <w:rsid w:val="00FD64BE"/>
    <w:rsid w:val="00FE6CE1"/>
    <w:rsid w:val="00FE700A"/>
    <w:rsid w:val="00FF0E09"/>
    <w:rsid w:val="00FF5A01"/>
    <w:rsid w:val="00FF6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6A9F0"/>
  <w15:docId w15:val="{7C1DC436-EEED-483D-9536-07B2165E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FE"/>
  </w:style>
  <w:style w:type="paragraph" w:styleId="Footer">
    <w:name w:val="footer"/>
    <w:basedOn w:val="Normal"/>
    <w:link w:val="FooterChar"/>
    <w:uiPriority w:val="99"/>
    <w:unhideWhenUsed/>
    <w:rsid w:val="00575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FE"/>
  </w:style>
  <w:style w:type="table" w:styleId="TableGrid">
    <w:name w:val="Table Grid"/>
    <w:basedOn w:val="TableNormal"/>
    <w:uiPriority w:val="59"/>
    <w:rsid w:val="00143C0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46F"/>
    <w:pPr>
      <w:ind w:left="720"/>
      <w:contextualSpacing/>
    </w:pPr>
  </w:style>
  <w:style w:type="paragraph" w:styleId="BalloonText">
    <w:name w:val="Balloon Text"/>
    <w:basedOn w:val="Normal"/>
    <w:link w:val="BalloonTextChar"/>
    <w:uiPriority w:val="99"/>
    <w:semiHidden/>
    <w:unhideWhenUsed/>
    <w:rsid w:val="00E5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13"/>
    <w:rPr>
      <w:rFonts w:ascii="Tahoma" w:hAnsi="Tahoma" w:cs="Tahoma"/>
      <w:sz w:val="16"/>
      <w:szCs w:val="16"/>
    </w:rPr>
  </w:style>
  <w:style w:type="character" w:styleId="CommentReference">
    <w:name w:val="annotation reference"/>
    <w:basedOn w:val="DefaultParagraphFont"/>
    <w:uiPriority w:val="99"/>
    <w:semiHidden/>
    <w:unhideWhenUsed/>
    <w:rsid w:val="00E55A13"/>
    <w:rPr>
      <w:sz w:val="16"/>
      <w:szCs w:val="16"/>
    </w:rPr>
  </w:style>
  <w:style w:type="paragraph" w:styleId="CommentText">
    <w:name w:val="annotation text"/>
    <w:basedOn w:val="Normal"/>
    <w:link w:val="CommentTextChar"/>
    <w:uiPriority w:val="99"/>
    <w:semiHidden/>
    <w:unhideWhenUsed/>
    <w:rsid w:val="00E55A13"/>
    <w:pPr>
      <w:spacing w:line="240" w:lineRule="auto"/>
    </w:pPr>
    <w:rPr>
      <w:sz w:val="20"/>
      <w:szCs w:val="20"/>
    </w:rPr>
  </w:style>
  <w:style w:type="character" w:customStyle="1" w:styleId="CommentTextChar">
    <w:name w:val="Comment Text Char"/>
    <w:basedOn w:val="DefaultParagraphFont"/>
    <w:link w:val="CommentText"/>
    <w:uiPriority w:val="99"/>
    <w:semiHidden/>
    <w:rsid w:val="00E55A13"/>
    <w:rPr>
      <w:sz w:val="20"/>
      <w:szCs w:val="20"/>
    </w:rPr>
  </w:style>
  <w:style w:type="paragraph" w:styleId="CommentSubject">
    <w:name w:val="annotation subject"/>
    <w:basedOn w:val="CommentText"/>
    <w:next w:val="CommentText"/>
    <w:link w:val="CommentSubjectChar"/>
    <w:uiPriority w:val="99"/>
    <w:semiHidden/>
    <w:unhideWhenUsed/>
    <w:rsid w:val="00AA3FE7"/>
    <w:rPr>
      <w:b/>
      <w:bCs/>
    </w:rPr>
  </w:style>
  <w:style w:type="character" w:customStyle="1" w:styleId="CommentSubjectChar">
    <w:name w:val="Comment Subject Char"/>
    <w:basedOn w:val="CommentTextChar"/>
    <w:link w:val="CommentSubject"/>
    <w:uiPriority w:val="99"/>
    <w:semiHidden/>
    <w:rsid w:val="00AA3FE7"/>
    <w:rPr>
      <w:b/>
      <w:bCs/>
      <w:sz w:val="20"/>
      <w:szCs w:val="20"/>
    </w:rPr>
  </w:style>
  <w:style w:type="character" w:styleId="Hyperlink">
    <w:name w:val="Hyperlink"/>
    <w:basedOn w:val="DefaultParagraphFont"/>
    <w:uiPriority w:val="99"/>
    <w:unhideWhenUsed/>
    <w:rsid w:val="007F4342"/>
    <w:rPr>
      <w:color w:val="0563C1" w:themeColor="hyperlink"/>
      <w:u w:val="single"/>
    </w:rPr>
  </w:style>
  <w:style w:type="character" w:customStyle="1" w:styleId="UnresolvedMention1">
    <w:name w:val="Unresolved Mention1"/>
    <w:basedOn w:val="DefaultParagraphFont"/>
    <w:uiPriority w:val="99"/>
    <w:semiHidden/>
    <w:unhideWhenUsed/>
    <w:rsid w:val="004D6892"/>
    <w:rPr>
      <w:color w:val="605E5C"/>
      <w:shd w:val="clear" w:color="auto" w:fill="E1DFDD"/>
    </w:rPr>
  </w:style>
  <w:style w:type="paragraph" w:styleId="Revision">
    <w:name w:val="Revision"/>
    <w:hidden/>
    <w:uiPriority w:val="99"/>
    <w:semiHidden/>
    <w:rsid w:val="00A05889"/>
    <w:pPr>
      <w:spacing w:after="0" w:line="240" w:lineRule="auto"/>
    </w:pPr>
  </w:style>
  <w:style w:type="character" w:styleId="FootnoteReference">
    <w:name w:val="footnote reference"/>
    <w:rsid w:val="0027340F"/>
    <w:rPr>
      <w:vertAlign w:val="superscript"/>
    </w:rPr>
  </w:style>
  <w:style w:type="paragraph" w:styleId="FootnoteText">
    <w:name w:val="footnote text"/>
    <w:basedOn w:val="Normal"/>
    <w:link w:val="FootnoteTextChar"/>
    <w:uiPriority w:val="99"/>
    <w:semiHidden/>
    <w:unhideWhenUsed/>
    <w:rsid w:val="002734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40F"/>
    <w:rPr>
      <w:sz w:val="20"/>
      <w:szCs w:val="20"/>
    </w:rPr>
  </w:style>
  <w:style w:type="paragraph" w:customStyle="1" w:styleId="EndNoteBibliographyTitle">
    <w:name w:val="EndNote Bibliography Title"/>
    <w:basedOn w:val="Normal"/>
    <w:link w:val="EndNoteBibliographyTitleChar"/>
    <w:rsid w:val="009D0ACA"/>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D0ACA"/>
    <w:rPr>
      <w:rFonts w:ascii="Calibri" w:hAnsi="Calibri" w:cs="Calibri"/>
    </w:rPr>
  </w:style>
  <w:style w:type="paragraph" w:customStyle="1" w:styleId="EndNoteBibliography">
    <w:name w:val="EndNote Bibliography"/>
    <w:basedOn w:val="Normal"/>
    <w:link w:val="EndNoteBibliographyChar"/>
    <w:rsid w:val="009D0ACA"/>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9D0ACA"/>
    <w:rPr>
      <w:rFonts w:ascii="Calibri" w:hAnsi="Calibri" w:cs="Calibri"/>
    </w:rPr>
  </w:style>
  <w:style w:type="character" w:customStyle="1" w:styleId="UnresolvedMention2">
    <w:name w:val="Unresolved Mention2"/>
    <w:basedOn w:val="DefaultParagraphFont"/>
    <w:uiPriority w:val="99"/>
    <w:semiHidden/>
    <w:unhideWhenUsed/>
    <w:rsid w:val="009D0ACA"/>
    <w:rPr>
      <w:color w:val="605E5C"/>
      <w:shd w:val="clear" w:color="auto" w:fill="E1DFDD"/>
    </w:rPr>
  </w:style>
  <w:style w:type="table" w:customStyle="1" w:styleId="TableGrid3">
    <w:name w:val="Table Grid3"/>
    <w:basedOn w:val="TableNormal"/>
    <w:next w:val="TableGrid"/>
    <w:uiPriority w:val="39"/>
    <w:rsid w:val="0077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0472C"/>
    <w:rPr>
      <w:color w:val="605E5C"/>
      <w:shd w:val="clear" w:color="auto" w:fill="E1DFDD"/>
    </w:rPr>
  </w:style>
  <w:style w:type="character" w:styleId="FollowedHyperlink">
    <w:name w:val="FollowedHyperlink"/>
    <w:basedOn w:val="DefaultParagraphFont"/>
    <w:uiPriority w:val="99"/>
    <w:semiHidden/>
    <w:unhideWhenUsed/>
    <w:rsid w:val="00656ABD"/>
    <w:rPr>
      <w:color w:val="954F72" w:themeColor="followedHyperlink"/>
      <w:u w:val="single"/>
    </w:rPr>
  </w:style>
  <w:style w:type="character" w:styleId="LineNumber">
    <w:name w:val="line number"/>
    <w:basedOn w:val="DefaultParagraphFont"/>
    <w:uiPriority w:val="99"/>
    <w:semiHidden/>
    <w:unhideWhenUsed/>
    <w:rsid w:val="00F97512"/>
  </w:style>
  <w:style w:type="character" w:styleId="PageNumber">
    <w:name w:val="page number"/>
    <w:basedOn w:val="DefaultParagraphFont"/>
    <w:uiPriority w:val="99"/>
    <w:semiHidden/>
    <w:unhideWhenUsed/>
    <w:rsid w:val="0099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601656">
      <w:bodyDiv w:val="1"/>
      <w:marLeft w:val="0"/>
      <w:marRight w:val="0"/>
      <w:marTop w:val="0"/>
      <w:marBottom w:val="0"/>
      <w:divBdr>
        <w:top w:val="none" w:sz="0" w:space="0" w:color="auto"/>
        <w:left w:val="none" w:sz="0" w:space="0" w:color="auto"/>
        <w:bottom w:val="none" w:sz="0" w:space="0" w:color="auto"/>
        <w:right w:val="none" w:sz="0" w:space="0" w:color="auto"/>
      </w:divBdr>
    </w:div>
    <w:div w:id="1897816775">
      <w:bodyDiv w:val="1"/>
      <w:marLeft w:val="0"/>
      <w:marRight w:val="0"/>
      <w:marTop w:val="0"/>
      <w:marBottom w:val="0"/>
      <w:divBdr>
        <w:top w:val="none" w:sz="0" w:space="0" w:color="auto"/>
        <w:left w:val="none" w:sz="0" w:space="0" w:color="auto"/>
        <w:bottom w:val="none" w:sz="0" w:space="0" w:color="auto"/>
        <w:right w:val="none" w:sz="0" w:space="0" w:color="auto"/>
      </w:divBdr>
    </w:div>
    <w:div w:id="19520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32FD-62B8-4BFC-B9F5-4091BCF8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 Kallisse</dc:creator>
  <cp:keywords/>
  <dc:description/>
  <cp:lastModifiedBy>Beer, Rachael</cp:lastModifiedBy>
  <cp:revision>4</cp:revision>
  <dcterms:created xsi:type="dcterms:W3CDTF">2021-05-25T17:13:00Z</dcterms:created>
  <dcterms:modified xsi:type="dcterms:W3CDTF">2021-05-25T20:14:00Z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18cea5ee-83b9-30c8-8fb5-d2ad4ea27cae</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