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35" w:rsidRDefault="001F7F60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FAA">
        <w:rPr>
          <w:rFonts w:ascii="Times New Roman" w:hAnsi="Times New Roman" w:cs="Times New Roman"/>
          <w:b/>
          <w:sz w:val="20"/>
          <w:szCs w:val="20"/>
        </w:rPr>
        <w:t>Supplementary material</w:t>
      </w:r>
      <w:r w:rsidR="00AE7B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3181" w:rsidRDefault="0024318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Supplementary </w:t>
      </w:r>
      <w:r w:rsidR="00FA6874">
        <w:rPr>
          <w:rFonts w:ascii="Times New Roman" w:hAnsi="Times New Roman" w:cs="Times New Roman"/>
          <w:b/>
          <w:sz w:val="20"/>
          <w:szCs w:val="20"/>
        </w:rPr>
        <w:t>methods</w:t>
      </w:r>
      <w:bookmarkStart w:id="0" w:name="_GoBack"/>
      <w:bookmarkEnd w:id="0"/>
    </w:p>
    <w:p w:rsidR="00AC1D88" w:rsidRPr="009676E9" w:rsidRDefault="00AC1D8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676E9">
        <w:rPr>
          <w:rFonts w:ascii="Times New Roman" w:hAnsi="Times New Roman" w:cs="Times New Roman"/>
          <w:b/>
          <w:i/>
          <w:sz w:val="20"/>
          <w:szCs w:val="20"/>
        </w:rPr>
        <w:t>Latent Profile Analysis</w:t>
      </w:r>
    </w:p>
    <w:p w:rsidR="00546228" w:rsidRPr="007666B5" w:rsidRDefault="00E734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Latent Profile Analysis (LPA) was previously performed and described within the Generation R Study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&lt;EndNote&gt;&lt;Cite&gt;&lt;Author&gt;Blok&lt;/Author&gt;&lt;Year&gt;2021&lt;/Year&gt;&lt;RecNum&gt;63&lt;/RecNum&gt;&lt;DisplayText&gt;(Blok et al., 2021)&lt;/DisplayText&gt;&lt;record&gt;&lt;rec-number&gt;63&lt;/rec-number&gt;&lt;foreign-keys&gt;&lt;key app="EN" db-id="x99paapvfxesaae0wr9xt2xwtp0w9epssz5z" timestamp="1633520293"&gt;63&lt;/key&gt;&lt;/foreign-keys&gt;&lt;ref-type name="Journal Article"&gt;17&lt;/ref-type&gt;&lt;contributors&gt;&lt;authors&gt;&lt;author&gt;Blok, Elisabet&lt;/author&gt;&lt;author&gt;de Mol, C. Louk&lt;/author&gt;&lt;author&gt;van der Ende, Jan&lt;/author&gt;&lt;author&gt;Hillegers, Manon H. J.&lt;/author&gt;&lt;author&gt;Althoff, Robert R.&lt;/author&gt;&lt;author&gt;Shaw, Philip&lt;/author&gt;&lt;author&gt;White, Tonya&lt;/author&gt;&lt;/authors&gt;&lt;/contributors&gt;&lt;titles&gt;&lt;title&gt;Stability and Change of Psychopathology Symptoms Throughout Childhood and Adolescence&lt;/title&gt;&lt;secondary-title&gt;Child Psychiatry &amp;amp; Human Development&lt;/secondary-title&gt;&lt;/titles&gt;&lt;periodical&gt;&lt;full-title&gt;Child Psychiatry &amp;amp; Human Development&lt;/full-title&gt;&lt;/periodical&gt;&lt;pages&gt;1-10&lt;/pages&gt;&lt;dates&gt;&lt;year&gt;2021&lt;/year&gt;&lt;/dates&gt;&lt;isbn&gt;1573-3327&lt;/isbn&gt;&lt;urls&gt;&lt;/urls&gt;&lt;/record&gt;&lt;/Cite&gt;&lt;/EndNote&gt;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(Blok et al., 2021)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="00057AEA">
        <w:rPr>
          <w:rFonts w:ascii="Times New Roman" w:hAnsi="Times New Roman" w:cs="Times New Roman"/>
          <w:sz w:val="20"/>
          <w:szCs w:val="20"/>
        </w:rPr>
        <w:t xml:space="preserve"> and for the purpose of this study repeated within the ABCD-study</w:t>
      </w:r>
      <w:r>
        <w:rPr>
          <w:rFonts w:ascii="Times New Roman" w:hAnsi="Times New Roman" w:cs="Times New Roman"/>
          <w:sz w:val="20"/>
          <w:szCs w:val="20"/>
        </w:rPr>
        <w:t>. In brief, T-scores of all syndrome scales from the CBCL (Anxious/Depressed, Withdrawn/Depressed, Somatic Complaints, Social Problems, Thought Problems, Attention Problems, Rule-breaking Behavior and Aggressive Behavior) were used as indica</w:t>
      </w:r>
      <w:r w:rsidR="00723EF0">
        <w:rPr>
          <w:rFonts w:ascii="Times New Roman" w:hAnsi="Times New Roman" w:cs="Times New Roman"/>
          <w:sz w:val="20"/>
          <w:szCs w:val="20"/>
        </w:rPr>
        <w:t xml:space="preserve">tors. </w:t>
      </w:r>
      <w:r w:rsidR="00471402">
        <w:rPr>
          <w:rFonts w:ascii="Times New Roman" w:hAnsi="Times New Roman" w:cs="Times New Roman"/>
          <w:sz w:val="20"/>
          <w:szCs w:val="20"/>
        </w:rPr>
        <w:t xml:space="preserve">The optimal number of profiles was determined based on five criteria: (1.) the Bayesian Information Criterion (lower value indicating a better fit), (2.) the Bootstrapped Likelihood Ratio Test (compares k classes versus k – 1 classes), (3.) the entropy of the models (values closer to 1 indicating better classification), (4.) all profiles should contain at least 1% of the participants, and (5.) all additional profiles should have a distinct severity or shape pattern based on visual inspection. </w:t>
      </w:r>
      <w:r w:rsidR="00C0571F">
        <w:rPr>
          <w:rFonts w:ascii="Times New Roman" w:hAnsi="Times New Roman" w:cs="Times New Roman"/>
          <w:sz w:val="20"/>
          <w:szCs w:val="20"/>
        </w:rPr>
        <w:t>Model fit indices for the ABCD-study are pr</w:t>
      </w:r>
      <w:r w:rsidR="001D63BD">
        <w:rPr>
          <w:rFonts w:ascii="Times New Roman" w:hAnsi="Times New Roman" w:cs="Times New Roman"/>
          <w:sz w:val="20"/>
          <w:szCs w:val="20"/>
        </w:rPr>
        <w:t>ovided in Supplementary Table S4</w:t>
      </w:r>
      <w:r w:rsidR="006D5404">
        <w:rPr>
          <w:rFonts w:ascii="Times New Roman" w:hAnsi="Times New Roman" w:cs="Times New Roman"/>
          <w:sz w:val="20"/>
          <w:szCs w:val="20"/>
        </w:rPr>
        <w:t xml:space="preserve">, and </w:t>
      </w:r>
      <w:r w:rsidR="000E6341">
        <w:rPr>
          <w:rFonts w:ascii="Times New Roman" w:hAnsi="Times New Roman" w:cs="Times New Roman"/>
          <w:sz w:val="20"/>
          <w:szCs w:val="20"/>
        </w:rPr>
        <w:t>obtained LPA profiles for the ABCD-study are presented in Figure S1</w:t>
      </w:r>
      <w:r w:rsidR="00C0571F">
        <w:rPr>
          <w:rFonts w:ascii="Times New Roman" w:hAnsi="Times New Roman" w:cs="Times New Roman"/>
          <w:sz w:val="20"/>
          <w:szCs w:val="20"/>
        </w:rPr>
        <w:t xml:space="preserve">. </w:t>
      </w:r>
      <w:r w:rsidR="00B26F44">
        <w:rPr>
          <w:rFonts w:ascii="Times New Roman" w:hAnsi="Times New Roman" w:cs="Times New Roman"/>
          <w:sz w:val="20"/>
          <w:szCs w:val="20"/>
        </w:rPr>
        <w:t xml:space="preserve">LPA was performed in </w:t>
      </w:r>
      <w:proofErr w:type="spellStart"/>
      <w:r w:rsidR="00B26F44">
        <w:rPr>
          <w:rFonts w:ascii="Times New Roman" w:hAnsi="Times New Roman" w:cs="Times New Roman"/>
          <w:sz w:val="20"/>
          <w:szCs w:val="20"/>
        </w:rPr>
        <w:t>MPlus</w:t>
      </w:r>
      <w:proofErr w:type="spellEnd"/>
      <w:r w:rsidR="00B26F44">
        <w:rPr>
          <w:rFonts w:ascii="Times New Roman" w:hAnsi="Times New Roman" w:cs="Times New Roman"/>
          <w:sz w:val="20"/>
          <w:szCs w:val="20"/>
        </w:rPr>
        <w:t xml:space="preserve"> version 8.</w:t>
      </w:r>
      <w:r w:rsidR="0054622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51F05" w:rsidRPr="00305FAA" w:rsidRDefault="00510817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Supplementary Tables</w:t>
      </w:r>
    </w:p>
    <w:p w:rsidR="001F7F60" w:rsidRPr="00305FAA" w:rsidRDefault="001F7F60" w:rsidP="00305FAA">
      <w:pPr>
        <w:pStyle w:val="H3"/>
        <w:rPr>
          <w:rFonts w:ascii="Times New Roman" w:hAnsi="Times New Roman"/>
          <w:sz w:val="20"/>
          <w:szCs w:val="20"/>
        </w:rPr>
      </w:pPr>
      <w:r w:rsidRPr="00305FAA">
        <w:rPr>
          <w:rFonts w:ascii="Times New Roman" w:hAnsi="Times New Roman"/>
          <w:sz w:val="20"/>
          <w:szCs w:val="20"/>
        </w:rPr>
        <w:t>Table S1. Reliability of the Erasmus Index, by age and overall</w:t>
      </w:r>
    </w:p>
    <w:tbl>
      <w:tblPr>
        <w:tblW w:w="7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0"/>
        <w:gridCol w:w="570"/>
        <w:gridCol w:w="570"/>
        <w:gridCol w:w="570"/>
        <w:gridCol w:w="570"/>
        <w:gridCol w:w="570"/>
        <w:gridCol w:w="570"/>
        <w:gridCol w:w="883"/>
      </w:tblGrid>
      <w:tr w:rsidR="001F7F60" w:rsidRPr="00305FAA" w:rsidTr="00D61035">
        <w:trPr>
          <w:trHeight w:val="300"/>
        </w:trPr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</w:tr>
      <w:tr w:rsidR="001F7F60" w:rsidRPr="00305FAA" w:rsidTr="00D61035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</w:tr>
    </w:tbl>
    <w:p w:rsidR="001F7F60" w:rsidRPr="00305FAA" w:rsidRDefault="001F7F60" w:rsidP="00305FAA">
      <w:pPr>
        <w:pStyle w:val="TableCaption"/>
        <w:rPr>
          <w:rFonts w:ascii="Times New Roman" w:hAnsi="Times New Roman"/>
          <w:sz w:val="20"/>
        </w:rPr>
      </w:pPr>
    </w:p>
    <w:p w:rsidR="001F7F60" w:rsidRPr="00305FAA" w:rsidRDefault="001F7F60" w:rsidP="00305FAA">
      <w:pPr>
        <w:pStyle w:val="H3"/>
        <w:rPr>
          <w:rFonts w:ascii="Times New Roman" w:hAnsi="Times New Roman"/>
          <w:sz w:val="20"/>
          <w:szCs w:val="20"/>
        </w:rPr>
      </w:pPr>
      <w:r w:rsidRPr="00305FAA">
        <w:rPr>
          <w:rFonts w:ascii="Times New Roman" w:hAnsi="Times New Roman"/>
          <w:sz w:val="20"/>
          <w:szCs w:val="20"/>
        </w:rPr>
        <w:t>Table S2. Erasmus Index Equivalents of Sums of Scaled Scores</w:t>
      </w:r>
    </w:p>
    <w:tbl>
      <w:tblPr>
        <w:tblW w:w="7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053"/>
        <w:gridCol w:w="1270"/>
        <w:gridCol w:w="1744"/>
        <w:gridCol w:w="1745"/>
      </w:tblGrid>
      <w:tr w:rsidR="001F7F60" w:rsidRPr="00305FAA" w:rsidTr="00D61035">
        <w:trPr>
          <w:trHeight w:val="300"/>
          <w:tblHeader/>
        </w:trPr>
        <w:tc>
          <w:tcPr>
            <w:tcW w:w="1923" w:type="dxa"/>
            <w:shd w:val="clear" w:color="auto" w:fill="auto"/>
            <w:vAlign w:val="bottom"/>
            <w:hideMark/>
          </w:tcPr>
          <w:p w:rsidR="001F7F60" w:rsidRPr="00305FAA" w:rsidRDefault="001F7F60" w:rsidP="00305FAA">
            <w:pPr>
              <w:pStyle w:val="TableHead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Sum of Scaled Scores</w:t>
            </w:r>
          </w:p>
        </w:tc>
        <w:tc>
          <w:tcPr>
            <w:tcW w:w="1053" w:type="dxa"/>
            <w:shd w:val="clear" w:color="auto" w:fill="auto"/>
            <w:vAlign w:val="bottom"/>
            <w:hideMark/>
          </w:tcPr>
          <w:p w:rsidR="001F7F60" w:rsidRPr="00305FAA" w:rsidRDefault="001F7F60" w:rsidP="00305FAA">
            <w:pPr>
              <w:pStyle w:val="TableHead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ERAI</w:t>
            </w:r>
          </w:p>
        </w:tc>
        <w:tc>
          <w:tcPr>
            <w:tcW w:w="1270" w:type="dxa"/>
            <w:vAlign w:val="bottom"/>
          </w:tcPr>
          <w:p w:rsidR="001F7F60" w:rsidRPr="00305FAA" w:rsidRDefault="001F7F60" w:rsidP="00305FAA">
            <w:pPr>
              <w:pStyle w:val="TableHead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Percentile</w:t>
            </w:r>
          </w:p>
          <w:p w:rsidR="001F7F60" w:rsidRPr="00305FAA" w:rsidRDefault="001F7F60" w:rsidP="00305FAA">
            <w:pPr>
              <w:pStyle w:val="TableHead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Rank</w:t>
            </w:r>
          </w:p>
        </w:tc>
        <w:tc>
          <w:tcPr>
            <w:tcW w:w="1744" w:type="dxa"/>
            <w:vAlign w:val="bottom"/>
          </w:tcPr>
          <w:p w:rsidR="001F7F60" w:rsidRPr="00305FAA" w:rsidRDefault="001F7F60" w:rsidP="00305FAA">
            <w:pPr>
              <w:pStyle w:val="TableHead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90% Confidence Interval</w:t>
            </w:r>
          </w:p>
        </w:tc>
        <w:tc>
          <w:tcPr>
            <w:tcW w:w="1745" w:type="dxa"/>
            <w:shd w:val="clear" w:color="auto" w:fill="auto"/>
            <w:noWrap/>
            <w:vAlign w:val="bottom"/>
          </w:tcPr>
          <w:p w:rsidR="001F7F60" w:rsidRPr="00305FAA" w:rsidRDefault="001F7F60" w:rsidP="00305FAA">
            <w:pPr>
              <w:pStyle w:val="TableHead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95% Confidence Interval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&lt;0.1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43–55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42–56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&lt;0.1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44–56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43–57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&lt;0.1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45–57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43–58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&lt;0.1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46–58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44–59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&lt;0.1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46–59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45–60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&lt;0.1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47–60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46–61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49–61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48–63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50–62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49–64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52–64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51–65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53–65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52–66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55–67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54–68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0.3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56–68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55–69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58–70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56–71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59–71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57–72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60–73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59–74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61–74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60–75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67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63–75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62–77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64–76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63–77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66–78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65–79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67–79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66–80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69–81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68–82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70–82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69–83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72–84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70–85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73–85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71–86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74–87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73–88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81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76–88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75–90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77–89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76–90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79–91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78–92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81–93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80–94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83–95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82–96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85–97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83–98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86–98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84–99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87–100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86–101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94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88–100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87–102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90–102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89–104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92–104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91–105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94–106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93–107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96–108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95–109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97–109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96–110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99–111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97–112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107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100–113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99–114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109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102–114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101–116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111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104–116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103–117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105–117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104–118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114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107–119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106–120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109–121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108–122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117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110–122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109–123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119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112–124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110–125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113–125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111–126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114–127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113–128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115–127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114–129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117–129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116–130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118–130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117–131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128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120–132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119–133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122–134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121–135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124–136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123–137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125–137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123–138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126–139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125–140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127–140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126–141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129–141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128–143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139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99.5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130–142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129–144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140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99.6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131–143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130–144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99.7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133–145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132–146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99.8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134–146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133–147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136–148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135–149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146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137–149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136–150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148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139–151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137–152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149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139–152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138–153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151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&gt;99.9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141–154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140–155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152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&gt;99.9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142–154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141–156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153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&gt;99.9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143–155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142–157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154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&gt;99.9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144–156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143–157</w:t>
            </w:r>
          </w:p>
        </w:tc>
      </w:tr>
      <w:tr w:rsidR="001F7F60" w:rsidRPr="00305FAA" w:rsidTr="00D61035">
        <w:trPr>
          <w:trHeight w:val="300"/>
        </w:trPr>
        <w:tc>
          <w:tcPr>
            <w:tcW w:w="1923" w:type="dxa"/>
            <w:shd w:val="clear" w:color="auto" w:fill="auto"/>
            <w:vAlign w:val="center"/>
            <w:hideMark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b/>
                <w:bCs/>
                <w:color w:val="000000"/>
                <w:sz w:val="20"/>
              </w:rPr>
              <w:t>155</w:t>
            </w:r>
          </w:p>
        </w:tc>
        <w:tc>
          <w:tcPr>
            <w:tcW w:w="1270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&gt;99.9</w:t>
            </w:r>
          </w:p>
        </w:tc>
        <w:tc>
          <w:tcPr>
            <w:tcW w:w="1744" w:type="dxa"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145–157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:rsidR="001F7F60" w:rsidRPr="00305FAA" w:rsidRDefault="001F7F60" w:rsidP="00305FAA">
            <w:pPr>
              <w:pStyle w:val="TableEntry"/>
              <w:jc w:val="center"/>
              <w:rPr>
                <w:rFonts w:ascii="Times New Roman" w:hAnsi="Times New Roman"/>
                <w:sz w:val="20"/>
              </w:rPr>
            </w:pPr>
            <w:r w:rsidRPr="00305FAA">
              <w:rPr>
                <w:rFonts w:ascii="Times New Roman" w:hAnsi="Times New Roman"/>
                <w:sz w:val="20"/>
              </w:rPr>
              <w:t>144–158</w:t>
            </w:r>
          </w:p>
        </w:tc>
      </w:tr>
    </w:tbl>
    <w:p w:rsidR="001F7F60" w:rsidRDefault="001F7F60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1585"/>
        <w:gridCol w:w="1585"/>
      </w:tblGrid>
      <w:tr w:rsidR="0093321A" w:rsidRPr="0093321A" w:rsidTr="0093321A">
        <w:trPr>
          <w:trHeight w:val="315"/>
        </w:trPr>
        <w:tc>
          <w:tcPr>
            <w:tcW w:w="5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93321A" w:rsidRDefault="0093321A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3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Supplementary Table 3. </w:t>
            </w:r>
            <w:proofErr w:type="spellStart"/>
            <w:r w:rsidRPr="0093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Crohnbach's</w:t>
            </w:r>
            <w:proofErr w:type="spellEnd"/>
            <w:r w:rsidRPr="0093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alphas </w:t>
            </w:r>
            <w:r w:rsidR="0068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for broad </w:t>
            </w:r>
            <w:r w:rsidRPr="00933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CBCL scales</w:t>
            </w:r>
          </w:p>
        </w:tc>
      </w:tr>
      <w:tr w:rsidR="0093321A" w:rsidRPr="0093321A" w:rsidTr="0093321A">
        <w:trPr>
          <w:trHeight w:val="315"/>
        </w:trPr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93321A" w:rsidRDefault="0093321A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933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8F1C7E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ABCD-s</w:t>
            </w:r>
            <w:r w:rsidR="0093321A"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tudy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Generation R</w:t>
            </w:r>
          </w:p>
        </w:tc>
      </w:tr>
      <w:tr w:rsidR="0093321A" w:rsidRPr="0093321A" w:rsidTr="0093321A">
        <w:trPr>
          <w:trHeight w:val="315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Internalizing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0.88</w:t>
            </w:r>
          </w:p>
        </w:tc>
      </w:tr>
      <w:tr w:rsidR="0093321A" w:rsidRPr="0093321A" w:rsidTr="0093321A">
        <w:trPr>
          <w:trHeight w:val="315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Externalizing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0.88</w:t>
            </w:r>
          </w:p>
        </w:tc>
      </w:tr>
      <w:tr w:rsidR="0093321A" w:rsidRPr="0093321A" w:rsidTr="0093321A">
        <w:trPr>
          <w:trHeight w:val="315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Dysregulation Profile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21A" w:rsidRPr="00681161" w:rsidRDefault="0093321A" w:rsidP="00933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68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0.91</w:t>
            </w:r>
          </w:p>
        </w:tc>
      </w:tr>
    </w:tbl>
    <w:p w:rsidR="00BC1EFD" w:rsidRDefault="00BC1EFD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46228" w:rsidRPr="00305FAA" w:rsidRDefault="00546228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938"/>
        <w:gridCol w:w="775"/>
        <w:gridCol w:w="1541"/>
        <w:gridCol w:w="1300"/>
        <w:gridCol w:w="1468"/>
      </w:tblGrid>
      <w:tr w:rsidR="00903BE5" w:rsidRPr="00305FAA" w:rsidTr="00305FAA">
        <w:trPr>
          <w:trHeight w:val="288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E7204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Table S4</w:t>
            </w:r>
            <w:r w:rsidR="00903BE5" w:rsidRPr="0030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. Model fit LPA ABCD-study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03BE5" w:rsidRPr="00305FAA" w:rsidTr="00305FAA">
        <w:trPr>
          <w:trHeight w:val="288"/>
        </w:trPr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Cohort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Classes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Entropy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VLMR p-value</w:t>
            </w:r>
          </w:p>
        </w:tc>
      </w:tr>
      <w:tr w:rsidR="00903BE5" w:rsidRPr="00305FAA" w:rsidTr="00305FAA">
        <w:trPr>
          <w:trHeight w:val="288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ABCD Study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9,981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471,070.817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0.973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903BE5" w:rsidRPr="00305FAA" w:rsidTr="00305FAA">
        <w:trPr>
          <w:trHeight w:val="288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ABCD Study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9,981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462,143.864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0.952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903BE5" w:rsidRPr="00305FAA" w:rsidTr="00305FAA">
        <w:trPr>
          <w:trHeight w:val="288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ABCD Study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9,981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457,674.831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0.962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903BE5" w:rsidRPr="00305FAA" w:rsidTr="00305FAA">
        <w:trPr>
          <w:trHeight w:val="288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ABCD Study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9,981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454,403.722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0.945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0.0035</w:t>
            </w:r>
          </w:p>
        </w:tc>
      </w:tr>
      <w:tr w:rsidR="00903BE5" w:rsidRPr="00305FAA" w:rsidTr="00305FAA">
        <w:trPr>
          <w:trHeight w:val="288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ABCD Study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9,981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452,066.816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0.948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BE5" w:rsidRPr="00305FAA" w:rsidRDefault="00903BE5" w:rsidP="00305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305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0.2941</w:t>
            </w:r>
          </w:p>
        </w:tc>
      </w:tr>
    </w:tbl>
    <w:p w:rsidR="00305FAA" w:rsidRDefault="00305FAA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4DA6" w:rsidRDefault="00CB4D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2060"/>
        <w:gridCol w:w="657"/>
        <w:gridCol w:w="590"/>
        <w:gridCol w:w="1038"/>
        <w:gridCol w:w="657"/>
        <w:gridCol w:w="590"/>
        <w:gridCol w:w="1038"/>
        <w:gridCol w:w="657"/>
        <w:gridCol w:w="590"/>
        <w:gridCol w:w="949"/>
      </w:tblGrid>
      <w:tr w:rsidR="00CB4DA6" w:rsidRPr="00CB4DA6" w:rsidTr="00381A1D">
        <w:trPr>
          <w:trHeight w:val="540"/>
        </w:trPr>
        <w:tc>
          <w:tcPr>
            <w:tcW w:w="101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Supplementary Table S5. Associations between continuous symptoms of psychopathology for syndrome scales underlying broad CBCL scales and cognitive performance</w:t>
            </w:r>
          </w:p>
        </w:tc>
      </w:tr>
      <w:tr w:rsidR="00CB4DA6" w:rsidRPr="00CB4DA6" w:rsidTr="00381A1D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Anxious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/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Depressed</w:t>
            </w:r>
            <w:proofErr w:type="spellEnd"/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Withdrawn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/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Depressed</w:t>
            </w:r>
            <w:proofErr w:type="spellEnd"/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Somatic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Complaints</w:t>
            </w:r>
            <w:proofErr w:type="spellEnd"/>
          </w:p>
        </w:tc>
      </w:tr>
      <w:tr w:rsidR="00CB4DA6" w:rsidRPr="00CB4DA6" w:rsidTr="00381A1D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Sample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Measure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ABCD-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study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Picture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57E-01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79E-01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53E-01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Oral Reading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65E-01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33E-01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32E-01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63E-01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98E-01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02E-01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25E-02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88E-03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86E-01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88E-03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49E-01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93E-01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composite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score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72E-04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72E-04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03E-02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Attention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Problems</w:t>
            </w:r>
            <w:proofErr w:type="spellEnd"/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Rule-breaking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Behavior</w:t>
            </w:r>
            <w:proofErr w:type="spellEnd"/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Aggressive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Behavior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Picture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99E-15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45E-10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29E-07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Oral Reading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94E-12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50E-10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81E-14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47E-11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75E-12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29E-12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11E-02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composite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score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Anxious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/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Depressed</w:t>
            </w:r>
            <w:proofErr w:type="spellEnd"/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Withdrawn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/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Depressed</w:t>
            </w:r>
            <w:proofErr w:type="spellEnd"/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Somatic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Complaints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Sample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Measure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Generation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93E-02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21E-05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79E-01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55E-01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94E-01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81E-02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61E-03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96E-01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51E-02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82E-05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89E-01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18E-04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FSIQ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30E-02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26E-01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48E-03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Attention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Problems</w:t>
            </w:r>
            <w:proofErr w:type="spellEnd"/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Rule-breaking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Behavior</w:t>
            </w:r>
            <w:proofErr w:type="spellEnd"/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Aggressive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Behavior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65E-05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20E-02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66E-02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02E-09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29E-05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94E-05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30E-07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18E-07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62E-07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72E-09</w:t>
            </w:r>
          </w:p>
        </w:tc>
      </w:tr>
      <w:tr w:rsidR="00CB4DA6" w:rsidRPr="00CB4DA6" w:rsidTr="00381A1D">
        <w:trPr>
          <w:trHeight w:val="315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FSIQ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46E-10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0A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4DA6" w:rsidRPr="00CB4DA6" w:rsidRDefault="00CB4DA6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0A6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CB4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00E-11</w:t>
            </w:r>
          </w:p>
        </w:tc>
      </w:tr>
      <w:tr w:rsidR="00CB4DA6" w:rsidRPr="00CB4DA6" w:rsidTr="00381A1D">
        <w:trPr>
          <w:trHeight w:val="300"/>
        </w:trPr>
        <w:tc>
          <w:tcPr>
            <w:tcW w:w="1013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Models were corrected for child sex and age at assessment, child national origin/race, socioeconomic status and parental psychopathology.</w:t>
            </w:r>
          </w:p>
        </w:tc>
      </w:tr>
      <w:tr w:rsidR="00CB4DA6" w:rsidRPr="00CB4DA6" w:rsidTr="00381A1D">
        <w:trPr>
          <w:trHeight w:val="300"/>
        </w:trPr>
        <w:tc>
          <w:tcPr>
            <w:tcW w:w="10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Psychopathology and cognitive performance measures were standardized to obtain ß coefficients.</w:t>
            </w:r>
          </w:p>
        </w:tc>
      </w:tr>
      <w:tr w:rsidR="00CB4DA6" w:rsidRPr="00CB4DA6" w:rsidTr="00381A1D">
        <w:trPr>
          <w:trHeight w:val="300"/>
        </w:trPr>
        <w:tc>
          <w:tcPr>
            <w:tcW w:w="10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4DA6" w:rsidRPr="00CB4DA6" w:rsidRDefault="00CB4DA6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B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Results that are significant at p &lt;0.05 are shown in bold</w:t>
            </w:r>
          </w:p>
        </w:tc>
      </w:tr>
    </w:tbl>
    <w:p w:rsidR="000D2873" w:rsidRDefault="000D2873" w:rsidP="00D61035">
      <w:pPr>
        <w:tabs>
          <w:tab w:val="left" w:pos="2220"/>
        </w:tabs>
        <w:rPr>
          <w:rFonts w:ascii="Times New Roman" w:hAnsi="Times New Roman" w:cs="Times New Roman"/>
          <w:sz w:val="20"/>
          <w:szCs w:val="20"/>
        </w:rPr>
      </w:pPr>
    </w:p>
    <w:p w:rsidR="00BF30CF" w:rsidRDefault="00D61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373"/>
        <w:gridCol w:w="866"/>
        <w:gridCol w:w="640"/>
        <w:gridCol w:w="640"/>
        <w:gridCol w:w="903"/>
        <w:gridCol w:w="640"/>
        <w:gridCol w:w="640"/>
        <w:gridCol w:w="907"/>
        <w:gridCol w:w="6"/>
      </w:tblGrid>
      <w:tr w:rsidR="00BF30CF" w:rsidRPr="00BF30CF" w:rsidTr="00BF30CF">
        <w:trPr>
          <w:trHeight w:val="521"/>
        </w:trPr>
        <w:tc>
          <w:tcPr>
            <w:tcW w:w="9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Table S6. Associations between categorical subgroups of psychopathology and cognitive performance, with the internalizing subgroup as reference category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Externalizing</w:t>
            </w:r>
            <w:proofErr w:type="spellEnd"/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Dysregulation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Profile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Sample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Measure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ABCD-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study</w:t>
            </w:r>
            <w:proofErr w:type="spellEnd"/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Picture 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1.46E-09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7.45E-08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4.29E-03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1.43E-02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Oral Reading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3.56E-06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2.29E-09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5.63E-02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4.36E-04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4.78E-07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3.07E-10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9.08E-03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3.51E-05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0.58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2.09E-05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-4.34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3.51E-10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0.55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9.77E-02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3.14E-05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0.70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2.48E-01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1.91E-02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0.69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9.00E-01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2.67E-01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composite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score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-3.63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0.64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1.19E-08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-5.32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1.80E-12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3.84E-02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4.69E-05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Generation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R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2.20E-02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2.73E-01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2.85E-02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6.11E-01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6.29E-02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5.76E-04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7.21E-02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2.13E-03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4.73E-01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1.90E-02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5.05E-01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5.30E-02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9.20E-01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2.04E-01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9.24E-01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2.40E-01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FSIQ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9.93E-02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-4.07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3.78E-03</w:t>
            </w:r>
          </w:p>
        </w:tc>
      </w:tr>
      <w:tr w:rsidR="00BF30CF" w:rsidRPr="00BF30CF" w:rsidTr="00BF30CF">
        <w:trPr>
          <w:gridAfter w:val="1"/>
          <w:wAfter w:w="6" w:type="dxa"/>
          <w:trHeight w:val="283"/>
        </w:trPr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0.91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1.14E-01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-3.26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F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1.57E-02</w:t>
            </w:r>
          </w:p>
        </w:tc>
      </w:tr>
      <w:tr w:rsidR="00BF30CF" w:rsidRPr="00BF30CF" w:rsidTr="00BF30CF">
        <w:trPr>
          <w:trHeight w:val="499"/>
        </w:trPr>
        <w:tc>
          <w:tcPr>
            <w:tcW w:w="93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Model 1 was corrected for child sex and age at assessment, model 2 was additionally corrected for child national origin/race and socioeconomic status.</w:t>
            </w:r>
          </w:p>
        </w:tc>
      </w:tr>
      <w:tr w:rsidR="00BF30CF" w:rsidRPr="00BF30CF" w:rsidTr="00BF30CF">
        <w:trPr>
          <w:trHeight w:val="262"/>
        </w:trPr>
        <w:tc>
          <w:tcPr>
            <w:tcW w:w="9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30CF" w:rsidRPr="00BF30CF" w:rsidRDefault="00BF30CF" w:rsidP="00BF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F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Results that are significant at p &lt;0.05 are shown in bold</w:t>
            </w:r>
          </w:p>
        </w:tc>
      </w:tr>
    </w:tbl>
    <w:p w:rsidR="00BC5EB7" w:rsidRDefault="00BC5EB7">
      <w:pPr>
        <w:rPr>
          <w:rFonts w:ascii="Times New Roman" w:hAnsi="Times New Roman" w:cs="Times New Roman"/>
          <w:sz w:val="20"/>
          <w:szCs w:val="20"/>
        </w:rPr>
      </w:pPr>
    </w:p>
    <w:p w:rsidR="00BC5EB7" w:rsidRDefault="00BC5E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2373"/>
        <w:gridCol w:w="890"/>
        <w:gridCol w:w="657"/>
        <w:gridCol w:w="490"/>
        <w:gridCol w:w="1224"/>
      </w:tblGrid>
      <w:tr w:rsidR="00BC5EB7" w:rsidRPr="00BC5EB7" w:rsidTr="003E7BA1">
        <w:trPr>
          <w:trHeight w:val="840"/>
        </w:trPr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Table S7. Associations between categorical subgroups of psychopathology and cognitive performance, with the externalizing subgroup as reference category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Dysregulation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Profile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Sample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Measure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B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3E7BA1" w:rsidRPr="00BC5EB7" w:rsidTr="003E7BA1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ABCD-</w:t>
            </w: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study</w:t>
            </w:r>
            <w:proofErr w:type="spellEnd"/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Picture </w:t>
            </w: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8.00E-01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9.68E-01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Oral Reading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-0.81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5.26E-02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7.30E-02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-0.33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5.45E-02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6.85E-02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1.17E-02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-1.81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9.26E-03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1.99E-01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2.53E-01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composite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score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-1.69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0.80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3.55E-02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2.88E-02</w:t>
            </w:r>
          </w:p>
        </w:tc>
      </w:tr>
      <w:tr w:rsidR="003E7BA1" w:rsidRPr="00BC5EB7" w:rsidTr="003E7BA1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Generation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R</w:t>
            </w: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6.45E-01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3.21E-01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-0.61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2.58E-02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-0.51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5.86E-02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-0.54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5.78E-02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1.30E-01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1.73E-01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-0.42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0.33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2.06E-01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FSIQ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-2.51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6.92E-02</w:t>
            </w:r>
          </w:p>
        </w:tc>
      </w:tr>
      <w:tr w:rsidR="00BC5EB7" w:rsidRPr="00BC5EB7" w:rsidTr="003E7BA1">
        <w:trPr>
          <w:trHeight w:val="300"/>
        </w:trPr>
        <w:tc>
          <w:tcPr>
            <w:tcW w:w="13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model 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-1.82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1.69E-01</w:t>
            </w:r>
          </w:p>
        </w:tc>
      </w:tr>
      <w:tr w:rsidR="00BC5EB7" w:rsidRPr="00BC5EB7" w:rsidTr="003E7BA1">
        <w:trPr>
          <w:trHeight w:val="76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Model 1 was corrected for child sex and age at assessment, model 2 was additionally corrected for child national origin/race and socioeconomic status.</w:t>
            </w:r>
          </w:p>
        </w:tc>
      </w:tr>
      <w:tr w:rsidR="00BC5EB7" w:rsidRPr="00BC5EB7" w:rsidTr="003E7BA1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EB7" w:rsidRPr="00BC5EB7" w:rsidRDefault="00BC5EB7" w:rsidP="00BC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BC5E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Results that are significant at p &lt;0.05 are shown in bold</w:t>
            </w:r>
          </w:p>
        </w:tc>
      </w:tr>
    </w:tbl>
    <w:p w:rsidR="00BF30CF" w:rsidRDefault="00BF30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61035" w:rsidRDefault="00D61035" w:rsidP="00CB4DA6">
      <w:pPr>
        <w:rPr>
          <w:rFonts w:ascii="Times New Roman" w:hAnsi="Times New Roman" w:cs="Times New Roman"/>
          <w:sz w:val="20"/>
          <w:szCs w:val="20"/>
        </w:rPr>
        <w:sectPr w:rsidR="00D61035" w:rsidSect="00D61035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CB4DA6" w:rsidRDefault="00CB4DA6">
      <w:pPr>
        <w:rPr>
          <w:rFonts w:ascii="Times New Roman" w:hAnsi="Times New Roman" w:cs="Times New Roman"/>
          <w:sz w:val="20"/>
          <w:szCs w:val="20"/>
        </w:rPr>
      </w:pPr>
    </w:p>
    <w:p w:rsidR="00D61035" w:rsidRDefault="00D61035" w:rsidP="00D61035">
      <w:pPr>
        <w:tabs>
          <w:tab w:val="left" w:pos="222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1757" w:type="dxa"/>
        <w:tblLook w:val="04A0" w:firstRow="1" w:lastRow="0" w:firstColumn="1" w:lastColumn="0" w:noHBand="0" w:noVBand="1"/>
      </w:tblPr>
      <w:tblGrid>
        <w:gridCol w:w="2874"/>
        <w:gridCol w:w="803"/>
        <w:gridCol w:w="683"/>
        <w:gridCol w:w="1401"/>
        <w:gridCol w:w="803"/>
        <w:gridCol w:w="683"/>
        <w:gridCol w:w="1401"/>
        <w:gridCol w:w="803"/>
        <w:gridCol w:w="683"/>
        <w:gridCol w:w="1401"/>
        <w:gridCol w:w="222"/>
      </w:tblGrid>
      <w:tr w:rsidR="00B26227" w:rsidRPr="00B26227" w:rsidTr="00D61035">
        <w:trPr>
          <w:trHeight w:val="516"/>
        </w:trPr>
        <w:tc>
          <w:tcPr>
            <w:tcW w:w="117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6227" w:rsidRPr="00B26227" w:rsidRDefault="003E7BA1" w:rsidP="00B2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 S8</w:t>
            </w:r>
            <w:r w:rsidR="00B26227"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Sensitivity analyses of the associations between continuous symptoms of psychopathology and cognitive performance (additionally adjusted for maternal IQ)</w:t>
            </w: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Internalizing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Externalizing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Dysregulation Profile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ß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ß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ß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Vocabulary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1.39E-02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2.12E-02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4.27E-02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Fluid Reasoning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4.17E-01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4.82E-06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3.74E-06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Memory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2.40E-03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1.60E-08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4.44E-16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Processing Speed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5.31E-05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3.81E-10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2.00E-16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6227" w:rsidRPr="00B26227" w:rsidRDefault="00B26227" w:rsidP="00B26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FSIQ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2.79E-02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1.10E-12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2.00E-16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6227" w:rsidRPr="00B26227" w:rsidTr="00D61035">
        <w:trPr>
          <w:trHeight w:val="288"/>
        </w:trPr>
        <w:tc>
          <w:tcPr>
            <w:tcW w:w="11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Psychopathology and cognitive performance measures were standardized to obtain ß coefficients.</w:t>
            </w:r>
          </w:p>
        </w:tc>
      </w:tr>
      <w:tr w:rsidR="00B26227" w:rsidRPr="00B26227" w:rsidTr="00D61035">
        <w:trPr>
          <w:trHeight w:val="288"/>
        </w:trPr>
        <w:tc>
          <w:tcPr>
            <w:tcW w:w="11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6227" w:rsidRPr="00B26227" w:rsidRDefault="00B26227" w:rsidP="00B2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Results that are significant at p &lt;0.05 are shown in bold</w:t>
            </w:r>
          </w:p>
        </w:tc>
      </w:tr>
    </w:tbl>
    <w:p w:rsidR="000D2873" w:rsidRDefault="000D2873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D2873" w:rsidRDefault="000D2873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2677"/>
        <w:gridCol w:w="808"/>
        <w:gridCol w:w="688"/>
        <w:gridCol w:w="1411"/>
        <w:gridCol w:w="809"/>
        <w:gridCol w:w="688"/>
        <w:gridCol w:w="1411"/>
        <w:gridCol w:w="809"/>
        <w:gridCol w:w="688"/>
        <w:gridCol w:w="1411"/>
      </w:tblGrid>
      <w:tr w:rsidR="000D2873" w:rsidRPr="000D2873" w:rsidTr="000D2873">
        <w:trPr>
          <w:trHeight w:val="552"/>
        </w:trPr>
        <w:tc>
          <w:tcPr>
            <w:tcW w:w="114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2873" w:rsidRPr="000D2873" w:rsidRDefault="003E7BA1" w:rsidP="000D2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 S9</w:t>
            </w:r>
            <w:r w:rsidR="000D2873"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Sensitivity analyses of the associations between categorical subgroups of psychopathology and cognitive performance (additionally adjusted for maternal IQ)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287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Internalizing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Externalizing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Dysregulation Profile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S.E.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Vocabulary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2.09E-01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8.78E-02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7.96E-01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Fluid Reasoning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8.37E-01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5.94E-03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4.59E-04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Working Memory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7.16E-03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1.07E-04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2.18E-04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Processing Speed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5.18E-06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1.43E-06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7.28E-05</w:t>
            </w:r>
          </w:p>
        </w:tc>
      </w:tr>
      <w:tr w:rsidR="000D2873" w:rsidRPr="000D2873" w:rsidTr="000D2873">
        <w:trPr>
          <w:trHeight w:val="288"/>
        </w:trPr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D2873" w:rsidRPr="000D2873" w:rsidRDefault="000D2873" w:rsidP="000D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FSIQ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1.15E-02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5.90E-07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-4.90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3.69E-05</w:t>
            </w:r>
          </w:p>
        </w:tc>
      </w:tr>
      <w:tr w:rsidR="000D2873" w:rsidRPr="000D2873" w:rsidTr="000D2873">
        <w:trPr>
          <w:trHeight w:val="288"/>
        </w:trPr>
        <w:tc>
          <w:tcPr>
            <w:tcW w:w="11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2873" w:rsidRPr="000D2873" w:rsidRDefault="000D2873" w:rsidP="000D2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Results that are significant at p &lt;0.05 are shown in bold</w:t>
            </w:r>
          </w:p>
        </w:tc>
      </w:tr>
    </w:tbl>
    <w:p w:rsidR="000D2873" w:rsidRDefault="000D2873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E7BA1" w:rsidRDefault="003E7B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3428"/>
        <w:gridCol w:w="672"/>
        <w:gridCol w:w="571"/>
        <w:gridCol w:w="1173"/>
        <w:gridCol w:w="672"/>
        <w:gridCol w:w="571"/>
        <w:gridCol w:w="1173"/>
        <w:gridCol w:w="672"/>
        <w:gridCol w:w="571"/>
        <w:gridCol w:w="1173"/>
      </w:tblGrid>
      <w:tr w:rsidR="003E7BA1" w:rsidRPr="00526DE1" w:rsidTr="00381A1D">
        <w:trPr>
          <w:trHeight w:val="555"/>
        </w:trPr>
        <w:tc>
          <w:tcPr>
            <w:tcW w:w="121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Supplementary Table S10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. Associations between continuous symptoms of psychopathology and cognitive performance, excluding those children in the lowest 25% of the FSIQ/CCS</w:t>
            </w:r>
          </w:p>
        </w:tc>
      </w:tr>
      <w:tr w:rsidR="003E7BA1" w:rsidRPr="00526DE1" w:rsidTr="00381A1D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Internalizing</w:t>
            </w:r>
            <w:proofErr w:type="spellEnd"/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Externalizing</w:t>
            </w:r>
            <w:proofErr w:type="spellEnd"/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Dysregulation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Profile</w:t>
            </w:r>
          </w:p>
        </w:tc>
      </w:tr>
      <w:tr w:rsidR="003E7BA1" w:rsidRPr="00526DE1" w:rsidTr="00381A1D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Sample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Measure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ß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S.E.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p-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value</w:t>
            </w:r>
            <w:proofErr w:type="spellEnd"/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ABCD-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study</w:t>
            </w:r>
            <w:proofErr w:type="spellEnd"/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Picture 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38E-05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18E-02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29E-01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Oral Reading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07E-02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48E-02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46E-03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96E-01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81E-03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33E-02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79E-01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50E-06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16E-05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99E-01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25E-01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10E-01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composite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score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40E-01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62E-06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37E-09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Generation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R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45E-04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80E-01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20E-01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21E-01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53E-02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01E-02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06E-02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08E-03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89E-06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92E-04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79E-05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56E-13</w:t>
            </w:r>
          </w:p>
        </w:tc>
      </w:tr>
      <w:tr w:rsidR="003E7BA1" w:rsidRPr="00526DE1" w:rsidTr="00381A1D">
        <w:trPr>
          <w:trHeight w:val="375"/>
        </w:trPr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FSIQ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19E-01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27E-06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BA1" w:rsidRPr="00526DE1" w:rsidRDefault="003E7BA1" w:rsidP="00381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526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08E-09</w:t>
            </w:r>
          </w:p>
        </w:tc>
      </w:tr>
      <w:tr w:rsidR="003E7BA1" w:rsidRPr="00526DE1" w:rsidTr="00381A1D">
        <w:trPr>
          <w:trHeight w:val="300"/>
        </w:trPr>
        <w:tc>
          <w:tcPr>
            <w:tcW w:w="12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Models were corrected for child sex and age at assessment, child national origin/race, socioeconomic status and parental psychopathology.</w:t>
            </w:r>
          </w:p>
        </w:tc>
      </w:tr>
      <w:tr w:rsidR="003E7BA1" w:rsidRPr="00526DE1" w:rsidTr="00381A1D">
        <w:trPr>
          <w:trHeight w:val="300"/>
        </w:trPr>
        <w:tc>
          <w:tcPr>
            <w:tcW w:w="12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Psychopathology and cognitive performance measures were standardized to obtain ß coefficients.</w:t>
            </w:r>
          </w:p>
        </w:tc>
      </w:tr>
      <w:tr w:rsidR="003E7BA1" w:rsidRPr="00526DE1" w:rsidTr="00381A1D">
        <w:trPr>
          <w:trHeight w:val="300"/>
        </w:trPr>
        <w:tc>
          <w:tcPr>
            <w:tcW w:w="12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BA1" w:rsidRPr="00526DE1" w:rsidRDefault="003E7BA1" w:rsidP="0038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526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Results that are significant at p &lt;0.05 are shown in bold</w:t>
            </w:r>
          </w:p>
        </w:tc>
      </w:tr>
    </w:tbl>
    <w:p w:rsidR="003E7BA1" w:rsidRDefault="003E7BA1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26DE1" w:rsidRDefault="00526DE1">
      <w:pPr>
        <w:rPr>
          <w:rFonts w:ascii="Times New Roman" w:hAnsi="Times New Roman" w:cs="Times New Roman"/>
          <w:b/>
          <w:sz w:val="20"/>
          <w:szCs w:val="20"/>
        </w:rPr>
        <w:sectPr w:rsidR="00526DE1" w:rsidSect="003E7BA1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7666B5" w:rsidRDefault="007666B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02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373"/>
        <w:gridCol w:w="657"/>
        <w:gridCol w:w="490"/>
        <w:gridCol w:w="990"/>
        <w:gridCol w:w="657"/>
        <w:gridCol w:w="490"/>
        <w:gridCol w:w="940"/>
        <w:gridCol w:w="657"/>
        <w:gridCol w:w="490"/>
        <w:gridCol w:w="938"/>
      </w:tblGrid>
      <w:tr w:rsidR="004D796F" w:rsidRPr="004D796F" w:rsidTr="00783E13">
        <w:trPr>
          <w:trHeight w:val="465"/>
        </w:trPr>
        <w:tc>
          <w:tcPr>
            <w:tcW w:w="108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796F" w:rsidRPr="004D796F" w:rsidRDefault="00F8252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Supplementary Table S11</w:t>
            </w:r>
            <w:r w:rsidR="004D796F"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>. Associations between categorical subgroups of psychopathology (dichotomized based on subclinical cut-off 80</w:t>
            </w:r>
            <w:r w:rsidR="004D796F" w:rsidRPr="00C55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nl-NL"/>
              </w:rPr>
              <w:t>th</w:t>
            </w:r>
            <w:r w:rsidR="004D796F"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percentile) and cognitive performance</w:t>
            </w:r>
          </w:p>
        </w:tc>
      </w:tr>
      <w:tr w:rsidR="004D796F" w:rsidRPr="004D796F" w:rsidTr="00783E13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Internalizing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Externalizing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Dysregulation Profile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Sample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Measure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S.E.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p-value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S.E.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p-value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S.E.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p-value</w:t>
            </w:r>
          </w:p>
        </w:tc>
      </w:tr>
      <w:tr w:rsidR="004D796F" w:rsidRPr="004D796F" w:rsidTr="00783E13">
        <w:trPr>
          <w:gridBefore w:val="1"/>
          <w:wBefore w:w="2120" w:type="dxa"/>
          <w:trHeight w:val="3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Picture </w:t>
            </w: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25E-01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37E-08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90E-06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ABCD-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study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Oral Reading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31E-01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8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18E-09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44E-16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15E-02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52E-10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44E-10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48E-02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64E-09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-2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11E-15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97E-01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96E-02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-2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09E-08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Cognitive</w:t>
            </w:r>
            <w:proofErr w:type="spellEnd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composite</w:t>
            </w:r>
            <w:proofErr w:type="spellEnd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score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70E-04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-2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-3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00E+00</w:t>
            </w:r>
          </w:p>
        </w:tc>
      </w:tr>
      <w:tr w:rsidR="004D796F" w:rsidRPr="004D796F" w:rsidTr="00783E13">
        <w:trPr>
          <w:gridBefore w:val="1"/>
          <w:wBefore w:w="2120" w:type="dxa"/>
          <w:trHeight w:val="300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Vocabulary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57E-03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10E-02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8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37E-01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Generation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R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Fluid</w:t>
            </w:r>
            <w:proofErr w:type="spellEnd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Reasoning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18E-01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33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6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90E-04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54E-03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proofErr w:type="spellStart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Working</w:t>
            </w:r>
            <w:proofErr w:type="spellEnd"/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 xml:space="preserve"> Memory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7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31E-04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98E-05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38E-07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Processing Speed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20E-01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9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41E-08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49E-14</w:t>
            </w:r>
          </w:p>
        </w:tc>
      </w:tr>
      <w:tr w:rsidR="004D796F" w:rsidRPr="004D796F" w:rsidTr="00783E13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FSIQ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2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76E-01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-2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68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28E-08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-2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0</w:t>
            </w:r>
            <w:r w:rsidR="00744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 w:eastAsia="nl-NL"/>
              </w:rPr>
              <w:t>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96F" w:rsidRPr="004D796F" w:rsidRDefault="004D796F" w:rsidP="004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</w:pP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1</w:t>
            </w:r>
            <w:r w:rsidR="00744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.</w:t>
            </w:r>
            <w:r w:rsidRPr="004D7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nl-NL" w:eastAsia="nl-NL"/>
              </w:rPr>
              <w:t>50E-09</w:t>
            </w:r>
          </w:p>
        </w:tc>
      </w:tr>
      <w:tr w:rsidR="004D796F" w:rsidRPr="004D796F" w:rsidTr="00783E13">
        <w:trPr>
          <w:trHeight w:val="630"/>
        </w:trPr>
        <w:tc>
          <w:tcPr>
            <w:tcW w:w="10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96F" w:rsidRPr="004D796F" w:rsidRDefault="004D796F" w:rsidP="004D7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Model was corrected for child sex and age at assessment, child national origin/race, socioeconomic status and parental psychopathology.</w:t>
            </w:r>
          </w:p>
        </w:tc>
      </w:tr>
      <w:tr w:rsidR="004D796F" w:rsidRPr="004D796F" w:rsidTr="00783E13">
        <w:trPr>
          <w:trHeight w:val="315"/>
        </w:trPr>
        <w:tc>
          <w:tcPr>
            <w:tcW w:w="10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796F" w:rsidRPr="004D796F" w:rsidRDefault="004D796F" w:rsidP="0097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4D7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Results that are significant at p &lt;0.05 are shown in bold</w:t>
            </w:r>
            <w:r w:rsidR="00973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.</w:t>
            </w:r>
          </w:p>
        </w:tc>
      </w:tr>
    </w:tbl>
    <w:p w:rsidR="004D796F" w:rsidRDefault="004D796F">
      <w:pPr>
        <w:rPr>
          <w:rFonts w:ascii="Times New Roman" w:hAnsi="Times New Roman" w:cs="Times New Roman"/>
          <w:b/>
          <w:sz w:val="20"/>
          <w:szCs w:val="20"/>
        </w:rPr>
      </w:pPr>
    </w:p>
    <w:p w:rsidR="007666B5" w:rsidRDefault="007666B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666B5" w:rsidRDefault="007666B5">
      <w:pPr>
        <w:rPr>
          <w:rFonts w:ascii="Times New Roman" w:hAnsi="Times New Roman" w:cs="Times New Roman"/>
          <w:b/>
          <w:sz w:val="20"/>
          <w:szCs w:val="20"/>
        </w:rPr>
        <w:sectPr w:rsidR="007666B5" w:rsidSect="003E7BA1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526DE1" w:rsidRDefault="00526DE1">
      <w:pPr>
        <w:rPr>
          <w:rFonts w:ascii="Times New Roman" w:hAnsi="Times New Roman" w:cs="Times New Roman"/>
          <w:b/>
          <w:sz w:val="20"/>
          <w:szCs w:val="20"/>
        </w:rPr>
      </w:pPr>
    </w:p>
    <w:p w:rsidR="002D0E40" w:rsidRPr="00305FAA" w:rsidRDefault="00930190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FAA">
        <w:rPr>
          <w:rFonts w:ascii="Times New Roman" w:hAnsi="Times New Roman" w:cs="Times New Roman"/>
          <w:b/>
          <w:sz w:val="20"/>
          <w:szCs w:val="20"/>
        </w:rPr>
        <w:t>Supplementary Figures</w:t>
      </w:r>
    </w:p>
    <w:p w:rsidR="002D0E40" w:rsidRPr="00305FAA" w:rsidRDefault="002D0E40" w:rsidP="00305F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5FAA">
        <w:rPr>
          <w:rFonts w:ascii="Times New Roman" w:hAnsi="Times New Roman" w:cs="Times New Roman"/>
          <w:sz w:val="20"/>
          <w:szCs w:val="20"/>
        </w:rPr>
        <w:t>Figure S1. Mean T-scores o</w:t>
      </w:r>
      <w:r w:rsidR="00305FAA">
        <w:rPr>
          <w:rFonts w:ascii="Times New Roman" w:hAnsi="Times New Roman" w:cs="Times New Roman"/>
          <w:sz w:val="20"/>
          <w:szCs w:val="20"/>
        </w:rPr>
        <w:t>f the Child Behavior Checklist (CBCL)</w:t>
      </w:r>
      <w:r w:rsidRPr="00305FAA">
        <w:rPr>
          <w:rFonts w:ascii="Times New Roman" w:hAnsi="Times New Roman" w:cs="Times New Roman"/>
          <w:sz w:val="20"/>
          <w:szCs w:val="20"/>
        </w:rPr>
        <w:t xml:space="preserve"> syndrome scales for Latent Profile Analysis in the ABCD-study.</w:t>
      </w:r>
    </w:p>
    <w:p w:rsidR="00930190" w:rsidRPr="00305FAA" w:rsidRDefault="002D0E40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FAA">
        <w:rPr>
          <w:rFonts w:ascii="Times New Roman" w:hAnsi="Times New Roman" w:cs="Times New Roman"/>
          <w:noProof/>
          <w:sz w:val="20"/>
          <w:szCs w:val="20"/>
          <w:lang w:val="nl-NL" w:eastAsia="nl-NL"/>
        </w:rPr>
        <w:drawing>
          <wp:inline distT="0" distB="0" distL="0" distR="0" wp14:anchorId="756F2E7F" wp14:editId="2852C38A">
            <wp:extent cx="5943600" cy="48075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73419" w:rsidRDefault="00E73419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93113" w:rsidRDefault="00F931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73419" w:rsidRPr="008F1C7E" w:rsidRDefault="00F93113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nl-NL"/>
        </w:rPr>
      </w:pPr>
      <w:proofErr w:type="spellStart"/>
      <w:r w:rsidRPr="008F1C7E">
        <w:rPr>
          <w:rFonts w:ascii="Times New Roman" w:hAnsi="Times New Roman" w:cs="Times New Roman"/>
          <w:b/>
          <w:sz w:val="20"/>
          <w:szCs w:val="20"/>
          <w:lang w:val="nl-NL"/>
        </w:rPr>
        <w:lastRenderedPageBreak/>
        <w:t>References</w:t>
      </w:r>
      <w:proofErr w:type="spellEnd"/>
    </w:p>
    <w:p w:rsidR="00E73419" w:rsidRPr="00B47F38" w:rsidRDefault="00E73419" w:rsidP="00E73419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</w:rPr>
      </w:pPr>
      <w:r w:rsidRPr="00B47F38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B47F38">
        <w:rPr>
          <w:rFonts w:ascii="Times New Roman" w:hAnsi="Times New Roman" w:cs="Times New Roman"/>
          <w:b/>
          <w:sz w:val="20"/>
          <w:szCs w:val="20"/>
          <w:lang w:val="nl-NL"/>
        </w:rPr>
        <w:instrText xml:space="preserve"> ADDIN EN.REFLIST </w:instrText>
      </w:r>
      <w:r w:rsidRPr="00B47F3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B47F38">
        <w:rPr>
          <w:rFonts w:ascii="Times New Roman" w:hAnsi="Times New Roman" w:cs="Times New Roman"/>
          <w:sz w:val="20"/>
          <w:szCs w:val="20"/>
          <w:lang w:val="nl-NL"/>
        </w:rPr>
        <w:t xml:space="preserve">Blok, E., de Mol, C. L., van der Ende, J., Hillegers, M. H. J., Althoff, R. R., Shaw, P., &amp; White, T. (2021). </w:t>
      </w:r>
      <w:r w:rsidRPr="00B47F38">
        <w:rPr>
          <w:rFonts w:ascii="Times New Roman" w:hAnsi="Times New Roman" w:cs="Times New Roman"/>
          <w:sz w:val="20"/>
          <w:szCs w:val="20"/>
        </w:rPr>
        <w:t xml:space="preserve">Stability and Change of Psychopathology Symptoms Throughout Childhood and Adolescence. </w:t>
      </w:r>
      <w:r w:rsidRPr="00B47F38">
        <w:rPr>
          <w:rFonts w:ascii="Times New Roman" w:hAnsi="Times New Roman" w:cs="Times New Roman"/>
          <w:i/>
          <w:sz w:val="20"/>
          <w:szCs w:val="20"/>
        </w:rPr>
        <w:t>Child Psychiatry &amp; Human Development</w:t>
      </w:r>
      <w:r w:rsidRPr="00B47F38">
        <w:rPr>
          <w:rFonts w:ascii="Times New Roman" w:hAnsi="Times New Roman" w:cs="Times New Roman"/>
          <w:sz w:val="20"/>
          <w:szCs w:val="20"/>
        </w:rPr>
        <w:t xml:space="preserve">, 1-10. </w:t>
      </w:r>
    </w:p>
    <w:p w:rsidR="0049467D" w:rsidRPr="00305FAA" w:rsidRDefault="00E73419" w:rsidP="00305FA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7F38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sectPr w:rsidR="0049467D" w:rsidRPr="00305FAA" w:rsidSect="00D6103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9paapvfxesaae0wr9xt2xwtp0w9epssz5z&quot;&gt;cognition&lt;record-ids&gt;&lt;item&gt;63&lt;/item&gt;&lt;/record-ids&gt;&lt;/item&gt;&lt;/Libraries&gt;"/>
  </w:docVars>
  <w:rsids>
    <w:rsidRoot w:val="001F7F60"/>
    <w:rsid w:val="00022CB4"/>
    <w:rsid w:val="0004386E"/>
    <w:rsid w:val="00046FF0"/>
    <w:rsid w:val="00057AEA"/>
    <w:rsid w:val="000A61D5"/>
    <w:rsid w:val="000C0285"/>
    <w:rsid w:val="000D2873"/>
    <w:rsid w:val="000E6341"/>
    <w:rsid w:val="001A1987"/>
    <w:rsid w:val="001A2C61"/>
    <w:rsid w:val="001B26E2"/>
    <w:rsid w:val="001D63BD"/>
    <w:rsid w:val="001F12C8"/>
    <w:rsid w:val="001F7F60"/>
    <w:rsid w:val="00243181"/>
    <w:rsid w:val="00245CC6"/>
    <w:rsid w:val="00292012"/>
    <w:rsid w:val="00296A21"/>
    <w:rsid w:val="002B5D76"/>
    <w:rsid w:val="002D0E40"/>
    <w:rsid w:val="00305FAA"/>
    <w:rsid w:val="00332DD5"/>
    <w:rsid w:val="00381A1D"/>
    <w:rsid w:val="003A3CB6"/>
    <w:rsid w:val="003E7BA1"/>
    <w:rsid w:val="00471402"/>
    <w:rsid w:val="0049467D"/>
    <w:rsid w:val="004C0A77"/>
    <w:rsid w:val="004D796F"/>
    <w:rsid w:val="004F603B"/>
    <w:rsid w:val="00510817"/>
    <w:rsid w:val="00526DE1"/>
    <w:rsid w:val="005348EE"/>
    <w:rsid w:val="00546228"/>
    <w:rsid w:val="00551F05"/>
    <w:rsid w:val="005633C0"/>
    <w:rsid w:val="00612F14"/>
    <w:rsid w:val="006553C7"/>
    <w:rsid w:val="00681161"/>
    <w:rsid w:val="00685506"/>
    <w:rsid w:val="006D5404"/>
    <w:rsid w:val="006F572D"/>
    <w:rsid w:val="0071070A"/>
    <w:rsid w:val="00723EF0"/>
    <w:rsid w:val="00740B45"/>
    <w:rsid w:val="00743651"/>
    <w:rsid w:val="00744D91"/>
    <w:rsid w:val="007573AF"/>
    <w:rsid w:val="007666B5"/>
    <w:rsid w:val="00783E13"/>
    <w:rsid w:val="007A65EC"/>
    <w:rsid w:val="007B60D4"/>
    <w:rsid w:val="007C06E2"/>
    <w:rsid w:val="007E3F80"/>
    <w:rsid w:val="00830E26"/>
    <w:rsid w:val="00854E19"/>
    <w:rsid w:val="008A20DC"/>
    <w:rsid w:val="008A25E1"/>
    <w:rsid w:val="008B61B1"/>
    <w:rsid w:val="008E5012"/>
    <w:rsid w:val="008F1C7E"/>
    <w:rsid w:val="009002C9"/>
    <w:rsid w:val="00903BE5"/>
    <w:rsid w:val="00904777"/>
    <w:rsid w:val="00926B98"/>
    <w:rsid w:val="00930190"/>
    <w:rsid w:val="0093321A"/>
    <w:rsid w:val="0093656B"/>
    <w:rsid w:val="009676E9"/>
    <w:rsid w:val="00973E2A"/>
    <w:rsid w:val="009A7E02"/>
    <w:rsid w:val="009C3699"/>
    <w:rsid w:val="009E7204"/>
    <w:rsid w:val="009F46EB"/>
    <w:rsid w:val="00A42830"/>
    <w:rsid w:val="00A473CA"/>
    <w:rsid w:val="00A97C96"/>
    <w:rsid w:val="00AC1D88"/>
    <w:rsid w:val="00AE055E"/>
    <w:rsid w:val="00AE7B0E"/>
    <w:rsid w:val="00B26227"/>
    <w:rsid w:val="00B26F44"/>
    <w:rsid w:val="00B31CD7"/>
    <w:rsid w:val="00B47F38"/>
    <w:rsid w:val="00B51958"/>
    <w:rsid w:val="00BA0634"/>
    <w:rsid w:val="00BB7314"/>
    <w:rsid w:val="00BC1EFD"/>
    <w:rsid w:val="00BC5EB7"/>
    <w:rsid w:val="00BD4D08"/>
    <w:rsid w:val="00BF30CF"/>
    <w:rsid w:val="00C05339"/>
    <w:rsid w:val="00C0571F"/>
    <w:rsid w:val="00C45DF9"/>
    <w:rsid w:val="00C5490D"/>
    <w:rsid w:val="00C550FB"/>
    <w:rsid w:val="00CB4DA6"/>
    <w:rsid w:val="00CC5563"/>
    <w:rsid w:val="00CE2C27"/>
    <w:rsid w:val="00D61035"/>
    <w:rsid w:val="00D95ADE"/>
    <w:rsid w:val="00E53405"/>
    <w:rsid w:val="00E73419"/>
    <w:rsid w:val="00EA7C8A"/>
    <w:rsid w:val="00ED0F49"/>
    <w:rsid w:val="00ED27DF"/>
    <w:rsid w:val="00F21197"/>
    <w:rsid w:val="00F4679A"/>
    <w:rsid w:val="00F55683"/>
    <w:rsid w:val="00F73897"/>
    <w:rsid w:val="00F8252F"/>
    <w:rsid w:val="00F82F47"/>
    <w:rsid w:val="00F841FB"/>
    <w:rsid w:val="00F93113"/>
    <w:rsid w:val="00FA6874"/>
    <w:rsid w:val="00FD187B"/>
    <w:rsid w:val="00FD2404"/>
    <w:rsid w:val="00FD628A"/>
    <w:rsid w:val="00FE2E2D"/>
    <w:rsid w:val="00FE2ED5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A21F"/>
  <w15:chartTrackingRefBased/>
  <w15:docId w15:val="{805426C5-7434-457E-BB4A-0D2E5A91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next w:val="Normal"/>
    <w:qFormat/>
    <w:rsid w:val="001F7F60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napToGrid w:val="0"/>
      <w:szCs w:val="14"/>
    </w:rPr>
  </w:style>
  <w:style w:type="paragraph" w:customStyle="1" w:styleId="TableCaption">
    <w:name w:val="TableCaption"/>
    <w:basedOn w:val="Normal"/>
    <w:qFormat/>
    <w:rsid w:val="001F7F60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TableEntry">
    <w:name w:val="TableEntry"/>
    <w:qFormat/>
    <w:rsid w:val="001F7F60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ableHead">
    <w:name w:val="TableHead"/>
    <w:qFormat/>
    <w:rsid w:val="001F7F60"/>
    <w:pPr>
      <w:keepNext/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7341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341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7341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73419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torage.erasmusmc.nl\v\vcl13\GENR\DATA\medewerkers\074008%20Blok,%20E\Dysregulation\Profiles_paper1\CBCL\Outcomes\OUTCOMES_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nl-NL"/>
              <a:t>ABCD-study 9-11 years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085758460800871"/>
          <c:y val="0.10383407956358397"/>
          <c:w val="0.61036944530316073"/>
          <c:h val="0.63787375842725547"/>
        </c:manualLayout>
      </c:layout>
      <c:lineChart>
        <c:grouping val="standard"/>
        <c:varyColors val="0"/>
        <c:ser>
          <c:idx val="0"/>
          <c:order val="0"/>
          <c:tx>
            <c:strRef>
              <c:f>LPA!$J$6</c:f>
              <c:strCache>
                <c:ptCount val="1"/>
                <c:pt idx="0">
                  <c:v>No problems</c:v>
                </c:pt>
              </c:strCache>
            </c:strRef>
          </c:tx>
          <c:cat>
            <c:strRef>
              <c:f>LPA!$I$7:$I$14</c:f>
              <c:strCache>
                <c:ptCount val="8"/>
                <c:pt idx="0">
                  <c:v>Anxious/Depressed</c:v>
                </c:pt>
                <c:pt idx="1">
                  <c:v>Withdrawn/Depressed</c:v>
                </c:pt>
                <c:pt idx="2">
                  <c:v>Somatic complaints</c:v>
                </c:pt>
                <c:pt idx="3">
                  <c:v>Social Problems</c:v>
                </c:pt>
                <c:pt idx="4">
                  <c:v>Thought Problems</c:v>
                </c:pt>
                <c:pt idx="5">
                  <c:v>Attention Problems</c:v>
                </c:pt>
                <c:pt idx="6">
                  <c:v>Rule-Breaking Behavior</c:v>
                </c:pt>
                <c:pt idx="7">
                  <c:v>Aggressive Behavior</c:v>
                </c:pt>
              </c:strCache>
            </c:strRef>
          </c:cat>
          <c:val>
            <c:numRef>
              <c:f>LPA!$J$7:$J$14</c:f>
              <c:numCache>
                <c:formatCode>General</c:formatCode>
                <c:ptCount val="8"/>
                <c:pt idx="0">
                  <c:v>51.615000000000002</c:v>
                </c:pt>
                <c:pt idx="1">
                  <c:v>51.828000000000003</c:v>
                </c:pt>
                <c:pt idx="2">
                  <c:v>53.634999999999998</c:v>
                </c:pt>
                <c:pt idx="3">
                  <c:v>51.139000000000003</c:v>
                </c:pt>
                <c:pt idx="4">
                  <c:v>51.87</c:v>
                </c:pt>
                <c:pt idx="5">
                  <c:v>51.957000000000001</c:v>
                </c:pt>
                <c:pt idx="6">
                  <c:v>51.1</c:v>
                </c:pt>
                <c:pt idx="7">
                  <c:v>50.832000000000001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E2-4AC6-B537-9871E1EEE1D1}"/>
            </c:ext>
          </c:extLst>
        </c:ser>
        <c:ser>
          <c:idx val="1"/>
          <c:order val="1"/>
          <c:tx>
            <c:strRef>
              <c:f>LPA!$K$6</c:f>
              <c:strCache>
                <c:ptCount val="1"/>
                <c:pt idx="0">
                  <c:v>Internalizing</c:v>
                </c:pt>
              </c:strCache>
            </c:strRef>
          </c:tx>
          <c:cat>
            <c:strRef>
              <c:f>LPA!$I$7:$I$14</c:f>
              <c:strCache>
                <c:ptCount val="8"/>
                <c:pt idx="0">
                  <c:v>Anxious/Depressed</c:v>
                </c:pt>
                <c:pt idx="1">
                  <c:v>Withdrawn/Depressed</c:v>
                </c:pt>
                <c:pt idx="2">
                  <c:v>Somatic complaints</c:v>
                </c:pt>
                <c:pt idx="3">
                  <c:v>Social Problems</c:v>
                </c:pt>
                <c:pt idx="4">
                  <c:v>Thought Problems</c:v>
                </c:pt>
                <c:pt idx="5">
                  <c:v>Attention Problems</c:v>
                </c:pt>
                <c:pt idx="6">
                  <c:v>Rule-Breaking Behavior</c:v>
                </c:pt>
                <c:pt idx="7">
                  <c:v>Aggressive Behavior</c:v>
                </c:pt>
              </c:strCache>
            </c:strRef>
          </c:cat>
          <c:val>
            <c:numRef>
              <c:f>LPA!$K$7:$K$14</c:f>
              <c:numCache>
                <c:formatCode>General</c:formatCode>
                <c:ptCount val="8"/>
                <c:pt idx="0">
                  <c:v>62.637999999999998</c:v>
                </c:pt>
                <c:pt idx="1">
                  <c:v>60.695999999999998</c:v>
                </c:pt>
                <c:pt idx="2">
                  <c:v>60.843000000000004</c:v>
                </c:pt>
                <c:pt idx="3">
                  <c:v>58.23</c:v>
                </c:pt>
                <c:pt idx="4">
                  <c:v>61.395000000000003</c:v>
                </c:pt>
                <c:pt idx="5">
                  <c:v>59.697000000000003</c:v>
                </c:pt>
                <c:pt idx="6">
                  <c:v>53.106000000000002</c:v>
                </c:pt>
                <c:pt idx="7">
                  <c:v>56.021999999999998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E2-4AC6-B537-9871E1EEE1D1}"/>
            </c:ext>
          </c:extLst>
        </c:ser>
        <c:ser>
          <c:idx val="2"/>
          <c:order val="2"/>
          <c:tx>
            <c:strRef>
              <c:f>LPA!$L$6</c:f>
              <c:strCache>
                <c:ptCount val="1"/>
                <c:pt idx="0">
                  <c:v>Externalizing</c:v>
                </c:pt>
              </c:strCache>
            </c:strRef>
          </c:tx>
          <c:cat>
            <c:strRef>
              <c:f>LPA!$I$7:$I$14</c:f>
              <c:strCache>
                <c:ptCount val="8"/>
                <c:pt idx="0">
                  <c:v>Anxious/Depressed</c:v>
                </c:pt>
                <c:pt idx="1">
                  <c:v>Withdrawn/Depressed</c:v>
                </c:pt>
                <c:pt idx="2">
                  <c:v>Somatic complaints</c:v>
                </c:pt>
                <c:pt idx="3">
                  <c:v>Social Problems</c:v>
                </c:pt>
                <c:pt idx="4">
                  <c:v>Thought Problems</c:v>
                </c:pt>
                <c:pt idx="5">
                  <c:v>Attention Problems</c:v>
                </c:pt>
                <c:pt idx="6">
                  <c:v>Rule-Breaking Behavior</c:v>
                </c:pt>
                <c:pt idx="7">
                  <c:v>Aggressive Behavior</c:v>
                </c:pt>
              </c:strCache>
            </c:strRef>
          </c:cat>
          <c:val>
            <c:numRef>
              <c:f>LPA!$L$7:$L$14</c:f>
              <c:numCache>
                <c:formatCode>General</c:formatCode>
                <c:ptCount val="8"/>
                <c:pt idx="0">
                  <c:v>54.116999999999997</c:v>
                </c:pt>
                <c:pt idx="1">
                  <c:v>55.384999999999998</c:v>
                </c:pt>
                <c:pt idx="2">
                  <c:v>56.731999999999999</c:v>
                </c:pt>
                <c:pt idx="3">
                  <c:v>55.738999999999997</c:v>
                </c:pt>
                <c:pt idx="4">
                  <c:v>56.712000000000003</c:v>
                </c:pt>
                <c:pt idx="5">
                  <c:v>59.088000000000001</c:v>
                </c:pt>
                <c:pt idx="6">
                  <c:v>62.365000000000002</c:v>
                </c:pt>
                <c:pt idx="7">
                  <c:v>59.296999999999997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E2-4AC6-B537-9871E1EEE1D1}"/>
            </c:ext>
          </c:extLst>
        </c:ser>
        <c:ser>
          <c:idx val="3"/>
          <c:order val="3"/>
          <c:tx>
            <c:strRef>
              <c:f>LPA!$M$6</c:f>
              <c:strCache>
                <c:ptCount val="1"/>
                <c:pt idx="0">
                  <c:v>Dysregulation</c:v>
                </c:pt>
              </c:strCache>
            </c:strRef>
          </c:tx>
          <c:cat>
            <c:strRef>
              <c:f>LPA!$I$7:$I$14</c:f>
              <c:strCache>
                <c:ptCount val="8"/>
                <c:pt idx="0">
                  <c:v>Anxious/Depressed</c:v>
                </c:pt>
                <c:pt idx="1">
                  <c:v>Withdrawn/Depressed</c:v>
                </c:pt>
                <c:pt idx="2">
                  <c:v>Somatic complaints</c:v>
                </c:pt>
                <c:pt idx="3">
                  <c:v>Social Problems</c:v>
                </c:pt>
                <c:pt idx="4">
                  <c:v>Thought Problems</c:v>
                </c:pt>
                <c:pt idx="5">
                  <c:v>Attention Problems</c:v>
                </c:pt>
                <c:pt idx="6">
                  <c:v>Rule-Breaking Behavior</c:v>
                </c:pt>
                <c:pt idx="7">
                  <c:v>Aggressive Behavior</c:v>
                </c:pt>
              </c:strCache>
            </c:strRef>
          </c:cat>
          <c:val>
            <c:numRef>
              <c:f>LPA!$M$7:$M$14</c:f>
              <c:numCache>
                <c:formatCode>General</c:formatCode>
                <c:ptCount val="8"/>
                <c:pt idx="0">
                  <c:v>66.248000000000005</c:v>
                </c:pt>
                <c:pt idx="1">
                  <c:v>65.2</c:v>
                </c:pt>
                <c:pt idx="2">
                  <c:v>63.113999999999997</c:v>
                </c:pt>
                <c:pt idx="3">
                  <c:v>66.207999999999998</c:v>
                </c:pt>
                <c:pt idx="4">
                  <c:v>68.921000000000006</c:v>
                </c:pt>
                <c:pt idx="5">
                  <c:v>69.802999999999997</c:v>
                </c:pt>
                <c:pt idx="6">
                  <c:v>66.149000000000001</c:v>
                </c:pt>
                <c:pt idx="7">
                  <c:v>70.263999999999996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5E2-4AC6-B537-9871E1EEE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235008"/>
        <c:axId val="232236544"/>
      </c:lineChart>
      <c:catAx>
        <c:axId val="232235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2236544"/>
        <c:crosses val="autoZero"/>
        <c:auto val="1"/>
        <c:lblAlgn val="ctr"/>
        <c:lblOffset val="100"/>
        <c:noMultiLvlLbl val="0"/>
      </c:catAx>
      <c:valAx>
        <c:axId val="232236544"/>
        <c:scaling>
          <c:orientation val="minMax"/>
          <c:min val="5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T-scores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32235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838481728245508"/>
          <c:y val="0.31948040394867566"/>
          <c:w val="0.27161518271754492"/>
          <c:h val="0.1860348338810589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2348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Blok</dc:creator>
  <cp:keywords/>
  <dc:description/>
  <cp:lastModifiedBy>Elisabet Blok</cp:lastModifiedBy>
  <cp:revision>113</cp:revision>
  <dcterms:created xsi:type="dcterms:W3CDTF">2020-10-11T08:46:00Z</dcterms:created>
  <dcterms:modified xsi:type="dcterms:W3CDTF">2022-01-24T17:55:00Z</dcterms:modified>
</cp:coreProperties>
</file>