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3946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3B0F411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6900E82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F89855E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9CE2F9B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Online Supplemental Materials for</w:t>
      </w:r>
    </w:p>
    <w:p w14:paraId="66051995" w14:textId="77777777" w:rsidR="00A45027" w:rsidRPr="00555C01" w:rsidRDefault="00A45027" w:rsidP="00A45027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7CDB41E6" w14:textId="77777777" w:rsidR="00AE267D" w:rsidRPr="00284EEA" w:rsidRDefault="00AE267D" w:rsidP="00AE267D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84EEA">
        <w:rPr>
          <w:rFonts w:ascii="Times New Roman" w:eastAsia="宋体" w:hAnsi="Times New Roman" w:cs="Times New Roman"/>
          <w:b/>
          <w:bCs/>
          <w:sz w:val="24"/>
          <w:szCs w:val="24"/>
        </w:rPr>
        <w:t>Gender-specific co-developmental trajectories of internalizing and externalizing problems from middle childhood to early adolescence: Environmental and individual predictors</w:t>
      </w:r>
    </w:p>
    <w:p w14:paraId="23761168" w14:textId="03867643" w:rsidR="00CF4152" w:rsidRPr="00AE267D" w:rsidRDefault="00CF4152" w:rsidP="00CF4152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587393A6" w14:textId="77777777" w:rsidR="00CF4152" w:rsidRPr="00555C01" w:rsidRDefault="00CF4152" w:rsidP="00CF4152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1239FAA5" w14:textId="77777777" w:rsidR="00A45027" w:rsidRPr="00555C01" w:rsidRDefault="00A45027" w:rsidP="00A45027">
      <w:pPr>
        <w:spacing w:line="480" w:lineRule="auto"/>
        <w:jc w:val="center"/>
        <w:rPr>
          <w:rFonts w:ascii="Calibri" w:eastAsia="宋体" w:hAnsi="Calibri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sz w:val="24"/>
          <w:szCs w:val="24"/>
          <w:lang w:val="en-AU"/>
        </w:rPr>
        <w:t>Authors’ note:</w:t>
      </w:r>
    </w:p>
    <w:p w14:paraId="555148EF" w14:textId="77777777" w:rsidR="00A45027" w:rsidRPr="00555C01" w:rsidRDefault="00A45027" w:rsidP="00A45027">
      <w:pPr>
        <w:spacing w:line="480" w:lineRule="auto"/>
        <w:jc w:val="center"/>
        <w:rPr>
          <w:rFonts w:ascii="Calibri" w:eastAsia="宋体" w:hAnsi="Calibri" w:cs="Times New Roman"/>
          <w:sz w:val="24"/>
          <w:szCs w:val="24"/>
        </w:rPr>
      </w:pPr>
    </w:p>
    <w:p w14:paraId="2A67CD1F" w14:textId="665BDA70" w:rsidR="00A45027" w:rsidRPr="00555C01" w:rsidRDefault="00A45027" w:rsidP="00A45027">
      <w:pPr>
        <w:spacing w:line="480" w:lineRule="auto"/>
        <w:ind w:firstLineChars="200" w:firstLine="480"/>
        <w:jc w:val="center"/>
        <w:rPr>
          <w:rFonts w:ascii="Times New Roman" w:eastAsia="宋体" w:hAnsi="Times New Roman" w:cs="Times New Roman"/>
          <w:bCs/>
          <w:sz w:val="24"/>
          <w:szCs w:val="24"/>
          <w:lang w:val="en-AU"/>
        </w:rPr>
      </w:pPr>
      <w:r w:rsidRPr="00555C01">
        <w:rPr>
          <w:rFonts w:ascii="Times New Roman" w:eastAsia="宋体" w:hAnsi="Times New Roman" w:cs="Times New Roman"/>
          <w:bCs/>
          <w:sz w:val="24"/>
          <w:szCs w:val="24"/>
          <w:lang w:val="en-AU"/>
        </w:rPr>
        <w:t>We developed these materials to provide additional technical information and to keep the main manuscript from becoming needlessly long.</w:t>
      </w:r>
    </w:p>
    <w:p w14:paraId="70EF04D8" w14:textId="77777777" w:rsidR="00DD504B" w:rsidRPr="00555C01" w:rsidRDefault="00DD504B" w:rsidP="00A45027">
      <w:pPr>
        <w:spacing w:line="480" w:lineRule="auto"/>
        <w:ind w:firstLineChars="200" w:firstLine="480"/>
        <w:jc w:val="center"/>
        <w:rPr>
          <w:rFonts w:ascii="Times New Roman" w:eastAsia="宋体" w:hAnsi="Times New Roman" w:cs="Times New Roman"/>
          <w:bCs/>
          <w:sz w:val="24"/>
          <w:szCs w:val="24"/>
          <w:lang w:val="en-AU"/>
        </w:rPr>
        <w:sectPr w:rsidR="00DD504B" w:rsidRPr="00555C01" w:rsidSect="00DD504B">
          <w:headerReference w:type="default" r:id="rId7"/>
          <w:footerReference w:type="default" r:id="rId8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07C70088" w14:textId="03E2E29A" w:rsidR="00BF60CF" w:rsidRPr="00555C01" w:rsidRDefault="00BF60CF" w:rsidP="00BF60CF">
      <w:pPr>
        <w:rPr>
          <w:rFonts w:ascii="Times New Roman" w:hAnsi="Times New Roman"/>
          <w:b/>
          <w:bCs/>
          <w:sz w:val="24"/>
        </w:rPr>
      </w:pPr>
      <w:r w:rsidRPr="00555C01">
        <w:rPr>
          <w:rFonts w:ascii="Times New Roman" w:hAnsi="Times New Roman" w:hint="eastAsia"/>
          <w:b/>
          <w:bCs/>
          <w:sz w:val="24"/>
        </w:rPr>
        <w:lastRenderedPageBreak/>
        <w:t>Table</w:t>
      </w:r>
      <w:r w:rsidRPr="00555C01">
        <w:rPr>
          <w:rFonts w:ascii="Times New Roman" w:hAnsi="Times New Roman"/>
          <w:b/>
          <w:bCs/>
          <w:sz w:val="24"/>
        </w:rPr>
        <w:t xml:space="preserve"> S1 </w:t>
      </w:r>
    </w:p>
    <w:p w14:paraId="786C254A" w14:textId="77777777" w:rsidR="00BF60CF" w:rsidRPr="00555C01" w:rsidRDefault="00BF60CF" w:rsidP="00BF60CF">
      <w:pPr>
        <w:rPr>
          <w:rFonts w:ascii="Times New Roman" w:hAnsi="Times New Roman"/>
          <w:b/>
          <w:bCs/>
          <w:sz w:val="24"/>
        </w:rPr>
      </w:pPr>
      <w:r w:rsidRPr="00555C01">
        <w:rPr>
          <w:rFonts w:ascii="Times New Roman" w:hAnsi="Times New Roman"/>
          <w:sz w:val="24"/>
        </w:rPr>
        <w:t>Studies related to heterogeneous trajectories of internalizing and externalizing problems in children and adolescents</w:t>
      </w:r>
    </w:p>
    <w:tbl>
      <w:tblPr>
        <w:tblW w:w="14420" w:type="dxa"/>
        <w:tblInd w:w="108" w:type="dxa"/>
        <w:tblLook w:val="04A0" w:firstRow="1" w:lastRow="0" w:firstColumn="1" w:lastColumn="0" w:noHBand="0" w:noVBand="1"/>
      </w:tblPr>
      <w:tblGrid>
        <w:gridCol w:w="1268"/>
        <w:gridCol w:w="961"/>
        <w:gridCol w:w="1366"/>
        <w:gridCol w:w="1466"/>
        <w:gridCol w:w="1366"/>
        <w:gridCol w:w="2348"/>
        <w:gridCol w:w="2811"/>
        <w:gridCol w:w="2834"/>
      </w:tblGrid>
      <w:tr w:rsidR="00555C01" w:rsidRPr="00555C01" w14:paraId="43461AAF" w14:textId="77777777" w:rsidTr="006C4AAB">
        <w:trPr>
          <w:trHeight w:val="611"/>
        </w:trPr>
        <w:tc>
          <w:tcPr>
            <w:tcW w:w="1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F7773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Study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66274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Country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B04A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Sample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6F0E9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Age or grade / wave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E5F3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Analyses</w:t>
            </w:r>
          </w:p>
        </w:tc>
        <w:tc>
          <w:tcPr>
            <w:tcW w:w="2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663D0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Measures</w:t>
            </w:r>
          </w:p>
        </w:tc>
        <w:tc>
          <w:tcPr>
            <w:tcW w:w="56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CF71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Trajectories</w:t>
            </w:r>
          </w:p>
        </w:tc>
      </w:tr>
      <w:tr w:rsidR="00555C01" w:rsidRPr="00555C01" w14:paraId="40EC67B2" w14:textId="77777777" w:rsidTr="006C4AAB">
        <w:trPr>
          <w:trHeight w:val="611"/>
        </w:trPr>
        <w:tc>
          <w:tcPr>
            <w:tcW w:w="144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7A967E" w14:textId="77777777" w:rsidR="00BF60CF" w:rsidRPr="00555C01" w:rsidRDefault="00BF60CF" w:rsidP="006C4AAB">
            <w:pPr>
              <w:widowControl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Studies</w:t>
            </w:r>
            <w:r w:rsidRPr="00555C01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55C01"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e</w:t>
            </w:r>
            <w:r w:rsidRPr="00555C01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xamining separate heterogeneous trajectories of internalizing and externalizing problems</w:t>
            </w:r>
          </w:p>
        </w:tc>
      </w:tr>
      <w:tr w:rsidR="00555C01" w:rsidRPr="00555C01" w14:paraId="7A798616" w14:textId="77777777" w:rsidTr="006C4AAB">
        <w:trPr>
          <w:trHeight w:val="175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DE52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Fanti et al. (2010)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7D4A5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U.S.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8426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1232 (52%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8736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From ages 2 to 12 / 9-wave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018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Latent class growth models (LCGM)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5D62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Child Behavior Checklist (CBCL)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4674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internalizing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(18.1%)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(42.6%)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(39.3%)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9F6A" w14:textId="45CD379A" w:rsidR="00BF60CF" w:rsidRPr="00555C01" w:rsidRDefault="00290579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ive</w:t>
            </w:r>
            <w:r w:rsidR="00BF60CF"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trajectories of externalizing problems: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-Chronic (8.4%)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 xml:space="preserve">-High </w:t>
            </w:r>
            <w:proofErr w:type="spellStart"/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t>desister</w:t>
            </w:r>
            <w:proofErr w:type="spellEnd"/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(13.6%)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(19.4%)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 xml:space="preserve">-Moderate </w:t>
            </w:r>
            <w:proofErr w:type="spellStart"/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t>desister</w:t>
            </w:r>
            <w:proofErr w:type="spellEnd"/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(31.6%)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(27%)</w:t>
            </w:r>
          </w:p>
        </w:tc>
      </w:tr>
      <w:tr w:rsidR="00555C01" w:rsidRPr="00555C01" w14:paraId="0D88154B" w14:textId="77777777" w:rsidTr="006C4AAB">
        <w:trPr>
          <w:trHeight w:val="153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FF5E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Hauser-Cram et al. (2016)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78EA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7296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169 (54%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CC91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From age 3 to age 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BC0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Hierarchical linear modeling and latent growth curve approaches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35B6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parent-reported Child Behavior Checklist (CBCL)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4BAE" w14:textId="3197742A" w:rsidR="00BF60CF" w:rsidRPr="00555C01" w:rsidRDefault="00290579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our</w:t>
            </w:r>
            <w:r w:rsidR="00BF60CF"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trajectories of internalizing problems: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increasing (11%)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and increasing (32%)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and decreasing (41%)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and decreasing (16%)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0D68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curvilinear (8.4%)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stable (53%)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stable (21%)</w:t>
            </w:r>
          </w:p>
        </w:tc>
      </w:tr>
      <w:tr w:rsidR="00555C01" w:rsidRPr="00555C01" w14:paraId="1B497FA9" w14:textId="77777777" w:rsidTr="006C4AAB">
        <w:trPr>
          <w:trHeight w:val="180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8EC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Nivard et al. (2017)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1CE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United Kingdom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6A65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7202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644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At ages 7, 10, 13, and 15 years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E65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Growth mixture models (GMM)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87E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Development and Well-Being Assessment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4D4A" w14:textId="0DED37FA" w:rsidR="00BF60CF" w:rsidRPr="00555C01" w:rsidRDefault="00290579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ive</w:t>
            </w:r>
            <w:r w:rsidR="00BF60CF"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trajectories of internalizing problems: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-Adolescent increasing (12.6%)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-Increasing (17.8%)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-Decreasing (5.1%)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(41.8%)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-Very low (22.7%)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E095" w14:textId="27214DDD" w:rsidR="00BF60CF" w:rsidRPr="00555C01" w:rsidRDefault="000D7820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ive</w:t>
            </w:r>
            <w:r w:rsidR="00BF60CF"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trajectories of externalizing problems: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(2.4%)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-Increasing (8.3%)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-Decreasing (7%)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(54%)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-Very low (28%)</w:t>
            </w:r>
          </w:p>
        </w:tc>
      </w:tr>
      <w:tr w:rsidR="00555C01" w:rsidRPr="00555C01" w14:paraId="172E7EAF" w14:textId="77777777" w:rsidTr="006C4AAB">
        <w:trPr>
          <w:trHeight w:val="153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2D7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Papachristou</w:t>
            </w:r>
            <w:proofErr w:type="spellEnd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Flouri</w:t>
            </w:r>
            <w:proofErr w:type="spellEnd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(2019)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1B7B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United Kingdom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EAD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16844 (50%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0E6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At ages 3, 5, 7, and 11 years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6C40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Growth mixture models (GMM)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BF5D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The parent-reported Strengths and Difficulties Questionnaire (SDQ) 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218A" w14:textId="3871B419" w:rsidR="00BF60CF" w:rsidRPr="00555C01" w:rsidRDefault="00290579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our</w:t>
            </w:r>
            <w:r w:rsidR="00BF60CF"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trajectories of internalizing problems: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increasing (3%)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decreasing (8%)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and increasing (5.1%)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-Persistently low (79%)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5AF0" w14:textId="735119AA" w:rsidR="00BF60CF" w:rsidRPr="00555C01" w:rsidRDefault="00290579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our</w:t>
            </w:r>
            <w:r w:rsidR="00BF60CF"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trajectories of externalizing problems: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-Persistently high (5%)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decreasing (5%)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increasing (7%)</w:t>
            </w:r>
            <w:r w:rsidR="00BF60CF"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-Persistently low (84%)</w:t>
            </w:r>
          </w:p>
        </w:tc>
      </w:tr>
      <w:tr w:rsidR="00555C01" w:rsidRPr="00555C01" w14:paraId="495A9AB6" w14:textId="77777777" w:rsidTr="006C4AAB">
        <w:trPr>
          <w:trHeight w:val="536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EBCB7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Studies examining heterogeneous co-development trajectories of internalizing and externalizing problems</w:t>
            </w:r>
          </w:p>
        </w:tc>
      </w:tr>
      <w:tr w:rsidR="00555C01" w:rsidRPr="00555C01" w14:paraId="3D63FC7D" w14:textId="77777777" w:rsidTr="006C4AAB">
        <w:trPr>
          <w:trHeight w:val="199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170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Hinnant</w:t>
            </w:r>
            <w:proofErr w:type="spellEnd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and El-Sheikh (2013)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2CE2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A7C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390 (46%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4B2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At ages 8, 9, 10, and 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BFC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Growth mixture models (GMM)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4675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Internalizing problems: Children’s Depression Inventory (CDI), the Revised Children’s Manifest Anxiety Scale (RCMAS);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Externalizing problems:  mothers and fathers reported Personality Inventory for Children—II (PIC2)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EF23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co-development trajectories of internalizing and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internalizing and externalizing (10%)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externalizing and moderate internalizing (41%)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-Normative (49%)</w:t>
            </w:r>
          </w:p>
        </w:tc>
      </w:tr>
      <w:tr w:rsidR="00555C01" w:rsidRPr="00555C01" w14:paraId="3C1243F6" w14:textId="77777777" w:rsidTr="006C4AAB">
        <w:trPr>
          <w:trHeight w:val="1312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1B1B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Wiggins et al. (2015)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B08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FD1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4192 (52.5%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3139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Ages 3, 5, 9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37B1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Parallel process latent class growth analysis (PP-LCGM)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4EED" w14:textId="77777777" w:rsidR="00BF60CF" w:rsidRPr="00555C01" w:rsidRDefault="00BF60CF" w:rsidP="006C4AAB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parent-reported Child Behavior Checklist (CBCL)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BAD4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co-development trajectories of internalizing and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-Severe symptoms (3.8%)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-Severe-decreasing (23%)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-Normative (73%)</w:t>
            </w:r>
          </w:p>
        </w:tc>
      </w:tr>
      <w:tr w:rsidR="00555C01" w:rsidRPr="00555C01" w14:paraId="631B7578" w14:textId="77777777" w:rsidTr="006C4AAB">
        <w:trPr>
          <w:trHeight w:val="237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6126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Wu et al. (2020)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CD1B0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China (Taiwan)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FF5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2854 (51%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75FE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From age 7 to 15 / 4-wave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6318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group-based multi-trajectory modeling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770B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Depressive symptoms: Kovacs’ Children’s Depression Inventory and the Center for Epidemiological Studies Depression Scale for Children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Aggression: Four items including name calling, throwing things in anger, shouting at people, and physical fight in the past month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CD59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Four co-development trajectories of aggressive-depressive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-Comorbid (14.2%)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-Depressive (27.3%)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-Aggressive (31.1%)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(27.5%)</w:t>
            </w:r>
          </w:p>
        </w:tc>
      </w:tr>
      <w:tr w:rsidR="00555C01" w:rsidRPr="00555C01" w14:paraId="23A9A747" w14:textId="77777777" w:rsidTr="006C4AAB">
        <w:trPr>
          <w:trHeight w:val="1565"/>
        </w:trPr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7667E4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Duprey et al. (2020)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7C73D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BD8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1314 (48.5% boys)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F5A32A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At ages 6, 8, 10, 12, and 14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814D1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Growth mixture models (GMM)</w:t>
            </w:r>
          </w:p>
        </w:tc>
        <w:tc>
          <w:tcPr>
            <w:tcW w:w="2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78169E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caretakers-reported Child Behavior Checklist (CBCL)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B089785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Four co-development trajectories of internalizing and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comorbidity (6%)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and decreasing (3%)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externalizing (8%)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symptomology (82%)</w:t>
            </w:r>
          </w:p>
        </w:tc>
      </w:tr>
      <w:tr w:rsidR="00555C01" w:rsidRPr="00555C01" w14:paraId="4A417F76" w14:textId="77777777" w:rsidTr="006C4AAB">
        <w:trPr>
          <w:trHeight w:val="1520"/>
        </w:trPr>
        <w:tc>
          <w:tcPr>
            <w:tcW w:w="1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83201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Shi et al. (2020/2021)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72EF44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E689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784 (52.6% boys)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05DFA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From grade 1 to grade 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61C0E5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Parallel-process growth mixture models (PP-GMMs)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31BFA6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The teacher-reported Strengths and Difficulties Questionnaire (SDQ) 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C920E75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Four co-development trajectories of internalizing and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-Chronic co-occurring (30.1%)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co-occurring (28.5%)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-Pure-externalizing (18.6%)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-Congruent-low (22.8%)</w:t>
            </w:r>
          </w:p>
        </w:tc>
      </w:tr>
    </w:tbl>
    <w:p w14:paraId="4DC3AD5B" w14:textId="77777777" w:rsidR="00BF60CF" w:rsidRPr="00555C01" w:rsidRDefault="00BF60CF" w:rsidP="00BF60CF">
      <w:pPr>
        <w:rPr>
          <w:rFonts w:ascii="Times New Roman" w:hAnsi="Times New Roman"/>
          <w:sz w:val="24"/>
        </w:rPr>
      </w:pPr>
      <w:r w:rsidRPr="00555C01">
        <w:rPr>
          <w:rFonts w:ascii="Times New Roman" w:hAnsi="Times New Roman"/>
          <w:i/>
          <w:sz w:val="24"/>
        </w:rPr>
        <w:t xml:space="preserve">Note. </w:t>
      </w:r>
      <w:r w:rsidRPr="00555C01">
        <w:rPr>
          <w:rFonts w:ascii="Times New Roman" w:hAnsi="Times New Roman" w:hint="eastAsia"/>
          <w:sz w:val="24"/>
        </w:rPr>
        <w:t>a</w:t>
      </w:r>
      <w:r w:rsidRPr="00555C01">
        <w:rPr>
          <w:rFonts w:ascii="Times New Roman" w:hAnsi="Times New Roman"/>
          <w:sz w:val="24"/>
        </w:rPr>
        <w:t>. The study of Nivard et al. (2017) did not report sex ratio.</w:t>
      </w:r>
    </w:p>
    <w:p w14:paraId="4A9ECD19" w14:textId="492F028F" w:rsidR="00BF60CF" w:rsidRPr="00555C01" w:rsidRDefault="00BF60CF" w:rsidP="00A45027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B8216EB" w14:textId="38B60F96" w:rsidR="00BF60CF" w:rsidRPr="00555C01" w:rsidRDefault="00BF60CF" w:rsidP="00A45027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FF9A8A1" w14:textId="77777777" w:rsidR="00BF60CF" w:rsidRPr="00555C01" w:rsidRDefault="00BF60CF" w:rsidP="00BF60CF">
      <w:pPr>
        <w:rPr>
          <w:rFonts w:ascii="Times New Roman" w:eastAsia="宋体" w:hAnsi="Times New Roman" w:cs="Times New Roman"/>
          <w:b/>
          <w:bCs/>
          <w:sz w:val="24"/>
          <w:szCs w:val="24"/>
        </w:rPr>
        <w:sectPr w:rsidR="00BF60CF" w:rsidRPr="00555C01" w:rsidSect="00DD504B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44F0CE2D" w14:textId="08F56E8D" w:rsidR="00A45027" w:rsidRPr="00555C01" w:rsidRDefault="00A45027" w:rsidP="00BF60CF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Preliminary Analyses</w:t>
      </w:r>
    </w:p>
    <w:p w14:paraId="65225DDA" w14:textId="77777777" w:rsidR="00A45027" w:rsidRPr="00555C01" w:rsidRDefault="00A45027" w:rsidP="00A45027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277554D" w14:textId="77777777" w:rsidR="00A45027" w:rsidRPr="00555C01" w:rsidRDefault="00A45027" w:rsidP="00A45027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Descriptive Statistics</w:t>
      </w:r>
    </w:p>
    <w:p w14:paraId="07FC2EA6" w14:textId="3018CF38" w:rsidR="00613D1E" w:rsidRPr="00555C01" w:rsidRDefault="00A45027" w:rsidP="00131A43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Table S</w:t>
      </w:r>
      <w:r w:rsidR="00BF60CF"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depicts the means, standard deviations, and the bivariate correlations of all study</w:t>
      </w:r>
      <w:r w:rsidRPr="00555C0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55C01">
        <w:rPr>
          <w:rFonts w:ascii="Times New Roman" w:eastAsia="宋体" w:hAnsi="Times New Roman" w:cs="Times New Roman"/>
          <w:sz w:val="24"/>
          <w:szCs w:val="24"/>
        </w:rPr>
        <w:t>variables for the total sample, the sample of boys, and the sample of girls.</w:t>
      </w:r>
    </w:p>
    <w:p w14:paraId="1E10541D" w14:textId="3647C828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3359F0E8" w14:textId="77777777" w:rsidR="006F208C" w:rsidRDefault="006F208C" w:rsidP="001A57ED">
      <w:pPr>
        <w:rPr>
          <w:rFonts w:ascii="Times New Roman" w:eastAsia="宋体" w:hAnsi="Times New Roman" w:cs="Times New Roman"/>
          <w:b/>
          <w:sz w:val="24"/>
          <w:szCs w:val="24"/>
        </w:rPr>
        <w:sectPr w:rsidR="006F208C" w:rsidSect="006F208C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43E6C268" w14:textId="1EA605BD" w:rsidR="001A57ED" w:rsidRPr="00555C01" w:rsidRDefault="001A57ED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sz w:val="24"/>
          <w:szCs w:val="24"/>
        </w:rPr>
        <w:lastRenderedPageBreak/>
        <w:t>Table S</w:t>
      </w:r>
      <w:r w:rsidR="00BF60CF" w:rsidRPr="00555C01">
        <w:rPr>
          <w:rFonts w:ascii="Times New Roman" w:eastAsia="宋体" w:hAnsi="Times New Roman" w:cs="Times New Roman"/>
          <w:b/>
          <w:sz w:val="24"/>
          <w:szCs w:val="24"/>
        </w:rPr>
        <w:t>2</w:t>
      </w:r>
    </w:p>
    <w:p w14:paraId="06BCDC23" w14:textId="77777777" w:rsidR="001A57ED" w:rsidRPr="00555C01" w:rsidRDefault="001A57ED" w:rsidP="001A57ED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Pearson correlation and descriptive statistics for the main variables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496"/>
        <w:gridCol w:w="638"/>
      </w:tblGrid>
      <w:tr w:rsidR="00555C01" w:rsidRPr="00555C01" w14:paraId="5ACEA4D9" w14:textId="77777777" w:rsidTr="005963CE">
        <w:trPr>
          <w:trHeight w:val="300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E1B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E96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69F3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941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BF60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ECF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D24B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45C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09B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74F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9473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315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DC6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2B2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0E3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SD</w:t>
            </w:r>
          </w:p>
        </w:tc>
      </w:tr>
      <w:tr w:rsidR="00555C01" w:rsidRPr="00555C01" w14:paraId="6D830783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F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Total (N=1653)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507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E7E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A6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8E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941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707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B3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4F3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AC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06D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76C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F3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CF7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5AE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55C01" w:rsidRPr="00555C01" w14:paraId="5B494BE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4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 Gender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47F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236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06B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A46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F2A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0.081**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F39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E80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-0.216***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332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-0.194***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2E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-0.187***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CA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C09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523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01A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1.45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89E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0.50 </w:t>
            </w:r>
          </w:p>
        </w:tc>
      </w:tr>
      <w:tr w:rsidR="00555C01" w:rsidRPr="00555C01" w14:paraId="5C8B222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5607" w14:textId="345149B6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</w:t>
            </w:r>
            <w:r w:rsidR="000D7820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09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0.227***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445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0.064*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E79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77B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36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90C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75E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83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C5F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B1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51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1B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ADB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2.37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E58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0.55 </w:t>
            </w:r>
          </w:p>
        </w:tc>
      </w:tr>
      <w:tr w:rsidR="00555C01" w:rsidRPr="00555C01" w14:paraId="6642F6E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4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 PMT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3B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0.294***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A70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0.200***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FB4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D7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845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0.072**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512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E9D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A34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157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7B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C9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0.087**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7D7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0.110***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FB7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1.36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391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0.50 </w:t>
            </w:r>
          </w:p>
        </w:tc>
      </w:tr>
      <w:tr w:rsidR="00555C01" w:rsidRPr="00555C01" w14:paraId="09BCC92F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4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 Peer victimization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3B5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0.466***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616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DD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0.224***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270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C50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920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0E3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0.174***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E3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A8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B31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7D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87F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0.127***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6ED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0.61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ECD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0.63 </w:t>
            </w:r>
          </w:p>
        </w:tc>
      </w:tr>
      <w:tr w:rsidR="00555C01" w:rsidRPr="00555C01" w14:paraId="2A64CD7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BCF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 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D54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-0.061*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C9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-0.073**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A38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A7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8A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A39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097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-0.100***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8D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9ED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57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685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1D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7BE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3.72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4AF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0.77 </w:t>
            </w:r>
          </w:p>
        </w:tc>
      </w:tr>
      <w:tr w:rsidR="00555C01" w:rsidRPr="00555C01" w14:paraId="5AFA8D5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3E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 Sensation-seeking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AAA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83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A1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560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5A1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DEC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0.078**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05E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57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388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9B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149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0.087**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D95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0.094***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D64B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1.27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F1B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0.53 </w:t>
            </w:r>
          </w:p>
        </w:tc>
      </w:tr>
      <w:tr w:rsidR="00555C01" w:rsidRPr="00555C01" w14:paraId="4ECD8990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FB4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 Self-control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AC6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-0.334***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CED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-0.220***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10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-0.195***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B54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-0.150***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3A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EAF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73F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-0.189***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EF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E58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C6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7D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D98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-0.153***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9FB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3.52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94C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0.57 </w:t>
            </w:r>
          </w:p>
        </w:tc>
      </w:tr>
      <w:tr w:rsidR="00555C01" w:rsidRPr="00555C01" w14:paraId="692A23C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4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 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4E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B5D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666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612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BF9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634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DAA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26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B4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42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DDA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D23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8EA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9.40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FB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</w:tr>
      <w:tr w:rsidR="00555C01" w:rsidRPr="00555C01" w14:paraId="348236F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2D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 T1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6BA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11C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E1E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FE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87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B0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AF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656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18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D3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0.083**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E0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40C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0.102***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0DA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B26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0.35 </w:t>
            </w:r>
          </w:p>
        </w:tc>
      </w:tr>
      <w:tr w:rsidR="00555C01" w:rsidRPr="00555C01" w14:paraId="4782FD11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61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 T2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CE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3E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66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0.500***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F58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40C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409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0.292***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344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385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7CC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E55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140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0.103**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A5A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4E8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0.28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9BF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0.35 </w:t>
            </w:r>
          </w:p>
        </w:tc>
      </w:tr>
      <w:tr w:rsidR="00555C01" w:rsidRPr="00555C01" w14:paraId="4930359C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40B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 T3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16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9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0FF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BD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0.521***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209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0.443***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A2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0.372***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0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CC9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CAD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A2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0C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940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0.137***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16C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A82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13D5DC83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74E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 T4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DA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D75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6B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B1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CB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0.549***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348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0.492***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727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0.070*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15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24D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0.112***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211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D5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836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0.099**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30F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A42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32167D8E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29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 T5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784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760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0C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17F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E7E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36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0.537***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5C4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0.051*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466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EF4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0.080**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E1D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EDE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162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0.078**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87C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99F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</w:tr>
      <w:tr w:rsidR="00555C01" w:rsidRPr="00555C01" w14:paraId="02ABAD8C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3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 T6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50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16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95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9E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5F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CED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B35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1B5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F4A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E4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0.073*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74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0.063*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EFB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627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B23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</w:tr>
      <w:tr w:rsidR="00555C01" w:rsidRPr="00555C01" w14:paraId="283EBDD3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901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 T1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0C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C99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30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D08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29E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38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15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E7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4CA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B0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04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DB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863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9F1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32D71A5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0F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 T2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FD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B5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31F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A9A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D05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A8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2CF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2A0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96B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04C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603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F5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0.416***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8FA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F4D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0.18 </w:t>
            </w:r>
          </w:p>
        </w:tc>
      </w:tr>
      <w:tr w:rsidR="00555C01" w:rsidRPr="00555C01" w14:paraId="5B479F4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A94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 T3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575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90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954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00C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EF0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2C7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C98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68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1D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A0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F1B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0.438***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E0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0.389***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0C1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915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44BC6B98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5D7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 T4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06B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25F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AC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261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41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5D6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D8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89D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D9B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2EC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48D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15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48E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569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0.21 </w:t>
            </w:r>
          </w:p>
        </w:tc>
      </w:tr>
      <w:tr w:rsidR="00555C01" w:rsidRPr="00555C01" w14:paraId="79F750E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7B6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 T5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92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86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075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BB3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126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03E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0EC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FD2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C45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FF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AAB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3DB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0.516***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612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26E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46C025D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41E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 T6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DF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B67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13F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42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269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AC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D39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03E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94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2F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C83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46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E55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0.13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04E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17B33468" w14:textId="77777777" w:rsidTr="005963C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25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Boys (N=902)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7B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2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D11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1EC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789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C0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56D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D1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69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17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0FE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C9B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563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27B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</w:tr>
      <w:tr w:rsidR="00555C01" w:rsidRPr="00555C01" w14:paraId="5D5F8FB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319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 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72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0.256***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CD5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0.070*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D9A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9A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7BA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9CA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7AD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375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6FB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0.094**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C26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338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44B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3B6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2.38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B71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0.61 </w:t>
            </w:r>
          </w:p>
        </w:tc>
      </w:tr>
      <w:tr w:rsidR="00555C01" w:rsidRPr="00555C01" w14:paraId="521F449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54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 PMT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61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D4A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D39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0.224***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A43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DA0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0.102**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F92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B5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F3D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25D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0.096*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96B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AB7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B4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ED3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1.45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A8F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0.56 </w:t>
            </w:r>
          </w:p>
        </w:tc>
      </w:tr>
      <w:tr w:rsidR="00555C01" w:rsidRPr="00555C01" w14:paraId="6E6846F5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FB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 Peer victimization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13D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0.500***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088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38C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1A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0.178***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B7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FC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DD1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BF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3F6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63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0.119**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A38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0.139**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87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0.142***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4E2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16A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0.67 </w:t>
            </w:r>
          </w:p>
        </w:tc>
      </w:tr>
      <w:tr w:rsidR="00555C01" w:rsidRPr="00555C01" w14:paraId="53B54C3E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0A1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5. 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A2D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-0.080*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07E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5E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C6A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6E2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AF4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1FF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-0.081*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743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FC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8CF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-0.116**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5C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-0.117**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AF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375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3.69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34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0.77 </w:t>
            </w:r>
          </w:p>
        </w:tc>
      </w:tr>
      <w:tr w:rsidR="00555C01" w:rsidRPr="00555C01" w14:paraId="30CE9291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D93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 Sensation-seeking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68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92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68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0.108**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E7E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BC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0.125**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435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705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BC1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0.098**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01D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0.089**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917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2FF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027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0.095**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E3F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D53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0.61</w:t>
            </w:r>
          </w:p>
        </w:tc>
      </w:tr>
      <w:tr w:rsidR="00555C01" w:rsidRPr="00555C01" w14:paraId="3FC9F61E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8F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 Self-control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197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-0.343***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BC8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-0.211***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8B5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-0.203***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66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005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52F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-0.126**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57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-0.161***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CE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B5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D5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5A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94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-0.218***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19E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3.45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A51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0.57 </w:t>
            </w:r>
          </w:p>
        </w:tc>
      </w:tr>
      <w:tr w:rsidR="00555C01" w:rsidRPr="00555C01" w14:paraId="78E78ED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9A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 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5D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B2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AD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596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1F5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C2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61D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489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CA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6EB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79B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1D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37B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9.42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0F4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</w:tr>
      <w:tr w:rsidR="00555C01" w:rsidRPr="00555C01" w14:paraId="7178A17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114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 T1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4A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860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7A4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F2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75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0.270***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AAF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1C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0.098**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58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F01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0.110**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86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646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031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0.148***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2EE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E11B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</w:tr>
      <w:tr w:rsidR="00555C01" w:rsidRPr="00555C01" w14:paraId="547A8E0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8E0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 T2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31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D5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401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0.491***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2A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56A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BF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FC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09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E8B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CE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5CE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AF7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1B8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5DE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</w:tr>
      <w:tr w:rsidR="00555C01" w:rsidRPr="00555C01" w14:paraId="39941D6D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BEC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 T3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147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107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988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D52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0.440***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DA7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0.419***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C70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A7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A1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75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B37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CE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5D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0.201***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6F1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957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</w:tr>
      <w:tr w:rsidR="00555C01" w:rsidRPr="00555C01" w14:paraId="193CF9E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B4D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 T4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78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21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630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08B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659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0.510***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32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B8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68D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0.195***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FBF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0.153**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EFF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01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334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0.120**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DCF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0.23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F0F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40DFBCC5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78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 T5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3AC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F57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0A5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386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834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40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0.508***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0B0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1B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543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0.136***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01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C4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68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63F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0.23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C22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</w:tr>
      <w:tr w:rsidR="00555C01" w:rsidRPr="00555C01" w14:paraId="79920F0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A09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 T6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99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59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B77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F17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61C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2F2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101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EDD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0.086*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2BE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8FE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0.108*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CAF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1A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0.103*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506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A0E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736C637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CB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 T1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0BC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E0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33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AD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C7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D7E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B37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5BD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BDE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C6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A5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49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05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60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0.20 </w:t>
            </w:r>
          </w:p>
        </w:tc>
      </w:tr>
      <w:tr w:rsidR="00555C01" w:rsidRPr="00555C01" w14:paraId="5D915DD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BCA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 T2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7B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40D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9D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3F7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FB0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92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A3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8D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C58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84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B49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F1E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0.484***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295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0.17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190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0.20 </w:t>
            </w:r>
          </w:p>
        </w:tc>
      </w:tr>
      <w:tr w:rsidR="00555C01" w:rsidRPr="00555C01" w14:paraId="69828A5D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C65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 T3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CB2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5EF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6A9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11C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7FC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9F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0F6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CC4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25F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9B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84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0.432***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97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0.409***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A41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0.17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ABB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0.20 </w:t>
            </w:r>
          </w:p>
        </w:tc>
      </w:tr>
      <w:tr w:rsidR="00555C01" w:rsidRPr="00555C01" w14:paraId="570D626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2A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 T4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5EA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8F3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48C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210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295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996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606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34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C04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38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04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C86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3C8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66E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0.22 </w:t>
            </w:r>
          </w:p>
        </w:tc>
      </w:tr>
      <w:tr w:rsidR="00555C01" w:rsidRPr="00555C01" w14:paraId="0C806490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723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 T5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8FC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88A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79E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E5C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6F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309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E2D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D40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328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80A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DE2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8DE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0.640***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935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4D1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0.21 </w:t>
            </w:r>
          </w:p>
        </w:tc>
      </w:tr>
      <w:tr w:rsidR="00555C01" w:rsidRPr="00555C01" w14:paraId="7B2AC031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A4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 T6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96C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CF9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0E7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0A2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5DF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F13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FF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1A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967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D5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1A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D69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640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7D2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0.18 </w:t>
            </w:r>
          </w:p>
        </w:tc>
      </w:tr>
      <w:tr w:rsidR="00555C01" w:rsidRPr="00555C01" w14:paraId="796E5585" w14:textId="77777777" w:rsidTr="005963C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0A2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Girls (N=751)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81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C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5A0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0B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12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79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ACC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841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2D1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B6E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C86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2DB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FA4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817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</w:tr>
      <w:tr w:rsidR="00555C01" w:rsidRPr="00555C01" w14:paraId="02F5DA8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E7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 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908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0.173***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3E1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2CD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BD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DF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E5D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4C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597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AD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CE7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640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54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4CA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406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</w:tr>
      <w:tr w:rsidR="00555C01" w:rsidRPr="00555C01" w14:paraId="6B48434E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283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 PMT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72A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F80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836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01B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D5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0.078*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DB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0.129**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B2B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0.167**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34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3B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94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0.092*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7A7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272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D94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D3F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0.40 </w:t>
            </w:r>
          </w:p>
        </w:tc>
      </w:tr>
      <w:tr w:rsidR="00555C01" w:rsidRPr="00555C01" w14:paraId="372B17D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F75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 Peer victimization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26D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0.401***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E1B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0.206***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EF6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94F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8B3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702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8AB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0.109**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922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952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0.114*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B3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B9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634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A5D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A17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0.57 </w:t>
            </w:r>
          </w:p>
        </w:tc>
      </w:tr>
      <w:tr w:rsidR="00555C01" w:rsidRPr="00555C01" w14:paraId="4DC83E2A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63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 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A26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FB1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B20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02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F91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08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D2A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09E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011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94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3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AF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0BD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3.75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5BD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0.77 </w:t>
            </w:r>
          </w:p>
        </w:tc>
      </w:tr>
      <w:tr w:rsidR="00555C01" w:rsidRPr="00555C01" w14:paraId="3C72298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33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 Sensation-seeking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46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0.185***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89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FC7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D1C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48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0.201***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0F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51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011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27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7B2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809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AB0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B9C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1.15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1AD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</w:tr>
      <w:tr w:rsidR="00555C01" w:rsidRPr="00555C01" w14:paraId="0CB50CA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4EC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 Self-control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F23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-0.309***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3F7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-0.218***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B9C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-0.181***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E39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-0.203***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5CA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AC9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03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-0.172***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C0A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-0.085*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57F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EA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06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13E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59A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3.60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92F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0.55 </w:t>
            </w:r>
          </w:p>
        </w:tc>
      </w:tr>
      <w:tr w:rsidR="00555C01" w:rsidRPr="00555C01" w14:paraId="36476CCD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579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 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83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60F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DEA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E2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022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791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A9F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48D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0.095*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681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-0.067*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6B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96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E1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98D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9.38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F54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0.50 </w:t>
            </w:r>
          </w:p>
        </w:tc>
      </w:tr>
      <w:tr w:rsidR="00555C01" w:rsidRPr="00555C01" w14:paraId="2D44C0E1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D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 T1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22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B49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0.443***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85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5F2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B18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A25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B75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00C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EE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D30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0.079*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865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AC8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6B7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A04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0.32 </w:t>
            </w:r>
          </w:p>
        </w:tc>
      </w:tr>
      <w:tr w:rsidR="00555C01" w:rsidRPr="00555C01" w14:paraId="18F29AC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4A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 T2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B81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A3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415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0.513***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9D2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0F5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0.381***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021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76B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D57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378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76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6B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EB7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DB5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91E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12A6EEB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4C9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 T3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DCB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C6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05A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C4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0.621***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F84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0.482***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718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C35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0.126**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0FF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FF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151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0.97*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32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0.106*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774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B46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3DF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0.32 </w:t>
            </w:r>
          </w:p>
        </w:tc>
      </w:tr>
      <w:tr w:rsidR="00555C01" w:rsidRPr="00555C01" w14:paraId="2919F38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B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 T4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2C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7ED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CE2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A1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94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0.592***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78C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0.535***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C3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5B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0.091*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6AA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15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EBD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A75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0.073*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A7B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318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</w:tr>
      <w:tr w:rsidR="00555C01" w:rsidRPr="00555C01" w14:paraId="028BD5A8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A8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13. T5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FB1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A00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856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AD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CBB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9D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0.556***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65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6DA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430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7F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0.079*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376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67B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329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E96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0.39 </w:t>
            </w:r>
          </w:p>
        </w:tc>
      </w:tr>
      <w:tr w:rsidR="00555C01" w:rsidRPr="00555C01" w14:paraId="2B179425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FF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 T6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48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42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3B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37E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188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B01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75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09E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F9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C7A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32D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9F3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393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90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0.41 </w:t>
            </w:r>
          </w:p>
        </w:tc>
      </w:tr>
      <w:tr w:rsidR="00555C01" w:rsidRPr="00555C01" w14:paraId="613AC00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1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 T1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2AB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19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C85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66E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5EF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5E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ED3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A4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72C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0.260***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EB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77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10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0.167**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7BB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095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</w:tr>
      <w:tr w:rsidR="00555C01" w:rsidRPr="00555C01" w14:paraId="664CD7BA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89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 T2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413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E0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1D5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B62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7DB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7C6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2C8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DD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130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717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0.374***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1F0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0.395***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055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0.287***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EAA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B3A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0.15 </w:t>
            </w:r>
          </w:p>
        </w:tc>
      </w:tr>
      <w:tr w:rsidR="00555C01" w:rsidRPr="00555C01" w14:paraId="095002F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9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 T3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696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BB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C6F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662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86E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80F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97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D12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CF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082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72B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D4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0.327***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3B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A36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0.17 </w:t>
            </w:r>
          </w:p>
        </w:tc>
      </w:tr>
      <w:tr w:rsidR="00555C01" w:rsidRPr="00555C01" w14:paraId="7960B58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0D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 T4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618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79D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F19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2E8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2C7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A9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3FF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AA0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39A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086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C16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09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C95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880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2543486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DF1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 T5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A1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F59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55B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F4F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37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64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ECA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246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4E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BE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2A0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5A1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EA8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51A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</w:tr>
      <w:tr w:rsidR="00555C01" w:rsidRPr="00555C01" w14:paraId="6EA702EB" w14:textId="77777777" w:rsidTr="005963CE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A89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 T6 Externalizing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DCF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7C8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02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5D6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6B4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260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502C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57C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36F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D0F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283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0837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634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8FD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</w:tbl>
    <w:p w14:paraId="1827ED15" w14:textId="1E3E7C85" w:rsidR="001A57ED" w:rsidRPr="00555C01" w:rsidRDefault="007773E6" w:rsidP="001A57ED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Note.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>CM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Childhood Maltreatment</w:t>
      </w:r>
      <w:r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PMT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>Psychological maltreatment by teachers</w:t>
      </w:r>
      <w:r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Internalizing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>Internalizing problems</w:t>
      </w:r>
      <w:r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Externalizing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>Externalizing problems</w:t>
      </w:r>
      <w:r w:rsidR="001A57ED" w:rsidRPr="00555C01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T1-T6 represents Time 1-Time 6 respectively</w:t>
      </w:r>
    </w:p>
    <w:p w14:paraId="4EBEEDE8" w14:textId="77777777" w:rsidR="001A57ED" w:rsidRPr="00555C01" w:rsidRDefault="001A57ED" w:rsidP="001A57ED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*</w:t>
      </w: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&lt; 0.05; **</w:t>
      </w: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&lt; 0.01; ***</w:t>
      </w: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</w:p>
    <w:p w14:paraId="4D76645F" w14:textId="28B6F5E1" w:rsidR="005D59AB" w:rsidRPr="00555C01" w:rsidRDefault="005D59AB" w:rsidP="00131A43">
      <w:pPr>
        <w:spacing w:line="480" w:lineRule="auto"/>
        <w:rPr>
          <w:rFonts w:ascii="Times New Roman" w:eastAsia="宋体" w:hAnsi="Times New Roman" w:cs="Times New Roman"/>
          <w:sz w:val="20"/>
          <w:szCs w:val="20"/>
        </w:rPr>
      </w:pPr>
    </w:p>
    <w:p w14:paraId="5EE69CEC" w14:textId="77777777" w:rsidR="001A57ED" w:rsidRPr="00555C01" w:rsidRDefault="001A57ED" w:rsidP="00131A43">
      <w:pPr>
        <w:spacing w:line="480" w:lineRule="auto"/>
        <w:rPr>
          <w:rFonts w:ascii="Times New Roman" w:eastAsia="宋体" w:hAnsi="Times New Roman" w:cs="Times New Roman"/>
          <w:sz w:val="20"/>
          <w:szCs w:val="20"/>
        </w:rPr>
        <w:sectPr w:rsidR="001A57ED" w:rsidRPr="00555C01" w:rsidSect="00DD504B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24118B28" w14:textId="77777777" w:rsidR="005D59AB" w:rsidRPr="00555C01" w:rsidRDefault="005D59AB" w:rsidP="005D59AB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Longitudinal Measurement Invariance</w:t>
      </w:r>
    </w:p>
    <w:p w14:paraId="3280165B" w14:textId="70B0DFCD" w:rsidR="005D59AB" w:rsidRPr="00555C01" w:rsidRDefault="00832C53" w:rsidP="00832C53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As shown in </w:t>
      </w: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Table S</w:t>
      </w:r>
      <w:r w:rsidR="00BF60CF"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555C01">
        <w:rPr>
          <w:rFonts w:ascii="Times New Roman" w:eastAsia="宋体" w:hAnsi="Times New Roman" w:cs="Times New Roman"/>
          <w:sz w:val="24"/>
          <w:szCs w:val="24"/>
        </w:rPr>
        <w:t>, all measures showed strong invariance, suggesting that observed changes in these constructs over time were meaningful rather than reflecting measurement artifacts or item biases.</w:t>
      </w:r>
    </w:p>
    <w:p w14:paraId="12A6499E" w14:textId="77777777" w:rsidR="00832C53" w:rsidRPr="00555C01" w:rsidRDefault="00832C53" w:rsidP="00832C53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FC76F" w14:textId="77777777" w:rsidR="00262F0B" w:rsidRPr="00555C01" w:rsidRDefault="00262F0B" w:rsidP="00262F0B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01">
        <w:rPr>
          <w:rFonts w:ascii="Times New Roman" w:eastAsia="Times New Roman" w:hAnsi="Times New Roman" w:cs="Times New Roman"/>
          <w:b/>
          <w:sz w:val="24"/>
          <w:szCs w:val="24"/>
        </w:rPr>
        <w:t>Table S3</w:t>
      </w:r>
    </w:p>
    <w:p w14:paraId="4F7A1080" w14:textId="77777777" w:rsidR="00832C53" w:rsidRPr="00555C01" w:rsidRDefault="00832C53" w:rsidP="00262F0B">
      <w:pPr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C01">
        <w:rPr>
          <w:rFonts w:ascii="Times New Roman" w:eastAsia="Times New Roman" w:hAnsi="Times New Roman" w:cs="Times New Roman"/>
          <w:bCs/>
          <w:sz w:val="24"/>
          <w:szCs w:val="24"/>
        </w:rPr>
        <w:t>Fit indices for measurement invariance of internalizing and externalizing problems</w:t>
      </w:r>
    </w:p>
    <w:tbl>
      <w:tblPr>
        <w:tblW w:w="9013" w:type="dxa"/>
        <w:tblLook w:val="04A0" w:firstRow="1" w:lastRow="0" w:firstColumn="1" w:lastColumn="0" w:noHBand="0" w:noVBand="1"/>
      </w:tblPr>
      <w:tblGrid>
        <w:gridCol w:w="2130"/>
        <w:gridCol w:w="970"/>
        <w:gridCol w:w="717"/>
        <w:gridCol w:w="970"/>
        <w:gridCol w:w="726"/>
        <w:gridCol w:w="991"/>
        <w:gridCol w:w="1539"/>
        <w:gridCol w:w="970"/>
      </w:tblGrid>
      <w:tr w:rsidR="00555C01" w:rsidRPr="00555C01" w14:paraId="0F262360" w14:textId="77777777" w:rsidTr="00832C53">
        <w:trPr>
          <w:trHeight w:val="347"/>
        </w:trPr>
        <w:tc>
          <w:tcPr>
            <w:tcW w:w="21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0EC4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Model Fit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38B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χ</w:t>
            </w:r>
            <w:r w:rsidRPr="00555C01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913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df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781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CFI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0264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TLI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8FDD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RMSEA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13D0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[90% CI]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D63A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∆CFI</w:t>
            </w:r>
          </w:p>
        </w:tc>
      </w:tr>
      <w:tr w:rsidR="00555C01" w:rsidRPr="00555C01" w14:paraId="24D67E53" w14:textId="77777777" w:rsidTr="00832C53">
        <w:trPr>
          <w:trHeight w:val="347"/>
        </w:trPr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C51C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Internalizing problems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9598" w14:textId="4EC0AC05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A91" w14:textId="50941355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80D" w14:textId="5BB683B6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A097" w14:textId="03E7C32C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699D" w14:textId="6D373198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A50B" w14:textId="79768069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555C01" w:rsidRPr="00555C01" w14:paraId="5AB11A1C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C22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Configural invariance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973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2038.13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044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650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F5D4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9E5B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E8D1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0.036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7902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[0.034, 0.038]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2ED2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–</w:t>
            </w:r>
          </w:p>
        </w:tc>
      </w:tr>
      <w:tr w:rsidR="00555C01" w:rsidRPr="00555C01" w14:paraId="7C9D96E2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8C9F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Weak invariance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918B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2101.91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5CE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678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2133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711B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C88A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0.036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24A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[0.034, 0.037]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28A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0.001 </w:t>
            </w:r>
          </w:p>
        </w:tc>
      </w:tr>
      <w:tr w:rsidR="00555C01" w:rsidRPr="00555C01" w14:paraId="6CA4D8FD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4FF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Strong invariance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5F1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2150.11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774E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705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BA8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F361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D9BB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0.035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C0C2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[0.034, 0.037]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CCE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0.001 </w:t>
            </w:r>
          </w:p>
        </w:tc>
      </w:tr>
      <w:tr w:rsidR="00555C01" w:rsidRPr="00555C01" w14:paraId="60204EEF" w14:textId="77777777" w:rsidTr="00832C53">
        <w:trPr>
          <w:trHeight w:val="347"/>
        </w:trPr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3A8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Externalizing problems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FD51" w14:textId="4960B180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E97C" w14:textId="1D865352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2AD0" w14:textId="45371FC5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5590" w14:textId="6ECA9E22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53A6" w14:textId="6E2168D2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D514" w14:textId="12BF44D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555C01" w:rsidRPr="00555C01" w14:paraId="5FD0ADD2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0B9A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Configural invariance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88C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1765.07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F864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335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CC8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135D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0.926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92BA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0.051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CF6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[0.048, 0.053]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5020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–</w:t>
            </w:r>
          </w:p>
        </w:tc>
      </w:tr>
      <w:tr w:rsidR="00555C01" w:rsidRPr="00555C01" w14:paraId="0E5BA51B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517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Weak invariance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B175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1896.24 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CA3F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355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865D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0.939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6F7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0.925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B4E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0.051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836C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[0.049, 0.054]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6BA0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0.004 </w:t>
            </w:r>
          </w:p>
        </w:tc>
      </w:tr>
      <w:tr w:rsidR="00555C01" w:rsidRPr="00555C01" w14:paraId="748105CE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9B753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Strong invariance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E608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1954.10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BCE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374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2828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8DEE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9FA0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B7DC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[0.048, 0.053]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3AA1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0.002 </w:t>
            </w:r>
          </w:p>
        </w:tc>
      </w:tr>
    </w:tbl>
    <w:p w14:paraId="4853B863" w14:textId="1FC53A2F" w:rsidR="00832C53" w:rsidRPr="00555C01" w:rsidRDefault="007773E6" w:rsidP="00832C53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Note.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χ</w:t>
      </w:r>
      <w:r w:rsidR="00832C53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 xml:space="preserve">chi-square statistic; </w:t>
      </w:r>
      <w:r w:rsidR="00832C53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df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degrees of freedom; CFI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Comparative fit index; TLI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Tucker-Lewis index; RMSEA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Root mean square error</w:t>
      </w:r>
      <w:r w:rsidR="00832C53" w:rsidRPr="00555C0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of approximation; 90% CI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90% Confidence Interval.</w:t>
      </w:r>
    </w:p>
    <w:p w14:paraId="731AC0BC" w14:textId="77777777" w:rsidR="00832C53" w:rsidRPr="00555C01" w:rsidRDefault="00832C53" w:rsidP="00832C53">
      <w:pPr>
        <w:spacing w:line="480" w:lineRule="auto"/>
        <w:rPr>
          <w:rFonts w:ascii="Times New Roman" w:eastAsia="宋体" w:hAnsi="Times New Roman" w:cs="Times New Roman"/>
          <w:sz w:val="20"/>
          <w:szCs w:val="20"/>
        </w:rPr>
      </w:pPr>
    </w:p>
    <w:p w14:paraId="42F51ABB" w14:textId="77777777" w:rsidR="006F208C" w:rsidRDefault="006F208C" w:rsidP="00131A43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6BFF0888" w14:textId="64C70AC5" w:rsidR="00ED2EAC" w:rsidRPr="00555C01" w:rsidRDefault="00131A43" w:rsidP="00131A43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Latent Growth Curve Models</w:t>
      </w:r>
    </w:p>
    <w:p w14:paraId="3D80AE9C" w14:textId="0B5EA86A" w:rsidR="00D21A48" w:rsidRPr="00555C01" w:rsidRDefault="00131A43" w:rsidP="00D21A48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Comparisons of parallel process latent growth curve modeling (</w:t>
      </w:r>
      <w:r w:rsidR="00485547" w:rsidRPr="00555C01">
        <w:rPr>
          <w:rFonts w:ascii="Times New Roman" w:eastAsia="宋体" w:hAnsi="Times New Roman" w:cs="Times New Roman"/>
          <w:sz w:val="24"/>
          <w:szCs w:val="24"/>
        </w:rPr>
        <w:t>PP-</w:t>
      </w:r>
      <w:r w:rsidRPr="00555C01">
        <w:rPr>
          <w:rFonts w:ascii="Times New Roman" w:eastAsia="宋体" w:hAnsi="Times New Roman" w:cs="Times New Roman"/>
          <w:sz w:val="24"/>
          <w:szCs w:val="24"/>
        </w:rPr>
        <w:t>LGCM) showed that the quadratic model (</w:t>
      </w:r>
      <w:r w:rsidR="00C96FAB" w:rsidRPr="00555C01">
        <w:rPr>
          <w:rFonts w:ascii="Times New Roman" w:eastAsia="宋体" w:hAnsi="Times New Roman" w:cs="Times New Roman"/>
          <w:sz w:val="24"/>
          <w:szCs w:val="24"/>
        </w:rPr>
        <w:t>S-B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χ</w:t>
      </w:r>
      <w:r w:rsidR="00177823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57.1</w:t>
      </w:r>
      <w:r w:rsidR="00C96FAB" w:rsidRPr="00555C01">
        <w:rPr>
          <w:rFonts w:ascii="Times New Roman" w:eastAsia="宋体" w:hAnsi="Times New Roman" w:cs="Times New Roman"/>
          <w:sz w:val="24"/>
          <w:szCs w:val="24"/>
        </w:rPr>
        <w:t>4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="00D937D7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df 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 xml:space="preserve"> 45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CFI = 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0.994;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 TLI = 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0.991;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>RMSEA = 0.0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1</w:t>
      </w:r>
      <w:r w:rsidR="000C3735"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 90% CI</w:t>
      </w:r>
      <w:r w:rsidR="000C3735" w:rsidRPr="00555C01">
        <w:rPr>
          <w:rFonts w:ascii="Times New Roman" w:eastAsia="宋体" w:hAnsi="Times New Roman" w:cs="Times New Roman"/>
          <w:sz w:val="24"/>
          <w:szCs w:val="24"/>
        </w:rPr>
        <w:t>=0.000-0.022</w:t>
      </w:r>
      <w:r w:rsidRPr="00555C01">
        <w:rPr>
          <w:rFonts w:ascii="Times New Roman" w:eastAsia="宋体" w:hAnsi="Times New Roman" w:cs="Times New Roman"/>
          <w:sz w:val="24"/>
          <w:szCs w:val="24"/>
        </w:rPr>
        <w:t>) fit the data better than the linear model (</w:t>
      </w:r>
      <w:r w:rsidR="00C96FAB" w:rsidRPr="00555C01">
        <w:rPr>
          <w:rFonts w:ascii="Times New Roman" w:eastAsia="宋体" w:hAnsi="Times New Roman" w:cs="Times New Roman"/>
          <w:sz w:val="24"/>
          <w:szCs w:val="24"/>
        </w:rPr>
        <w:t>S-B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χ</w:t>
      </w:r>
      <w:r w:rsidR="00177823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145.07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="00D937D7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df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58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CFI = 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0.954;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 TLI = 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 xml:space="preserve">0.948; 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>RMSEA =</w:t>
      </w:r>
      <w:r w:rsidR="00D937D7" w:rsidRPr="00555C0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>0.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03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>90% CI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=0.024-0.036</w:t>
      </w:r>
      <w:r w:rsidRPr="00555C01">
        <w:rPr>
          <w:rFonts w:ascii="Times New Roman" w:eastAsia="宋体" w:hAnsi="Times New Roman" w:cs="Times New Roman"/>
          <w:sz w:val="24"/>
          <w:szCs w:val="24"/>
        </w:rPr>
        <w:t>) for</w:t>
      </w:r>
      <w:bookmarkStart w:id="0" w:name="OLE_LINK8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internalizing and externalizing problems</w:t>
      </w:r>
      <w:bookmarkEnd w:id="0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; this finding was also supported by the results of </w:t>
      </w:r>
      <w:r w:rsidR="002912A3" w:rsidRPr="00555C0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proofErr w:type="spellStart"/>
      <w:r w:rsidR="002912A3" w:rsidRPr="00555C01">
        <w:rPr>
          <w:rFonts w:ascii="Times New Roman" w:eastAsia="宋体" w:hAnsi="Times New Roman" w:cs="Times New Roman"/>
          <w:sz w:val="24"/>
          <w:szCs w:val="24"/>
        </w:rPr>
        <w:t>Satorra-Bentler</w:t>
      </w:r>
      <w:proofErr w:type="spellEnd"/>
      <w:r w:rsidR="002912A3" w:rsidRPr="00555C01">
        <w:rPr>
          <w:rFonts w:ascii="Times New Roman" w:eastAsia="宋体" w:hAnsi="Times New Roman" w:cs="Times New Roman"/>
          <w:sz w:val="24"/>
          <w:szCs w:val="24"/>
        </w:rPr>
        <w:t xml:space="preserve"> scaled chi-square difference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tests (</w:t>
      </w:r>
      <w:r w:rsidR="00C96FAB" w:rsidRPr="00555C01">
        <w:rPr>
          <w:rFonts w:ascii="Times New Roman" w:eastAsia="宋体" w:hAnsi="Times New Roman" w:cs="Times New Roman"/>
          <w:sz w:val="24"/>
          <w:szCs w:val="24"/>
        </w:rPr>
        <w:t>S-B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Δχ</w:t>
      </w:r>
      <w:r w:rsidR="00177823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(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13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)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90.58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D937D7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&lt;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0.00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1</w:t>
      </w:r>
      <w:r w:rsidRPr="00555C01">
        <w:rPr>
          <w:rFonts w:ascii="Times New Roman" w:eastAsia="宋体" w:hAnsi="Times New Roman" w:cs="Times New Roman"/>
          <w:sz w:val="24"/>
          <w:szCs w:val="24"/>
        </w:rPr>
        <w:t>). Thus, the quadratic model appeared to</w:t>
      </w:r>
      <w:r w:rsidRPr="00555C0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55C01">
        <w:rPr>
          <w:rFonts w:ascii="Times New Roman" w:eastAsia="宋体" w:hAnsi="Times New Roman" w:cs="Times New Roman"/>
          <w:sz w:val="24"/>
          <w:szCs w:val="24"/>
        </w:rPr>
        <w:t>better reflect the overall trend of internalizing and externalizing problems over time.</w:t>
      </w:r>
    </w:p>
    <w:p w14:paraId="14A692B5" w14:textId="774FAB18" w:rsidR="00D21A48" w:rsidRPr="00555C01" w:rsidRDefault="00D21A48" w:rsidP="00E05335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Internalizing problems’ estimated variances in the intercept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i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0.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056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), slope factor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s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0.0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18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 and quadratic factor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q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0.00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1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 were significantly different from zero, and externalizing problems’ estimated variances in the intercept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i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0.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008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), slope factor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s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-0.0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01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1" w:name="OLE_LINK1"/>
      <w:r w:rsidR="00D5700B" w:rsidRPr="00555C01">
        <w:rPr>
          <w:rFonts w:ascii="Times New Roman" w:eastAsia="宋体" w:hAnsi="Times New Roman" w:cs="Times New Roman"/>
          <w:sz w:val="24"/>
          <w:szCs w:val="24"/>
        </w:rPr>
        <w:t>&gt;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0.0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5</w:t>
      </w:r>
      <w:bookmarkEnd w:id="1"/>
      <w:r w:rsidRPr="00555C01">
        <w:rPr>
          <w:rFonts w:ascii="Times New Roman" w:eastAsia="宋体" w:hAnsi="Times New Roman" w:cs="Times New Roman"/>
          <w:sz w:val="24"/>
          <w:szCs w:val="24"/>
        </w:rPr>
        <w:t>) and quadratic factor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q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=0.00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0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&gt; 0.05</w:t>
      </w:r>
      <w:r w:rsidRPr="00555C01">
        <w:rPr>
          <w:rFonts w:ascii="Times New Roman" w:eastAsia="宋体" w:hAnsi="Times New Roman" w:cs="Times New Roman"/>
          <w:sz w:val="24"/>
          <w:szCs w:val="24"/>
        </w:rPr>
        <w:t>) were significantly different from zero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555C01">
        <w:rPr>
          <w:rFonts w:ascii="Times New Roman" w:eastAsia="宋体" w:hAnsi="Times New Roman" w:cs="Times New Roman"/>
          <w:sz w:val="24"/>
          <w:szCs w:val="24"/>
        </w:rPr>
        <w:t>suggesting individual differences in pathways of internalizing and externalizing problems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0A32E8" w:rsidRPr="00555C01">
        <w:rPr>
          <w:rFonts w:ascii="Times New Roman" w:eastAsia="宋体" w:hAnsi="Times New Roman" w:cs="Times New Roman"/>
          <w:sz w:val="24"/>
          <w:szCs w:val="24"/>
        </w:rPr>
        <w:t>although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the variance of the slope and quadratic factor of externalizing problems were not significant</w:t>
      </w:r>
      <w:r w:rsidRPr="00555C01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EF8435C" w14:textId="021F1AB4" w:rsidR="00BF693F" w:rsidRPr="00555C01" w:rsidRDefault="00E05335" w:rsidP="00065DF6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After determining the optimal (non-linear) form of the normative trends in</w:t>
      </w:r>
      <w:bookmarkStart w:id="2" w:name="OLE_LINK3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internalizing and externalizing problems</w:t>
      </w:r>
      <w:bookmarkEnd w:id="2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, a multi-group analysis was conducted to examine gender differences in the overall trajectory. The results of multi-group analysis revealed statistically significant gender differences in growth parameters between the model </w:t>
      </w:r>
      <w:r w:rsidR="000A32E8" w:rsidRPr="00555C01">
        <w:rPr>
          <w:rFonts w:ascii="Times New Roman" w:eastAsia="宋体" w:hAnsi="Times New Roman" w:cs="Times New Roman"/>
          <w:sz w:val="24"/>
          <w:szCs w:val="24"/>
        </w:rPr>
        <w:t>in which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these were constrained to be equal, and a model </w:t>
      </w:r>
      <w:r w:rsidR="000A32E8" w:rsidRPr="00555C01">
        <w:rPr>
          <w:rFonts w:ascii="Times New Roman" w:eastAsia="宋体" w:hAnsi="Times New Roman" w:cs="Times New Roman"/>
          <w:sz w:val="24"/>
          <w:szCs w:val="24"/>
        </w:rPr>
        <w:t>in which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they were allowed to vary (Wald test: 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>S-BΔχ</w:t>
      </w:r>
      <w:r w:rsidR="00AF7B1E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="00266B20" w:rsidRPr="00555C01">
        <w:rPr>
          <w:rFonts w:ascii="Times New Roman" w:eastAsia="宋体" w:hAnsi="Times New Roman" w:cs="Times New Roman"/>
          <w:sz w:val="24"/>
          <w:szCs w:val="24"/>
        </w:rPr>
        <w:t>6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 xml:space="preserve">) = </w:t>
      </w:r>
      <w:r w:rsidR="00266B20" w:rsidRPr="00555C01">
        <w:rPr>
          <w:rFonts w:ascii="Times New Roman" w:eastAsia="宋体" w:hAnsi="Times New Roman" w:cs="Times New Roman"/>
          <w:sz w:val="24"/>
          <w:szCs w:val="24"/>
        </w:rPr>
        <w:t>13</w:t>
      </w:r>
      <w:r w:rsidR="0075494E" w:rsidRPr="00555C01">
        <w:rPr>
          <w:rFonts w:ascii="Times New Roman" w:eastAsia="宋体" w:hAnsi="Times New Roman" w:cs="Times New Roman"/>
          <w:sz w:val="24"/>
          <w:szCs w:val="24"/>
        </w:rPr>
        <w:t>4.77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AF7B1E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</w:t>
      </w:r>
      <w:r w:rsidR="00065DF6" w:rsidRPr="00555C01">
        <w:rPr>
          <w:rFonts w:ascii="Times New Roman" w:eastAsia="宋体" w:hAnsi="Times New Roman" w:cs="Times New Roman"/>
          <w:sz w:val="24"/>
          <w:szCs w:val="24"/>
        </w:rPr>
        <w:t>.</w:t>
      </w:r>
    </w:p>
    <w:p w14:paraId="583694E1" w14:textId="77777777" w:rsidR="006F208C" w:rsidRDefault="006F208C" w:rsidP="000308B9">
      <w:pPr>
        <w:spacing w:line="480" w:lineRule="auto"/>
        <w:rPr>
          <w:rFonts w:ascii="Times New Roman" w:hAnsi="Times New Roman" w:cs="Times New Roman"/>
          <w:b/>
          <w:iCs/>
          <w:sz w:val="24"/>
          <w:szCs w:val="24"/>
        </w:rPr>
        <w:sectPr w:rsidR="006F208C" w:rsidSect="001A57ED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7E50259B" w14:textId="754902F1" w:rsidR="000308B9" w:rsidRPr="00555C01" w:rsidRDefault="000308B9" w:rsidP="000308B9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hAnsi="Times New Roman" w:cs="Times New Roman"/>
          <w:b/>
          <w:iCs/>
          <w:sz w:val="24"/>
          <w:szCs w:val="24"/>
        </w:rPr>
        <w:lastRenderedPageBreak/>
        <w:t>Parallel-Process Latent Class Growth Model (PP-LCGM)</w:t>
      </w:r>
    </w:p>
    <w:p w14:paraId="76EE8DB2" w14:textId="40FA629D" w:rsidR="00262F0B" w:rsidRDefault="000308B9" w:rsidP="000C0FB1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In </w:t>
      </w: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Pr="00555C0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able</w:t>
      </w:r>
      <w:r w:rsidR="00262F0B"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S4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, we have displayed the four and three classes according to their mean T-score at each time point </w:t>
      </w:r>
      <w:r w:rsidRPr="00555C01">
        <w:rPr>
          <w:rFonts w:ascii="Times New Roman" w:eastAsia="宋体" w:hAnsi="Times New Roman" w:cs="Times New Roman" w:hint="eastAsia"/>
          <w:sz w:val="24"/>
          <w:szCs w:val="24"/>
        </w:rPr>
        <w:t>for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boys and girls,</w:t>
      </w:r>
      <w:r w:rsidRPr="00555C01">
        <w:t xml:space="preserve"> 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respectively, to facilitate interpretation. </w:t>
      </w:r>
    </w:p>
    <w:p w14:paraId="60A609EF" w14:textId="77777777" w:rsidR="006F208C" w:rsidRPr="00555C01" w:rsidRDefault="006F208C" w:rsidP="006F208C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695222D9" w14:textId="1753DD88" w:rsidR="00262F0B" w:rsidRPr="00555C01" w:rsidRDefault="00262F0B" w:rsidP="00262F0B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01">
        <w:rPr>
          <w:rFonts w:ascii="Times New Roman" w:eastAsia="Times New Roman" w:hAnsi="Times New Roman" w:cs="Times New Roman"/>
          <w:b/>
          <w:sz w:val="24"/>
          <w:szCs w:val="24"/>
        </w:rPr>
        <w:t>Table S4</w:t>
      </w:r>
    </w:p>
    <w:p w14:paraId="17E76F7A" w14:textId="3FE96008" w:rsidR="000308B9" w:rsidRPr="00555C01" w:rsidRDefault="005250BC" w:rsidP="00262F0B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 w:hint="eastAsia"/>
          <w:sz w:val="24"/>
          <w:szCs w:val="24"/>
        </w:rPr>
        <w:t>T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score of </w:t>
      </w:r>
      <w:r w:rsidR="00262F0B" w:rsidRPr="00555C01">
        <w:rPr>
          <w:rFonts w:ascii="Times New Roman" w:eastAsia="宋体" w:hAnsi="Times New Roman" w:cs="Times New Roman"/>
          <w:sz w:val="24"/>
          <w:szCs w:val="24"/>
        </w:rPr>
        <w:t>internalizing and externalizing problems</w:t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869"/>
        <w:gridCol w:w="711"/>
        <w:gridCol w:w="711"/>
        <w:gridCol w:w="711"/>
        <w:gridCol w:w="711"/>
        <w:gridCol w:w="711"/>
        <w:gridCol w:w="711"/>
        <w:gridCol w:w="417"/>
        <w:gridCol w:w="711"/>
        <w:gridCol w:w="711"/>
        <w:gridCol w:w="711"/>
        <w:gridCol w:w="711"/>
        <w:gridCol w:w="711"/>
        <w:gridCol w:w="711"/>
      </w:tblGrid>
      <w:tr w:rsidR="00555C01" w:rsidRPr="00555C01" w14:paraId="6F635EFF" w14:textId="77777777" w:rsidTr="006F208C">
        <w:trPr>
          <w:trHeight w:val="341"/>
        </w:trPr>
        <w:tc>
          <w:tcPr>
            <w:tcW w:w="8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03AF" w14:textId="77777777" w:rsidR="004137E9" w:rsidRPr="00555C01" w:rsidRDefault="004137E9" w:rsidP="004137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4A08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Internalizing problems</w:t>
            </w: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FFAE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417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89E7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Externalizing problems</w:t>
            </w:r>
          </w:p>
        </w:tc>
      </w:tr>
      <w:tr w:rsidR="00555C01" w:rsidRPr="00555C01" w14:paraId="39DE8EE0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0550C" w14:textId="14325198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B834E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07ED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D89A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6D0E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7526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FC15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A432" w14:textId="7E0B57C0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E197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2604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17DC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136F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7239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D9F0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T6</w:t>
            </w:r>
          </w:p>
        </w:tc>
      </w:tr>
      <w:tr w:rsidR="00555C01" w:rsidRPr="00555C01" w14:paraId="6A44B64C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F42E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Boys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329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2316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B664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0B65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F33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3BBD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B75F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9F11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03B4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D088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778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23B3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134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5C01" w:rsidRPr="00555C01" w14:paraId="6EA6E146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CB7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308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48.70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E8A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48.34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F6E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47.35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C46B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1CE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46.42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AB0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46.24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4B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DFB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48.86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6F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47.91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4A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47.68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B69A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47.30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FF0C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47.00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45A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47.19 </w:t>
            </w:r>
          </w:p>
        </w:tc>
      </w:tr>
      <w:tr w:rsidR="00555C01" w:rsidRPr="00555C01" w14:paraId="686FC291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C0F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3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50.88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CBB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49.16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86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48.41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F75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48.18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AF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46.93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AD1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46.22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50B1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7C0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61.88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23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62.72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1C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63.26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738C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61.41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40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63.83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0E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62.44 </w:t>
            </w:r>
          </w:p>
        </w:tc>
      </w:tr>
      <w:tr w:rsidR="00555C01" w:rsidRPr="00555C01" w14:paraId="6E80CF00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96B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13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57.05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E54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56.90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CF9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57.70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4A0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60.78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087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65.51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47A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71.49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9D4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5E3B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52.91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CCB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53.39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1C5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52.83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E4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53.71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F36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54.09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99D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53.08 </w:t>
            </w:r>
          </w:p>
        </w:tc>
      </w:tr>
      <w:tr w:rsidR="00555C01" w:rsidRPr="00555C01" w14:paraId="3D521E39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184D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31F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59.54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A5F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66.18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62D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71.35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2A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64.76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8BC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61.83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0E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51.39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ED4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96B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54.15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666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57.90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5F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58.10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CF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55.76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4E5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55.82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A3E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56.57 </w:t>
            </w:r>
          </w:p>
        </w:tc>
      </w:tr>
      <w:tr w:rsidR="00555C01" w:rsidRPr="00555C01" w14:paraId="7FB04951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339F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Girls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161B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E40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3249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1015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CF51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4086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364F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88A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48EE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A14A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4AA7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068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B34D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5C01" w:rsidRPr="00555C01" w14:paraId="3A31A9A2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990B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52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47.87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6E6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47.43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8E7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47.14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1498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47.45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8E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48.16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72C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48.95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F1C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A0A6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46.67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063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46.55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32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46.59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94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46.96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E74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B11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47.14 </w:t>
            </w:r>
          </w:p>
        </w:tc>
      </w:tr>
      <w:tr w:rsidR="00555C01" w:rsidRPr="00555C01" w14:paraId="32AF8A1E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8E9C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2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99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51.76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6AD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49.59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683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52.48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C81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51.30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CFBB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52.68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8E9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53.28 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5C6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2A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56.89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C0A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61.91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32A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64.56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C5B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68.00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C3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64.65 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38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65.71 </w:t>
            </w:r>
          </w:p>
        </w:tc>
      </w:tr>
      <w:tr w:rsidR="00555C01" w:rsidRPr="00555C01" w14:paraId="47813832" w14:textId="77777777" w:rsidTr="006F208C">
        <w:trPr>
          <w:trHeight w:val="310"/>
        </w:trPr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27D37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521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57.36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1AA9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62.31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9FFC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65.91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8512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69.04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01E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68.64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859C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68.61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DC6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80C9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48.37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D6A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47.67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829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46.59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0832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49.04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B1BA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47.14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088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47.86 </w:t>
            </w:r>
          </w:p>
        </w:tc>
      </w:tr>
    </w:tbl>
    <w:p w14:paraId="67B3381A" w14:textId="6B0402DA" w:rsidR="000C3408" w:rsidRPr="00555C01" w:rsidRDefault="000C3408" w:rsidP="000C3408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Note.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T1-T6 represents Time 1-Time 6 respectively.</w:t>
      </w:r>
    </w:p>
    <w:sectPr w:rsidR="000C3408" w:rsidRPr="00555C01" w:rsidSect="006F208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DC75" w14:textId="77777777" w:rsidR="00B802DB" w:rsidRDefault="00B802DB" w:rsidP="00A45027">
      <w:r>
        <w:separator/>
      </w:r>
    </w:p>
  </w:endnote>
  <w:endnote w:type="continuationSeparator" w:id="0">
    <w:p w14:paraId="73AB4B1C" w14:textId="77777777" w:rsidR="00B802DB" w:rsidRDefault="00B802DB" w:rsidP="00A4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104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9B29B1" w14:textId="24D062C9" w:rsidR="00C6250B" w:rsidRPr="004F3812" w:rsidRDefault="00C6250B" w:rsidP="004F3812">
        <w:pPr>
          <w:pStyle w:val="a5"/>
          <w:jc w:val="center"/>
          <w:rPr>
            <w:rFonts w:ascii="Times New Roman" w:hAnsi="Times New Roman" w:cs="Times New Roman"/>
          </w:rPr>
        </w:pPr>
        <w:r w:rsidRPr="00C6250B">
          <w:rPr>
            <w:rFonts w:ascii="Times New Roman" w:hAnsi="Times New Roman" w:cs="Times New Roman"/>
          </w:rPr>
          <w:fldChar w:fldCharType="begin"/>
        </w:r>
        <w:r w:rsidRPr="00C6250B">
          <w:rPr>
            <w:rFonts w:ascii="Times New Roman" w:hAnsi="Times New Roman" w:cs="Times New Roman"/>
          </w:rPr>
          <w:instrText>PAGE   \* MERGEFORMAT</w:instrText>
        </w:r>
        <w:r w:rsidRPr="00C6250B">
          <w:rPr>
            <w:rFonts w:ascii="Times New Roman" w:hAnsi="Times New Roman" w:cs="Times New Roman"/>
          </w:rPr>
          <w:fldChar w:fldCharType="separate"/>
        </w:r>
        <w:r w:rsidR="00A1705B" w:rsidRPr="00A1705B">
          <w:rPr>
            <w:rFonts w:ascii="Times New Roman" w:hAnsi="Times New Roman" w:cs="Times New Roman"/>
            <w:noProof/>
            <w:lang w:val="zh-CN"/>
          </w:rPr>
          <w:t>4</w:t>
        </w:r>
        <w:r w:rsidRPr="00C625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26CE" w14:textId="77777777" w:rsidR="00B802DB" w:rsidRDefault="00B802DB" w:rsidP="00A45027">
      <w:r>
        <w:separator/>
      </w:r>
    </w:p>
  </w:footnote>
  <w:footnote w:type="continuationSeparator" w:id="0">
    <w:p w14:paraId="4F5CB231" w14:textId="77777777" w:rsidR="00B802DB" w:rsidRDefault="00B802DB" w:rsidP="00A4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825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035B86" w14:textId="4A489DA6" w:rsidR="00C6250B" w:rsidRPr="001A57ED" w:rsidRDefault="00847993" w:rsidP="00C6250B">
        <w:pPr>
          <w:rPr>
            <w:rFonts w:ascii="Times New Roman" w:hAnsi="Times New Roman" w:cs="Times New Roman"/>
            <w:sz w:val="16"/>
            <w:szCs w:val="16"/>
          </w:rPr>
        </w:pPr>
        <w:r w:rsidRPr="0090022D">
          <w:rPr>
            <w:rFonts w:ascii="Times New Roman" w:hAnsi="Times New Roman" w:cs="Times New Roman"/>
            <w:sz w:val="16"/>
            <w:szCs w:val="16"/>
          </w:rPr>
          <w:t xml:space="preserve">Gender-Specific Co-Development </w:t>
        </w:r>
        <w:r>
          <w:rPr>
            <w:rFonts w:ascii="Times New Roman" w:hAnsi="Times New Roman" w:cs="Times New Roman"/>
            <w:sz w:val="16"/>
            <w:szCs w:val="16"/>
          </w:rPr>
          <w:t>o</w:t>
        </w:r>
        <w:r w:rsidRPr="0090022D">
          <w:rPr>
            <w:rFonts w:ascii="Times New Roman" w:hAnsi="Times New Roman" w:cs="Times New Roman"/>
            <w:sz w:val="16"/>
            <w:szCs w:val="16"/>
          </w:rPr>
          <w:t xml:space="preserve">f Internalizing </w:t>
        </w:r>
        <w:r>
          <w:rPr>
            <w:rFonts w:ascii="Times New Roman" w:hAnsi="Times New Roman" w:cs="Times New Roman" w:hint="eastAsia"/>
            <w:sz w:val="16"/>
            <w:szCs w:val="16"/>
          </w:rPr>
          <w:t>a</w:t>
        </w:r>
        <w:r w:rsidRPr="0090022D">
          <w:rPr>
            <w:rFonts w:ascii="Times New Roman" w:hAnsi="Times New Roman" w:cs="Times New Roman"/>
            <w:sz w:val="16"/>
            <w:szCs w:val="16"/>
          </w:rPr>
          <w:t>nd Externalizing Problems</w:t>
        </w:r>
        <w:r w:rsidR="001A57ED" w:rsidRPr="0090022D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1A57ED">
          <w:rPr>
            <w:rFonts w:ascii="Times New Roman" w:hAnsi="Times New Roman" w:cs="Times New Roman"/>
            <w:sz w:val="16"/>
            <w:szCs w:val="16"/>
          </w:rPr>
          <w:t xml:space="preserve">                  </w:t>
        </w:r>
        <w:r w:rsidR="001A57ED" w:rsidRPr="0090022D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1A57ED" w:rsidRPr="009002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A57ED" w:rsidRPr="009002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1A57ED" w:rsidRPr="009002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705B" w:rsidRPr="00A1705B">
          <w:rPr>
            <w:rFonts w:ascii="Times New Roman" w:hAnsi="Times New Roman"/>
            <w:noProof/>
            <w:sz w:val="20"/>
            <w:szCs w:val="20"/>
          </w:rPr>
          <w:t>4</w:t>
        </w:r>
        <w:r w:rsidR="001A57ED" w:rsidRPr="009002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TU2MTMwNLG0NDJQ0lEKTi0uzszPAykwMqwFAAvA+t4tAAAA"/>
  </w:docVars>
  <w:rsids>
    <w:rsidRoot w:val="00955050"/>
    <w:rsid w:val="00004686"/>
    <w:rsid w:val="000308B9"/>
    <w:rsid w:val="00065DF6"/>
    <w:rsid w:val="000921B0"/>
    <w:rsid w:val="000A32E8"/>
    <w:rsid w:val="000B59F7"/>
    <w:rsid w:val="000C0FB1"/>
    <w:rsid w:val="000C3408"/>
    <w:rsid w:val="000C3735"/>
    <w:rsid w:val="000C3B16"/>
    <w:rsid w:val="000D7820"/>
    <w:rsid w:val="000F1DA3"/>
    <w:rsid w:val="00131A43"/>
    <w:rsid w:val="00177823"/>
    <w:rsid w:val="001A4C15"/>
    <w:rsid w:val="001A57ED"/>
    <w:rsid w:val="00262F0B"/>
    <w:rsid w:val="00266B20"/>
    <w:rsid w:val="00270AC5"/>
    <w:rsid w:val="002730AE"/>
    <w:rsid w:val="00290579"/>
    <w:rsid w:val="002911E4"/>
    <w:rsid w:val="002912A3"/>
    <w:rsid w:val="003A7216"/>
    <w:rsid w:val="003D1350"/>
    <w:rsid w:val="004137E9"/>
    <w:rsid w:val="004153F0"/>
    <w:rsid w:val="00421036"/>
    <w:rsid w:val="004454AF"/>
    <w:rsid w:val="004543A6"/>
    <w:rsid w:val="0046110A"/>
    <w:rsid w:val="00485547"/>
    <w:rsid w:val="004E6189"/>
    <w:rsid w:val="004F3812"/>
    <w:rsid w:val="005250BC"/>
    <w:rsid w:val="00540A2E"/>
    <w:rsid w:val="00555C01"/>
    <w:rsid w:val="005C4F76"/>
    <w:rsid w:val="005D4D93"/>
    <w:rsid w:val="005D59AB"/>
    <w:rsid w:val="0060464F"/>
    <w:rsid w:val="00613D1E"/>
    <w:rsid w:val="006151D8"/>
    <w:rsid w:val="006350D9"/>
    <w:rsid w:val="006F208C"/>
    <w:rsid w:val="0070339D"/>
    <w:rsid w:val="00742F51"/>
    <w:rsid w:val="0075494E"/>
    <w:rsid w:val="00762D8A"/>
    <w:rsid w:val="007773E6"/>
    <w:rsid w:val="007A1404"/>
    <w:rsid w:val="00825AF0"/>
    <w:rsid w:val="0082791D"/>
    <w:rsid w:val="00832C53"/>
    <w:rsid w:val="00847993"/>
    <w:rsid w:val="00866A36"/>
    <w:rsid w:val="00880277"/>
    <w:rsid w:val="008A4214"/>
    <w:rsid w:val="00904D17"/>
    <w:rsid w:val="00910EB9"/>
    <w:rsid w:val="009309AB"/>
    <w:rsid w:val="00932267"/>
    <w:rsid w:val="00955050"/>
    <w:rsid w:val="009601C5"/>
    <w:rsid w:val="00977887"/>
    <w:rsid w:val="00A1705B"/>
    <w:rsid w:val="00A271DF"/>
    <w:rsid w:val="00A45027"/>
    <w:rsid w:val="00A51C8B"/>
    <w:rsid w:val="00A73BD3"/>
    <w:rsid w:val="00AA5800"/>
    <w:rsid w:val="00AE267D"/>
    <w:rsid w:val="00AE465C"/>
    <w:rsid w:val="00AF7B1E"/>
    <w:rsid w:val="00B00664"/>
    <w:rsid w:val="00B802DB"/>
    <w:rsid w:val="00BF60CF"/>
    <w:rsid w:val="00BF693F"/>
    <w:rsid w:val="00C02390"/>
    <w:rsid w:val="00C22076"/>
    <w:rsid w:val="00C6250B"/>
    <w:rsid w:val="00C72F5E"/>
    <w:rsid w:val="00C82C12"/>
    <w:rsid w:val="00C928A5"/>
    <w:rsid w:val="00C96FAB"/>
    <w:rsid w:val="00CC54BF"/>
    <w:rsid w:val="00CF4152"/>
    <w:rsid w:val="00D025FC"/>
    <w:rsid w:val="00D21A48"/>
    <w:rsid w:val="00D5625E"/>
    <w:rsid w:val="00D5700B"/>
    <w:rsid w:val="00D614DD"/>
    <w:rsid w:val="00D937D7"/>
    <w:rsid w:val="00DD504B"/>
    <w:rsid w:val="00E05335"/>
    <w:rsid w:val="00E0645A"/>
    <w:rsid w:val="00E63BA6"/>
    <w:rsid w:val="00EC5527"/>
    <w:rsid w:val="00ED282F"/>
    <w:rsid w:val="00ED2EAC"/>
    <w:rsid w:val="00EF21BE"/>
    <w:rsid w:val="00F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4DEFF"/>
  <w15:chartTrackingRefBased/>
  <w15:docId w15:val="{BE081A76-2EE9-4D8C-BD12-771537C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02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D2EAC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D2EAC"/>
    <w:rPr>
      <w:color w:val="954F72"/>
      <w:u w:val="single"/>
    </w:rPr>
  </w:style>
  <w:style w:type="paragraph" w:customStyle="1" w:styleId="msonormal0">
    <w:name w:val="msonormal"/>
    <w:basedOn w:val="a"/>
    <w:rsid w:val="00ED2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D2EA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ED2EA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7">
    <w:name w:val="font7"/>
    <w:basedOn w:val="a"/>
    <w:rsid w:val="00ED2E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rsid w:val="00ED2E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ED2EA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ED2E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ED2E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ED2EA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415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4152"/>
    <w:rPr>
      <w:sz w:val="18"/>
      <w:szCs w:val="18"/>
    </w:rPr>
  </w:style>
  <w:style w:type="paragraph" w:customStyle="1" w:styleId="xl80">
    <w:name w:val="xl80"/>
    <w:basedOn w:val="a"/>
    <w:rsid w:val="001A57E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1">
    <w:name w:val="xl81"/>
    <w:basedOn w:val="a"/>
    <w:rsid w:val="001A57E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2">
    <w:name w:val="xl82"/>
    <w:basedOn w:val="a"/>
    <w:rsid w:val="001A57E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3">
    <w:name w:val="xl83"/>
    <w:basedOn w:val="a"/>
    <w:rsid w:val="001A57E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4">
    <w:name w:val="xl84"/>
    <w:basedOn w:val="a"/>
    <w:rsid w:val="001A57ED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0968-8878-4B7C-AD2B-F814F430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2238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公雪</dc:creator>
  <cp:keywords/>
  <dc:description/>
  <cp:lastModifiedBy>公雪</cp:lastModifiedBy>
  <cp:revision>31</cp:revision>
  <dcterms:created xsi:type="dcterms:W3CDTF">2021-07-08T04:23:00Z</dcterms:created>
  <dcterms:modified xsi:type="dcterms:W3CDTF">2022-04-22T03:00:00Z</dcterms:modified>
</cp:coreProperties>
</file>