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6A140" w14:textId="4F4F84A8" w:rsidR="000741C2" w:rsidRPr="000741C2" w:rsidRDefault="000741C2" w:rsidP="000741C2">
      <w:pPr>
        <w:ind w:firstLine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Supplemental Materials</w:t>
      </w:r>
    </w:p>
    <w:p w14:paraId="0D9B682F" w14:textId="77777777" w:rsidR="000741C2" w:rsidRDefault="000741C2" w:rsidP="00412180">
      <w:pPr>
        <w:rPr>
          <w:rFonts w:eastAsia="Times New Roman"/>
        </w:rPr>
      </w:pPr>
    </w:p>
    <w:p w14:paraId="20317A54" w14:textId="0564F86F" w:rsidR="00412180" w:rsidRDefault="00412180" w:rsidP="00412180">
      <w:pPr>
        <w:rPr>
          <w:rFonts w:eastAsia="Times New Roman"/>
        </w:rPr>
      </w:pPr>
      <w:r>
        <w:rPr>
          <w:rFonts w:eastAsia="Times New Roman"/>
        </w:rPr>
        <w:t xml:space="preserve">The following indicators were derived for each neurocognitive task: reaction time (RT) and accuracy for each component condition (e.g., Flanker congruent and incongruent trials), total task RT and accuracy, RT cost (i.e., RT for condition 2 minus RT for condition 1), error rate cost (i.e., accuracy for condition 1 minus accuracy for condition 2), and task efficiency (reaction time/accuracy, computed per condition and for total task performance). Intercorrelations among task indicators were examined to identify those which showed potential to create a cohesive latent construct. To limit the number of competing models, additional consideration was given towards recommendations provided within the literature (e.g., </w:t>
      </w:r>
      <w:proofErr w:type="spellStart"/>
      <w:r>
        <w:rPr>
          <w:rFonts w:eastAsia="Times New Roman"/>
        </w:rPr>
        <w:t>Draheim</w:t>
      </w:r>
      <w:proofErr w:type="spellEnd"/>
      <w:r>
        <w:rPr>
          <w:rFonts w:eastAsia="Times New Roman"/>
        </w:rPr>
        <w:t xml:space="preserve"> et al., 2019). For example, as </w:t>
      </w:r>
      <w:proofErr w:type="spellStart"/>
      <w:r>
        <w:rPr>
          <w:rFonts w:eastAsia="Times New Roman"/>
        </w:rPr>
        <w:t>Draheim</w:t>
      </w:r>
      <w:proofErr w:type="spellEnd"/>
      <w:r>
        <w:rPr>
          <w:rFonts w:eastAsia="Times New Roman"/>
        </w:rPr>
        <w:t xml:space="preserve"> and colleagues recommend the use of accuracy scores over difference scores, a model consisting of </w:t>
      </w:r>
      <w:r w:rsidRPr="007075A2">
        <w:rPr>
          <w:rFonts w:eastAsia="Times New Roman"/>
          <w:i/>
          <w:iCs/>
        </w:rPr>
        <w:t xml:space="preserve">total reaction time </w:t>
      </w:r>
      <w:r>
        <w:rPr>
          <w:rFonts w:eastAsia="Times New Roman"/>
        </w:rPr>
        <w:t xml:space="preserve">was chosen over a model consisting of </w:t>
      </w:r>
      <w:r w:rsidRPr="007075A2">
        <w:rPr>
          <w:rFonts w:eastAsia="Times New Roman"/>
          <w:i/>
          <w:iCs/>
        </w:rPr>
        <w:t>Flanker total reaction time cost</w:t>
      </w:r>
      <w:r>
        <w:rPr>
          <w:rFonts w:eastAsia="Times New Roman"/>
        </w:rPr>
        <w:t>, although the intercorrelations were similar in magnitude.</w:t>
      </w:r>
    </w:p>
    <w:p w14:paraId="372BF956" w14:textId="754D5E3C" w:rsidR="000741C2" w:rsidRDefault="000741C2">
      <w:pPr>
        <w:spacing w:line="240" w:lineRule="auto"/>
        <w:ind w:firstLine="0"/>
        <w:rPr>
          <w:rFonts w:eastAsia="Times New Roman"/>
        </w:rPr>
      </w:pPr>
      <w:r>
        <w:rPr>
          <w:rFonts w:eastAsia="Times New Roman"/>
        </w:rPr>
        <w:br w:type="page"/>
      </w:r>
    </w:p>
    <w:p w14:paraId="5EE653A5" w14:textId="440B01B5" w:rsidR="000741C2" w:rsidRPr="00EA4408" w:rsidRDefault="000741C2" w:rsidP="000741C2">
      <w:pPr>
        <w:pStyle w:val="Heading2"/>
        <w:numPr>
          <w:ilvl w:val="0"/>
          <w:numId w:val="0"/>
        </w:numPr>
      </w:pPr>
      <w:r w:rsidRPr="000741C2">
        <w:rPr>
          <w:b w:val="0"/>
          <w:bCs w:val="0"/>
        </w:rPr>
        <w:lastRenderedPageBreak/>
        <w:t>Supplemental Table 1.</w:t>
      </w:r>
      <w:r>
        <w:t xml:space="preserve"> </w:t>
      </w:r>
      <w:r w:rsidRPr="000741C2">
        <w:rPr>
          <w:b w:val="0"/>
          <w:bCs w:val="0"/>
        </w:rPr>
        <w:t>Inhibitory control model fit comparisons.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404"/>
        <w:gridCol w:w="1404"/>
        <w:gridCol w:w="1404"/>
        <w:gridCol w:w="1404"/>
        <w:gridCol w:w="1404"/>
      </w:tblGrid>
      <w:tr w:rsidR="000741C2" w14:paraId="4137E2D1" w14:textId="77777777" w:rsidTr="00B008E1">
        <w:trPr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3C8DE" w14:textId="77777777" w:rsidR="000741C2" w:rsidRDefault="000741C2" w:rsidP="00B008E1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Model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DC405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AIC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59F5A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ss adj BIC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F07A0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Boxed Loading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46D5A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Flanker Loading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3E293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SAIT Loading</w:t>
            </w:r>
          </w:p>
        </w:tc>
      </w:tr>
      <w:tr w:rsidR="000741C2" w14:paraId="7119B68F" w14:textId="77777777" w:rsidTr="00B008E1">
        <w:trPr>
          <w:trHeight w:val="504"/>
        </w:trPr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1805355C" w14:textId="77777777" w:rsidR="000741C2" w:rsidRPr="003C556C" w:rsidRDefault="000741C2" w:rsidP="00B008E1">
            <w:pPr>
              <w:spacing w:line="240" w:lineRule="auto"/>
              <w:ind w:firstLine="0"/>
              <w:rPr>
                <w:rFonts w:eastAsia="Times New Roman"/>
                <w:b/>
                <w:bCs/>
                <w:szCs w:val="24"/>
                <w:vertAlign w:val="subscript"/>
              </w:rPr>
            </w:pPr>
            <w:r w:rsidRPr="003C556C">
              <w:rPr>
                <w:rFonts w:eastAsia="Times New Roman"/>
                <w:b/>
                <w:bCs/>
                <w:szCs w:val="24"/>
              </w:rPr>
              <w:t>B</w:t>
            </w:r>
            <w:r w:rsidRPr="003C556C">
              <w:rPr>
                <w:rFonts w:eastAsia="Times New Roman"/>
                <w:b/>
                <w:bCs/>
                <w:szCs w:val="24"/>
                <w:vertAlign w:val="subscript"/>
              </w:rPr>
              <w:t xml:space="preserve">ACC, </w:t>
            </w:r>
            <w:r w:rsidRPr="003C556C">
              <w:rPr>
                <w:rFonts w:eastAsia="Times New Roman"/>
                <w:b/>
                <w:bCs/>
                <w:szCs w:val="24"/>
              </w:rPr>
              <w:t>F</w:t>
            </w:r>
            <w:r w:rsidRPr="003C556C">
              <w:rPr>
                <w:rFonts w:eastAsia="Times New Roman"/>
                <w:b/>
                <w:bCs/>
                <w:szCs w:val="24"/>
                <w:vertAlign w:val="subscript"/>
              </w:rPr>
              <w:t xml:space="preserve">ACC, </w:t>
            </w:r>
            <w:r w:rsidRPr="003C556C">
              <w:rPr>
                <w:rFonts w:eastAsia="Times New Roman"/>
                <w:b/>
                <w:bCs/>
                <w:szCs w:val="24"/>
              </w:rPr>
              <w:t>S</w:t>
            </w:r>
            <w:r w:rsidRPr="003C556C">
              <w:rPr>
                <w:rFonts w:eastAsia="Times New Roman"/>
                <w:b/>
                <w:bCs/>
                <w:szCs w:val="24"/>
                <w:vertAlign w:val="subscript"/>
              </w:rPr>
              <w:t>ACC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1ADCBE33" w14:textId="77777777" w:rsidR="000741C2" w:rsidRPr="003C556C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556C">
              <w:rPr>
                <w:rFonts w:eastAsia="Times New Roman"/>
                <w:b/>
                <w:bCs/>
                <w:szCs w:val="24"/>
              </w:rPr>
              <w:t>6096.51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217971B6" w14:textId="77777777" w:rsidR="000741C2" w:rsidRPr="003C556C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556C">
              <w:rPr>
                <w:rFonts w:eastAsia="Times New Roman"/>
                <w:b/>
                <w:bCs/>
                <w:szCs w:val="24"/>
              </w:rPr>
              <w:t>6110.02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4B0C1C06" w14:textId="77777777" w:rsidR="000741C2" w:rsidRPr="003C556C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0.83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2A9BE1E8" w14:textId="77777777" w:rsidR="000741C2" w:rsidRPr="003C556C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0.71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39363EF3" w14:textId="77777777" w:rsidR="000741C2" w:rsidRPr="003C556C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0.66</w:t>
            </w:r>
          </w:p>
        </w:tc>
      </w:tr>
      <w:tr w:rsidR="000741C2" w14:paraId="295C2818" w14:textId="77777777" w:rsidTr="00B008E1">
        <w:trPr>
          <w:trHeight w:val="504"/>
        </w:trPr>
        <w:tc>
          <w:tcPr>
            <w:tcW w:w="2340" w:type="dxa"/>
            <w:vAlign w:val="center"/>
          </w:tcPr>
          <w:p w14:paraId="027D7454" w14:textId="77777777" w:rsidR="000741C2" w:rsidRPr="003C556C" w:rsidRDefault="000741C2" w:rsidP="00B008E1">
            <w:pPr>
              <w:spacing w:line="240" w:lineRule="auto"/>
              <w:ind w:firstLine="0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3C556C">
              <w:rPr>
                <w:rFonts w:eastAsia="Times New Roman"/>
                <w:b/>
                <w:bCs/>
                <w:i/>
                <w:iCs/>
                <w:szCs w:val="24"/>
              </w:rPr>
              <w:t>B</w:t>
            </w:r>
            <w:r w:rsidRPr="003C556C">
              <w:rPr>
                <w:rFonts w:eastAsia="Times New Roman"/>
                <w:b/>
                <w:bCs/>
                <w:i/>
                <w:iCs/>
                <w:szCs w:val="24"/>
                <w:vertAlign w:val="subscript"/>
              </w:rPr>
              <w:t xml:space="preserve">ACC, </w:t>
            </w:r>
            <w:r w:rsidRPr="003C556C">
              <w:rPr>
                <w:rFonts w:eastAsia="Times New Roman"/>
                <w:b/>
                <w:bCs/>
                <w:i/>
                <w:iCs/>
                <w:szCs w:val="24"/>
              </w:rPr>
              <w:t>F</w:t>
            </w:r>
            <w:r w:rsidRPr="003C556C">
              <w:rPr>
                <w:rFonts w:eastAsia="Times New Roman"/>
                <w:b/>
                <w:bCs/>
                <w:i/>
                <w:iCs/>
                <w:szCs w:val="24"/>
                <w:vertAlign w:val="subscript"/>
              </w:rPr>
              <w:t xml:space="preserve">ACC, </w:t>
            </w:r>
            <w:r w:rsidRPr="003C556C">
              <w:rPr>
                <w:rFonts w:eastAsia="Times New Roman"/>
                <w:b/>
                <w:bCs/>
                <w:i/>
                <w:iCs/>
                <w:szCs w:val="24"/>
              </w:rPr>
              <w:t>S</w:t>
            </w:r>
            <w:r w:rsidRPr="003C556C">
              <w:rPr>
                <w:rFonts w:eastAsia="Times New Roman"/>
                <w:b/>
                <w:bCs/>
                <w:i/>
                <w:iCs/>
                <w:szCs w:val="24"/>
                <w:vertAlign w:val="subscript"/>
              </w:rPr>
              <w:t>RT</w:t>
            </w:r>
          </w:p>
        </w:tc>
        <w:tc>
          <w:tcPr>
            <w:tcW w:w="1404" w:type="dxa"/>
            <w:vAlign w:val="center"/>
          </w:tcPr>
          <w:p w14:paraId="21E46F0B" w14:textId="77777777" w:rsidR="000741C2" w:rsidRPr="003C556C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3C556C">
              <w:rPr>
                <w:rFonts w:eastAsia="Times New Roman"/>
                <w:b/>
                <w:bCs/>
                <w:i/>
                <w:iCs/>
                <w:szCs w:val="24"/>
              </w:rPr>
              <w:t>6103.01</w:t>
            </w:r>
          </w:p>
        </w:tc>
        <w:tc>
          <w:tcPr>
            <w:tcW w:w="1404" w:type="dxa"/>
            <w:vAlign w:val="center"/>
          </w:tcPr>
          <w:p w14:paraId="5384B923" w14:textId="77777777" w:rsidR="000741C2" w:rsidRPr="003C556C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Cs w:val="24"/>
              </w:rPr>
              <w:t>6116.53</w:t>
            </w:r>
          </w:p>
        </w:tc>
        <w:tc>
          <w:tcPr>
            <w:tcW w:w="1404" w:type="dxa"/>
            <w:vAlign w:val="center"/>
          </w:tcPr>
          <w:p w14:paraId="25BF50C7" w14:textId="77777777" w:rsidR="000741C2" w:rsidRPr="003C556C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Cs w:val="24"/>
              </w:rPr>
              <w:t>0.75</w:t>
            </w:r>
          </w:p>
        </w:tc>
        <w:tc>
          <w:tcPr>
            <w:tcW w:w="1404" w:type="dxa"/>
            <w:vAlign w:val="center"/>
          </w:tcPr>
          <w:p w14:paraId="378AACB3" w14:textId="77777777" w:rsidR="000741C2" w:rsidRPr="003C556C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Cs w:val="24"/>
              </w:rPr>
              <w:t>0.75</w:t>
            </w:r>
          </w:p>
        </w:tc>
        <w:tc>
          <w:tcPr>
            <w:tcW w:w="1404" w:type="dxa"/>
            <w:vAlign w:val="center"/>
          </w:tcPr>
          <w:p w14:paraId="5E1010AA" w14:textId="77777777" w:rsidR="000741C2" w:rsidRPr="003C556C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Cs w:val="24"/>
              </w:rPr>
              <w:t>-0.65</w:t>
            </w:r>
          </w:p>
        </w:tc>
      </w:tr>
      <w:tr w:rsidR="000741C2" w14:paraId="12A7D759" w14:textId="77777777" w:rsidTr="00B008E1">
        <w:trPr>
          <w:trHeight w:val="504"/>
        </w:trPr>
        <w:tc>
          <w:tcPr>
            <w:tcW w:w="2340" w:type="dxa"/>
            <w:vAlign w:val="center"/>
          </w:tcPr>
          <w:p w14:paraId="4F7AEE7E" w14:textId="77777777" w:rsidR="000741C2" w:rsidRPr="003C556C" w:rsidRDefault="000741C2" w:rsidP="00B008E1">
            <w:pPr>
              <w:spacing w:line="240" w:lineRule="auto"/>
              <w:ind w:firstLine="0"/>
              <w:rPr>
                <w:rFonts w:eastAsia="Times New Roman"/>
                <w:szCs w:val="24"/>
                <w:vertAlign w:val="subscript"/>
              </w:rPr>
            </w:pPr>
            <w:r>
              <w:rPr>
                <w:rFonts w:eastAsia="Times New Roman"/>
                <w:szCs w:val="24"/>
              </w:rPr>
              <w:t>B</w:t>
            </w:r>
            <w:r>
              <w:rPr>
                <w:rFonts w:eastAsia="Times New Roman"/>
                <w:szCs w:val="24"/>
                <w:vertAlign w:val="subscript"/>
              </w:rPr>
              <w:t xml:space="preserve">ACC, </w:t>
            </w:r>
            <w:r>
              <w:rPr>
                <w:rFonts w:eastAsia="Times New Roman"/>
                <w:szCs w:val="24"/>
              </w:rPr>
              <w:t>F</w:t>
            </w:r>
            <w:r>
              <w:rPr>
                <w:rFonts w:eastAsia="Times New Roman"/>
                <w:szCs w:val="24"/>
                <w:vertAlign w:val="subscript"/>
              </w:rPr>
              <w:t xml:space="preserve">RT, </w:t>
            </w:r>
            <w:r>
              <w:rPr>
                <w:rFonts w:eastAsia="Times New Roman"/>
                <w:szCs w:val="24"/>
              </w:rPr>
              <w:t>S</w:t>
            </w:r>
            <w:r>
              <w:rPr>
                <w:rFonts w:eastAsia="Times New Roman"/>
                <w:szCs w:val="24"/>
                <w:vertAlign w:val="subscript"/>
              </w:rPr>
              <w:t>ACC</w:t>
            </w:r>
          </w:p>
        </w:tc>
        <w:tc>
          <w:tcPr>
            <w:tcW w:w="1404" w:type="dxa"/>
            <w:vAlign w:val="center"/>
          </w:tcPr>
          <w:p w14:paraId="3A1C4671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6284.43</w:t>
            </w:r>
          </w:p>
        </w:tc>
        <w:tc>
          <w:tcPr>
            <w:tcW w:w="1404" w:type="dxa"/>
            <w:vAlign w:val="center"/>
          </w:tcPr>
          <w:p w14:paraId="69C741C1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6297.94</w:t>
            </w:r>
          </w:p>
        </w:tc>
        <w:tc>
          <w:tcPr>
            <w:tcW w:w="1404" w:type="dxa"/>
            <w:vAlign w:val="center"/>
          </w:tcPr>
          <w:p w14:paraId="1C3267C0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0.94</w:t>
            </w:r>
          </w:p>
        </w:tc>
        <w:tc>
          <w:tcPr>
            <w:tcW w:w="1404" w:type="dxa"/>
            <w:vAlign w:val="center"/>
          </w:tcPr>
          <w:p w14:paraId="54C2F409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-0.50</w:t>
            </w:r>
          </w:p>
        </w:tc>
        <w:tc>
          <w:tcPr>
            <w:tcW w:w="1404" w:type="dxa"/>
            <w:vAlign w:val="center"/>
          </w:tcPr>
          <w:p w14:paraId="5618DB74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0.58</w:t>
            </w:r>
          </w:p>
        </w:tc>
      </w:tr>
      <w:tr w:rsidR="000741C2" w14:paraId="3AF1BD4F" w14:textId="77777777" w:rsidTr="00B008E1">
        <w:trPr>
          <w:trHeight w:val="504"/>
        </w:trPr>
        <w:tc>
          <w:tcPr>
            <w:tcW w:w="2340" w:type="dxa"/>
            <w:vAlign w:val="center"/>
          </w:tcPr>
          <w:p w14:paraId="4BFD1B84" w14:textId="77777777" w:rsidR="000741C2" w:rsidRDefault="000741C2" w:rsidP="00B008E1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B</w:t>
            </w:r>
            <w:r>
              <w:rPr>
                <w:rFonts w:eastAsia="Times New Roman"/>
                <w:szCs w:val="24"/>
                <w:vertAlign w:val="subscript"/>
              </w:rPr>
              <w:t xml:space="preserve">ACC, </w:t>
            </w:r>
            <w:r>
              <w:rPr>
                <w:rFonts w:eastAsia="Times New Roman"/>
                <w:szCs w:val="24"/>
              </w:rPr>
              <w:t>F</w:t>
            </w:r>
            <w:r>
              <w:rPr>
                <w:rFonts w:eastAsia="Times New Roman"/>
                <w:szCs w:val="24"/>
                <w:vertAlign w:val="subscript"/>
              </w:rPr>
              <w:t xml:space="preserve">RT, </w:t>
            </w:r>
            <w:r>
              <w:rPr>
                <w:rFonts w:eastAsia="Times New Roman"/>
                <w:szCs w:val="24"/>
              </w:rPr>
              <w:t>S</w:t>
            </w:r>
            <w:r>
              <w:rPr>
                <w:rFonts w:eastAsia="Times New Roman"/>
                <w:szCs w:val="24"/>
                <w:vertAlign w:val="subscript"/>
              </w:rPr>
              <w:t>RT</w:t>
            </w:r>
          </w:p>
        </w:tc>
        <w:tc>
          <w:tcPr>
            <w:tcW w:w="1404" w:type="dxa"/>
            <w:vAlign w:val="center"/>
          </w:tcPr>
          <w:p w14:paraId="48157AE8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6221.51</w:t>
            </w:r>
          </w:p>
        </w:tc>
        <w:tc>
          <w:tcPr>
            <w:tcW w:w="1404" w:type="dxa"/>
            <w:vAlign w:val="center"/>
          </w:tcPr>
          <w:p w14:paraId="7B18FBF5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6235.03</w:t>
            </w:r>
          </w:p>
        </w:tc>
        <w:tc>
          <w:tcPr>
            <w:tcW w:w="1404" w:type="dxa"/>
            <w:vAlign w:val="center"/>
          </w:tcPr>
          <w:p w14:paraId="0886D281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-0.66</w:t>
            </w:r>
          </w:p>
        </w:tc>
        <w:tc>
          <w:tcPr>
            <w:tcW w:w="1404" w:type="dxa"/>
            <w:vAlign w:val="center"/>
          </w:tcPr>
          <w:p w14:paraId="374652F0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0.74</w:t>
            </w:r>
          </w:p>
        </w:tc>
        <w:tc>
          <w:tcPr>
            <w:tcW w:w="1404" w:type="dxa"/>
            <w:vAlign w:val="center"/>
          </w:tcPr>
          <w:p w14:paraId="1FE8A43F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0.65</w:t>
            </w:r>
          </w:p>
        </w:tc>
      </w:tr>
      <w:tr w:rsidR="000741C2" w14:paraId="2379FEDA" w14:textId="77777777" w:rsidTr="00B008E1">
        <w:trPr>
          <w:trHeight w:val="504"/>
        </w:trPr>
        <w:tc>
          <w:tcPr>
            <w:tcW w:w="2340" w:type="dxa"/>
            <w:vAlign w:val="center"/>
          </w:tcPr>
          <w:p w14:paraId="66F850EB" w14:textId="77777777" w:rsidR="000741C2" w:rsidRPr="005D4582" w:rsidRDefault="000741C2" w:rsidP="00B008E1">
            <w:pPr>
              <w:spacing w:line="240" w:lineRule="auto"/>
              <w:ind w:firstLine="0"/>
              <w:rPr>
                <w:rFonts w:eastAsia="Times New Roman"/>
                <w:szCs w:val="24"/>
                <w:vertAlign w:val="subscript"/>
              </w:rPr>
            </w:pPr>
            <w:r>
              <w:rPr>
                <w:rFonts w:eastAsia="Times New Roman"/>
                <w:szCs w:val="24"/>
              </w:rPr>
              <w:t>B</w:t>
            </w:r>
            <w:r>
              <w:rPr>
                <w:rFonts w:eastAsia="Times New Roman"/>
                <w:szCs w:val="24"/>
                <w:vertAlign w:val="subscript"/>
              </w:rPr>
              <w:t xml:space="preserve">RT, </w:t>
            </w:r>
            <w:r>
              <w:rPr>
                <w:rFonts w:eastAsia="Times New Roman"/>
                <w:szCs w:val="24"/>
              </w:rPr>
              <w:t>F</w:t>
            </w:r>
            <w:r>
              <w:rPr>
                <w:rFonts w:eastAsia="Times New Roman"/>
                <w:szCs w:val="24"/>
                <w:vertAlign w:val="subscript"/>
              </w:rPr>
              <w:t xml:space="preserve">ACC, </w:t>
            </w:r>
            <w:r>
              <w:rPr>
                <w:rFonts w:eastAsia="Times New Roman"/>
                <w:szCs w:val="24"/>
              </w:rPr>
              <w:t>S</w:t>
            </w:r>
            <w:r>
              <w:rPr>
                <w:rFonts w:eastAsia="Times New Roman"/>
                <w:szCs w:val="24"/>
                <w:vertAlign w:val="subscript"/>
              </w:rPr>
              <w:t>ACC</w:t>
            </w:r>
          </w:p>
        </w:tc>
        <w:tc>
          <w:tcPr>
            <w:tcW w:w="1404" w:type="dxa"/>
            <w:vAlign w:val="center"/>
          </w:tcPr>
          <w:p w14:paraId="5F4543AD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6411.82</w:t>
            </w:r>
          </w:p>
        </w:tc>
        <w:tc>
          <w:tcPr>
            <w:tcW w:w="1404" w:type="dxa"/>
            <w:vAlign w:val="center"/>
          </w:tcPr>
          <w:p w14:paraId="7F422ACC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6425.34</w:t>
            </w:r>
          </w:p>
        </w:tc>
        <w:tc>
          <w:tcPr>
            <w:tcW w:w="1404" w:type="dxa"/>
            <w:vAlign w:val="center"/>
          </w:tcPr>
          <w:p w14:paraId="2870C3FB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-0.38</w:t>
            </w:r>
          </w:p>
        </w:tc>
        <w:tc>
          <w:tcPr>
            <w:tcW w:w="1404" w:type="dxa"/>
            <w:vAlign w:val="center"/>
          </w:tcPr>
          <w:p w14:paraId="091B2F02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0.69</w:t>
            </w:r>
          </w:p>
        </w:tc>
        <w:tc>
          <w:tcPr>
            <w:tcW w:w="1404" w:type="dxa"/>
            <w:vAlign w:val="center"/>
          </w:tcPr>
          <w:p w14:paraId="72E70364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0.68</w:t>
            </w:r>
          </w:p>
        </w:tc>
      </w:tr>
      <w:tr w:rsidR="000741C2" w14:paraId="092910F2" w14:textId="77777777" w:rsidTr="00B008E1">
        <w:trPr>
          <w:trHeight w:val="504"/>
        </w:trPr>
        <w:tc>
          <w:tcPr>
            <w:tcW w:w="2340" w:type="dxa"/>
            <w:vAlign w:val="center"/>
          </w:tcPr>
          <w:p w14:paraId="1A32BDD9" w14:textId="77777777" w:rsidR="000741C2" w:rsidRDefault="000741C2" w:rsidP="00B008E1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B</w:t>
            </w:r>
            <w:r>
              <w:rPr>
                <w:rFonts w:eastAsia="Times New Roman"/>
                <w:szCs w:val="24"/>
                <w:vertAlign w:val="subscript"/>
              </w:rPr>
              <w:t xml:space="preserve">RT, </w:t>
            </w:r>
            <w:r>
              <w:rPr>
                <w:rFonts w:eastAsia="Times New Roman"/>
                <w:szCs w:val="24"/>
              </w:rPr>
              <w:t>F</w:t>
            </w:r>
            <w:r>
              <w:rPr>
                <w:rFonts w:eastAsia="Times New Roman"/>
                <w:szCs w:val="24"/>
                <w:vertAlign w:val="subscript"/>
              </w:rPr>
              <w:t xml:space="preserve">ACC, </w:t>
            </w:r>
            <w:r>
              <w:rPr>
                <w:rFonts w:eastAsia="Times New Roman"/>
                <w:szCs w:val="24"/>
              </w:rPr>
              <w:t>S</w:t>
            </w:r>
            <w:r>
              <w:rPr>
                <w:rFonts w:eastAsia="Times New Roman"/>
                <w:szCs w:val="24"/>
                <w:vertAlign w:val="subscript"/>
              </w:rPr>
              <w:t>RT</w:t>
            </w:r>
          </w:p>
        </w:tc>
        <w:tc>
          <w:tcPr>
            <w:tcW w:w="1404" w:type="dxa"/>
            <w:vAlign w:val="center"/>
          </w:tcPr>
          <w:p w14:paraId="27AA00B4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6317.91</w:t>
            </w:r>
          </w:p>
        </w:tc>
        <w:tc>
          <w:tcPr>
            <w:tcW w:w="1404" w:type="dxa"/>
            <w:vAlign w:val="center"/>
          </w:tcPr>
          <w:p w14:paraId="3FE9CF2F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6331.42</w:t>
            </w:r>
          </w:p>
        </w:tc>
        <w:tc>
          <w:tcPr>
            <w:tcW w:w="1404" w:type="dxa"/>
            <w:vAlign w:val="center"/>
          </w:tcPr>
          <w:p w14:paraId="07BE1718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0.45</w:t>
            </w:r>
          </w:p>
        </w:tc>
        <w:tc>
          <w:tcPr>
            <w:tcW w:w="1404" w:type="dxa"/>
            <w:vAlign w:val="center"/>
          </w:tcPr>
          <w:p w14:paraId="22889F1B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-0.56</w:t>
            </w:r>
          </w:p>
        </w:tc>
        <w:tc>
          <w:tcPr>
            <w:tcW w:w="1404" w:type="dxa"/>
            <w:vAlign w:val="center"/>
          </w:tcPr>
          <w:p w14:paraId="6E4C88CD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0.86</w:t>
            </w:r>
          </w:p>
        </w:tc>
      </w:tr>
      <w:tr w:rsidR="000741C2" w14:paraId="3F1E24E6" w14:textId="77777777" w:rsidTr="00B008E1">
        <w:trPr>
          <w:trHeight w:val="504"/>
        </w:trPr>
        <w:tc>
          <w:tcPr>
            <w:tcW w:w="2340" w:type="dxa"/>
            <w:vAlign w:val="center"/>
          </w:tcPr>
          <w:p w14:paraId="077BB9C2" w14:textId="77777777" w:rsidR="000741C2" w:rsidRDefault="000741C2" w:rsidP="00B008E1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B</w:t>
            </w:r>
            <w:r>
              <w:rPr>
                <w:rFonts w:eastAsia="Times New Roman"/>
                <w:szCs w:val="24"/>
                <w:vertAlign w:val="subscript"/>
              </w:rPr>
              <w:t xml:space="preserve">RT, </w:t>
            </w:r>
            <w:r>
              <w:rPr>
                <w:rFonts w:eastAsia="Times New Roman"/>
                <w:szCs w:val="24"/>
              </w:rPr>
              <w:t>F</w:t>
            </w:r>
            <w:r>
              <w:rPr>
                <w:rFonts w:eastAsia="Times New Roman"/>
                <w:szCs w:val="24"/>
                <w:vertAlign w:val="subscript"/>
              </w:rPr>
              <w:t xml:space="preserve">RT, </w:t>
            </w:r>
            <w:r>
              <w:rPr>
                <w:rFonts w:eastAsia="Times New Roman"/>
                <w:szCs w:val="24"/>
              </w:rPr>
              <w:t>S</w:t>
            </w:r>
            <w:r>
              <w:rPr>
                <w:rFonts w:eastAsia="Times New Roman"/>
                <w:szCs w:val="24"/>
                <w:vertAlign w:val="subscript"/>
              </w:rPr>
              <w:t>ACC</w:t>
            </w:r>
          </w:p>
        </w:tc>
        <w:tc>
          <w:tcPr>
            <w:tcW w:w="1404" w:type="dxa"/>
            <w:vAlign w:val="center"/>
          </w:tcPr>
          <w:p w14:paraId="3091F08A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6386.02</w:t>
            </w:r>
          </w:p>
        </w:tc>
        <w:tc>
          <w:tcPr>
            <w:tcW w:w="1404" w:type="dxa"/>
            <w:vAlign w:val="center"/>
          </w:tcPr>
          <w:p w14:paraId="69C5A649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6399.53</w:t>
            </w:r>
          </w:p>
        </w:tc>
        <w:tc>
          <w:tcPr>
            <w:tcW w:w="1404" w:type="dxa"/>
            <w:vAlign w:val="center"/>
          </w:tcPr>
          <w:p w14:paraId="5E893BA6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0.72</w:t>
            </w:r>
          </w:p>
        </w:tc>
        <w:tc>
          <w:tcPr>
            <w:tcW w:w="1404" w:type="dxa"/>
            <w:vAlign w:val="center"/>
          </w:tcPr>
          <w:p w14:paraId="51C2362E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0.79</w:t>
            </w:r>
          </w:p>
        </w:tc>
        <w:tc>
          <w:tcPr>
            <w:tcW w:w="1404" w:type="dxa"/>
            <w:vAlign w:val="center"/>
          </w:tcPr>
          <w:p w14:paraId="22A56B9D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-0.37</w:t>
            </w:r>
          </w:p>
        </w:tc>
      </w:tr>
      <w:tr w:rsidR="000741C2" w14:paraId="139D6C96" w14:textId="77777777" w:rsidTr="00B008E1">
        <w:trPr>
          <w:trHeight w:val="504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27A749C" w14:textId="77777777" w:rsidR="000741C2" w:rsidRDefault="000741C2" w:rsidP="00B008E1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B</w:t>
            </w:r>
            <w:r>
              <w:rPr>
                <w:rFonts w:eastAsia="Times New Roman"/>
                <w:szCs w:val="24"/>
                <w:vertAlign w:val="subscript"/>
              </w:rPr>
              <w:t xml:space="preserve">RT, </w:t>
            </w:r>
            <w:r>
              <w:rPr>
                <w:rFonts w:eastAsia="Times New Roman"/>
                <w:szCs w:val="24"/>
              </w:rPr>
              <w:t>F</w:t>
            </w:r>
            <w:r>
              <w:rPr>
                <w:rFonts w:eastAsia="Times New Roman"/>
                <w:szCs w:val="24"/>
                <w:vertAlign w:val="subscript"/>
              </w:rPr>
              <w:t xml:space="preserve">RT, </w:t>
            </w:r>
            <w:r>
              <w:rPr>
                <w:rFonts w:eastAsia="Times New Roman"/>
                <w:szCs w:val="24"/>
              </w:rPr>
              <w:t>S</w:t>
            </w:r>
            <w:r>
              <w:rPr>
                <w:rFonts w:eastAsia="Times New Roman"/>
                <w:szCs w:val="24"/>
                <w:vertAlign w:val="subscript"/>
              </w:rPr>
              <w:t>RT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2ED82B1D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6223.09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35FAB1FC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6246.61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6D8ACEBC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0.67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0129F95D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0.82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42500A06" w14:textId="77777777" w:rsidR="000741C2" w:rsidRDefault="000741C2" w:rsidP="00B008E1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0.59</w:t>
            </w:r>
          </w:p>
        </w:tc>
      </w:tr>
    </w:tbl>
    <w:p w14:paraId="195B84B8" w14:textId="77777777" w:rsidR="000741C2" w:rsidRDefault="000741C2" w:rsidP="000741C2">
      <w:pPr>
        <w:ind w:firstLine="0"/>
      </w:pPr>
    </w:p>
    <w:p w14:paraId="66FF5298" w14:textId="38049860" w:rsidR="000741C2" w:rsidRPr="003C556C" w:rsidRDefault="000741C2" w:rsidP="000741C2">
      <w:pPr>
        <w:spacing w:line="240" w:lineRule="auto"/>
        <w:ind w:firstLine="0"/>
        <w:rPr>
          <w:i/>
          <w:iCs/>
        </w:rPr>
      </w:pPr>
      <w:r>
        <w:rPr>
          <w:i/>
          <w:iCs/>
        </w:rPr>
        <w:t xml:space="preserve">Two competing models bolded; retained final model italicized. </w:t>
      </w:r>
      <w:r w:rsidRPr="003C556C">
        <w:rPr>
          <w:rFonts w:eastAsia="Times New Roman"/>
          <w:i/>
          <w:iCs/>
          <w:szCs w:val="24"/>
        </w:rPr>
        <w:t>B</w:t>
      </w:r>
      <w:r w:rsidRPr="003C556C">
        <w:rPr>
          <w:rFonts w:eastAsia="Times New Roman"/>
          <w:i/>
          <w:iCs/>
          <w:szCs w:val="24"/>
          <w:vertAlign w:val="subscript"/>
        </w:rPr>
        <w:t xml:space="preserve">ACC </w:t>
      </w:r>
      <w:r w:rsidRPr="003C556C">
        <w:rPr>
          <w:rFonts w:eastAsia="Times New Roman"/>
          <w:i/>
          <w:iCs/>
          <w:szCs w:val="24"/>
        </w:rPr>
        <w:t>= Boxed accuracy; B</w:t>
      </w:r>
      <w:r w:rsidRPr="003C556C">
        <w:rPr>
          <w:rFonts w:eastAsia="Times New Roman"/>
          <w:i/>
          <w:iCs/>
          <w:szCs w:val="24"/>
          <w:vertAlign w:val="subscript"/>
        </w:rPr>
        <w:t>RT</w:t>
      </w:r>
      <w:r w:rsidRPr="003C556C">
        <w:rPr>
          <w:rFonts w:eastAsia="Times New Roman"/>
          <w:i/>
          <w:iCs/>
          <w:szCs w:val="24"/>
        </w:rPr>
        <w:t xml:space="preserve"> = Boxed reaction time;</w:t>
      </w:r>
      <w:r>
        <w:rPr>
          <w:rFonts w:eastAsia="Times New Roman"/>
          <w:i/>
          <w:iCs/>
          <w:szCs w:val="24"/>
        </w:rPr>
        <w:t xml:space="preserve"> F</w:t>
      </w:r>
      <w:r w:rsidRPr="003C556C">
        <w:rPr>
          <w:rFonts w:eastAsia="Times New Roman"/>
          <w:i/>
          <w:iCs/>
          <w:szCs w:val="24"/>
          <w:vertAlign w:val="subscript"/>
        </w:rPr>
        <w:t xml:space="preserve">ACC </w:t>
      </w:r>
      <w:r w:rsidRPr="003C556C">
        <w:rPr>
          <w:rFonts w:eastAsia="Times New Roman"/>
          <w:i/>
          <w:iCs/>
          <w:szCs w:val="24"/>
        </w:rPr>
        <w:t xml:space="preserve">= </w:t>
      </w:r>
      <w:r>
        <w:rPr>
          <w:rFonts w:eastAsia="Times New Roman"/>
          <w:i/>
          <w:iCs/>
          <w:szCs w:val="24"/>
        </w:rPr>
        <w:t>Flanker</w:t>
      </w:r>
      <w:r w:rsidRPr="003C556C">
        <w:rPr>
          <w:rFonts w:eastAsia="Times New Roman"/>
          <w:i/>
          <w:iCs/>
          <w:szCs w:val="24"/>
        </w:rPr>
        <w:t xml:space="preserve"> accuracy; </w:t>
      </w:r>
      <w:r>
        <w:rPr>
          <w:rFonts w:eastAsia="Times New Roman"/>
          <w:i/>
          <w:iCs/>
          <w:szCs w:val="24"/>
        </w:rPr>
        <w:t>F</w:t>
      </w:r>
      <w:r w:rsidRPr="003C556C">
        <w:rPr>
          <w:rFonts w:eastAsia="Times New Roman"/>
          <w:i/>
          <w:iCs/>
          <w:szCs w:val="24"/>
          <w:vertAlign w:val="subscript"/>
        </w:rPr>
        <w:t>RT</w:t>
      </w:r>
      <w:r w:rsidRPr="003C556C">
        <w:rPr>
          <w:rFonts w:eastAsia="Times New Roman"/>
          <w:i/>
          <w:iCs/>
          <w:szCs w:val="24"/>
        </w:rPr>
        <w:t xml:space="preserve"> = </w:t>
      </w:r>
      <w:r>
        <w:rPr>
          <w:rFonts w:eastAsia="Times New Roman"/>
          <w:i/>
          <w:iCs/>
          <w:szCs w:val="24"/>
        </w:rPr>
        <w:t>Flanker</w:t>
      </w:r>
      <w:r w:rsidRPr="003C556C">
        <w:rPr>
          <w:rFonts w:eastAsia="Times New Roman"/>
          <w:i/>
          <w:iCs/>
          <w:szCs w:val="24"/>
        </w:rPr>
        <w:t xml:space="preserve"> reaction time;</w:t>
      </w:r>
      <w:r>
        <w:rPr>
          <w:rFonts w:eastAsia="Times New Roman"/>
          <w:i/>
          <w:iCs/>
          <w:szCs w:val="24"/>
        </w:rPr>
        <w:t xml:space="preserve"> S</w:t>
      </w:r>
      <w:r w:rsidRPr="003C556C">
        <w:rPr>
          <w:rFonts w:eastAsia="Times New Roman"/>
          <w:i/>
          <w:iCs/>
          <w:szCs w:val="24"/>
          <w:vertAlign w:val="subscript"/>
        </w:rPr>
        <w:t xml:space="preserve">ACC </w:t>
      </w:r>
      <w:r w:rsidRPr="003C556C">
        <w:rPr>
          <w:rFonts w:eastAsia="Times New Roman"/>
          <w:i/>
          <w:iCs/>
          <w:szCs w:val="24"/>
        </w:rPr>
        <w:t xml:space="preserve">= </w:t>
      </w:r>
      <w:r>
        <w:rPr>
          <w:rFonts w:eastAsia="Times New Roman"/>
          <w:i/>
          <w:iCs/>
          <w:szCs w:val="24"/>
        </w:rPr>
        <w:t>SAIT</w:t>
      </w:r>
      <w:r w:rsidRPr="003C556C">
        <w:rPr>
          <w:rFonts w:eastAsia="Times New Roman"/>
          <w:i/>
          <w:iCs/>
          <w:szCs w:val="24"/>
        </w:rPr>
        <w:t xml:space="preserve"> accuracy; </w:t>
      </w:r>
      <w:r>
        <w:rPr>
          <w:rFonts w:eastAsia="Times New Roman"/>
          <w:i/>
          <w:iCs/>
          <w:szCs w:val="24"/>
        </w:rPr>
        <w:t>S</w:t>
      </w:r>
      <w:r w:rsidRPr="003C556C">
        <w:rPr>
          <w:rFonts w:eastAsia="Times New Roman"/>
          <w:i/>
          <w:iCs/>
          <w:szCs w:val="24"/>
          <w:vertAlign w:val="subscript"/>
        </w:rPr>
        <w:t>RT</w:t>
      </w:r>
      <w:r w:rsidRPr="003C556C">
        <w:rPr>
          <w:rFonts w:eastAsia="Times New Roman"/>
          <w:i/>
          <w:iCs/>
          <w:szCs w:val="24"/>
        </w:rPr>
        <w:t xml:space="preserve"> = </w:t>
      </w:r>
      <w:r>
        <w:rPr>
          <w:rFonts w:eastAsia="Times New Roman"/>
          <w:i/>
          <w:iCs/>
          <w:szCs w:val="24"/>
        </w:rPr>
        <w:t>SAIT</w:t>
      </w:r>
      <w:r w:rsidRPr="003C556C">
        <w:rPr>
          <w:rFonts w:eastAsia="Times New Roman"/>
          <w:i/>
          <w:iCs/>
          <w:szCs w:val="24"/>
        </w:rPr>
        <w:t xml:space="preserve"> reaction time</w:t>
      </w:r>
      <w:r>
        <w:rPr>
          <w:rFonts w:eastAsia="Times New Roman"/>
          <w:i/>
          <w:iCs/>
          <w:szCs w:val="24"/>
        </w:rPr>
        <w:t xml:space="preserve">. N = 794. </w:t>
      </w:r>
    </w:p>
    <w:p w14:paraId="50FEED66" w14:textId="77777777" w:rsidR="000741C2" w:rsidRDefault="000741C2" w:rsidP="00412180">
      <w:pPr>
        <w:rPr>
          <w:rFonts w:eastAsia="Times New Roman"/>
        </w:rPr>
      </w:pPr>
    </w:p>
    <w:p w14:paraId="754A2E0C" w14:textId="77777777" w:rsidR="00120477" w:rsidRDefault="000741C2"/>
    <w:sectPr w:rsidR="00120477" w:rsidSect="007B6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2390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CF57430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="Times New Roman" w:hAnsi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Times New Roman" w:hAnsi="Times New Roman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80"/>
    <w:rsid w:val="000741C2"/>
    <w:rsid w:val="0014410F"/>
    <w:rsid w:val="00193F75"/>
    <w:rsid w:val="00252C03"/>
    <w:rsid w:val="00376DAF"/>
    <w:rsid w:val="003F5BD5"/>
    <w:rsid w:val="00412180"/>
    <w:rsid w:val="00685F50"/>
    <w:rsid w:val="007B6FB2"/>
    <w:rsid w:val="00A45127"/>
    <w:rsid w:val="00E2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90BC1"/>
  <w14:defaultImageDpi w14:val="32767"/>
  <w15:chartTrackingRefBased/>
  <w15:docId w15:val="{75ED9B93-0512-EA43-B39B-31302956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12180"/>
    <w:pPr>
      <w:spacing w:line="480" w:lineRule="auto"/>
      <w:ind w:firstLine="720"/>
    </w:pPr>
    <w:rPr>
      <w:rFonts w:eastAsia="Calibr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1C2"/>
    <w:pPr>
      <w:keepNext/>
      <w:keepLines/>
      <w:numPr>
        <w:numId w:val="2"/>
      </w:numPr>
      <w:spacing w:before="120" w:after="120"/>
      <w:jc w:val="center"/>
      <w:outlineLvl w:val="0"/>
    </w:pPr>
    <w:rPr>
      <w:rFonts w:eastAsia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1C2"/>
    <w:pPr>
      <w:keepNext/>
      <w:keepLines/>
      <w:numPr>
        <w:ilvl w:val="1"/>
        <w:numId w:val="2"/>
      </w:numPr>
      <w:spacing w:before="12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41C2"/>
    <w:pPr>
      <w:keepNext/>
      <w:keepLines/>
      <w:numPr>
        <w:ilvl w:val="2"/>
        <w:numId w:val="2"/>
      </w:numPr>
      <w:spacing w:before="120"/>
      <w:ind w:left="1440"/>
      <w:outlineLvl w:val="2"/>
    </w:pPr>
    <w:rPr>
      <w:rFonts w:eastAsia="Times New Roman" w:cstheme="minorHAns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41C2"/>
    <w:pPr>
      <w:keepNext/>
      <w:keepLines/>
      <w:numPr>
        <w:ilvl w:val="3"/>
        <w:numId w:val="2"/>
      </w:numPr>
      <w:spacing w:before="12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1C2"/>
    <w:pPr>
      <w:keepNext/>
      <w:keepLines/>
      <w:numPr>
        <w:ilvl w:val="4"/>
        <w:numId w:val="2"/>
      </w:numPr>
      <w:spacing w:before="12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1C2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color w:val="6E6E6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1C2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1C2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1C2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A45127"/>
    <w:pPr>
      <w:numPr>
        <w:numId w:val="1"/>
      </w:numPr>
    </w:pPr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E264CB"/>
    <w:pPr>
      <w:spacing w:after="16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4CB"/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2180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741C2"/>
    <w:rPr>
      <w:rFonts w:eastAsia="Times New Roman"/>
      <w:b/>
      <w:bCs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741C2"/>
    <w:rPr>
      <w:rFonts w:eastAsia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41C2"/>
    <w:rPr>
      <w:rFonts w:eastAsia="Times New Roman" w:cstheme="minorHAnsi"/>
      <w:b/>
      <w:bCs/>
      <w:i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741C2"/>
    <w:rPr>
      <w:rFonts w:eastAsia="Times New Roman"/>
      <w:b/>
      <w:bCs/>
      <w:i/>
      <w:iCs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1C2"/>
    <w:rPr>
      <w:rFonts w:eastAsia="Times New Roman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1C2"/>
    <w:rPr>
      <w:rFonts w:ascii="Cambria" w:eastAsia="Times New Roman" w:hAnsi="Cambria"/>
      <w:i/>
      <w:iCs/>
      <w:color w:val="6E6E6E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1C2"/>
    <w:rPr>
      <w:rFonts w:ascii="Cambria" w:eastAsia="Times New Roman" w:hAnsi="Cambria"/>
      <w:i/>
      <w:iCs/>
      <w:color w:val="404040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1C2"/>
    <w:rPr>
      <w:rFonts w:ascii="Cambria" w:eastAsia="Times New Roman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1C2"/>
    <w:rPr>
      <w:rFonts w:ascii="Cambria" w:eastAsia="Times New Roman" w:hAnsi="Cambria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39"/>
    <w:rsid w:val="0007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Palumbo</dc:creator>
  <cp:keywords/>
  <dc:description/>
  <cp:lastModifiedBy>Isabella Palumbo</cp:lastModifiedBy>
  <cp:revision>2</cp:revision>
  <dcterms:created xsi:type="dcterms:W3CDTF">2021-01-12T22:32:00Z</dcterms:created>
  <dcterms:modified xsi:type="dcterms:W3CDTF">2021-01-12T22:40:00Z</dcterms:modified>
</cp:coreProperties>
</file>