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E8" w:rsidRPr="00F71296" w:rsidRDefault="00057D17" w:rsidP="000A40E8">
      <w:pPr>
        <w:spacing w:line="480" w:lineRule="auto"/>
        <w:jc w:val="center"/>
        <w:rPr>
          <w:rFonts w:ascii="Times New Roman" w:hAnsi="Times New Roman" w:cs="Times New Roman"/>
          <w:b/>
          <w:bCs/>
          <w:sz w:val="24"/>
          <w:szCs w:val="24"/>
        </w:rPr>
      </w:pPr>
      <w:bookmarkStart w:id="0" w:name="_Hlk82982941"/>
      <w:r w:rsidRPr="00F71296">
        <w:rPr>
          <w:rFonts w:ascii="Times New Roman" w:hAnsi="Times New Roman" w:cs="Times New Roman"/>
          <w:b/>
          <w:sz w:val="24"/>
          <w:szCs w:val="24"/>
          <w:lang w:val="en-US"/>
        </w:rPr>
        <w:t>Social Determinants of Mental Health During a Year of the COVID-19 Pandemic</w:t>
      </w:r>
    </w:p>
    <w:bookmarkEnd w:id="0"/>
    <w:p w:rsidR="00D169B4" w:rsidRPr="00F71296" w:rsidRDefault="00823CD0"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b/>
          <w:sz w:val="24"/>
          <w:szCs w:val="24"/>
          <w:lang w:val="en-US"/>
        </w:rPr>
        <w:t>Supplementary Materials</w:t>
      </w:r>
    </w:p>
    <w:p w:rsidR="00D169B4" w:rsidRPr="00F71296" w:rsidRDefault="00D169B4"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SM </w:t>
      </w:r>
      <w:r w:rsidR="00A34B68" w:rsidRPr="00F71296">
        <w:rPr>
          <w:rFonts w:ascii="Times New Roman" w:hAnsi="Times New Roman" w:cs="Times New Roman"/>
          <w:b/>
          <w:sz w:val="24"/>
          <w:szCs w:val="24"/>
          <w:lang w:val="en-US"/>
        </w:rPr>
        <w:t>1</w:t>
      </w:r>
    </w:p>
    <w:p w:rsidR="00D169B4" w:rsidRPr="00F71296" w:rsidRDefault="00D169B4" w:rsidP="00823CD0">
      <w:pPr>
        <w:spacing w:line="480" w:lineRule="auto"/>
        <w:rPr>
          <w:rFonts w:ascii="Times New Roman" w:hAnsi="Times New Roman" w:cs="Times New Roman"/>
          <w:b/>
          <w:i/>
          <w:sz w:val="24"/>
          <w:szCs w:val="24"/>
          <w:lang w:val="en-US"/>
        </w:rPr>
      </w:pPr>
      <w:r w:rsidRPr="00F71296">
        <w:rPr>
          <w:rFonts w:ascii="Times New Roman" w:hAnsi="Times New Roman" w:cs="Times New Roman"/>
          <w:b/>
          <w:i/>
          <w:sz w:val="24"/>
          <w:szCs w:val="24"/>
          <w:lang w:val="en-US"/>
        </w:rPr>
        <w:t xml:space="preserve">Participant Attrition </w:t>
      </w:r>
    </w:p>
    <w:p w:rsidR="00153956" w:rsidRPr="00F71296" w:rsidRDefault="00D169B4" w:rsidP="00823CD0">
      <w:pPr>
        <w:spacing w:line="480" w:lineRule="auto"/>
        <w:rPr>
          <w:rFonts w:ascii="Times New Roman" w:hAnsi="Times New Roman" w:cs="Times New Roman"/>
          <w:sz w:val="24"/>
          <w:szCs w:val="24"/>
          <w:lang w:val="en-US"/>
        </w:rPr>
      </w:pPr>
      <w:r w:rsidRPr="00F71296">
        <w:rPr>
          <w:rFonts w:ascii="Times New Roman" w:hAnsi="Times New Roman" w:cs="Times New Roman"/>
          <w:sz w:val="24"/>
          <w:szCs w:val="24"/>
          <w:lang w:val="en-US"/>
        </w:rPr>
        <w:tab/>
        <w:t>Of the 2,</w:t>
      </w:r>
      <w:r w:rsidR="00573F9E" w:rsidRPr="00F71296">
        <w:rPr>
          <w:rFonts w:ascii="Times New Roman" w:hAnsi="Times New Roman" w:cs="Times New Roman"/>
          <w:sz w:val="24"/>
          <w:szCs w:val="24"/>
          <w:lang w:val="en-US"/>
        </w:rPr>
        <w:t xml:space="preserve">367 participants included at T1, </w:t>
      </w:r>
      <w:r w:rsidR="00153956" w:rsidRPr="00F71296">
        <w:rPr>
          <w:rFonts w:ascii="Times New Roman" w:hAnsi="Times New Roman" w:cs="Times New Roman"/>
          <w:sz w:val="24"/>
          <w:szCs w:val="24"/>
          <w:lang w:val="en-US"/>
        </w:rPr>
        <w:t xml:space="preserve">927 participants commenced T2 and 846 commenced T3. Participant attrition was unrelated to self-identified ethnicity and SES at both T2 and T3, as well as self-identified gender at T3; however, attrition at T2 did significantly differ as a function of self-identified gender (see Table S1). </w:t>
      </w:r>
    </w:p>
    <w:p w:rsidR="007279D4" w:rsidRPr="00F71296" w:rsidRDefault="007279D4" w:rsidP="00823CD0">
      <w:pPr>
        <w:spacing w:line="480" w:lineRule="auto"/>
        <w:rPr>
          <w:rFonts w:ascii="Times New Roman" w:hAnsi="Times New Roman" w:cs="Times New Roman"/>
          <w:sz w:val="24"/>
          <w:szCs w:val="24"/>
          <w:lang w:val="en-US"/>
        </w:rPr>
      </w:pPr>
    </w:p>
    <w:p w:rsidR="00153956" w:rsidRPr="00F71296" w:rsidRDefault="00153956"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Table S1 </w:t>
      </w:r>
    </w:p>
    <w:p w:rsidR="00ED4505" w:rsidRPr="00F71296" w:rsidRDefault="00153956" w:rsidP="00823CD0">
      <w:pPr>
        <w:spacing w:line="480" w:lineRule="auto"/>
        <w:rPr>
          <w:rFonts w:ascii="Times New Roman" w:hAnsi="Times New Roman" w:cs="Times New Roman"/>
          <w:i/>
          <w:sz w:val="24"/>
          <w:szCs w:val="24"/>
          <w:lang w:val="en-US"/>
        </w:rPr>
      </w:pPr>
      <w:r w:rsidRPr="00F71296">
        <w:rPr>
          <w:rFonts w:ascii="Times New Roman" w:hAnsi="Times New Roman" w:cs="Times New Roman"/>
          <w:i/>
          <w:sz w:val="24"/>
          <w:szCs w:val="24"/>
          <w:lang w:val="en-US"/>
        </w:rPr>
        <w:t xml:space="preserve">Participant Attrition as a Function of Self-Identified Gender, Ethnicity, and Socioeconomic Status </w:t>
      </w:r>
    </w:p>
    <w:tbl>
      <w:tblPr>
        <w:tblStyle w:val="TableGrid"/>
        <w:tblW w:w="11624" w:type="dxa"/>
        <w:tblInd w:w="-1276"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651"/>
        <w:gridCol w:w="1076"/>
        <w:gridCol w:w="884"/>
        <w:gridCol w:w="1044"/>
        <w:gridCol w:w="931"/>
        <w:gridCol w:w="1586"/>
        <w:gridCol w:w="1452"/>
      </w:tblGrid>
      <w:tr w:rsidR="00F71296" w:rsidRPr="00F71296" w:rsidTr="00CB3F79">
        <w:tc>
          <w:tcPr>
            <w:tcW w:w="4651" w:type="dxa"/>
            <w:tcBorders>
              <w:top w:val="single" w:sz="4" w:space="0" w:color="auto"/>
              <w:bottom w:val="single" w:sz="4" w:space="0" w:color="auto"/>
            </w:tcBorders>
          </w:tcPr>
          <w:p w:rsidR="00ED4505" w:rsidRPr="00F71296" w:rsidRDefault="00ED4505" w:rsidP="00823CD0">
            <w:pPr>
              <w:spacing w:line="480" w:lineRule="auto"/>
              <w:rPr>
                <w:rFonts w:ascii="Times New Roman" w:hAnsi="Times New Roman" w:cs="Times New Roman"/>
                <w:i/>
                <w:sz w:val="24"/>
                <w:szCs w:val="24"/>
                <w:lang w:val="en-US"/>
              </w:rPr>
            </w:pPr>
          </w:p>
        </w:tc>
        <w:tc>
          <w:tcPr>
            <w:tcW w:w="1960" w:type="dxa"/>
            <w:gridSpan w:val="2"/>
            <w:tcBorders>
              <w:top w:val="single" w:sz="4" w:space="0" w:color="auto"/>
              <w:bottom w:val="single" w:sz="4" w:space="0" w:color="auto"/>
            </w:tcBorders>
          </w:tcPr>
          <w:p w:rsidR="00ED4505" w:rsidRPr="00F71296" w:rsidRDefault="00ED4505"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Commenced T2</w:t>
            </w:r>
          </w:p>
        </w:tc>
        <w:tc>
          <w:tcPr>
            <w:tcW w:w="1975" w:type="dxa"/>
            <w:gridSpan w:val="2"/>
            <w:tcBorders>
              <w:top w:val="single" w:sz="4" w:space="0" w:color="auto"/>
              <w:bottom w:val="single" w:sz="4" w:space="0" w:color="auto"/>
            </w:tcBorders>
          </w:tcPr>
          <w:p w:rsidR="00ED4505" w:rsidRPr="00F71296" w:rsidRDefault="00ED4505"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Commenced T3</w:t>
            </w:r>
          </w:p>
        </w:tc>
        <w:tc>
          <w:tcPr>
            <w:tcW w:w="3038" w:type="dxa"/>
            <w:gridSpan w:val="2"/>
            <w:tcBorders>
              <w:top w:val="single" w:sz="4" w:space="0" w:color="auto"/>
              <w:bottom w:val="single" w:sz="4" w:space="0" w:color="auto"/>
            </w:tcBorders>
          </w:tcPr>
          <w:p w:rsidR="00ED4505" w:rsidRPr="00F71296" w:rsidRDefault="00ED4505"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i/>
                <w:sz w:val="24"/>
                <w:szCs w:val="24"/>
                <w:lang w:val="en-US"/>
              </w:rPr>
              <w:t>χ</w:t>
            </w:r>
            <w:r w:rsidRPr="00F71296">
              <w:rPr>
                <w:rFonts w:ascii="Times New Roman" w:hAnsi="Times New Roman" w:cs="Times New Roman"/>
                <w:b/>
                <w:i/>
                <w:sz w:val="24"/>
                <w:szCs w:val="24"/>
                <w:vertAlign w:val="superscript"/>
                <w:lang w:val="en-US"/>
              </w:rPr>
              <w:t>2</w:t>
            </w:r>
            <w:r w:rsidRPr="00F71296">
              <w:rPr>
                <w:rFonts w:ascii="Times New Roman" w:hAnsi="Times New Roman" w:cs="Times New Roman"/>
                <w:b/>
                <w:i/>
                <w:sz w:val="24"/>
                <w:szCs w:val="24"/>
                <w:lang w:val="en-US"/>
              </w:rPr>
              <w:t xml:space="preserve"> </w:t>
            </w:r>
            <w:r w:rsidRPr="00F71296">
              <w:rPr>
                <w:rFonts w:ascii="Times New Roman" w:hAnsi="Times New Roman" w:cs="Times New Roman"/>
                <w:b/>
                <w:sz w:val="24"/>
                <w:szCs w:val="24"/>
                <w:lang w:val="en-US"/>
              </w:rPr>
              <w:t>(</w:t>
            </w:r>
            <w:r w:rsidRPr="00F71296">
              <w:rPr>
                <w:rFonts w:ascii="Times New Roman" w:hAnsi="Times New Roman" w:cs="Times New Roman"/>
                <w:b/>
                <w:i/>
                <w:sz w:val="24"/>
                <w:szCs w:val="24"/>
                <w:lang w:val="en-US"/>
              </w:rPr>
              <w:t>p</w:t>
            </w:r>
            <w:r w:rsidRPr="00F71296">
              <w:rPr>
                <w:rFonts w:ascii="Times New Roman" w:hAnsi="Times New Roman" w:cs="Times New Roman"/>
                <w:b/>
                <w:sz w:val="24"/>
                <w:szCs w:val="24"/>
                <w:lang w:val="en-US"/>
              </w:rPr>
              <w:t>)</w:t>
            </w:r>
          </w:p>
        </w:tc>
      </w:tr>
      <w:tr w:rsidR="00F71296" w:rsidRPr="00F71296" w:rsidTr="00CF5498">
        <w:trPr>
          <w:trHeight w:val="141"/>
        </w:trPr>
        <w:tc>
          <w:tcPr>
            <w:tcW w:w="4651" w:type="dxa"/>
            <w:vMerge w:val="restart"/>
            <w:tcBorders>
              <w:top w:val="single" w:sz="4" w:space="0" w:color="auto"/>
            </w:tcBorders>
          </w:tcPr>
          <w:p w:rsidR="00FF5F3F" w:rsidRPr="00F71296" w:rsidRDefault="00FF5F3F" w:rsidP="00823CD0">
            <w:pPr>
              <w:spacing w:line="480" w:lineRule="auto"/>
              <w:rPr>
                <w:rFonts w:ascii="Times New Roman" w:hAnsi="Times New Roman" w:cs="Times New Roman"/>
                <w:b/>
                <w:sz w:val="24"/>
                <w:szCs w:val="24"/>
                <w:lang w:val="en-US"/>
              </w:rPr>
            </w:pPr>
          </w:p>
          <w:p w:rsidR="00FF5F3F" w:rsidRPr="00F71296" w:rsidRDefault="00FF5F3F"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Self-Identified Gender</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Female</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Male</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Other </w:t>
            </w:r>
          </w:p>
          <w:p w:rsidR="00FF5F3F" w:rsidRPr="00F71296" w:rsidRDefault="00FF5F3F" w:rsidP="007279D4">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Prefer not to say</w:t>
            </w:r>
          </w:p>
        </w:tc>
        <w:tc>
          <w:tcPr>
            <w:tcW w:w="1076"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Yes</w:t>
            </w:r>
            <w:r w:rsidR="00CF5498" w:rsidRPr="00F71296">
              <w:rPr>
                <w:rFonts w:ascii="Times New Roman" w:hAnsi="Times New Roman" w:cs="Times New Roman"/>
                <w:b/>
                <w:sz w:val="24"/>
                <w:szCs w:val="24"/>
                <w:lang w:val="en-US"/>
              </w:rPr>
              <w:t xml:space="preserve"> (</w:t>
            </w:r>
            <w:r w:rsidR="00CF5498" w:rsidRPr="00F71296">
              <w:rPr>
                <w:rFonts w:ascii="Times New Roman" w:hAnsi="Times New Roman" w:cs="Times New Roman"/>
                <w:b/>
                <w:i/>
                <w:sz w:val="24"/>
                <w:szCs w:val="24"/>
                <w:lang w:val="en-US"/>
              </w:rPr>
              <w:t>n</w:t>
            </w:r>
            <w:r w:rsidR="00CF5498" w:rsidRPr="00F71296">
              <w:rPr>
                <w:rFonts w:ascii="Times New Roman" w:hAnsi="Times New Roman" w:cs="Times New Roman"/>
                <w:b/>
                <w:sz w:val="24"/>
                <w:szCs w:val="24"/>
                <w:lang w:val="en-US"/>
              </w:rPr>
              <w:t>)</w:t>
            </w:r>
          </w:p>
        </w:tc>
        <w:tc>
          <w:tcPr>
            <w:tcW w:w="884"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No</w:t>
            </w:r>
            <w:r w:rsidR="00CF5498" w:rsidRPr="00F71296">
              <w:rPr>
                <w:rFonts w:ascii="Times New Roman" w:hAnsi="Times New Roman" w:cs="Times New Roman"/>
                <w:b/>
                <w:sz w:val="24"/>
                <w:szCs w:val="24"/>
                <w:lang w:val="en-US"/>
              </w:rPr>
              <w:t xml:space="preserve"> (</w:t>
            </w:r>
            <w:r w:rsidR="00CF5498" w:rsidRPr="00F71296">
              <w:rPr>
                <w:rFonts w:ascii="Times New Roman" w:hAnsi="Times New Roman" w:cs="Times New Roman"/>
                <w:b/>
                <w:i/>
                <w:sz w:val="24"/>
                <w:szCs w:val="24"/>
                <w:lang w:val="en-US"/>
              </w:rPr>
              <w:t>n</w:t>
            </w:r>
            <w:r w:rsidR="00CF5498" w:rsidRPr="00F71296">
              <w:rPr>
                <w:rFonts w:ascii="Times New Roman" w:hAnsi="Times New Roman" w:cs="Times New Roman"/>
                <w:b/>
                <w:sz w:val="24"/>
                <w:szCs w:val="24"/>
                <w:lang w:val="en-US"/>
              </w:rPr>
              <w:t>)</w:t>
            </w:r>
          </w:p>
        </w:tc>
        <w:tc>
          <w:tcPr>
            <w:tcW w:w="1044"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Yes</w:t>
            </w:r>
            <w:r w:rsidR="00CF5498" w:rsidRPr="00F71296">
              <w:rPr>
                <w:rFonts w:ascii="Times New Roman" w:hAnsi="Times New Roman" w:cs="Times New Roman"/>
                <w:b/>
                <w:sz w:val="24"/>
                <w:szCs w:val="24"/>
                <w:lang w:val="en-US"/>
              </w:rPr>
              <w:t xml:space="preserve"> (</w:t>
            </w:r>
            <w:r w:rsidR="00CF5498" w:rsidRPr="00F71296">
              <w:rPr>
                <w:rFonts w:ascii="Times New Roman" w:hAnsi="Times New Roman" w:cs="Times New Roman"/>
                <w:b/>
                <w:i/>
                <w:sz w:val="24"/>
                <w:szCs w:val="24"/>
                <w:lang w:val="en-US"/>
              </w:rPr>
              <w:t>n</w:t>
            </w:r>
            <w:r w:rsidR="00CF5498" w:rsidRPr="00F71296">
              <w:rPr>
                <w:rFonts w:ascii="Times New Roman" w:hAnsi="Times New Roman" w:cs="Times New Roman"/>
                <w:b/>
                <w:sz w:val="24"/>
                <w:szCs w:val="24"/>
                <w:lang w:val="en-US"/>
              </w:rPr>
              <w:t>)</w:t>
            </w:r>
          </w:p>
        </w:tc>
        <w:tc>
          <w:tcPr>
            <w:tcW w:w="931"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No</w:t>
            </w:r>
            <w:r w:rsidR="00CF5498" w:rsidRPr="00F71296">
              <w:rPr>
                <w:rFonts w:ascii="Times New Roman" w:hAnsi="Times New Roman" w:cs="Times New Roman"/>
                <w:b/>
                <w:sz w:val="24"/>
                <w:szCs w:val="24"/>
                <w:lang w:val="en-US"/>
              </w:rPr>
              <w:t xml:space="preserve"> (</w:t>
            </w:r>
            <w:r w:rsidR="00CF5498" w:rsidRPr="00F71296">
              <w:rPr>
                <w:rFonts w:ascii="Times New Roman" w:hAnsi="Times New Roman" w:cs="Times New Roman"/>
                <w:b/>
                <w:i/>
                <w:sz w:val="24"/>
                <w:szCs w:val="24"/>
                <w:lang w:val="en-US"/>
              </w:rPr>
              <w:t>n</w:t>
            </w:r>
            <w:r w:rsidR="00CF5498" w:rsidRPr="00F71296">
              <w:rPr>
                <w:rFonts w:ascii="Times New Roman" w:hAnsi="Times New Roman" w:cs="Times New Roman"/>
                <w:b/>
                <w:sz w:val="24"/>
                <w:szCs w:val="24"/>
                <w:lang w:val="en-US"/>
              </w:rPr>
              <w:t>)</w:t>
            </w:r>
          </w:p>
        </w:tc>
        <w:tc>
          <w:tcPr>
            <w:tcW w:w="1586"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T2</w:t>
            </w:r>
          </w:p>
        </w:tc>
        <w:tc>
          <w:tcPr>
            <w:tcW w:w="1452" w:type="dxa"/>
            <w:tcBorders>
              <w:top w:val="single" w:sz="4" w:space="0" w:color="auto"/>
              <w:bottom w:val="single" w:sz="4" w:space="0" w:color="auto"/>
            </w:tcBorders>
          </w:tcPr>
          <w:p w:rsidR="00FF5F3F" w:rsidRPr="00F71296" w:rsidRDefault="00FF5F3F" w:rsidP="007279D4">
            <w:pPr>
              <w:spacing w:line="480" w:lineRule="auto"/>
              <w:jc w:val="center"/>
              <w:rPr>
                <w:rFonts w:ascii="Times New Roman" w:hAnsi="Times New Roman" w:cs="Times New Roman"/>
                <w:b/>
                <w:sz w:val="24"/>
                <w:szCs w:val="24"/>
                <w:lang w:val="en-US"/>
              </w:rPr>
            </w:pPr>
            <w:r w:rsidRPr="00F71296">
              <w:rPr>
                <w:rFonts w:ascii="Times New Roman" w:hAnsi="Times New Roman" w:cs="Times New Roman"/>
                <w:b/>
                <w:sz w:val="24"/>
                <w:szCs w:val="24"/>
                <w:lang w:val="en-US"/>
              </w:rPr>
              <w:t>T3</w:t>
            </w:r>
          </w:p>
        </w:tc>
      </w:tr>
      <w:tr w:rsidR="00F71296" w:rsidRPr="00F71296" w:rsidTr="00CF5498">
        <w:trPr>
          <w:trHeight w:val="138"/>
        </w:trPr>
        <w:tc>
          <w:tcPr>
            <w:tcW w:w="4651" w:type="dxa"/>
            <w:vMerge/>
          </w:tcPr>
          <w:p w:rsidR="00FF5F3F" w:rsidRPr="00F71296" w:rsidRDefault="00FF5F3F" w:rsidP="00823CD0">
            <w:pPr>
              <w:spacing w:line="480" w:lineRule="auto"/>
              <w:rPr>
                <w:rFonts w:ascii="Times New Roman" w:hAnsi="Times New Roman" w:cs="Times New Roman"/>
                <w:b/>
                <w:sz w:val="24"/>
                <w:szCs w:val="24"/>
                <w:lang w:val="en-US"/>
              </w:rPr>
            </w:pPr>
          </w:p>
        </w:tc>
        <w:tc>
          <w:tcPr>
            <w:tcW w:w="1076"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811</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103</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w:t>
            </w:r>
          </w:p>
        </w:tc>
        <w:tc>
          <w:tcPr>
            <w:tcW w:w="884"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1318</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108</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9</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w:t>
            </w:r>
          </w:p>
        </w:tc>
        <w:tc>
          <w:tcPr>
            <w:tcW w:w="1044"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747</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89</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9</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w:t>
            </w:r>
          </w:p>
        </w:tc>
        <w:tc>
          <w:tcPr>
            <w:tcW w:w="931"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1382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w:t>
            </w:r>
          </w:p>
        </w:tc>
        <w:tc>
          <w:tcPr>
            <w:tcW w:w="1586"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13.40 (0.004)</w:t>
            </w:r>
          </w:p>
        </w:tc>
        <w:tc>
          <w:tcPr>
            <w:tcW w:w="1452" w:type="dxa"/>
            <w:tcBorders>
              <w:top w:val="single" w:sz="4" w:space="0" w:color="auto"/>
            </w:tcBorders>
          </w:tcPr>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5.62 (0.132)</w:t>
            </w:r>
          </w:p>
        </w:tc>
      </w:tr>
      <w:tr w:rsidR="00F71296" w:rsidRPr="00F71296" w:rsidTr="00CF5498">
        <w:tc>
          <w:tcPr>
            <w:tcW w:w="4651" w:type="dxa"/>
            <w:tcBorders>
              <w:bottom w:val="nil"/>
            </w:tcBorders>
          </w:tcPr>
          <w:p w:rsidR="00FF5F3F" w:rsidRPr="00F71296" w:rsidRDefault="00FF5F3F"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Ethnicity </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White</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Asian </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lastRenderedPageBreak/>
              <w:t>Mixed</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Hispanic </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African </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Aboriginal or Torres Strait Islander </w:t>
            </w:r>
          </w:p>
          <w:p w:rsidR="00FF5F3F" w:rsidRPr="00F71296" w:rsidRDefault="00FF5F3F"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Other </w:t>
            </w:r>
          </w:p>
          <w:p w:rsidR="00FF5F3F" w:rsidRPr="00F71296" w:rsidRDefault="00FF5F3F" w:rsidP="007279D4">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Prefer not to say </w:t>
            </w:r>
          </w:p>
        </w:tc>
        <w:tc>
          <w:tcPr>
            <w:tcW w:w="1076" w:type="dxa"/>
            <w:tcBorders>
              <w:bottom w:val="nil"/>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784</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50</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lastRenderedPageBreak/>
              <w:t>25</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8</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3</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38</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w:t>
            </w:r>
          </w:p>
        </w:tc>
        <w:tc>
          <w:tcPr>
            <w:tcW w:w="884" w:type="dxa"/>
            <w:tcBorders>
              <w:bottom w:val="nil"/>
            </w:tcBorders>
          </w:tcPr>
          <w:p w:rsidR="00FF5F3F" w:rsidRPr="00F71296" w:rsidRDefault="00FF5F3F" w:rsidP="007279D4">
            <w:pPr>
              <w:spacing w:line="480" w:lineRule="auto"/>
              <w:jc w:val="center"/>
              <w:rPr>
                <w:rFonts w:ascii="Times New Roman" w:hAnsi="Times New Roman" w:cs="Times New Roman"/>
                <w:sz w:val="24"/>
                <w:szCs w:val="24"/>
                <w:lang w:val="en-US"/>
              </w:rPr>
            </w:pP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1211</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55</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lastRenderedPageBreak/>
              <w:t>46</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32</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8</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57</w:t>
            </w:r>
          </w:p>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23</w:t>
            </w:r>
          </w:p>
        </w:tc>
        <w:tc>
          <w:tcPr>
            <w:tcW w:w="1044" w:type="dxa"/>
            <w:tcBorders>
              <w:bottom w:val="nil"/>
            </w:tcBorders>
          </w:tcPr>
          <w:p w:rsidR="00FF5F3F" w:rsidRPr="00F71296" w:rsidRDefault="00FF5F3F" w:rsidP="00CB3F79">
            <w:pPr>
              <w:spacing w:line="480" w:lineRule="auto"/>
              <w:jc w:val="center"/>
              <w:rPr>
                <w:rFonts w:ascii="Times New Roman" w:hAnsi="Times New Roman" w:cs="Times New Roman"/>
                <w:sz w:val="24"/>
                <w:szCs w:val="24"/>
                <w:lang w:val="en-US"/>
              </w:rPr>
            </w:pP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722</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40</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lastRenderedPageBreak/>
              <w:t>24</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13</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3</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27</w:t>
            </w:r>
          </w:p>
          <w:p w:rsidR="00CF5498" w:rsidRPr="00F71296" w:rsidRDefault="00CF5498"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10</w:t>
            </w:r>
          </w:p>
        </w:tc>
        <w:tc>
          <w:tcPr>
            <w:tcW w:w="931" w:type="dxa"/>
            <w:tcBorders>
              <w:bottom w:val="nil"/>
            </w:tcBorders>
          </w:tcPr>
          <w:p w:rsidR="00FF5F3F" w:rsidRPr="00F71296" w:rsidRDefault="00FF5F3F" w:rsidP="00CB3F79">
            <w:pPr>
              <w:spacing w:line="480" w:lineRule="auto"/>
              <w:jc w:val="center"/>
              <w:rPr>
                <w:rFonts w:ascii="Times New Roman" w:hAnsi="Times New Roman" w:cs="Times New Roman"/>
                <w:sz w:val="24"/>
                <w:szCs w:val="24"/>
                <w:lang w:val="en-US"/>
              </w:rPr>
            </w:pP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1273</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65</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lastRenderedPageBreak/>
              <w:t>47</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31</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9</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7</w:t>
            </w:r>
          </w:p>
          <w:p w:rsidR="00CF5498" w:rsidRPr="00F71296" w:rsidRDefault="00CF5498" w:rsidP="00CB3F79">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68</w:t>
            </w:r>
          </w:p>
          <w:p w:rsidR="00CF5498" w:rsidRPr="00F71296" w:rsidRDefault="00CF5498"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20</w:t>
            </w:r>
          </w:p>
        </w:tc>
        <w:tc>
          <w:tcPr>
            <w:tcW w:w="1586" w:type="dxa"/>
            <w:tcBorders>
              <w:bottom w:val="nil"/>
            </w:tcBorders>
          </w:tcPr>
          <w:p w:rsidR="00FF5F3F" w:rsidRPr="00F71296" w:rsidRDefault="00FF5F3F" w:rsidP="007279D4">
            <w:pPr>
              <w:spacing w:line="480" w:lineRule="auto"/>
              <w:jc w:val="center"/>
              <w:rPr>
                <w:rFonts w:ascii="Times New Roman" w:hAnsi="Times New Roman" w:cs="Times New Roman"/>
                <w:i/>
                <w:sz w:val="24"/>
                <w:szCs w:val="24"/>
                <w:lang w:val="en-US"/>
              </w:rPr>
            </w:pPr>
            <w:r w:rsidRPr="00F71296">
              <w:rPr>
                <w:rFonts w:ascii="Times New Roman" w:hAnsi="Times New Roman" w:cs="Times New Roman"/>
                <w:sz w:val="24"/>
                <w:szCs w:val="24"/>
                <w:lang w:val="en-US"/>
              </w:rPr>
              <w:lastRenderedPageBreak/>
              <w:t>10.57 (0.159)</w:t>
            </w:r>
          </w:p>
        </w:tc>
        <w:tc>
          <w:tcPr>
            <w:tcW w:w="1452" w:type="dxa"/>
            <w:tcBorders>
              <w:bottom w:val="nil"/>
            </w:tcBorders>
          </w:tcPr>
          <w:p w:rsidR="00FF5F3F" w:rsidRPr="00F71296" w:rsidRDefault="00FF5F3F"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4.16</w:t>
            </w:r>
            <w:r w:rsidR="00CB3F79" w:rsidRPr="00F71296">
              <w:rPr>
                <w:rFonts w:ascii="Times New Roman" w:hAnsi="Times New Roman" w:cs="Times New Roman"/>
                <w:sz w:val="24"/>
                <w:szCs w:val="24"/>
                <w:lang w:val="en-US"/>
              </w:rPr>
              <w:t xml:space="preserve"> </w:t>
            </w:r>
            <w:r w:rsidRPr="00F71296">
              <w:rPr>
                <w:rFonts w:ascii="Times New Roman" w:hAnsi="Times New Roman" w:cs="Times New Roman"/>
                <w:sz w:val="24"/>
                <w:szCs w:val="24"/>
                <w:lang w:val="en-US"/>
              </w:rPr>
              <w:t>(0.761)</w:t>
            </w:r>
          </w:p>
        </w:tc>
      </w:tr>
      <w:tr w:rsidR="00F71296" w:rsidRPr="00F71296" w:rsidTr="00CF5498">
        <w:trPr>
          <w:trHeight w:val="70"/>
        </w:trPr>
        <w:tc>
          <w:tcPr>
            <w:tcW w:w="4651" w:type="dxa"/>
            <w:tcBorders>
              <w:top w:val="nil"/>
              <w:bottom w:val="single" w:sz="4" w:space="0" w:color="auto"/>
            </w:tcBorders>
          </w:tcPr>
          <w:p w:rsidR="00496A04" w:rsidRPr="00F71296" w:rsidRDefault="00496A04"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lastRenderedPageBreak/>
              <w:t>SES</w:t>
            </w:r>
          </w:p>
          <w:p w:rsidR="00496A04" w:rsidRPr="00F71296" w:rsidRDefault="00496A04"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High </w:t>
            </w:r>
          </w:p>
          <w:p w:rsidR="00496A04" w:rsidRPr="00F71296" w:rsidRDefault="00496A04" w:rsidP="00ED4505">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Middle </w:t>
            </w:r>
          </w:p>
          <w:p w:rsidR="00496A04" w:rsidRPr="00F71296" w:rsidRDefault="00496A04" w:rsidP="007279D4">
            <w:pPr>
              <w:spacing w:line="480" w:lineRule="auto"/>
              <w:ind w:left="720"/>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Low </w:t>
            </w:r>
          </w:p>
        </w:tc>
        <w:tc>
          <w:tcPr>
            <w:tcW w:w="1076" w:type="dxa"/>
            <w:tcBorders>
              <w:top w:val="nil"/>
              <w:bottom w:val="single" w:sz="4" w:space="0" w:color="auto"/>
            </w:tcBorders>
          </w:tcPr>
          <w:p w:rsidR="00496A04" w:rsidRPr="00F71296" w:rsidRDefault="00496A04" w:rsidP="007279D4">
            <w:pPr>
              <w:spacing w:line="480" w:lineRule="auto"/>
              <w:jc w:val="center"/>
              <w:rPr>
                <w:rFonts w:ascii="Times New Roman" w:hAnsi="Times New Roman" w:cs="Times New Roman"/>
                <w:sz w:val="24"/>
                <w:szCs w:val="24"/>
                <w:lang w:val="en-US"/>
              </w:rPr>
            </w:pP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655</w:t>
            </w: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247</w:t>
            </w: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w:t>
            </w:r>
          </w:p>
        </w:tc>
        <w:tc>
          <w:tcPr>
            <w:tcW w:w="884" w:type="dxa"/>
            <w:tcBorders>
              <w:top w:val="nil"/>
              <w:bottom w:val="single" w:sz="4" w:space="0" w:color="auto"/>
            </w:tcBorders>
          </w:tcPr>
          <w:p w:rsidR="00496A04" w:rsidRPr="00F71296" w:rsidRDefault="00496A04" w:rsidP="007279D4">
            <w:pPr>
              <w:spacing w:line="480" w:lineRule="auto"/>
              <w:jc w:val="center"/>
              <w:rPr>
                <w:rFonts w:ascii="Times New Roman" w:hAnsi="Times New Roman" w:cs="Times New Roman"/>
                <w:sz w:val="24"/>
                <w:szCs w:val="24"/>
                <w:lang w:val="en-US"/>
              </w:rPr>
            </w:pP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980</w:t>
            </w: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407</w:t>
            </w:r>
          </w:p>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w:t>
            </w:r>
          </w:p>
        </w:tc>
        <w:tc>
          <w:tcPr>
            <w:tcW w:w="1044" w:type="dxa"/>
            <w:tcBorders>
              <w:top w:val="nil"/>
              <w:bottom w:val="single" w:sz="4" w:space="0" w:color="auto"/>
            </w:tcBorders>
          </w:tcPr>
          <w:p w:rsidR="00496A04" w:rsidRPr="00F71296" w:rsidRDefault="00496A04" w:rsidP="007279D4">
            <w:pPr>
              <w:spacing w:line="480" w:lineRule="auto"/>
              <w:jc w:val="center"/>
              <w:rPr>
                <w:rFonts w:ascii="Times New Roman" w:hAnsi="Times New Roman" w:cs="Times New Roman"/>
                <w:sz w:val="24"/>
                <w:szCs w:val="24"/>
                <w:lang w:val="en-US"/>
              </w:rPr>
            </w:pP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607</w:t>
            </w: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223</w:t>
            </w: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w:t>
            </w:r>
          </w:p>
        </w:tc>
        <w:tc>
          <w:tcPr>
            <w:tcW w:w="931" w:type="dxa"/>
            <w:tcBorders>
              <w:top w:val="nil"/>
              <w:bottom w:val="single" w:sz="4" w:space="0" w:color="auto"/>
            </w:tcBorders>
          </w:tcPr>
          <w:p w:rsidR="00496A04" w:rsidRPr="00F71296" w:rsidRDefault="00496A04" w:rsidP="007279D4">
            <w:pPr>
              <w:spacing w:line="480" w:lineRule="auto"/>
              <w:jc w:val="center"/>
              <w:rPr>
                <w:rFonts w:ascii="Times New Roman" w:hAnsi="Times New Roman" w:cs="Times New Roman"/>
                <w:sz w:val="24"/>
                <w:szCs w:val="24"/>
                <w:lang w:val="en-US"/>
              </w:rPr>
            </w:pP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1028</w:t>
            </w: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431</w:t>
            </w:r>
          </w:p>
          <w:p w:rsidR="00CB3F79"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4</w:t>
            </w:r>
          </w:p>
        </w:tc>
        <w:tc>
          <w:tcPr>
            <w:tcW w:w="1586" w:type="dxa"/>
            <w:tcBorders>
              <w:top w:val="nil"/>
              <w:bottom w:val="single" w:sz="4" w:space="0" w:color="auto"/>
            </w:tcBorders>
          </w:tcPr>
          <w:p w:rsidR="00496A04" w:rsidRPr="00F71296" w:rsidRDefault="00496A04"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1.82 (0.403)</w:t>
            </w:r>
          </w:p>
        </w:tc>
        <w:tc>
          <w:tcPr>
            <w:tcW w:w="1452" w:type="dxa"/>
            <w:tcBorders>
              <w:top w:val="nil"/>
              <w:bottom w:val="single" w:sz="4" w:space="0" w:color="auto"/>
            </w:tcBorders>
          </w:tcPr>
          <w:p w:rsidR="00496A04" w:rsidRPr="00F71296" w:rsidRDefault="00CB3F79" w:rsidP="007279D4">
            <w:pPr>
              <w:spacing w:line="480" w:lineRule="auto"/>
              <w:jc w:val="center"/>
              <w:rPr>
                <w:rFonts w:ascii="Times New Roman" w:hAnsi="Times New Roman" w:cs="Times New Roman"/>
                <w:sz w:val="24"/>
                <w:szCs w:val="24"/>
                <w:lang w:val="en-US"/>
              </w:rPr>
            </w:pPr>
            <w:r w:rsidRPr="00F71296">
              <w:rPr>
                <w:rFonts w:ascii="Times New Roman" w:hAnsi="Times New Roman" w:cs="Times New Roman"/>
                <w:sz w:val="24"/>
                <w:szCs w:val="24"/>
                <w:lang w:val="en-US"/>
              </w:rPr>
              <w:t>2.42 (0.298)</w:t>
            </w:r>
          </w:p>
        </w:tc>
      </w:tr>
    </w:tbl>
    <w:p w:rsidR="007279D4" w:rsidRPr="00F71296" w:rsidRDefault="007279D4" w:rsidP="00A34B68">
      <w:pPr>
        <w:spacing w:line="480" w:lineRule="auto"/>
        <w:rPr>
          <w:rFonts w:ascii="Times New Roman" w:hAnsi="Times New Roman" w:cs="Times New Roman"/>
          <w:b/>
          <w:sz w:val="24"/>
          <w:szCs w:val="24"/>
          <w:lang w:val="en-US"/>
        </w:rPr>
      </w:pPr>
    </w:p>
    <w:p w:rsidR="00A34B68" w:rsidRPr="00F71296" w:rsidRDefault="00A34B68" w:rsidP="00A34B68">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SM 2</w:t>
      </w:r>
    </w:p>
    <w:p w:rsidR="00A34B68" w:rsidRPr="00F71296" w:rsidRDefault="00A34B68" w:rsidP="00A34B68">
      <w:pPr>
        <w:spacing w:line="480" w:lineRule="auto"/>
        <w:rPr>
          <w:rFonts w:ascii="Times New Roman" w:hAnsi="Times New Roman" w:cs="Times New Roman"/>
          <w:b/>
          <w:i/>
          <w:sz w:val="24"/>
          <w:szCs w:val="24"/>
          <w:lang w:val="en-US"/>
        </w:rPr>
      </w:pPr>
      <w:r w:rsidRPr="00F71296">
        <w:rPr>
          <w:rFonts w:ascii="Times New Roman" w:hAnsi="Times New Roman" w:cs="Times New Roman"/>
          <w:b/>
          <w:i/>
          <w:sz w:val="24"/>
          <w:szCs w:val="24"/>
          <w:lang w:val="en-US"/>
        </w:rPr>
        <w:t xml:space="preserve">Measures included in CORAL Study </w:t>
      </w:r>
    </w:p>
    <w:p w:rsidR="00A34B68" w:rsidRPr="00F71296" w:rsidRDefault="00A34B68" w:rsidP="00A34B68">
      <w:pPr>
        <w:spacing w:line="480" w:lineRule="auto"/>
        <w:rPr>
          <w:rFonts w:ascii="Times New Roman" w:hAnsi="Times New Roman" w:cs="Times New Roman"/>
          <w:sz w:val="24"/>
          <w:szCs w:val="24"/>
          <w:lang w:val="en-US"/>
        </w:rPr>
      </w:pPr>
      <w:r w:rsidRPr="00F71296">
        <w:rPr>
          <w:rFonts w:ascii="Times New Roman" w:hAnsi="Times New Roman" w:cs="Times New Roman"/>
          <w:sz w:val="24"/>
          <w:szCs w:val="24"/>
          <w:lang w:val="en-US"/>
        </w:rPr>
        <w:tab/>
        <w:t xml:space="preserve">The CORAL study included a series of measures in order to assess the extent to which the COVID-19 pandemic has affected people’s wellbeing, social connections, and mental abilities. Specifically, demographic characteristics including age, sex, ethnicity, education, parental education and history of mental health diagnosis were assessed. Mental health was assessed at all timepoints with the 8-item Patient Health Questionnaire, the 7-item General Anxiety Disorder Scale, and the 7-item Warwick Edinburgh Mental Well-being Scale, as described in the main manuscript. Cognitive vulnerabilities and resilience to mental health were assessed with the 12-item Intolerance of Uncertainty Scale (T1), the 18-item Online and Offline Social Sensitivity Scale (T1), the 14-item Penn State Worry scale (all timepoints), the 8-item Mental Flexibility Questionnaire (all timepoints), and the 10-item Emotion Regulation Scale (T1). COVID-19 stress exposure was assessed with a bespoke questionnaire (all </w:t>
      </w:r>
      <w:r w:rsidRPr="00F71296">
        <w:rPr>
          <w:rFonts w:ascii="Times New Roman" w:hAnsi="Times New Roman" w:cs="Times New Roman"/>
          <w:sz w:val="24"/>
          <w:szCs w:val="24"/>
          <w:lang w:val="en-US"/>
        </w:rPr>
        <w:lastRenderedPageBreak/>
        <w:t xml:space="preserve">timepoints). For participants who had recently given birth, the 10-item Postpartum Distress Measure (excluding the item tapping into suicidality) and 37-item Infant Behaviour Questionnaire were administered (T2 and T3). In addition, participants were asked to complete the Affective Backward Digit Span task (all timepoints) and a social network questionnaire (all timepoints). Finally, participants who consented to use the Emotional Brain Study App, were asked to respond to four brief questionnaires assessing their mood three times daily for three days after each timepoint.  </w:t>
      </w:r>
    </w:p>
    <w:p w:rsidR="00160C23" w:rsidRPr="00F71296" w:rsidRDefault="00160C23" w:rsidP="00823CD0">
      <w:pPr>
        <w:spacing w:line="480" w:lineRule="auto"/>
        <w:rPr>
          <w:rFonts w:ascii="Times New Roman" w:hAnsi="Times New Roman" w:cs="Times New Roman"/>
          <w:sz w:val="24"/>
          <w:szCs w:val="24"/>
          <w:lang w:val="en-US"/>
        </w:rPr>
      </w:pPr>
    </w:p>
    <w:p w:rsidR="00823CD0" w:rsidRPr="00F71296" w:rsidRDefault="00823CD0" w:rsidP="00823CD0">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SM </w:t>
      </w:r>
      <w:r w:rsidR="00A34B68" w:rsidRPr="00F71296">
        <w:rPr>
          <w:rFonts w:ascii="Times New Roman" w:hAnsi="Times New Roman" w:cs="Times New Roman"/>
          <w:b/>
          <w:sz w:val="24"/>
          <w:szCs w:val="24"/>
          <w:lang w:val="en-US"/>
        </w:rPr>
        <w:t>3</w:t>
      </w:r>
    </w:p>
    <w:p w:rsidR="00823CD0" w:rsidRPr="00F71296" w:rsidRDefault="00823CD0" w:rsidP="00823CD0">
      <w:pPr>
        <w:spacing w:line="480" w:lineRule="auto"/>
        <w:rPr>
          <w:rFonts w:ascii="Times New Roman" w:hAnsi="Times New Roman" w:cs="Times New Roman"/>
          <w:b/>
          <w:i/>
          <w:sz w:val="24"/>
          <w:szCs w:val="24"/>
          <w:lang w:val="en-US"/>
        </w:rPr>
      </w:pPr>
      <w:r w:rsidRPr="00F71296">
        <w:rPr>
          <w:rFonts w:ascii="Times New Roman" w:hAnsi="Times New Roman" w:cs="Times New Roman"/>
          <w:b/>
          <w:i/>
          <w:sz w:val="24"/>
          <w:szCs w:val="24"/>
          <w:lang w:val="en-US"/>
        </w:rPr>
        <w:t xml:space="preserve">Measurement Models for Latent Variables </w:t>
      </w:r>
    </w:p>
    <w:p w:rsidR="00823CD0" w:rsidRPr="00F71296" w:rsidRDefault="00823CD0" w:rsidP="00823CD0">
      <w:pPr>
        <w:spacing w:line="480" w:lineRule="auto"/>
        <w:ind w:firstLine="720"/>
        <w:rPr>
          <w:rFonts w:ascii="Times New Roman" w:hAnsi="Times New Roman" w:cs="Times New Roman"/>
          <w:sz w:val="24"/>
          <w:szCs w:val="24"/>
          <w:lang w:val="en-US"/>
        </w:rPr>
      </w:pPr>
      <w:r w:rsidRPr="00F71296">
        <w:rPr>
          <w:rFonts w:ascii="Times New Roman" w:hAnsi="Times New Roman" w:cs="Times New Roman"/>
          <w:sz w:val="24"/>
          <w:szCs w:val="24"/>
          <w:lang w:val="en-US"/>
        </w:rPr>
        <w:t xml:space="preserve">A measurement model in which </w:t>
      </w:r>
      <w:bookmarkStart w:id="1" w:name="_Hlk81298758"/>
      <w:r w:rsidR="003E4407" w:rsidRPr="00F71296">
        <w:rPr>
          <w:rFonts w:ascii="Times New Roman" w:hAnsi="Times New Roman" w:cs="Times New Roman"/>
          <w:sz w:val="24"/>
          <w:szCs w:val="24"/>
          <w:lang w:val="en-US"/>
        </w:rPr>
        <w:t xml:space="preserve">the </w:t>
      </w:r>
      <w:r w:rsidRPr="00F71296">
        <w:rPr>
          <w:rFonts w:ascii="Times New Roman" w:hAnsi="Times New Roman" w:cs="Times New Roman"/>
          <w:sz w:val="24"/>
          <w:szCs w:val="24"/>
          <w:lang w:val="en-US"/>
        </w:rPr>
        <w:t xml:space="preserve">PHQ-8 items, GAD-7 items and reverse-coded WEMWBS items </w:t>
      </w:r>
      <w:r w:rsidR="0079295E" w:rsidRPr="00F71296">
        <w:rPr>
          <w:rFonts w:ascii="Times New Roman" w:hAnsi="Times New Roman" w:cs="Times New Roman"/>
          <w:bCs/>
          <w:iCs/>
          <w:sz w:val="24"/>
          <w:szCs w:val="24"/>
        </w:rPr>
        <w:t xml:space="preserve">loaded </w:t>
      </w:r>
      <w:r w:rsidR="00795D3B" w:rsidRPr="00F71296">
        <w:rPr>
          <w:rFonts w:ascii="Times New Roman" w:hAnsi="Times New Roman" w:cs="Times New Roman"/>
          <w:bCs/>
          <w:iCs/>
          <w:sz w:val="24"/>
          <w:szCs w:val="24"/>
        </w:rPr>
        <w:t>on to individual factors</w:t>
      </w:r>
      <w:r w:rsidR="0079295E" w:rsidRPr="00F71296">
        <w:rPr>
          <w:rFonts w:ascii="Times New Roman" w:hAnsi="Times New Roman" w:cs="Times New Roman"/>
          <w:bCs/>
          <w:iCs/>
          <w:sz w:val="24"/>
          <w:szCs w:val="24"/>
        </w:rPr>
        <w:t>, with these three factors then loaded on</w:t>
      </w:r>
      <w:r w:rsidR="00795D3B" w:rsidRPr="00F71296">
        <w:rPr>
          <w:rFonts w:ascii="Times New Roman" w:hAnsi="Times New Roman" w:cs="Times New Roman"/>
          <w:bCs/>
          <w:iCs/>
          <w:sz w:val="24"/>
          <w:szCs w:val="24"/>
        </w:rPr>
        <w:t xml:space="preserve"> </w:t>
      </w:r>
      <w:r w:rsidR="0079295E" w:rsidRPr="00F71296">
        <w:rPr>
          <w:rFonts w:ascii="Times New Roman" w:hAnsi="Times New Roman" w:cs="Times New Roman"/>
          <w:bCs/>
          <w:iCs/>
          <w:sz w:val="24"/>
          <w:szCs w:val="24"/>
        </w:rPr>
        <w:t>to an overall mental health general factor</w:t>
      </w:r>
      <w:bookmarkEnd w:id="1"/>
      <w:r w:rsidRPr="00F71296">
        <w:rPr>
          <w:rFonts w:ascii="Times New Roman" w:hAnsi="Times New Roman" w:cs="Times New Roman"/>
          <w:sz w:val="24"/>
          <w:szCs w:val="24"/>
          <w:lang w:val="en-US"/>
        </w:rPr>
        <w:t xml:space="preserve">, was compared to a measurement model in which the items from each scale were loaded on to </w:t>
      </w:r>
      <w:r w:rsidR="003618D8" w:rsidRPr="00F71296">
        <w:rPr>
          <w:rFonts w:ascii="Times New Roman" w:hAnsi="Times New Roman" w:cs="Times New Roman"/>
          <w:sz w:val="24"/>
          <w:szCs w:val="24"/>
          <w:lang w:val="en-US"/>
        </w:rPr>
        <w:t>a unidimensional</w:t>
      </w:r>
      <w:r w:rsidRPr="00F71296">
        <w:rPr>
          <w:rFonts w:ascii="Times New Roman" w:hAnsi="Times New Roman" w:cs="Times New Roman"/>
          <w:sz w:val="24"/>
          <w:szCs w:val="24"/>
          <w:lang w:val="en-US"/>
        </w:rPr>
        <w:t xml:space="preserve"> factor. </w:t>
      </w:r>
      <w:r w:rsidR="00455C79" w:rsidRPr="00F71296">
        <w:rPr>
          <w:rFonts w:ascii="Times New Roman" w:hAnsi="Times New Roman" w:cs="Times New Roman"/>
          <w:sz w:val="24"/>
          <w:szCs w:val="24"/>
          <w:lang w:val="en-US"/>
        </w:rPr>
        <w:t xml:space="preserve">The model which differentiated the questionnaires </w:t>
      </w:r>
      <w:r w:rsidR="00AE700D" w:rsidRPr="00F71296">
        <w:rPr>
          <w:rFonts w:ascii="Times New Roman" w:hAnsi="Times New Roman" w:cs="Times New Roman"/>
          <w:sz w:val="24"/>
          <w:szCs w:val="24"/>
          <w:lang w:val="en-US"/>
        </w:rPr>
        <w:t xml:space="preserve">(CFI = 0.91, TLI = 0.90, RMSEA = 0.08, SRMR = 0.05) </w:t>
      </w:r>
      <w:r w:rsidR="00455C79" w:rsidRPr="00F71296">
        <w:rPr>
          <w:rFonts w:ascii="Times New Roman" w:hAnsi="Times New Roman" w:cs="Times New Roman"/>
          <w:sz w:val="24"/>
          <w:szCs w:val="24"/>
          <w:lang w:val="en-US"/>
        </w:rPr>
        <w:t>was found to fit substantially better than the model loading all questionnaire</w:t>
      </w:r>
      <w:r w:rsidR="00F71296">
        <w:rPr>
          <w:rFonts w:ascii="Times New Roman" w:hAnsi="Times New Roman" w:cs="Times New Roman"/>
          <w:sz w:val="24"/>
          <w:szCs w:val="24"/>
          <w:lang w:val="en-US"/>
        </w:rPr>
        <w:t xml:space="preserve"> items</w:t>
      </w:r>
      <w:r w:rsidR="00455C79" w:rsidRPr="00F71296">
        <w:rPr>
          <w:rFonts w:ascii="Times New Roman" w:hAnsi="Times New Roman" w:cs="Times New Roman"/>
          <w:sz w:val="24"/>
          <w:szCs w:val="24"/>
          <w:lang w:val="en-US"/>
        </w:rPr>
        <w:t xml:space="preserve"> onto the same factor (</w:t>
      </w:r>
      <w:r w:rsidR="00527CA8" w:rsidRPr="00F71296">
        <w:rPr>
          <w:rFonts w:ascii="Times New Roman" w:hAnsi="Times New Roman" w:cs="Times New Roman"/>
          <w:sz w:val="24"/>
          <w:szCs w:val="24"/>
        </w:rPr>
        <w:t>χ</w:t>
      </w:r>
      <w:r w:rsidR="00527CA8" w:rsidRPr="00F71296">
        <w:rPr>
          <w:rFonts w:ascii="Times New Roman" w:hAnsi="Times New Roman" w:cs="Times New Roman"/>
          <w:sz w:val="24"/>
          <w:szCs w:val="24"/>
          <w:vertAlign w:val="superscript"/>
        </w:rPr>
        <w:t>2</w:t>
      </w:r>
      <w:r w:rsidR="00527CA8" w:rsidRPr="00F71296">
        <w:rPr>
          <w:rFonts w:ascii="Times New Roman" w:hAnsi="Times New Roman" w:cs="Times New Roman"/>
          <w:sz w:val="24"/>
          <w:szCs w:val="24"/>
          <w:vertAlign w:val="subscript"/>
        </w:rPr>
        <w:t xml:space="preserve">diff </w:t>
      </w:r>
      <w:r w:rsidR="00527CA8" w:rsidRPr="00F71296">
        <w:rPr>
          <w:rFonts w:ascii="Times New Roman" w:hAnsi="Times New Roman" w:cs="Times New Roman"/>
          <w:sz w:val="24"/>
          <w:szCs w:val="24"/>
        </w:rPr>
        <w:t xml:space="preserve">= 6604.8, </w:t>
      </w:r>
      <w:r w:rsidR="00527CA8" w:rsidRPr="00F71296">
        <w:rPr>
          <w:rFonts w:ascii="Times New Roman" w:hAnsi="Times New Roman" w:cs="Times New Roman"/>
          <w:i/>
          <w:sz w:val="24"/>
          <w:szCs w:val="24"/>
        </w:rPr>
        <w:t>df</w:t>
      </w:r>
      <w:r w:rsidR="00527CA8" w:rsidRPr="00F71296">
        <w:rPr>
          <w:rFonts w:ascii="Times New Roman" w:hAnsi="Times New Roman" w:cs="Times New Roman"/>
          <w:i/>
          <w:sz w:val="24"/>
          <w:szCs w:val="24"/>
          <w:vertAlign w:val="subscript"/>
        </w:rPr>
        <w:t xml:space="preserve">diff </w:t>
      </w:r>
      <w:r w:rsidR="00527CA8" w:rsidRPr="00F71296">
        <w:rPr>
          <w:rFonts w:ascii="Times New Roman" w:hAnsi="Times New Roman" w:cs="Times New Roman"/>
          <w:sz w:val="24"/>
          <w:szCs w:val="24"/>
          <w:lang w:val="en-US"/>
        </w:rPr>
        <w:t>= 3</w:t>
      </w:r>
      <w:r w:rsidR="00455C79" w:rsidRPr="00F71296">
        <w:rPr>
          <w:rFonts w:ascii="Times New Roman" w:hAnsi="Times New Roman" w:cs="Times New Roman"/>
          <w:sz w:val="24"/>
          <w:szCs w:val="24"/>
          <w:lang w:val="en-US"/>
        </w:rPr>
        <w:t xml:space="preserve">; </w:t>
      </w:r>
      <w:r w:rsidR="00455C79" w:rsidRPr="00F71296">
        <w:rPr>
          <w:rFonts w:ascii="Times New Roman" w:hAnsi="Times New Roman" w:cs="Times New Roman"/>
          <w:i/>
          <w:sz w:val="24"/>
          <w:szCs w:val="24"/>
          <w:lang w:val="en-US"/>
        </w:rPr>
        <w:t xml:space="preserve">p </w:t>
      </w:r>
      <w:r w:rsidR="00455C79" w:rsidRPr="00F71296">
        <w:rPr>
          <w:rFonts w:ascii="Times New Roman" w:hAnsi="Times New Roman" w:cs="Times New Roman"/>
          <w:sz w:val="24"/>
          <w:szCs w:val="24"/>
          <w:lang w:val="en-US"/>
        </w:rPr>
        <w:t xml:space="preserve">&lt; 0.001). </w:t>
      </w:r>
      <w:r w:rsidR="0079295E" w:rsidRPr="00F71296">
        <w:rPr>
          <w:rFonts w:ascii="Times New Roman" w:hAnsi="Times New Roman" w:cs="Times New Roman"/>
          <w:sz w:val="24"/>
          <w:szCs w:val="24"/>
          <w:lang w:val="en-US"/>
        </w:rPr>
        <w:t xml:space="preserve">As such, this model was retained for analyses. </w:t>
      </w:r>
    </w:p>
    <w:p w:rsidR="00CD6EC2" w:rsidRPr="00F71296" w:rsidRDefault="00CD6EC2" w:rsidP="00823CD0">
      <w:pPr>
        <w:spacing w:line="480" w:lineRule="auto"/>
        <w:ind w:firstLine="720"/>
        <w:rPr>
          <w:rFonts w:ascii="Times New Roman" w:hAnsi="Times New Roman" w:cs="Times New Roman"/>
          <w:sz w:val="24"/>
          <w:szCs w:val="24"/>
          <w:lang w:val="en-US"/>
        </w:rPr>
      </w:pPr>
      <w:r w:rsidRPr="00F71296">
        <w:rPr>
          <w:rFonts w:ascii="Times New Roman" w:hAnsi="Times New Roman" w:cs="Times New Roman"/>
          <w:sz w:val="24"/>
          <w:szCs w:val="24"/>
          <w:lang w:val="en-US"/>
        </w:rPr>
        <w:t xml:space="preserve">Social connectedness, which was measured with the UCLA Loneliness Scale and bespoke items assessing face-to-face and online interactions with friends, as well as social support from family and friends, was unable to be modelled as </w:t>
      </w:r>
      <w:r w:rsidR="003618D8" w:rsidRPr="00F71296">
        <w:rPr>
          <w:rFonts w:ascii="Times New Roman" w:hAnsi="Times New Roman" w:cs="Times New Roman"/>
          <w:sz w:val="24"/>
          <w:szCs w:val="24"/>
          <w:lang w:val="en-US"/>
        </w:rPr>
        <w:t>a unidimensional</w:t>
      </w:r>
      <w:r w:rsidRPr="00F71296">
        <w:rPr>
          <w:rFonts w:ascii="Times New Roman" w:hAnsi="Times New Roman" w:cs="Times New Roman"/>
          <w:sz w:val="24"/>
          <w:szCs w:val="24"/>
          <w:lang w:val="en-US"/>
        </w:rPr>
        <w:t xml:space="preserve"> latent variable, due to low correlations between</w:t>
      </w:r>
      <w:r w:rsidR="003618D8" w:rsidRPr="00F71296">
        <w:rPr>
          <w:rFonts w:ascii="Times New Roman" w:hAnsi="Times New Roman" w:cs="Times New Roman"/>
          <w:sz w:val="24"/>
          <w:szCs w:val="24"/>
          <w:lang w:val="en-US"/>
        </w:rPr>
        <w:t xml:space="preserve"> items from different</w:t>
      </w:r>
      <w:r w:rsidRPr="00F71296">
        <w:rPr>
          <w:rFonts w:ascii="Times New Roman" w:hAnsi="Times New Roman" w:cs="Times New Roman"/>
          <w:sz w:val="24"/>
          <w:szCs w:val="24"/>
          <w:lang w:val="en-US"/>
        </w:rPr>
        <w:t xml:space="preserve"> measures</w:t>
      </w:r>
      <w:r w:rsidR="004079E4" w:rsidRPr="00F71296">
        <w:rPr>
          <w:rFonts w:ascii="Times New Roman" w:hAnsi="Times New Roman" w:cs="Times New Roman"/>
          <w:sz w:val="24"/>
          <w:szCs w:val="24"/>
          <w:lang w:val="en-US"/>
        </w:rPr>
        <w:t xml:space="preserve"> (i.e., </w:t>
      </w:r>
      <w:r w:rsidR="00CF5091" w:rsidRPr="00F71296">
        <w:rPr>
          <w:rFonts w:ascii="Times New Roman" w:hAnsi="Times New Roman" w:cs="Times New Roman"/>
          <w:sz w:val="24"/>
          <w:szCs w:val="24"/>
          <w:lang w:val="en-US"/>
        </w:rPr>
        <w:t xml:space="preserve">covariance between loneliness general factor and interactions general factor = .002, </w:t>
      </w:r>
      <w:r w:rsidR="00CF5091" w:rsidRPr="00F71296">
        <w:rPr>
          <w:rFonts w:ascii="Times New Roman" w:hAnsi="Times New Roman" w:cs="Times New Roman"/>
          <w:i/>
          <w:sz w:val="24"/>
          <w:szCs w:val="24"/>
          <w:lang w:val="en-US"/>
        </w:rPr>
        <w:t xml:space="preserve">p </w:t>
      </w:r>
      <w:r w:rsidR="00CF5091" w:rsidRPr="00F71296">
        <w:rPr>
          <w:rFonts w:ascii="Times New Roman" w:hAnsi="Times New Roman" w:cs="Times New Roman"/>
          <w:sz w:val="24"/>
          <w:szCs w:val="24"/>
          <w:lang w:val="en-US"/>
        </w:rPr>
        <w:t>= .077)</w:t>
      </w:r>
      <w:r w:rsidRPr="00F71296">
        <w:rPr>
          <w:rFonts w:ascii="Times New Roman" w:hAnsi="Times New Roman" w:cs="Times New Roman"/>
          <w:sz w:val="24"/>
          <w:szCs w:val="24"/>
          <w:lang w:val="en-US"/>
        </w:rPr>
        <w:t xml:space="preserve">. </w:t>
      </w:r>
      <w:bookmarkStart w:id="2" w:name="_Hlk81298853"/>
      <w:r w:rsidRPr="00F71296">
        <w:rPr>
          <w:rFonts w:ascii="Times New Roman" w:hAnsi="Times New Roman" w:cs="Times New Roman"/>
          <w:sz w:val="24"/>
          <w:szCs w:val="24"/>
          <w:lang w:val="en-US"/>
        </w:rPr>
        <w:t xml:space="preserve">As such, the loneliness items, interactions items and social support items were modelled as separate </w:t>
      </w:r>
      <w:r w:rsidRPr="00F71296">
        <w:rPr>
          <w:rFonts w:ascii="Times New Roman" w:hAnsi="Times New Roman" w:cs="Times New Roman"/>
          <w:sz w:val="24"/>
          <w:szCs w:val="24"/>
          <w:lang w:val="en-US"/>
        </w:rPr>
        <w:lastRenderedPageBreak/>
        <w:t xml:space="preserve">latent </w:t>
      </w:r>
      <w:r w:rsidR="00116E15" w:rsidRPr="00F71296">
        <w:rPr>
          <w:rFonts w:ascii="Times New Roman" w:hAnsi="Times New Roman" w:cs="Times New Roman"/>
          <w:sz w:val="24"/>
          <w:szCs w:val="24"/>
          <w:lang w:val="en-US"/>
        </w:rPr>
        <w:t>variables</w:t>
      </w:r>
      <w:r w:rsidRPr="00F71296">
        <w:rPr>
          <w:rFonts w:ascii="Times New Roman" w:hAnsi="Times New Roman" w:cs="Times New Roman"/>
          <w:sz w:val="24"/>
          <w:szCs w:val="24"/>
          <w:lang w:val="en-US"/>
        </w:rPr>
        <w:t xml:space="preserve">. </w:t>
      </w:r>
      <w:bookmarkEnd w:id="2"/>
      <w:r w:rsidR="00AE700D" w:rsidRPr="00F71296">
        <w:rPr>
          <w:rFonts w:ascii="Times New Roman" w:hAnsi="Times New Roman" w:cs="Times New Roman"/>
          <w:sz w:val="24"/>
          <w:szCs w:val="24"/>
          <w:lang w:val="en-US"/>
        </w:rPr>
        <w:t>All three measurement models demonstrated an adequate fit to the data (loneliness: CFI = 0.87, TLI = 0.86, RMSEA = 0.11, SRMR = 0.06</w:t>
      </w:r>
      <w:r w:rsidR="003523C7" w:rsidRPr="00F71296">
        <w:rPr>
          <w:rFonts w:ascii="Times New Roman" w:hAnsi="Times New Roman" w:cs="Times New Roman"/>
          <w:sz w:val="24"/>
          <w:szCs w:val="24"/>
          <w:lang w:val="en-US"/>
        </w:rPr>
        <w:t xml:space="preserve">; interactions: CFI = 0.95, TLI = 0.91, RMSEA = 0.14, SRMR = 0.03; social support: CFI = 1, TLI = 1, RMSEA = 0, SRMR = 0). </w:t>
      </w:r>
    </w:p>
    <w:p w:rsidR="00B455DC" w:rsidRPr="00F71296" w:rsidRDefault="00CF5091" w:rsidP="00CB393F">
      <w:pPr>
        <w:spacing w:line="480" w:lineRule="auto"/>
        <w:ind w:firstLine="720"/>
        <w:rPr>
          <w:rFonts w:ascii="Times New Roman" w:hAnsi="Times New Roman" w:cs="Times New Roman"/>
          <w:sz w:val="24"/>
          <w:szCs w:val="24"/>
          <w:lang w:val="en-US"/>
        </w:rPr>
      </w:pPr>
      <w:r w:rsidRPr="00F71296">
        <w:rPr>
          <w:rFonts w:ascii="Times New Roman" w:hAnsi="Times New Roman" w:cs="Times New Roman"/>
          <w:sz w:val="24"/>
          <w:szCs w:val="24"/>
          <w:lang w:val="en-US"/>
        </w:rPr>
        <w:t>Finally, a complete measurement model was specified, with the PHQ-8 items, GAD-7 items, WEMWBS items, UCLA Loneliness Scale items, bespoke interactions item, and bespoke social support items loading onto separate general factor</w:t>
      </w:r>
      <w:r w:rsidR="003618D8" w:rsidRPr="00F71296">
        <w:rPr>
          <w:rFonts w:ascii="Times New Roman" w:hAnsi="Times New Roman" w:cs="Times New Roman"/>
          <w:sz w:val="24"/>
          <w:szCs w:val="24"/>
          <w:lang w:val="en-US"/>
        </w:rPr>
        <w:t>s</w:t>
      </w:r>
      <w:r w:rsidRPr="00F71296">
        <w:rPr>
          <w:rFonts w:ascii="Times New Roman" w:hAnsi="Times New Roman" w:cs="Times New Roman"/>
          <w:sz w:val="24"/>
          <w:szCs w:val="24"/>
          <w:lang w:val="en-US"/>
        </w:rPr>
        <w:t xml:space="preserve">, and the PHQ-8, GAD-7 and WEMWBS general factors loading onto a mental health general factor. </w:t>
      </w:r>
      <w:bookmarkStart w:id="3" w:name="_Hlk98246156"/>
      <w:r w:rsidRPr="00F71296">
        <w:rPr>
          <w:rFonts w:ascii="Times New Roman" w:hAnsi="Times New Roman" w:cs="Times New Roman"/>
          <w:sz w:val="24"/>
          <w:szCs w:val="24"/>
          <w:lang w:val="en-US"/>
        </w:rPr>
        <w:t xml:space="preserve">Predicted values for each latent </w:t>
      </w:r>
      <w:r w:rsidR="00CB393F" w:rsidRPr="00F71296">
        <w:rPr>
          <w:rFonts w:ascii="Times New Roman" w:hAnsi="Times New Roman" w:cs="Times New Roman"/>
          <w:sz w:val="24"/>
          <w:szCs w:val="24"/>
          <w:lang w:val="en-US"/>
        </w:rPr>
        <w:t>variable</w:t>
      </w:r>
      <w:r w:rsidRPr="00F71296">
        <w:rPr>
          <w:rFonts w:ascii="Times New Roman" w:hAnsi="Times New Roman" w:cs="Times New Roman"/>
          <w:sz w:val="24"/>
          <w:szCs w:val="24"/>
          <w:lang w:val="en-US"/>
        </w:rPr>
        <w:t xml:space="preserve"> were extracted from this model</w:t>
      </w:r>
      <w:r w:rsidR="00F64044" w:rsidRPr="00F71296">
        <w:rPr>
          <w:rFonts w:ascii="Times New Roman" w:hAnsi="Times New Roman" w:cs="Times New Roman"/>
          <w:sz w:val="24"/>
          <w:szCs w:val="24"/>
          <w:lang w:val="en-US"/>
        </w:rPr>
        <w:t xml:space="preserve"> and used in all analyses</w:t>
      </w:r>
      <w:r w:rsidRPr="00F71296">
        <w:rPr>
          <w:rFonts w:ascii="Times New Roman" w:hAnsi="Times New Roman" w:cs="Times New Roman"/>
          <w:sz w:val="24"/>
          <w:szCs w:val="24"/>
          <w:lang w:val="en-US"/>
        </w:rPr>
        <w:t xml:space="preserve">. </w:t>
      </w:r>
      <w:bookmarkEnd w:id="3"/>
    </w:p>
    <w:p w:rsidR="007279D4" w:rsidRPr="00F71296" w:rsidRDefault="007279D4" w:rsidP="00CB393F">
      <w:pPr>
        <w:spacing w:line="480" w:lineRule="auto"/>
        <w:ind w:firstLine="720"/>
        <w:rPr>
          <w:rFonts w:ascii="Times New Roman" w:hAnsi="Times New Roman" w:cs="Times New Roman"/>
          <w:sz w:val="24"/>
          <w:szCs w:val="24"/>
          <w:lang w:val="en-US"/>
        </w:rPr>
      </w:pPr>
    </w:p>
    <w:p w:rsidR="00CF5091" w:rsidRPr="00F71296" w:rsidRDefault="00CF5091" w:rsidP="00CF5091">
      <w:pPr>
        <w:spacing w:line="480" w:lineRule="auto"/>
        <w:rPr>
          <w:rFonts w:ascii="Times New Roman" w:hAnsi="Times New Roman" w:cs="Times New Roman"/>
          <w:b/>
          <w:sz w:val="24"/>
          <w:szCs w:val="24"/>
          <w:lang w:val="en-US"/>
        </w:rPr>
      </w:pPr>
      <w:r w:rsidRPr="00F71296">
        <w:rPr>
          <w:rFonts w:ascii="Times New Roman" w:hAnsi="Times New Roman" w:cs="Times New Roman"/>
          <w:b/>
          <w:sz w:val="24"/>
          <w:szCs w:val="24"/>
          <w:lang w:val="en-US"/>
        </w:rPr>
        <w:t xml:space="preserve">SM </w:t>
      </w:r>
      <w:r w:rsidR="00A34B68" w:rsidRPr="00F71296">
        <w:rPr>
          <w:rFonts w:ascii="Times New Roman" w:hAnsi="Times New Roman" w:cs="Times New Roman"/>
          <w:b/>
          <w:sz w:val="24"/>
          <w:szCs w:val="24"/>
          <w:lang w:val="en-US"/>
        </w:rPr>
        <w:t xml:space="preserve">4 </w:t>
      </w:r>
    </w:p>
    <w:p w:rsidR="00CF5091" w:rsidRPr="00F71296" w:rsidRDefault="00CF5091" w:rsidP="00CF5091">
      <w:pPr>
        <w:spacing w:line="480" w:lineRule="auto"/>
        <w:rPr>
          <w:rFonts w:ascii="Times New Roman" w:hAnsi="Times New Roman" w:cs="Times New Roman"/>
          <w:b/>
          <w:i/>
          <w:sz w:val="24"/>
          <w:szCs w:val="24"/>
          <w:lang w:val="en-US"/>
        </w:rPr>
      </w:pPr>
      <w:r w:rsidRPr="00F71296">
        <w:rPr>
          <w:rFonts w:ascii="Times New Roman" w:hAnsi="Times New Roman" w:cs="Times New Roman"/>
          <w:b/>
          <w:i/>
          <w:sz w:val="24"/>
          <w:szCs w:val="24"/>
          <w:lang w:val="en-US"/>
        </w:rPr>
        <w:t xml:space="preserve">Measurement Invariance </w:t>
      </w:r>
    </w:p>
    <w:p w:rsidR="00160C23" w:rsidRPr="00F71296" w:rsidRDefault="003E4407" w:rsidP="007279D4">
      <w:pPr>
        <w:spacing w:line="480" w:lineRule="auto"/>
        <w:ind w:firstLine="720"/>
        <w:rPr>
          <w:rFonts w:ascii="Times New Roman" w:hAnsi="Times New Roman" w:cs="Times New Roman"/>
          <w:sz w:val="24"/>
          <w:szCs w:val="24"/>
          <w:lang w:val="en-US"/>
        </w:rPr>
      </w:pPr>
      <w:r w:rsidRPr="00F71296">
        <w:rPr>
          <w:rFonts w:ascii="Times New Roman" w:hAnsi="Times New Roman" w:cs="Times New Roman"/>
          <w:sz w:val="24"/>
          <w:szCs w:val="24"/>
          <w:lang w:val="en-US"/>
        </w:rPr>
        <w:t xml:space="preserve">Measurement invariance across countries was determined by fitting models where the loadings for the mental health and social connectedness items were constrained to be equal across countries, and comparing these models to a model where the loadings </w:t>
      </w:r>
      <w:r w:rsidR="00A86984" w:rsidRPr="00F71296">
        <w:rPr>
          <w:rFonts w:ascii="Times New Roman" w:hAnsi="Times New Roman" w:cs="Times New Roman"/>
          <w:sz w:val="24"/>
          <w:szCs w:val="24"/>
          <w:lang w:val="en-US"/>
        </w:rPr>
        <w:t>we</w:t>
      </w:r>
      <w:r w:rsidRPr="00F71296">
        <w:rPr>
          <w:rFonts w:ascii="Times New Roman" w:hAnsi="Times New Roman" w:cs="Times New Roman"/>
          <w:sz w:val="24"/>
          <w:szCs w:val="24"/>
          <w:lang w:val="en-US"/>
        </w:rPr>
        <w:t xml:space="preserve">re allowed to vary across countries. Comparing the freed and constrained </w:t>
      </w:r>
      <w:r w:rsidR="00A86984" w:rsidRPr="00F71296">
        <w:rPr>
          <w:rFonts w:ascii="Times New Roman" w:hAnsi="Times New Roman" w:cs="Times New Roman"/>
          <w:sz w:val="24"/>
          <w:szCs w:val="24"/>
          <w:lang w:val="en-US"/>
        </w:rPr>
        <w:t>mental health models revealed a significant drop in model fit when constraining the measures to be equal across countries (</w:t>
      </w:r>
      <w:r w:rsidR="00527CA8" w:rsidRPr="00F71296">
        <w:rPr>
          <w:rFonts w:ascii="Times New Roman" w:hAnsi="Times New Roman" w:cs="Times New Roman"/>
          <w:sz w:val="24"/>
          <w:szCs w:val="24"/>
        </w:rPr>
        <w:t>χ</w:t>
      </w:r>
      <w:r w:rsidR="00527CA8" w:rsidRPr="00F71296">
        <w:rPr>
          <w:rFonts w:ascii="Times New Roman" w:hAnsi="Times New Roman" w:cs="Times New Roman"/>
          <w:sz w:val="24"/>
          <w:szCs w:val="24"/>
          <w:vertAlign w:val="superscript"/>
        </w:rPr>
        <w:t>2</w:t>
      </w:r>
      <w:r w:rsidR="00527CA8" w:rsidRPr="00F71296">
        <w:rPr>
          <w:rFonts w:ascii="Times New Roman" w:hAnsi="Times New Roman" w:cs="Times New Roman"/>
          <w:sz w:val="24"/>
          <w:szCs w:val="24"/>
          <w:vertAlign w:val="subscript"/>
        </w:rPr>
        <w:t xml:space="preserve">diff </w:t>
      </w:r>
      <w:r w:rsidR="00527CA8" w:rsidRPr="00F71296">
        <w:rPr>
          <w:rFonts w:ascii="Times New Roman" w:hAnsi="Times New Roman" w:cs="Times New Roman"/>
          <w:sz w:val="24"/>
          <w:szCs w:val="24"/>
        </w:rPr>
        <w:t xml:space="preserve">= 65.64, </w:t>
      </w:r>
      <w:r w:rsidR="00527CA8" w:rsidRPr="00F71296">
        <w:rPr>
          <w:rFonts w:ascii="Times New Roman" w:hAnsi="Times New Roman" w:cs="Times New Roman"/>
          <w:i/>
          <w:sz w:val="24"/>
          <w:szCs w:val="24"/>
        </w:rPr>
        <w:t>df</w:t>
      </w:r>
      <w:r w:rsidR="00527CA8" w:rsidRPr="00F71296">
        <w:rPr>
          <w:rFonts w:ascii="Times New Roman" w:hAnsi="Times New Roman" w:cs="Times New Roman"/>
          <w:i/>
          <w:sz w:val="24"/>
          <w:szCs w:val="24"/>
          <w:vertAlign w:val="subscript"/>
        </w:rPr>
        <w:t xml:space="preserve">diff </w:t>
      </w:r>
      <w:r w:rsidR="00527CA8" w:rsidRPr="00F71296">
        <w:rPr>
          <w:rFonts w:ascii="Times New Roman" w:hAnsi="Times New Roman" w:cs="Times New Roman"/>
          <w:sz w:val="24"/>
          <w:szCs w:val="24"/>
          <w:lang w:val="en-US"/>
        </w:rPr>
        <w:t xml:space="preserve">= 42; </w:t>
      </w:r>
      <w:r w:rsidR="00527CA8" w:rsidRPr="00F71296">
        <w:rPr>
          <w:rFonts w:ascii="Times New Roman" w:hAnsi="Times New Roman" w:cs="Times New Roman"/>
          <w:i/>
          <w:sz w:val="24"/>
          <w:szCs w:val="24"/>
          <w:lang w:val="en-US"/>
        </w:rPr>
        <w:t xml:space="preserve">p </w:t>
      </w:r>
      <w:r w:rsidR="00527CA8" w:rsidRPr="00F71296">
        <w:rPr>
          <w:rFonts w:ascii="Times New Roman" w:hAnsi="Times New Roman" w:cs="Times New Roman"/>
          <w:sz w:val="24"/>
          <w:szCs w:val="24"/>
          <w:lang w:val="en-US"/>
        </w:rPr>
        <w:t>= 0.011</w:t>
      </w:r>
      <w:r w:rsidR="00A86984" w:rsidRPr="00F71296">
        <w:rPr>
          <w:rFonts w:ascii="Times New Roman" w:hAnsi="Times New Roman" w:cs="Times New Roman"/>
          <w:sz w:val="24"/>
          <w:szCs w:val="24"/>
          <w:lang w:val="en-US"/>
        </w:rPr>
        <w:t xml:space="preserve">). </w:t>
      </w:r>
      <w:r w:rsidR="00722CBB" w:rsidRPr="00F71296">
        <w:rPr>
          <w:rFonts w:ascii="Times New Roman" w:hAnsi="Times New Roman" w:cs="Times New Roman"/>
          <w:sz w:val="24"/>
          <w:szCs w:val="24"/>
          <w:lang w:val="en-US"/>
        </w:rPr>
        <w:t xml:space="preserve">The difference in model fit is not very large, and due to the large sample size even very small differences become statistically significant. A </w:t>
      </w:r>
      <w:r w:rsidR="00A86984" w:rsidRPr="00F71296">
        <w:rPr>
          <w:rFonts w:ascii="Times New Roman" w:hAnsi="Times New Roman" w:cs="Times New Roman"/>
          <w:sz w:val="24"/>
          <w:szCs w:val="24"/>
          <w:lang w:val="en-US"/>
        </w:rPr>
        <w:t>partial measurement invariance test</w:t>
      </w:r>
      <w:r w:rsidR="00722CBB" w:rsidRPr="00F71296">
        <w:rPr>
          <w:rFonts w:ascii="Times New Roman" w:hAnsi="Times New Roman" w:cs="Times New Roman"/>
          <w:sz w:val="24"/>
          <w:szCs w:val="24"/>
          <w:lang w:val="en-US"/>
        </w:rPr>
        <w:t xml:space="preserve"> </w:t>
      </w:r>
      <w:r w:rsidR="00A86984" w:rsidRPr="00F71296">
        <w:rPr>
          <w:rFonts w:ascii="Times New Roman" w:hAnsi="Times New Roman" w:cs="Times New Roman"/>
          <w:sz w:val="24"/>
          <w:szCs w:val="24"/>
          <w:lang w:val="en-US"/>
        </w:rPr>
        <w:t xml:space="preserve">freeing the loadings of </w:t>
      </w:r>
      <w:r w:rsidR="00722CBB" w:rsidRPr="00F71296">
        <w:rPr>
          <w:rFonts w:ascii="Times New Roman" w:hAnsi="Times New Roman" w:cs="Times New Roman"/>
          <w:sz w:val="24"/>
          <w:szCs w:val="24"/>
          <w:lang w:val="en-US"/>
        </w:rPr>
        <w:t xml:space="preserve">just two WEMWBS </w:t>
      </w:r>
      <w:r w:rsidR="00A86984" w:rsidRPr="00F71296">
        <w:rPr>
          <w:rFonts w:ascii="Times New Roman" w:hAnsi="Times New Roman" w:cs="Times New Roman"/>
          <w:sz w:val="24"/>
          <w:szCs w:val="24"/>
          <w:lang w:val="en-US"/>
        </w:rPr>
        <w:t>items with the largest differences in loadings between countries</w:t>
      </w:r>
      <w:r w:rsidR="00722CBB" w:rsidRPr="00F71296">
        <w:rPr>
          <w:rFonts w:ascii="Times New Roman" w:hAnsi="Times New Roman" w:cs="Times New Roman"/>
          <w:sz w:val="24"/>
          <w:szCs w:val="24"/>
          <w:lang w:val="en-US"/>
        </w:rPr>
        <w:t xml:space="preserve"> </w:t>
      </w:r>
      <w:r w:rsidR="00795D3B" w:rsidRPr="00F71296">
        <w:rPr>
          <w:rFonts w:ascii="Times New Roman" w:hAnsi="Times New Roman" w:cs="Times New Roman"/>
          <w:sz w:val="24"/>
          <w:szCs w:val="24"/>
          <w:lang w:val="en-US"/>
        </w:rPr>
        <w:t xml:space="preserve">supported measurement non-invariance, </w:t>
      </w:r>
      <w:r w:rsidR="00722CBB" w:rsidRPr="00F71296">
        <w:rPr>
          <w:rFonts w:ascii="Times New Roman" w:hAnsi="Times New Roman" w:cs="Times New Roman"/>
          <w:sz w:val="24"/>
          <w:szCs w:val="24"/>
          <w:lang w:val="en-US"/>
        </w:rPr>
        <w:t>as the</w:t>
      </w:r>
      <w:r w:rsidR="00A86984" w:rsidRPr="00F71296">
        <w:rPr>
          <w:rFonts w:ascii="Times New Roman" w:hAnsi="Times New Roman" w:cs="Times New Roman"/>
          <w:sz w:val="24"/>
          <w:szCs w:val="24"/>
          <w:lang w:val="en-US"/>
        </w:rPr>
        <w:t xml:space="preserve"> partially constrained model (in which the loadings of </w:t>
      </w:r>
      <w:r w:rsidR="00722CBB" w:rsidRPr="00F71296">
        <w:rPr>
          <w:rFonts w:ascii="Times New Roman" w:hAnsi="Times New Roman" w:cs="Times New Roman"/>
          <w:sz w:val="24"/>
          <w:szCs w:val="24"/>
          <w:lang w:val="en-US"/>
        </w:rPr>
        <w:t xml:space="preserve">the </w:t>
      </w:r>
      <w:r w:rsidR="00A86984" w:rsidRPr="00F71296">
        <w:rPr>
          <w:rFonts w:ascii="Times New Roman" w:hAnsi="Times New Roman" w:cs="Times New Roman"/>
          <w:sz w:val="24"/>
          <w:szCs w:val="24"/>
          <w:lang w:val="en-US"/>
        </w:rPr>
        <w:t xml:space="preserve">items were allowed to vary across countries) did not </w:t>
      </w:r>
      <w:r w:rsidR="00795D3B" w:rsidRPr="00F71296">
        <w:rPr>
          <w:rFonts w:ascii="Times New Roman" w:hAnsi="Times New Roman" w:cs="Times New Roman"/>
          <w:sz w:val="24"/>
          <w:szCs w:val="24"/>
          <w:lang w:val="en-US"/>
        </w:rPr>
        <w:t xml:space="preserve">demonstrate a deterioration in model fit when compared with </w:t>
      </w:r>
      <w:r w:rsidR="00A86984" w:rsidRPr="00F71296">
        <w:rPr>
          <w:rFonts w:ascii="Times New Roman" w:hAnsi="Times New Roman" w:cs="Times New Roman"/>
          <w:sz w:val="24"/>
          <w:szCs w:val="24"/>
          <w:lang w:val="en-US"/>
        </w:rPr>
        <w:t>the freed model (</w:t>
      </w:r>
      <w:r w:rsidR="00527CA8" w:rsidRPr="00F71296">
        <w:rPr>
          <w:rFonts w:ascii="Times New Roman" w:hAnsi="Times New Roman" w:cs="Times New Roman"/>
          <w:sz w:val="24"/>
          <w:szCs w:val="24"/>
        </w:rPr>
        <w:t>χ</w:t>
      </w:r>
      <w:r w:rsidR="00527CA8" w:rsidRPr="00F71296">
        <w:rPr>
          <w:rFonts w:ascii="Times New Roman" w:hAnsi="Times New Roman" w:cs="Times New Roman"/>
          <w:sz w:val="24"/>
          <w:szCs w:val="24"/>
          <w:vertAlign w:val="superscript"/>
        </w:rPr>
        <w:t>2</w:t>
      </w:r>
      <w:r w:rsidR="00527CA8" w:rsidRPr="00F71296">
        <w:rPr>
          <w:rFonts w:ascii="Times New Roman" w:hAnsi="Times New Roman" w:cs="Times New Roman"/>
          <w:sz w:val="24"/>
          <w:szCs w:val="24"/>
          <w:vertAlign w:val="subscript"/>
        </w:rPr>
        <w:t xml:space="preserve">diff </w:t>
      </w:r>
      <w:r w:rsidR="00527CA8" w:rsidRPr="00F71296">
        <w:rPr>
          <w:rFonts w:ascii="Times New Roman" w:hAnsi="Times New Roman" w:cs="Times New Roman"/>
          <w:sz w:val="24"/>
          <w:szCs w:val="24"/>
        </w:rPr>
        <w:t xml:space="preserve">= 52.19, </w:t>
      </w:r>
      <w:r w:rsidR="00527CA8" w:rsidRPr="00F71296">
        <w:rPr>
          <w:rFonts w:ascii="Times New Roman" w:hAnsi="Times New Roman" w:cs="Times New Roman"/>
          <w:i/>
          <w:sz w:val="24"/>
          <w:szCs w:val="24"/>
        </w:rPr>
        <w:t>df</w:t>
      </w:r>
      <w:r w:rsidR="00527CA8" w:rsidRPr="00F71296">
        <w:rPr>
          <w:rFonts w:ascii="Times New Roman" w:hAnsi="Times New Roman" w:cs="Times New Roman"/>
          <w:i/>
          <w:sz w:val="24"/>
          <w:szCs w:val="24"/>
          <w:vertAlign w:val="subscript"/>
        </w:rPr>
        <w:t xml:space="preserve">diff </w:t>
      </w:r>
      <w:r w:rsidR="00527CA8" w:rsidRPr="00F71296">
        <w:rPr>
          <w:rFonts w:ascii="Times New Roman" w:hAnsi="Times New Roman" w:cs="Times New Roman"/>
          <w:sz w:val="24"/>
          <w:szCs w:val="24"/>
          <w:lang w:val="en-US"/>
        </w:rPr>
        <w:t xml:space="preserve">= 38; </w:t>
      </w:r>
      <w:r w:rsidR="00527CA8" w:rsidRPr="00F71296">
        <w:rPr>
          <w:rFonts w:ascii="Times New Roman" w:hAnsi="Times New Roman" w:cs="Times New Roman"/>
          <w:i/>
          <w:sz w:val="24"/>
          <w:szCs w:val="24"/>
          <w:lang w:val="en-US"/>
        </w:rPr>
        <w:t xml:space="preserve">p </w:t>
      </w:r>
      <w:r w:rsidR="00527CA8" w:rsidRPr="00F71296">
        <w:rPr>
          <w:rFonts w:ascii="Times New Roman" w:hAnsi="Times New Roman" w:cs="Times New Roman"/>
          <w:sz w:val="24"/>
          <w:szCs w:val="24"/>
          <w:lang w:val="en-US"/>
        </w:rPr>
        <w:t>= 0.062</w:t>
      </w:r>
      <w:r w:rsidR="00A86984" w:rsidRPr="00F71296">
        <w:rPr>
          <w:rFonts w:ascii="Times New Roman" w:hAnsi="Times New Roman" w:cs="Times New Roman"/>
          <w:sz w:val="24"/>
          <w:szCs w:val="24"/>
          <w:lang w:val="en-US"/>
        </w:rPr>
        <w:t>). For subsequent analyses,</w:t>
      </w:r>
      <w:r w:rsidR="00722CBB" w:rsidRPr="00F71296">
        <w:rPr>
          <w:rFonts w:ascii="Times New Roman" w:hAnsi="Times New Roman" w:cs="Times New Roman"/>
          <w:sz w:val="24"/>
          <w:szCs w:val="24"/>
          <w:lang w:val="en-US"/>
        </w:rPr>
        <w:t xml:space="preserve"> to allow for the </w:t>
      </w:r>
      <w:r w:rsidR="00722CBB" w:rsidRPr="00F71296">
        <w:rPr>
          <w:rFonts w:ascii="Times New Roman" w:hAnsi="Times New Roman" w:cs="Times New Roman"/>
          <w:sz w:val="24"/>
          <w:szCs w:val="24"/>
          <w:lang w:val="en-US"/>
        </w:rPr>
        <w:lastRenderedPageBreak/>
        <w:t>analytical approach comparing mean differences between countries applied in the paper,</w:t>
      </w:r>
      <w:r w:rsidR="00A86984" w:rsidRPr="00F71296">
        <w:rPr>
          <w:rFonts w:ascii="Times New Roman" w:hAnsi="Times New Roman" w:cs="Times New Roman"/>
          <w:sz w:val="24"/>
          <w:szCs w:val="24"/>
          <w:lang w:val="en-US"/>
        </w:rPr>
        <w:t xml:space="preserve"> </w:t>
      </w:r>
      <w:r w:rsidR="00722CBB" w:rsidRPr="00F71296">
        <w:rPr>
          <w:rFonts w:ascii="Times New Roman" w:hAnsi="Times New Roman" w:cs="Times New Roman"/>
          <w:sz w:val="24"/>
          <w:szCs w:val="24"/>
          <w:lang w:val="en-US"/>
        </w:rPr>
        <w:t>the</w:t>
      </w:r>
      <w:r w:rsidR="00A86984" w:rsidRPr="00F71296">
        <w:rPr>
          <w:rFonts w:ascii="Times New Roman" w:hAnsi="Times New Roman" w:cs="Times New Roman"/>
          <w:sz w:val="24"/>
          <w:szCs w:val="24"/>
          <w:lang w:val="en-US"/>
        </w:rPr>
        <w:t xml:space="preserve"> loadings for each of the mental health measures </w:t>
      </w:r>
      <w:r w:rsidR="00722CBB" w:rsidRPr="00F71296">
        <w:rPr>
          <w:rFonts w:ascii="Times New Roman" w:hAnsi="Times New Roman" w:cs="Times New Roman"/>
          <w:sz w:val="24"/>
          <w:szCs w:val="24"/>
          <w:lang w:val="en-US"/>
        </w:rPr>
        <w:t>were therefore</w:t>
      </w:r>
      <w:r w:rsidR="00A86984" w:rsidRPr="00F71296">
        <w:rPr>
          <w:rFonts w:ascii="Times New Roman" w:hAnsi="Times New Roman" w:cs="Times New Roman"/>
          <w:sz w:val="24"/>
          <w:szCs w:val="24"/>
          <w:lang w:val="en-US"/>
        </w:rPr>
        <w:t xml:space="preserve"> constrained to be equal across countries,</w:t>
      </w:r>
      <w:r w:rsidR="00722CBB" w:rsidRPr="00F71296">
        <w:rPr>
          <w:rFonts w:ascii="Times New Roman" w:hAnsi="Times New Roman" w:cs="Times New Roman"/>
          <w:sz w:val="24"/>
          <w:szCs w:val="24"/>
          <w:lang w:val="en-US"/>
        </w:rPr>
        <w:t xml:space="preserve"> and measurement invariance </w:t>
      </w:r>
      <w:r w:rsidR="00795D3B" w:rsidRPr="00F71296">
        <w:rPr>
          <w:rFonts w:ascii="Times New Roman" w:hAnsi="Times New Roman" w:cs="Times New Roman"/>
          <w:sz w:val="24"/>
          <w:szCs w:val="24"/>
          <w:lang w:val="en-US"/>
        </w:rPr>
        <w:t xml:space="preserve">was </w:t>
      </w:r>
      <w:r w:rsidR="00722CBB" w:rsidRPr="00F71296">
        <w:rPr>
          <w:rFonts w:ascii="Times New Roman" w:hAnsi="Times New Roman" w:cs="Times New Roman"/>
          <w:sz w:val="24"/>
          <w:szCs w:val="24"/>
          <w:lang w:val="en-US"/>
        </w:rPr>
        <w:t xml:space="preserve">not </w:t>
      </w:r>
      <w:r w:rsidR="00795D3B" w:rsidRPr="00F71296">
        <w:rPr>
          <w:rFonts w:ascii="Times New Roman" w:hAnsi="Times New Roman" w:cs="Times New Roman"/>
          <w:sz w:val="24"/>
          <w:szCs w:val="24"/>
          <w:lang w:val="en-US"/>
        </w:rPr>
        <w:t>modelled</w:t>
      </w:r>
      <w:r w:rsidR="00722CBB" w:rsidRPr="00F71296">
        <w:rPr>
          <w:rFonts w:ascii="Times New Roman" w:hAnsi="Times New Roman" w:cs="Times New Roman"/>
          <w:sz w:val="24"/>
          <w:szCs w:val="24"/>
          <w:lang w:val="en-US"/>
        </w:rPr>
        <w:t xml:space="preserve"> in the analysis</w:t>
      </w:r>
      <w:r w:rsidR="00A86984" w:rsidRPr="00F71296">
        <w:rPr>
          <w:rFonts w:ascii="Times New Roman" w:hAnsi="Times New Roman" w:cs="Times New Roman"/>
          <w:sz w:val="24"/>
          <w:szCs w:val="24"/>
          <w:lang w:val="en-US"/>
        </w:rPr>
        <w:t xml:space="preserve">. </w:t>
      </w:r>
      <w:r w:rsidR="000A36AF" w:rsidRPr="00F71296">
        <w:rPr>
          <w:rFonts w:ascii="Times New Roman" w:hAnsi="Times New Roman" w:cs="Times New Roman"/>
          <w:sz w:val="24"/>
          <w:szCs w:val="24"/>
          <w:lang w:val="en-US"/>
        </w:rPr>
        <w:t xml:space="preserve">For the social connectedness latent variable models, the constrained model did not </w:t>
      </w:r>
      <w:r w:rsidR="00795D3B" w:rsidRPr="00F71296">
        <w:rPr>
          <w:rFonts w:ascii="Times New Roman" w:hAnsi="Times New Roman" w:cs="Times New Roman"/>
          <w:sz w:val="24"/>
          <w:szCs w:val="24"/>
          <w:lang w:val="en-US"/>
        </w:rPr>
        <w:t>demonstrate a deterioration in model fit when compared with</w:t>
      </w:r>
      <w:r w:rsidR="000A36AF" w:rsidRPr="00F71296">
        <w:rPr>
          <w:rFonts w:ascii="Times New Roman" w:hAnsi="Times New Roman" w:cs="Times New Roman"/>
          <w:sz w:val="24"/>
          <w:szCs w:val="24"/>
          <w:lang w:val="en-US"/>
        </w:rPr>
        <w:t xml:space="preserve"> the freed model (</w:t>
      </w:r>
      <w:r w:rsidR="00527CA8" w:rsidRPr="00F71296">
        <w:rPr>
          <w:rFonts w:ascii="Times New Roman" w:hAnsi="Times New Roman" w:cs="Times New Roman"/>
          <w:sz w:val="24"/>
          <w:szCs w:val="24"/>
        </w:rPr>
        <w:t>χ</w:t>
      </w:r>
      <w:r w:rsidR="00527CA8" w:rsidRPr="00F71296">
        <w:rPr>
          <w:rFonts w:ascii="Times New Roman" w:hAnsi="Times New Roman" w:cs="Times New Roman"/>
          <w:sz w:val="24"/>
          <w:szCs w:val="24"/>
          <w:vertAlign w:val="superscript"/>
        </w:rPr>
        <w:t>2</w:t>
      </w:r>
      <w:r w:rsidR="00527CA8" w:rsidRPr="00F71296">
        <w:rPr>
          <w:rFonts w:ascii="Times New Roman" w:hAnsi="Times New Roman" w:cs="Times New Roman"/>
          <w:sz w:val="24"/>
          <w:szCs w:val="24"/>
          <w:vertAlign w:val="subscript"/>
        </w:rPr>
        <w:t xml:space="preserve">diff </w:t>
      </w:r>
      <w:r w:rsidR="00527CA8" w:rsidRPr="00F71296">
        <w:rPr>
          <w:rFonts w:ascii="Times New Roman" w:hAnsi="Times New Roman" w:cs="Times New Roman"/>
          <w:sz w:val="24"/>
          <w:szCs w:val="24"/>
        </w:rPr>
        <w:t xml:space="preserve">= 59.74, </w:t>
      </w:r>
      <w:r w:rsidR="00527CA8" w:rsidRPr="00F71296">
        <w:rPr>
          <w:rFonts w:ascii="Times New Roman" w:hAnsi="Times New Roman" w:cs="Times New Roman"/>
          <w:i/>
          <w:sz w:val="24"/>
          <w:szCs w:val="24"/>
        </w:rPr>
        <w:t>df</w:t>
      </w:r>
      <w:r w:rsidR="00527CA8" w:rsidRPr="00F71296">
        <w:rPr>
          <w:rFonts w:ascii="Times New Roman" w:hAnsi="Times New Roman" w:cs="Times New Roman"/>
          <w:i/>
          <w:sz w:val="24"/>
          <w:szCs w:val="24"/>
          <w:vertAlign w:val="subscript"/>
        </w:rPr>
        <w:t xml:space="preserve">diff </w:t>
      </w:r>
      <w:r w:rsidR="00527CA8" w:rsidRPr="00F71296">
        <w:rPr>
          <w:rFonts w:ascii="Times New Roman" w:hAnsi="Times New Roman" w:cs="Times New Roman"/>
          <w:sz w:val="24"/>
          <w:szCs w:val="24"/>
          <w:lang w:val="en-US"/>
        </w:rPr>
        <w:t xml:space="preserve">= 48; </w:t>
      </w:r>
      <w:r w:rsidR="00527CA8" w:rsidRPr="00F71296">
        <w:rPr>
          <w:rFonts w:ascii="Times New Roman" w:hAnsi="Times New Roman" w:cs="Times New Roman"/>
          <w:i/>
          <w:sz w:val="24"/>
          <w:szCs w:val="24"/>
          <w:lang w:val="en-US"/>
        </w:rPr>
        <w:t xml:space="preserve">p </w:t>
      </w:r>
      <w:r w:rsidR="00527CA8" w:rsidRPr="00F71296">
        <w:rPr>
          <w:rFonts w:ascii="Times New Roman" w:hAnsi="Times New Roman" w:cs="Times New Roman"/>
          <w:sz w:val="24"/>
          <w:szCs w:val="24"/>
          <w:lang w:val="en-US"/>
        </w:rPr>
        <w:t>= 0.119</w:t>
      </w:r>
      <w:r w:rsidR="000A36AF" w:rsidRPr="00F71296">
        <w:rPr>
          <w:rFonts w:ascii="Times New Roman" w:hAnsi="Times New Roman" w:cs="Times New Roman"/>
          <w:sz w:val="24"/>
          <w:szCs w:val="24"/>
          <w:lang w:val="en-US"/>
        </w:rPr>
        <w:t xml:space="preserve">), indicating that the social connectedness measures were invariant across countries. </w:t>
      </w:r>
    </w:p>
    <w:p w:rsidR="007279D4" w:rsidRPr="00F71296" w:rsidRDefault="007279D4" w:rsidP="007279D4">
      <w:pPr>
        <w:spacing w:line="480" w:lineRule="auto"/>
        <w:ind w:firstLine="720"/>
        <w:rPr>
          <w:rFonts w:ascii="Times New Roman" w:hAnsi="Times New Roman" w:cs="Times New Roman"/>
          <w:sz w:val="24"/>
          <w:szCs w:val="24"/>
          <w:lang w:val="en-US"/>
        </w:rPr>
      </w:pPr>
    </w:p>
    <w:p w:rsidR="00B455DC" w:rsidRPr="00F71296" w:rsidRDefault="00B455DC" w:rsidP="00B455DC">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t xml:space="preserve">Table </w:t>
      </w:r>
      <w:r w:rsidR="00A34B68" w:rsidRPr="00F71296">
        <w:rPr>
          <w:rFonts w:ascii="Times New Roman" w:hAnsi="Times New Roman" w:cs="Times New Roman"/>
          <w:b/>
          <w:sz w:val="24"/>
          <w:szCs w:val="24"/>
        </w:rPr>
        <w:t>S2</w:t>
      </w:r>
    </w:p>
    <w:p w:rsidR="00B455DC" w:rsidRPr="00F71296" w:rsidRDefault="00B455DC" w:rsidP="00B455DC">
      <w:pPr>
        <w:spacing w:line="480" w:lineRule="auto"/>
        <w:rPr>
          <w:rFonts w:ascii="Times New Roman" w:hAnsi="Times New Roman" w:cs="Times New Roman"/>
          <w:i/>
          <w:sz w:val="24"/>
          <w:szCs w:val="24"/>
        </w:rPr>
      </w:pPr>
      <w:r w:rsidRPr="00F71296">
        <w:rPr>
          <w:rFonts w:ascii="Times New Roman" w:hAnsi="Times New Roman" w:cs="Times New Roman"/>
          <w:i/>
          <w:sz w:val="24"/>
          <w:szCs w:val="24"/>
        </w:rPr>
        <w:t xml:space="preserve">Multi-Group Latent Growth Curve Model Assessing the Impact of Country of Residence on Mental Health </w:t>
      </w:r>
      <w:r w:rsidR="00054F64" w:rsidRPr="00F71296">
        <w:rPr>
          <w:rFonts w:ascii="Times New Roman" w:hAnsi="Times New Roman" w:cs="Times New Roman"/>
          <w:i/>
          <w:sz w:val="24"/>
          <w:szCs w:val="24"/>
        </w:rPr>
        <w:t>Problems</w:t>
      </w:r>
      <w:r w:rsidRPr="00F71296">
        <w:rPr>
          <w:rFonts w:ascii="Times New Roman" w:hAnsi="Times New Roman" w:cs="Times New Roman"/>
          <w:i/>
          <w:sz w:val="24"/>
          <w:szCs w:val="24"/>
        </w:rPr>
        <w:t xml:space="preserve"> Across One Year of the Pandemic </w:t>
      </w:r>
    </w:p>
    <w:tbl>
      <w:tblPr>
        <w:tblStyle w:val="TableGrid"/>
        <w:tblW w:w="11183" w:type="dxa"/>
        <w:tblInd w:w="-851" w:type="dxa"/>
        <w:tblBorders>
          <w:left w:val="none" w:sz="0" w:space="0" w:color="auto"/>
          <w:right w:val="none" w:sz="0" w:space="0" w:color="auto"/>
          <w:insideH w:val="none" w:sz="0" w:space="0" w:color="auto"/>
          <w:insideV w:val="none" w:sz="0" w:space="0" w:color="auto"/>
        </w:tblBorders>
        <w:tblLook w:val="04A0"/>
      </w:tblPr>
      <w:tblGrid>
        <w:gridCol w:w="3970"/>
        <w:gridCol w:w="1803"/>
        <w:gridCol w:w="1803"/>
        <w:gridCol w:w="1803"/>
        <w:gridCol w:w="1804"/>
      </w:tblGrid>
      <w:tr w:rsidR="00F71296" w:rsidRPr="00F71296" w:rsidTr="00D07C45">
        <w:tc>
          <w:tcPr>
            <w:tcW w:w="3970" w:type="dxa"/>
            <w:tcBorders>
              <w:top w:val="single" w:sz="4" w:space="0" w:color="auto"/>
              <w:bottom w:val="single" w:sz="4" w:space="0" w:color="auto"/>
            </w:tcBorders>
          </w:tcPr>
          <w:p w:rsidR="00B455DC" w:rsidRPr="00F71296" w:rsidRDefault="00B455DC" w:rsidP="006B6FAB">
            <w:pPr>
              <w:spacing w:line="480" w:lineRule="auto"/>
              <w:rPr>
                <w:rFonts w:ascii="Times New Roman" w:hAnsi="Times New Roman" w:cs="Times New Roman"/>
                <w:b/>
                <w:bCs/>
                <w:iCs/>
                <w:sz w:val="24"/>
                <w:szCs w:val="24"/>
              </w:rPr>
            </w:pPr>
          </w:p>
        </w:tc>
        <w:tc>
          <w:tcPr>
            <w:tcW w:w="1803" w:type="dxa"/>
            <w:tcBorders>
              <w:top w:val="single" w:sz="4" w:space="0" w:color="auto"/>
              <w:bottom w:val="single" w:sz="4" w:space="0" w:color="auto"/>
            </w:tcBorders>
          </w:tcPr>
          <w:p w:rsidR="00B455DC" w:rsidRPr="00F71296" w:rsidRDefault="00B455DC" w:rsidP="006B6FAB">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B</w:t>
            </w:r>
          </w:p>
        </w:tc>
        <w:tc>
          <w:tcPr>
            <w:tcW w:w="1803" w:type="dxa"/>
            <w:tcBorders>
              <w:top w:val="single" w:sz="4" w:space="0" w:color="auto"/>
              <w:bottom w:val="single" w:sz="4" w:space="0" w:color="auto"/>
            </w:tcBorders>
          </w:tcPr>
          <w:p w:rsidR="00B455DC" w:rsidRPr="00F71296" w:rsidRDefault="00B455DC" w:rsidP="006B6FAB">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SE</w:t>
            </w:r>
          </w:p>
        </w:tc>
        <w:tc>
          <w:tcPr>
            <w:tcW w:w="1803" w:type="dxa"/>
            <w:tcBorders>
              <w:top w:val="single" w:sz="4" w:space="0" w:color="auto"/>
              <w:bottom w:val="single" w:sz="4" w:space="0" w:color="auto"/>
            </w:tcBorders>
          </w:tcPr>
          <w:p w:rsidR="00B455DC" w:rsidRPr="00F71296" w:rsidRDefault="00B455DC" w:rsidP="006B6FAB">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z</w:t>
            </w:r>
          </w:p>
        </w:tc>
        <w:tc>
          <w:tcPr>
            <w:tcW w:w="1804" w:type="dxa"/>
            <w:tcBorders>
              <w:top w:val="single" w:sz="4" w:space="0" w:color="auto"/>
              <w:bottom w:val="single" w:sz="4" w:space="0" w:color="auto"/>
            </w:tcBorders>
          </w:tcPr>
          <w:p w:rsidR="00B455DC" w:rsidRPr="00F71296" w:rsidRDefault="00B455DC" w:rsidP="006B6FAB">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 xml:space="preserve">p </w:t>
            </w:r>
          </w:p>
        </w:tc>
      </w:tr>
      <w:tr w:rsidR="00F71296" w:rsidRPr="00F71296" w:rsidTr="00D07C45">
        <w:tc>
          <w:tcPr>
            <w:tcW w:w="3970" w:type="dxa"/>
            <w:tcBorders>
              <w:top w:val="single" w:sz="4" w:space="0" w:color="auto"/>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Intercept </w:t>
            </w:r>
          </w:p>
        </w:tc>
        <w:tc>
          <w:tcPr>
            <w:tcW w:w="1803" w:type="dxa"/>
            <w:tcBorders>
              <w:top w:val="single" w:sz="4" w:space="0" w:color="auto"/>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3" w:type="dxa"/>
            <w:tcBorders>
              <w:top w:val="single" w:sz="4" w:space="0" w:color="auto"/>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3" w:type="dxa"/>
            <w:tcBorders>
              <w:top w:val="single" w:sz="4" w:space="0" w:color="auto"/>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4" w:type="dxa"/>
            <w:tcBorders>
              <w:top w:val="single" w:sz="4" w:space="0" w:color="auto"/>
              <w:bottom w:val="nil"/>
            </w:tcBorders>
          </w:tcPr>
          <w:p w:rsidR="00B455DC" w:rsidRPr="00F71296" w:rsidRDefault="00B455DC" w:rsidP="006B6FAB">
            <w:pPr>
              <w:spacing w:line="480" w:lineRule="auto"/>
              <w:rPr>
                <w:rFonts w:ascii="Times New Roman" w:hAnsi="Times New Roman" w:cs="Times New Roman"/>
                <w:bCs/>
                <w:iCs/>
                <w:sz w:val="24"/>
                <w:szCs w:val="24"/>
              </w:rPr>
            </w:pP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UK</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w:t>
            </w:r>
            <w:r w:rsidR="00F32D96" w:rsidRPr="00F71296">
              <w:rPr>
                <w:rFonts w:ascii="Times New Roman" w:hAnsi="Times New Roman" w:cs="Times New Roman"/>
                <w:bCs/>
                <w:iCs/>
                <w:sz w:val="24"/>
                <w:szCs w:val="24"/>
              </w:rPr>
              <w:t>6</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12</w:t>
            </w:r>
          </w:p>
        </w:tc>
        <w:tc>
          <w:tcPr>
            <w:tcW w:w="1803" w:type="dxa"/>
            <w:tcBorders>
              <w:top w:val="nil"/>
              <w:bottom w:val="nil"/>
            </w:tcBorders>
          </w:tcPr>
          <w:p w:rsidR="00B455DC"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1.34</w:t>
            </w:r>
          </w:p>
        </w:tc>
        <w:tc>
          <w:tcPr>
            <w:tcW w:w="1804"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180</w:t>
            </w: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USA</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07</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12</w:t>
            </w:r>
          </w:p>
        </w:tc>
        <w:tc>
          <w:tcPr>
            <w:tcW w:w="1803" w:type="dxa"/>
            <w:tcBorders>
              <w:top w:val="nil"/>
              <w:bottom w:val="nil"/>
            </w:tcBorders>
          </w:tcPr>
          <w:p w:rsidR="00B455DC"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0.64</w:t>
            </w:r>
          </w:p>
        </w:tc>
        <w:tc>
          <w:tcPr>
            <w:tcW w:w="1804"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524</w:t>
            </w: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Australia </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08</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12</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72</w:t>
            </w:r>
          </w:p>
        </w:tc>
        <w:tc>
          <w:tcPr>
            <w:tcW w:w="1804"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471</w:t>
            </w: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Slope </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00</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06</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w:t>
            </w:r>
            <w:r w:rsidR="00F514FF" w:rsidRPr="00F71296">
              <w:rPr>
                <w:rFonts w:ascii="Times New Roman" w:hAnsi="Times New Roman" w:cs="Times New Roman"/>
                <w:bCs/>
                <w:iCs/>
                <w:sz w:val="24"/>
                <w:szCs w:val="24"/>
              </w:rPr>
              <w:t>1</w:t>
            </w:r>
          </w:p>
        </w:tc>
        <w:tc>
          <w:tcPr>
            <w:tcW w:w="1804"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994</w:t>
            </w: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
                <w:bCs/>
                <w:iCs/>
                <w:sz w:val="24"/>
                <w:szCs w:val="24"/>
              </w:rPr>
            </w:pPr>
            <w:r w:rsidRPr="00F71296">
              <w:rPr>
                <w:rFonts w:ascii="Times New Roman" w:hAnsi="Times New Roman" w:cs="Times New Roman"/>
                <w:b/>
                <w:bCs/>
                <w:iCs/>
                <w:sz w:val="24"/>
                <w:szCs w:val="24"/>
              </w:rPr>
              <w:t xml:space="preserve">Regressions </w:t>
            </w: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p>
        </w:tc>
        <w:tc>
          <w:tcPr>
            <w:tcW w:w="1803"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p>
        </w:tc>
        <w:tc>
          <w:tcPr>
            <w:tcW w:w="1804" w:type="dxa"/>
            <w:tcBorders>
              <w:top w:val="nil"/>
              <w:bottom w:val="nil"/>
            </w:tcBorders>
          </w:tcPr>
          <w:p w:rsidR="00B455DC" w:rsidRPr="00F71296" w:rsidRDefault="00B455DC" w:rsidP="006B6FAB">
            <w:pPr>
              <w:spacing w:line="480" w:lineRule="auto"/>
              <w:jc w:val="center"/>
              <w:rPr>
                <w:rFonts w:ascii="Times New Roman" w:hAnsi="Times New Roman" w:cs="Times New Roman"/>
                <w:bCs/>
                <w:iCs/>
                <w:sz w:val="24"/>
                <w:szCs w:val="24"/>
              </w:rPr>
            </w:pPr>
          </w:p>
        </w:tc>
      </w:tr>
      <w:tr w:rsidR="00F71296" w:rsidRPr="00F71296" w:rsidTr="00D07C45">
        <w:tc>
          <w:tcPr>
            <w:tcW w:w="3970"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Intercept</w:t>
            </w:r>
          </w:p>
        </w:tc>
        <w:tc>
          <w:tcPr>
            <w:tcW w:w="1803"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3"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3"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p>
        </w:tc>
        <w:tc>
          <w:tcPr>
            <w:tcW w:w="1804" w:type="dxa"/>
            <w:tcBorders>
              <w:top w:val="nil"/>
              <w:bottom w:val="nil"/>
            </w:tcBorders>
          </w:tcPr>
          <w:p w:rsidR="00B455DC" w:rsidRPr="00F71296" w:rsidRDefault="00B455DC" w:rsidP="006B6FAB">
            <w:pPr>
              <w:spacing w:line="480" w:lineRule="auto"/>
              <w:rPr>
                <w:rFonts w:ascii="Times New Roman" w:hAnsi="Times New Roman" w:cs="Times New Roman"/>
                <w:bCs/>
                <w:iCs/>
                <w:sz w:val="24"/>
                <w:szCs w:val="24"/>
              </w:rPr>
            </w:pPr>
          </w:p>
        </w:tc>
      </w:tr>
      <w:tr w:rsidR="00F71296" w:rsidRPr="00F71296" w:rsidTr="00D07C45">
        <w:tc>
          <w:tcPr>
            <w:tcW w:w="3970" w:type="dxa"/>
            <w:tcBorders>
              <w:top w:val="nil"/>
            </w:tcBorders>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Female</w:t>
            </w:r>
          </w:p>
        </w:tc>
        <w:tc>
          <w:tcPr>
            <w:tcW w:w="1803" w:type="dxa"/>
            <w:tcBorders>
              <w:top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05</w:t>
            </w:r>
          </w:p>
        </w:tc>
        <w:tc>
          <w:tcPr>
            <w:tcW w:w="1803" w:type="dxa"/>
            <w:tcBorders>
              <w:top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0.06</w:t>
            </w:r>
          </w:p>
        </w:tc>
        <w:tc>
          <w:tcPr>
            <w:tcW w:w="1803" w:type="dxa"/>
            <w:tcBorders>
              <w:top w:val="nil"/>
            </w:tcBorders>
          </w:tcPr>
          <w:p w:rsidR="00B455DC"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0.95</w:t>
            </w:r>
          </w:p>
        </w:tc>
        <w:tc>
          <w:tcPr>
            <w:tcW w:w="1804" w:type="dxa"/>
            <w:tcBorders>
              <w:top w:val="nil"/>
            </w:tcBorders>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342</w:t>
            </w:r>
          </w:p>
        </w:tc>
      </w:tr>
      <w:tr w:rsidR="00F71296" w:rsidRPr="00F71296" w:rsidTr="00D07C45">
        <w:tc>
          <w:tcPr>
            <w:tcW w:w="3970" w:type="dxa"/>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w:t>
            </w:r>
            <w:r w:rsidR="00B4373F" w:rsidRPr="00F71296">
              <w:rPr>
                <w:rFonts w:ascii="Times New Roman" w:hAnsi="Times New Roman" w:cs="Times New Roman"/>
                <w:bCs/>
                <w:iCs/>
                <w:sz w:val="24"/>
                <w:szCs w:val="24"/>
              </w:rPr>
              <w:t>White</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−0.16</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0.04</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−3.</w:t>
            </w:r>
            <w:r w:rsidR="00F32D96" w:rsidRPr="00F71296">
              <w:rPr>
                <w:rFonts w:ascii="Times New Roman" w:hAnsi="Times New Roman" w:cs="Times New Roman"/>
                <w:bCs/>
                <w:iCs/>
                <w:sz w:val="24"/>
                <w:szCs w:val="24"/>
              </w:rPr>
              <w:t>67</w:t>
            </w:r>
          </w:p>
        </w:tc>
        <w:tc>
          <w:tcPr>
            <w:tcW w:w="1804"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 xml:space="preserve">&lt; 0.001 </w:t>
            </w:r>
          </w:p>
        </w:tc>
      </w:tr>
      <w:tr w:rsidR="00F71296" w:rsidRPr="00F71296" w:rsidTr="00D07C45">
        <w:tc>
          <w:tcPr>
            <w:tcW w:w="3970" w:type="dxa"/>
          </w:tcPr>
          <w:p w:rsidR="00F32D96" w:rsidRPr="00F71296" w:rsidRDefault="00F32D96"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COVID</w:t>
            </w:r>
            <w:r w:rsidR="002B7E0D">
              <w:rPr>
                <w:rFonts w:ascii="Times New Roman" w:hAnsi="Times New Roman" w:cs="Times New Roman"/>
                <w:bCs/>
                <w:iCs/>
                <w:sz w:val="24"/>
                <w:szCs w:val="24"/>
              </w:rPr>
              <w:t>-19</w:t>
            </w:r>
            <w:r w:rsidRPr="00F71296">
              <w:rPr>
                <w:rFonts w:ascii="Times New Roman" w:hAnsi="Times New Roman" w:cs="Times New Roman"/>
                <w:bCs/>
                <w:iCs/>
                <w:sz w:val="24"/>
                <w:szCs w:val="24"/>
              </w:rPr>
              <w:t xml:space="preserve"> risk</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0.03</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0.02</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2.10</w:t>
            </w:r>
          </w:p>
        </w:tc>
        <w:tc>
          <w:tcPr>
            <w:tcW w:w="1804"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0.04</w:t>
            </w:r>
          </w:p>
        </w:tc>
      </w:tr>
      <w:tr w:rsidR="00F71296" w:rsidRPr="00F71296" w:rsidTr="00D07C45">
        <w:tc>
          <w:tcPr>
            <w:tcW w:w="3970" w:type="dxa"/>
          </w:tcPr>
          <w:p w:rsidR="00F32D96" w:rsidRPr="00F71296" w:rsidRDefault="00D07C45"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w:t>
            </w:r>
            <w:r w:rsidR="00F32D96" w:rsidRPr="00F71296">
              <w:rPr>
                <w:rFonts w:ascii="Times New Roman" w:hAnsi="Times New Roman" w:cs="Times New Roman"/>
                <w:bCs/>
                <w:iCs/>
                <w:sz w:val="24"/>
                <w:szCs w:val="24"/>
              </w:rPr>
              <w:t>Physical distancing adherence</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0.003</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0.02</w:t>
            </w:r>
          </w:p>
        </w:tc>
        <w:tc>
          <w:tcPr>
            <w:tcW w:w="1803"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0.18</w:t>
            </w:r>
          </w:p>
        </w:tc>
        <w:tc>
          <w:tcPr>
            <w:tcW w:w="1804" w:type="dxa"/>
          </w:tcPr>
          <w:p w:rsidR="00F32D96" w:rsidRPr="00F71296" w:rsidRDefault="00F32D96"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0.859</w:t>
            </w:r>
          </w:p>
        </w:tc>
      </w:tr>
      <w:tr w:rsidR="00F71296" w:rsidRPr="00F71296" w:rsidTr="00D07C45">
        <w:tc>
          <w:tcPr>
            <w:tcW w:w="3970" w:type="dxa"/>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Slope</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p>
        </w:tc>
        <w:tc>
          <w:tcPr>
            <w:tcW w:w="1804" w:type="dxa"/>
          </w:tcPr>
          <w:p w:rsidR="00B455DC" w:rsidRPr="00F71296" w:rsidRDefault="00B455DC" w:rsidP="006B6FAB">
            <w:pPr>
              <w:spacing w:line="480" w:lineRule="auto"/>
              <w:jc w:val="center"/>
              <w:rPr>
                <w:rFonts w:ascii="Times New Roman" w:hAnsi="Times New Roman" w:cs="Times New Roman"/>
                <w:bCs/>
                <w:iCs/>
                <w:sz w:val="24"/>
                <w:szCs w:val="24"/>
              </w:rPr>
            </w:pPr>
          </w:p>
        </w:tc>
      </w:tr>
      <w:tr w:rsidR="00F71296" w:rsidRPr="00F71296" w:rsidTr="00D07C45">
        <w:tc>
          <w:tcPr>
            <w:tcW w:w="3970" w:type="dxa"/>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Female</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03</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0.03</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w:t>
            </w:r>
            <w:r w:rsidR="00F32D96" w:rsidRPr="00F71296">
              <w:rPr>
                <w:rFonts w:ascii="Times New Roman" w:hAnsi="Times New Roman" w:cs="Times New Roman"/>
                <w:bCs/>
                <w:iCs/>
                <w:sz w:val="24"/>
                <w:szCs w:val="24"/>
              </w:rPr>
              <w:t>31</w:t>
            </w:r>
          </w:p>
        </w:tc>
        <w:tc>
          <w:tcPr>
            <w:tcW w:w="1804"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0.19</w:t>
            </w:r>
            <w:r w:rsidR="00F32D96" w:rsidRPr="00F71296">
              <w:rPr>
                <w:rFonts w:ascii="Times New Roman" w:hAnsi="Times New Roman" w:cs="Times New Roman"/>
                <w:bCs/>
                <w:iCs/>
                <w:sz w:val="24"/>
                <w:szCs w:val="24"/>
              </w:rPr>
              <w:t>1</w:t>
            </w:r>
          </w:p>
        </w:tc>
      </w:tr>
      <w:tr w:rsidR="00F71296" w:rsidRPr="00F71296" w:rsidTr="00D07C45">
        <w:tc>
          <w:tcPr>
            <w:tcW w:w="3970" w:type="dxa"/>
          </w:tcPr>
          <w:p w:rsidR="00B455DC" w:rsidRPr="00F71296" w:rsidRDefault="00B455DC" w:rsidP="006B6FAB">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lastRenderedPageBreak/>
              <w:t xml:space="preserve">          </w:t>
            </w:r>
            <w:r w:rsidR="00B4373F" w:rsidRPr="00F71296">
              <w:rPr>
                <w:rFonts w:ascii="Times New Roman" w:hAnsi="Times New Roman" w:cs="Times New Roman"/>
                <w:bCs/>
                <w:iCs/>
                <w:sz w:val="24"/>
                <w:szCs w:val="24"/>
              </w:rPr>
              <w:t>White</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04</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0.03</w:t>
            </w:r>
          </w:p>
        </w:tc>
        <w:tc>
          <w:tcPr>
            <w:tcW w:w="1803"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w:t>
            </w:r>
            <w:r w:rsidR="00F32D96" w:rsidRPr="00F71296">
              <w:rPr>
                <w:rFonts w:ascii="Times New Roman" w:hAnsi="Times New Roman" w:cs="Times New Roman"/>
                <w:bCs/>
                <w:iCs/>
                <w:sz w:val="24"/>
                <w:szCs w:val="24"/>
              </w:rPr>
              <w:t>57</w:t>
            </w:r>
          </w:p>
        </w:tc>
        <w:tc>
          <w:tcPr>
            <w:tcW w:w="1804" w:type="dxa"/>
          </w:tcPr>
          <w:p w:rsidR="00B455DC" w:rsidRPr="00F71296" w:rsidRDefault="00B455DC" w:rsidP="006B6FAB">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w:t>
            </w:r>
            <w:r w:rsidR="00F32D96" w:rsidRPr="00F71296">
              <w:rPr>
                <w:rFonts w:ascii="Times New Roman" w:hAnsi="Times New Roman" w:cs="Times New Roman"/>
                <w:bCs/>
                <w:iCs/>
                <w:sz w:val="24"/>
                <w:szCs w:val="24"/>
              </w:rPr>
              <w:t>118</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COVID</w:t>
            </w:r>
            <w:r w:rsidR="002B7E0D">
              <w:rPr>
                <w:rFonts w:ascii="Times New Roman" w:hAnsi="Times New Roman" w:cs="Times New Roman"/>
                <w:bCs/>
                <w:iCs/>
                <w:sz w:val="24"/>
                <w:szCs w:val="24"/>
              </w:rPr>
              <w:t>-19</w:t>
            </w:r>
            <w:r w:rsidRPr="00F71296">
              <w:rPr>
                <w:rFonts w:ascii="Times New Roman" w:hAnsi="Times New Roman" w:cs="Times New Roman"/>
                <w:bCs/>
                <w:iCs/>
                <w:sz w:val="24"/>
                <w:szCs w:val="24"/>
              </w:rPr>
              <w:t xml:space="preserve"> risk</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−1.49</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0.138</w:t>
            </w:r>
          </w:p>
        </w:tc>
      </w:tr>
      <w:tr w:rsidR="00F71296" w:rsidRPr="00F71296" w:rsidTr="00D07C45">
        <w:tc>
          <w:tcPr>
            <w:tcW w:w="3970" w:type="dxa"/>
          </w:tcPr>
          <w:p w:rsidR="00F32D96" w:rsidRPr="00F71296" w:rsidRDefault="00D07C45" w:rsidP="00F32D96">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w:t>
            </w:r>
            <w:r w:rsidR="00F32D96" w:rsidRPr="00F71296">
              <w:rPr>
                <w:rFonts w:ascii="Times New Roman" w:hAnsi="Times New Roman" w:cs="Times New Roman"/>
                <w:bCs/>
                <w:iCs/>
                <w:sz w:val="24"/>
                <w:szCs w:val="24"/>
              </w:rPr>
              <w:t>Physical distancing adherence</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−0.004</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−0.42</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0.674</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
                <w:bCs/>
                <w:iCs/>
                <w:sz w:val="24"/>
                <w:szCs w:val="24"/>
              </w:rPr>
            </w:pPr>
            <w:r w:rsidRPr="00F71296">
              <w:rPr>
                <w:rFonts w:ascii="Times New Roman" w:hAnsi="Times New Roman" w:cs="Times New Roman"/>
                <w:b/>
                <w:bCs/>
                <w:iCs/>
                <w:sz w:val="24"/>
                <w:szCs w:val="24"/>
              </w:rPr>
              <w:t xml:space="preserve">Variances </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   </w:t>
            </w:r>
            <w:r w:rsidRPr="00F71296">
              <w:rPr>
                <w:rFonts w:ascii="Times New Roman" w:hAnsi="Times New Roman" w:cs="Times New Roman"/>
                <w:bCs/>
                <w:iCs/>
                <w:sz w:val="24"/>
                <w:szCs w:val="24"/>
              </w:rPr>
              <w:t>MH1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0.13</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0.02</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5.95</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&lt; 0.001</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   </w:t>
            </w:r>
            <w:r w:rsidRPr="00F71296">
              <w:rPr>
                <w:rFonts w:ascii="Times New Roman" w:hAnsi="Times New Roman" w:cs="Times New Roman"/>
                <w:bCs/>
                <w:iCs/>
                <w:sz w:val="24"/>
                <w:szCs w:val="24"/>
              </w:rPr>
              <w:t>MH2</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0.10</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10.17</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&lt; 0.001</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   </w:t>
            </w:r>
            <w:r w:rsidRPr="00F71296">
              <w:rPr>
                <w:rFonts w:ascii="Times New Roman" w:hAnsi="Times New Roman" w:cs="Times New Roman"/>
                <w:bCs/>
                <w:iCs/>
                <w:sz w:val="24"/>
                <w:szCs w:val="24"/>
              </w:rPr>
              <w:t>MH3</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0.07</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0.03</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2.7</w:t>
            </w:r>
            <w:r w:rsidR="00F514FF" w:rsidRPr="00F71296">
              <w:rPr>
                <w:rFonts w:ascii="Times New Roman" w:hAnsi="Times New Roman" w:cs="Times New Roman"/>
                <w:bCs/>
                <w:iCs/>
                <w:sz w:val="24"/>
                <w:szCs w:val="24"/>
              </w:rPr>
              <w:t>3</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0.006</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   </w:t>
            </w:r>
            <w:r w:rsidRPr="00F71296">
              <w:rPr>
                <w:rFonts w:ascii="Times New Roman" w:hAnsi="Times New Roman" w:cs="Times New Roman"/>
                <w:bCs/>
                <w:iCs/>
                <w:sz w:val="24"/>
                <w:szCs w:val="24"/>
              </w:rPr>
              <w:t>Intercept</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0.40</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0.02</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16.78</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&lt; 0.001</w:t>
            </w:r>
          </w:p>
        </w:tc>
      </w:tr>
      <w:tr w:rsidR="00F71296" w:rsidRPr="00F71296" w:rsidTr="00D07C45">
        <w:tc>
          <w:tcPr>
            <w:tcW w:w="3970" w:type="dxa"/>
          </w:tcPr>
          <w:p w:rsidR="00F32D96" w:rsidRPr="00F71296" w:rsidRDefault="00F32D96" w:rsidP="00F32D96">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 xml:space="preserve">   </w:t>
            </w:r>
            <w:r w:rsidRPr="00F71296">
              <w:rPr>
                <w:rFonts w:ascii="Times New Roman" w:hAnsi="Times New Roman" w:cs="Times New Roman"/>
                <w:bCs/>
                <w:iCs/>
                <w:sz w:val="24"/>
                <w:szCs w:val="24"/>
              </w:rPr>
              <w:t>Slope</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0.01</w:t>
            </w:r>
          </w:p>
        </w:tc>
        <w:tc>
          <w:tcPr>
            <w:tcW w:w="1803"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0.84</w:t>
            </w:r>
          </w:p>
        </w:tc>
        <w:tc>
          <w:tcPr>
            <w:tcW w:w="1804" w:type="dxa"/>
          </w:tcPr>
          <w:p w:rsidR="00F32D96" w:rsidRPr="00F71296" w:rsidRDefault="00F32D96" w:rsidP="00F32D9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0.401</w:t>
            </w:r>
          </w:p>
        </w:tc>
      </w:tr>
    </w:tbl>
    <w:p w:rsidR="00CB393F" w:rsidRPr="00F71296" w:rsidRDefault="00B455DC" w:rsidP="00B455DC">
      <w:pPr>
        <w:spacing w:line="480" w:lineRule="auto"/>
        <w:rPr>
          <w:rFonts w:ascii="Times New Roman" w:hAnsi="Times New Roman" w:cs="Times New Roman"/>
          <w:bCs/>
          <w:iCs/>
          <w:sz w:val="24"/>
          <w:szCs w:val="24"/>
        </w:rPr>
      </w:pPr>
      <w:r w:rsidRPr="00F71296">
        <w:rPr>
          <w:rFonts w:ascii="Times New Roman" w:hAnsi="Times New Roman" w:cs="Times New Roman"/>
          <w:bCs/>
          <w:i/>
          <w:iCs/>
          <w:sz w:val="24"/>
          <w:szCs w:val="24"/>
        </w:rPr>
        <w:t>Note</w:t>
      </w:r>
      <w:r w:rsidRPr="00F71296">
        <w:rPr>
          <w:rFonts w:ascii="Times New Roman" w:hAnsi="Times New Roman" w:cs="Times New Roman"/>
          <w:bCs/>
          <w:iCs/>
          <w:sz w:val="24"/>
          <w:szCs w:val="24"/>
        </w:rPr>
        <w:t xml:space="preserve">. Country of residence was used as a proxy for government stringency in response to the COVID-19 pandemic. MH1 = mental health </w:t>
      </w:r>
      <w:r w:rsidR="00054F64" w:rsidRPr="00F71296">
        <w:rPr>
          <w:rFonts w:ascii="Times New Roman" w:hAnsi="Times New Roman" w:cs="Times New Roman"/>
          <w:bCs/>
          <w:iCs/>
          <w:sz w:val="24"/>
          <w:szCs w:val="24"/>
        </w:rPr>
        <w:t>problems</w:t>
      </w:r>
      <w:r w:rsidRPr="00F71296">
        <w:rPr>
          <w:rFonts w:ascii="Times New Roman" w:hAnsi="Times New Roman" w:cs="Times New Roman"/>
          <w:bCs/>
          <w:iCs/>
          <w:sz w:val="24"/>
          <w:szCs w:val="24"/>
        </w:rPr>
        <w:t xml:space="preserve"> at T1, MH2 = mental health </w:t>
      </w:r>
      <w:r w:rsidR="00054F64" w:rsidRPr="00F71296">
        <w:rPr>
          <w:rFonts w:ascii="Times New Roman" w:hAnsi="Times New Roman" w:cs="Times New Roman"/>
          <w:bCs/>
          <w:iCs/>
          <w:sz w:val="24"/>
          <w:szCs w:val="24"/>
        </w:rPr>
        <w:t>problems</w:t>
      </w:r>
      <w:r w:rsidRPr="00F71296">
        <w:rPr>
          <w:rFonts w:ascii="Times New Roman" w:hAnsi="Times New Roman" w:cs="Times New Roman"/>
          <w:bCs/>
          <w:iCs/>
          <w:sz w:val="24"/>
          <w:szCs w:val="24"/>
        </w:rPr>
        <w:t xml:space="preserve"> at T2, MH3 = mental health </w:t>
      </w:r>
      <w:r w:rsidR="00054F64" w:rsidRPr="00F71296">
        <w:rPr>
          <w:rFonts w:ascii="Times New Roman" w:hAnsi="Times New Roman" w:cs="Times New Roman"/>
          <w:bCs/>
          <w:iCs/>
          <w:sz w:val="24"/>
          <w:szCs w:val="24"/>
        </w:rPr>
        <w:t>problems</w:t>
      </w:r>
      <w:r w:rsidRPr="00F71296">
        <w:rPr>
          <w:rFonts w:ascii="Times New Roman" w:hAnsi="Times New Roman" w:cs="Times New Roman"/>
          <w:bCs/>
          <w:iCs/>
          <w:sz w:val="24"/>
          <w:szCs w:val="24"/>
        </w:rPr>
        <w:t xml:space="preserve"> at T3.</w:t>
      </w:r>
      <w:r w:rsidRPr="00F71296">
        <w:rPr>
          <w:rFonts w:ascii="Times New Roman" w:hAnsi="Times New Roman" w:cs="Times New Roman"/>
          <w:sz w:val="24"/>
          <w:szCs w:val="24"/>
          <w:lang w:val="en-US"/>
        </w:rPr>
        <w:t xml:space="preserve"> </w:t>
      </w:r>
      <w:r w:rsidR="00F514FF" w:rsidRPr="00F71296">
        <w:rPr>
          <w:rFonts w:ascii="Times New Roman" w:hAnsi="Times New Roman" w:cs="Times New Roman"/>
          <w:bCs/>
          <w:iCs/>
          <w:sz w:val="24"/>
          <w:szCs w:val="24"/>
        </w:rPr>
        <w:t xml:space="preserve">Mental health </w:t>
      </w:r>
      <w:r w:rsidR="00054F64" w:rsidRPr="00F71296">
        <w:rPr>
          <w:rFonts w:ascii="Times New Roman" w:hAnsi="Times New Roman" w:cs="Times New Roman"/>
          <w:bCs/>
          <w:iCs/>
          <w:sz w:val="24"/>
          <w:szCs w:val="24"/>
        </w:rPr>
        <w:t>problems</w:t>
      </w:r>
      <w:r w:rsidR="00F514FF" w:rsidRPr="00F71296">
        <w:rPr>
          <w:rFonts w:ascii="Times New Roman" w:hAnsi="Times New Roman" w:cs="Times New Roman"/>
          <w:bCs/>
          <w:iCs/>
          <w:sz w:val="24"/>
          <w:szCs w:val="24"/>
        </w:rPr>
        <w:t xml:space="preserve"> were modelled as a latent </w:t>
      </w:r>
      <w:r w:rsidR="007F0E47">
        <w:rPr>
          <w:rFonts w:ascii="Times New Roman" w:hAnsi="Times New Roman" w:cs="Times New Roman"/>
          <w:bCs/>
          <w:iCs/>
          <w:sz w:val="24"/>
          <w:szCs w:val="24"/>
        </w:rPr>
        <w:t>factor score</w:t>
      </w:r>
      <w:r w:rsidR="007F0E47" w:rsidRPr="00F71296">
        <w:rPr>
          <w:rFonts w:ascii="Times New Roman" w:hAnsi="Times New Roman" w:cs="Times New Roman"/>
          <w:bCs/>
          <w:iCs/>
          <w:sz w:val="24"/>
          <w:szCs w:val="24"/>
        </w:rPr>
        <w:t xml:space="preserve"> </w:t>
      </w:r>
      <w:r w:rsidR="00F514FF" w:rsidRPr="00F71296">
        <w:rPr>
          <w:rFonts w:ascii="Times New Roman" w:hAnsi="Times New Roman" w:cs="Times New Roman"/>
          <w:bCs/>
          <w:iCs/>
          <w:sz w:val="24"/>
          <w:szCs w:val="24"/>
        </w:rPr>
        <w:t>comprising depression symptoms, measured with the 8-item Patient Health Questionnaire</w:t>
      </w:r>
      <w:r w:rsidR="000C0C6D" w:rsidRPr="00F71296">
        <w:rPr>
          <w:rFonts w:ascii="Times New Roman" w:hAnsi="Times New Roman" w:cs="Times New Roman"/>
          <w:bCs/>
          <w:iCs/>
          <w:sz w:val="24"/>
          <w:szCs w:val="24"/>
        </w:rPr>
        <w:t xml:space="preserve"> </w:t>
      </w:r>
      <w:r w:rsidR="00A93C24" w:rsidRPr="00F71296">
        <w:rPr>
          <w:rFonts w:ascii="Times New Roman" w:hAnsi="Times New Roman" w:cs="Times New Roman"/>
          <w:bCs/>
          <w:iCs/>
          <w:sz w:val="24"/>
          <w:szCs w:val="24"/>
        </w:rPr>
        <w:fldChar w:fldCharType="begin"/>
      </w:r>
      <w:r w:rsidR="000C0C6D" w:rsidRPr="00F71296">
        <w:rPr>
          <w:rFonts w:ascii="Times New Roman" w:hAnsi="Times New Roman" w:cs="Times New Roman"/>
          <w:bCs/>
          <w:iCs/>
          <w:sz w:val="24"/>
          <w:szCs w:val="24"/>
        </w:rPr>
        <w:instrText xml:space="preserve"> ADDIN ZOTERO_ITEM CSL_CITATION {"citationID":"alRMFn5c","properties":{"formattedCitation":"(Kroenke et al., 2001)","plainCitation":"(Kroenke et al., 2001)","noteIndex":0},"citationItems":[{"id":1273,"uris":["http://zotero.org/users/6417274/items/GEIJK8RK"],"uri":["http://zotero.org/users/6417274/items/GEIJK8RK"],"itemData":{"id":1273,"type":"article-journal","abstract":"OBJECTIVE: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Medicine","DOI":"10.1046/j.1525-1497.2001.016009606.x","ISSN":"1525-1497","issue":"9","language":"en","note":"_eprint: https://onlinelibrary.wiley.com/doi/pdf/10.1046/j.1525-1497.2001.016009606.x","page":"606-613","source":"Wiley Online Library","title":"The PHQ-9","volume":"16","author":[{"family":"Kroenke","given":"Kurt"},{"family":"Spitzer","given":"Robert L."},{"family":"Williams","given":"Janet B. W."}],"issued":{"date-parts":[["2001"]]}}}],"schema":"https://github.com/citation-style-language/schema/raw/master/csl-citation.json"} </w:instrText>
      </w:r>
      <w:r w:rsidR="00A93C24" w:rsidRPr="00F71296">
        <w:rPr>
          <w:rFonts w:ascii="Times New Roman" w:hAnsi="Times New Roman" w:cs="Times New Roman"/>
          <w:bCs/>
          <w:iCs/>
          <w:sz w:val="24"/>
          <w:szCs w:val="24"/>
        </w:rPr>
        <w:fldChar w:fldCharType="separate"/>
      </w:r>
      <w:r w:rsidR="000C0C6D" w:rsidRPr="00F71296">
        <w:rPr>
          <w:rFonts w:ascii="Times New Roman" w:hAnsi="Times New Roman" w:cs="Times New Roman"/>
          <w:sz w:val="24"/>
        </w:rPr>
        <w:t>(Kroenke et al., 2001)</w:t>
      </w:r>
      <w:r w:rsidR="00A93C24" w:rsidRPr="00F71296">
        <w:rPr>
          <w:rFonts w:ascii="Times New Roman" w:hAnsi="Times New Roman" w:cs="Times New Roman"/>
          <w:bCs/>
          <w:iCs/>
          <w:sz w:val="24"/>
          <w:szCs w:val="24"/>
        </w:rPr>
        <w:fldChar w:fldCharType="end"/>
      </w:r>
      <w:r w:rsidR="00F514FF" w:rsidRPr="00F71296">
        <w:rPr>
          <w:rFonts w:ascii="Times New Roman" w:hAnsi="Times New Roman" w:cs="Times New Roman"/>
          <w:bCs/>
          <w:iCs/>
          <w:sz w:val="24"/>
          <w:szCs w:val="24"/>
        </w:rPr>
        <w:t>, anxiety symptoms, measured with the 7-item General Anxiety Disorder Scale</w:t>
      </w:r>
      <w:r w:rsidR="000C0C6D" w:rsidRPr="00F71296">
        <w:rPr>
          <w:rFonts w:ascii="Times New Roman" w:hAnsi="Times New Roman" w:cs="Times New Roman"/>
          <w:bCs/>
          <w:iCs/>
          <w:sz w:val="24"/>
          <w:szCs w:val="24"/>
        </w:rPr>
        <w:t xml:space="preserve"> </w:t>
      </w:r>
      <w:r w:rsidR="00A93C24" w:rsidRPr="00F71296">
        <w:rPr>
          <w:rFonts w:ascii="Times New Roman" w:hAnsi="Times New Roman" w:cs="Times New Roman"/>
          <w:bCs/>
          <w:iCs/>
          <w:sz w:val="24"/>
          <w:szCs w:val="24"/>
        </w:rPr>
        <w:fldChar w:fldCharType="begin"/>
      </w:r>
      <w:r w:rsidR="000C0C6D" w:rsidRPr="00F71296">
        <w:rPr>
          <w:rFonts w:ascii="Times New Roman" w:hAnsi="Times New Roman" w:cs="Times New Roman"/>
          <w:bCs/>
          <w:iCs/>
          <w:sz w:val="24"/>
          <w:szCs w:val="24"/>
        </w:rPr>
        <w:instrText xml:space="preserve"> ADDIN ZOTERO_ITEM CSL_CITATION {"citationID":"zhXCb2HB","properties":{"formattedCitation":"(Spitzer et al., 2006)","plainCitation":"(Spitzer et al., 2006)","noteIndex":0},"citationItems":[{"id":1282,"uris":["http://zotero.org/users/6417274/items/6C65HT8G"],"uri":["http://zotero.org/users/6417274/items/6C65HT8G"],"itemData":{"id":1282,"type":"article-journal","container-title":"Archives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00A93C24" w:rsidRPr="00F71296">
        <w:rPr>
          <w:rFonts w:ascii="Times New Roman" w:hAnsi="Times New Roman" w:cs="Times New Roman"/>
          <w:bCs/>
          <w:iCs/>
          <w:sz w:val="24"/>
          <w:szCs w:val="24"/>
        </w:rPr>
        <w:fldChar w:fldCharType="separate"/>
      </w:r>
      <w:r w:rsidR="000C0C6D" w:rsidRPr="00F71296">
        <w:rPr>
          <w:rFonts w:ascii="Times New Roman" w:hAnsi="Times New Roman" w:cs="Times New Roman"/>
          <w:sz w:val="24"/>
        </w:rPr>
        <w:t>(Spitzer et al., 2006)</w:t>
      </w:r>
      <w:r w:rsidR="00A93C24" w:rsidRPr="00F71296">
        <w:rPr>
          <w:rFonts w:ascii="Times New Roman" w:hAnsi="Times New Roman" w:cs="Times New Roman"/>
          <w:bCs/>
          <w:iCs/>
          <w:sz w:val="24"/>
          <w:szCs w:val="24"/>
        </w:rPr>
        <w:fldChar w:fldCharType="end"/>
      </w:r>
      <w:r w:rsidR="00F514FF" w:rsidRPr="00F71296">
        <w:rPr>
          <w:rFonts w:ascii="Times New Roman" w:hAnsi="Times New Roman" w:cs="Times New Roman"/>
          <w:bCs/>
          <w:iCs/>
          <w:sz w:val="24"/>
          <w:szCs w:val="24"/>
        </w:rPr>
        <w:t>, and mental wellbeing, measured with the 7-item Warwick Edinburgh Mental Wellbeing Scale</w:t>
      </w:r>
      <w:r w:rsidR="000C0C6D" w:rsidRPr="00F71296">
        <w:rPr>
          <w:rFonts w:ascii="Times New Roman" w:hAnsi="Times New Roman" w:cs="Times New Roman"/>
          <w:bCs/>
          <w:iCs/>
          <w:sz w:val="24"/>
          <w:szCs w:val="24"/>
        </w:rPr>
        <w:t xml:space="preserve"> </w:t>
      </w:r>
      <w:r w:rsidR="00A93C24" w:rsidRPr="00F71296">
        <w:rPr>
          <w:rFonts w:ascii="Times New Roman" w:hAnsi="Times New Roman" w:cs="Times New Roman"/>
          <w:bCs/>
          <w:iCs/>
          <w:sz w:val="24"/>
          <w:szCs w:val="24"/>
        </w:rPr>
        <w:fldChar w:fldCharType="begin"/>
      </w:r>
      <w:r w:rsidR="000C0C6D" w:rsidRPr="00F71296">
        <w:rPr>
          <w:rFonts w:ascii="Times New Roman" w:hAnsi="Times New Roman" w:cs="Times New Roman"/>
          <w:bCs/>
          <w:iCs/>
          <w:sz w:val="24"/>
          <w:szCs w:val="24"/>
        </w:rPr>
        <w:instrText xml:space="preserve"> ADDIN ZOTERO_ITEM CSL_CITATION {"citationID":"LYGaOOWo","properties":{"formattedCitation":"(Stewart-Brown et al., 2009)","plainCitation":"(Stewart-Brown et al., 2009)","noteIndex":0},"citationItems":[{"id":1665,"uris":["http://zotero.org/users/6417274/items/XDC3BDSZ"],"uri":["http://zotero.org/users/6417274/items/XDC3BDSZ"],"itemData":{"id":1665,"type":"article-journal","abstract":"The Warwick-Edinburgh Mental Well-Being Scale (WEMWBS) was developed to meet demand for instruments to measure mental well-being. It comprises 14 positively phrased Likert-style items and fulfils classic criteria for scale development. We report here the internal construct validity of WEMWBS from the perspective of the Rasch measurement model.","container-title":"Health and Quality of Life Outcomes","DOI":"10.1186/1477-7525-7-15","ISSN":"1477-7525","issue":"1","journalAbbreviation":"Health and Quality of Life Outcomes","page":"15","source":"BioMed Central","title":"Internal construct validity of the Warwick-Edinburgh Mental Well-being Scale (WEMWBS): a Rasch analysis using data from the Scottish Health Education Population Survey","title-short":"Internal construct validity of the Warwick-Edinburgh Mental Well-being Scale (WEMWBS)","volume":"7","author":[{"family":"Stewart-Brown","given":"Sarah"},{"family":"Tennant","given":"Alan"},{"family":"Tennant","given":"Ruth"},{"family":"Platt","given":"Stephen"},{"family":"Parkinson","given":"Jane"},{"family":"Weich","given":"Scott"}],"issued":{"date-parts":[["2009",2,19]]}}}],"schema":"https://github.com/citation-style-language/schema/raw/master/csl-citation.json"} </w:instrText>
      </w:r>
      <w:r w:rsidR="00A93C24" w:rsidRPr="00F71296">
        <w:rPr>
          <w:rFonts w:ascii="Times New Roman" w:hAnsi="Times New Roman" w:cs="Times New Roman"/>
          <w:bCs/>
          <w:iCs/>
          <w:sz w:val="24"/>
          <w:szCs w:val="24"/>
        </w:rPr>
        <w:fldChar w:fldCharType="separate"/>
      </w:r>
      <w:r w:rsidR="000C0C6D" w:rsidRPr="00F71296">
        <w:rPr>
          <w:rFonts w:ascii="Times New Roman" w:hAnsi="Times New Roman" w:cs="Times New Roman"/>
          <w:sz w:val="24"/>
        </w:rPr>
        <w:t>(Stewart-Brown et al., 2009)</w:t>
      </w:r>
      <w:r w:rsidR="00A93C24" w:rsidRPr="00F71296">
        <w:rPr>
          <w:rFonts w:ascii="Times New Roman" w:hAnsi="Times New Roman" w:cs="Times New Roman"/>
          <w:bCs/>
          <w:iCs/>
          <w:sz w:val="24"/>
          <w:szCs w:val="24"/>
        </w:rPr>
        <w:fldChar w:fldCharType="end"/>
      </w:r>
      <w:r w:rsidR="00F514FF" w:rsidRPr="00F71296">
        <w:rPr>
          <w:rFonts w:ascii="Times New Roman" w:hAnsi="Times New Roman" w:cs="Times New Roman"/>
          <w:bCs/>
          <w:iCs/>
          <w:sz w:val="24"/>
          <w:szCs w:val="24"/>
        </w:rPr>
        <w:t>.</w:t>
      </w:r>
      <w:r w:rsidR="00CB393F" w:rsidRPr="00F71296">
        <w:rPr>
          <w:rFonts w:ascii="Times New Roman" w:hAnsi="Times New Roman" w:cs="Times New Roman"/>
          <w:bCs/>
          <w:iCs/>
          <w:sz w:val="24"/>
          <w:szCs w:val="24"/>
        </w:rPr>
        <w:t xml:space="preserve"> </w:t>
      </w:r>
      <w:r w:rsidR="00F514FF" w:rsidRPr="00F71296">
        <w:rPr>
          <w:rFonts w:ascii="Times New Roman" w:hAnsi="Times New Roman" w:cs="Times New Roman"/>
          <w:bCs/>
          <w:iCs/>
          <w:sz w:val="24"/>
          <w:szCs w:val="24"/>
        </w:rPr>
        <w:t>COVID</w:t>
      </w:r>
      <w:r w:rsidR="002B7E0D">
        <w:rPr>
          <w:rFonts w:ascii="Times New Roman" w:hAnsi="Times New Roman" w:cs="Times New Roman"/>
          <w:bCs/>
          <w:iCs/>
          <w:sz w:val="24"/>
          <w:szCs w:val="24"/>
        </w:rPr>
        <w:t>-19</w:t>
      </w:r>
      <w:r w:rsidR="00F514FF" w:rsidRPr="00F71296">
        <w:rPr>
          <w:rFonts w:ascii="Times New Roman" w:hAnsi="Times New Roman" w:cs="Times New Roman"/>
          <w:bCs/>
          <w:iCs/>
          <w:sz w:val="24"/>
          <w:szCs w:val="24"/>
        </w:rPr>
        <w:t xml:space="preserve"> risk was a composite score comprising a series of bespoke, binary items indexing whether participants had been quarantined or hospitalized due to COVID-19, or whether they knew anyone who had been diagnosed with, hospitalised or passed away from COVID-19. Physical distancing adherence was a bespoke item indexing the extent to which participants were complying with the physical distancing measures in place in their community, measured on a scale from 1 (</w:t>
      </w:r>
      <w:r w:rsidR="00F514FF" w:rsidRPr="00F71296">
        <w:rPr>
          <w:rFonts w:ascii="Times New Roman" w:hAnsi="Times New Roman" w:cs="Times New Roman"/>
          <w:bCs/>
          <w:i/>
          <w:iCs/>
          <w:sz w:val="24"/>
          <w:szCs w:val="24"/>
        </w:rPr>
        <w:t>Not at all</w:t>
      </w:r>
      <w:r w:rsidR="00F514FF" w:rsidRPr="00F71296">
        <w:rPr>
          <w:rFonts w:ascii="Times New Roman" w:hAnsi="Times New Roman" w:cs="Times New Roman"/>
          <w:bCs/>
          <w:iCs/>
          <w:sz w:val="24"/>
          <w:szCs w:val="24"/>
        </w:rPr>
        <w:t>) to 6 (</w:t>
      </w:r>
      <w:r w:rsidR="00F514FF" w:rsidRPr="00F71296">
        <w:rPr>
          <w:rFonts w:ascii="Times New Roman" w:hAnsi="Times New Roman" w:cs="Times New Roman"/>
          <w:bCs/>
          <w:i/>
          <w:iCs/>
          <w:sz w:val="24"/>
          <w:szCs w:val="24"/>
        </w:rPr>
        <w:t>Extremely</w:t>
      </w:r>
      <w:r w:rsidR="00F514FF" w:rsidRPr="00F71296">
        <w:rPr>
          <w:rFonts w:ascii="Times New Roman" w:hAnsi="Times New Roman" w:cs="Times New Roman"/>
          <w:bCs/>
          <w:iCs/>
          <w:sz w:val="24"/>
          <w:szCs w:val="24"/>
        </w:rPr>
        <w:t>). Due to large amounts of missing data on the COVID</w:t>
      </w:r>
      <w:r w:rsidR="002B7E0D">
        <w:rPr>
          <w:rFonts w:ascii="Times New Roman" w:hAnsi="Times New Roman" w:cs="Times New Roman"/>
          <w:bCs/>
          <w:iCs/>
          <w:sz w:val="24"/>
          <w:szCs w:val="24"/>
        </w:rPr>
        <w:t>-19</w:t>
      </w:r>
      <w:r w:rsidR="00F514FF" w:rsidRPr="00F71296">
        <w:rPr>
          <w:rFonts w:ascii="Times New Roman" w:hAnsi="Times New Roman" w:cs="Times New Roman"/>
          <w:bCs/>
          <w:iCs/>
          <w:sz w:val="24"/>
          <w:szCs w:val="24"/>
        </w:rPr>
        <w:t xml:space="preserve"> risk and physical distancing adherence variables at T2 and T3, only T1 values of these variables were controlled for.</w:t>
      </w:r>
    </w:p>
    <w:p w:rsidR="00CB393F" w:rsidRPr="00F71296" w:rsidRDefault="00CB393F" w:rsidP="00B455DC">
      <w:pPr>
        <w:spacing w:line="480" w:lineRule="auto"/>
        <w:rPr>
          <w:rFonts w:ascii="Times New Roman" w:hAnsi="Times New Roman" w:cs="Times New Roman"/>
          <w:bCs/>
          <w:iCs/>
          <w:sz w:val="24"/>
          <w:szCs w:val="24"/>
        </w:rPr>
      </w:pPr>
    </w:p>
    <w:p w:rsidR="00933DD6" w:rsidRPr="00F71296" w:rsidRDefault="00933DD6" w:rsidP="00933DD6">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lastRenderedPageBreak/>
        <w:t xml:space="preserve">Table </w:t>
      </w:r>
      <w:r w:rsidR="00A34B68" w:rsidRPr="00F71296">
        <w:rPr>
          <w:rFonts w:ascii="Times New Roman" w:hAnsi="Times New Roman" w:cs="Times New Roman"/>
          <w:b/>
          <w:sz w:val="24"/>
          <w:szCs w:val="24"/>
        </w:rPr>
        <w:t>S3</w:t>
      </w:r>
    </w:p>
    <w:p w:rsidR="00933DD6" w:rsidRPr="00F71296" w:rsidRDefault="00933DD6" w:rsidP="00933DD6">
      <w:pPr>
        <w:spacing w:line="480" w:lineRule="auto"/>
        <w:rPr>
          <w:rFonts w:ascii="Times New Roman" w:hAnsi="Times New Roman" w:cs="Times New Roman"/>
          <w:i/>
          <w:sz w:val="24"/>
          <w:szCs w:val="24"/>
        </w:rPr>
      </w:pPr>
      <w:r w:rsidRPr="00F71296">
        <w:rPr>
          <w:rFonts w:ascii="Times New Roman" w:hAnsi="Times New Roman" w:cs="Times New Roman"/>
          <w:i/>
          <w:sz w:val="24"/>
          <w:szCs w:val="24"/>
        </w:rPr>
        <w:t xml:space="preserve">Symptoms of Depression and Generalized Anxiety at T2 and T3 </w:t>
      </w:r>
    </w:p>
    <w:tbl>
      <w:tblPr>
        <w:tblStyle w:val="TableGrid"/>
        <w:tblW w:w="7576" w:type="dxa"/>
        <w:tblBorders>
          <w:left w:val="none" w:sz="0" w:space="0" w:color="auto"/>
          <w:right w:val="none" w:sz="0" w:space="0" w:color="auto"/>
          <w:insideH w:val="none" w:sz="0" w:space="0" w:color="auto"/>
          <w:insideV w:val="none" w:sz="0" w:space="0" w:color="auto"/>
        </w:tblBorders>
        <w:tblLook w:val="04A0"/>
      </w:tblPr>
      <w:tblGrid>
        <w:gridCol w:w="4111"/>
        <w:gridCol w:w="1662"/>
        <w:gridCol w:w="1803"/>
      </w:tblGrid>
      <w:tr w:rsidR="00F71296" w:rsidRPr="00F71296" w:rsidTr="00CB393F">
        <w:tc>
          <w:tcPr>
            <w:tcW w:w="4111" w:type="dxa"/>
            <w:tcBorders>
              <w:top w:val="single" w:sz="4" w:space="0" w:color="auto"/>
              <w:bottom w:val="nil"/>
            </w:tcBorders>
          </w:tcPr>
          <w:p w:rsidR="00933DD6" w:rsidRPr="00F71296" w:rsidRDefault="00933DD6" w:rsidP="004A7C21">
            <w:pPr>
              <w:spacing w:line="480" w:lineRule="auto"/>
              <w:rPr>
                <w:rFonts w:ascii="Times New Roman" w:hAnsi="Times New Roman" w:cs="Times New Roman"/>
                <w:b/>
                <w:bCs/>
                <w:iCs/>
                <w:sz w:val="24"/>
                <w:szCs w:val="24"/>
              </w:rPr>
            </w:pPr>
          </w:p>
        </w:tc>
        <w:tc>
          <w:tcPr>
            <w:tcW w:w="1662" w:type="dxa"/>
            <w:tcBorders>
              <w:top w:val="single" w:sz="4" w:space="0" w:color="auto"/>
              <w:bottom w:val="single" w:sz="4" w:space="0" w:color="auto"/>
            </w:tcBorders>
          </w:tcPr>
          <w:p w:rsidR="00933DD6" w:rsidRPr="00F71296" w:rsidRDefault="00933DD6" w:rsidP="004A7C21">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Adolescents</w:t>
            </w:r>
          </w:p>
        </w:tc>
        <w:tc>
          <w:tcPr>
            <w:tcW w:w="1803" w:type="dxa"/>
            <w:tcBorders>
              <w:top w:val="single" w:sz="4" w:space="0" w:color="auto"/>
              <w:bottom w:val="single" w:sz="4" w:space="0" w:color="auto"/>
            </w:tcBorders>
          </w:tcPr>
          <w:p w:rsidR="00933DD6" w:rsidRPr="00F71296" w:rsidRDefault="00933DD6" w:rsidP="004A7C21">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Adults</w:t>
            </w:r>
          </w:p>
        </w:tc>
      </w:tr>
      <w:tr w:rsidR="00F71296" w:rsidRPr="00F71296" w:rsidTr="00CB393F">
        <w:tc>
          <w:tcPr>
            <w:tcW w:w="4111" w:type="dxa"/>
            <w:tcBorders>
              <w:top w:val="nil"/>
              <w:bottom w:val="single" w:sz="4" w:space="0" w:color="auto"/>
            </w:tcBorders>
          </w:tcPr>
          <w:p w:rsidR="00933DD6" w:rsidRPr="00F71296" w:rsidRDefault="00933DD6" w:rsidP="004A7C21">
            <w:pPr>
              <w:spacing w:line="480" w:lineRule="auto"/>
              <w:rPr>
                <w:rFonts w:ascii="Times New Roman" w:hAnsi="Times New Roman" w:cs="Times New Roman"/>
                <w:b/>
                <w:bCs/>
                <w:iCs/>
                <w:sz w:val="24"/>
                <w:szCs w:val="24"/>
              </w:rPr>
            </w:pPr>
          </w:p>
        </w:tc>
        <w:tc>
          <w:tcPr>
            <w:tcW w:w="1662" w:type="dxa"/>
            <w:tcBorders>
              <w:top w:val="single" w:sz="4" w:space="0" w:color="auto"/>
              <w:bottom w:val="single" w:sz="4" w:space="0" w:color="auto"/>
            </w:tcBorders>
          </w:tcPr>
          <w:p w:rsidR="00933DD6" w:rsidRPr="00F71296" w:rsidRDefault="00933DD6" w:rsidP="004A7C21">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M (SD)</w:t>
            </w:r>
          </w:p>
        </w:tc>
        <w:tc>
          <w:tcPr>
            <w:tcW w:w="1803" w:type="dxa"/>
            <w:tcBorders>
              <w:top w:val="single" w:sz="4" w:space="0" w:color="auto"/>
              <w:bottom w:val="single" w:sz="4" w:space="0" w:color="auto"/>
            </w:tcBorders>
          </w:tcPr>
          <w:p w:rsidR="00933DD6" w:rsidRPr="00F71296" w:rsidRDefault="00933DD6" w:rsidP="004A7C21">
            <w:pPr>
              <w:spacing w:line="480" w:lineRule="auto"/>
              <w:jc w:val="center"/>
              <w:rPr>
                <w:rFonts w:ascii="Times New Roman" w:hAnsi="Times New Roman" w:cs="Times New Roman"/>
                <w:b/>
                <w:bCs/>
                <w:i/>
                <w:iCs/>
                <w:sz w:val="24"/>
                <w:szCs w:val="24"/>
              </w:rPr>
            </w:pPr>
            <w:r w:rsidRPr="00F71296">
              <w:rPr>
                <w:rFonts w:ascii="Times New Roman" w:hAnsi="Times New Roman" w:cs="Times New Roman"/>
                <w:b/>
                <w:bCs/>
                <w:i/>
                <w:iCs/>
                <w:sz w:val="24"/>
                <w:szCs w:val="24"/>
              </w:rPr>
              <w:t>M (SD)</w:t>
            </w:r>
          </w:p>
        </w:tc>
      </w:tr>
      <w:tr w:rsidR="00F71296" w:rsidRPr="00F71296" w:rsidTr="00BD669E">
        <w:tc>
          <w:tcPr>
            <w:tcW w:w="7576" w:type="dxa"/>
            <w:gridSpan w:val="3"/>
            <w:tcBorders>
              <w:top w:val="single" w:sz="4" w:space="0" w:color="auto"/>
              <w:bottom w:val="nil"/>
            </w:tcBorders>
          </w:tcPr>
          <w:p w:rsidR="00933DD6" w:rsidRPr="00F71296" w:rsidRDefault="00933DD6" w:rsidP="004A7C21">
            <w:pPr>
              <w:spacing w:line="480" w:lineRule="auto"/>
              <w:rPr>
                <w:rFonts w:ascii="Times New Roman" w:hAnsi="Times New Roman" w:cs="Times New Roman"/>
                <w:bCs/>
                <w:iCs/>
                <w:sz w:val="24"/>
                <w:szCs w:val="24"/>
              </w:rPr>
            </w:pPr>
            <w:r w:rsidRPr="00F71296">
              <w:rPr>
                <w:rFonts w:ascii="Times New Roman" w:hAnsi="Times New Roman" w:cs="Times New Roman"/>
                <w:b/>
                <w:bCs/>
                <w:iCs/>
                <w:sz w:val="24"/>
                <w:szCs w:val="24"/>
              </w:rPr>
              <w:t>Time 2: August 2020 – January 2021</w:t>
            </w:r>
          </w:p>
        </w:tc>
      </w:tr>
      <w:tr w:rsidR="00F71296" w:rsidRPr="00F71296" w:rsidTr="00CB393F">
        <w:tc>
          <w:tcPr>
            <w:tcW w:w="4111" w:type="dxa"/>
            <w:tcBorders>
              <w:top w:val="nil"/>
              <w:bottom w:val="nil"/>
            </w:tcBorders>
          </w:tcPr>
          <w:p w:rsidR="00933DD6" w:rsidRPr="00F71296" w:rsidRDefault="00933DD6" w:rsidP="004A7C21">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Depression</w:t>
            </w:r>
          </w:p>
        </w:tc>
        <w:tc>
          <w:tcPr>
            <w:tcW w:w="1662" w:type="dxa"/>
            <w:tcBorders>
              <w:top w:val="nil"/>
              <w:bottom w:val="nil"/>
            </w:tcBorders>
          </w:tcPr>
          <w:p w:rsidR="00933DD6" w:rsidRPr="00F71296" w:rsidRDefault="00933DD6" w:rsidP="004A7C21">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11.98 (6.81)</w:t>
            </w:r>
          </w:p>
        </w:tc>
        <w:tc>
          <w:tcPr>
            <w:tcW w:w="1803" w:type="dxa"/>
            <w:tcBorders>
              <w:top w:val="nil"/>
              <w:bottom w:val="nil"/>
            </w:tcBorders>
          </w:tcPr>
          <w:p w:rsidR="00933DD6" w:rsidRPr="00F71296" w:rsidRDefault="00933DD6" w:rsidP="004A7C21">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7.27 (5.84)</w:t>
            </w:r>
          </w:p>
        </w:tc>
      </w:tr>
      <w:tr w:rsidR="00F71296" w:rsidRPr="00F71296" w:rsidTr="00CB393F">
        <w:tc>
          <w:tcPr>
            <w:tcW w:w="4111" w:type="dxa"/>
            <w:tcBorders>
              <w:top w:val="nil"/>
              <w:bottom w:val="nil"/>
            </w:tcBorders>
          </w:tcPr>
          <w:p w:rsidR="00933DD6" w:rsidRPr="00F71296" w:rsidRDefault="00933DD6" w:rsidP="004A7C21">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Generalized anxiety</w:t>
            </w:r>
          </w:p>
        </w:tc>
        <w:tc>
          <w:tcPr>
            <w:tcW w:w="1662" w:type="dxa"/>
            <w:tcBorders>
              <w:top w:val="nil"/>
              <w:bottom w:val="nil"/>
            </w:tcBorders>
          </w:tcPr>
          <w:p w:rsidR="00933DD6" w:rsidRPr="00F71296" w:rsidRDefault="00CB393F" w:rsidP="004A7C21">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9.85</w:t>
            </w:r>
            <w:r w:rsidR="00933DD6" w:rsidRPr="00F71296">
              <w:rPr>
                <w:rFonts w:ascii="Times New Roman" w:hAnsi="Times New Roman" w:cs="Times New Roman"/>
                <w:bCs/>
                <w:iCs/>
                <w:sz w:val="24"/>
                <w:szCs w:val="24"/>
              </w:rPr>
              <w:t xml:space="preserve"> (6.</w:t>
            </w:r>
            <w:r w:rsidRPr="00F71296">
              <w:rPr>
                <w:rFonts w:ascii="Times New Roman" w:hAnsi="Times New Roman" w:cs="Times New Roman"/>
                <w:bCs/>
                <w:iCs/>
                <w:sz w:val="24"/>
                <w:szCs w:val="24"/>
              </w:rPr>
              <w:t>27</w:t>
            </w:r>
            <w:r w:rsidR="00933DD6" w:rsidRPr="00F71296">
              <w:rPr>
                <w:rFonts w:ascii="Times New Roman" w:hAnsi="Times New Roman" w:cs="Times New Roman"/>
                <w:bCs/>
                <w:iCs/>
                <w:sz w:val="24"/>
                <w:szCs w:val="24"/>
              </w:rPr>
              <w:t>)</w:t>
            </w:r>
          </w:p>
        </w:tc>
        <w:tc>
          <w:tcPr>
            <w:tcW w:w="1803" w:type="dxa"/>
            <w:tcBorders>
              <w:top w:val="nil"/>
              <w:bottom w:val="nil"/>
            </w:tcBorders>
          </w:tcPr>
          <w:p w:rsidR="00933DD6" w:rsidRPr="00F71296" w:rsidRDefault="00933DD6" w:rsidP="004A7C21">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6.12 (5.54)</w:t>
            </w:r>
          </w:p>
        </w:tc>
      </w:tr>
      <w:tr w:rsidR="00F71296" w:rsidRPr="00F71296" w:rsidTr="00CB393F">
        <w:tc>
          <w:tcPr>
            <w:tcW w:w="4111" w:type="dxa"/>
            <w:tcBorders>
              <w:top w:val="nil"/>
              <w:bottom w:val="nil"/>
            </w:tcBorders>
          </w:tcPr>
          <w:p w:rsidR="00933DD6" w:rsidRPr="00F71296" w:rsidRDefault="00933DD6" w:rsidP="004A7C21">
            <w:pPr>
              <w:spacing w:line="480" w:lineRule="auto"/>
              <w:rPr>
                <w:rFonts w:ascii="Times New Roman" w:hAnsi="Times New Roman" w:cs="Times New Roman"/>
                <w:b/>
                <w:bCs/>
                <w:iCs/>
                <w:sz w:val="24"/>
                <w:szCs w:val="24"/>
              </w:rPr>
            </w:pPr>
            <w:r w:rsidRPr="00F71296">
              <w:rPr>
                <w:rFonts w:ascii="Times New Roman" w:hAnsi="Times New Roman" w:cs="Times New Roman"/>
                <w:b/>
                <w:bCs/>
                <w:iCs/>
                <w:sz w:val="24"/>
                <w:szCs w:val="24"/>
              </w:rPr>
              <w:t xml:space="preserve">Time 3: </w:t>
            </w:r>
            <w:r w:rsidR="00CB393F" w:rsidRPr="00F71296">
              <w:rPr>
                <w:rFonts w:ascii="Times New Roman" w:hAnsi="Times New Roman" w:cs="Times New Roman"/>
                <w:b/>
                <w:bCs/>
                <w:iCs/>
                <w:sz w:val="24"/>
                <w:szCs w:val="24"/>
              </w:rPr>
              <w:t>November</w:t>
            </w:r>
            <w:r w:rsidRPr="00F71296">
              <w:rPr>
                <w:rFonts w:ascii="Times New Roman" w:hAnsi="Times New Roman" w:cs="Times New Roman"/>
                <w:b/>
                <w:bCs/>
                <w:iCs/>
                <w:sz w:val="24"/>
                <w:szCs w:val="24"/>
              </w:rPr>
              <w:t xml:space="preserve"> 2021 – April 2021</w:t>
            </w:r>
          </w:p>
        </w:tc>
        <w:tc>
          <w:tcPr>
            <w:tcW w:w="1662" w:type="dxa"/>
            <w:tcBorders>
              <w:top w:val="nil"/>
              <w:bottom w:val="nil"/>
            </w:tcBorders>
          </w:tcPr>
          <w:p w:rsidR="00933DD6" w:rsidRPr="00F71296" w:rsidRDefault="00933DD6" w:rsidP="004A7C21">
            <w:pPr>
              <w:spacing w:line="480" w:lineRule="auto"/>
              <w:jc w:val="center"/>
              <w:rPr>
                <w:rFonts w:ascii="Times New Roman" w:hAnsi="Times New Roman" w:cs="Times New Roman"/>
                <w:bCs/>
                <w:iCs/>
                <w:sz w:val="24"/>
                <w:szCs w:val="24"/>
              </w:rPr>
            </w:pPr>
          </w:p>
        </w:tc>
        <w:tc>
          <w:tcPr>
            <w:tcW w:w="1803" w:type="dxa"/>
            <w:tcBorders>
              <w:top w:val="nil"/>
              <w:bottom w:val="nil"/>
            </w:tcBorders>
          </w:tcPr>
          <w:p w:rsidR="00933DD6" w:rsidRPr="00F71296" w:rsidRDefault="00933DD6" w:rsidP="004A7C21">
            <w:pPr>
              <w:spacing w:line="480" w:lineRule="auto"/>
              <w:jc w:val="center"/>
              <w:rPr>
                <w:rFonts w:ascii="Times New Roman" w:hAnsi="Times New Roman" w:cs="Times New Roman"/>
                <w:bCs/>
                <w:iCs/>
                <w:sz w:val="24"/>
                <w:szCs w:val="24"/>
              </w:rPr>
            </w:pPr>
          </w:p>
        </w:tc>
      </w:tr>
      <w:tr w:rsidR="00F71296" w:rsidRPr="00F71296" w:rsidTr="00CB393F">
        <w:tc>
          <w:tcPr>
            <w:tcW w:w="4111" w:type="dxa"/>
            <w:tcBorders>
              <w:top w:val="nil"/>
              <w:bottom w:val="nil"/>
            </w:tcBorders>
          </w:tcPr>
          <w:p w:rsidR="00933DD6" w:rsidRPr="00F71296" w:rsidRDefault="00933DD6" w:rsidP="00933DD6">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Depression</w:t>
            </w:r>
          </w:p>
        </w:tc>
        <w:tc>
          <w:tcPr>
            <w:tcW w:w="1662" w:type="dxa"/>
            <w:tcBorders>
              <w:top w:val="nil"/>
              <w:bottom w:val="nil"/>
            </w:tcBorders>
          </w:tcPr>
          <w:p w:rsidR="00933DD6" w:rsidRPr="00F71296" w:rsidRDefault="00CB393F" w:rsidP="00933DD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12.50</w:t>
            </w:r>
            <w:r w:rsidR="00933DD6" w:rsidRPr="00F71296">
              <w:rPr>
                <w:rFonts w:ascii="Times New Roman" w:hAnsi="Times New Roman" w:cs="Times New Roman"/>
                <w:bCs/>
                <w:iCs/>
                <w:sz w:val="24"/>
                <w:szCs w:val="24"/>
              </w:rPr>
              <w:t xml:space="preserve"> (6.</w:t>
            </w:r>
            <w:r w:rsidRPr="00F71296">
              <w:rPr>
                <w:rFonts w:ascii="Times New Roman" w:hAnsi="Times New Roman" w:cs="Times New Roman"/>
                <w:bCs/>
                <w:iCs/>
                <w:sz w:val="24"/>
                <w:szCs w:val="24"/>
              </w:rPr>
              <w:t>60</w:t>
            </w:r>
            <w:r w:rsidR="00933DD6" w:rsidRPr="00F71296">
              <w:rPr>
                <w:rFonts w:ascii="Times New Roman" w:hAnsi="Times New Roman" w:cs="Times New Roman"/>
                <w:bCs/>
                <w:iCs/>
                <w:sz w:val="24"/>
                <w:szCs w:val="24"/>
              </w:rPr>
              <w:t>)</w:t>
            </w:r>
          </w:p>
        </w:tc>
        <w:tc>
          <w:tcPr>
            <w:tcW w:w="1803" w:type="dxa"/>
            <w:tcBorders>
              <w:top w:val="nil"/>
              <w:bottom w:val="nil"/>
            </w:tcBorders>
          </w:tcPr>
          <w:p w:rsidR="00933DD6" w:rsidRPr="00F71296" w:rsidRDefault="00933DD6" w:rsidP="00933DD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7.75 (5.99)</w:t>
            </w:r>
          </w:p>
        </w:tc>
      </w:tr>
      <w:tr w:rsidR="00F71296" w:rsidRPr="00F71296" w:rsidTr="00CB393F">
        <w:tc>
          <w:tcPr>
            <w:tcW w:w="4111" w:type="dxa"/>
            <w:tcBorders>
              <w:top w:val="nil"/>
              <w:bottom w:val="single" w:sz="4" w:space="0" w:color="auto"/>
            </w:tcBorders>
          </w:tcPr>
          <w:p w:rsidR="00933DD6" w:rsidRPr="00F71296" w:rsidRDefault="00933DD6" w:rsidP="00933DD6">
            <w:pPr>
              <w:spacing w:line="480" w:lineRule="auto"/>
              <w:rPr>
                <w:rFonts w:ascii="Times New Roman" w:hAnsi="Times New Roman" w:cs="Times New Roman"/>
                <w:bCs/>
                <w:iCs/>
                <w:sz w:val="24"/>
                <w:szCs w:val="24"/>
              </w:rPr>
            </w:pPr>
            <w:r w:rsidRPr="00F71296">
              <w:rPr>
                <w:rFonts w:ascii="Times New Roman" w:hAnsi="Times New Roman" w:cs="Times New Roman"/>
                <w:bCs/>
                <w:iCs/>
                <w:sz w:val="24"/>
                <w:szCs w:val="24"/>
              </w:rPr>
              <w:t xml:space="preserve">   Generalized anxiety</w:t>
            </w:r>
          </w:p>
        </w:tc>
        <w:tc>
          <w:tcPr>
            <w:tcW w:w="1662" w:type="dxa"/>
            <w:tcBorders>
              <w:top w:val="nil"/>
              <w:bottom w:val="single" w:sz="4" w:space="0" w:color="auto"/>
            </w:tcBorders>
          </w:tcPr>
          <w:p w:rsidR="00933DD6" w:rsidRPr="00F71296" w:rsidRDefault="00933DD6" w:rsidP="00933DD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10.28 (5.93)</w:t>
            </w:r>
          </w:p>
        </w:tc>
        <w:tc>
          <w:tcPr>
            <w:tcW w:w="1803" w:type="dxa"/>
            <w:tcBorders>
              <w:top w:val="nil"/>
              <w:bottom w:val="single" w:sz="4" w:space="0" w:color="auto"/>
            </w:tcBorders>
          </w:tcPr>
          <w:p w:rsidR="00933DD6" w:rsidRPr="00F71296" w:rsidRDefault="00933DD6" w:rsidP="00933DD6">
            <w:pPr>
              <w:spacing w:line="480" w:lineRule="auto"/>
              <w:jc w:val="center"/>
              <w:rPr>
                <w:rFonts w:ascii="Times New Roman" w:hAnsi="Times New Roman" w:cs="Times New Roman"/>
                <w:bCs/>
                <w:iCs/>
                <w:sz w:val="24"/>
                <w:szCs w:val="24"/>
              </w:rPr>
            </w:pPr>
            <w:r w:rsidRPr="00F71296">
              <w:rPr>
                <w:rFonts w:ascii="Times New Roman" w:hAnsi="Times New Roman" w:cs="Times New Roman"/>
                <w:bCs/>
                <w:iCs/>
                <w:sz w:val="24"/>
                <w:szCs w:val="24"/>
              </w:rPr>
              <w:t>6.85 (5.86)</w:t>
            </w:r>
          </w:p>
        </w:tc>
      </w:tr>
    </w:tbl>
    <w:p w:rsidR="00AC0FAA" w:rsidRPr="00F71296" w:rsidRDefault="00933DD6" w:rsidP="00B455DC">
      <w:pPr>
        <w:spacing w:line="480" w:lineRule="auto"/>
        <w:rPr>
          <w:rFonts w:ascii="Times New Roman" w:hAnsi="Times New Roman" w:cs="Times New Roman"/>
          <w:bCs/>
          <w:iCs/>
          <w:sz w:val="24"/>
          <w:szCs w:val="24"/>
        </w:rPr>
      </w:pPr>
      <w:r w:rsidRPr="00F71296">
        <w:rPr>
          <w:rFonts w:ascii="Times New Roman" w:hAnsi="Times New Roman" w:cs="Times New Roman"/>
          <w:i/>
          <w:sz w:val="24"/>
          <w:szCs w:val="24"/>
        </w:rPr>
        <w:t>Note</w:t>
      </w:r>
      <w:r w:rsidRPr="00F71296">
        <w:rPr>
          <w:rFonts w:ascii="Times New Roman" w:hAnsi="Times New Roman" w:cs="Times New Roman"/>
          <w:sz w:val="24"/>
          <w:szCs w:val="24"/>
        </w:rPr>
        <w:t xml:space="preserve">. Symptoms of depression were assessed with the </w:t>
      </w:r>
      <w:r w:rsidRPr="00F71296">
        <w:rPr>
          <w:rFonts w:ascii="Times New Roman" w:hAnsi="Times New Roman" w:cs="Times New Roman"/>
          <w:bCs/>
          <w:iCs/>
          <w:sz w:val="24"/>
          <w:szCs w:val="24"/>
        </w:rPr>
        <w:t>8-item Patient Health Questionnaire</w:t>
      </w:r>
      <w:r w:rsidR="000C0C6D" w:rsidRPr="00F71296">
        <w:rPr>
          <w:rFonts w:ascii="Times New Roman" w:hAnsi="Times New Roman" w:cs="Times New Roman"/>
          <w:bCs/>
          <w:iCs/>
          <w:sz w:val="24"/>
          <w:szCs w:val="24"/>
        </w:rPr>
        <w:t xml:space="preserve"> </w:t>
      </w:r>
      <w:r w:rsidR="00A93C24" w:rsidRPr="00F71296">
        <w:rPr>
          <w:rFonts w:ascii="Times New Roman" w:hAnsi="Times New Roman" w:cs="Times New Roman"/>
          <w:bCs/>
          <w:iCs/>
          <w:sz w:val="24"/>
          <w:szCs w:val="24"/>
        </w:rPr>
        <w:fldChar w:fldCharType="begin"/>
      </w:r>
      <w:r w:rsidR="000C0C6D" w:rsidRPr="00F71296">
        <w:rPr>
          <w:rFonts w:ascii="Times New Roman" w:hAnsi="Times New Roman" w:cs="Times New Roman"/>
          <w:bCs/>
          <w:iCs/>
          <w:sz w:val="24"/>
          <w:szCs w:val="24"/>
        </w:rPr>
        <w:instrText xml:space="preserve"> ADDIN ZOTERO_ITEM CSL_CITATION {"citationID":"Z9g6ftil","properties":{"formattedCitation":"(Kroenke et al., 2001)","plainCitation":"(Kroenke et al., 2001)","noteIndex":0},"citationItems":[{"id":1273,"uris":["http://zotero.org/users/6417274/items/GEIJK8RK"],"uri":["http://zotero.org/users/6417274/items/GEIJK8RK"],"itemData":{"id":1273,"type":"article-journal","abstract":"OBJECTIVE: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Medicine","DOI":"10.1046/j.1525-1497.2001.016009606.x","ISSN":"1525-1497","issue":"9","language":"en","note":"_eprint: https://onlinelibrary.wiley.com/doi/pdf/10.1046/j.1525-1497.2001.016009606.x","page":"606-613","source":"Wiley Online Library","title":"The PHQ-9","volume":"16","author":[{"family":"Kroenke","given":"Kurt"},{"family":"Spitzer","given":"Robert L."},{"family":"Williams","given":"Janet B. W."}],"issued":{"date-parts":[["2001"]]}}}],"schema":"https://github.com/citation-style-language/schema/raw/master/csl-citation.json"} </w:instrText>
      </w:r>
      <w:r w:rsidR="00A93C24" w:rsidRPr="00F71296">
        <w:rPr>
          <w:rFonts w:ascii="Times New Roman" w:hAnsi="Times New Roman" w:cs="Times New Roman"/>
          <w:bCs/>
          <w:iCs/>
          <w:sz w:val="24"/>
          <w:szCs w:val="24"/>
        </w:rPr>
        <w:fldChar w:fldCharType="separate"/>
      </w:r>
      <w:r w:rsidR="000C0C6D" w:rsidRPr="00F71296">
        <w:rPr>
          <w:rFonts w:ascii="Times New Roman" w:hAnsi="Times New Roman" w:cs="Times New Roman"/>
          <w:sz w:val="24"/>
        </w:rPr>
        <w:t>(Kroenke et al., 2001)</w:t>
      </w:r>
      <w:r w:rsidR="00A93C24" w:rsidRPr="00F71296">
        <w:rPr>
          <w:rFonts w:ascii="Times New Roman" w:hAnsi="Times New Roman" w:cs="Times New Roman"/>
          <w:bCs/>
          <w:iCs/>
          <w:sz w:val="24"/>
          <w:szCs w:val="24"/>
        </w:rPr>
        <w:fldChar w:fldCharType="end"/>
      </w:r>
      <w:r w:rsidRPr="00F71296">
        <w:rPr>
          <w:rFonts w:ascii="Times New Roman" w:hAnsi="Times New Roman" w:cs="Times New Roman"/>
          <w:bCs/>
          <w:iCs/>
          <w:sz w:val="24"/>
          <w:szCs w:val="24"/>
        </w:rPr>
        <w:t>; symptoms of generalized anxiety disorders were measured with the 7-item General Anxiety Disorder Scale</w:t>
      </w:r>
      <w:r w:rsidR="000C0C6D" w:rsidRPr="00F71296">
        <w:rPr>
          <w:rFonts w:ascii="Times New Roman" w:hAnsi="Times New Roman" w:cs="Times New Roman"/>
          <w:bCs/>
          <w:iCs/>
          <w:sz w:val="24"/>
          <w:szCs w:val="24"/>
        </w:rPr>
        <w:t xml:space="preserve"> </w:t>
      </w:r>
      <w:r w:rsidR="00A93C24" w:rsidRPr="00F71296">
        <w:rPr>
          <w:rFonts w:ascii="Times New Roman" w:hAnsi="Times New Roman" w:cs="Times New Roman"/>
          <w:bCs/>
          <w:iCs/>
          <w:sz w:val="24"/>
          <w:szCs w:val="24"/>
        </w:rPr>
        <w:fldChar w:fldCharType="begin"/>
      </w:r>
      <w:r w:rsidR="000C0C6D" w:rsidRPr="00F71296">
        <w:rPr>
          <w:rFonts w:ascii="Times New Roman" w:hAnsi="Times New Roman" w:cs="Times New Roman"/>
          <w:bCs/>
          <w:iCs/>
          <w:sz w:val="24"/>
          <w:szCs w:val="24"/>
        </w:rPr>
        <w:instrText xml:space="preserve"> ADDIN ZOTERO_ITEM CSL_CITATION {"citationID":"Kqcus5p3","properties":{"formattedCitation":"(Spitzer et al., 2006)","plainCitation":"(Spitzer et al., 2006)","noteIndex":0},"citationItems":[{"id":1282,"uris":["http://zotero.org/users/6417274/items/6C65HT8G"],"uri":["http://zotero.org/users/6417274/items/6C65HT8G"],"itemData":{"id":1282,"type":"article-journal","container-title":"Archives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00A93C24" w:rsidRPr="00F71296">
        <w:rPr>
          <w:rFonts w:ascii="Times New Roman" w:hAnsi="Times New Roman" w:cs="Times New Roman"/>
          <w:bCs/>
          <w:iCs/>
          <w:sz w:val="24"/>
          <w:szCs w:val="24"/>
        </w:rPr>
        <w:fldChar w:fldCharType="separate"/>
      </w:r>
      <w:r w:rsidR="000C0C6D" w:rsidRPr="00F71296">
        <w:rPr>
          <w:rFonts w:ascii="Times New Roman" w:hAnsi="Times New Roman" w:cs="Times New Roman"/>
          <w:sz w:val="24"/>
        </w:rPr>
        <w:t>(Spitzer et al., 2006)</w:t>
      </w:r>
      <w:r w:rsidR="00A93C24" w:rsidRPr="00F71296">
        <w:rPr>
          <w:rFonts w:ascii="Times New Roman" w:hAnsi="Times New Roman" w:cs="Times New Roman"/>
          <w:bCs/>
          <w:iCs/>
          <w:sz w:val="24"/>
          <w:szCs w:val="24"/>
        </w:rPr>
        <w:fldChar w:fldCharType="end"/>
      </w:r>
      <w:r w:rsidRPr="00F71296">
        <w:rPr>
          <w:rFonts w:ascii="Times New Roman" w:hAnsi="Times New Roman" w:cs="Times New Roman"/>
          <w:bCs/>
          <w:iCs/>
          <w:sz w:val="24"/>
          <w:szCs w:val="24"/>
        </w:rPr>
        <w:t>.</w:t>
      </w: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CB393F" w:rsidRPr="00F71296" w:rsidRDefault="00CB393F" w:rsidP="00B455DC">
      <w:pPr>
        <w:spacing w:line="480" w:lineRule="auto"/>
        <w:rPr>
          <w:rFonts w:ascii="Times New Roman" w:hAnsi="Times New Roman" w:cs="Times New Roman"/>
          <w:i/>
          <w:sz w:val="24"/>
          <w:szCs w:val="24"/>
        </w:rPr>
      </w:pPr>
    </w:p>
    <w:p w:rsidR="00AC0FAA" w:rsidRPr="00F71296" w:rsidRDefault="00AC0FAA" w:rsidP="00B455DC">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lastRenderedPageBreak/>
        <w:t>Figure S1</w:t>
      </w:r>
    </w:p>
    <w:p w:rsidR="00AC0FAA" w:rsidRPr="00F71296" w:rsidRDefault="00AC0FAA" w:rsidP="00B455DC">
      <w:pPr>
        <w:spacing w:line="480" w:lineRule="auto"/>
        <w:rPr>
          <w:rFonts w:ascii="Times New Roman" w:hAnsi="Times New Roman" w:cs="Times New Roman"/>
          <w:i/>
          <w:sz w:val="24"/>
          <w:szCs w:val="24"/>
        </w:rPr>
      </w:pPr>
      <w:r w:rsidRPr="00F71296">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938530</wp:posOffset>
            </wp:positionV>
            <wp:extent cx="5620385" cy="1971040"/>
            <wp:effectExtent l="0" t="0" r="0" b="0"/>
            <wp:wrapTight wrapText="bothSides">
              <wp:wrapPolygon edited="0">
                <wp:start x="0" y="0"/>
                <wp:lineTo x="0" y="21294"/>
                <wp:lineTo x="21524" y="21294"/>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809" t="19795" r="8245" b="28496"/>
                    <a:stretch/>
                  </pic:blipFill>
                  <pic:spPr bwMode="auto">
                    <a:xfrm>
                      <a:off x="0" y="0"/>
                      <a:ext cx="5620385" cy="19710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71296">
        <w:rPr>
          <w:rFonts w:ascii="Times New Roman" w:hAnsi="Times New Roman" w:cs="Times New Roman"/>
          <w:i/>
          <w:sz w:val="24"/>
          <w:szCs w:val="24"/>
        </w:rPr>
        <w:t xml:space="preserve">Non-Significant Indirect Effect of Change in Loneliness on the Relationship Between Country and T3 Mental Health Problems </w:t>
      </w:r>
    </w:p>
    <w:p w:rsidR="00AC0FAA" w:rsidRPr="00F71296" w:rsidRDefault="00AC0FAA" w:rsidP="00B455DC">
      <w:pPr>
        <w:spacing w:line="480" w:lineRule="auto"/>
        <w:rPr>
          <w:rFonts w:ascii="Times New Roman" w:hAnsi="Times New Roman" w:cs="Times New Roman"/>
          <w:noProof/>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 xml:space="preserve">s. * &lt; .05, ** &lt; 0.01, *** &lt; 0.001. Mental health problems, COVID risk, and physical distancing adherence at T1, gender, and ethnicity were controlled for. </w:t>
      </w:r>
    </w:p>
    <w:p w:rsidR="00AC0FAA" w:rsidRPr="00F71296" w:rsidRDefault="00AC0FAA" w:rsidP="00AC0FAA">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t>Figure S2</w:t>
      </w:r>
    </w:p>
    <w:p w:rsidR="00AC0FAA" w:rsidRPr="00F71296" w:rsidRDefault="00AC0FAA" w:rsidP="00AC0FAA">
      <w:pPr>
        <w:spacing w:line="480" w:lineRule="auto"/>
        <w:rPr>
          <w:rFonts w:ascii="Times New Roman" w:hAnsi="Times New Roman" w:cs="Times New Roman"/>
          <w:i/>
          <w:sz w:val="24"/>
          <w:szCs w:val="24"/>
        </w:rPr>
      </w:pPr>
      <w:r w:rsidRPr="00F71296">
        <w:rPr>
          <w:noProof/>
          <w:lang w:val="en-US"/>
        </w:rPr>
        <w:drawing>
          <wp:anchor distT="0" distB="0" distL="114300" distR="114300" simplePos="0" relativeHeight="251659264" behindDoc="1" locked="0" layoutInCell="1" allowOverlap="1">
            <wp:simplePos x="0" y="0"/>
            <wp:positionH relativeFrom="margin">
              <wp:align>center</wp:align>
            </wp:positionH>
            <wp:positionV relativeFrom="paragraph">
              <wp:posOffset>829945</wp:posOffset>
            </wp:positionV>
            <wp:extent cx="5553075" cy="2083435"/>
            <wp:effectExtent l="0" t="0" r="9525" b="0"/>
            <wp:wrapTight wrapText="bothSides">
              <wp:wrapPolygon edited="0">
                <wp:start x="0" y="0"/>
                <wp:lineTo x="0" y="21330"/>
                <wp:lineTo x="21563" y="21330"/>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969" t="18022" r="9751" b="29087"/>
                    <a:stretch/>
                  </pic:blipFill>
                  <pic:spPr bwMode="auto">
                    <a:xfrm>
                      <a:off x="0" y="0"/>
                      <a:ext cx="5553075" cy="20834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71296">
        <w:rPr>
          <w:rFonts w:ascii="Times New Roman" w:hAnsi="Times New Roman" w:cs="Times New Roman"/>
          <w:i/>
          <w:sz w:val="24"/>
          <w:szCs w:val="24"/>
        </w:rPr>
        <w:t xml:space="preserve">Non-Significant Indirect Effect of Change in Interactions on the Relationship Between Country and T3 Mental Health Problems </w:t>
      </w:r>
    </w:p>
    <w:p w:rsidR="00AC0FAA" w:rsidRPr="00F71296" w:rsidRDefault="00AC0FAA" w:rsidP="00AC0FAA">
      <w:pPr>
        <w:spacing w:line="480" w:lineRule="auto"/>
        <w:rPr>
          <w:rFonts w:ascii="Times New Roman" w:hAnsi="Times New Roman" w:cs="Times New Roman"/>
          <w:noProof/>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 xml:space="preserve">s. * &lt; .05, ** &lt; 0.01, *** &lt; 0.001. Mental health problems, COVID risk, and physical distancing adherence at T1, gender, and ethnicity were controlled for. </w:t>
      </w:r>
    </w:p>
    <w:p w:rsidR="00AC0FAA" w:rsidRPr="00F71296" w:rsidRDefault="00AC0FAA" w:rsidP="00AC0FAA">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lastRenderedPageBreak/>
        <w:t>Figure S3</w:t>
      </w:r>
    </w:p>
    <w:p w:rsidR="00AC0FAA" w:rsidRPr="00F71296" w:rsidRDefault="00AC0FAA" w:rsidP="00AC0FAA">
      <w:pPr>
        <w:spacing w:line="480" w:lineRule="auto"/>
        <w:rPr>
          <w:rFonts w:ascii="Times New Roman" w:hAnsi="Times New Roman" w:cs="Times New Roman"/>
          <w:i/>
          <w:sz w:val="24"/>
          <w:szCs w:val="24"/>
        </w:rPr>
      </w:pPr>
      <w:r w:rsidRPr="00F71296">
        <w:rPr>
          <w:noProof/>
          <w:lang w:val="en-US"/>
        </w:rPr>
        <w:drawing>
          <wp:anchor distT="0" distB="0" distL="114300" distR="114300" simplePos="0" relativeHeight="251660288" behindDoc="1" locked="0" layoutInCell="1" allowOverlap="1">
            <wp:simplePos x="0" y="0"/>
            <wp:positionH relativeFrom="margin">
              <wp:align>left</wp:align>
            </wp:positionH>
            <wp:positionV relativeFrom="paragraph">
              <wp:posOffset>833755</wp:posOffset>
            </wp:positionV>
            <wp:extent cx="5334000" cy="2078990"/>
            <wp:effectExtent l="0" t="0" r="0" b="0"/>
            <wp:wrapTight wrapText="bothSides">
              <wp:wrapPolygon edited="0">
                <wp:start x="0" y="0"/>
                <wp:lineTo x="0" y="21376"/>
                <wp:lineTo x="21523" y="21376"/>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134" t="17432" r="10416" b="28200"/>
                    <a:stretch/>
                  </pic:blipFill>
                  <pic:spPr bwMode="auto">
                    <a:xfrm>
                      <a:off x="0" y="0"/>
                      <a:ext cx="5334000" cy="20789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71296">
        <w:rPr>
          <w:rFonts w:ascii="Times New Roman" w:hAnsi="Times New Roman" w:cs="Times New Roman"/>
          <w:i/>
          <w:sz w:val="24"/>
          <w:szCs w:val="24"/>
        </w:rPr>
        <w:t xml:space="preserve">Non-Significant Indirect Effect of Change in Social Support on the Relationship Between Country and T3 Mental Health Problems </w:t>
      </w:r>
    </w:p>
    <w:p w:rsidR="00AC0FAA" w:rsidRPr="00F71296" w:rsidRDefault="00AC0FAA" w:rsidP="00AC0FAA">
      <w:pPr>
        <w:spacing w:line="480" w:lineRule="auto"/>
        <w:rPr>
          <w:rFonts w:ascii="Times New Roman" w:hAnsi="Times New Roman" w:cs="Times New Roman"/>
          <w:noProof/>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s. * &lt; .05, ** &lt; 0.01, *** &lt; 0.001. Mental health problems, COVID risk, and physical distancing adherence at T1, gender, and ethnicity were controlled for.</w:t>
      </w:r>
    </w:p>
    <w:p w:rsidR="00AC0FAA" w:rsidRPr="00F71296" w:rsidRDefault="00AC0FAA" w:rsidP="00AC0FAA">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t>Figure S4</w:t>
      </w:r>
    </w:p>
    <w:p w:rsidR="00AC0FAA" w:rsidRPr="00F71296" w:rsidRDefault="00AC0FAA" w:rsidP="00AC0FAA">
      <w:pPr>
        <w:spacing w:line="480" w:lineRule="auto"/>
        <w:rPr>
          <w:rFonts w:ascii="Times New Roman" w:hAnsi="Times New Roman" w:cs="Times New Roman"/>
          <w:i/>
          <w:sz w:val="24"/>
          <w:szCs w:val="24"/>
        </w:rPr>
      </w:pPr>
      <w:r w:rsidRPr="00F71296">
        <w:rPr>
          <w:noProof/>
          <w:lang w:val="en-US"/>
        </w:rPr>
        <w:drawing>
          <wp:anchor distT="0" distB="0" distL="114300" distR="114300" simplePos="0" relativeHeight="251661312" behindDoc="1" locked="0" layoutInCell="1" allowOverlap="1">
            <wp:simplePos x="0" y="0"/>
            <wp:positionH relativeFrom="margin">
              <wp:align>left</wp:align>
            </wp:positionH>
            <wp:positionV relativeFrom="paragraph">
              <wp:posOffset>828675</wp:posOffset>
            </wp:positionV>
            <wp:extent cx="5381625" cy="2061845"/>
            <wp:effectExtent l="0" t="0" r="9525" b="0"/>
            <wp:wrapTight wrapText="bothSides">
              <wp:wrapPolygon edited="0">
                <wp:start x="0" y="0"/>
                <wp:lineTo x="0" y="21354"/>
                <wp:lineTo x="21562" y="21354"/>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306" t="16250" r="9573" b="28488"/>
                    <a:stretch/>
                  </pic:blipFill>
                  <pic:spPr bwMode="auto">
                    <a:xfrm>
                      <a:off x="0" y="0"/>
                      <a:ext cx="5381625" cy="20618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71296">
        <w:rPr>
          <w:rFonts w:ascii="Times New Roman" w:hAnsi="Times New Roman" w:cs="Times New Roman"/>
          <w:i/>
          <w:sz w:val="24"/>
          <w:szCs w:val="24"/>
        </w:rPr>
        <w:t>Non-Significant Indirect Effect of Change in Loneliness on the R</w:t>
      </w:r>
      <w:bookmarkStart w:id="4" w:name="_GoBack"/>
      <w:bookmarkEnd w:id="4"/>
      <w:r w:rsidRPr="00F71296">
        <w:rPr>
          <w:rFonts w:ascii="Times New Roman" w:hAnsi="Times New Roman" w:cs="Times New Roman"/>
          <w:i/>
          <w:sz w:val="24"/>
          <w:szCs w:val="24"/>
        </w:rPr>
        <w:t xml:space="preserve">elationship Between Age and T3 Mental Health Problems </w:t>
      </w:r>
    </w:p>
    <w:p w:rsidR="00AC0FAA" w:rsidRPr="00F71296" w:rsidRDefault="00AC0FAA" w:rsidP="00AC0FAA">
      <w:pPr>
        <w:spacing w:line="480" w:lineRule="auto"/>
        <w:rPr>
          <w:rFonts w:ascii="Times New Roman" w:hAnsi="Times New Roman" w:cs="Times New Roman"/>
          <w:noProof/>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 xml:space="preserve">s. * &lt; .05, ** &lt; 0.01, *** &lt; 0.001. Mental health problems, COVID risk, and physical distancing adherence at T1, gender, and ethnicity were controlled for. </w:t>
      </w:r>
    </w:p>
    <w:p w:rsidR="00DC57B5" w:rsidRPr="00F71296" w:rsidRDefault="00AC0FAA" w:rsidP="00AC0FAA">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lastRenderedPageBreak/>
        <w:t>Figure S5</w:t>
      </w:r>
    </w:p>
    <w:p w:rsidR="00AC0FAA" w:rsidRPr="00F71296" w:rsidRDefault="006F278D" w:rsidP="00AC0FAA">
      <w:pPr>
        <w:spacing w:line="480" w:lineRule="auto"/>
        <w:rPr>
          <w:rFonts w:ascii="Times New Roman" w:hAnsi="Times New Roman" w:cs="Times New Roman"/>
          <w:i/>
          <w:sz w:val="24"/>
          <w:szCs w:val="24"/>
        </w:rPr>
      </w:pPr>
      <w:r w:rsidRPr="00F71296">
        <w:rPr>
          <w:noProof/>
          <w:lang w:val="en-US"/>
        </w:rPr>
        <w:drawing>
          <wp:inline distT="0" distB="0" distL="0" distR="0">
            <wp:extent cx="5498473" cy="19716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067" t="18972" r="10665" b="31133"/>
                    <a:stretch/>
                  </pic:blipFill>
                  <pic:spPr bwMode="auto">
                    <a:xfrm>
                      <a:off x="0" y="0"/>
                      <a:ext cx="5539162" cy="19862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F71296">
        <w:rPr>
          <w:rFonts w:ascii="Times New Roman" w:hAnsi="Times New Roman" w:cs="Times New Roman"/>
          <w:i/>
          <w:sz w:val="24"/>
          <w:szCs w:val="24"/>
        </w:rPr>
        <w:t xml:space="preserve"> </w:t>
      </w:r>
      <w:r w:rsidR="00AC0FAA" w:rsidRPr="00F71296">
        <w:rPr>
          <w:rFonts w:ascii="Times New Roman" w:hAnsi="Times New Roman" w:cs="Times New Roman"/>
          <w:i/>
          <w:sz w:val="24"/>
          <w:szCs w:val="24"/>
        </w:rPr>
        <w:t xml:space="preserve">Non-Significant Indirect Effect of Change in Interactions on the Relationship Between Age and T3 Mental Health Problems </w:t>
      </w:r>
    </w:p>
    <w:p w:rsidR="00AC0FAA" w:rsidRPr="00F71296" w:rsidRDefault="00AC0FAA" w:rsidP="00AC0FAA">
      <w:pPr>
        <w:spacing w:line="480" w:lineRule="auto"/>
        <w:rPr>
          <w:rFonts w:ascii="Times New Roman" w:hAnsi="Times New Roman" w:cs="Times New Roman"/>
          <w:noProof/>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 xml:space="preserve">s. * &lt; .05, ** &lt; 0.01, *** &lt; 0.001. Mental health problems, COVID risk, and physical distancing adherence at T1, gender, and ethnicity were controlled for. </w:t>
      </w:r>
    </w:p>
    <w:p w:rsidR="00AC0FAA" w:rsidRPr="00F71296" w:rsidRDefault="00AC0FAA" w:rsidP="00AC0FAA">
      <w:pPr>
        <w:spacing w:line="480" w:lineRule="auto"/>
        <w:rPr>
          <w:rFonts w:ascii="Times New Roman" w:hAnsi="Times New Roman" w:cs="Times New Roman"/>
          <w:b/>
          <w:sz w:val="24"/>
          <w:szCs w:val="24"/>
        </w:rPr>
      </w:pPr>
      <w:r w:rsidRPr="00F71296">
        <w:rPr>
          <w:rFonts w:ascii="Times New Roman" w:hAnsi="Times New Roman" w:cs="Times New Roman"/>
          <w:b/>
          <w:sz w:val="24"/>
          <w:szCs w:val="24"/>
        </w:rPr>
        <w:t>Figure S6</w:t>
      </w:r>
    </w:p>
    <w:p w:rsidR="00AC0FAA" w:rsidRPr="00F71296" w:rsidRDefault="00AC0FAA" w:rsidP="00AC0FAA">
      <w:pPr>
        <w:spacing w:line="480" w:lineRule="auto"/>
        <w:rPr>
          <w:rFonts w:ascii="Times New Roman" w:hAnsi="Times New Roman" w:cs="Times New Roman"/>
          <w:i/>
          <w:sz w:val="24"/>
          <w:szCs w:val="24"/>
        </w:rPr>
      </w:pPr>
      <w:r w:rsidRPr="00F71296">
        <w:rPr>
          <w:noProof/>
          <w:lang w:val="en-US"/>
        </w:rPr>
        <w:drawing>
          <wp:anchor distT="0" distB="0" distL="114300" distR="114300" simplePos="0" relativeHeight="251663360" behindDoc="1" locked="0" layoutInCell="1" allowOverlap="1">
            <wp:simplePos x="0" y="0"/>
            <wp:positionH relativeFrom="margin">
              <wp:align>left</wp:align>
            </wp:positionH>
            <wp:positionV relativeFrom="paragraph">
              <wp:posOffset>809625</wp:posOffset>
            </wp:positionV>
            <wp:extent cx="5400675" cy="2021840"/>
            <wp:effectExtent l="0" t="0" r="9525" b="0"/>
            <wp:wrapTight wrapText="bothSides">
              <wp:wrapPolygon edited="0">
                <wp:start x="0" y="0"/>
                <wp:lineTo x="0" y="21369"/>
                <wp:lineTo x="21562" y="21369"/>
                <wp:lineTo x="215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138" t="17432" r="10416" b="29678"/>
                    <a:stretch/>
                  </pic:blipFill>
                  <pic:spPr bwMode="auto">
                    <a:xfrm>
                      <a:off x="0" y="0"/>
                      <a:ext cx="5400675" cy="20218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F71296">
        <w:rPr>
          <w:rFonts w:ascii="Times New Roman" w:hAnsi="Times New Roman" w:cs="Times New Roman"/>
          <w:i/>
          <w:sz w:val="24"/>
          <w:szCs w:val="24"/>
        </w:rPr>
        <w:t xml:space="preserve">Non-Significant Indirect Effect of Change in Social Support on the Relationship Between Age and T3 Mental Health Problems </w:t>
      </w:r>
    </w:p>
    <w:p w:rsidR="00AC0FAA" w:rsidRPr="00F71296" w:rsidRDefault="00AC0FAA" w:rsidP="00B455DC">
      <w:pPr>
        <w:spacing w:line="480" w:lineRule="auto"/>
        <w:rPr>
          <w:rFonts w:ascii="Times New Roman" w:hAnsi="Times New Roman" w:cs="Times New Roman"/>
          <w:i/>
          <w:sz w:val="24"/>
          <w:szCs w:val="24"/>
        </w:rPr>
      </w:pPr>
      <w:r w:rsidRPr="00F71296">
        <w:rPr>
          <w:rFonts w:ascii="Times New Roman" w:hAnsi="Times New Roman" w:cs="Times New Roman"/>
          <w:i/>
          <w:noProof/>
          <w:sz w:val="24"/>
          <w:szCs w:val="24"/>
        </w:rPr>
        <w:t xml:space="preserve">Note. </w:t>
      </w:r>
      <w:r w:rsidRPr="00F71296">
        <w:rPr>
          <w:rFonts w:ascii="Times New Roman" w:hAnsi="Times New Roman" w:cs="Times New Roman"/>
          <w:noProof/>
          <w:sz w:val="24"/>
          <w:szCs w:val="24"/>
        </w:rPr>
        <w:t xml:space="preserve">Paths include standardized </w:t>
      </w:r>
      <w:r w:rsidRPr="00F71296">
        <w:rPr>
          <w:rFonts w:ascii="Times New Roman" w:hAnsi="Times New Roman" w:cs="Times New Roman"/>
          <w:i/>
          <w:noProof/>
          <w:sz w:val="24"/>
          <w:szCs w:val="24"/>
        </w:rPr>
        <w:t>B</w:t>
      </w:r>
      <w:r w:rsidRPr="00F71296">
        <w:rPr>
          <w:rFonts w:ascii="Times New Roman" w:hAnsi="Times New Roman" w:cs="Times New Roman"/>
          <w:noProof/>
          <w:sz w:val="24"/>
          <w:szCs w:val="24"/>
        </w:rPr>
        <w:t>s. * &lt; .05, ** &lt; 0.01, *** &lt; 0.001. Mental health problems, COVID risk, and physical distancing adherence at T1, gender, and ethnicity were controlled for.</w:t>
      </w:r>
    </w:p>
    <w:sectPr w:rsidR="00AC0FAA" w:rsidRPr="00F71296" w:rsidSect="00A93C24">
      <w:head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3425" w16cex:dateUtc="2021-08-25T20:27:00Z"/>
  <w16cex:commentExtensible w16cex:durableId="24D13435" w16cex:dateUtc="2021-08-25T20:27:00Z"/>
  <w16cex:commentExtensible w16cex:durableId="24D13446" w16cex:dateUtc="2021-08-25T20:27:00Z"/>
  <w16cex:commentExtensible w16cex:durableId="24D13464" w16cex:dateUtc="2021-08-25T20:28:00Z"/>
  <w16cex:commentExtensible w16cex:durableId="24D13471" w16cex:dateUtc="2021-08-25T20:28: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29" w:rsidRDefault="00E34C29" w:rsidP="00160C23">
      <w:pPr>
        <w:spacing w:after="0" w:line="240" w:lineRule="auto"/>
      </w:pPr>
      <w:r>
        <w:separator/>
      </w:r>
    </w:p>
  </w:endnote>
  <w:endnote w:type="continuationSeparator" w:id="0">
    <w:p w:rsidR="00E34C29" w:rsidRDefault="00E34C29" w:rsidP="00160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29" w:rsidRDefault="00E34C29" w:rsidP="00160C23">
      <w:pPr>
        <w:spacing w:after="0" w:line="240" w:lineRule="auto"/>
      </w:pPr>
      <w:r>
        <w:separator/>
      </w:r>
    </w:p>
  </w:footnote>
  <w:footnote w:type="continuationSeparator" w:id="0">
    <w:p w:rsidR="00E34C29" w:rsidRDefault="00E34C29" w:rsidP="00160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906877"/>
      <w:docPartObj>
        <w:docPartGallery w:val="Page Numbers (Top of Page)"/>
        <w:docPartUnique/>
      </w:docPartObj>
    </w:sdtPr>
    <w:sdtEndPr>
      <w:rPr>
        <w:rFonts w:ascii="Times New Roman" w:hAnsi="Times New Roman" w:cs="Times New Roman"/>
        <w:noProof/>
        <w:sz w:val="24"/>
        <w:szCs w:val="24"/>
      </w:rPr>
    </w:sdtEndPr>
    <w:sdtContent>
      <w:p w:rsidR="00160C23" w:rsidRPr="00CA284D" w:rsidRDefault="00160C23" w:rsidP="00160C23">
        <w:pPr>
          <w:pStyle w:val="Header"/>
          <w:rPr>
            <w:rFonts w:ascii="Times New Roman" w:hAnsi="Times New Roman" w:cs="Times New Roman"/>
            <w:sz w:val="24"/>
            <w:szCs w:val="24"/>
          </w:rPr>
        </w:pPr>
        <w:r>
          <w:t xml:space="preserve"> </w:t>
        </w:r>
        <w:r>
          <w:rPr>
            <w:rFonts w:ascii="Times New Roman" w:hAnsi="Times New Roman" w:cs="Times New Roman"/>
          </w:rPr>
          <w:t xml:space="preserve">Social Determinants of Mental Health During COVID-19                                                                   </w:t>
        </w:r>
        <w:r w:rsidR="00A93C24" w:rsidRPr="00CA284D">
          <w:rPr>
            <w:rFonts w:ascii="Times New Roman" w:hAnsi="Times New Roman" w:cs="Times New Roman"/>
            <w:sz w:val="24"/>
            <w:szCs w:val="24"/>
          </w:rPr>
          <w:fldChar w:fldCharType="begin"/>
        </w:r>
        <w:r w:rsidRPr="00CA284D">
          <w:rPr>
            <w:rFonts w:ascii="Times New Roman" w:hAnsi="Times New Roman" w:cs="Times New Roman"/>
            <w:sz w:val="24"/>
            <w:szCs w:val="24"/>
          </w:rPr>
          <w:instrText xml:space="preserve"> PAGE   \* MERGEFORMAT </w:instrText>
        </w:r>
        <w:r w:rsidR="00A93C24" w:rsidRPr="00CA284D">
          <w:rPr>
            <w:rFonts w:ascii="Times New Roman" w:hAnsi="Times New Roman" w:cs="Times New Roman"/>
            <w:sz w:val="24"/>
            <w:szCs w:val="24"/>
          </w:rPr>
          <w:fldChar w:fldCharType="separate"/>
        </w:r>
        <w:r w:rsidR="00706E6C">
          <w:rPr>
            <w:rFonts w:ascii="Times New Roman" w:hAnsi="Times New Roman" w:cs="Times New Roman"/>
            <w:noProof/>
            <w:sz w:val="24"/>
            <w:szCs w:val="24"/>
          </w:rPr>
          <w:t>2</w:t>
        </w:r>
        <w:r w:rsidR="00A93C24" w:rsidRPr="00CA284D">
          <w:rPr>
            <w:rFonts w:ascii="Times New Roman" w:hAnsi="Times New Roman" w:cs="Times New Roman"/>
            <w:noProof/>
            <w:sz w:val="24"/>
            <w:szCs w:val="24"/>
          </w:rPr>
          <w:fldChar w:fldCharType="end"/>
        </w:r>
        <w:r>
          <w:rPr>
            <w:rFonts w:ascii="Times New Roman" w:hAnsi="Times New Roman" w:cs="Times New Roman"/>
            <w:noProof/>
            <w:sz w:val="24"/>
            <w:szCs w:val="24"/>
          </w:rPr>
          <w:ptab w:relativeTo="margin" w:alignment="right" w:leader="none"/>
        </w:r>
      </w:p>
    </w:sdtContent>
  </w:sdt>
  <w:p w:rsidR="00160C23" w:rsidRPr="00160C23" w:rsidRDefault="00160C23">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823CD0"/>
    <w:rsid w:val="00054F64"/>
    <w:rsid w:val="00057D17"/>
    <w:rsid w:val="000A0862"/>
    <w:rsid w:val="000A36AF"/>
    <w:rsid w:val="000A40E8"/>
    <w:rsid w:val="000C0C6D"/>
    <w:rsid w:val="00116E15"/>
    <w:rsid w:val="00153956"/>
    <w:rsid w:val="00160C23"/>
    <w:rsid w:val="001B3E52"/>
    <w:rsid w:val="002B7E0D"/>
    <w:rsid w:val="00325CC2"/>
    <w:rsid w:val="003523C7"/>
    <w:rsid w:val="00355AF9"/>
    <w:rsid w:val="003618D8"/>
    <w:rsid w:val="003E4407"/>
    <w:rsid w:val="004079E4"/>
    <w:rsid w:val="00455C79"/>
    <w:rsid w:val="00491EF7"/>
    <w:rsid w:val="00496A04"/>
    <w:rsid w:val="004F3EC1"/>
    <w:rsid w:val="00514577"/>
    <w:rsid w:val="00527CA8"/>
    <w:rsid w:val="00573F9E"/>
    <w:rsid w:val="00614250"/>
    <w:rsid w:val="006F278D"/>
    <w:rsid w:val="00706E6C"/>
    <w:rsid w:val="00722CBB"/>
    <w:rsid w:val="007279D4"/>
    <w:rsid w:val="00730CE4"/>
    <w:rsid w:val="007655AC"/>
    <w:rsid w:val="0079295E"/>
    <w:rsid w:val="00795D3B"/>
    <w:rsid w:val="007A21FC"/>
    <w:rsid w:val="007F0E47"/>
    <w:rsid w:val="00823CD0"/>
    <w:rsid w:val="00933DD6"/>
    <w:rsid w:val="00951459"/>
    <w:rsid w:val="009702BB"/>
    <w:rsid w:val="009B3DFD"/>
    <w:rsid w:val="00A34B68"/>
    <w:rsid w:val="00A86984"/>
    <w:rsid w:val="00A93C24"/>
    <w:rsid w:val="00AC0FAA"/>
    <w:rsid w:val="00AE700D"/>
    <w:rsid w:val="00B4373F"/>
    <w:rsid w:val="00B455DC"/>
    <w:rsid w:val="00C7273C"/>
    <w:rsid w:val="00CB393F"/>
    <w:rsid w:val="00CB3F79"/>
    <w:rsid w:val="00CC62D9"/>
    <w:rsid w:val="00CD6EC2"/>
    <w:rsid w:val="00CF5091"/>
    <w:rsid w:val="00CF5498"/>
    <w:rsid w:val="00D07C45"/>
    <w:rsid w:val="00D15882"/>
    <w:rsid w:val="00D169B4"/>
    <w:rsid w:val="00D23DC9"/>
    <w:rsid w:val="00D47386"/>
    <w:rsid w:val="00DC57B5"/>
    <w:rsid w:val="00E34C29"/>
    <w:rsid w:val="00ED4104"/>
    <w:rsid w:val="00ED4505"/>
    <w:rsid w:val="00F32D96"/>
    <w:rsid w:val="00F514FF"/>
    <w:rsid w:val="00F51B69"/>
    <w:rsid w:val="00F629C3"/>
    <w:rsid w:val="00F64044"/>
    <w:rsid w:val="00F71296"/>
    <w:rsid w:val="00FF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CBB"/>
    <w:rPr>
      <w:sz w:val="16"/>
      <w:szCs w:val="16"/>
    </w:rPr>
  </w:style>
  <w:style w:type="paragraph" w:styleId="CommentText">
    <w:name w:val="annotation text"/>
    <w:basedOn w:val="Normal"/>
    <w:link w:val="CommentTextChar"/>
    <w:uiPriority w:val="99"/>
    <w:semiHidden/>
    <w:unhideWhenUsed/>
    <w:rsid w:val="00722CBB"/>
    <w:pPr>
      <w:spacing w:line="240" w:lineRule="auto"/>
    </w:pPr>
    <w:rPr>
      <w:sz w:val="20"/>
      <w:szCs w:val="20"/>
    </w:rPr>
  </w:style>
  <w:style w:type="character" w:customStyle="1" w:styleId="CommentTextChar">
    <w:name w:val="Comment Text Char"/>
    <w:basedOn w:val="DefaultParagraphFont"/>
    <w:link w:val="CommentText"/>
    <w:uiPriority w:val="99"/>
    <w:semiHidden/>
    <w:rsid w:val="00722CBB"/>
    <w:rPr>
      <w:sz w:val="20"/>
      <w:szCs w:val="20"/>
    </w:rPr>
  </w:style>
  <w:style w:type="paragraph" w:styleId="CommentSubject">
    <w:name w:val="annotation subject"/>
    <w:basedOn w:val="CommentText"/>
    <w:next w:val="CommentText"/>
    <w:link w:val="CommentSubjectChar"/>
    <w:uiPriority w:val="99"/>
    <w:semiHidden/>
    <w:unhideWhenUsed/>
    <w:rsid w:val="00722CBB"/>
    <w:rPr>
      <w:b/>
      <w:bCs/>
    </w:rPr>
  </w:style>
  <w:style w:type="character" w:customStyle="1" w:styleId="CommentSubjectChar">
    <w:name w:val="Comment Subject Char"/>
    <w:basedOn w:val="CommentTextChar"/>
    <w:link w:val="CommentSubject"/>
    <w:uiPriority w:val="99"/>
    <w:semiHidden/>
    <w:rsid w:val="00722CBB"/>
    <w:rPr>
      <w:b/>
      <w:bCs/>
      <w:sz w:val="20"/>
      <w:szCs w:val="20"/>
    </w:rPr>
  </w:style>
  <w:style w:type="paragraph" w:styleId="BalloonText">
    <w:name w:val="Balloon Text"/>
    <w:basedOn w:val="Normal"/>
    <w:link w:val="BalloonTextChar"/>
    <w:uiPriority w:val="99"/>
    <w:semiHidden/>
    <w:unhideWhenUsed/>
    <w:rsid w:val="00491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F7"/>
    <w:rPr>
      <w:rFonts w:ascii="Segoe UI" w:hAnsi="Segoe UI" w:cs="Segoe UI"/>
      <w:sz w:val="18"/>
      <w:szCs w:val="18"/>
    </w:rPr>
  </w:style>
  <w:style w:type="table" w:styleId="TableGrid">
    <w:name w:val="Table Grid"/>
    <w:basedOn w:val="TableNormal"/>
    <w:uiPriority w:val="39"/>
    <w:rsid w:val="00B45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0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C23"/>
  </w:style>
  <w:style w:type="paragraph" w:styleId="Footer">
    <w:name w:val="footer"/>
    <w:basedOn w:val="Normal"/>
    <w:link w:val="FooterChar"/>
    <w:uiPriority w:val="99"/>
    <w:unhideWhenUsed/>
    <w:rsid w:val="00160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C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AE8FEF19B6D45A9B870F154FA2159" ma:contentTypeVersion="14" ma:contentTypeDescription="Create a new document." ma:contentTypeScope="" ma:versionID="a59341869b16e730af162517fb2fa998">
  <xsd:schema xmlns:xsd="http://www.w3.org/2001/XMLSchema" xmlns:xs="http://www.w3.org/2001/XMLSchema" xmlns:p="http://schemas.microsoft.com/office/2006/metadata/properties" xmlns:ns3="78a325f4-2967-4252-beb5-0a32a875d040" xmlns:ns4="d2dabae8-aa89-4279-9289-a666c332ff4f" targetNamespace="http://schemas.microsoft.com/office/2006/metadata/properties" ma:root="true" ma:fieldsID="7f88a4625efc3160357ed1f668390207" ns3:_="" ns4:_="">
    <xsd:import namespace="78a325f4-2967-4252-beb5-0a32a875d040"/>
    <xsd:import namespace="d2dabae8-aa89-4279-9289-a666c332f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25f4-2967-4252-beb5-0a32a875d0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abae8-aa89-4279-9289-a666c332f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49A4A-2032-4665-A74F-56727410F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029FC-FE53-4DAA-BFC7-8F6991840756}">
  <ds:schemaRefs>
    <ds:schemaRef ds:uri="http://schemas.microsoft.com/sharepoint/v3/contenttype/forms"/>
  </ds:schemaRefs>
</ds:datastoreItem>
</file>

<file path=customXml/itemProps3.xml><?xml version="1.0" encoding="utf-8"?>
<ds:datastoreItem xmlns:ds="http://schemas.openxmlformats.org/officeDocument/2006/customXml" ds:itemID="{81A59738-8893-4506-9FD5-56C6AB35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25f4-2967-4252-beb5-0a32a875d040"/>
    <ds:schemaRef ds:uri="d2dabae8-aa89-4279-9289-a666c332f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NSW</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Minihan</dc:creator>
  <cp:lastModifiedBy>Sundari.ka</cp:lastModifiedBy>
  <cp:revision>2</cp:revision>
  <dcterms:created xsi:type="dcterms:W3CDTF">2022-07-06T07:49:00Z</dcterms:created>
  <dcterms:modified xsi:type="dcterms:W3CDTF">2022-07-06T07:49:00Z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0x010100852AE8FEF19B6D45A9B870F154FA2159</vt:lpwstr>
  </property>
  <property fmtid="{D5CDD505-2E9C-101B-9397-08002B2CF9AE}" pid="3" name="ZOTERO_PREF_1">
    <vt:lpwstr>&lt;data data-version="3" zotero-version="5.0.96.2"&gt;&lt;session id="sHLCZOUO"/&gt;&lt;style id="http://www.zotero.org/styles/apa" locale="en-US" hasBibliography="1" bibliographyStyleHasBeenSet="0"/&gt;&lt;prefs&gt;&lt;pref name="fieldType" value="Field"/&gt;&lt;/prefs&gt;&lt;/data&gt;</vt:lpwstr>
  </property>
</Properties>
</file>