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0D17E" w14:textId="43723114" w:rsidR="00DA3ED1" w:rsidRDefault="00CE72F9" w:rsidP="00D8517B">
      <w:pPr>
        <w:pStyle w:val="Kop1"/>
        <w:spacing w:line="480" w:lineRule="auto"/>
        <w:rPr>
          <w:lang w:val="en-US"/>
        </w:rPr>
      </w:pPr>
      <w:bookmarkStart w:id="0" w:name="_Hlk119787652"/>
      <w:r>
        <w:rPr>
          <w:lang w:val="en-US"/>
        </w:rPr>
        <w:t>Supplementary material</w:t>
      </w:r>
      <w:r w:rsidR="00CD5ECC">
        <w:rPr>
          <w:lang w:val="en-US"/>
        </w:rPr>
        <w:t xml:space="preserve"> 1</w:t>
      </w:r>
    </w:p>
    <w:p w14:paraId="553A857E" w14:textId="65CD205E" w:rsidR="001D66F3" w:rsidRPr="00CD5ECC" w:rsidRDefault="00BD1E90" w:rsidP="009B60E8">
      <w:pPr>
        <w:spacing w:line="480" w:lineRule="auto"/>
        <w:rPr>
          <w:b/>
          <w:bCs/>
          <w:lang w:val="en-US"/>
        </w:rPr>
      </w:pPr>
      <w:r w:rsidRPr="00155FD7">
        <w:rPr>
          <w:lang w:val="en-US"/>
        </w:rPr>
        <w:t>This is</w:t>
      </w:r>
      <w:r w:rsidR="00CD5ECC">
        <w:rPr>
          <w:lang w:val="en-US"/>
        </w:rPr>
        <w:t xml:space="preserve"> </w:t>
      </w:r>
      <w:r w:rsidR="00CD5ECC">
        <w:rPr>
          <w:b/>
          <w:bCs/>
          <w:lang w:val="en-US"/>
        </w:rPr>
        <w:t>part 1 of</w:t>
      </w:r>
      <w:r w:rsidRPr="00155FD7">
        <w:rPr>
          <w:lang w:val="en-US"/>
        </w:rPr>
        <w:t xml:space="preserve"> the supplementary material </w:t>
      </w:r>
      <w:r w:rsidR="009B60E8">
        <w:rPr>
          <w:lang w:val="en-US"/>
        </w:rPr>
        <w:t>for the article entitled “</w:t>
      </w:r>
      <w:r w:rsidR="00F50391" w:rsidRPr="005134E9">
        <w:rPr>
          <w:lang w:val="en-US"/>
        </w:rPr>
        <w:t>D</w:t>
      </w:r>
      <w:r w:rsidR="00F50391">
        <w:rPr>
          <w:lang w:val="en-US"/>
        </w:rPr>
        <w:t xml:space="preserve">irect and Indirect </w:t>
      </w:r>
      <w:r w:rsidR="00F50391" w:rsidRPr="005134E9">
        <w:rPr>
          <w:lang w:val="en-US"/>
        </w:rPr>
        <w:t>Association</w:t>
      </w:r>
      <w:r w:rsidR="00F50391">
        <w:rPr>
          <w:lang w:val="en-US"/>
        </w:rPr>
        <w:t>s</w:t>
      </w:r>
      <w:r w:rsidR="00F50391" w:rsidRPr="005134E9">
        <w:rPr>
          <w:lang w:val="en-US"/>
        </w:rPr>
        <w:t xml:space="preserve"> Between Childhood Adversity and Emotional and Beh</w:t>
      </w:r>
      <w:r w:rsidR="00F50391">
        <w:rPr>
          <w:lang w:val="en-US"/>
        </w:rPr>
        <w:t>avioural problems at Age 14: a</w:t>
      </w:r>
      <w:r w:rsidR="00F50391" w:rsidRPr="005134E9">
        <w:rPr>
          <w:lang w:val="en-US"/>
        </w:rPr>
        <w:t xml:space="preserve"> Network Analy</w:t>
      </w:r>
      <w:r w:rsidR="00F50391">
        <w:rPr>
          <w:lang w:val="en-US"/>
        </w:rPr>
        <w:t>tical Approach</w:t>
      </w:r>
      <w:r w:rsidR="009B60E8">
        <w:rPr>
          <w:lang w:val="en-US"/>
        </w:rPr>
        <w:t>”. The supplement provides information regarding the following topics: 1) a description of the adverse experiences t</w:t>
      </w:r>
      <w:r w:rsidR="00CA7C80">
        <w:rPr>
          <w:lang w:val="en-US"/>
        </w:rPr>
        <w:t>hat were included in this study</w:t>
      </w:r>
      <w:r w:rsidR="0035026E">
        <w:rPr>
          <w:lang w:val="en-US"/>
        </w:rPr>
        <w:t xml:space="preserve">, </w:t>
      </w:r>
      <w:r w:rsidR="00CA7C80">
        <w:rPr>
          <w:lang w:val="en-US"/>
        </w:rPr>
        <w:t>2)</w:t>
      </w:r>
      <w:r w:rsidR="009B60E8">
        <w:rPr>
          <w:lang w:val="en-US"/>
        </w:rPr>
        <w:t xml:space="preserve"> </w:t>
      </w:r>
      <w:r w:rsidR="002B21AE">
        <w:rPr>
          <w:b/>
          <w:bCs/>
          <w:lang w:val="en-US"/>
        </w:rPr>
        <w:t xml:space="preserve">prevalence of </w:t>
      </w:r>
      <w:r w:rsidR="00FB126C" w:rsidRPr="002B21AE">
        <w:rPr>
          <w:b/>
          <w:bCs/>
          <w:lang w:val="en-US"/>
        </w:rPr>
        <w:t>missing</w:t>
      </w:r>
      <w:r w:rsidR="00FB126C">
        <w:rPr>
          <w:b/>
          <w:bCs/>
          <w:lang w:val="en-US"/>
        </w:rPr>
        <w:t xml:space="preserve"> data across the adverse experiences, </w:t>
      </w:r>
      <w:r w:rsidR="00C17553">
        <w:rPr>
          <w:b/>
          <w:bCs/>
          <w:lang w:val="en-US"/>
        </w:rPr>
        <w:t xml:space="preserve">3) information on the intelligence measure, </w:t>
      </w:r>
      <w:r w:rsidR="001D66F3">
        <w:rPr>
          <w:lang w:val="en-US"/>
        </w:rPr>
        <w:t xml:space="preserve">and </w:t>
      </w:r>
      <w:r w:rsidR="00C17553">
        <w:rPr>
          <w:b/>
          <w:bCs/>
          <w:lang w:val="en-US"/>
        </w:rPr>
        <w:t>4</w:t>
      </w:r>
      <w:r w:rsidR="00FB126C">
        <w:rPr>
          <w:b/>
          <w:bCs/>
          <w:lang w:val="en-US"/>
        </w:rPr>
        <w:t>)</w:t>
      </w:r>
      <w:r w:rsidR="001D66F3">
        <w:rPr>
          <w:b/>
          <w:bCs/>
          <w:lang w:val="en-US"/>
        </w:rPr>
        <w:t xml:space="preserve"> </w:t>
      </w:r>
      <w:r w:rsidR="0035026E">
        <w:rPr>
          <w:lang w:val="en-US"/>
        </w:rPr>
        <w:t>network models based on different hyperparameter values (0.25, 0.50, and 0.75, respectively)</w:t>
      </w:r>
      <w:r w:rsidR="00B031B8">
        <w:rPr>
          <w:lang w:val="en-US"/>
        </w:rPr>
        <w:t xml:space="preserve"> </w:t>
      </w:r>
      <w:r w:rsidR="00B031B8" w:rsidRPr="00B031B8">
        <w:rPr>
          <w:b/>
          <w:bCs/>
          <w:lang w:val="en-US"/>
        </w:rPr>
        <w:t xml:space="preserve">and </w:t>
      </w:r>
      <w:r w:rsidR="00B031B8">
        <w:rPr>
          <w:b/>
          <w:bCs/>
          <w:lang w:val="en-US"/>
        </w:rPr>
        <w:t>the network model in which the abuse-related AEs were excluded.</w:t>
      </w:r>
    </w:p>
    <w:bookmarkEnd w:id="0"/>
    <w:p w14:paraId="22C76EED" w14:textId="77777777" w:rsidR="0035026E" w:rsidRDefault="0035026E" w:rsidP="009B60E8">
      <w:pPr>
        <w:spacing w:line="480" w:lineRule="auto"/>
        <w:rPr>
          <w:lang w:val="en-US"/>
        </w:rPr>
      </w:pPr>
    </w:p>
    <w:p w14:paraId="7F39E3D0" w14:textId="3DC2277C" w:rsidR="003A50D6" w:rsidRDefault="003A50D6" w:rsidP="00CE72F9">
      <w:pPr>
        <w:pStyle w:val="Kop2"/>
        <w:rPr>
          <w:lang w:val="en-US"/>
        </w:rPr>
      </w:pPr>
    </w:p>
    <w:p w14:paraId="5C7186C7" w14:textId="0A4C6C1E" w:rsidR="00DB5A79" w:rsidRDefault="00DB5A79" w:rsidP="00DB5A79">
      <w:pPr>
        <w:rPr>
          <w:lang w:val="en-US"/>
        </w:rPr>
      </w:pPr>
    </w:p>
    <w:p w14:paraId="30DC7CFD" w14:textId="15B3B155" w:rsidR="00DB5A79" w:rsidRDefault="00DB5A79" w:rsidP="00DB5A79">
      <w:pPr>
        <w:rPr>
          <w:lang w:val="en-US"/>
        </w:rPr>
      </w:pPr>
    </w:p>
    <w:p w14:paraId="29A6BEEE" w14:textId="7CF77B03" w:rsidR="00DB5A79" w:rsidRDefault="00DB5A79" w:rsidP="00DB5A79">
      <w:pPr>
        <w:rPr>
          <w:lang w:val="en-US"/>
        </w:rPr>
      </w:pPr>
    </w:p>
    <w:p w14:paraId="3D371807" w14:textId="05A19ACA" w:rsidR="00DB5A79" w:rsidRDefault="00DB5A79" w:rsidP="00DB5A79">
      <w:pPr>
        <w:rPr>
          <w:lang w:val="en-US"/>
        </w:rPr>
      </w:pPr>
    </w:p>
    <w:p w14:paraId="39BB0239" w14:textId="19663930" w:rsidR="00DB5A79" w:rsidRDefault="00DB5A79" w:rsidP="00DB5A79">
      <w:pPr>
        <w:rPr>
          <w:lang w:val="en-US"/>
        </w:rPr>
      </w:pPr>
    </w:p>
    <w:p w14:paraId="01ACB591" w14:textId="59BE27F5" w:rsidR="008562F1" w:rsidRPr="008562F1" w:rsidRDefault="008562F1" w:rsidP="008562F1">
      <w:pPr>
        <w:rPr>
          <w:lang w:val="en-US"/>
        </w:rPr>
      </w:pPr>
    </w:p>
    <w:p w14:paraId="6F0FC941" w14:textId="4BA8BEFE" w:rsidR="008562F1" w:rsidRPr="008562F1" w:rsidRDefault="008562F1" w:rsidP="008562F1">
      <w:pPr>
        <w:rPr>
          <w:lang w:val="en-US"/>
        </w:rPr>
      </w:pPr>
    </w:p>
    <w:p w14:paraId="23B40432" w14:textId="4C11B78C" w:rsidR="008562F1" w:rsidRPr="008562F1" w:rsidRDefault="008562F1" w:rsidP="008562F1">
      <w:pPr>
        <w:rPr>
          <w:lang w:val="en-US"/>
        </w:rPr>
      </w:pPr>
    </w:p>
    <w:p w14:paraId="5EBB5757" w14:textId="54128A82" w:rsidR="008562F1" w:rsidRPr="008562F1" w:rsidRDefault="008562F1" w:rsidP="008562F1">
      <w:pPr>
        <w:rPr>
          <w:lang w:val="en-US"/>
        </w:rPr>
      </w:pPr>
    </w:p>
    <w:p w14:paraId="66587843" w14:textId="6B0A96C7" w:rsidR="008562F1" w:rsidRPr="008562F1" w:rsidRDefault="008562F1" w:rsidP="008562F1">
      <w:pPr>
        <w:rPr>
          <w:lang w:val="en-US"/>
        </w:rPr>
      </w:pPr>
    </w:p>
    <w:p w14:paraId="720A8E5B" w14:textId="1015E770" w:rsidR="008562F1" w:rsidRDefault="008562F1" w:rsidP="008562F1">
      <w:pPr>
        <w:rPr>
          <w:lang w:val="en-US"/>
        </w:rPr>
        <w:sectPr w:rsidR="008562F1" w:rsidSect="00654695">
          <w:footerReference w:type="default" r:id="rId8"/>
          <w:pgSz w:w="11906" w:h="16838"/>
          <w:pgMar w:top="1417" w:right="1417" w:bottom="1417" w:left="1417" w:header="708" w:footer="708" w:gutter="0"/>
          <w:cols w:space="708"/>
          <w:docGrid w:linePitch="360"/>
        </w:sectPr>
      </w:pPr>
    </w:p>
    <w:p w14:paraId="7E97E277" w14:textId="30D90712" w:rsidR="00BC769B" w:rsidRDefault="00BC769B" w:rsidP="008B3D60">
      <w:pPr>
        <w:pStyle w:val="Kop1"/>
        <w:rPr>
          <w:lang w:val="en-US"/>
        </w:rPr>
      </w:pPr>
      <w:r>
        <w:rPr>
          <w:lang w:val="en-US"/>
        </w:rPr>
        <w:lastRenderedPageBreak/>
        <w:t>Description of included adverse experiences</w:t>
      </w:r>
    </w:p>
    <w:p w14:paraId="4DF7E285" w14:textId="5BB5FD1A" w:rsidR="00CA7C80" w:rsidRPr="00214383" w:rsidRDefault="00CA7C80" w:rsidP="008B3D60">
      <w:pPr>
        <w:rPr>
          <w:lang w:val="en-US"/>
        </w:rPr>
      </w:pPr>
      <w:r>
        <w:rPr>
          <w:b/>
          <w:i/>
          <w:lang w:val="en-US"/>
        </w:rPr>
        <w:t>Bullying</w:t>
      </w:r>
      <w:r w:rsidR="00266FFC">
        <w:rPr>
          <w:b/>
          <w:i/>
          <w:lang w:val="en-US"/>
        </w:rPr>
        <w:t xml:space="preserve"> victimization</w:t>
      </w:r>
      <w:r>
        <w:rPr>
          <w:b/>
          <w:i/>
          <w:lang w:val="en-US"/>
        </w:rPr>
        <w:t xml:space="preserve">. </w:t>
      </w:r>
      <w:r>
        <w:rPr>
          <w:lang w:val="en-US"/>
        </w:rPr>
        <w:t>Information on bullying</w:t>
      </w:r>
      <w:r w:rsidR="00266FFC">
        <w:rPr>
          <w:lang w:val="en-US"/>
        </w:rPr>
        <w:t xml:space="preserve"> victimization</w:t>
      </w:r>
      <w:r>
        <w:rPr>
          <w:lang w:val="en-US"/>
        </w:rPr>
        <w:t xml:space="preserve"> was obtained with </w:t>
      </w:r>
      <w:r w:rsidRPr="001A0C26">
        <w:rPr>
          <w:lang w:val="en-US"/>
        </w:rPr>
        <w:t>the item “I am often bullied</w:t>
      </w:r>
      <w:r>
        <w:rPr>
          <w:lang w:val="en-US"/>
        </w:rPr>
        <w:t>” of</w:t>
      </w:r>
      <w:r w:rsidRPr="001A0C26">
        <w:rPr>
          <w:lang w:val="en-US"/>
        </w:rPr>
        <w:t xml:space="preserve"> </w:t>
      </w:r>
      <w:r>
        <w:rPr>
          <w:lang w:val="en-US"/>
        </w:rPr>
        <w:t xml:space="preserve">the Youth Self-Report (YSR) questionnaire </w:t>
      </w:r>
      <w:r>
        <w:rPr>
          <w:lang w:val="en-US"/>
        </w:rPr>
        <w:fldChar w:fldCharType="begin" w:fldLock="1"/>
      </w:r>
      <w:r w:rsidR="00C25F7B">
        <w:rPr>
          <w:lang w:val="en-US"/>
        </w:rPr>
        <w:instrText>ADDIN CSL_CITATION {"citationItems":[{"id":"ITEM-1","itemData":{"abstract":"The all too common exposure of young children to traumatic situations and the life-long consequences that can result underscore the need for effective, developmentally appropriate interventions that address complex trauma. This paper describes Head Start Trauma Smart (HSTS), an early education/mental health cross-systems partnership designed to work within the child’s natural setting—in this case, Head Start classrooms. The goal of HSTS is to decrease the stress of chronic trauma, foster age-appropriate social and cognitive development, and create an integrated, trauma-informed culture for young children, parents, and staff. Created from a community perspective, the HSTS program emphasizes tools and skills that can be applied in everyday settings, thereby providing resources to address current and future trauma. Program evaluation findings indicate preliminary support for both the need for identification and intervention and the potential to positively impact key outcomes.","author":[{"dropping-particle":"","family":"Achenbach","given":"Thomas M","non-dropping-particle":"","parse-names":false,"suffix":""},{"dropping-particle":"","family":"Rescorla","given":"L.A.","non-dropping-particle":"","parse-names":false,"suffix":""}],"container-title":"Manual for the ASEBA school-age forms &amp; profiles : an integrated system of multi-informant assessment","id":"ITEM-1","issued":{"date-parts":[["2001"]]},"publisher":"University of Vermont, Research Center for Children, Youth &amp; Families","publisher-place":"Burlington, VT","title":"Manual for the ASEBA school-age forms &amp; profiles","type":"book"},"uris":["http://www.mendeley.com/documents/?uuid=00c9c034-c0df-42f8-8543-99f0c6507aee"]}],"mendeley":{"formattedCitation":"(Achenbach &amp; Rescorla, 2001)","plainTextFormattedCitation":"(Achenbach &amp; Rescorla, 2001)","previouslyFormattedCitation":"(Achenbach &amp; Rescorla, 2001)"},"properties":{"noteIndex":0},"schema":"https://github.com/citation-style-language/schema/raw/master/csl-citation.json"}</w:instrText>
      </w:r>
      <w:r>
        <w:rPr>
          <w:lang w:val="en-US"/>
        </w:rPr>
        <w:fldChar w:fldCharType="separate"/>
      </w:r>
      <w:r w:rsidRPr="00214383">
        <w:rPr>
          <w:noProof/>
          <w:lang w:val="en-US"/>
        </w:rPr>
        <w:t>(Achenbach &amp; Rescorla, 2001)</w:t>
      </w:r>
      <w:r>
        <w:rPr>
          <w:lang w:val="en-US"/>
        </w:rPr>
        <w:fldChar w:fldCharType="end"/>
      </w:r>
      <w:r>
        <w:rPr>
          <w:lang w:val="en-US"/>
        </w:rPr>
        <w:t xml:space="preserve">. Respondents were asked to indicate whether this statement was not true, (0), somewhat or sometimes true (1), or very true or often true (2) in the past six months. A score of two was considered indicative for </w:t>
      </w:r>
      <w:r w:rsidR="00266FFC">
        <w:rPr>
          <w:lang w:val="en-US"/>
        </w:rPr>
        <w:t>bullying victimization.</w:t>
      </w:r>
      <w:r>
        <w:rPr>
          <w:lang w:val="en-US"/>
        </w:rPr>
        <w:t xml:space="preserve">  </w:t>
      </w:r>
    </w:p>
    <w:p w14:paraId="39B9DE69" w14:textId="0CA53D57" w:rsidR="00CA7C80" w:rsidRDefault="00CA7C80" w:rsidP="00CA7C80">
      <w:pPr>
        <w:rPr>
          <w:b/>
          <w:i/>
          <w:lang w:val="en-US"/>
        </w:rPr>
      </w:pPr>
      <w:r>
        <w:rPr>
          <w:b/>
          <w:i/>
          <w:lang w:val="en-US"/>
        </w:rPr>
        <w:t xml:space="preserve">Peer rejection. </w:t>
      </w:r>
      <w:r>
        <w:rPr>
          <w:lang w:val="en-US"/>
        </w:rPr>
        <w:t xml:space="preserve">Information on bullying was obtained with the item ‘Other boys or girls do not like me’ of the YSR questionnaire </w:t>
      </w:r>
      <w:r>
        <w:rPr>
          <w:lang w:val="en-US"/>
        </w:rPr>
        <w:fldChar w:fldCharType="begin" w:fldLock="1"/>
      </w:r>
      <w:r w:rsidR="00C25F7B">
        <w:rPr>
          <w:lang w:val="en-US"/>
        </w:rPr>
        <w:instrText>ADDIN CSL_CITATION {"citationItems":[{"id":"ITEM-1","itemData":{"abstract":"The all too common exposure of young children to traumatic situations and the life-long consequences that can result underscore the need for effective, developmentally appropriate interventions that address complex trauma. This paper describes Head Start Trauma Smart (HSTS), an early education/mental health cross-systems partnership designed to work within the child’s natural setting—in this case, Head Start classrooms. The goal of HSTS is to decrease the stress of chronic trauma, foster age-appropriate social and cognitive development, and create an integrated, trauma-informed culture for young children, parents, and staff. Created from a community perspective, the HSTS program emphasizes tools and skills that can be applied in everyday settings, thereby providing resources to address current and future trauma. Program evaluation findings indicate preliminary support for both the need for identification and intervention and the potential to positively impact key outcomes.","author":[{"dropping-particle":"","family":"Achenbach","given":"Thomas M","non-dropping-particle":"","parse-names":false,"suffix":""},{"dropping-particle":"","family":"Rescorla","given":"L.A.","non-dropping-particle":"","parse-names":false,"suffix":""}],"container-title":"Manual for the ASEBA school-age forms &amp; profiles : an integrated system of multi-informant assessment","id":"ITEM-1","issued":{"date-parts":[["2001"]]},"publisher":"University of Vermont, Research Center for Children, Youth &amp; Families","publisher-place":"Burlington, VT","title":"Manual for the ASEBA school-age forms &amp; profiles","type":"book"},"uris":["http://www.mendeley.com/documents/?uuid=00c9c034-c0df-42f8-8543-99f0c6507aee"]}],"mendeley":{"formattedCitation":"(Achenbach &amp; Rescorla, 2001)","plainTextFormattedCitation":"(Achenbach &amp; Rescorla, 2001)","previouslyFormattedCitation":"(Achenbach &amp; Rescorla, 2001)"},"properties":{"noteIndex":0},"schema":"https://github.com/citation-style-language/schema/raw/master/csl-citation.json"}</w:instrText>
      </w:r>
      <w:r>
        <w:rPr>
          <w:lang w:val="en-US"/>
        </w:rPr>
        <w:fldChar w:fldCharType="separate"/>
      </w:r>
      <w:r w:rsidRPr="00214383">
        <w:rPr>
          <w:noProof/>
          <w:lang w:val="en-US"/>
        </w:rPr>
        <w:t>(Achenbach &amp; Rescorla, 2001)</w:t>
      </w:r>
      <w:r>
        <w:rPr>
          <w:lang w:val="en-US"/>
        </w:rPr>
        <w:fldChar w:fldCharType="end"/>
      </w:r>
      <w:r>
        <w:rPr>
          <w:lang w:val="en-US"/>
        </w:rPr>
        <w:t xml:space="preserve">. A score of two was considered indicative for being rejected by peers.  </w:t>
      </w:r>
    </w:p>
    <w:p w14:paraId="2A9630AC" w14:textId="5533BEBC" w:rsidR="00CA7C80" w:rsidRDefault="00CA7C80" w:rsidP="005046A2">
      <w:pPr>
        <w:rPr>
          <w:b/>
          <w:i/>
          <w:lang w:val="en-US"/>
        </w:rPr>
      </w:pPr>
      <w:r w:rsidRPr="00841F0C">
        <w:rPr>
          <w:b/>
          <w:i/>
          <w:lang w:val="en-US"/>
        </w:rPr>
        <w:t xml:space="preserve">Parental mental health problems. </w:t>
      </w:r>
      <w:r>
        <w:rPr>
          <w:bCs/>
          <w:iCs/>
          <w:lang w:val="en-US"/>
        </w:rPr>
        <w:t xml:space="preserve">Information on the occurrence of parental mental health issues was obtained through vignettes </w:t>
      </w:r>
      <w:r>
        <w:rPr>
          <w:bCs/>
          <w:iCs/>
          <w:lang w:val="en-US"/>
        </w:rPr>
        <w:fldChar w:fldCharType="begin" w:fldLock="1"/>
      </w:r>
      <w:r w:rsidR="00C25F7B">
        <w:rPr>
          <w:bCs/>
          <w:iCs/>
          <w:lang w:val="en-US"/>
        </w:rPr>
        <w:instrText>ADDIN CSL_CITATION {"citationItems":[{"id":"ITEM-1","itemData":{"DOI":"10.1017/S0033291705005829","author":[{"dropping-particle":"","family":"Ormel","given":"J.","non-dropping-particle":"","parse-names":false,"suffix":""},{"dropping-particle":"","family":"Oldehinkel","given":"Albertine J.","non-dropping-particle":"","parse-names":false,"suffix":""},{"dropping-particle":"","family":"Ferdinand","given":"R.F.","non-dropping-particle":"","parse-names":false,"suffix":""},{"dropping-particle":"","family":"Hartman","given":"Catharina A.","non-dropping-particle":"","parse-names":false,"suffix":""},{"dropping-particle":"","family":"Winter","given":"Andrea F.","non-dropping-particle":"De","parse-names":false,"suffix":""},{"dropping-particle":"","family":"Vollebergh","given":"Wilma A.M.","non-dropping-particle":"","parse-names":false,"suffix":""},{"dropping-particle":"","family":"Minderaa","given":"Ruud B.","non-dropping-particle":"","parse-names":false,"suffix":""},{"dropping-particle":"","family":"Buitelaar","given":"Jan K.","non-dropping-particle":"","parse-names":false,"suffix":""},{"dropping-particle":"","family":"Verhulst","given":"Frank C.","non-dropping-particle":"","parse-names":false,"suffix":""}],"container-title":"Psychological Medicine","id":"ITEM-1","issued":{"date-parts":[["2005"]]},"page":"1825-1835","title":"Internalizing and externalizing problems in adolescence: general and dimension-specific effects of familial loadings and preadolescent temperament traits","type":"article-journal","volume":"35"},"uris":["http://www.mendeley.com/documents/?uuid=198e5946-cab0-4ff7-9b79-65437ce338e0"]},{"id":"ITEM-2","itemData":{"DOI":"10.1007/s00787-013-0474-y","author":[{"dropping-particle":"","family":"Sijtsema","given":"J.J.","non-dropping-particle":"","parse-names":false,"suffix":""},{"dropping-particle":"","family":"Oldehinkel","given":"Albertine J.","non-dropping-particle":"","parse-names":false,"suffix":""},{"dropping-particle":"","family":"Veenstra","given":"René","non-dropping-particle":"","parse-names":false,"suffix":""},{"dropping-particle":"","family":"Verhulst","given":"Frank C.","non-dropping-particle":"","parse-names":false,"suffix":""},{"dropping-particle":"","family":"Ormel","given":"Johan","non-dropping-particle":"","parse-names":false,"suffix":""}],"container-title":"European Child &amp; Adolescent Psychiatry","id":"ITEM-2","issued":{"date-parts":[["2014"]]},"page":"499-513","title":"Effects of structural and dynamic family characteristics on the development of depressive and aggressive problems during adolescence. The TRAILS study","type":"article-journal","volume":"23"},"uris":["http://www.mendeley.com/documents/?uuid=d63c31c3-92a6-4f72-b080-2b458beef109"]}],"mendeley":{"formattedCitation":"(Ormel et al., 2005; Sijtsema et al., 2014)","plainTextFormattedCitation":"(Ormel et al., 2005; Sijtsema et al., 2014)","previouslyFormattedCitation":"(Ormel et al., 2005; Sijtsema, Oldehinkel, Veenstra, Verhulst, &amp; Ormel, 2014)"},"properties":{"noteIndex":0},"schema":"https://github.com/citation-style-language/schema/raw/master/csl-citation.json"}</w:instrText>
      </w:r>
      <w:r>
        <w:rPr>
          <w:bCs/>
          <w:iCs/>
          <w:lang w:val="en-US"/>
        </w:rPr>
        <w:fldChar w:fldCharType="separate"/>
      </w:r>
      <w:r w:rsidR="00C25F7B" w:rsidRPr="00C25F7B">
        <w:rPr>
          <w:bCs/>
          <w:iCs/>
          <w:noProof/>
          <w:lang w:val="en-US"/>
        </w:rPr>
        <w:t>(Ormel et al., 2005; Sijtsema et al., 2014)</w:t>
      </w:r>
      <w:r>
        <w:rPr>
          <w:bCs/>
          <w:iCs/>
          <w:lang w:val="en-US"/>
        </w:rPr>
        <w:fldChar w:fldCharType="end"/>
      </w:r>
      <w:r>
        <w:rPr>
          <w:bCs/>
          <w:iCs/>
          <w:lang w:val="en-US"/>
        </w:rPr>
        <w:t xml:space="preserve"> describing depressive complaints, anxiety, problem behaviour, and psychotic complaints. Both parents </w:t>
      </w:r>
      <w:r w:rsidRPr="00593E27">
        <w:rPr>
          <w:bCs/>
          <w:iCs/>
          <w:lang w:val="en-US"/>
        </w:rPr>
        <w:t xml:space="preserve">indicated whether they had experienced any of the aforementioned mental health problems in the past year. </w:t>
      </w:r>
      <w:r>
        <w:rPr>
          <w:bCs/>
          <w:iCs/>
          <w:lang w:val="en-US"/>
        </w:rPr>
        <w:t>Maternal and paternal mental health problems were collapsed into one parental mental health problem variable.</w:t>
      </w:r>
    </w:p>
    <w:p w14:paraId="5ED5F7BF" w14:textId="77777777" w:rsidR="00CA7C80" w:rsidRPr="00F90B6A" w:rsidRDefault="00CA7C80" w:rsidP="005046A2">
      <w:pPr>
        <w:rPr>
          <w:bCs/>
          <w:iCs/>
          <w:lang w:val="en-US"/>
        </w:rPr>
      </w:pPr>
      <w:r w:rsidRPr="00593E27">
        <w:rPr>
          <w:b/>
          <w:i/>
          <w:lang w:val="en-US"/>
        </w:rPr>
        <w:t xml:space="preserve">Parental addiction. </w:t>
      </w:r>
      <w:r w:rsidRPr="00593E27">
        <w:rPr>
          <w:bCs/>
          <w:iCs/>
          <w:lang w:val="en-US"/>
        </w:rPr>
        <w:t>Information on the occurrence of parental addiction was obtained through</w:t>
      </w:r>
      <w:r>
        <w:rPr>
          <w:bCs/>
          <w:iCs/>
          <w:lang w:val="en-US"/>
        </w:rPr>
        <w:t xml:space="preserve"> </w:t>
      </w:r>
      <w:r w:rsidRPr="00593E27">
        <w:rPr>
          <w:bCs/>
          <w:iCs/>
          <w:lang w:val="en-US"/>
        </w:rPr>
        <w:t>vignettes</w:t>
      </w:r>
      <w:r>
        <w:rPr>
          <w:bCs/>
          <w:iCs/>
          <w:lang w:val="en-US"/>
        </w:rPr>
        <w:t xml:space="preserve"> </w:t>
      </w:r>
      <w:r>
        <w:rPr>
          <w:bCs/>
          <w:iCs/>
          <w:lang w:val="en-US"/>
        </w:rPr>
        <w:fldChar w:fldCharType="begin" w:fldLock="1"/>
      </w:r>
      <w:r>
        <w:rPr>
          <w:bCs/>
          <w:iCs/>
          <w:lang w:val="en-US"/>
        </w:rPr>
        <w:instrText>ADDIN CSL_CITATION {"citationItems":[{"id":"ITEM-1","itemData":{"DOI":"10.1017/S0033291705005829","author":[{"dropping-particle":"","family":"Ormel","given":"J.","non-dropping-particle":"","parse-names":false,"suffix":""},{"dropping-particle":"","family":"Oldehinkel","given":"Albertine J.","non-dropping-particle":"","parse-names":false,"suffix":""},{"dropping-particle":"","family":"Ferdinand","given":"R.F.","non-dropping-particle":"","parse-names":false,"suffix":""},{"dropping-particle":"","family":"Hartman","given":"Catharina A.","non-dropping-particle":"","parse-names":false,"suffix":""},{"dropping-particle":"","family":"Winter","given":"Andrea F.","non-dropping-particle":"De","parse-names":false,"suffix":""},{"dropping-particle":"","family":"Vollebergh","given":"Wilma A.M.","non-dropping-particle":"","parse-names":false,"suffix":""},{"dropping-particle":"","family":"Minderaa","given":"Ruud B.","non-dropping-particle":"","parse-names":false,"suffix":""},{"dropping-particle":"","family":"Buitelaar","given":"Jan K.","non-dropping-particle":"","parse-names":false,"suffix":""},{"dropping-particle":"","family":"Verhulst","given":"Frank C.","non-dropping-particle":"","parse-names":false,"suffix":""}],"container-title":"Psychological Medicine","id":"ITEM-1","issued":{"date-parts":[["2005"]]},"page":"1825-1835","title":"Internalizing and externalizing problems in adolescence: general and dimension-specific effects of familial loadings and preadolescent temperament traits","type":"article-journal","volume":"35"},"uris":["http://www.mendeley.com/d</w:instrText>
      </w:r>
      <w:r w:rsidRPr="00410BDE">
        <w:rPr>
          <w:bCs/>
          <w:iCs/>
          <w:lang w:val="da-DK"/>
        </w:rPr>
        <w:instrText>ocuments/?uuid=198e5946-cab0-4ff7-9b79-65437ce338e0"]},{"id":"ITEM-2","itemData":{"DOI":"10.1007/s00787-013-0474-y","author":[{"dropping-particle":"","family":"Sijtsema","given":"J.J.","non-dropping-particle":"","parse-names":false,"suffix":""},{"dropping-particle":"","family":"Oldehinkel","given":"Albertine J.","non-dropping-particle":"","parse-names":false,"suffix":""},{"dropping-particle":"","family":"Veenstra","given":"René","non-dropping-particle":"","parse-names":false,"suffix":""},{"dropping-particle":"","family":"Verhulst","given":"Frank C.","non-dropping-particle":"","parse-names":false,"suffix":""},{"dropping-particle":"","family":"Ormel","given":"Johan","non-dropping-particle":"","parse-names":false,"suffix":""}],"container-title":"European Child &amp; Adolescent Psychiatry","id":"ITEM-2","issued":{"date-parts":[["2014"]]},"page":"499-513","title":"Effects of structural and dynamic family characteristics on the development of depressive and aggressive problems during adolescence. The TRAILS study","type":"article-journal","volume":"23"},"uris":["http://www.mendeley.com/documents/?uuid=d63c31c3-92a6-4f72-b080-2b458beef109"]}],"mendeley":{"formattedCitation":"(Ormel et al., 2005; Sijtsema et al., 2014)","plainTextFormattedCitation":"(Ormel et al., 2005; Sijtsema et al., 2014)","previouslyFormattedCitation":"(Ormel et al., 2005; Sijtsema et al., 2014)"},"properties":{"noteIndex":0},"schema":"https://github.com/citation-style-language/schema/raw/master/csl-citation.json"}</w:instrText>
      </w:r>
      <w:r>
        <w:rPr>
          <w:bCs/>
          <w:iCs/>
          <w:lang w:val="en-US"/>
        </w:rPr>
        <w:fldChar w:fldCharType="separate"/>
      </w:r>
      <w:r w:rsidRPr="00410BDE">
        <w:rPr>
          <w:bCs/>
          <w:iCs/>
          <w:noProof/>
          <w:lang w:val="da-DK"/>
        </w:rPr>
        <w:t>(Ormel et al., 2005; Sijtsema et al., 2014)</w:t>
      </w:r>
      <w:r>
        <w:rPr>
          <w:bCs/>
          <w:iCs/>
          <w:lang w:val="en-US"/>
        </w:rPr>
        <w:fldChar w:fldCharType="end"/>
      </w:r>
      <w:r w:rsidRPr="00410BDE">
        <w:rPr>
          <w:bCs/>
          <w:iCs/>
          <w:lang w:val="da-DK"/>
        </w:rPr>
        <w:t xml:space="preserve"> describing </w:t>
      </w:r>
      <w:r w:rsidRPr="00410BDE">
        <w:rPr>
          <w:lang w:val="da-DK"/>
        </w:rPr>
        <w:t>alcohol, drug- and gambling addictions</w:t>
      </w:r>
      <w:r w:rsidRPr="00410BDE">
        <w:rPr>
          <w:bCs/>
          <w:iCs/>
          <w:lang w:val="da-DK"/>
        </w:rPr>
        <w:t xml:space="preserve">. </w:t>
      </w:r>
      <w:r w:rsidRPr="00593E27">
        <w:rPr>
          <w:bCs/>
          <w:iCs/>
          <w:lang w:val="en-US"/>
        </w:rPr>
        <w:t>Both parents indicated whether they had experienced any of the aforementioned addictions in the past year.</w:t>
      </w:r>
      <w:r>
        <w:rPr>
          <w:bCs/>
          <w:iCs/>
          <w:lang w:val="en-US"/>
        </w:rPr>
        <w:t xml:space="preserve"> Maternal and paternal addiction were collapsed into one parental addiction variable.</w:t>
      </w:r>
    </w:p>
    <w:p w14:paraId="518E3C3E" w14:textId="77777777" w:rsidR="00CA7C80" w:rsidRPr="00885E34" w:rsidRDefault="00CA7C80" w:rsidP="005046A2">
      <w:pPr>
        <w:rPr>
          <w:lang w:val="en-US"/>
        </w:rPr>
      </w:pPr>
      <w:r w:rsidRPr="00841F0C">
        <w:rPr>
          <w:b/>
          <w:i/>
          <w:lang w:val="en-US"/>
        </w:rPr>
        <w:t xml:space="preserve">Parental </w:t>
      </w:r>
      <w:r>
        <w:rPr>
          <w:b/>
          <w:i/>
          <w:lang w:val="en-US"/>
        </w:rPr>
        <w:t xml:space="preserve">physical </w:t>
      </w:r>
      <w:r w:rsidRPr="00841F0C">
        <w:rPr>
          <w:b/>
          <w:i/>
          <w:lang w:val="en-US"/>
        </w:rPr>
        <w:t>illness.</w:t>
      </w:r>
      <w:r>
        <w:rPr>
          <w:b/>
          <w:i/>
          <w:lang w:val="en-US"/>
        </w:rPr>
        <w:t xml:space="preserve"> </w:t>
      </w:r>
      <w:r>
        <w:rPr>
          <w:bCs/>
          <w:iCs/>
          <w:lang w:val="en-US"/>
        </w:rPr>
        <w:t xml:space="preserve">Information on the occurrence of parental illness (chronic- or acute physical illness) was obtained with the Developmental History Interview (DHI, composed by TRAILS). Parents were asked to indicate whether the child had experienced a severe physical illness of the mother or father. Maternal and paternal illness were collapsed into one parental illness variable. </w:t>
      </w:r>
    </w:p>
    <w:p w14:paraId="58A9F8E7" w14:textId="77777777" w:rsidR="00CA7C80" w:rsidRPr="00BD2DC1" w:rsidRDefault="00CA7C80" w:rsidP="005046A2">
      <w:pPr>
        <w:rPr>
          <w:bCs/>
          <w:iCs/>
          <w:lang w:val="en-US"/>
        </w:rPr>
      </w:pPr>
      <w:r w:rsidRPr="00841F0C">
        <w:rPr>
          <w:b/>
          <w:i/>
          <w:lang w:val="en-US"/>
        </w:rPr>
        <w:t>Illness of a sibling.</w:t>
      </w:r>
      <w:r>
        <w:rPr>
          <w:b/>
          <w:i/>
          <w:lang w:val="en-US"/>
        </w:rPr>
        <w:t xml:space="preserve"> </w:t>
      </w:r>
      <w:r>
        <w:rPr>
          <w:bCs/>
          <w:iCs/>
          <w:lang w:val="en-US"/>
        </w:rPr>
        <w:t xml:space="preserve">Information on the occurrence of an ill-struck sibling was also obtained through the DHI. Parents were asked to indicate whether a brother or sister of the participant had experienced a severe illness.  </w:t>
      </w:r>
    </w:p>
    <w:p w14:paraId="0BBEA2B8" w14:textId="3F8C4324" w:rsidR="00CA7C80" w:rsidRDefault="00CA7C80" w:rsidP="005046A2">
      <w:pPr>
        <w:rPr>
          <w:lang w:val="en-US"/>
        </w:rPr>
      </w:pPr>
      <w:r w:rsidRPr="00841F0C">
        <w:rPr>
          <w:b/>
          <w:i/>
          <w:lang w:val="en-US"/>
        </w:rPr>
        <w:t>Conflicts within the household.</w:t>
      </w:r>
      <w:r>
        <w:rPr>
          <w:b/>
          <w:i/>
          <w:lang w:val="en-US"/>
        </w:rPr>
        <w:t xml:space="preserve"> </w:t>
      </w:r>
      <w:r>
        <w:rPr>
          <w:lang w:val="en-US"/>
        </w:rPr>
        <w:t xml:space="preserve">Information on the occurrence of conflicts within the household was obtained with the Long-Term Difficulties (LTD) questionnaire (composed by TRAILS) </w:t>
      </w:r>
      <w:r>
        <w:rPr>
          <w:lang w:val="en-US"/>
        </w:rPr>
        <w:fldChar w:fldCharType="begin" w:fldLock="1"/>
      </w:r>
      <w:r w:rsidR="00C25F7B">
        <w:rPr>
          <w:lang w:val="en-US"/>
        </w:rPr>
        <w:instrText>ADDIN CSL_CITATION {"citationItems":[{"id":"ITEM-1","itemData":{"DOI":"10.1016/j.jad.2007.05.007","author":[{"dropping-particle":"","family":"Bouma","given":"E.M.C.","non-dropping-particle":"","parse-names":false,"suffix":""},{"dropping-particle":"","family":"Ormel","given":"Johan","non-dropping-particle":"","parse-names":false,"suffix":""},{"dropping-particle":"","family":"Verhulst","given":"Frank C.","non-dropping-particle":"","parse-names":false,"suffix":""},{"dropping-particle":"","family":"Oldehinkel","given":"Albertine J.","non-dropping-particle":"","parse-names":false,"suffix":""}],"container-title":"Journal of Affective Disorders","id":"ITEM-1","issue":"1-3","issued":{"date-parts":[["2008"]]},"page":"185-193","title":"Stressful life events and depressive problems in early adolescent boys and girls: The influence of parental depression, temperament and family environment","type":"article-journal","volume":"105"},"uris":["http://www.mendeley.com/documents/?uuid=80433239-cf97-46e5-9100-a973079c680f"]}],"mendeley":{"formattedCitation":"(Bouma et al., 2008)","plainTextFormattedCitation":"(Bouma et al., 2008)","previouslyFormattedCitation":"(Bouma, Ormel, Verhulst, &amp; Oldehinkel, 2008)"},"properties":{"noteIndex":0},"schema":"https://github.com/citation-style-language/schema/raw/master/csl-citation.json"}</w:instrText>
      </w:r>
      <w:r>
        <w:rPr>
          <w:lang w:val="en-US"/>
        </w:rPr>
        <w:fldChar w:fldCharType="separate"/>
      </w:r>
      <w:r w:rsidR="00C25F7B" w:rsidRPr="00C25F7B">
        <w:rPr>
          <w:noProof/>
          <w:lang w:val="en-US"/>
        </w:rPr>
        <w:t>(Bouma et al., 2008)</w:t>
      </w:r>
      <w:r>
        <w:rPr>
          <w:lang w:val="en-US"/>
        </w:rPr>
        <w:fldChar w:fldCharType="end"/>
      </w:r>
      <w:r>
        <w:rPr>
          <w:lang w:val="en-US"/>
        </w:rPr>
        <w:t xml:space="preserve">. Parents were asked whether people within the household (in </w:t>
      </w:r>
      <w:r>
        <w:rPr>
          <w:lang w:val="en-US"/>
        </w:rPr>
        <w:lastRenderedPageBreak/>
        <w:t>which the child was not directly involved) had long-lasting conflicts with each other. Parents also indicated how old the child was when these conflicts started.</w:t>
      </w:r>
    </w:p>
    <w:p w14:paraId="2B75166E" w14:textId="77777777" w:rsidR="00CA7C80" w:rsidRPr="00841F0C" w:rsidRDefault="00CA7C80" w:rsidP="005046A2">
      <w:pPr>
        <w:rPr>
          <w:lang w:val="en-US"/>
        </w:rPr>
      </w:pPr>
      <w:r w:rsidRPr="00841F0C">
        <w:rPr>
          <w:b/>
          <w:i/>
          <w:lang w:val="en-US"/>
        </w:rPr>
        <w:t>Death within the household.</w:t>
      </w:r>
      <w:r>
        <w:rPr>
          <w:b/>
          <w:i/>
          <w:lang w:val="en-US"/>
        </w:rPr>
        <w:t xml:space="preserve"> </w:t>
      </w:r>
      <w:r>
        <w:rPr>
          <w:lang w:val="en-US"/>
        </w:rPr>
        <w:t xml:space="preserve">Information on the occurrence of a death within the family was obtained through the DHI. Parents were asked whether the child had experienced the death of anyone in their direct family (within or outside of the home environment), and when said death occurred. The type of family members considered in this study were limited to biological or adoptive parents and siblings. </w:t>
      </w:r>
    </w:p>
    <w:p w14:paraId="45EA4C88" w14:textId="206D0141" w:rsidR="00CA7C80" w:rsidRDefault="00CA7C80" w:rsidP="005046A2">
      <w:pPr>
        <w:rPr>
          <w:lang w:val="en-US"/>
        </w:rPr>
      </w:pPr>
      <w:r>
        <w:rPr>
          <w:b/>
          <w:i/>
          <w:lang w:val="en-US"/>
        </w:rPr>
        <w:t>Parental separation</w:t>
      </w:r>
      <w:r w:rsidRPr="00841F0C">
        <w:rPr>
          <w:b/>
          <w:i/>
          <w:lang w:val="en-US"/>
        </w:rPr>
        <w:t>.</w:t>
      </w:r>
      <w:r>
        <w:rPr>
          <w:b/>
          <w:i/>
          <w:lang w:val="en-US"/>
        </w:rPr>
        <w:t xml:space="preserve"> </w:t>
      </w:r>
      <w:r>
        <w:rPr>
          <w:lang w:val="en-US"/>
        </w:rPr>
        <w:t xml:space="preserve">Information on the occurrence of a divorce or separation between parents was obtained with the DHI </w:t>
      </w:r>
      <w:r>
        <w:rPr>
          <w:lang w:val="en-US"/>
        </w:rPr>
        <w:fldChar w:fldCharType="begin" w:fldLock="1"/>
      </w:r>
      <w:r w:rsidR="00C25F7B">
        <w:rPr>
          <w:lang w:val="en-US"/>
        </w:rPr>
        <w:instrText>ADDIN CSL_CITATION {"citationItems":[{"id":"ITEM-1","itemData":{"DOI":"10.1111/j.1741-3737.2008.00481.x","author":[{"dropping-particle":"","family":"Oldehinkel","given":"Albertine J.","non-dropping-particle":"","parse-names":false,"suffix":""},{"dropping-particle":"","family":"Ormel","given":"J.","non-dropping-particle":"","parse-names":false,"suffix":""},{"dropping-particle":"","family":"Veenstra","given":"René","non-dropping-particle":"","parse-names":false,"suffix":""},{"dropping-particle":"","family":"Winter","given":"Andrea F.","non-dropping-particle":"De","parse-names":false,"suffix":""},{"dropping-particle":"","family":"Verhulst","given":"Frank C.","non-dropping-particle":"","parse-names":false,"suffix":""}],"container-title":"Journal of Marriage and Family","id":"ITEM-1","issue":"2","issued":{"date-parts":[["2008"]]},"page":"284-293","title":"Parental Divorce and Offspring Depressive Symptoms: Dutch Developmental Trends During Early Adolescence","type":"article-journal","volume":"70"},"uris":["http://www.mendeley.com/documents/?uuid=9c7c1ee2-e03d-48f1-a798-982038cbd450"]}],"mendeley":{"formattedCitation":"(Oldehinkel et al., 2008)","plainTextFormattedCitation":"(Oldehinkel et al., 2008)","previouslyFormattedCitation":"(Oldehinkel, Ormel, Veenstra, De Winter, &amp; Verhulst, 2008)"},"properties":{"noteIndex":0},"schema":"https://github.com/citation-style-language/schema/raw/master/csl-citation.json"}</w:instrText>
      </w:r>
      <w:r>
        <w:rPr>
          <w:lang w:val="en-US"/>
        </w:rPr>
        <w:fldChar w:fldCharType="separate"/>
      </w:r>
      <w:r w:rsidR="00C25F7B" w:rsidRPr="00C25F7B">
        <w:rPr>
          <w:noProof/>
          <w:lang w:val="en-US"/>
        </w:rPr>
        <w:t>(Oldehinkel et al., 2008)</w:t>
      </w:r>
      <w:r>
        <w:rPr>
          <w:lang w:val="en-US"/>
        </w:rPr>
        <w:fldChar w:fldCharType="end"/>
      </w:r>
      <w:r>
        <w:rPr>
          <w:lang w:val="en-US"/>
        </w:rPr>
        <w:t xml:space="preserve">. Parents were asked to indicate whether the child had experienced the separation or divorce of the parents, and how old the child was when this event occurred. </w:t>
      </w:r>
    </w:p>
    <w:p w14:paraId="4886DDB0" w14:textId="77777777" w:rsidR="00CA7C80" w:rsidRPr="00220C56" w:rsidRDefault="00CA7C80" w:rsidP="005046A2">
      <w:pPr>
        <w:rPr>
          <w:bCs/>
          <w:iCs/>
          <w:lang w:val="en-US"/>
        </w:rPr>
      </w:pPr>
      <w:r w:rsidRPr="00841F0C">
        <w:rPr>
          <w:b/>
          <w:i/>
          <w:lang w:val="en-US"/>
        </w:rPr>
        <w:t>Financial difficulties.</w:t>
      </w:r>
      <w:r>
        <w:rPr>
          <w:b/>
          <w:i/>
          <w:lang w:val="en-US"/>
        </w:rPr>
        <w:t xml:space="preserve"> </w:t>
      </w:r>
      <w:r>
        <w:rPr>
          <w:bCs/>
          <w:iCs/>
          <w:lang w:val="en-US"/>
        </w:rPr>
        <w:t xml:space="preserve">Information on the occurrence of financial difficulties was obtained with the LTD questionnaire </w:t>
      </w:r>
      <w:r>
        <w:rPr>
          <w:bCs/>
          <w:iCs/>
          <w:lang w:val="en-US"/>
        </w:rPr>
        <w:fldChar w:fldCharType="begin" w:fldLock="1"/>
      </w:r>
      <w:r>
        <w:rPr>
          <w:bCs/>
          <w:iCs/>
          <w:lang w:val="en-US"/>
        </w:rPr>
        <w:instrText>ADDIN CSL_CITATION {"citationItems":[{"id":"ITEM-1","itemData":{"DOI":"10.1097/CHI.0b013e3181b39595","author":[{"dropping-particle":"","family":"Amone-P'olak","given":"K.","non-dropping-particle":"","parse-names":false,"suffix":""},{"dropping-particle":"","family":"Ormel","given":"Johan","non-dropping-particle":"","parse-names":false,"suffix":""},{"dropping-particle":"","family":"Huisman","given":"Martijn","non-dropping-particle":"","parse-names":false,"suffix":""},{"dropping-particle":"","family":"Verhulst","given":"Frank C.","non-dropping-particle":"","parse-names":false,"suffix":""},{"dropping-particle":"","family":"Oldehinkel","given":"Albertine J.","non-dropping-particle":"","parse-names":false,"suffix":""},{"dropping-particle":"","family":"Burger","given":"H.","non-dropping-particle":"","parse-names":false,"suffix":""}],"container-title":"Journal of the American Academy of Child and Adolescent Psychiatry","id":"ITEM-1","issue":"10","issued":{"date-parts":[["2009"]]},"page":"1031-1038","title":"Life Stressors as Mediators of the Relation Between Socioeconomic Position and Mental Health Problems in Early Adolescence: The TRAILS Study","type":"article-journal","volume":"48"},"uris":["http://www.mendeley.com/documents/?uuid=b4801919-7d7e-49db-97aa-006cffc57967"]}],"mendeley":{"formattedCitation":"(Amone-P’olak et al., 2009)","plainTextFormattedCitation":"(Amone-P’olak et al., 2009)","previouslyFormattedCitation":"(Amone-P’olak et al., 2009)"},"properties":{"noteIndex":0},"schema":"https://github.com/citation-style-language/schema/raw/master/csl-citation.json"}</w:instrText>
      </w:r>
      <w:r>
        <w:rPr>
          <w:bCs/>
          <w:iCs/>
          <w:lang w:val="en-US"/>
        </w:rPr>
        <w:fldChar w:fldCharType="separate"/>
      </w:r>
      <w:r w:rsidRPr="00841B69">
        <w:rPr>
          <w:bCs/>
          <w:iCs/>
          <w:noProof/>
          <w:lang w:val="en-US"/>
        </w:rPr>
        <w:t>(Amone-P’olak et al., 2009)</w:t>
      </w:r>
      <w:r>
        <w:rPr>
          <w:bCs/>
          <w:iCs/>
          <w:lang w:val="en-US"/>
        </w:rPr>
        <w:fldChar w:fldCharType="end"/>
      </w:r>
      <w:r>
        <w:rPr>
          <w:bCs/>
          <w:iCs/>
          <w:lang w:val="en-US"/>
        </w:rPr>
        <w:t xml:space="preserve">. Parents were asked whether the family had financial difficulties, and how old the child was when the financial difficulties started. </w:t>
      </w:r>
    </w:p>
    <w:p w14:paraId="78F3926F" w14:textId="77777777" w:rsidR="00CA7C80" w:rsidRDefault="00CA7C80" w:rsidP="005046A2">
      <w:pPr>
        <w:rPr>
          <w:bCs/>
          <w:iCs/>
          <w:lang w:val="en-US"/>
        </w:rPr>
      </w:pPr>
      <w:r w:rsidRPr="00841F0C">
        <w:rPr>
          <w:b/>
          <w:i/>
          <w:lang w:val="en-US"/>
        </w:rPr>
        <w:t>Parental unemployment.</w:t>
      </w:r>
      <w:r>
        <w:rPr>
          <w:b/>
          <w:i/>
          <w:lang w:val="en-US"/>
        </w:rPr>
        <w:t xml:space="preserve"> </w:t>
      </w:r>
      <w:r>
        <w:rPr>
          <w:bCs/>
          <w:iCs/>
          <w:lang w:val="en-US"/>
        </w:rPr>
        <w:t xml:space="preserve">Information on the occurrence of parental unemployment was obtained with the DHI. Parents were asked to indicate whether either parent were unemployed and since when they were unemployed. </w:t>
      </w:r>
    </w:p>
    <w:p w14:paraId="3345A2F0" w14:textId="77777777" w:rsidR="00CA7C80" w:rsidRPr="00150213" w:rsidRDefault="00CA7C80" w:rsidP="005046A2">
      <w:pPr>
        <w:rPr>
          <w:lang w:val="en-US"/>
        </w:rPr>
      </w:pPr>
      <w:r>
        <w:rPr>
          <w:b/>
          <w:i/>
          <w:lang w:val="en-US"/>
        </w:rPr>
        <w:t>Emotional abuse.</w:t>
      </w:r>
      <w:r>
        <w:rPr>
          <w:lang w:val="en-US"/>
        </w:rPr>
        <w:t xml:space="preserve"> Information on the occurrence of sexual abuse was obtained with the Traumatic Youth Experiences questionnaire (TYE, composed by TRAILS) </w:t>
      </w:r>
      <w:r>
        <w:rPr>
          <w:lang w:val="en-US"/>
        </w:rPr>
        <w:fldChar w:fldCharType="begin" w:fldLock="1"/>
      </w:r>
      <w:r>
        <w:rPr>
          <w:lang w:val="en-US"/>
        </w:rPr>
        <w:instrText>ADDIN CSL_CITATION {"citationItems":[{"id":"ITEM-1","itemData":{"DOI":"10.1007/s00787-014-0540-0","author":[{"dropping-particle":"","family":"Oldehinkel","given":"Albertine J.","non-dropping-particle":"","parse-names":false,"suffix":""},{"dropping-particle":"","family":"Ormel","given":"J.","non-dropping-particle":"","parse-names":false,"suffix":""}],"container-title":"European Child &amp; Adolescent Psychiatry","id":"ITEM-1","issue":"6","issued":{"date-parts":[["2015"]]},"page":"641-650","title":"A longitudinal perspective on childhood adversities and onset risk of various psychiatric disorders","type":"article-journal","volume":"24"},"uris":["http://www.mendeley.com/documents/?uuid=d745803d-6b90-4d7d-9188-0b277a62fba1"]}],"mendeley":{"formattedCitation":"(Oldehinkel &amp; Ormel, 2015)","plainTextFormattedCitation":"(Oldehinkel &amp; Ormel, 2015)","previouslyFormattedCitation":"(Oldehinkel &amp; Ormel, 2015)"},"properties":{"noteIndex":0},"schema":"https://github.com/citation-style-language/schema/raw/master/csl-citation.json"}</w:instrText>
      </w:r>
      <w:r>
        <w:rPr>
          <w:lang w:val="en-US"/>
        </w:rPr>
        <w:fldChar w:fldCharType="separate"/>
      </w:r>
      <w:r w:rsidRPr="008D6638">
        <w:rPr>
          <w:noProof/>
          <w:lang w:val="en-US"/>
        </w:rPr>
        <w:t>(Oldehinkel &amp; Ormel, 2015)</w:t>
      </w:r>
      <w:r>
        <w:rPr>
          <w:lang w:val="en-US"/>
        </w:rPr>
        <w:fldChar w:fldCharType="end"/>
      </w:r>
      <w:r>
        <w:rPr>
          <w:lang w:val="en-US"/>
        </w:rPr>
        <w:t>. Respondents were asked to indicate whether either parent shouted, screamed or yelled at them, whether either parent called them stupid, lazy or anything similar or whether either parent cursed or swore at them before the age of 16 and how often this occurred. Answer categories included never, once or twice, sometimes, often and very often. Emotional abuse was said to have occurred when any one of the indicators of emotional abuse was said to occur often or very often.</w:t>
      </w:r>
    </w:p>
    <w:p w14:paraId="11889959" w14:textId="77777777" w:rsidR="00CA7C80" w:rsidRDefault="00CA7C80" w:rsidP="005046A2">
      <w:pPr>
        <w:rPr>
          <w:lang w:val="en-US"/>
        </w:rPr>
      </w:pPr>
      <w:r>
        <w:rPr>
          <w:b/>
          <w:i/>
          <w:lang w:val="en-US"/>
        </w:rPr>
        <w:t>Physical abuse.</w:t>
      </w:r>
      <w:r w:rsidRPr="00150213">
        <w:rPr>
          <w:lang w:val="en-US"/>
        </w:rPr>
        <w:t xml:space="preserve"> </w:t>
      </w:r>
      <w:r>
        <w:rPr>
          <w:lang w:val="en-US"/>
        </w:rPr>
        <w:t xml:space="preserve">Information on the occurrence of physical abuse was obtained with the TYE questionnaire </w:t>
      </w:r>
      <w:r>
        <w:rPr>
          <w:lang w:val="en-US"/>
        </w:rPr>
        <w:fldChar w:fldCharType="begin" w:fldLock="1"/>
      </w:r>
      <w:r>
        <w:rPr>
          <w:lang w:val="en-US"/>
        </w:rPr>
        <w:instrText>ADDIN CSL_CITATION {"citationItems":[{"id":"ITEM-1","itemData":{"DOI":"10.1007/s00787-014-0540-0","author":[{"dropping-particle":"","family":"Oldehinkel","given":"Albertine J.","non-dropping-particle":"","parse-names":false,"suffix":""},{"dropping-particle":"","family":"Ormel","given":"J.","non-dropping-particle":"","parse-names":false,"suffix":""}],"container-title":"European Child &amp; Adolescent Psychiatry","id":"ITEM-1","issue":"6","issued":{"date-parts":[["2015"]]},"page":"641-650","title":"A longitudinal perspective on childhood adversities and onset risk of various psychiatric disorders","type":"article-journal","volume":"24"},"uris":["http://www.mendeley.com/documents/?uuid=d745803d-6b90-4d7d-9188-0b277a62fba1"]}],"mendeley":{"formattedCitation":"(Oldehinkel &amp; Ormel, 2015)","plainTextFormattedCitation":"(Oldehinkel &amp; Ormel, 2015)","previouslyFormattedCitation":"(Oldehinkel &amp; Ormel, 2015)"},"properties":{"noteIndex":0},"schema":"https://github.com/citation-style-language/schema/raw/master/csl-citation.json"}</w:instrText>
      </w:r>
      <w:r>
        <w:rPr>
          <w:lang w:val="en-US"/>
        </w:rPr>
        <w:fldChar w:fldCharType="separate"/>
      </w:r>
      <w:r w:rsidRPr="008D6638">
        <w:rPr>
          <w:noProof/>
          <w:lang w:val="en-US"/>
        </w:rPr>
        <w:t>(Oldehinkel &amp; Ormel, 2015)</w:t>
      </w:r>
      <w:r>
        <w:rPr>
          <w:lang w:val="en-US"/>
        </w:rPr>
        <w:fldChar w:fldCharType="end"/>
      </w:r>
      <w:r>
        <w:rPr>
          <w:lang w:val="en-US"/>
        </w:rPr>
        <w:t>. Respondents were asked to indicate whether either parent hit them with an object, whether either parent hit them (very) hard with their fist or kicked them, whether either parent hit them with bear hands, whether either parent shook or squeezed them, or whether either parent assaulted them (repeatedly beat them very hard)</w:t>
      </w:r>
      <w:r w:rsidRPr="006A4C53">
        <w:rPr>
          <w:lang w:val="en-US"/>
        </w:rPr>
        <w:t xml:space="preserve"> </w:t>
      </w:r>
      <w:r>
        <w:rPr>
          <w:lang w:val="en-US"/>
        </w:rPr>
        <w:lastRenderedPageBreak/>
        <w:t xml:space="preserve">before the age of 16 and how often this occurred. Answer categories included never, once or twice, sometimes, often and very often. For assault, all answer categories, except from ‘never’, were classified as physical abuse. For the other indicators, often and very often were classified as physical abuse. </w:t>
      </w:r>
    </w:p>
    <w:p w14:paraId="406F9BBC" w14:textId="3DF76713" w:rsidR="00CA7C80" w:rsidRDefault="00CA7C80" w:rsidP="005046A2">
      <w:pPr>
        <w:rPr>
          <w:lang w:val="en-US"/>
        </w:rPr>
      </w:pPr>
      <w:r>
        <w:rPr>
          <w:b/>
          <w:i/>
          <w:lang w:val="en-US"/>
        </w:rPr>
        <w:t xml:space="preserve">Sexual abuse. </w:t>
      </w:r>
      <w:r>
        <w:rPr>
          <w:lang w:val="en-US"/>
        </w:rPr>
        <w:t xml:space="preserve">Information on the occurrence of sexual abuse was obtained with the TYE questionnaire </w:t>
      </w:r>
      <w:r>
        <w:rPr>
          <w:lang w:val="en-US"/>
        </w:rPr>
        <w:fldChar w:fldCharType="begin" w:fldLock="1"/>
      </w:r>
      <w:r>
        <w:rPr>
          <w:lang w:val="en-US"/>
        </w:rPr>
        <w:instrText>ADDIN CSL_CITATION {"citationItems":[{"id":"ITEM-1","itemData":{"DOI":"10.1007/s00787-014-0540-0","author":[{"dropping-particle":"","family":"Oldehinkel","given":"Albertine J.","non-dropping-particle":"","parse-names":false,"suffix":""},{"dropping-particle":"","family":"Ormel","given":"J.","non-dropping-particle":"","parse-names":false,"suffix":""}],"container-title":"European Child &amp; Adolescent Psychiatry","id":"ITEM-1","issue":"6","issued":{"date-parts":[["2015"]]},"page":"641-650","title":"A longitudinal perspective on childhood adversities and onset risk of various psychiatric disorders","type":"article-journal","volume":"24"},"uris":["http://www.mendeley.com/documents/?uuid=d745803d-6b90-4d7d-9188-0b277a62fba1"]}],"mendeley":{"formattedCitation":"(Oldehinkel &amp; Ormel, 2015)","plainTextFormattedCitation":"(Oldehinkel &amp; Ormel, 2015)","previouslyFormattedCitation":"(Oldehinkel &amp; Ormel, 2015)"},"properties":{"noteIndex":0},"schema":"https://github.com/citation-style-language/schema/raw/master/csl-citation.json"}</w:instrText>
      </w:r>
      <w:r>
        <w:rPr>
          <w:lang w:val="en-US"/>
        </w:rPr>
        <w:fldChar w:fldCharType="separate"/>
      </w:r>
      <w:r w:rsidRPr="008D6638">
        <w:rPr>
          <w:noProof/>
          <w:lang w:val="en-US"/>
        </w:rPr>
        <w:t>(Oldehinkel &amp; Ormel, 2015)</w:t>
      </w:r>
      <w:r>
        <w:rPr>
          <w:lang w:val="en-US"/>
        </w:rPr>
        <w:fldChar w:fldCharType="end"/>
      </w:r>
      <w:r>
        <w:rPr>
          <w:lang w:val="en-US"/>
        </w:rPr>
        <w:t xml:space="preserve">. Respondents were asked to indicate whether a family member, family acquaintance or a stranger either showed their genitals or masturbated before them, touched them in a sexual manner, coerced or forced them to touch the perpetrator in a sexual manner or had intercourse with them before the age of 16. Answer categories included never, yes this happened once before the age of 16 and yes this happened multiple times before the age of 16. Any occurrence was classified as sexual abuse. </w:t>
      </w:r>
    </w:p>
    <w:p w14:paraId="7102E584" w14:textId="1669B8EB" w:rsidR="00B3584B" w:rsidRPr="005D00C2" w:rsidRDefault="0093001B" w:rsidP="00E109C6">
      <w:pPr>
        <w:spacing w:line="259" w:lineRule="auto"/>
        <w:rPr>
          <w:lang w:val="en-US"/>
        </w:rPr>
      </w:pPr>
      <w:r>
        <w:rPr>
          <w:lang w:val="en-US"/>
        </w:rPr>
        <w:br w:type="page"/>
      </w:r>
    </w:p>
    <w:p w14:paraId="680AFC1F" w14:textId="7F05DD09" w:rsidR="00384E4B" w:rsidRPr="00384E4B" w:rsidRDefault="00011408" w:rsidP="00384E4B">
      <w:pPr>
        <w:pStyle w:val="Kop1"/>
        <w:rPr>
          <w:lang w:val="en-US"/>
        </w:rPr>
      </w:pPr>
      <w:r>
        <w:rPr>
          <w:lang w:val="en-US"/>
        </w:rPr>
        <w:lastRenderedPageBreak/>
        <w:t>Prevalence of m</w:t>
      </w:r>
      <w:r w:rsidR="0093001B">
        <w:rPr>
          <w:lang w:val="en-US"/>
        </w:rPr>
        <w:t xml:space="preserve">issing data </w:t>
      </w:r>
      <w:r w:rsidR="00BE58CC">
        <w:rPr>
          <w:lang w:val="en-US"/>
        </w:rPr>
        <w:t xml:space="preserve">across the </w:t>
      </w:r>
      <w:r w:rsidR="0093001B">
        <w:rPr>
          <w:lang w:val="en-US"/>
        </w:rPr>
        <w:t>adverse experiences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103"/>
      </w:tblGrid>
      <w:tr w:rsidR="00384E4B" w14:paraId="18954FD1" w14:textId="77777777" w:rsidTr="00625673">
        <w:tc>
          <w:tcPr>
            <w:tcW w:w="3969" w:type="dxa"/>
            <w:tcBorders>
              <w:top w:val="single" w:sz="4" w:space="0" w:color="auto"/>
              <w:left w:val="nil"/>
              <w:bottom w:val="single" w:sz="4" w:space="0" w:color="auto"/>
              <w:right w:val="nil"/>
            </w:tcBorders>
            <w:hideMark/>
          </w:tcPr>
          <w:p w14:paraId="0877215C" w14:textId="77777777" w:rsidR="00384E4B" w:rsidRDefault="00384E4B" w:rsidP="00625673">
            <w:pPr>
              <w:spacing w:line="480" w:lineRule="auto"/>
              <w:rPr>
                <w:lang w:val="en-US"/>
              </w:rPr>
            </w:pPr>
            <w:r>
              <w:rPr>
                <w:lang w:val="en-US"/>
              </w:rPr>
              <w:t>Variables (N, %)</w:t>
            </w:r>
          </w:p>
        </w:tc>
        <w:tc>
          <w:tcPr>
            <w:tcW w:w="5103" w:type="dxa"/>
            <w:tcBorders>
              <w:top w:val="single" w:sz="4" w:space="0" w:color="auto"/>
              <w:left w:val="nil"/>
              <w:bottom w:val="single" w:sz="4" w:space="0" w:color="auto"/>
              <w:right w:val="nil"/>
            </w:tcBorders>
            <w:hideMark/>
          </w:tcPr>
          <w:p w14:paraId="5D476FB5" w14:textId="77777777" w:rsidR="00384E4B" w:rsidRDefault="00384E4B" w:rsidP="00625673">
            <w:pPr>
              <w:spacing w:line="480" w:lineRule="auto"/>
              <w:jc w:val="center"/>
              <w:rPr>
                <w:lang w:val="en-US"/>
              </w:rPr>
            </w:pPr>
          </w:p>
        </w:tc>
      </w:tr>
      <w:tr w:rsidR="00384E4B" w14:paraId="4407F34A" w14:textId="77777777" w:rsidTr="00625673">
        <w:trPr>
          <w:trHeight w:val="444"/>
        </w:trPr>
        <w:tc>
          <w:tcPr>
            <w:tcW w:w="3969" w:type="dxa"/>
            <w:tcBorders>
              <w:top w:val="single" w:sz="4" w:space="0" w:color="auto"/>
              <w:left w:val="nil"/>
              <w:bottom w:val="nil"/>
              <w:right w:val="nil"/>
            </w:tcBorders>
            <w:hideMark/>
          </w:tcPr>
          <w:p w14:paraId="3323CF55" w14:textId="7511B65A" w:rsidR="00384E4B" w:rsidRPr="008A44F1" w:rsidRDefault="00384E4B" w:rsidP="00625673">
            <w:pPr>
              <w:spacing w:line="480" w:lineRule="auto"/>
              <w:rPr>
                <w:rFonts w:eastAsia="Calibri" w:cs="Times New Roman"/>
                <w:szCs w:val="24"/>
              </w:rPr>
            </w:pPr>
            <w:r w:rsidRPr="00B33989">
              <w:rPr>
                <w:rFonts w:eastAsia="Calibri" w:cs="Times New Roman"/>
                <w:szCs w:val="24"/>
              </w:rPr>
              <w:t>Bullying</w:t>
            </w:r>
            <w:r>
              <w:rPr>
                <w:rFonts w:eastAsia="Calibri" w:cs="Times New Roman"/>
                <w:szCs w:val="24"/>
              </w:rPr>
              <w:t xml:space="preserve"> victimization</w:t>
            </w:r>
          </w:p>
        </w:tc>
        <w:tc>
          <w:tcPr>
            <w:tcW w:w="5103" w:type="dxa"/>
            <w:tcBorders>
              <w:top w:val="single" w:sz="4" w:space="0" w:color="auto"/>
              <w:left w:val="nil"/>
              <w:bottom w:val="nil"/>
              <w:right w:val="nil"/>
            </w:tcBorders>
            <w:hideMark/>
          </w:tcPr>
          <w:p w14:paraId="7FD5B183" w14:textId="1D0B3047" w:rsidR="00384E4B" w:rsidRPr="00CE52B1" w:rsidRDefault="00CE52B1" w:rsidP="00625673">
            <w:pPr>
              <w:spacing w:line="480" w:lineRule="auto"/>
              <w:jc w:val="center"/>
              <w:rPr>
                <w:b/>
                <w:bCs/>
                <w:lang w:val="en-US"/>
              </w:rPr>
            </w:pPr>
            <w:r>
              <w:rPr>
                <w:b/>
                <w:bCs/>
                <w:lang w:val="en-US"/>
              </w:rPr>
              <w:t>78 (4.2)</w:t>
            </w:r>
          </w:p>
        </w:tc>
      </w:tr>
      <w:tr w:rsidR="00384E4B" w14:paraId="665DB39F" w14:textId="77777777" w:rsidTr="00625673">
        <w:tc>
          <w:tcPr>
            <w:tcW w:w="3969" w:type="dxa"/>
            <w:hideMark/>
          </w:tcPr>
          <w:p w14:paraId="000D2BBD" w14:textId="77777777" w:rsidR="00384E4B" w:rsidRDefault="00384E4B" w:rsidP="00625673">
            <w:pPr>
              <w:spacing w:line="480" w:lineRule="auto"/>
              <w:rPr>
                <w:lang w:val="en-US"/>
              </w:rPr>
            </w:pPr>
            <w:r w:rsidRPr="00B33989">
              <w:rPr>
                <w:rFonts w:eastAsia="Calibri" w:cs="Times New Roman"/>
                <w:szCs w:val="24"/>
              </w:rPr>
              <w:t>Peer rejection</w:t>
            </w:r>
          </w:p>
        </w:tc>
        <w:tc>
          <w:tcPr>
            <w:tcW w:w="5103" w:type="dxa"/>
            <w:hideMark/>
          </w:tcPr>
          <w:p w14:paraId="14539A93" w14:textId="70180697" w:rsidR="00384E4B" w:rsidRPr="00CE52B1" w:rsidRDefault="00CE52B1" w:rsidP="00625673">
            <w:pPr>
              <w:spacing w:line="480" w:lineRule="auto"/>
              <w:jc w:val="center"/>
              <w:rPr>
                <w:b/>
                <w:bCs/>
                <w:lang w:val="en-US"/>
              </w:rPr>
            </w:pPr>
            <w:r>
              <w:rPr>
                <w:b/>
                <w:bCs/>
                <w:lang w:val="en-US"/>
              </w:rPr>
              <w:t>92 (4.9)</w:t>
            </w:r>
          </w:p>
        </w:tc>
      </w:tr>
      <w:tr w:rsidR="00384E4B" w14:paraId="38F8C0DA" w14:textId="77777777" w:rsidTr="00625673">
        <w:tc>
          <w:tcPr>
            <w:tcW w:w="3969" w:type="dxa"/>
            <w:hideMark/>
          </w:tcPr>
          <w:p w14:paraId="33C0C76D" w14:textId="77777777" w:rsidR="00384E4B" w:rsidRDefault="00384E4B" w:rsidP="00625673">
            <w:pPr>
              <w:spacing w:line="480" w:lineRule="auto"/>
              <w:rPr>
                <w:lang w:val="en-US"/>
              </w:rPr>
            </w:pPr>
            <w:r w:rsidRPr="00B33989">
              <w:rPr>
                <w:rFonts w:cs="Times New Roman"/>
              </w:rPr>
              <w:t>Familial death</w:t>
            </w:r>
          </w:p>
        </w:tc>
        <w:tc>
          <w:tcPr>
            <w:tcW w:w="5103" w:type="dxa"/>
            <w:hideMark/>
          </w:tcPr>
          <w:p w14:paraId="05AF811C" w14:textId="04E225B8" w:rsidR="00384E4B" w:rsidRPr="00CE52B1" w:rsidRDefault="00CE52B1" w:rsidP="00625673">
            <w:pPr>
              <w:spacing w:line="480" w:lineRule="auto"/>
              <w:jc w:val="center"/>
              <w:rPr>
                <w:b/>
                <w:bCs/>
                <w:lang w:val="en-US"/>
              </w:rPr>
            </w:pPr>
            <w:r w:rsidRPr="00CE52B1">
              <w:rPr>
                <w:b/>
                <w:bCs/>
                <w:lang w:val="en-US"/>
              </w:rPr>
              <w:t>0 (0.0)</w:t>
            </w:r>
          </w:p>
        </w:tc>
      </w:tr>
      <w:tr w:rsidR="00384E4B" w14:paraId="32C533FA" w14:textId="77777777" w:rsidTr="00625673">
        <w:tc>
          <w:tcPr>
            <w:tcW w:w="3969" w:type="dxa"/>
            <w:hideMark/>
          </w:tcPr>
          <w:p w14:paraId="3A0B2F15" w14:textId="77777777" w:rsidR="00384E4B" w:rsidRDefault="00384E4B" w:rsidP="00625673">
            <w:pPr>
              <w:spacing w:line="480" w:lineRule="auto"/>
              <w:rPr>
                <w:lang w:val="en-US"/>
              </w:rPr>
            </w:pPr>
            <w:r w:rsidRPr="00B33989">
              <w:rPr>
                <w:rFonts w:cs="Times New Roman"/>
              </w:rPr>
              <w:t>Parental illness</w:t>
            </w:r>
          </w:p>
        </w:tc>
        <w:tc>
          <w:tcPr>
            <w:tcW w:w="5103" w:type="dxa"/>
            <w:hideMark/>
          </w:tcPr>
          <w:p w14:paraId="5A1A01D5" w14:textId="106D386D" w:rsidR="00384E4B" w:rsidRPr="00CE52B1" w:rsidRDefault="00CE52B1" w:rsidP="00625673">
            <w:pPr>
              <w:spacing w:line="480" w:lineRule="auto"/>
              <w:jc w:val="center"/>
              <w:rPr>
                <w:b/>
                <w:bCs/>
                <w:lang w:val="en-US"/>
              </w:rPr>
            </w:pPr>
            <w:r>
              <w:rPr>
                <w:b/>
                <w:bCs/>
                <w:lang w:val="en-US"/>
              </w:rPr>
              <w:t>43 (2.3)</w:t>
            </w:r>
          </w:p>
        </w:tc>
      </w:tr>
      <w:tr w:rsidR="00384E4B" w14:paraId="3890E6C0" w14:textId="77777777" w:rsidTr="00625673">
        <w:tc>
          <w:tcPr>
            <w:tcW w:w="3969" w:type="dxa"/>
            <w:hideMark/>
          </w:tcPr>
          <w:p w14:paraId="5267D15D" w14:textId="77777777" w:rsidR="00384E4B" w:rsidRDefault="00384E4B" w:rsidP="00625673">
            <w:pPr>
              <w:spacing w:line="480" w:lineRule="auto"/>
              <w:rPr>
                <w:lang w:val="en-US"/>
              </w:rPr>
            </w:pPr>
            <w:r w:rsidRPr="00B33989">
              <w:rPr>
                <w:rFonts w:cs="Times New Roman"/>
              </w:rPr>
              <w:t>Parental mental health problems</w:t>
            </w:r>
          </w:p>
        </w:tc>
        <w:tc>
          <w:tcPr>
            <w:tcW w:w="5103" w:type="dxa"/>
            <w:hideMark/>
          </w:tcPr>
          <w:p w14:paraId="73D7CAED" w14:textId="0931A01F" w:rsidR="00384E4B" w:rsidRPr="00CE52B1" w:rsidRDefault="00CE52B1" w:rsidP="00625673">
            <w:pPr>
              <w:spacing w:line="480" w:lineRule="auto"/>
              <w:jc w:val="center"/>
              <w:rPr>
                <w:b/>
                <w:bCs/>
                <w:lang w:val="en-US"/>
              </w:rPr>
            </w:pPr>
            <w:r>
              <w:rPr>
                <w:b/>
                <w:bCs/>
                <w:lang w:val="en-US"/>
              </w:rPr>
              <w:t>105 (5.6)</w:t>
            </w:r>
          </w:p>
        </w:tc>
      </w:tr>
      <w:tr w:rsidR="00384E4B" w14:paraId="14752E37" w14:textId="77777777" w:rsidTr="00625673">
        <w:tc>
          <w:tcPr>
            <w:tcW w:w="3969" w:type="dxa"/>
            <w:hideMark/>
          </w:tcPr>
          <w:p w14:paraId="29F128F2" w14:textId="77777777" w:rsidR="00384E4B" w:rsidRDefault="00384E4B" w:rsidP="00625673">
            <w:pPr>
              <w:spacing w:line="480" w:lineRule="auto"/>
              <w:rPr>
                <w:lang w:val="en-US"/>
              </w:rPr>
            </w:pPr>
            <w:r w:rsidRPr="00B33989">
              <w:t>Parental addiction</w:t>
            </w:r>
          </w:p>
        </w:tc>
        <w:tc>
          <w:tcPr>
            <w:tcW w:w="5103" w:type="dxa"/>
            <w:hideMark/>
          </w:tcPr>
          <w:p w14:paraId="23BC938C" w14:textId="6311617F" w:rsidR="00384E4B" w:rsidRPr="00CE52B1" w:rsidRDefault="00CE52B1" w:rsidP="00625673">
            <w:pPr>
              <w:spacing w:line="480" w:lineRule="auto"/>
              <w:jc w:val="center"/>
              <w:rPr>
                <w:b/>
                <w:bCs/>
                <w:lang w:val="en-US"/>
              </w:rPr>
            </w:pPr>
            <w:r>
              <w:rPr>
                <w:b/>
                <w:bCs/>
                <w:lang w:val="en-US"/>
              </w:rPr>
              <w:t>79 (4.2)</w:t>
            </w:r>
          </w:p>
        </w:tc>
      </w:tr>
      <w:tr w:rsidR="00384E4B" w14:paraId="19FBD9AD" w14:textId="77777777" w:rsidTr="00625673">
        <w:tc>
          <w:tcPr>
            <w:tcW w:w="3969" w:type="dxa"/>
            <w:hideMark/>
          </w:tcPr>
          <w:p w14:paraId="6E7AAAFA" w14:textId="77777777" w:rsidR="00384E4B" w:rsidRDefault="00384E4B" w:rsidP="00625673">
            <w:pPr>
              <w:spacing w:line="480" w:lineRule="auto"/>
              <w:rPr>
                <w:lang w:val="en-US"/>
              </w:rPr>
            </w:pPr>
            <w:r w:rsidRPr="00B33989">
              <w:t>Sibling illness</w:t>
            </w:r>
          </w:p>
        </w:tc>
        <w:tc>
          <w:tcPr>
            <w:tcW w:w="5103" w:type="dxa"/>
            <w:hideMark/>
          </w:tcPr>
          <w:p w14:paraId="72FE1F18" w14:textId="7DC86757" w:rsidR="00384E4B" w:rsidRPr="00CE52B1" w:rsidRDefault="00CE52B1" w:rsidP="00625673">
            <w:pPr>
              <w:spacing w:line="480" w:lineRule="auto"/>
              <w:jc w:val="center"/>
              <w:rPr>
                <w:b/>
                <w:bCs/>
                <w:lang w:val="en-US"/>
              </w:rPr>
            </w:pPr>
            <w:r>
              <w:rPr>
                <w:b/>
                <w:bCs/>
                <w:lang w:val="en-US"/>
              </w:rPr>
              <w:t>56 (3.0)</w:t>
            </w:r>
          </w:p>
        </w:tc>
      </w:tr>
      <w:tr w:rsidR="00384E4B" w14:paraId="7AC1EB04" w14:textId="77777777" w:rsidTr="00625673">
        <w:tc>
          <w:tcPr>
            <w:tcW w:w="3969" w:type="dxa"/>
            <w:hideMark/>
          </w:tcPr>
          <w:p w14:paraId="6DDA825C" w14:textId="77777777" w:rsidR="00384E4B" w:rsidRDefault="00384E4B" w:rsidP="00625673">
            <w:pPr>
              <w:spacing w:line="480" w:lineRule="auto"/>
              <w:rPr>
                <w:rFonts w:eastAsia="Calibri" w:cs="Times New Roman"/>
                <w:szCs w:val="24"/>
              </w:rPr>
            </w:pPr>
            <w:r w:rsidRPr="00B33989">
              <w:t>Parental unemployment</w:t>
            </w:r>
          </w:p>
        </w:tc>
        <w:tc>
          <w:tcPr>
            <w:tcW w:w="5103" w:type="dxa"/>
            <w:hideMark/>
          </w:tcPr>
          <w:p w14:paraId="72C7EC52" w14:textId="7BB25035" w:rsidR="00384E4B" w:rsidRPr="00CE52B1" w:rsidRDefault="00CE52B1" w:rsidP="00625673">
            <w:pPr>
              <w:spacing w:line="480" w:lineRule="auto"/>
              <w:jc w:val="center"/>
              <w:rPr>
                <w:b/>
                <w:bCs/>
                <w:lang w:val="en-US"/>
              </w:rPr>
            </w:pPr>
            <w:r>
              <w:rPr>
                <w:b/>
                <w:bCs/>
                <w:lang w:val="en-US"/>
              </w:rPr>
              <w:t>432 (23.0)</w:t>
            </w:r>
          </w:p>
        </w:tc>
      </w:tr>
      <w:tr w:rsidR="00384E4B" w14:paraId="73F84A66" w14:textId="77777777" w:rsidTr="00625673">
        <w:tc>
          <w:tcPr>
            <w:tcW w:w="3969" w:type="dxa"/>
            <w:hideMark/>
          </w:tcPr>
          <w:p w14:paraId="7C61E193" w14:textId="77777777" w:rsidR="00384E4B" w:rsidRDefault="00384E4B" w:rsidP="00625673">
            <w:pPr>
              <w:spacing w:line="480" w:lineRule="auto"/>
              <w:rPr>
                <w:rFonts w:eastAsia="Calibri" w:cs="Times New Roman"/>
                <w:szCs w:val="24"/>
              </w:rPr>
            </w:pPr>
            <w:r w:rsidRPr="00B33989">
              <w:rPr>
                <w:lang w:val="en-US"/>
              </w:rPr>
              <w:t>Parental divorce</w:t>
            </w:r>
          </w:p>
        </w:tc>
        <w:tc>
          <w:tcPr>
            <w:tcW w:w="5103" w:type="dxa"/>
            <w:hideMark/>
          </w:tcPr>
          <w:p w14:paraId="5217BE9C" w14:textId="7A08078C" w:rsidR="00384E4B" w:rsidRPr="00CE52B1" w:rsidRDefault="00CE52B1" w:rsidP="00625673">
            <w:pPr>
              <w:spacing w:line="480" w:lineRule="auto"/>
              <w:jc w:val="center"/>
              <w:rPr>
                <w:b/>
                <w:bCs/>
                <w:lang w:val="en-US"/>
              </w:rPr>
            </w:pPr>
            <w:r>
              <w:rPr>
                <w:b/>
                <w:bCs/>
                <w:lang w:val="en-US"/>
              </w:rPr>
              <w:t>33 (1.8)</w:t>
            </w:r>
          </w:p>
        </w:tc>
      </w:tr>
      <w:tr w:rsidR="00384E4B" w14:paraId="0FC4F0AB" w14:textId="77777777" w:rsidTr="00625673">
        <w:tc>
          <w:tcPr>
            <w:tcW w:w="3969" w:type="dxa"/>
            <w:hideMark/>
          </w:tcPr>
          <w:p w14:paraId="174B2232" w14:textId="77777777" w:rsidR="00384E4B" w:rsidRDefault="00384E4B" w:rsidP="00625673">
            <w:pPr>
              <w:spacing w:line="480" w:lineRule="auto"/>
              <w:rPr>
                <w:rFonts w:eastAsia="Calibri" w:cs="Times New Roman"/>
                <w:szCs w:val="24"/>
              </w:rPr>
            </w:pPr>
            <w:r w:rsidRPr="00B33989">
              <w:rPr>
                <w:lang w:val="en-US"/>
              </w:rPr>
              <w:t>Financial difficulties</w:t>
            </w:r>
          </w:p>
        </w:tc>
        <w:tc>
          <w:tcPr>
            <w:tcW w:w="5103" w:type="dxa"/>
            <w:hideMark/>
          </w:tcPr>
          <w:p w14:paraId="386B8473" w14:textId="6B5CA7FB" w:rsidR="00384E4B" w:rsidRPr="00171803" w:rsidRDefault="00171803" w:rsidP="00625673">
            <w:pPr>
              <w:spacing w:line="480" w:lineRule="auto"/>
              <w:jc w:val="center"/>
              <w:rPr>
                <w:b/>
                <w:bCs/>
                <w:lang w:val="en-US"/>
              </w:rPr>
            </w:pPr>
            <w:r>
              <w:rPr>
                <w:b/>
                <w:bCs/>
                <w:lang w:val="en-US"/>
              </w:rPr>
              <w:t>170 (9.0)</w:t>
            </w:r>
          </w:p>
        </w:tc>
      </w:tr>
      <w:tr w:rsidR="00384E4B" w14:paraId="1F7F882B" w14:textId="77777777" w:rsidTr="00625673">
        <w:tc>
          <w:tcPr>
            <w:tcW w:w="3969" w:type="dxa"/>
            <w:tcBorders>
              <w:top w:val="nil"/>
              <w:left w:val="nil"/>
              <w:bottom w:val="nil"/>
              <w:right w:val="nil"/>
            </w:tcBorders>
            <w:hideMark/>
          </w:tcPr>
          <w:p w14:paraId="11518F24" w14:textId="77777777" w:rsidR="00384E4B" w:rsidRDefault="00384E4B" w:rsidP="00625673">
            <w:pPr>
              <w:spacing w:line="480" w:lineRule="auto"/>
              <w:rPr>
                <w:rFonts w:eastAsia="Calibri" w:cs="Times New Roman"/>
                <w:szCs w:val="24"/>
              </w:rPr>
            </w:pPr>
            <w:r w:rsidRPr="00B33989">
              <w:t>Familial conflicts</w:t>
            </w:r>
          </w:p>
        </w:tc>
        <w:tc>
          <w:tcPr>
            <w:tcW w:w="5103" w:type="dxa"/>
            <w:tcBorders>
              <w:top w:val="nil"/>
              <w:left w:val="nil"/>
              <w:bottom w:val="nil"/>
              <w:right w:val="nil"/>
            </w:tcBorders>
            <w:hideMark/>
          </w:tcPr>
          <w:p w14:paraId="00ED0258" w14:textId="0C72D1C7" w:rsidR="00384E4B" w:rsidRPr="00171803" w:rsidRDefault="00171803" w:rsidP="00625673">
            <w:pPr>
              <w:spacing w:line="480" w:lineRule="auto"/>
              <w:jc w:val="center"/>
              <w:rPr>
                <w:b/>
                <w:bCs/>
                <w:lang w:val="en-US"/>
              </w:rPr>
            </w:pPr>
            <w:r>
              <w:rPr>
                <w:b/>
                <w:bCs/>
                <w:lang w:val="en-US"/>
              </w:rPr>
              <w:t>173 (9.2)</w:t>
            </w:r>
          </w:p>
        </w:tc>
      </w:tr>
      <w:tr w:rsidR="00384E4B" w14:paraId="1CB2A181" w14:textId="77777777" w:rsidTr="00625673">
        <w:tc>
          <w:tcPr>
            <w:tcW w:w="3969" w:type="dxa"/>
            <w:tcBorders>
              <w:top w:val="nil"/>
              <w:left w:val="nil"/>
              <w:bottom w:val="nil"/>
              <w:right w:val="nil"/>
            </w:tcBorders>
          </w:tcPr>
          <w:p w14:paraId="7A9794D0" w14:textId="77777777" w:rsidR="00384E4B" w:rsidRDefault="00384E4B" w:rsidP="00625673">
            <w:pPr>
              <w:spacing w:line="480" w:lineRule="auto"/>
              <w:rPr>
                <w:rFonts w:eastAsia="Calibri" w:cs="Times New Roman"/>
                <w:szCs w:val="24"/>
              </w:rPr>
            </w:pPr>
            <w:r w:rsidRPr="00B33989">
              <w:rPr>
                <w:lang w:val="en-US"/>
              </w:rPr>
              <w:t>Sexual abuse</w:t>
            </w:r>
          </w:p>
        </w:tc>
        <w:tc>
          <w:tcPr>
            <w:tcW w:w="5103" w:type="dxa"/>
            <w:tcBorders>
              <w:top w:val="nil"/>
              <w:left w:val="nil"/>
              <w:bottom w:val="nil"/>
              <w:right w:val="nil"/>
            </w:tcBorders>
          </w:tcPr>
          <w:p w14:paraId="2434E7F0" w14:textId="6F8700D9" w:rsidR="00384E4B" w:rsidRPr="00171803" w:rsidRDefault="00171803" w:rsidP="00625673">
            <w:pPr>
              <w:spacing w:line="480" w:lineRule="auto"/>
              <w:jc w:val="center"/>
              <w:rPr>
                <w:b/>
                <w:bCs/>
                <w:lang w:val="en-US"/>
              </w:rPr>
            </w:pPr>
            <w:r>
              <w:rPr>
                <w:b/>
                <w:bCs/>
                <w:lang w:val="en-US"/>
              </w:rPr>
              <w:t>235 (12.5)</w:t>
            </w:r>
          </w:p>
        </w:tc>
      </w:tr>
      <w:tr w:rsidR="00384E4B" w14:paraId="46CE77F5" w14:textId="77777777" w:rsidTr="00384E4B">
        <w:tc>
          <w:tcPr>
            <w:tcW w:w="3969" w:type="dxa"/>
            <w:tcBorders>
              <w:top w:val="nil"/>
              <w:left w:val="nil"/>
              <w:right w:val="nil"/>
            </w:tcBorders>
          </w:tcPr>
          <w:p w14:paraId="0BEA9800" w14:textId="77777777" w:rsidR="00384E4B" w:rsidRDefault="00384E4B" w:rsidP="00625673">
            <w:pPr>
              <w:spacing w:line="480" w:lineRule="auto"/>
              <w:rPr>
                <w:rFonts w:eastAsia="Calibri" w:cs="Times New Roman"/>
                <w:szCs w:val="24"/>
              </w:rPr>
            </w:pPr>
            <w:r w:rsidRPr="00B33989">
              <w:rPr>
                <w:lang w:val="en-US"/>
              </w:rPr>
              <w:t>Emotional abuse</w:t>
            </w:r>
          </w:p>
        </w:tc>
        <w:tc>
          <w:tcPr>
            <w:tcW w:w="5103" w:type="dxa"/>
            <w:tcBorders>
              <w:top w:val="nil"/>
              <w:left w:val="nil"/>
              <w:right w:val="nil"/>
            </w:tcBorders>
          </w:tcPr>
          <w:p w14:paraId="41D5EC13" w14:textId="7A9D4024" w:rsidR="00384E4B" w:rsidRPr="00171803" w:rsidRDefault="00171803" w:rsidP="00625673">
            <w:pPr>
              <w:spacing w:line="480" w:lineRule="auto"/>
              <w:jc w:val="center"/>
              <w:rPr>
                <w:b/>
                <w:bCs/>
                <w:lang w:val="en-US"/>
              </w:rPr>
            </w:pPr>
            <w:r>
              <w:rPr>
                <w:b/>
                <w:bCs/>
                <w:lang w:val="en-US"/>
              </w:rPr>
              <w:t>234 (12.4)</w:t>
            </w:r>
          </w:p>
        </w:tc>
      </w:tr>
      <w:tr w:rsidR="00384E4B" w14:paraId="42FE5E40" w14:textId="77777777" w:rsidTr="00384E4B">
        <w:tc>
          <w:tcPr>
            <w:tcW w:w="3969" w:type="dxa"/>
            <w:tcBorders>
              <w:top w:val="nil"/>
              <w:left w:val="nil"/>
              <w:bottom w:val="single" w:sz="4" w:space="0" w:color="auto"/>
              <w:right w:val="nil"/>
            </w:tcBorders>
          </w:tcPr>
          <w:p w14:paraId="79DCD0C9" w14:textId="77777777" w:rsidR="00384E4B" w:rsidRDefault="00384E4B" w:rsidP="00625673">
            <w:pPr>
              <w:spacing w:line="480" w:lineRule="auto"/>
              <w:rPr>
                <w:rFonts w:eastAsia="Calibri" w:cs="Times New Roman"/>
                <w:szCs w:val="24"/>
              </w:rPr>
            </w:pPr>
            <w:r w:rsidRPr="00B33989">
              <w:rPr>
                <w:lang w:val="en-US"/>
              </w:rPr>
              <w:t>Physical abuse</w:t>
            </w:r>
          </w:p>
        </w:tc>
        <w:tc>
          <w:tcPr>
            <w:tcW w:w="5103" w:type="dxa"/>
            <w:tcBorders>
              <w:top w:val="nil"/>
              <w:left w:val="nil"/>
              <w:bottom w:val="single" w:sz="4" w:space="0" w:color="auto"/>
              <w:right w:val="nil"/>
            </w:tcBorders>
          </w:tcPr>
          <w:p w14:paraId="2742A69B" w14:textId="72E65E02" w:rsidR="00384E4B" w:rsidRPr="00171803" w:rsidRDefault="00171803" w:rsidP="00625673">
            <w:pPr>
              <w:spacing w:line="480" w:lineRule="auto"/>
              <w:jc w:val="center"/>
              <w:rPr>
                <w:b/>
                <w:bCs/>
                <w:lang w:val="en-US"/>
              </w:rPr>
            </w:pPr>
            <w:r>
              <w:rPr>
                <w:b/>
                <w:bCs/>
                <w:lang w:val="en-US"/>
              </w:rPr>
              <w:t>240 (13.1)</w:t>
            </w:r>
          </w:p>
        </w:tc>
      </w:tr>
    </w:tbl>
    <w:p w14:paraId="5C0108A1" w14:textId="77777777" w:rsidR="00BE58CC" w:rsidRDefault="00BE58CC" w:rsidP="0035026E">
      <w:pPr>
        <w:rPr>
          <w:lang w:val="en-US"/>
        </w:rPr>
      </w:pPr>
    </w:p>
    <w:p w14:paraId="7A2DAD35" w14:textId="6FCDFA7B" w:rsidR="00C17553" w:rsidRDefault="00C17553">
      <w:pPr>
        <w:spacing w:line="259" w:lineRule="auto"/>
        <w:rPr>
          <w:lang w:val="en-US"/>
        </w:rPr>
      </w:pPr>
      <w:r>
        <w:rPr>
          <w:lang w:val="en-US"/>
        </w:rPr>
        <w:br w:type="page"/>
      </w:r>
    </w:p>
    <w:p w14:paraId="4C0F4143" w14:textId="52E7E041" w:rsidR="00C17553" w:rsidRDefault="00C17553" w:rsidP="008B3D60">
      <w:pPr>
        <w:rPr>
          <w:lang w:val="en-US"/>
        </w:rPr>
      </w:pPr>
    </w:p>
    <w:p w14:paraId="6CC1690C" w14:textId="4FD5BA8C" w:rsidR="00C17553" w:rsidRDefault="00C17553" w:rsidP="008B3D60">
      <w:pPr>
        <w:pStyle w:val="Kop1"/>
        <w:rPr>
          <w:lang w:val="en-US"/>
        </w:rPr>
      </w:pPr>
      <w:r>
        <w:rPr>
          <w:lang w:val="en-US"/>
        </w:rPr>
        <w:t xml:space="preserve">Information on the intelligence measure </w:t>
      </w:r>
    </w:p>
    <w:p w14:paraId="79255275" w14:textId="27D93EC7" w:rsidR="00C17553" w:rsidRPr="00CC0896" w:rsidRDefault="00C17553" w:rsidP="008B3D60">
      <w:pPr>
        <w:rPr>
          <w:lang w:val="en-US"/>
        </w:rPr>
      </w:pPr>
      <w:r>
        <w:rPr>
          <w:lang w:val="en-US"/>
        </w:rPr>
        <w:t>The i</w:t>
      </w:r>
      <w:r w:rsidRPr="00B33989">
        <w:rPr>
          <w:lang w:val="en-US"/>
        </w:rPr>
        <w:t>ntelligence</w:t>
      </w:r>
      <w:r w:rsidRPr="00F96FF9">
        <w:rPr>
          <w:b/>
          <w:bCs/>
          <w:lang w:val="en-US"/>
        </w:rPr>
        <w:t xml:space="preserve"> (total IQ)</w:t>
      </w:r>
      <w:r w:rsidRPr="00B33989">
        <w:rPr>
          <w:lang w:val="en-US"/>
        </w:rPr>
        <w:t xml:space="preserve"> was</w:t>
      </w:r>
      <w:r w:rsidRPr="00F96FF9">
        <w:rPr>
          <w:b/>
          <w:bCs/>
          <w:lang w:val="en-US"/>
        </w:rPr>
        <w:t xml:space="preserve"> approximated</w:t>
      </w:r>
      <w:r>
        <w:rPr>
          <w:lang w:val="en-US"/>
        </w:rPr>
        <w:t xml:space="preserve"> </w:t>
      </w:r>
      <w:r w:rsidRPr="00F96FF9">
        <w:rPr>
          <w:b/>
          <w:bCs/>
          <w:lang w:val="en-US"/>
        </w:rPr>
        <w:t xml:space="preserve">with a deviation quotient based on </w:t>
      </w:r>
      <w:r>
        <w:rPr>
          <w:lang w:val="en-US"/>
        </w:rPr>
        <w:t>the vocabulary and block design subtests from the Revised Weschler Intelligence Scales for Children (</w:t>
      </w:r>
      <w:r w:rsidRPr="00B33989">
        <w:rPr>
          <w:lang w:val="en-US"/>
        </w:rPr>
        <w:t>WISC-R</w:t>
      </w:r>
      <w:r>
        <w:rPr>
          <w:lang w:val="en-US"/>
        </w:rPr>
        <w:t>)</w:t>
      </w:r>
      <w:r w:rsidRPr="00B33989">
        <w:rPr>
          <w:lang w:val="en-US"/>
        </w:rPr>
        <w:t xml:space="preserve"> </w:t>
      </w:r>
      <w:r w:rsidRPr="00B33989">
        <w:rPr>
          <w:lang w:val="en-US"/>
        </w:rPr>
        <w:fldChar w:fldCharType="begin" w:fldLock="1"/>
      </w:r>
      <w:r>
        <w:rPr>
          <w:lang w:val="en-US"/>
        </w:rPr>
        <w:instrText>ADDIN CSL_CITATION {"citationItems":[{"id":"ITEM-1","itemData":{"DOI":"10.1002/1097-4679(197510)31:4&lt;696::AID-JCLP2270310429&gt;3.0.CO;2-M","author":[{"dropping-particle":"","family":"Silverstein","given":"A.B.","non-dropping-particle":"","parse-names":false,"suffix":""}],"container-title":"Journal of Clinical Psychology","id":"ITEM-1","issue":"4","issued":{"date-parts":[["1975"]]},"page":"696-697","title":"Validity of WISC-R short forms","type":"article-journal","volume":"31"},"uris":["http://www.mendeley.com/documents/?uuid=29d651d9-4774-41c4-8473-ba625f5de5ea"]},{"id":"ITEM-2","itemData":{"author":[{"dropping-particle":"","family":"Sattler","given":"J.M.","non-dropping-particle":"","parse-names":false,"suffix":""}],"edition":"revised an","id":"ITEM-2","issued":{"date-parts":[["1992"]]},"publisher":"J.M. Sattler","publisher-place":"San Diego","title":"Assessment of children","type":"book"},"uris":["http://www.mendeley.com/documents/?uuid=77ea2170-0c43-4919-9792-598e2502e4e7","http://www.mendeley.com/documents/?uuid=891a7bfa-1adb-4777-930a-f9563e0656e1"]}],"mendeley":{"formattedCitation":"(Sattler, 1992; Silverstein, 1975)","plainTextFormattedCitation":"(Sattler, 1992; Silverstein, 1975)","previouslyFormattedCitation":"(Sattler, 1992; Silverstein, 1975)"},"properties":{"noteIndex":0},"schema":"https://github.com/citation-style-language/schema/raw/master/csl-citation.json"}</w:instrText>
      </w:r>
      <w:r w:rsidRPr="00B33989">
        <w:rPr>
          <w:lang w:val="en-US"/>
        </w:rPr>
        <w:fldChar w:fldCharType="separate"/>
      </w:r>
      <w:r w:rsidRPr="008853A6">
        <w:rPr>
          <w:noProof/>
          <w:lang w:val="en-US"/>
        </w:rPr>
        <w:t>(Sattler, 1992; Silverstein, 1975)</w:t>
      </w:r>
      <w:r w:rsidRPr="00B33989">
        <w:rPr>
          <w:lang w:val="en-US"/>
        </w:rPr>
        <w:fldChar w:fldCharType="end"/>
      </w:r>
      <w:r w:rsidRPr="00B33989">
        <w:rPr>
          <w:lang w:val="en-US"/>
        </w:rPr>
        <w:t>.</w:t>
      </w:r>
      <w:r>
        <w:rPr>
          <w:lang w:val="en-US"/>
        </w:rPr>
        <w:t xml:space="preserve"> </w:t>
      </w:r>
      <w:r w:rsidRPr="68E46C6A">
        <w:rPr>
          <w:lang w:val="en-US"/>
        </w:rPr>
        <w:t>The following formula was used to derive the deviation quotient, using the normal standard scores (M = 10, SD = 3) in line with the WISC-R manual and age-adjusted:</w:t>
      </w:r>
    </w:p>
    <w:p w14:paraId="0D0A5A6A" w14:textId="544A1DE7" w:rsidR="00C17553" w:rsidRPr="00CC0896" w:rsidRDefault="00C17553" w:rsidP="008B3D60">
      <w:pPr>
        <w:rPr>
          <w:rFonts w:cs="Arial"/>
          <w:lang w:val="fr-FR"/>
        </w:rPr>
      </w:pPr>
      <w:proofErr w:type="spellStart"/>
      <w:r w:rsidRPr="68E46C6A">
        <w:rPr>
          <w:rFonts w:cs="Arial"/>
          <w:lang w:val="fr-FR"/>
        </w:rPr>
        <w:t>Deviation</w:t>
      </w:r>
      <w:proofErr w:type="spellEnd"/>
      <w:r w:rsidRPr="68E46C6A">
        <w:rPr>
          <w:rFonts w:cs="Arial"/>
          <w:lang w:val="fr-FR"/>
        </w:rPr>
        <w:t xml:space="preserve"> Quotient = (15/Sc) (</w:t>
      </w:r>
      <w:proofErr w:type="spellStart"/>
      <w:r w:rsidRPr="68E46C6A">
        <w:rPr>
          <w:rFonts w:cs="Arial"/>
          <w:lang w:val="fr-FR"/>
        </w:rPr>
        <w:t>Xc</w:t>
      </w:r>
      <w:proofErr w:type="spellEnd"/>
      <w:r w:rsidRPr="68E46C6A">
        <w:rPr>
          <w:rFonts w:cs="Arial"/>
          <w:lang w:val="fr-FR"/>
        </w:rPr>
        <w:t xml:space="preserve"> – 20) + 100</w:t>
      </w:r>
    </w:p>
    <w:p w14:paraId="613B41FD" w14:textId="77777777" w:rsidR="00C17553" w:rsidRPr="00CC0896" w:rsidRDefault="00C17553" w:rsidP="008B3D60">
      <w:pPr>
        <w:rPr>
          <w:rFonts w:eastAsia="Arial Unicode MS" w:cs="Arial"/>
          <w:lang w:val="fr-FR"/>
        </w:rPr>
      </w:pPr>
      <w:proofErr w:type="spellStart"/>
      <w:r w:rsidRPr="68E46C6A">
        <w:rPr>
          <w:rFonts w:cs="Arial"/>
          <w:lang w:val="fr-FR"/>
        </w:rPr>
        <w:t>Where</w:t>
      </w:r>
      <w:proofErr w:type="spellEnd"/>
      <w:r w:rsidRPr="68E46C6A">
        <w:rPr>
          <w:rFonts w:cs="Arial"/>
          <w:lang w:val="fr-FR"/>
        </w:rPr>
        <w:t> :</w:t>
      </w:r>
    </w:p>
    <w:p w14:paraId="395F6A91" w14:textId="77777777" w:rsidR="00C17553" w:rsidRPr="00CC0896" w:rsidRDefault="00C17553" w:rsidP="008B3D60">
      <w:pPr>
        <w:rPr>
          <w:rFonts w:cs="Arial"/>
          <w:vanish/>
          <w:lang w:val="fr-FR"/>
        </w:rPr>
      </w:pPr>
    </w:p>
    <w:p w14:paraId="1C88067C" w14:textId="77777777" w:rsidR="00C17553" w:rsidRPr="00CC0896" w:rsidRDefault="00C17553" w:rsidP="008B3D60">
      <w:pPr>
        <w:rPr>
          <w:rFonts w:cs="Arial"/>
          <w:vanish/>
          <w:lang w:val="fr-FR"/>
        </w:rPr>
      </w:pPr>
    </w:p>
    <w:p w14:paraId="296D734D" w14:textId="77777777" w:rsidR="00C17553" w:rsidRPr="00CC0896" w:rsidRDefault="00C17553" w:rsidP="008B3D60">
      <w:pPr>
        <w:rPr>
          <w:rFonts w:cs="Arial"/>
          <w:lang w:val="fr-FR"/>
        </w:rPr>
      </w:pPr>
      <w:r w:rsidRPr="68E46C6A">
        <w:rPr>
          <w:rFonts w:cs="Arial"/>
          <w:lang w:val="en-US"/>
        </w:rPr>
        <w:t>Sc = standard deviation of composite score &gt; 3 √(2 + 2∑Rjk)</w:t>
      </w:r>
    </w:p>
    <w:p w14:paraId="66ED29E9" w14:textId="77777777" w:rsidR="00C17553" w:rsidRPr="00CC0896" w:rsidRDefault="00C17553" w:rsidP="008B3D60">
      <w:pPr>
        <w:rPr>
          <w:rFonts w:cs="Arial"/>
          <w:lang w:val="en-US"/>
        </w:rPr>
      </w:pPr>
      <w:proofErr w:type="spellStart"/>
      <w:r w:rsidRPr="68E46C6A">
        <w:rPr>
          <w:rFonts w:cs="Arial"/>
          <w:lang w:val="en-US"/>
        </w:rPr>
        <w:t>Xc</w:t>
      </w:r>
      <w:proofErr w:type="spellEnd"/>
      <w:r w:rsidRPr="68E46C6A">
        <w:rPr>
          <w:rFonts w:cs="Arial"/>
          <w:lang w:val="en-US"/>
        </w:rPr>
        <w:t xml:space="preserve"> = composite score (sum of subtest scaled scores)</w:t>
      </w:r>
    </w:p>
    <w:p w14:paraId="336DC0CA" w14:textId="77777777" w:rsidR="00C17553" w:rsidRPr="00CC0896" w:rsidRDefault="00C17553" w:rsidP="008B3D60">
      <w:pPr>
        <w:rPr>
          <w:rFonts w:cs="Arial"/>
          <w:lang w:val="en-US"/>
        </w:rPr>
      </w:pPr>
      <w:r w:rsidRPr="68E46C6A">
        <w:rPr>
          <w:rFonts w:cs="Arial"/>
          <w:lang w:val="en-US"/>
        </w:rPr>
        <w:t xml:space="preserve">Mc = 20 </w:t>
      </w:r>
    </w:p>
    <w:p w14:paraId="1489C380" w14:textId="77777777" w:rsidR="00C17553" w:rsidRPr="00CC0896" w:rsidRDefault="00C17553" w:rsidP="008B3D60">
      <w:pPr>
        <w:rPr>
          <w:rFonts w:cs="Arial"/>
          <w:lang w:val="en-US"/>
        </w:rPr>
      </w:pPr>
      <w:r w:rsidRPr="68E46C6A">
        <w:rPr>
          <w:rFonts w:cs="Arial"/>
          <w:lang w:val="en-US"/>
        </w:rPr>
        <w:t>Ss = 3</w:t>
      </w:r>
    </w:p>
    <w:p w14:paraId="041DCF3C" w14:textId="77777777" w:rsidR="00C17553" w:rsidRPr="00CC0896" w:rsidRDefault="00C17553" w:rsidP="008B3D60">
      <w:pPr>
        <w:rPr>
          <w:rFonts w:cs="Arial"/>
          <w:lang w:val="en-US"/>
        </w:rPr>
      </w:pPr>
      <w:r w:rsidRPr="68E46C6A">
        <w:rPr>
          <w:rFonts w:cs="Arial"/>
          <w:lang w:val="en-US"/>
        </w:rPr>
        <w:t>N  = 2</w:t>
      </w:r>
    </w:p>
    <w:p w14:paraId="5073278F" w14:textId="06A3DA16" w:rsidR="00C17553" w:rsidRPr="00413691" w:rsidRDefault="00C17553" w:rsidP="008B3D60">
      <w:pPr>
        <w:rPr>
          <w:lang w:val="en-US"/>
        </w:rPr>
        <w:sectPr w:rsidR="00C17553" w:rsidRPr="00413691" w:rsidSect="00654695">
          <w:pgSz w:w="11906" w:h="16838"/>
          <w:pgMar w:top="1417" w:right="1417" w:bottom="1417" w:left="1417" w:header="708" w:footer="708" w:gutter="0"/>
          <w:cols w:space="708"/>
          <w:docGrid w:linePitch="360"/>
        </w:sectPr>
      </w:pPr>
      <w:r w:rsidRPr="68E46C6A">
        <w:rPr>
          <w:rFonts w:cs="Arial"/>
          <w:lang w:val="en-US"/>
        </w:rPr>
        <w:t>∑</w:t>
      </w:r>
      <w:proofErr w:type="spellStart"/>
      <w:r w:rsidRPr="68E46C6A">
        <w:rPr>
          <w:rFonts w:cs="Arial"/>
          <w:lang w:val="en-US"/>
        </w:rPr>
        <w:t>Rjk</w:t>
      </w:r>
      <w:proofErr w:type="spellEnd"/>
      <w:r w:rsidRPr="68E46C6A">
        <w:rPr>
          <w:rFonts w:cs="Arial"/>
          <w:lang w:val="en-US"/>
        </w:rPr>
        <w:t xml:space="preserve"> = sum of the correlations between component subtests</w:t>
      </w:r>
    </w:p>
    <w:p w14:paraId="775B96C3" w14:textId="3B544BFD" w:rsidR="00B3584B" w:rsidRDefault="00B3584B">
      <w:pPr>
        <w:spacing w:line="259" w:lineRule="auto"/>
        <w:rPr>
          <w:lang w:val="en-US"/>
        </w:rPr>
      </w:pPr>
    </w:p>
    <w:p w14:paraId="2A54D71A" w14:textId="14C6D770" w:rsidR="00B44A52" w:rsidRPr="00C500DC" w:rsidRDefault="007D1D6F" w:rsidP="00C500DC">
      <w:pPr>
        <w:jc w:val="center"/>
        <w:rPr>
          <w:rFonts w:eastAsiaTheme="majorEastAsia" w:cstheme="majorBidi"/>
          <w:b/>
          <w:szCs w:val="32"/>
          <w:lang w:val="en-US"/>
        </w:rPr>
      </w:pPr>
      <w:r w:rsidRPr="00413691">
        <w:rPr>
          <w:rStyle w:val="Kop1Char"/>
          <w:lang w:val="en-US"/>
        </w:rPr>
        <w:t>Network of adverse experi</w:t>
      </w:r>
      <w:r w:rsidR="00C500DC" w:rsidRPr="00413691">
        <w:rPr>
          <w:rStyle w:val="Kop1Char"/>
          <w:lang w:val="en-US"/>
        </w:rPr>
        <w:t>ences and emotional and behavioural problems (hyperparameter 0.25)</w:t>
      </w:r>
      <w:r w:rsidR="00C500DC">
        <w:rPr>
          <w:noProof/>
          <w:lang w:val="en-US"/>
        </w:rPr>
        <w:drawing>
          <wp:inline distT="0" distB="0" distL="0" distR="0" wp14:anchorId="10979CF1" wp14:editId="64F08FB9">
            <wp:extent cx="8892540" cy="494030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92540" cy="4940300"/>
                    </a:xfrm>
                    <a:prstGeom prst="rect">
                      <a:avLst/>
                    </a:prstGeom>
                  </pic:spPr>
                </pic:pic>
              </a:graphicData>
            </a:graphic>
          </wp:inline>
        </w:drawing>
      </w:r>
    </w:p>
    <w:p w14:paraId="333B5293" w14:textId="75BB787A" w:rsidR="00B44A52" w:rsidRPr="00413691" w:rsidRDefault="007D1D6F" w:rsidP="007D1D6F">
      <w:pPr>
        <w:pStyle w:val="Kop1"/>
        <w:rPr>
          <w:lang w:val="en-US"/>
        </w:rPr>
      </w:pPr>
      <w:r w:rsidRPr="00413691">
        <w:rPr>
          <w:lang w:val="en-US"/>
        </w:rPr>
        <w:lastRenderedPageBreak/>
        <w:t>Communities of nodes in the network of adverse experiences and emotional and behavioural problems</w:t>
      </w:r>
      <w:r w:rsidRPr="00413691">
        <w:rPr>
          <w:rStyle w:val="Kop1Char"/>
          <w:b/>
          <w:lang w:val="en-US"/>
        </w:rPr>
        <w:t xml:space="preserve"> (hyperparameter 0.25)</w:t>
      </w:r>
    </w:p>
    <w:p w14:paraId="579447A3" w14:textId="5E68A5E8" w:rsidR="00B44A52" w:rsidRDefault="004B594B">
      <w:pPr>
        <w:spacing w:line="259" w:lineRule="auto"/>
        <w:rPr>
          <w:lang w:val="en-US"/>
        </w:rPr>
      </w:pPr>
      <w:r>
        <w:rPr>
          <w:noProof/>
          <w:lang w:val="en-US"/>
        </w:rPr>
        <w:t xml:space="preserve"> </w:t>
      </w:r>
      <w:r w:rsidR="00C04689">
        <w:rPr>
          <w:noProof/>
          <w:lang w:val="en-US"/>
        </w:rPr>
        <w:drawing>
          <wp:inline distT="0" distB="0" distL="0" distR="0" wp14:anchorId="6FB19B7B" wp14:editId="5030D9C8">
            <wp:extent cx="8892540" cy="494030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92540" cy="4940300"/>
                    </a:xfrm>
                    <a:prstGeom prst="rect">
                      <a:avLst/>
                    </a:prstGeom>
                  </pic:spPr>
                </pic:pic>
              </a:graphicData>
            </a:graphic>
          </wp:inline>
        </w:drawing>
      </w:r>
      <w:r w:rsidR="00B44A52">
        <w:rPr>
          <w:lang w:val="en-US"/>
        </w:rPr>
        <w:br w:type="page"/>
      </w:r>
    </w:p>
    <w:p w14:paraId="2191311E" w14:textId="77777777" w:rsidR="005D00C2" w:rsidRDefault="00046726" w:rsidP="00046726">
      <w:pPr>
        <w:spacing w:line="259" w:lineRule="auto"/>
        <w:jc w:val="center"/>
        <w:rPr>
          <w:rStyle w:val="Kop1Char"/>
          <w:lang w:val="en-US"/>
        </w:rPr>
      </w:pPr>
      <w:r w:rsidRPr="00413691">
        <w:rPr>
          <w:rStyle w:val="Kop1Char"/>
          <w:lang w:val="en-US"/>
        </w:rPr>
        <w:lastRenderedPageBreak/>
        <w:t>Network of adverse experiences and emotional and behavioural problems (hyperparameter 0.50)</w:t>
      </w:r>
    </w:p>
    <w:p w14:paraId="17937F0B" w14:textId="428EE321" w:rsidR="00B44A52" w:rsidRDefault="00C04689" w:rsidP="00046726">
      <w:pPr>
        <w:spacing w:line="259" w:lineRule="auto"/>
        <w:jc w:val="center"/>
        <w:rPr>
          <w:noProof/>
          <w:lang w:val="en-US"/>
        </w:rPr>
      </w:pPr>
      <w:r>
        <w:rPr>
          <w:noProof/>
          <w:lang w:val="en-US"/>
        </w:rPr>
        <w:drawing>
          <wp:inline distT="0" distB="0" distL="0" distR="0" wp14:anchorId="7EAC333D" wp14:editId="783800CE">
            <wp:extent cx="8892540" cy="494030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92540" cy="4940300"/>
                    </a:xfrm>
                    <a:prstGeom prst="rect">
                      <a:avLst/>
                    </a:prstGeom>
                  </pic:spPr>
                </pic:pic>
              </a:graphicData>
            </a:graphic>
          </wp:inline>
        </w:drawing>
      </w:r>
      <w:r w:rsidR="00B44A52">
        <w:rPr>
          <w:noProof/>
          <w:lang w:val="en-US"/>
        </w:rPr>
        <w:br w:type="page"/>
      </w:r>
    </w:p>
    <w:p w14:paraId="657A369B" w14:textId="105E838B" w:rsidR="007D1D6F" w:rsidRPr="00413691" w:rsidRDefault="007D1D6F" w:rsidP="007D1D6F">
      <w:pPr>
        <w:pStyle w:val="Kop1"/>
        <w:rPr>
          <w:lang w:val="en-US"/>
        </w:rPr>
      </w:pPr>
      <w:r w:rsidRPr="00413691">
        <w:rPr>
          <w:lang w:val="en-US"/>
        </w:rPr>
        <w:lastRenderedPageBreak/>
        <w:t>Communities of nodes in the network of adverse experiences and emotional and behavioural problems</w:t>
      </w:r>
      <w:r w:rsidRPr="00413691">
        <w:rPr>
          <w:rStyle w:val="Kop1Char"/>
          <w:b/>
          <w:lang w:val="en-US"/>
        </w:rPr>
        <w:t xml:space="preserve"> (hyperparameter 0.50)</w:t>
      </w:r>
    </w:p>
    <w:p w14:paraId="2ACB6517" w14:textId="357B5D90" w:rsidR="00B44A52" w:rsidRDefault="00C04689">
      <w:pPr>
        <w:spacing w:line="259" w:lineRule="auto"/>
        <w:rPr>
          <w:lang w:val="en-US"/>
        </w:rPr>
      </w:pPr>
      <w:r>
        <w:rPr>
          <w:noProof/>
          <w:lang w:val="en-US"/>
        </w:rPr>
        <w:drawing>
          <wp:inline distT="0" distB="0" distL="0" distR="0" wp14:anchorId="58C11A9A" wp14:editId="164295F5">
            <wp:extent cx="8892540" cy="494030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92540" cy="4940300"/>
                    </a:xfrm>
                    <a:prstGeom prst="rect">
                      <a:avLst/>
                    </a:prstGeom>
                  </pic:spPr>
                </pic:pic>
              </a:graphicData>
            </a:graphic>
          </wp:inline>
        </w:drawing>
      </w:r>
    </w:p>
    <w:p w14:paraId="7404D08D" w14:textId="29F6C044" w:rsidR="00B44A52" w:rsidRDefault="00B44A52" w:rsidP="00046726">
      <w:pPr>
        <w:spacing w:line="259" w:lineRule="auto"/>
        <w:jc w:val="center"/>
        <w:rPr>
          <w:lang w:val="en-US"/>
        </w:rPr>
      </w:pPr>
      <w:r>
        <w:rPr>
          <w:lang w:val="en-US"/>
        </w:rPr>
        <w:br w:type="page"/>
      </w:r>
      <w:r w:rsidR="00046726" w:rsidRPr="00413691">
        <w:rPr>
          <w:rStyle w:val="Kop1Char"/>
          <w:lang w:val="en-US"/>
        </w:rPr>
        <w:lastRenderedPageBreak/>
        <w:t>Network of adverse experiences and emotional and behavioural problems (hyperparameter 0.75)</w:t>
      </w:r>
    </w:p>
    <w:p w14:paraId="4E87D81C" w14:textId="1F531CA4" w:rsidR="00B44A52" w:rsidRDefault="00C04689" w:rsidP="00CC6B0E">
      <w:pPr>
        <w:spacing w:line="259" w:lineRule="auto"/>
        <w:rPr>
          <w:noProof/>
          <w:lang w:val="en-US"/>
        </w:rPr>
      </w:pPr>
      <w:r>
        <w:rPr>
          <w:noProof/>
          <w:lang w:val="en-US"/>
        </w:rPr>
        <w:drawing>
          <wp:inline distT="0" distB="0" distL="0" distR="0" wp14:anchorId="527E8F27" wp14:editId="48365A80">
            <wp:extent cx="8892540" cy="494030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2540" cy="4940300"/>
                    </a:xfrm>
                    <a:prstGeom prst="rect">
                      <a:avLst/>
                    </a:prstGeom>
                  </pic:spPr>
                </pic:pic>
              </a:graphicData>
            </a:graphic>
          </wp:inline>
        </w:drawing>
      </w:r>
    </w:p>
    <w:p w14:paraId="2FCE2295" w14:textId="12118978" w:rsidR="008531D7" w:rsidRDefault="008531D7" w:rsidP="00CC6B0E">
      <w:pPr>
        <w:spacing w:line="259" w:lineRule="auto"/>
        <w:rPr>
          <w:noProof/>
          <w:lang w:val="en-US"/>
        </w:rPr>
      </w:pPr>
    </w:p>
    <w:p w14:paraId="14E92EDC" w14:textId="27D26433" w:rsidR="007D1D6F" w:rsidRPr="00413691" w:rsidRDefault="007D1D6F" w:rsidP="007D1D6F">
      <w:pPr>
        <w:pStyle w:val="Kop1"/>
        <w:rPr>
          <w:lang w:val="en-US"/>
        </w:rPr>
      </w:pPr>
      <w:r w:rsidRPr="00413691">
        <w:rPr>
          <w:lang w:val="en-US"/>
        </w:rPr>
        <w:lastRenderedPageBreak/>
        <w:t>Communities of nodes in the network of adverse experiences and emotional and behavioural problems</w:t>
      </w:r>
      <w:r w:rsidRPr="00413691">
        <w:rPr>
          <w:rStyle w:val="Kop1Char"/>
          <w:b/>
          <w:lang w:val="en-US"/>
        </w:rPr>
        <w:t xml:space="preserve"> (hyperparameter 0.75)</w:t>
      </w:r>
    </w:p>
    <w:p w14:paraId="38D17D8D" w14:textId="31531E89" w:rsidR="00046726" w:rsidRDefault="00C04689" w:rsidP="00046726">
      <w:pPr>
        <w:spacing w:line="259" w:lineRule="auto"/>
        <w:rPr>
          <w:lang w:val="en-US"/>
        </w:rPr>
      </w:pPr>
      <w:r>
        <w:rPr>
          <w:noProof/>
          <w:lang w:val="en-US"/>
        </w:rPr>
        <w:drawing>
          <wp:inline distT="0" distB="0" distL="0" distR="0" wp14:anchorId="5CC73DB7" wp14:editId="03667C5B">
            <wp:extent cx="8892540" cy="494030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92540" cy="4940300"/>
                    </a:xfrm>
                    <a:prstGeom prst="rect">
                      <a:avLst/>
                    </a:prstGeom>
                  </pic:spPr>
                </pic:pic>
              </a:graphicData>
            </a:graphic>
          </wp:inline>
        </w:drawing>
      </w:r>
    </w:p>
    <w:p w14:paraId="08C9DE5F" w14:textId="77777777" w:rsidR="00046726" w:rsidRDefault="00046726" w:rsidP="00046726">
      <w:pPr>
        <w:spacing w:line="259" w:lineRule="auto"/>
        <w:rPr>
          <w:lang w:val="en-US"/>
        </w:rPr>
      </w:pPr>
    </w:p>
    <w:p w14:paraId="361E1DA5" w14:textId="3B00507B" w:rsidR="00D1600A" w:rsidRDefault="00046726" w:rsidP="00046726">
      <w:pPr>
        <w:spacing w:line="259" w:lineRule="auto"/>
        <w:jc w:val="center"/>
        <w:rPr>
          <w:rStyle w:val="Kop1Char"/>
          <w:lang w:val="en-US"/>
        </w:rPr>
      </w:pPr>
      <w:r w:rsidRPr="00413691">
        <w:rPr>
          <w:rStyle w:val="Kop1Char"/>
          <w:lang w:val="en-US"/>
        </w:rPr>
        <w:lastRenderedPageBreak/>
        <w:t>Network of adverse experiences and emotional and behavioural problems (without abuse-related AEs)</w:t>
      </w:r>
    </w:p>
    <w:p w14:paraId="6DA73D3B" w14:textId="6EEE1FCA" w:rsidR="004143C2" w:rsidRDefault="00C04689" w:rsidP="00C04689">
      <w:pPr>
        <w:spacing w:line="259" w:lineRule="auto"/>
        <w:jc w:val="center"/>
        <w:rPr>
          <w:rStyle w:val="Kop1Char"/>
          <w:lang w:val="en-US"/>
        </w:rPr>
      </w:pPr>
      <w:r>
        <w:rPr>
          <w:rFonts w:eastAsiaTheme="majorEastAsia" w:cstheme="majorBidi"/>
          <w:b/>
          <w:noProof/>
          <w:szCs w:val="32"/>
          <w:lang w:val="en-US"/>
        </w:rPr>
        <w:drawing>
          <wp:inline distT="0" distB="0" distL="0" distR="0" wp14:anchorId="7993713E" wp14:editId="496CD32C">
            <wp:extent cx="8892540" cy="4940300"/>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92540" cy="4940300"/>
                    </a:xfrm>
                    <a:prstGeom prst="rect">
                      <a:avLst/>
                    </a:prstGeom>
                  </pic:spPr>
                </pic:pic>
              </a:graphicData>
            </a:graphic>
          </wp:inline>
        </w:drawing>
      </w:r>
    </w:p>
    <w:p w14:paraId="24DD9A91" w14:textId="77777777" w:rsidR="00C25F7B" w:rsidRDefault="00C25F7B">
      <w:pPr>
        <w:spacing w:line="259" w:lineRule="auto"/>
        <w:rPr>
          <w:lang w:val="en-US"/>
        </w:rPr>
        <w:sectPr w:rsidR="00C25F7B" w:rsidSect="00B3584B">
          <w:headerReference w:type="default" r:id="rId16"/>
          <w:pgSz w:w="16838" w:h="11906" w:orient="landscape"/>
          <w:pgMar w:top="1417" w:right="1417" w:bottom="1417" w:left="1417" w:header="708" w:footer="708" w:gutter="0"/>
          <w:cols w:space="708"/>
          <w:docGrid w:linePitch="360"/>
        </w:sectPr>
      </w:pPr>
      <w:r>
        <w:rPr>
          <w:lang w:val="en-US"/>
        </w:rPr>
        <w:br w:type="page"/>
      </w:r>
    </w:p>
    <w:p w14:paraId="3C854CA5" w14:textId="4572A41B" w:rsidR="00C25F7B" w:rsidRDefault="00C25F7B" w:rsidP="008B3D60">
      <w:pPr>
        <w:pStyle w:val="Kop1"/>
        <w:rPr>
          <w:lang w:val="en-US"/>
        </w:rPr>
      </w:pPr>
      <w:r>
        <w:rPr>
          <w:lang w:val="en-US"/>
        </w:rPr>
        <w:lastRenderedPageBreak/>
        <w:t>References</w:t>
      </w:r>
    </w:p>
    <w:p w14:paraId="51BE5355" w14:textId="115D1F45" w:rsidR="00C25F7B" w:rsidRPr="00C25F7B" w:rsidRDefault="00C25F7B" w:rsidP="008B3D60">
      <w:pPr>
        <w:widowControl w:val="0"/>
        <w:autoSpaceDE w:val="0"/>
        <w:autoSpaceDN w:val="0"/>
        <w:adjustRightInd w:val="0"/>
        <w:ind w:left="480" w:hanging="480"/>
        <w:rPr>
          <w:rFonts w:cs="Times New Roman"/>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Pr="00C25F7B">
        <w:rPr>
          <w:rFonts w:cs="Times New Roman"/>
          <w:noProof/>
          <w:szCs w:val="24"/>
        </w:rPr>
        <w:t xml:space="preserve">Achenbach, T. M., &amp; Rescorla, L. A. (2001). Manual for the ASEBA school-age forms &amp; profiles. In </w:t>
      </w:r>
      <w:r w:rsidRPr="00C25F7B">
        <w:rPr>
          <w:rFonts w:cs="Times New Roman"/>
          <w:i/>
          <w:iCs/>
          <w:noProof/>
          <w:szCs w:val="24"/>
        </w:rPr>
        <w:t>Manual for the ASEBA school-age forms &amp; profiles : an integrated system of multi-informant assessment</w:t>
      </w:r>
      <w:r w:rsidRPr="00C25F7B">
        <w:rPr>
          <w:rFonts w:cs="Times New Roman"/>
          <w:noProof/>
          <w:szCs w:val="24"/>
        </w:rPr>
        <w:t>. University of Vermont, Research Center for Children, Youth &amp; Families.</w:t>
      </w:r>
    </w:p>
    <w:p w14:paraId="0D8FD506" w14:textId="77777777" w:rsidR="00C25F7B" w:rsidRPr="00C25F7B" w:rsidRDefault="00C25F7B" w:rsidP="008B3D60">
      <w:pPr>
        <w:widowControl w:val="0"/>
        <w:autoSpaceDE w:val="0"/>
        <w:autoSpaceDN w:val="0"/>
        <w:adjustRightInd w:val="0"/>
        <w:ind w:left="480" w:hanging="480"/>
        <w:rPr>
          <w:rFonts w:cs="Times New Roman"/>
          <w:noProof/>
          <w:szCs w:val="24"/>
        </w:rPr>
      </w:pPr>
      <w:r w:rsidRPr="00C25F7B">
        <w:rPr>
          <w:rFonts w:cs="Times New Roman"/>
          <w:noProof/>
          <w:szCs w:val="24"/>
        </w:rPr>
        <w:t xml:space="preserve">Amone-P’olak, K., Ormel, J., Huisman, M., Verhulst, F. C., Oldehinkel, A. J., &amp; Burger, H. (2009). Life Stressors as Mediators of the Relation Between Socioeconomic Position and Mental Health Problems in Early Adolescence: The TRAILS Study. </w:t>
      </w:r>
      <w:r w:rsidRPr="00C25F7B">
        <w:rPr>
          <w:rFonts w:cs="Times New Roman"/>
          <w:i/>
          <w:iCs/>
          <w:noProof/>
          <w:szCs w:val="24"/>
        </w:rPr>
        <w:t>Journal of the American Academy of Child and Adolescent Psychiatry</w:t>
      </w:r>
      <w:r w:rsidRPr="00C25F7B">
        <w:rPr>
          <w:rFonts w:cs="Times New Roman"/>
          <w:noProof/>
          <w:szCs w:val="24"/>
        </w:rPr>
        <w:t xml:space="preserve">, </w:t>
      </w:r>
      <w:r w:rsidRPr="00C25F7B">
        <w:rPr>
          <w:rFonts w:cs="Times New Roman"/>
          <w:i/>
          <w:iCs/>
          <w:noProof/>
          <w:szCs w:val="24"/>
        </w:rPr>
        <w:t>48</w:t>
      </w:r>
      <w:r w:rsidRPr="00C25F7B">
        <w:rPr>
          <w:rFonts w:cs="Times New Roman"/>
          <w:noProof/>
          <w:szCs w:val="24"/>
        </w:rPr>
        <w:t>(10), 1031–1038. https://doi.org/10.1097/CHI.0b013e3181b39595</w:t>
      </w:r>
    </w:p>
    <w:p w14:paraId="61EC054B" w14:textId="77777777" w:rsidR="00C25F7B" w:rsidRPr="00C25F7B" w:rsidRDefault="00C25F7B" w:rsidP="008B3D60">
      <w:pPr>
        <w:widowControl w:val="0"/>
        <w:autoSpaceDE w:val="0"/>
        <w:autoSpaceDN w:val="0"/>
        <w:adjustRightInd w:val="0"/>
        <w:ind w:left="480" w:hanging="480"/>
        <w:rPr>
          <w:rFonts w:cs="Times New Roman"/>
          <w:noProof/>
          <w:szCs w:val="24"/>
        </w:rPr>
      </w:pPr>
      <w:r w:rsidRPr="00C25F7B">
        <w:rPr>
          <w:rFonts w:cs="Times New Roman"/>
          <w:noProof/>
          <w:szCs w:val="24"/>
        </w:rPr>
        <w:t xml:space="preserve">Bouma, E. M. C., Ormel, J., Verhulst, F. C., &amp; Oldehinkel, A. J. (2008). Stressful life events and depressive problems in early adolescent boys and girls: The influence of parental depression, temperament and family environment. </w:t>
      </w:r>
      <w:r w:rsidRPr="00C25F7B">
        <w:rPr>
          <w:rFonts w:cs="Times New Roman"/>
          <w:i/>
          <w:iCs/>
          <w:noProof/>
          <w:szCs w:val="24"/>
        </w:rPr>
        <w:t>Journal of Affective Disorders</w:t>
      </w:r>
      <w:r w:rsidRPr="00C25F7B">
        <w:rPr>
          <w:rFonts w:cs="Times New Roman"/>
          <w:noProof/>
          <w:szCs w:val="24"/>
        </w:rPr>
        <w:t xml:space="preserve">, </w:t>
      </w:r>
      <w:r w:rsidRPr="00C25F7B">
        <w:rPr>
          <w:rFonts w:cs="Times New Roman"/>
          <w:i/>
          <w:iCs/>
          <w:noProof/>
          <w:szCs w:val="24"/>
        </w:rPr>
        <w:t>105</w:t>
      </w:r>
      <w:r w:rsidRPr="00C25F7B">
        <w:rPr>
          <w:rFonts w:cs="Times New Roman"/>
          <w:noProof/>
          <w:szCs w:val="24"/>
        </w:rPr>
        <w:t>(1–3), 185–193. https://doi.org/10.1016/j.jad.2007.05.007</w:t>
      </w:r>
    </w:p>
    <w:p w14:paraId="3693FE57" w14:textId="77777777" w:rsidR="00C25F7B" w:rsidRPr="00C25F7B" w:rsidRDefault="00C25F7B" w:rsidP="008B3D60">
      <w:pPr>
        <w:widowControl w:val="0"/>
        <w:autoSpaceDE w:val="0"/>
        <w:autoSpaceDN w:val="0"/>
        <w:adjustRightInd w:val="0"/>
        <w:ind w:left="480" w:hanging="480"/>
        <w:rPr>
          <w:rFonts w:cs="Times New Roman"/>
          <w:noProof/>
          <w:szCs w:val="24"/>
        </w:rPr>
      </w:pPr>
      <w:r w:rsidRPr="00C25F7B">
        <w:rPr>
          <w:rFonts w:cs="Times New Roman"/>
          <w:noProof/>
          <w:szCs w:val="24"/>
        </w:rPr>
        <w:t xml:space="preserve">Oldehinkel, A. J., &amp; Ormel, J. (2015). A longitudinal perspective on childhood adversities and onset risk of various psychiatric disorders. </w:t>
      </w:r>
      <w:r w:rsidRPr="00C25F7B">
        <w:rPr>
          <w:rFonts w:cs="Times New Roman"/>
          <w:i/>
          <w:iCs/>
          <w:noProof/>
          <w:szCs w:val="24"/>
        </w:rPr>
        <w:t>European Child &amp; Adolescent Psychiatry</w:t>
      </w:r>
      <w:r w:rsidRPr="00C25F7B">
        <w:rPr>
          <w:rFonts w:cs="Times New Roman"/>
          <w:noProof/>
          <w:szCs w:val="24"/>
        </w:rPr>
        <w:t xml:space="preserve">, </w:t>
      </w:r>
      <w:r w:rsidRPr="00C25F7B">
        <w:rPr>
          <w:rFonts w:cs="Times New Roman"/>
          <w:i/>
          <w:iCs/>
          <w:noProof/>
          <w:szCs w:val="24"/>
        </w:rPr>
        <w:t>24</w:t>
      </w:r>
      <w:r w:rsidRPr="00C25F7B">
        <w:rPr>
          <w:rFonts w:cs="Times New Roman"/>
          <w:noProof/>
          <w:szCs w:val="24"/>
        </w:rPr>
        <w:t>(6), 641–650. https://doi.org/10.1007/s00787-014-0540-0</w:t>
      </w:r>
    </w:p>
    <w:p w14:paraId="66911F41" w14:textId="77777777" w:rsidR="00C25F7B" w:rsidRPr="00C25F7B" w:rsidRDefault="00C25F7B" w:rsidP="008B3D60">
      <w:pPr>
        <w:widowControl w:val="0"/>
        <w:autoSpaceDE w:val="0"/>
        <w:autoSpaceDN w:val="0"/>
        <w:adjustRightInd w:val="0"/>
        <w:ind w:left="480" w:hanging="480"/>
        <w:rPr>
          <w:rFonts w:cs="Times New Roman"/>
          <w:noProof/>
          <w:szCs w:val="24"/>
        </w:rPr>
      </w:pPr>
      <w:r w:rsidRPr="00C25F7B">
        <w:rPr>
          <w:rFonts w:cs="Times New Roman"/>
          <w:noProof/>
          <w:szCs w:val="24"/>
        </w:rPr>
        <w:t xml:space="preserve">Oldehinkel, A. J., Ormel, J., Veenstra, R., De Winter, A. F., &amp; Verhulst, F. C. (2008). Parental Divorce and Offspring Depressive Symptoms: Dutch Developmental Trends During Early Adolescence. </w:t>
      </w:r>
      <w:r w:rsidRPr="00C25F7B">
        <w:rPr>
          <w:rFonts w:cs="Times New Roman"/>
          <w:i/>
          <w:iCs/>
          <w:noProof/>
          <w:szCs w:val="24"/>
        </w:rPr>
        <w:t>Journal of Marriage and Family</w:t>
      </w:r>
      <w:r w:rsidRPr="00C25F7B">
        <w:rPr>
          <w:rFonts w:cs="Times New Roman"/>
          <w:noProof/>
          <w:szCs w:val="24"/>
        </w:rPr>
        <w:t xml:space="preserve">, </w:t>
      </w:r>
      <w:r w:rsidRPr="00C25F7B">
        <w:rPr>
          <w:rFonts w:cs="Times New Roman"/>
          <w:i/>
          <w:iCs/>
          <w:noProof/>
          <w:szCs w:val="24"/>
        </w:rPr>
        <w:t>70</w:t>
      </w:r>
      <w:r w:rsidRPr="00C25F7B">
        <w:rPr>
          <w:rFonts w:cs="Times New Roman"/>
          <w:noProof/>
          <w:szCs w:val="24"/>
        </w:rPr>
        <w:t>(2), 284–293. https://doi.org/10.1111/j.1741-3737.2008.00481.x</w:t>
      </w:r>
    </w:p>
    <w:p w14:paraId="6868DDAC" w14:textId="77777777" w:rsidR="00C25F7B" w:rsidRPr="00C25F7B" w:rsidRDefault="00C25F7B" w:rsidP="008B3D60">
      <w:pPr>
        <w:widowControl w:val="0"/>
        <w:autoSpaceDE w:val="0"/>
        <w:autoSpaceDN w:val="0"/>
        <w:adjustRightInd w:val="0"/>
        <w:ind w:left="480" w:hanging="480"/>
        <w:rPr>
          <w:rFonts w:cs="Times New Roman"/>
          <w:noProof/>
          <w:szCs w:val="24"/>
        </w:rPr>
      </w:pPr>
      <w:r w:rsidRPr="00C25F7B">
        <w:rPr>
          <w:rFonts w:cs="Times New Roman"/>
          <w:noProof/>
          <w:szCs w:val="24"/>
        </w:rPr>
        <w:t xml:space="preserve">Ormel, J., Oldehinkel, A. J., Ferdinand, R. F., Hartman, C. A., De Winter, A. F., Vollebergh, W. A. M., Minderaa, R. B., Buitelaar, J. K., &amp; Verhulst, F. C. (2005). Internalizing and externalizing problems in adolescence: general and dimension-specific effects of familial loadings and preadolescent temperament traits. </w:t>
      </w:r>
      <w:r w:rsidRPr="00C25F7B">
        <w:rPr>
          <w:rFonts w:cs="Times New Roman"/>
          <w:i/>
          <w:iCs/>
          <w:noProof/>
          <w:szCs w:val="24"/>
        </w:rPr>
        <w:t>Psychological Medicine</w:t>
      </w:r>
      <w:r w:rsidRPr="00C25F7B">
        <w:rPr>
          <w:rFonts w:cs="Times New Roman"/>
          <w:noProof/>
          <w:szCs w:val="24"/>
        </w:rPr>
        <w:t xml:space="preserve">, </w:t>
      </w:r>
      <w:r w:rsidRPr="00C25F7B">
        <w:rPr>
          <w:rFonts w:cs="Times New Roman"/>
          <w:i/>
          <w:iCs/>
          <w:noProof/>
          <w:szCs w:val="24"/>
        </w:rPr>
        <w:t>35</w:t>
      </w:r>
      <w:r w:rsidRPr="00C25F7B">
        <w:rPr>
          <w:rFonts w:cs="Times New Roman"/>
          <w:noProof/>
          <w:szCs w:val="24"/>
        </w:rPr>
        <w:t>, 1825–1835. https://doi.org/10.1017/S0033291705005829</w:t>
      </w:r>
    </w:p>
    <w:p w14:paraId="1A0D0041" w14:textId="77777777" w:rsidR="00C25F7B" w:rsidRPr="00C25F7B" w:rsidRDefault="00C25F7B" w:rsidP="008B3D60">
      <w:pPr>
        <w:widowControl w:val="0"/>
        <w:autoSpaceDE w:val="0"/>
        <w:autoSpaceDN w:val="0"/>
        <w:adjustRightInd w:val="0"/>
        <w:ind w:left="480" w:hanging="480"/>
        <w:rPr>
          <w:rFonts w:cs="Times New Roman"/>
          <w:noProof/>
          <w:szCs w:val="24"/>
        </w:rPr>
      </w:pPr>
      <w:r w:rsidRPr="00C25F7B">
        <w:rPr>
          <w:rFonts w:cs="Times New Roman"/>
          <w:noProof/>
          <w:szCs w:val="24"/>
        </w:rPr>
        <w:t xml:space="preserve">Sattler, J. M. (1992). </w:t>
      </w:r>
      <w:r w:rsidRPr="00C25F7B">
        <w:rPr>
          <w:rFonts w:cs="Times New Roman"/>
          <w:i/>
          <w:iCs/>
          <w:noProof/>
          <w:szCs w:val="24"/>
        </w:rPr>
        <w:t>Assessment of children</w:t>
      </w:r>
      <w:r w:rsidRPr="00C25F7B">
        <w:rPr>
          <w:rFonts w:cs="Times New Roman"/>
          <w:noProof/>
          <w:szCs w:val="24"/>
        </w:rPr>
        <w:t xml:space="preserve"> (revised an). J.M. Sattler.</w:t>
      </w:r>
    </w:p>
    <w:p w14:paraId="7FCF7F3F" w14:textId="77777777" w:rsidR="00C25F7B" w:rsidRPr="00C25F7B" w:rsidRDefault="00C25F7B" w:rsidP="008B3D60">
      <w:pPr>
        <w:widowControl w:val="0"/>
        <w:autoSpaceDE w:val="0"/>
        <w:autoSpaceDN w:val="0"/>
        <w:adjustRightInd w:val="0"/>
        <w:ind w:left="480" w:hanging="480"/>
        <w:rPr>
          <w:rFonts w:cs="Times New Roman"/>
          <w:noProof/>
          <w:szCs w:val="24"/>
        </w:rPr>
      </w:pPr>
      <w:r w:rsidRPr="00C25F7B">
        <w:rPr>
          <w:rFonts w:cs="Times New Roman"/>
          <w:noProof/>
          <w:szCs w:val="24"/>
        </w:rPr>
        <w:t xml:space="preserve">Sijtsema, J. J., Oldehinkel, A. J., Veenstra, R., Verhulst, F. C., &amp; Ormel, J. (2014). Effects of structural and dynamic family characteristics on the development of depressive and aggressive problems during adolescence. The TRAILS study. </w:t>
      </w:r>
      <w:r w:rsidRPr="00C25F7B">
        <w:rPr>
          <w:rFonts w:cs="Times New Roman"/>
          <w:i/>
          <w:iCs/>
          <w:noProof/>
          <w:szCs w:val="24"/>
        </w:rPr>
        <w:t>European Child &amp; Adolescent Psychiatry</w:t>
      </w:r>
      <w:r w:rsidRPr="00C25F7B">
        <w:rPr>
          <w:rFonts w:cs="Times New Roman"/>
          <w:noProof/>
          <w:szCs w:val="24"/>
        </w:rPr>
        <w:t xml:space="preserve">, </w:t>
      </w:r>
      <w:r w:rsidRPr="00C25F7B">
        <w:rPr>
          <w:rFonts w:cs="Times New Roman"/>
          <w:i/>
          <w:iCs/>
          <w:noProof/>
          <w:szCs w:val="24"/>
        </w:rPr>
        <w:t>23</w:t>
      </w:r>
      <w:r w:rsidRPr="00C25F7B">
        <w:rPr>
          <w:rFonts w:cs="Times New Roman"/>
          <w:noProof/>
          <w:szCs w:val="24"/>
        </w:rPr>
        <w:t>, 499–513. https://doi.org/10.1007/s00787-013-0474-y</w:t>
      </w:r>
    </w:p>
    <w:p w14:paraId="56519895" w14:textId="77777777" w:rsidR="00C25F7B" w:rsidRPr="00C25F7B" w:rsidRDefault="00C25F7B" w:rsidP="008B3D60">
      <w:pPr>
        <w:widowControl w:val="0"/>
        <w:autoSpaceDE w:val="0"/>
        <w:autoSpaceDN w:val="0"/>
        <w:adjustRightInd w:val="0"/>
        <w:ind w:left="480" w:hanging="480"/>
        <w:rPr>
          <w:rFonts w:cs="Times New Roman"/>
          <w:noProof/>
        </w:rPr>
      </w:pPr>
      <w:r w:rsidRPr="00C25F7B">
        <w:rPr>
          <w:rFonts w:cs="Times New Roman"/>
          <w:noProof/>
          <w:szCs w:val="24"/>
        </w:rPr>
        <w:t xml:space="preserve">Silverstein, A. B. (1975). Validity of WISC-R short forms. </w:t>
      </w:r>
      <w:r w:rsidRPr="00C25F7B">
        <w:rPr>
          <w:rFonts w:cs="Times New Roman"/>
          <w:i/>
          <w:iCs/>
          <w:noProof/>
          <w:szCs w:val="24"/>
        </w:rPr>
        <w:t>Journal of Clinical Psychology</w:t>
      </w:r>
      <w:r w:rsidRPr="00C25F7B">
        <w:rPr>
          <w:rFonts w:cs="Times New Roman"/>
          <w:noProof/>
          <w:szCs w:val="24"/>
        </w:rPr>
        <w:t xml:space="preserve">, </w:t>
      </w:r>
      <w:r w:rsidRPr="00C25F7B">
        <w:rPr>
          <w:rFonts w:cs="Times New Roman"/>
          <w:i/>
          <w:iCs/>
          <w:noProof/>
          <w:szCs w:val="24"/>
        </w:rPr>
        <w:t>31</w:t>
      </w:r>
      <w:r w:rsidRPr="00C25F7B">
        <w:rPr>
          <w:rFonts w:cs="Times New Roman"/>
          <w:noProof/>
          <w:szCs w:val="24"/>
        </w:rPr>
        <w:t>(4), 696–697. https://doi.org/10.1002/1097-4679(197510)31:4&lt;696::AID-JCLP2270310429&gt;3.0.CO;2-M</w:t>
      </w:r>
    </w:p>
    <w:p w14:paraId="0CFE0BDE" w14:textId="18954E1C" w:rsidR="00D1600A" w:rsidRPr="0035026E" w:rsidRDefault="00C25F7B" w:rsidP="008B3D60">
      <w:pPr>
        <w:rPr>
          <w:lang w:val="en-US"/>
        </w:rPr>
      </w:pPr>
      <w:r>
        <w:rPr>
          <w:lang w:val="en-US"/>
        </w:rPr>
        <w:fldChar w:fldCharType="end"/>
      </w:r>
    </w:p>
    <w:sectPr w:rsidR="00D1600A" w:rsidRPr="0035026E" w:rsidSect="00C25F7B">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13CE4" w14:textId="77777777" w:rsidR="006234C3" w:rsidRDefault="006234C3" w:rsidP="00617ECC">
      <w:pPr>
        <w:spacing w:after="0" w:line="240" w:lineRule="auto"/>
      </w:pPr>
      <w:r>
        <w:separator/>
      </w:r>
    </w:p>
  </w:endnote>
  <w:endnote w:type="continuationSeparator" w:id="0">
    <w:p w14:paraId="633F75E5" w14:textId="77777777" w:rsidR="006234C3" w:rsidRDefault="006234C3" w:rsidP="00617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622924"/>
      <w:docPartObj>
        <w:docPartGallery w:val="Page Numbers (Bottom of Page)"/>
        <w:docPartUnique/>
      </w:docPartObj>
    </w:sdtPr>
    <w:sdtEndPr/>
    <w:sdtContent>
      <w:p w14:paraId="05C0E545" w14:textId="7A7E0CB0" w:rsidR="003B29BF" w:rsidRDefault="003B29BF">
        <w:pPr>
          <w:pStyle w:val="Voettekst"/>
          <w:jc w:val="right"/>
        </w:pPr>
        <w:r>
          <w:fldChar w:fldCharType="begin"/>
        </w:r>
        <w:r>
          <w:instrText>PAGE   \* MERGEFORMAT</w:instrText>
        </w:r>
        <w:r>
          <w:fldChar w:fldCharType="separate"/>
        </w:r>
        <w:r w:rsidR="00F943D4">
          <w:rPr>
            <w:noProof/>
          </w:rPr>
          <w:t>2</w:t>
        </w:r>
        <w:r>
          <w:fldChar w:fldCharType="end"/>
        </w:r>
      </w:p>
    </w:sdtContent>
  </w:sdt>
  <w:p w14:paraId="542845CE" w14:textId="77777777" w:rsidR="003B29BF" w:rsidRDefault="003B29B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663CD" w14:textId="77777777" w:rsidR="006234C3" w:rsidRDefault="006234C3" w:rsidP="00617ECC">
      <w:pPr>
        <w:spacing w:after="0" w:line="240" w:lineRule="auto"/>
      </w:pPr>
      <w:r>
        <w:separator/>
      </w:r>
    </w:p>
  </w:footnote>
  <w:footnote w:type="continuationSeparator" w:id="0">
    <w:p w14:paraId="29F85EF9" w14:textId="77777777" w:rsidR="006234C3" w:rsidRDefault="006234C3" w:rsidP="00617E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6BA0E" w14:textId="77777777" w:rsidR="00B3584B" w:rsidRDefault="00B3584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BFFF" w14:textId="77777777" w:rsidR="00C25F7B" w:rsidRDefault="00C25F7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441"/>
    <w:multiLevelType w:val="hybridMultilevel"/>
    <w:tmpl w:val="CADAA760"/>
    <w:lvl w:ilvl="0" w:tplc="1DA6D64C">
      <w:numFmt w:val="bullet"/>
      <w:lvlText w:val="-"/>
      <w:lvlJc w:val="left"/>
      <w:pPr>
        <w:ind w:left="1065" w:hanging="360"/>
      </w:pPr>
      <w:rPr>
        <w:rFonts w:ascii="Times New Roman" w:eastAsiaTheme="minorHAnsi" w:hAnsi="Times New Roman"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 w15:restartNumberingAfterBreak="0">
    <w:nsid w:val="19B14A47"/>
    <w:multiLevelType w:val="hybridMultilevel"/>
    <w:tmpl w:val="B416221C"/>
    <w:lvl w:ilvl="0" w:tplc="31E69AB6">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B0343E"/>
    <w:multiLevelType w:val="hybridMultilevel"/>
    <w:tmpl w:val="17628FA2"/>
    <w:lvl w:ilvl="0" w:tplc="EA58E3D6">
      <w:numFmt w:val="bullet"/>
      <w:lvlText w:val="-"/>
      <w:lvlJc w:val="left"/>
      <w:pPr>
        <w:ind w:left="1065" w:hanging="360"/>
      </w:pPr>
      <w:rPr>
        <w:rFonts w:ascii="Times New Roman" w:eastAsiaTheme="minorHAnsi" w:hAnsi="Times New Roman"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294D1E40"/>
    <w:multiLevelType w:val="hybridMultilevel"/>
    <w:tmpl w:val="8A963930"/>
    <w:lvl w:ilvl="0" w:tplc="9D2C3F08">
      <w:numFmt w:val="bullet"/>
      <w:lvlText w:val="-"/>
      <w:lvlJc w:val="left"/>
      <w:pPr>
        <w:ind w:left="1065" w:hanging="360"/>
      </w:pPr>
      <w:rPr>
        <w:rFonts w:ascii="Times New Roman" w:eastAsiaTheme="minorHAnsi" w:hAnsi="Times New Roman"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 w15:restartNumberingAfterBreak="0">
    <w:nsid w:val="335D26A6"/>
    <w:multiLevelType w:val="hybridMultilevel"/>
    <w:tmpl w:val="FA9E0D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C6A7831"/>
    <w:multiLevelType w:val="hybridMultilevel"/>
    <w:tmpl w:val="885460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FE16469"/>
    <w:multiLevelType w:val="hybridMultilevel"/>
    <w:tmpl w:val="0CA470C0"/>
    <w:lvl w:ilvl="0" w:tplc="641CE216">
      <w:numFmt w:val="bullet"/>
      <w:lvlText w:val="-"/>
      <w:lvlJc w:val="left"/>
      <w:pPr>
        <w:ind w:left="1065" w:hanging="360"/>
      </w:pPr>
      <w:rPr>
        <w:rFonts w:ascii="Times New Roman" w:eastAsiaTheme="minorHAnsi" w:hAnsi="Times New Roman" w:cs="Times New Roman"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15:restartNumberingAfterBreak="0">
    <w:nsid w:val="4279581F"/>
    <w:multiLevelType w:val="hybridMultilevel"/>
    <w:tmpl w:val="40542CC2"/>
    <w:lvl w:ilvl="0" w:tplc="E79CDFAA">
      <w:start w:val="2"/>
      <w:numFmt w:val="bullet"/>
      <w:lvlText w:val="-"/>
      <w:lvlJc w:val="left"/>
      <w:pPr>
        <w:ind w:left="1065" w:hanging="360"/>
      </w:pPr>
      <w:rPr>
        <w:rFonts w:ascii="Times New Roman" w:eastAsiaTheme="minorHAnsi" w:hAnsi="Times New Roman" w:cs="Times New Roman" w:hint="default"/>
      </w:rPr>
    </w:lvl>
    <w:lvl w:ilvl="1" w:tplc="04130003">
      <w:start w:val="1"/>
      <w:numFmt w:val="bullet"/>
      <w:lvlText w:val="o"/>
      <w:lvlJc w:val="left"/>
      <w:pPr>
        <w:ind w:left="1785" w:hanging="360"/>
      </w:pPr>
      <w:rPr>
        <w:rFonts w:ascii="Courier New" w:hAnsi="Courier New" w:cs="Courier New" w:hint="default"/>
      </w:rPr>
    </w:lvl>
    <w:lvl w:ilvl="2" w:tplc="04130005">
      <w:start w:val="1"/>
      <w:numFmt w:val="bullet"/>
      <w:lvlText w:val=""/>
      <w:lvlJc w:val="left"/>
      <w:pPr>
        <w:ind w:left="2505" w:hanging="360"/>
      </w:pPr>
      <w:rPr>
        <w:rFonts w:ascii="Wingdings" w:hAnsi="Wingdings" w:hint="default"/>
      </w:rPr>
    </w:lvl>
    <w:lvl w:ilvl="3" w:tplc="0413000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8" w15:restartNumberingAfterBreak="0">
    <w:nsid w:val="43485F28"/>
    <w:multiLevelType w:val="hybridMultilevel"/>
    <w:tmpl w:val="134A5B1E"/>
    <w:lvl w:ilvl="0" w:tplc="5928D0F6">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6B72754"/>
    <w:multiLevelType w:val="hybridMultilevel"/>
    <w:tmpl w:val="2FD08C56"/>
    <w:lvl w:ilvl="0" w:tplc="E146E74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9F14A78"/>
    <w:multiLevelType w:val="hybridMultilevel"/>
    <w:tmpl w:val="DF729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311A91"/>
    <w:multiLevelType w:val="hybridMultilevel"/>
    <w:tmpl w:val="05B8A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0277B85"/>
    <w:multiLevelType w:val="hybridMultilevel"/>
    <w:tmpl w:val="5F8859E4"/>
    <w:lvl w:ilvl="0" w:tplc="000C0DC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0DC6FC8"/>
    <w:multiLevelType w:val="hybridMultilevel"/>
    <w:tmpl w:val="80EAFA6C"/>
    <w:lvl w:ilvl="0" w:tplc="ADB0ADC8">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1F80575"/>
    <w:multiLevelType w:val="hybridMultilevel"/>
    <w:tmpl w:val="5EB00E7C"/>
    <w:lvl w:ilvl="0" w:tplc="532C434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4E11F56"/>
    <w:multiLevelType w:val="hybridMultilevel"/>
    <w:tmpl w:val="58B8FF42"/>
    <w:lvl w:ilvl="0" w:tplc="A4FC0A5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61C7418"/>
    <w:multiLevelType w:val="hybridMultilevel"/>
    <w:tmpl w:val="279840CA"/>
    <w:lvl w:ilvl="0" w:tplc="FE28D4E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C85547B"/>
    <w:multiLevelType w:val="hybridMultilevel"/>
    <w:tmpl w:val="C9568FA0"/>
    <w:lvl w:ilvl="0" w:tplc="6298C64C">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D092077"/>
    <w:multiLevelType w:val="hybridMultilevel"/>
    <w:tmpl w:val="940E697A"/>
    <w:lvl w:ilvl="0" w:tplc="71961E66">
      <w:start w:val="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2826848">
    <w:abstractNumId w:val="6"/>
  </w:num>
  <w:num w:numId="2" w16cid:durableId="1758095167">
    <w:abstractNumId w:val="3"/>
  </w:num>
  <w:num w:numId="3" w16cid:durableId="1012293323">
    <w:abstractNumId w:val="0"/>
  </w:num>
  <w:num w:numId="4" w16cid:durableId="924804731">
    <w:abstractNumId w:val="2"/>
  </w:num>
  <w:num w:numId="5" w16cid:durableId="1850440536">
    <w:abstractNumId w:val="17"/>
  </w:num>
  <w:num w:numId="6" w16cid:durableId="1719629178">
    <w:abstractNumId w:val="13"/>
  </w:num>
  <w:num w:numId="7" w16cid:durableId="1857452602">
    <w:abstractNumId w:val="4"/>
  </w:num>
  <w:num w:numId="8" w16cid:durableId="1461192254">
    <w:abstractNumId w:val="14"/>
  </w:num>
  <w:num w:numId="9" w16cid:durableId="222907267">
    <w:abstractNumId w:val="8"/>
  </w:num>
  <w:num w:numId="10" w16cid:durableId="1728870749">
    <w:abstractNumId w:val="18"/>
  </w:num>
  <w:num w:numId="11" w16cid:durableId="16808809">
    <w:abstractNumId w:val="7"/>
  </w:num>
  <w:num w:numId="12" w16cid:durableId="1575627016">
    <w:abstractNumId w:val="11"/>
  </w:num>
  <w:num w:numId="13" w16cid:durableId="1484350329">
    <w:abstractNumId w:val="1"/>
  </w:num>
  <w:num w:numId="14" w16cid:durableId="626281046">
    <w:abstractNumId w:val="9"/>
  </w:num>
  <w:num w:numId="15" w16cid:durableId="2069724656">
    <w:abstractNumId w:val="16"/>
  </w:num>
  <w:num w:numId="16" w16cid:durableId="687608115">
    <w:abstractNumId w:val="5"/>
  </w:num>
  <w:num w:numId="17" w16cid:durableId="1925190406">
    <w:abstractNumId w:val="12"/>
  </w:num>
  <w:num w:numId="18" w16cid:durableId="1356888052">
    <w:abstractNumId w:val="15"/>
  </w:num>
  <w:num w:numId="19" w16cid:durableId="6925363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ctiveWritingStyle w:appName="MSWord" w:lang="nl-NL" w:vendorID="64" w:dllVersion="6" w:nlCheck="1" w:checkStyle="0"/>
  <w:activeWritingStyle w:appName="MSWord" w:lang="en-US" w:vendorID="64" w:dllVersion="6" w:nlCheck="1" w:checkStyle="1"/>
  <w:activeWritingStyle w:appName="MSWord" w:lang="en-US" w:vendorID="64" w:dllVersion="4096" w:nlCheck="1" w:checkStyle="0"/>
  <w:activeWritingStyle w:appName="MSWord" w:lang="nl-NL" w:vendorID="64" w:dllVersion="4096"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317"/>
    <w:rsid w:val="00000109"/>
    <w:rsid w:val="000005BF"/>
    <w:rsid w:val="000013C3"/>
    <w:rsid w:val="00002591"/>
    <w:rsid w:val="00003299"/>
    <w:rsid w:val="00005416"/>
    <w:rsid w:val="00005E02"/>
    <w:rsid w:val="00011408"/>
    <w:rsid w:val="00012073"/>
    <w:rsid w:val="000140CC"/>
    <w:rsid w:val="000166A3"/>
    <w:rsid w:val="00021F51"/>
    <w:rsid w:val="00023649"/>
    <w:rsid w:val="00024362"/>
    <w:rsid w:val="00024822"/>
    <w:rsid w:val="00030EB7"/>
    <w:rsid w:val="00034BDC"/>
    <w:rsid w:val="0003592D"/>
    <w:rsid w:val="00045E60"/>
    <w:rsid w:val="00046726"/>
    <w:rsid w:val="000520C1"/>
    <w:rsid w:val="0005509F"/>
    <w:rsid w:val="000602AA"/>
    <w:rsid w:val="000605BE"/>
    <w:rsid w:val="000634A7"/>
    <w:rsid w:val="00065AD6"/>
    <w:rsid w:val="000662D2"/>
    <w:rsid w:val="000679B5"/>
    <w:rsid w:val="00067F64"/>
    <w:rsid w:val="00070981"/>
    <w:rsid w:val="00071DF5"/>
    <w:rsid w:val="00073354"/>
    <w:rsid w:val="00074BBA"/>
    <w:rsid w:val="00080E81"/>
    <w:rsid w:val="00085937"/>
    <w:rsid w:val="000869F3"/>
    <w:rsid w:val="0008704A"/>
    <w:rsid w:val="000940FE"/>
    <w:rsid w:val="000944B5"/>
    <w:rsid w:val="00094984"/>
    <w:rsid w:val="00094E44"/>
    <w:rsid w:val="00094F07"/>
    <w:rsid w:val="00095599"/>
    <w:rsid w:val="000A2637"/>
    <w:rsid w:val="000A331D"/>
    <w:rsid w:val="000A61AF"/>
    <w:rsid w:val="000A7CE2"/>
    <w:rsid w:val="000B067F"/>
    <w:rsid w:val="000B0F97"/>
    <w:rsid w:val="000B4D84"/>
    <w:rsid w:val="000C14D1"/>
    <w:rsid w:val="000C3B41"/>
    <w:rsid w:val="000C52BA"/>
    <w:rsid w:val="000D1EEF"/>
    <w:rsid w:val="000D6027"/>
    <w:rsid w:val="000D6208"/>
    <w:rsid w:val="000E038B"/>
    <w:rsid w:val="000E3AF8"/>
    <w:rsid w:val="000E3C61"/>
    <w:rsid w:val="000E66BC"/>
    <w:rsid w:val="000F0701"/>
    <w:rsid w:val="000F2F73"/>
    <w:rsid w:val="000F4FE6"/>
    <w:rsid w:val="000F5142"/>
    <w:rsid w:val="000F5D88"/>
    <w:rsid w:val="000F604E"/>
    <w:rsid w:val="001003CF"/>
    <w:rsid w:val="00104690"/>
    <w:rsid w:val="00105CE7"/>
    <w:rsid w:val="001065ED"/>
    <w:rsid w:val="00106647"/>
    <w:rsid w:val="001102F0"/>
    <w:rsid w:val="00110C67"/>
    <w:rsid w:val="00111311"/>
    <w:rsid w:val="00112CD4"/>
    <w:rsid w:val="00117DE4"/>
    <w:rsid w:val="001212D6"/>
    <w:rsid w:val="00121D6D"/>
    <w:rsid w:val="001223A2"/>
    <w:rsid w:val="00122C63"/>
    <w:rsid w:val="001232F2"/>
    <w:rsid w:val="00127E1A"/>
    <w:rsid w:val="001329D2"/>
    <w:rsid w:val="00134E63"/>
    <w:rsid w:val="00135CCC"/>
    <w:rsid w:val="00144EC5"/>
    <w:rsid w:val="0014528F"/>
    <w:rsid w:val="001472CE"/>
    <w:rsid w:val="00153F34"/>
    <w:rsid w:val="0015447A"/>
    <w:rsid w:val="00155FD7"/>
    <w:rsid w:val="00156D81"/>
    <w:rsid w:val="00157B00"/>
    <w:rsid w:val="00165E88"/>
    <w:rsid w:val="00167183"/>
    <w:rsid w:val="00171803"/>
    <w:rsid w:val="001752BB"/>
    <w:rsid w:val="0017571D"/>
    <w:rsid w:val="001760AA"/>
    <w:rsid w:val="001764A4"/>
    <w:rsid w:val="00181FBD"/>
    <w:rsid w:val="0018392D"/>
    <w:rsid w:val="001848C1"/>
    <w:rsid w:val="00185E0E"/>
    <w:rsid w:val="00190691"/>
    <w:rsid w:val="00191531"/>
    <w:rsid w:val="00192BAF"/>
    <w:rsid w:val="00194A12"/>
    <w:rsid w:val="0019545D"/>
    <w:rsid w:val="001969B9"/>
    <w:rsid w:val="0019704B"/>
    <w:rsid w:val="001A023B"/>
    <w:rsid w:val="001A381B"/>
    <w:rsid w:val="001A40E3"/>
    <w:rsid w:val="001A5FC3"/>
    <w:rsid w:val="001A6E4C"/>
    <w:rsid w:val="001B1DEF"/>
    <w:rsid w:val="001B39E1"/>
    <w:rsid w:val="001B712C"/>
    <w:rsid w:val="001C5E78"/>
    <w:rsid w:val="001C61DD"/>
    <w:rsid w:val="001C64A3"/>
    <w:rsid w:val="001C731B"/>
    <w:rsid w:val="001D66F3"/>
    <w:rsid w:val="001D6C53"/>
    <w:rsid w:val="001E0803"/>
    <w:rsid w:val="001E14E2"/>
    <w:rsid w:val="001E4817"/>
    <w:rsid w:val="001E7323"/>
    <w:rsid w:val="001E7D43"/>
    <w:rsid w:val="001F189B"/>
    <w:rsid w:val="001F1CC2"/>
    <w:rsid w:val="001F2818"/>
    <w:rsid w:val="001F529B"/>
    <w:rsid w:val="001F7F66"/>
    <w:rsid w:val="00200C49"/>
    <w:rsid w:val="002032F6"/>
    <w:rsid w:val="002052B6"/>
    <w:rsid w:val="00206A26"/>
    <w:rsid w:val="0020778D"/>
    <w:rsid w:val="00212C95"/>
    <w:rsid w:val="0021574E"/>
    <w:rsid w:val="00217D41"/>
    <w:rsid w:val="00220317"/>
    <w:rsid w:val="00222763"/>
    <w:rsid w:val="00222CCB"/>
    <w:rsid w:val="00222F72"/>
    <w:rsid w:val="002251B1"/>
    <w:rsid w:val="002267C0"/>
    <w:rsid w:val="00227FFB"/>
    <w:rsid w:val="00231854"/>
    <w:rsid w:val="00231E61"/>
    <w:rsid w:val="00242B5C"/>
    <w:rsid w:val="00244CBA"/>
    <w:rsid w:val="002459B5"/>
    <w:rsid w:val="00247C5A"/>
    <w:rsid w:val="00250C81"/>
    <w:rsid w:val="0025125A"/>
    <w:rsid w:val="00252107"/>
    <w:rsid w:val="00252A10"/>
    <w:rsid w:val="00253205"/>
    <w:rsid w:val="00256A20"/>
    <w:rsid w:val="00256E75"/>
    <w:rsid w:val="00261276"/>
    <w:rsid w:val="002615C1"/>
    <w:rsid w:val="00261A49"/>
    <w:rsid w:val="002624D8"/>
    <w:rsid w:val="00263A32"/>
    <w:rsid w:val="0026466B"/>
    <w:rsid w:val="00266FFC"/>
    <w:rsid w:val="00274928"/>
    <w:rsid w:val="002750E8"/>
    <w:rsid w:val="00277383"/>
    <w:rsid w:val="00282A19"/>
    <w:rsid w:val="002839DE"/>
    <w:rsid w:val="0028650E"/>
    <w:rsid w:val="002865D5"/>
    <w:rsid w:val="00290124"/>
    <w:rsid w:val="00295166"/>
    <w:rsid w:val="002A349A"/>
    <w:rsid w:val="002B0A9E"/>
    <w:rsid w:val="002B21AE"/>
    <w:rsid w:val="002B6F3C"/>
    <w:rsid w:val="002B7C96"/>
    <w:rsid w:val="002D4015"/>
    <w:rsid w:val="002D475C"/>
    <w:rsid w:val="002E050D"/>
    <w:rsid w:val="002E1024"/>
    <w:rsid w:val="002E2E5A"/>
    <w:rsid w:val="002E523F"/>
    <w:rsid w:val="002E61AE"/>
    <w:rsid w:val="002E6480"/>
    <w:rsid w:val="002F02AE"/>
    <w:rsid w:val="002F2E31"/>
    <w:rsid w:val="002F481C"/>
    <w:rsid w:val="002F515F"/>
    <w:rsid w:val="002F604A"/>
    <w:rsid w:val="002F641B"/>
    <w:rsid w:val="00301261"/>
    <w:rsid w:val="00305731"/>
    <w:rsid w:val="003062BB"/>
    <w:rsid w:val="0031015C"/>
    <w:rsid w:val="00311340"/>
    <w:rsid w:val="00314D4D"/>
    <w:rsid w:val="00316334"/>
    <w:rsid w:val="00316E98"/>
    <w:rsid w:val="00317062"/>
    <w:rsid w:val="00323FCA"/>
    <w:rsid w:val="00326998"/>
    <w:rsid w:val="00337D52"/>
    <w:rsid w:val="0034347F"/>
    <w:rsid w:val="00343ADF"/>
    <w:rsid w:val="00344C1A"/>
    <w:rsid w:val="00345637"/>
    <w:rsid w:val="00350082"/>
    <w:rsid w:val="0035026E"/>
    <w:rsid w:val="003520E7"/>
    <w:rsid w:val="00352D6F"/>
    <w:rsid w:val="003542D9"/>
    <w:rsid w:val="0035494A"/>
    <w:rsid w:val="00356729"/>
    <w:rsid w:val="0036224F"/>
    <w:rsid w:val="00364CE7"/>
    <w:rsid w:val="00366701"/>
    <w:rsid w:val="00367004"/>
    <w:rsid w:val="00367184"/>
    <w:rsid w:val="00371ADD"/>
    <w:rsid w:val="003743A5"/>
    <w:rsid w:val="00375CDB"/>
    <w:rsid w:val="00380227"/>
    <w:rsid w:val="00380C66"/>
    <w:rsid w:val="00384E4B"/>
    <w:rsid w:val="00390658"/>
    <w:rsid w:val="00390E17"/>
    <w:rsid w:val="003914CE"/>
    <w:rsid w:val="00392520"/>
    <w:rsid w:val="00392CD4"/>
    <w:rsid w:val="0039335C"/>
    <w:rsid w:val="003A06E3"/>
    <w:rsid w:val="003A221C"/>
    <w:rsid w:val="003A489A"/>
    <w:rsid w:val="003A50D6"/>
    <w:rsid w:val="003B21C8"/>
    <w:rsid w:val="003B29BF"/>
    <w:rsid w:val="003B7BE6"/>
    <w:rsid w:val="003C1EFC"/>
    <w:rsid w:val="003C6DA4"/>
    <w:rsid w:val="003C75EE"/>
    <w:rsid w:val="003D0B57"/>
    <w:rsid w:val="003D360E"/>
    <w:rsid w:val="003D3D1F"/>
    <w:rsid w:val="003D41C2"/>
    <w:rsid w:val="003D783D"/>
    <w:rsid w:val="003D7913"/>
    <w:rsid w:val="003E01E4"/>
    <w:rsid w:val="003E3241"/>
    <w:rsid w:val="003E7A36"/>
    <w:rsid w:val="003F2EC9"/>
    <w:rsid w:val="003F3C96"/>
    <w:rsid w:val="003F5DE5"/>
    <w:rsid w:val="003F62FD"/>
    <w:rsid w:val="004016AE"/>
    <w:rsid w:val="0040435E"/>
    <w:rsid w:val="00405AEB"/>
    <w:rsid w:val="00410BDE"/>
    <w:rsid w:val="00413691"/>
    <w:rsid w:val="004143C2"/>
    <w:rsid w:val="00420ECF"/>
    <w:rsid w:val="00423472"/>
    <w:rsid w:val="004279F6"/>
    <w:rsid w:val="00430980"/>
    <w:rsid w:val="004373CB"/>
    <w:rsid w:val="00441393"/>
    <w:rsid w:val="00442549"/>
    <w:rsid w:val="00444CCE"/>
    <w:rsid w:val="00450985"/>
    <w:rsid w:val="004514B3"/>
    <w:rsid w:val="00451A75"/>
    <w:rsid w:val="00451DCA"/>
    <w:rsid w:val="00453389"/>
    <w:rsid w:val="004567C4"/>
    <w:rsid w:val="00456A68"/>
    <w:rsid w:val="00460BC6"/>
    <w:rsid w:val="00461867"/>
    <w:rsid w:val="00461AA1"/>
    <w:rsid w:val="00462C32"/>
    <w:rsid w:val="00467006"/>
    <w:rsid w:val="004707F6"/>
    <w:rsid w:val="0048117E"/>
    <w:rsid w:val="0048309D"/>
    <w:rsid w:val="00483EAF"/>
    <w:rsid w:val="004843D3"/>
    <w:rsid w:val="00490A18"/>
    <w:rsid w:val="00491439"/>
    <w:rsid w:val="00491A20"/>
    <w:rsid w:val="00493EE3"/>
    <w:rsid w:val="0049550C"/>
    <w:rsid w:val="004A041F"/>
    <w:rsid w:val="004A172A"/>
    <w:rsid w:val="004A59BA"/>
    <w:rsid w:val="004B0635"/>
    <w:rsid w:val="004B0F39"/>
    <w:rsid w:val="004B1B49"/>
    <w:rsid w:val="004B2283"/>
    <w:rsid w:val="004B4BC5"/>
    <w:rsid w:val="004B594B"/>
    <w:rsid w:val="004B5A1C"/>
    <w:rsid w:val="004B7066"/>
    <w:rsid w:val="004C089A"/>
    <w:rsid w:val="004C23D4"/>
    <w:rsid w:val="004C5157"/>
    <w:rsid w:val="004C5F8E"/>
    <w:rsid w:val="004C63C2"/>
    <w:rsid w:val="004C70E3"/>
    <w:rsid w:val="004D5578"/>
    <w:rsid w:val="004E292C"/>
    <w:rsid w:val="004E3464"/>
    <w:rsid w:val="004E3EEF"/>
    <w:rsid w:val="004E4006"/>
    <w:rsid w:val="004E5BF6"/>
    <w:rsid w:val="004E66F4"/>
    <w:rsid w:val="00500960"/>
    <w:rsid w:val="00501FEB"/>
    <w:rsid w:val="00504151"/>
    <w:rsid w:val="005046A2"/>
    <w:rsid w:val="0050594D"/>
    <w:rsid w:val="00506C2D"/>
    <w:rsid w:val="00512A79"/>
    <w:rsid w:val="00513DE4"/>
    <w:rsid w:val="00514941"/>
    <w:rsid w:val="005150F6"/>
    <w:rsid w:val="005172FF"/>
    <w:rsid w:val="00517425"/>
    <w:rsid w:val="0052094D"/>
    <w:rsid w:val="005253A2"/>
    <w:rsid w:val="00532913"/>
    <w:rsid w:val="00533137"/>
    <w:rsid w:val="005371CD"/>
    <w:rsid w:val="005444C3"/>
    <w:rsid w:val="005445DC"/>
    <w:rsid w:val="00547C19"/>
    <w:rsid w:val="00551C25"/>
    <w:rsid w:val="00552D2B"/>
    <w:rsid w:val="00553065"/>
    <w:rsid w:val="00556A50"/>
    <w:rsid w:val="00560417"/>
    <w:rsid w:val="00560D1D"/>
    <w:rsid w:val="00565E5A"/>
    <w:rsid w:val="00566D9A"/>
    <w:rsid w:val="005718D6"/>
    <w:rsid w:val="00571A1E"/>
    <w:rsid w:val="00573E47"/>
    <w:rsid w:val="005753BF"/>
    <w:rsid w:val="00576CFE"/>
    <w:rsid w:val="0058341A"/>
    <w:rsid w:val="00584101"/>
    <w:rsid w:val="0059214F"/>
    <w:rsid w:val="00594628"/>
    <w:rsid w:val="005959D8"/>
    <w:rsid w:val="00597D1D"/>
    <w:rsid w:val="005A3331"/>
    <w:rsid w:val="005A4440"/>
    <w:rsid w:val="005A4A97"/>
    <w:rsid w:val="005A65A0"/>
    <w:rsid w:val="005A7C33"/>
    <w:rsid w:val="005B794A"/>
    <w:rsid w:val="005C35CA"/>
    <w:rsid w:val="005C7F87"/>
    <w:rsid w:val="005D00C2"/>
    <w:rsid w:val="005D2CA7"/>
    <w:rsid w:val="005D33E3"/>
    <w:rsid w:val="005D7EA9"/>
    <w:rsid w:val="005E0936"/>
    <w:rsid w:val="005E6747"/>
    <w:rsid w:val="005E70E3"/>
    <w:rsid w:val="005F2EA6"/>
    <w:rsid w:val="005F353D"/>
    <w:rsid w:val="005F360C"/>
    <w:rsid w:val="005F4793"/>
    <w:rsid w:val="005F51BD"/>
    <w:rsid w:val="005F7B71"/>
    <w:rsid w:val="005F7EF7"/>
    <w:rsid w:val="00600F6B"/>
    <w:rsid w:val="00602529"/>
    <w:rsid w:val="0060286A"/>
    <w:rsid w:val="00603071"/>
    <w:rsid w:val="00605707"/>
    <w:rsid w:val="00607F61"/>
    <w:rsid w:val="00610CF3"/>
    <w:rsid w:val="006110CA"/>
    <w:rsid w:val="00615ACC"/>
    <w:rsid w:val="00616A97"/>
    <w:rsid w:val="0061732E"/>
    <w:rsid w:val="00617ECC"/>
    <w:rsid w:val="00622899"/>
    <w:rsid w:val="006234C3"/>
    <w:rsid w:val="0062373E"/>
    <w:rsid w:val="00623E47"/>
    <w:rsid w:val="0063320D"/>
    <w:rsid w:val="006363A2"/>
    <w:rsid w:val="0063778E"/>
    <w:rsid w:val="0064084E"/>
    <w:rsid w:val="006415AC"/>
    <w:rsid w:val="00641C03"/>
    <w:rsid w:val="00642EB1"/>
    <w:rsid w:val="00644316"/>
    <w:rsid w:val="00645569"/>
    <w:rsid w:val="00647FF9"/>
    <w:rsid w:val="006528A2"/>
    <w:rsid w:val="006541FD"/>
    <w:rsid w:val="00654695"/>
    <w:rsid w:val="00657CC6"/>
    <w:rsid w:val="00661032"/>
    <w:rsid w:val="0066174C"/>
    <w:rsid w:val="0066227D"/>
    <w:rsid w:val="00662CF7"/>
    <w:rsid w:val="006644F6"/>
    <w:rsid w:val="006656F3"/>
    <w:rsid w:val="00667191"/>
    <w:rsid w:val="006675FC"/>
    <w:rsid w:val="006679DD"/>
    <w:rsid w:val="006679EB"/>
    <w:rsid w:val="00670EC5"/>
    <w:rsid w:val="00672D08"/>
    <w:rsid w:val="00674937"/>
    <w:rsid w:val="00674961"/>
    <w:rsid w:val="006759F5"/>
    <w:rsid w:val="00676008"/>
    <w:rsid w:val="00676570"/>
    <w:rsid w:val="00683114"/>
    <w:rsid w:val="00686C69"/>
    <w:rsid w:val="00687BB1"/>
    <w:rsid w:val="006907ED"/>
    <w:rsid w:val="00694F0C"/>
    <w:rsid w:val="00695F6C"/>
    <w:rsid w:val="006A0053"/>
    <w:rsid w:val="006A01CC"/>
    <w:rsid w:val="006A2B35"/>
    <w:rsid w:val="006A7B19"/>
    <w:rsid w:val="006B64AF"/>
    <w:rsid w:val="006C1096"/>
    <w:rsid w:val="006C20F4"/>
    <w:rsid w:val="006C2A7F"/>
    <w:rsid w:val="006C48DD"/>
    <w:rsid w:val="006C5DFB"/>
    <w:rsid w:val="006D0AD6"/>
    <w:rsid w:val="006D2399"/>
    <w:rsid w:val="006D3BDB"/>
    <w:rsid w:val="006E719A"/>
    <w:rsid w:val="006F095C"/>
    <w:rsid w:val="006F1F37"/>
    <w:rsid w:val="006F5D74"/>
    <w:rsid w:val="00700212"/>
    <w:rsid w:val="00702B78"/>
    <w:rsid w:val="007049B8"/>
    <w:rsid w:val="00707CD3"/>
    <w:rsid w:val="0071297B"/>
    <w:rsid w:val="00713F4F"/>
    <w:rsid w:val="007155B5"/>
    <w:rsid w:val="007155C1"/>
    <w:rsid w:val="007201FD"/>
    <w:rsid w:val="00721A01"/>
    <w:rsid w:val="00721EF9"/>
    <w:rsid w:val="00726257"/>
    <w:rsid w:val="007267BC"/>
    <w:rsid w:val="00726AC2"/>
    <w:rsid w:val="00727922"/>
    <w:rsid w:val="00732E51"/>
    <w:rsid w:val="00734BDE"/>
    <w:rsid w:val="00735A63"/>
    <w:rsid w:val="0074016D"/>
    <w:rsid w:val="00740C88"/>
    <w:rsid w:val="007424B5"/>
    <w:rsid w:val="00745AB1"/>
    <w:rsid w:val="00747E02"/>
    <w:rsid w:val="007511FE"/>
    <w:rsid w:val="00755B06"/>
    <w:rsid w:val="0076202C"/>
    <w:rsid w:val="00764780"/>
    <w:rsid w:val="00771626"/>
    <w:rsid w:val="0077198A"/>
    <w:rsid w:val="00771C09"/>
    <w:rsid w:val="007762CA"/>
    <w:rsid w:val="00780E3D"/>
    <w:rsid w:val="00781FA1"/>
    <w:rsid w:val="00782FE1"/>
    <w:rsid w:val="00783755"/>
    <w:rsid w:val="00784FA8"/>
    <w:rsid w:val="007910F6"/>
    <w:rsid w:val="0079489B"/>
    <w:rsid w:val="007979A9"/>
    <w:rsid w:val="007A3B45"/>
    <w:rsid w:val="007A5FBF"/>
    <w:rsid w:val="007B0D4B"/>
    <w:rsid w:val="007B2522"/>
    <w:rsid w:val="007B5974"/>
    <w:rsid w:val="007B7D3F"/>
    <w:rsid w:val="007C1958"/>
    <w:rsid w:val="007C298E"/>
    <w:rsid w:val="007C346F"/>
    <w:rsid w:val="007C4C7F"/>
    <w:rsid w:val="007C7B44"/>
    <w:rsid w:val="007C7BB0"/>
    <w:rsid w:val="007D1D6F"/>
    <w:rsid w:val="007D3D29"/>
    <w:rsid w:val="007D5622"/>
    <w:rsid w:val="007D7362"/>
    <w:rsid w:val="007F051D"/>
    <w:rsid w:val="007F05FE"/>
    <w:rsid w:val="007F0CEE"/>
    <w:rsid w:val="007F0D04"/>
    <w:rsid w:val="007F1AF3"/>
    <w:rsid w:val="007F216C"/>
    <w:rsid w:val="007F5CA8"/>
    <w:rsid w:val="00803483"/>
    <w:rsid w:val="00803501"/>
    <w:rsid w:val="0080399D"/>
    <w:rsid w:val="00803D0C"/>
    <w:rsid w:val="0080403A"/>
    <w:rsid w:val="00806F6D"/>
    <w:rsid w:val="0080735A"/>
    <w:rsid w:val="008156B5"/>
    <w:rsid w:val="00815D12"/>
    <w:rsid w:val="008208D8"/>
    <w:rsid w:val="00824488"/>
    <w:rsid w:val="00824C48"/>
    <w:rsid w:val="008257C5"/>
    <w:rsid w:val="0082652C"/>
    <w:rsid w:val="0083161C"/>
    <w:rsid w:val="00832529"/>
    <w:rsid w:val="0083394E"/>
    <w:rsid w:val="008340F2"/>
    <w:rsid w:val="00835BA7"/>
    <w:rsid w:val="008442B6"/>
    <w:rsid w:val="00845E36"/>
    <w:rsid w:val="008524B0"/>
    <w:rsid w:val="008531D7"/>
    <w:rsid w:val="00855DF8"/>
    <w:rsid w:val="008562F1"/>
    <w:rsid w:val="00856E8A"/>
    <w:rsid w:val="00861AE6"/>
    <w:rsid w:val="008624FB"/>
    <w:rsid w:val="00865837"/>
    <w:rsid w:val="00866261"/>
    <w:rsid w:val="00872B8D"/>
    <w:rsid w:val="00874162"/>
    <w:rsid w:val="00874175"/>
    <w:rsid w:val="00875618"/>
    <w:rsid w:val="00876B3B"/>
    <w:rsid w:val="00877965"/>
    <w:rsid w:val="008809C2"/>
    <w:rsid w:val="008832AE"/>
    <w:rsid w:val="008865EA"/>
    <w:rsid w:val="00886907"/>
    <w:rsid w:val="00886D29"/>
    <w:rsid w:val="008879D9"/>
    <w:rsid w:val="00887F04"/>
    <w:rsid w:val="00892F17"/>
    <w:rsid w:val="00892F8B"/>
    <w:rsid w:val="008934E9"/>
    <w:rsid w:val="00894E5F"/>
    <w:rsid w:val="008A0395"/>
    <w:rsid w:val="008A1444"/>
    <w:rsid w:val="008A5F81"/>
    <w:rsid w:val="008A6C1C"/>
    <w:rsid w:val="008A6F15"/>
    <w:rsid w:val="008B247E"/>
    <w:rsid w:val="008B3D60"/>
    <w:rsid w:val="008B48AC"/>
    <w:rsid w:val="008B5FB7"/>
    <w:rsid w:val="008B68EC"/>
    <w:rsid w:val="008B7462"/>
    <w:rsid w:val="008C02FA"/>
    <w:rsid w:val="008C3372"/>
    <w:rsid w:val="008C75AA"/>
    <w:rsid w:val="008C7891"/>
    <w:rsid w:val="008C78D2"/>
    <w:rsid w:val="008C78E4"/>
    <w:rsid w:val="008D0449"/>
    <w:rsid w:val="008D24CA"/>
    <w:rsid w:val="008D2885"/>
    <w:rsid w:val="008D2B24"/>
    <w:rsid w:val="008D454C"/>
    <w:rsid w:val="008D64DB"/>
    <w:rsid w:val="008D7642"/>
    <w:rsid w:val="008E45C1"/>
    <w:rsid w:val="008E7339"/>
    <w:rsid w:val="008E7AC9"/>
    <w:rsid w:val="008F10E8"/>
    <w:rsid w:val="008F288E"/>
    <w:rsid w:val="008F624F"/>
    <w:rsid w:val="00900FC3"/>
    <w:rsid w:val="0090174F"/>
    <w:rsid w:val="009028BE"/>
    <w:rsid w:val="00903788"/>
    <w:rsid w:val="00906796"/>
    <w:rsid w:val="00912925"/>
    <w:rsid w:val="00915228"/>
    <w:rsid w:val="009200BD"/>
    <w:rsid w:val="00920AC8"/>
    <w:rsid w:val="00923CED"/>
    <w:rsid w:val="0093001B"/>
    <w:rsid w:val="00930FB1"/>
    <w:rsid w:val="00933474"/>
    <w:rsid w:val="00933D5F"/>
    <w:rsid w:val="00937430"/>
    <w:rsid w:val="009377F5"/>
    <w:rsid w:val="00940E7F"/>
    <w:rsid w:val="00941F04"/>
    <w:rsid w:val="00942F67"/>
    <w:rsid w:val="00945B73"/>
    <w:rsid w:val="00946C6E"/>
    <w:rsid w:val="00947125"/>
    <w:rsid w:val="009479F6"/>
    <w:rsid w:val="00952448"/>
    <w:rsid w:val="00955563"/>
    <w:rsid w:val="009604C0"/>
    <w:rsid w:val="00961F3E"/>
    <w:rsid w:val="009654DF"/>
    <w:rsid w:val="00965D6B"/>
    <w:rsid w:val="009667D3"/>
    <w:rsid w:val="00970C1C"/>
    <w:rsid w:val="00973AAF"/>
    <w:rsid w:val="00980F88"/>
    <w:rsid w:val="009833AE"/>
    <w:rsid w:val="00985E3F"/>
    <w:rsid w:val="00992990"/>
    <w:rsid w:val="00993966"/>
    <w:rsid w:val="00995065"/>
    <w:rsid w:val="0099609F"/>
    <w:rsid w:val="009A139B"/>
    <w:rsid w:val="009A25AD"/>
    <w:rsid w:val="009A4524"/>
    <w:rsid w:val="009A645B"/>
    <w:rsid w:val="009A7CF9"/>
    <w:rsid w:val="009B60E8"/>
    <w:rsid w:val="009C5E87"/>
    <w:rsid w:val="009C6811"/>
    <w:rsid w:val="009C6849"/>
    <w:rsid w:val="009C7E36"/>
    <w:rsid w:val="009C7EDD"/>
    <w:rsid w:val="009D0705"/>
    <w:rsid w:val="009D2552"/>
    <w:rsid w:val="009D3CED"/>
    <w:rsid w:val="009E08AC"/>
    <w:rsid w:val="009E2F46"/>
    <w:rsid w:val="009E6DA5"/>
    <w:rsid w:val="009E77B9"/>
    <w:rsid w:val="009F12F2"/>
    <w:rsid w:val="00A047AF"/>
    <w:rsid w:val="00A04D97"/>
    <w:rsid w:val="00A064C4"/>
    <w:rsid w:val="00A071BA"/>
    <w:rsid w:val="00A14F13"/>
    <w:rsid w:val="00A16B0B"/>
    <w:rsid w:val="00A16D5C"/>
    <w:rsid w:val="00A17008"/>
    <w:rsid w:val="00A2065B"/>
    <w:rsid w:val="00A24912"/>
    <w:rsid w:val="00A24D57"/>
    <w:rsid w:val="00A265A1"/>
    <w:rsid w:val="00A30A11"/>
    <w:rsid w:val="00A30AD0"/>
    <w:rsid w:val="00A3225A"/>
    <w:rsid w:val="00A334E9"/>
    <w:rsid w:val="00A33A39"/>
    <w:rsid w:val="00A33B5D"/>
    <w:rsid w:val="00A344D0"/>
    <w:rsid w:val="00A35C3B"/>
    <w:rsid w:val="00A4091A"/>
    <w:rsid w:val="00A44EDB"/>
    <w:rsid w:val="00A46954"/>
    <w:rsid w:val="00A540CB"/>
    <w:rsid w:val="00A5440D"/>
    <w:rsid w:val="00A5501A"/>
    <w:rsid w:val="00A555BE"/>
    <w:rsid w:val="00A5665E"/>
    <w:rsid w:val="00A57EF8"/>
    <w:rsid w:val="00A600B3"/>
    <w:rsid w:val="00A60DFE"/>
    <w:rsid w:val="00A62A51"/>
    <w:rsid w:val="00A66945"/>
    <w:rsid w:val="00A74992"/>
    <w:rsid w:val="00A74CC6"/>
    <w:rsid w:val="00A75507"/>
    <w:rsid w:val="00A76550"/>
    <w:rsid w:val="00A776FA"/>
    <w:rsid w:val="00A810A4"/>
    <w:rsid w:val="00A84A1A"/>
    <w:rsid w:val="00A85F3F"/>
    <w:rsid w:val="00A92CE9"/>
    <w:rsid w:val="00A94909"/>
    <w:rsid w:val="00A954D7"/>
    <w:rsid w:val="00AA3F06"/>
    <w:rsid w:val="00AA7232"/>
    <w:rsid w:val="00AB12C2"/>
    <w:rsid w:val="00AB1AE1"/>
    <w:rsid w:val="00AB22FB"/>
    <w:rsid w:val="00AB5B77"/>
    <w:rsid w:val="00AC1EC8"/>
    <w:rsid w:val="00AC3357"/>
    <w:rsid w:val="00AC40C6"/>
    <w:rsid w:val="00AC7D49"/>
    <w:rsid w:val="00AD14C2"/>
    <w:rsid w:val="00AD2446"/>
    <w:rsid w:val="00AD56B3"/>
    <w:rsid w:val="00AD66E8"/>
    <w:rsid w:val="00AD75F4"/>
    <w:rsid w:val="00AE0EDC"/>
    <w:rsid w:val="00AE7F4E"/>
    <w:rsid w:val="00AF21A2"/>
    <w:rsid w:val="00AF2884"/>
    <w:rsid w:val="00AF5F05"/>
    <w:rsid w:val="00AF68E6"/>
    <w:rsid w:val="00AF6BCF"/>
    <w:rsid w:val="00B00660"/>
    <w:rsid w:val="00B02AF2"/>
    <w:rsid w:val="00B031B8"/>
    <w:rsid w:val="00B0487E"/>
    <w:rsid w:val="00B05B83"/>
    <w:rsid w:val="00B128CB"/>
    <w:rsid w:val="00B15B0F"/>
    <w:rsid w:val="00B16A35"/>
    <w:rsid w:val="00B22732"/>
    <w:rsid w:val="00B23F5C"/>
    <w:rsid w:val="00B255BB"/>
    <w:rsid w:val="00B26135"/>
    <w:rsid w:val="00B2624C"/>
    <w:rsid w:val="00B26FB7"/>
    <w:rsid w:val="00B2730F"/>
    <w:rsid w:val="00B31799"/>
    <w:rsid w:val="00B329CD"/>
    <w:rsid w:val="00B34E4C"/>
    <w:rsid w:val="00B3584B"/>
    <w:rsid w:val="00B36E36"/>
    <w:rsid w:val="00B41F0C"/>
    <w:rsid w:val="00B44A52"/>
    <w:rsid w:val="00B51CC8"/>
    <w:rsid w:val="00B5244F"/>
    <w:rsid w:val="00B53EAE"/>
    <w:rsid w:val="00B54FB7"/>
    <w:rsid w:val="00B55B2E"/>
    <w:rsid w:val="00B605AA"/>
    <w:rsid w:val="00B6250F"/>
    <w:rsid w:val="00B63D2D"/>
    <w:rsid w:val="00B63F63"/>
    <w:rsid w:val="00B65E0E"/>
    <w:rsid w:val="00B65E3A"/>
    <w:rsid w:val="00B7242E"/>
    <w:rsid w:val="00B73A8A"/>
    <w:rsid w:val="00B82135"/>
    <w:rsid w:val="00B82E10"/>
    <w:rsid w:val="00B843F9"/>
    <w:rsid w:val="00B860B5"/>
    <w:rsid w:val="00B9467B"/>
    <w:rsid w:val="00B96B59"/>
    <w:rsid w:val="00B97C01"/>
    <w:rsid w:val="00BA352C"/>
    <w:rsid w:val="00BA3B18"/>
    <w:rsid w:val="00BA6F43"/>
    <w:rsid w:val="00BA7CAB"/>
    <w:rsid w:val="00BB25CF"/>
    <w:rsid w:val="00BB41EE"/>
    <w:rsid w:val="00BB69FC"/>
    <w:rsid w:val="00BB7F9B"/>
    <w:rsid w:val="00BC769B"/>
    <w:rsid w:val="00BC7DF5"/>
    <w:rsid w:val="00BD1E90"/>
    <w:rsid w:val="00BD224A"/>
    <w:rsid w:val="00BD2C52"/>
    <w:rsid w:val="00BD351C"/>
    <w:rsid w:val="00BD3EED"/>
    <w:rsid w:val="00BD4457"/>
    <w:rsid w:val="00BD549A"/>
    <w:rsid w:val="00BE0EF1"/>
    <w:rsid w:val="00BE19CB"/>
    <w:rsid w:val="00BE2933"/>
    <w:rsid w:val="00BE58CC"/>
    <w:rsid w:val="00BF00F1"/>
    <w:rsid w:val="00BF3507"/>
    <w:rsid w:val="00BF5021"/>
    <w:rsid w:val="00C04689"/>
    <w:rsid w:val="00C0469E"/>
    <w:rsid w:val="00C04D81"/>
    <w:rsid w:val="00C07A84"/>
    <w:rsid w:val="00C12118"/>
    <w:rsid w:val="00C126B3"/>
    <w:rsid w:val="00C15BFF"/>
    <w:rsid w:val="00C17553"/>
    <w:rsid w:val="00C20D25"/>
    <w:rsid w:val="00C25F7B"/>
    <w:rsid w:val="00C27F77"/>
    <w:rsid w:val="00C302C6"/>
    <w:rsid w:val="00C314BB"/>
    <w:rsid w:val="00C326EF"/>
    <w:rsid w:val="00C32FC1"/>
    <w:rsid w:val="00C33635"/>
    <w:rsid w:val="00C40221"/>
    <w:rsid w:val="00C41082"/>
    <w:rsid w:val="00C4199F"/>
    <w:rsid w:val="00C45C8F"/>
    <w:rsid w:val="00C45CB5"/>
    <w:rsid w:val="00C500DC"/>
    <w:rsid w:val="00C50857"/>
    <w:rsid w:val="00C51947"/>
    <w:rsid w:val="00C54218"/>
    <w:rsid w:val="00C54F09"/>
    <w:rsid w:val="00C57154"/>
    <w:rsid w:val="00C618B3"/>
    <w:rsid w:val="00C63052"/>
    <w:rsid w:val="00C66AB1"/>
    <w:rsid w:val="00C66EAE"/>
    <w:rsid w:val="00C71257"/>
    <w:rsid w:val="00C726FD"/>
    <w:rsid w:val="00C746A1"/>
    <w:rsid w:val="00C77650"/>
    <w:rsid w:val="00C823FA"/>
    <w:rsid w:val="00C82B21"/>
    <w:rsid w:val="00C85D11"/>
    <w:rsid w:val="00C8636D"/>
    <w:rsid w:val="00C9072F"/>
    <w:rsid w:val="00C93DAF"/>
    <w:rsid w:val="00C95083"/>
    <w:rsid w:val="00CA4147"/>
    <w:rsid w:val="00CA7C80"/>
    <w:rsid w:val="00CB0C79"/>
    <w:rsid w:val="00CB0E13"/>
    <w:rsid w:val="00CB4622"/>
    <w:rsid w:val="00CB4EF9"/>
    <w:rsid w:val="00CB7068"/>
    <w:rsid w:val="00CB751C"/>
    <w:rsid w:val="00CC14E5"/>
    <w:rsid w:val="00CC3A7E"/>
    <w:rsid w:val="00CC4563"/>
    <w:rsid w:val="00CC480D"/>
    <w:rsid w:val="00CC52F0"/>
    <w:rsid w:val="00CC64A3"/>
    <w:rsid w:val="00CC6B0E"/>
    <w:rsid w:val="00CC7B90"/>
    <w:rsid w:val="00CD0384"/>
    <w:rsid w:val="00CD3913"/>
    <w:rsid w:val="00CD3A18"/>
    <w:rsid w:val="00CD3FC5"/>
    <w:rsid w:val="00CD5ECC"/>
    <w:rsid w:val="00CE0A5B"/>
    <w:rsid w:val="00CE1A1A"/>
    <w:rsid w:val="00CE52B1"/>
    <w:rsid w:val="00CE72F9"/>
    <w:rsid w:val="00CE7A94"/>
    <w:rsid w:val="00CF01F1"/>
    <w:rsid w:val="00CF3F49"/>
    <w:rsid w:val="00D01C34"/>
    <w:rsid w:val="00D02E1C"/>
    <w:rsid w:val="00D13540"/>
    <w:rsid w:val="00D15447"/>
    <w:rsid w:val="00D1600A"/>
    <w:rsid w:val="00D22B01"/>
    <w:rsid w:val="00D234A8"/>
    <w:rsid w:val="00D24099"/>
    <w:rsid w:val="00D24DC4"/>
    <w:rsid w:val="00D27B0A"/>
    <w:rsid w:val="00D27BE4"/>
    <w:rsid w:val="00D32154"/>
    <w:rsid w:val="00D372E0"/>
    <w:rsid w:val="00D37575"/>
    <w:rsid w:val="00D40302"/>
    <w:rsid w:val="00D56CA6"/>
    <w:rsid w:val="00D613E4"/>
    <w:rsid w:val="00D61EBA"/>
    <w:rsid w:val="00D62CE4"/>
    <w:rsid w:val="00D66246"/>
    <w:rsid w:val="00D715B3"/>
    <w:rsid w:val="00D7187B"/>
    <w:rsid w:val="00D7364F"/>
    <w:rsid w:val="00D756B4"/>
    <w:rsid w:val="00D762E5"/>
    <w:rsid w:val="00D77C13"/>
    <w:rsid w:val="00D77EA2"/>
    <w:rsid w:val="00D82A04"/>
    <w:rsid w:val="00D83458"/>
    <w:rsid w:val="00D8517B"/>
    <w:rsid w:val="00D90F57"/>
    <w:rsid w:val="00D92BBB"/>
    <w:rsid w:val="00D92E8C"/>
    <w:rsid w:val="00D93773"/>
    <w:rsid w:val="00D943DF"/>
    <w:rsid w:val="00DA2D03"/>
    <w:rsid w:val="00DA3DBC"/>
    <w:rsid w:val="00DA3ED1"/>
    <w:rsid w:val="00DA7616"/>
    <w:rsid w:val="00DB5A79"/>
    <w:rsid w:val="00DB5E5B"/>
    <w:rsid w:val="00DB674B"/>
    <w:rsid w:val="00DC16A0"/>
    <w:rsid w:val="00DD3E52"/>
    <w:rsid w:val="00DD7D4A"/>
    <w:rsid w:val="00DD7FA7"/>
    <w:rsid w:val="00DE376F"/>
    <w:rsid w:val="00DF06BF"/>
    <w:rsid w:val="00DF09F9"/>
    <w:rsid w:val="00DF17CE"/>
    <w:rsid w:val="00DF1B7F"/>
    <w:rsid w:val="00DF5333"/>
    <w:rsid w:val="00DF650B"/>
    <w:rsid w:val="00DF7075"/>
    <w:rsid w:val="00DF7F5D"/>
    <w:rsid w:val="00E0214D"/>
    <w:rsid w:val="00E02337"/>
    <w:rsid w:val="00E03FA2"/>
    <w:rsid w:val="00E057F6"/>
    <w:rsid w:val="00E109C6"/>
    <w:rsid w:val="00E11D61"/>
    <w:rsid w:val="00E14270"/>
    <w:rsid w:val="00E15C7B"/>
    <w:rsid w:val="00E221E0"/>
    <w:rsid w:val="00E23995"/>
    <w:rsid w:val="00E25767"/>
    <w:rsid w:val="00E258DA"/>
    <w:rsid w:val="00E2732E"/>
    <w:rsid w:val="00E31DC7"/>
    <w:rsid w:val="00E3232D"/>
    <w:rsid w:val="00E34B2F"/>
    <w:rsid w:val="00E35103"/>
    <w:rsid w:val="00E37354"/>
    <w:rsid w:val="00E431FD"/>
    <w:rsid w:val="00E444A8"/>
    <w:rsid w:val="00E47FDA"/>
    <w:rsid w:val="00E504DB"/>
    <w:rsid w:val="00E567F9"/>
    <w:rsid w:val="00E57C12"/>
    <w:rsid w:val="00E649A4"/>
    <w:rsid w:val="00E70386"/>
    <w:rsid w:val="00E727A8"/>
    <w:rsid w:val="00E7570E"/>
    <w:rsid w:val="00E77A50"/>
    <w:rsid w:val="00E811B2"/>
    <w:rsid w:val="00E82271"/>
    <w:rsid w:val="00E84E12"/>
    <w:rsid w:val="00E85631"/>
    <w:rsid w:val="00E85983"/>
    <w:rsid w:val="00E90723"/>
    <w:rsid w:val="00E9183E"/>
    <w:rsid w:val="00E9601E"/>
    <w:rsid w:val="00E96E66"/>
    <w:rsid w:val="00EA0D55"/>
    <w:rsid w:val="00EA359E"/>
    <w:rsid w:val="00EA4D41"/>
    <w:rsid w:val="00EB07F6"/>
    <w:rsid w:val="00EC1BA9"/>
    <w:rsid w:val="00EC2113"/>
    <w:rsid w:val="00EC263A"/>
    <w:rsid w:val="00EC434A"/>
    <w:rsid w:val="00EC54D2"/>
    <w:rsid w:val="00ED0A66"/>
    <w:rsid w:val="00ED1A9E"/>
    <w:rsid w:val="00ED3CF8"/>
    <w:rsid w:val="00ED50E1"/>
    <w:rsid w:val="00ED6A03"/>
    <w:rsid w:val="00EE0E8F"/>
    <w:rsid w:val="00EE1BF7"/>
    <w:rsid w:val="00EE35C4"/>
    <w:rsid w:val="00EE3F3B"/>
    <w:rsid w:val="00EE78B4"/>
    <w:rsid w:val="00EF2E4F"/>
    <w:rsid w:val="00EF547D"/>
    <w:rsid w:val="00EF642F"/>
    <w:rsid w:val="00F046AE"/>
    <w:rsid w:val="00F06F87"/>
    <w:rsid w:val="00F114EF"/>
    <w:rsid w:val="00F11C94"/>
    <w:rsid w:val="00F12151"/>
    <w:rsid w:val="00F12775"/>
    <w:rsid w:val="00F14087"/>
    <w:rsid w:val="00F24ACA"/>
    <w:rsid w:val="00F26D5D"/>
    <w:rsid w:val="00F329EF"/>
    <w:rsid w:val="00F3546F"/>
    <w:rsid w:val="00F35BD9"/>
    <w:rsid w:val="00F36573"/>
    <w:rsid w:val="00F374F1"/>
    <w:rsid w:val="00F379B8"/>
    <w:rsid w:val="00F4387A"/>
    <w:rsid w:val="00F4391A"/>
    <w:rsid w:val="00F45218"/>
    <w:rsid w:val="00F45898"/>
    <w:rsid w:val="00F46789"/>
    <w:rsid w:val="00F479E3"/>
    <w:rsid w:val="00F50391"/>
    <w:rsid w:val="00F5318C"/>
    <w:rsid w:val="00F55BF3"/>
    <w:rsid w:val="00F56DF6"/>
    <w:rsid w:val="00F57DED"/>
    <w:rsid w:val="00F62298"/>
    <w:rsid w:val="00F652B5"/>
    <w:rsid w:val="00F668F7"/>
    <w:rsid w:val="00F71A6E"/>
    <w:rsid w:val="00F71E0F"/>
    <w:rsid w:val="00F742F7"/>
    <w:rsid w:val="00F761D3"/>
    <w:rsid w:val="00F77BB0"/>
    <w:rsid w:val="00F81AA6"/>
    <w:rsid w:val="00F8250C"/>
    <w:rsid w:val="00F82CEE"/>
    <w:rsid w:val="00F836ED"/>
    <w:rsid w:val="00F85F39"/>
    <w:rsid w:val="00F870E0"/>
    <w:rsid w:val="00F922AA"/>
    <w:rsid w:val="00F943D4"/>
    <w:rsid w:val="00F975BC"/>
    <w:rsid w:val="00F97BC5"/>
    <w:rsid w:val="00FA0C14"/>
    <w:rsid w:val="00FA370D"/>
    <w:rsid w:val="00FA37F3"/>
    <w:rsid w:val="00FA6712"/>
    <w:rsid w:val="00FA7FA4"/>
    <w:rsid w:val="00FB126C"/>
    <w:rsid w:val="00FB3636"/>
    <w:rsid w:val="00FC3468"/>
    <w:rsid w:val="00FC6C51"/>
    <w:rsid w:val="00FD16EB"/>
    <w:rsid w:val="00FD1EF3"/>
    <w:rsid w:val="00FD4903"/>
    <w:rsid w:val="00FD5EED"/>
    <w:rsid w:val="00FE1ADC"/>
    <w:rsid w:val="00FE30A2"/>
    <w:rsid w:val="00FE4388"/>
    <w:rsid w:val="00FE5922"/>
    <w:rsid w:val="00FF2202"/>
    <w:rsid w:val="00FF32A0"/>
    <w:rsid w:val="00FF68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FAE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360E"/>
    <w:pPr>
      <w:spacing w:line="360" w:lineRule="auto"/>
    </w:pPr>
    <w:rPr>
      <w:rFonts w:ascii="Times New Roman" w:hAnsi="Times New Roman"/>
      <w:sz w:val="24"/>
    </w:rPr>
  </w:style>
  <w:style w:type="paragraph" w:styleId="Kop1">
    <w:name w:val="heading 1"/>
    <w:basedOn w:val="Standaard"/>
    <w:next w:val="Standaard"/>
    <w:link w:val="Kop1Char"/>
    <w:uiPriority w:val="9"/>
    <w:qFormat/>
    <w:rsid w:val="00661032"/>
    <w:pPr>
      <w:keepNext/>
      <w:keepLines/>
      <w:spacing w:before="240" w:after="120"/>
      <w:jc w:val="center"/>
      <w:outlineLvl w:val="0"/>
    </w:pPr>
    <w:rPr>
      <w:rFonts w:eastAsiaTheme="majorEastAsia" w:cstheme="majorBidi"/>
      <w:b/>
      <w:szCs w:val="32"/>
    </w:rPr>
  </w:style>
  <w:style w:type="paragraph" w:styleId="Kop2">
    <w:name w:val="heading 2"/>
    <w:basedOn w:val="Standaard"/>
    <w:next w:val="Standaard"/>
    <w:link w:val="Kop2Char"/>
    <w:uiPriority w:val="9"/>
    <w:unhideWhenUsed/>
    <w:qFormat/>
    <w:rsid w:val="00FA370D"/>
    <w:pPr>
      <w:keepNext/>
      <w:keepLines/>
      <w:spacing w:before="40" w:after="0"/>
      <w:outlineLvl w:val="1"/>
    </w:pPr>
    <w:rPr>
      <w:rFonts w:eastAsiaTheme="majorEastAsia" w:cstheme="majorBidi"/>
      <w:b/>
      <w:szCs w:val="26"/>
    </w:rPr>
  </w:style>
  <w:style w:type="paragraph" w:styleId="Kop3">
    <w:name w:val="heading 3"/>
    <w:basedOn w:val="Standaard"/>
    <w:next w:val="Standaard"/>
    <w:link w:val="Kop3Char"/>
    <w:uiPriority w:val="9"/>
    <w:unhideWhenUsed/>
    <w:qFormat/>
    <w:rsid w:val="00316E98"/>
    <w:pPr>
      <w:keepNext/>
      <w:keepLines/>
      <w:spacing w:before="40" w:after="0"/>
      <w:outlineLvl w:val="2"/>
    </w:pPr>
    <w:rPr>
      <w:rFonts w:asciiTheme="majorHAnsi" w:eastAsiaTheme="majorEastAsia" w:hAnsiTheme="majorHAnsi" w:cstheme="majorBidi"/>
      <w:b/>
      <w: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61032"/>
    <w:rPr>
      <w:rFonts w:ascii="Times New Roman" w:eastAsiaTheme="majorEastAsia" w:hAnsi="Times New Roman" w:cstheme="majorBidi"/>
      <w:b/>
      <w:sz w:val="24"/>
      <w:szCs w:val="32"/>
    </w:rPr>
  </w:style>
  <w:style w:type="character" w:styleId="Verwijzingopmerking">
    <w:name w:val="annotation reference"/>
    <w:basedOn w:val="Standaardalinea-lettertype"/>
    <w:uiPriority w:val="99"/>
    <w:semiHidden/>
    <w:unhideWhenUsed/>
    <w:rsid w:val="003D360E"/>
    <w:rPr>
      <w:sz w:val="16"/>
      <w:szCs w:val="16"/>
    </w:rPr>
  </w:style>
  <w:style w:type="paragraph" w:styleId="Tekstopmerking">
    <w:name w:val="annotation text"/>
    <w:basedOn w:val="Standaard"/>
    <w:link w:val="TekstopmerkingChar"/>
    <w:uiPriority w:val="99"/>
    <w:unhideWhenUsed/>
    <w:rsid w:val="003D360E"/>
    <w:pPr>
      <w:spacing w:line="240" w:lineRule="auto"/>
    </w:pPr>
    <w:rPr>
      <w:sz w:val="20"/>
      <w:szCs w:val="20"/>
    </w:rPr>
  </w:style>
  <w:style w:type="character" w:customStyle="1" w:styleId="TekstopmerkingChar">
    <w:name w:val="Tekst opmerking Char"/>
    <w:basedOn w:val="Standaardalinea-lettertype"/>
    <w:link w:val="Tekstopmerking"/>
    <w:uiPriority w:val="99"/>
    <w:rsid w:val="003D360E"/>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3D360E"/>
    <w:rPr>
      <w:b/>
      <w:bCs/>
    </w:rPr>
  </w:style>
  <w:style w:type="character" w:customStyle="1" w:styleId="OnderwerpvanopmerkingChar">
    <w:name w:val="Onderwerp van opmerking Char"/>
    <w:basedOn w:val="TekstopmerkingChar"/>
    <w:link w:val="Onderwerpvanopmerking"/>
    <w:uiPriority w:val="99"/>
    <w:semiHidden/>
    <w:rsid w:val="003D360E"/>
    <w:rPr>
      <w:rFonts w:ascii="Times New Roman" w:hAnsi="Times New Roman"/>
      <w:b/>
      <w:bCs/>
      <w:sz w:val="20"/>
      <w:szCs w:val="20"/>
    </w:rPr>
  </w:style>
  <w:style w:type="paragraph" w:styleId="Ballontekst">
    <w:name w:val="Balloon Text"/>
    <w:basedOn w:val="Standaard"/>
    <w:link w:val="BallontekstChar"/>
    <w:uiPriority w:val="99"/>
    <w:semiHidden/>
    <w:unhideWhenUsed/>
    <w:rsid w:val="003D360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360E"/>
    <w:rPr>
      <w:rFonts w:ascii="Segoe UI" w:hAnsi="Segoe UI" w:cs="Segoe UI"/>
      <w:sz w:val="18"/>
      <w:szCs w:val="18"/>
    </w:rPr>
  </w:style>
  <w:style w:type="paragraph" w:styleId="Lijstalinea">
    <w:name w:val="List Paragraph"/>
    <w:basedOn w:val="Standaard"/>
    <w:uiPriority w:val="34"/>
    <w:qFormat/>
    <w:rsid w:val="003D360E"/>
    <w:pPr>
      <w:ind w:left="720"/>
      <w:contextualSpacing/>
    </w:pPr>
  </w:style>
  <w:style w:type="paragraph" w:styleId="Geenafstand">
    <w:name w:val="No Spacing"/>
    <w:uiPriority w:val="1"/>
    <w:qFormat/>
    <w:rsid w:val="004A172A"/>
    <w:pPr>
      <w:spacing w:after="0" w:line="240" w:lineRule="auto"/>
    </w:pPr>
    <w:rPr>
      <w:rFonts w:ascii="Times New Roman" w:hAnsi="Times New Roman"/>
      <w:sz w:val="24"/>
    </w:rPr>
  </w:style>
  <w:style w:type="character" w:customStyle="1" w:styleId="Kop2Char">
    <w:name w:val="Kop 2 Char"/>
    <w:basedOn w:val="Standaardalinea-lettertype"/>
    <w:link w:val="Kop2"/>
    <w:uiPriority w:val="9"/>
    <w:rsid w:val="00FA370D"/>
    <w:rPr>
      <w:rFonts w:ascii="Times New Roman" w:eastAsiaTheme="majorEastAsia" w:hAnsi="Times New Roman" w:cstheme="majorBidi"/>
      <w:b/>
      <w:sz w:val="24"/>
      <w:szCs w:val="26"/>
    </w:rPr>
  </w:style>
  <w:style w:type="paragraph" w:styleId="Revisie">
    <w:name w:val="Revision"/>
    <w:hidden/>
    <w:uiPriority w:val="99"/>
    <w:semiHidden/>
    <w:rsid w:val="00DA7616"/>
    <w:pPr>
      <w:spacing w:after="0" w:line="240" w:lineRule="auto"/>
    </w:pPr>
    <w:rPr>
      <w:rFonts w:ascii="Times New Roman" w:hAnsi="Times New Roman"/>
      <w:sz w:val="24"/>
    </w:rPr>
  </w:style>
  <w:style w:type="character" w:styleId="Nadruk">
    <w:name w:val="Emphasis"/>
    <w:basedOn w:val="Standaardalinea-lettertype"/>
    <w:uiPriority w:val="20"/>
    <w:qFormat/>
    <w:rsid w:val="002F2E31"/>
    <w:rPr>
      <w:i/>
      <w:iCs/>
    </w:rPr>
  </w:style>
  <w:style w:type="character" w:customStyle="1" w:styleId="Kop3Char">
    <w:name w:val="Kop 3 Char"/>
    <w:basedOn w:val="Standaardalinea-lettertype"/>
    <w:link w:val="Kop3"/>
    <w:uiPriority w:val="9"/>
    <w:rsid w:val="00316E98"/>
    <w:rPr>
      <w:rFonts w:asciiTheme="majorHAnsi" w:eastAsiaTheme="majorEastAsia" w:hAnsiTheme="majorHAnsi" w:cstheme="majorBidi"/>
      <w:b/>
      <w:i/>
      <w:sz w:val="24"/>
      <w:szCs w:val="24"/>
    </w:rPr>
  </w:style>
  <w:style w:type="table" w:customStyle="1" w:styleId="Tabelraster1">
    <w:name w:val="Tabelraster1"/>
    <w:basedOn w:val="Standaardtabel"/>
    <w:next w:val="Tabelraster"/>
    <w:uiPriority w:val="39"/>
    <w:rsid w:val="00C85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C85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aliases w:val="Table"/>
    <w:basedOn w:val="Ondertitel"/>
    <w:next w:val="Standaard"/>
    <w:link w:val="CitaatChar"/>
    <w:uiPriority w:val="29"/>
    <w:qFormat/>
    <w:rsid w:val="00DB5E5B"/>
    <w:pPr>
      <w:numPr>
        <w:ilvl w:val="0"/>
      </w:numPr>
      <w:spacing w:after="0" w:line="240" w:lineRule="auto"/>
      <w:contextualSpacing/>
    </w:pPr>
    <w:rPr>
      <w:rFonts w:ascii="Times New Roman" w:eastAsiaTheme="minorHAnsi" w:hAnsi="Times New Roman" w:cs="Arial"/>
      <w:color w:val="000000"/>
      <w:spacing w:val="0"/>
      <w:sz w:val="24"/>
      <w:szCs w:val="24"/>
      <w:lang w:val="en-US"/>
    </w:rPr>
  </w:style>
  <w:style w:type="character" w:customStyle="1" w:styleId="CitaatChar">
    <w:name w:val="Citaat Char"/>
    <w:aliases w:val="Table Char"/>
    <w:basedOn w:val="Standaardalinea-lettertype"/>
    <w:link w:val="Citaat"/>
    <w:uiPriority w:val="29"/>
    <w:rsid w:val="00DB5E5B"/>
    <w:rPr>
      <w:rFonts w:ascii="Times New Roman" w:hAnsi="Times New Roman" w:cs="Arial"/>
      <w:color w:val="000000"/>
      <w:sz w:val="24"/>
      <w:szCs w:val="24"/>
      <w:lang w:val="en-US"/>
    </w:rPr>
  </w:style>
  <w:style w:type="paragraph" w:styleId="Bijschrift">
    <w:name w:val="caption"/>
    <w:aliases w:val="Table caption"/>
    <w:basedOn w:val="Standaard"/>
    <w:next w:val="Standaard"/>
    <w:uiPriority w:val="35"/>
    <w:unhideWhenUsed/>
    <w:qFormat/>
    <w:rsid w:val="00DB5E5B"/>
    <w:pPr>
      <w:keepNext/>
      <w:spacing w:before="200" w:after="40"/>
      <w:jc w:val="both"/>
    </w:pPr>
    <w:rPr>
      <w:rFonts w:cs="Arial"/>
      <w:iCs/>
      <w:color w:val="000000" w:themeColor="text1"/>
      <w:szCs w:val="18"/>
      <w:lang w:val="en-US"/>
    </w:rPr>
  </w:style>
  <w:style w:type="paragraph" w:styleId="Ondertitel">
    <w:name w:val="Subtitle"/>
    <w:basedOn w:val="Standaard"/>
    <w:next w:val="Standaard"/>
    <w:link w:val="OndertitelChar"/>
    <w:uiPriority w:val="11"/>
    <w:qFormat/>
    <w:rsid w:val="00DB5E5B"/>
    <w:pPr>
      <w:numPr>
        <w:ilvl w:val="1"/>
      </w:numPr>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rsid w:val="00DB5E5B"/>
    <w:rPr>
      <w:rFonts w:eastAsiaTheme="minorEastAsia"/>
      <w:color w:val="5A5A5A" w:themeColor="text1" w:themeTint="A5"/>
      <w:spacing w:val="15"/>
    </w:rPr>
  </w:style>
  <w:style w:type="character" w:styleId="Hyperlink">
    <w:name w:val="Hyperlink"/>
    <w:basedOn w:val="Standaardalinea-lettertype"/>
    <w:uiPriority w:val="99"/>
    <w:unhideWhenUsed/>
    <w:rsid w:val="00B34E4C"/>
    <w:rPr>
      <w:color w:val="0563C1" w:themeColor="hyperlink"/>
      <w:u w:val="single"/>
    </w:rPr>
  </w:style>
  <w:style w:type="character" w:customStyle="1" w:styleId="Onopgelostemelding1">
    <w:name w:val="Onopgeloste melding1"/>
    <w:basedOn w:val="Standaardalinea-lettertype"/>
    <w:uiPriority w:val="99"/>
    <w:semiHidden/>
    <w:unhideWhenUsed/>
    <w:rsid w:val="00B34E4C"/>
    <w:rPr>
      <w:color w:val="605E5C"/>
      <w:shd w:val="clear" w:color="auto" w:fill="E1DFDD"/>
    </w:rPr>
  </w:style>
  <w:style w:type="paragraph" w:customStyle="1" w:styleId="xmsonormal">
    <w:name w:val="x_msonormal"/>
    <w:basedOn w:val="Standaard"/>
    <w:rsid w:val="00B34E4C"/>
    <w:pPr>
      <w:spacing w:before="100" w:beforeAutospacing="1" w:after="100" w:afterAutospacing="1" w:line="240" w:lineRule="auto"/>
    </w:pPr>
    <w:rPr>
      <w:rFonts w:eastAsia="Times New Roman" w:cs="Times New Roman"/>
      <w:szCs w:val="24"/>
      <w:lang w:eastAsia="nl-NL"/>
    </w:rPr>
  </w:style>
  <w:style w:type="paragraph" w:styleId="Koptekst">
    <w:name w:val="header"/>
    <w:basedOn w:val="Standaard"/>
    <w:link w:val="KoptekstChar"/>
    <w:uiPriority w:val="99"/>
    <w:unhideWhenUsed/>
    <w:rsid w:val="00617E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7ECC"/>
    <w:rPr>
      <w:rFonts w:ascii="Times New Roman" w:hAnsi="Times New Roman"/>
      <w:sz w:val="24"/>
    </w:rPr>
  </w:style>
  <w:style w:type="paragraph" w:styleId="Voettekst">
    <w:name w:val="footer"/>
    <w:basedOn w:val="Standaard"/>
    <w:link w:val="VoettekstChar"/>
    <w:uiPriority w:val="99"/>
    <w:unhideWhenUsed/>
    <w:rsid w:val="00617E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7EC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3976">
      <w:bodyDiv w:val="1"/>
      <w:marLeft w:val="0"/>
      <w:marRight w:val="0"/>
      <w:marTop w:val="0"/>
      <w:marBottom w:val="0"/>
      <w:divBdr>
        <w:top w:val="none" w:sz="0" w:space="0" w:color="auto"/>
        <w:left w:val="none" w:sz="0" w:space="0" w:color="auto"/>
        <w:bottom w:val="none" w:sz="0" w:space="0" w:color="auto"/>
        <w:right w:val="none" w:sz="0" w:space="0" w:color="auto"/>
      </w:divBdr>
    </w:div>
    <w:div w:id="188416615">
      <w:bodyDiv w:val="1"/>
      <w:marLeft w:val="0"/>
      <w:marRight w:val="0"/>
      <w:marTop w:val="0"/>
      <w:marBottom w:val="0"/>
      <w:divBdr>
        <w:top w:val="none" w:sz="0" w:space="0" w:color="auto"/>
        <w:left w:val="none" w:sz="0" w:space="0" w:color="auto"/>
        <w:bottom w:val="none" w:sz="0" w:space="0" w:color="auto"/>
        <w:right w:val="none" w:sz="0" w:space="0" w:color="auto"/>
      </w:divBdr>
    </w:div>
    <w:div w:id="192764475">
      <w:bodyDiv w:val="1"/>
      <w:marLeft w:val="0"/>
      <w:marRight w:val="0"/>
      <w:marTop w:val="0"/>
      <w:marBottom w:val="0"/>
      <w:divBdr>
        <w:top w:val="none" w:sz="0" w:space="0" w:color="auto"/>
        <w:left w:val="none" w:sz="0" w:space="0" w:color="auto"/>
        <w:bottom w:val="none" w:sz="0" w:space="0" w:color="auto"/>
        <w:right w:val="none" w:sz="0" w:space="0" w:color="auto"/>
      </w:divBdr>
    </w:div>
    <w:div w:id="316232529">
      <w:bodyDiv w:val="1"/>
      <w:marLeft w:val="0"/>
      <w:marRight w:val="0"/>
      <w:marTop w:val="0"/>
      <w:marBottom w:val="0"/>
      <w:divBdr>
        <w:top w:val="none" w:sz="0" w:space="0" w:color="auto"/>
        <w:left w:val="none" w:sz="0" w:space="0" w:color="auto"/>
        <w:bottom w:val="none" w:sz="0" w:space="0" w:color="auto"/>
        <w:right w:val="none" w:sz="0" w:space="0" w:color="auto"/>
      </w:divBdr>
    </w:div>
    <w:div w:id="320741372">
      <w:bodyDiv w:val="1"/>
      <w:marLeft w:val="0"/>
      <w:marRight w:val="0"/>
      <w:marTop w:val="0"/>
      <w:marBottom w:val="0"/>
      <w:divBdr>
        <w:top w:val="none" w:sz="0" w:space="0" w:color="auto"/>
        <w:left w:val="none" w:sz="0" w:space="0" w:color="auto"/>
        <w:bottom w:val="none" w:sz="0" w:space="0" w:color="auto"/>
        <w:right w:val="none" w:sz="0" w:space="0" w:color="auto"/>
      </w:divBdr>
    </w:div>
    <w:div w:id="359551360">
      <w:bodyDiv w:val="1"/>
      <w:marLeft w:val="0"/>
      <w:marRight w:val="0"/>
      <w:marTop w:val="0"/>
      <w:marBottom w:val="0"/>
      <w:divBdr>
        <w:top w:val="none" w:sz="0" w:space="0" w:color="auto"/>
        <w:left w:val="none" w:sz="0" w:space="0" w:color="auto"/>
        <w:bottom w:val="none" w:sz="0" w:space="0" w:color="auto"/>
        <w:right w:val="none" w:sz="0" w:space="0" w:color="auto"/>
      </w:divBdr>
    </w:div>
    <w:div w:id="399407942">
      <w:bodyDiv w:val="1"/>
      <w:marLeft w:val="0"/>
      <w:marRight w:val="0"/>
      <w:marTop w:val="0"/>
      <w:marBottom w:val="0"/>
      <w:divBdr>
        <w:top w:val="none" w:sz="0" w:space="0" w:color="auto"/>
        <w:left w:val="none" w:sz="0" w:space="0" w:color="auto"/>
        <w:bottom w:val="none" w:sz="0" w:space="0" w:color="auto"/>
        <w:right w:val="none" w:sz="0" w:space="0" w:color="auto"/>
      </w:divBdr>
    </w:div>
    <w:div w:id="468204733">
      <w:bodyDiv w:val="1"/>
      <w:marLeft w:val="0"/>
      <w:marRight w:val="0"/>
      <w:marTop w:val="0"/>
      <w:marBottom w:val="0"/>
      <w:divBdr>
        <w:top w:val="none" w:sz="0" w:space="0" w:color="auto"/>
        <w:left w:val="none" w:sz="0" w:space="0" w:color="auto"/>
        <w:bottom w:val="none" w:sz="0" w:space="0" w:color="auto"/>
        <w:right w:val="none" w:sz="0" w:space="0" w:color="auto"/>
      </w:divBdr>
    </w:div>
    <w:div w:id="587351611">
      <w:bodyDiv w:val="1"/>
      <w:marLeft w:val="0"/>
      <w:marRight w:val="0"/>
      <w:marTop w:val="0"/>
      <w:marBottom w:val="0"/>
      <w:divBdr>
        <w:top w:val="none" w:sz="0" w:space="0" w:color="auto"/>
        <w:left w:val="none" w:sz="0" w:space="0" w:color="auto"/>
        <w:bottom w:val="none" w:sz="0" w:space="0" w:color="auto"/>
        <w:right w:val="none" w:sz="0" w:space="0" w:color="auto"/>
      </w:divBdr>
    </w:div>
    <w:div w:id="741370570">
      <w:bodyDiv w:val="1"/>
      <w:marLeft w:val="0"/>
      <w:marRight w:val="0"/>
      <w:marTop w:val="0"/>
      <w:marBottom w:val="0"/>
      <w:divBdr>
        <w:top w:val="none" w:sz="0" w:space="0" w:color="auto"/>
        <w:left w:val="none" w:sz="0" w:space="0" w:color="auto"/>
        <w:bottom w:val="none" w:sz="0" w:space="0" w:color="auto"/>
        <w:right w:val="none" w:sz="0" w:space="0" w:color="auto"/>
      </w:divBdr>
    </w:div>
    <w:div w:id="750007389">
      <w:bodyDiv w:val="1"/>
      <w:marLeft w:val="0"/>
      <w:marRight w:val="0"/>
      <w:marTop w:val="0"/>
      <w:marBottom w:val="0"/>
      <w:divBdr>
        <w:top w:val="none" w:sz="0" w:space="0" w:color="auto"/>
        <w:left w:val="none" w:sz="0" w:space="0" w:color="auto"/>
        <w:bottom w:val="none" w:sz="0" w:space="0" w:color="auto"/>
        <w:right w:val="none" w:sz="0" w:space="0" w:color="auto"/>
      </w:divBdr>
    </w:div>
    <w:div w:id="911309074">
      <w:bodyDiv w:val="1"/>
      <w:marLeft w:val="0"/>
      <w:marRight w:val="0"/>
      <w:marTop w:val="0"/>
      <w:marBottom w:val="0"/>
      <w:divBdr>
        <w:top w:val="none" w:sz="0" w:space="0" w:color="auto"/>
        <w:left w:val="none" w:sz="0" w:space="0" w:color="auto"/>
        <w:bottom w:val="none" w:sz="0" w:space="0" w:color="auto"/>
        <w:right w:val="none" w:sz="0" w:space="0" w:color="auto"/>
      </w:divBdr>
    </w:div>
    <w:div w:id="1021317106">
      <w:bodyDiv w:val="1"/>
      <w:marLeft w:val="0"/>
      <w:marRight w:val="0"/>
      <w:marTop w:val="0"/>
      <w:marBottom w:val="0"/>
      <w:divBdr>
        <w:top w:val="none" w:sz="0" w:space="0" w:color="auto"/>
        <w:left w:val="none" w:sz="0" w:space="0" w:color="auto"/>
        <w:bottom w:val="none" w:sz="0" w:space="0" w:color="auto"/>
        <w:right w:val="none" w:sz="0" w:space="0" w:color="auto"/>
      </w:divBdr>
    </w:div>
    <w:div w:id="1077096951">
      <w:bodyDiv w:val="1"/>
      <w:marLeft w:val="0"/>
      <w:marRight w:val="0"/>
      <w:marTop w:val="0"/>
      <w:marBottom w:val="0"/>
      <w:divBdr>
        <w:top w:val="none" w:sz="0" w:space="0" w:color="auto"/>
        <w:left w:val="none" w:sz="0" w:space="0" w:color="auto"/>
        <w:bottom w:val="none" w:sz="0" w:space="0" w:color="auto"/>
        <w:right w:val="none" w:sz="0" w:space="0" w:color="auto"/>
      </w:divBdr>
    </w:div>
    <w:div w:id="1187676100">
      <w:bodyDiv w:val="1"/>
      <w:marLeft w:val="0"/>
      <w:marRight w:val="0"/>
      <w:marTop w:val="0"/>
      <w:marBottom w:val="0"/>
      <w:divBdr>
        <w:top w:val="none" w:sz="0" w:space="0" w:color="auto"/>
        <w:left w:val="none" w:sz="0" w:space="0" w:color="auto"/>
        <w:bottom w:val="none" w:sz="0" w:space="0" w:color="auto"/>
        <w:right w:val="none" w:sz="0" w:space="0" w:color="auto"/>
      </w:divBdr>
    </w:div>
    <w:div w:id="1198661248">
      <w:bodyDiv w:val="1"/>
      <w:marLeft w:val="0"/>
      <w:marRight w:val="0"/>
      <w:marTop w:val="0"/>
      <w:marBottom w:val="0"/>
      <w:divBdr>
        <w:top w:val="none" w:sz="0" w:space="0" w:color="auto"/>
        <w:left w:val="none" w:sz="0" w:space="0" w:color="auto"/>
        <w:bottom w:val="none" w:sz="0" w:space="0" w:color="auto"/>
        <w:right w:val="none" w:sz="0" w:space="0" w:color="auto"/>
      </w:divBdr>
    </w:div>
    <w:div w:id="1241788515">
      <w:bodyDiv w:val="1"/>
      <w:marLeft w:val="0"/>
      <w:marRight w:val="0"/>
      <w:marTop w:val="0"/>
      <w:marBottom w:val="0"/>
      <w:divBdr>
        <w:top w:val="none" w:sz="0" w:space="0" w:color="auto"/>
        <w:left w:val="none" w:sz="0" w:space="0" w:color="auto"/>
        <w:bottom w:val="none" w:sz="0" w:space="0" w:color="auto"/>
        <w:right w:val="none" w:sz="0" w:space="0" w:color="auto"/>
      </w:divBdr>
    </w:div>
    <w:div w:id="1543785111">
      <w:bodyDiv w:val="1"/>
      <w:marLeft w:val="0"/>
      <w:marRight w:val="0"/>
      <w:marTop w:val="0"/>
      <w:marBottom w:val="0"/>
      <w:divBdr>
        <w:top w:val="none" w:sz="0" w:space="0" w:color="auto"/>
        <w:left w:val="none" w:sz="0" w:space="0" w:color="auto"/>
        <w:bottom w:val="none" w:sz="0" w:space="0" w:color="auto"/>
        <w:right w:val="none" w:sz="0" w:space="0" w:color="auto"/>
      </w:divBdr>
    </w:div>
    <w:div w:id="1888293340">
      <w:bodyDiv w:val="1"/>
      <w:marLeft w:val="0"/>
      <w:marRight w:val="0"/>
      <w:marTop w:val="0"/>
      <w:marBottom w:val="0"/>
      <w:divBdr>
        <w:top w:val="none" w:sz="0" w:space="0" w:color="auto"/>
        <w:left w:val="none" w:sz="0" w:space="0" w:color="auto"/>
        <w:bottom w:val="none" w:sz="0" w:space="0" w:color="auto"/>
        <w:right w:val="none" w:sz="0" w:space="0" w:color="auto"/>
      </w:divBdr>
    </w:div>
    <w:div w:id="1978147011">
      <w:bodyDiv w:val="1"/>
      <w:marLeft w:val="0"/>
      <w:marRight w:val="0"/>
      <w:marTop w:val="0"/>
      <w:marBottom w:val="0"/>
      <w:divBdr>
        <w:top w:val="none" w:sz="0" w:space="0" w:color="auto"/>
        <w:left w:val="none" w:sz="0" w:space="0" w:color="auto"/>
        <w:bottom w:val="none" w:sz="0" w:space="0" w:color="auto"/>
        <w:right w:val="none" w:sz="0" w:space="0" w:color="auto"/>
      </w:divBdr>
    </w:div>
    <w:div w:id="1978221949">
      <w:bodyDiv w:val="1"/>
      <w:marLeft w:val="0"/>
      <w:marRight w:val="0"/>
      <w:marTop w:val="0"/>
      <w:marBottom w:val="0"/>
      <w:divBdr>
        <w:top w:val="none" w:sz="0" w:space="0" w:color="auto"/>
        <w:left w:val="none" w:sz="0" w:space="0" w:color="auto"/>
        <w:bottom w:val="none" w:sz="0" w:space="0" w:color="auto"/>
        <w:right w:val="none" w:sz="0" w:space="0" w:color="auto"/>
      </w:divBdr>
    </w:div>
    <w:div w:id="1995454865">
      <w:bodyDiv w:val="1"/>
      <w:marLeft w:val="0"/>
      <w:marRight w:val="0"/>
      <w:marTop w:val="0"/>
      <w:marBottom w:val="0"/>
      <w:divBdr>
        <w:top w:val="none" w:sz="0" w:space="0" w:color="auto"/>
        <w:left w:val="none" w:sz="0" w:space="0" w:color="auto"/>
        <w:bottom w:val="none" w:sz="0" w:space="0" w:color="auto"/>
        <w:right w:val="none" w:sz="0" w:space="0" w:color="auto"/>
      </w:divBdr>
    </w:div>
    <w:div w:id="20030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8FE1A-5D9B-42B7-A709-D20E36D97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4641</Words>
  <Characters>25528</Characters>
  <Application>Microsoft Office Word</Application>
  <DocSecurity>0</DocSecurity>
  <Lines>212</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2022-11-19T21:06:00Z</dcterms:created>
  <dcterms:modified xsi:type="dcterms:W3CDTF">2022-11-20T13:01:00Z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http://www.zotero.org/styles/journal-of-epidemiology-and-community-health</vt:lpwstr>
  </property>
  <property fmtid="{D5CDD505-2E9C-101B-9397-08002B2CF9AE}" pid="17" name="Mendeley Recent Style Name 7_1">
    <vt:lpwstr>Journal of Epidemiology and Community Health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1345c24d-a99d-3dd3-8283-1d690e462b71</vt:lpwstr>
  </property>
  <property fmtid="{D5CDD505-2E9C-101B-9397-08002B2CF9AE}" pid="24" name="Mendeley Citation Style_1">
    <vt:lpwstr>http://www.zotero.org/styles/apa</vt:lpwstr>
  </property>
</Properties>
</file>