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CDA8C" w14:textId="714623CD" w:rsidR="003029DF" w:rsidRDefault="003029DF" w:rsidP="003029DF">
      <w:pPr>
        <w:spacing w:line="480" w:lineRule="auto"/>
        <w:rPr>
          <w:rFonts w:cstheme="minorHAnsi"/>
          <w:b/>
          <w:bCs/>
        </w:rPr>
      </w:pPr>
      <w:r>
        <w:rPr>
          <w:rFonts w:cstheme="minorHAnsi"/>
          <w:b/>
          <w:bCs/>
        </w:rPr>
        <w:t xml:space="preserve">Study participants were from the preschool depression study, a 17-year longitudinal student with 10 assessment waves. </w:t>
      </w:r>
    </w:p>
    <w:p w14:paraId="4A30236C" w14:textId="1B5FB563" w:rsidR="003029DF" w:rsidRPr="00E26E13" w:rsidRDefault="003029DF" w:rsidP="00E26E13">
      <w:pPr>
        <w:spacing w:line="480" w:lineRule="auto"/>
        <w:ind w:firstLine="720"/>
        <w:rPr>
          <w:rFonts w:cstheme="minorHAnsi"/>
          <w:bCs/>
        </w:rPr>
      </w:pPr>
      <w:r>
        <w:rPr>
          <w:rFonts w:cstheme="minorHAnsi"/>
          <w:bCs/>
        </w:rPr>
        <w:t>Our analyses utilized trajectories of emotion regulation ascertained from Children’s Emotional Management Scale (CEMS)</w:t>
      </w:r>
      <w:r>
        <w:rPr>
          <w:rFonts w:cstheme="minorHAnsi"/>
          <w:bCs/>
        </w:rPr>
        <w:fldChar w:fldCharType="begin"/>
      </w:r>
      <w:r>
        <w:rPr>
          <w:rFonts w:cstheme="minorHAnsi"/>
          <w:bCs/>
        </w:rPr>
        <w:instrText xml:space="preserve"> ADDIN ZOTERO_ITEM CSL_CITATION {"citationID":"4IztS0e7","properties":{"formattedCitation":"\\super 1\\nosupersub{}","plainCitation":"1","noteIndex":0},"citationItems":[{"id":798,"uris":["http://zotero.org/users/5790550/items/AEWE5L58"],"uri":["http://zotero.org/users/5790550/items/AEWE5L58"],"itemData":{"id":798,"type":"article-journal","abstract":"Examined the relation between children's self-reported anger and sadness regulation and the presence of internalizing and externalizing symptoms. Participants were 121 boys and 106 girls in the fourth and fifth grades who completed the Children's Depression Inventory (CDI), State-Trait Anxiety Inventory for Children (STAIC), Emotion Expression Scale for Children (EESC), and Children's Emotion Management Scales (CSMS, CAMS) and rated each other on aggressive behavior. Results of multiple regression analyses indicated that the inability to identify emotional states, the inhibition of anger, the dysregulation of anger and sadness, and the constructive coping with anger predicted internalizing symptoms. The dysregulated expression of sadness and constructive coping with anger were inversely related to externalizing symptoms.","container-title":"Journal of Clinical Child and Adolescent Psychology: The Official Journal for the Society of Clinical Child and Adolescent Psychology, American Psychological Association, Division 53","DOI":"10.1207/S15374424JCCP3103_11","ISSN":"1537-4416","issue":"3","journalAbbreviation":"J Clin Child Adolesc Psychol","language":"eng","note":"PMID: 12149977","page":"393-398","source":"PubMed","title":"Anger and sadness regulation: predictions to internalizing and externalizing symptoms in children","title-short":"Anger and sadness regulation","volume":"31","author":[{"family":"Zeman","given":"Janice"},{"family":"Shipman","given":"Kimberly"},{"family":"Suveg","given":"Cynthia"}],"issued":{"date-parts":[["2002",9]]}}}],"schema":"https://github.com/citation-style-language/schema/raw/master/csl-citation.json"} </w:instrText>
      </w:r>
      <w:r>
        <w:rPr>
          <w:rFonts w:cstheme="minorHAnsi"/>
          <w:bCs/>
        </w:rPr>
        <w:fldChar w:fldCharType="separate"/>
      </w:r>
      <w:r w:rsidRPr="002D6BE6">
        <w:rPr>
          <w:vertAlign w:val="superscript"/>
        </w:rPr>
        <w:t>1</w:t>
      </w:r>
      <w:r>
        <w:rPr>
          <w:rFonts w:cstheme="minorHAnsi"/>
          <w:bCs/>
        </w:rPr>
        <w:fldChar w:fldCharType="end"/>
      </w:r>
      <w:r>
        <w:rPr>
          <w:rFonts w:cstheme="minorHAnsi"/>
          <w:bCs/>
        </w:rPr>
        <w:t>, which was included at assessments 4 through 10, and the Poor Awareness subscale of the Emotions Expressions Scale for Children (EESC)</w:t>
      </w:r>
      <w:r>
        <w:rPr>
          <w:rFonts w:cstheme="minorHAnsi"/>
          <w:bCs/>
        </w:rPr>
        <w:fldChar w:fldCharType="begin"/>
      </w:r>
      <w:r>
        <w:rPr>
          <w:rFonts w:cstheme="minorHAnsi"/>
          <w:bCs/>
        </w:rPr>
        <w:instrText xml:space="preserve"> ADDIN ZOTERO_ITEM CSL_CITATION {"citationID":"SffDQrh4","properties":{"formattedCitation":"\\super 2\\nosupersub{}","plainCitation":"2","noteIndex":0},"citationItems":[{"id":800,"uris":["http://zotero.org/users/5790550/items/47V7CEZ7"],"uri":["http://zotero.org/users/5790550/items/47V7CEZ7"],"itemData":{"id":800,"type":"article-journal","abstract":"The Emotion Expression Scale for Children (EESC) is a new self-report scale designed to examine 2 aspects of deficient emotion expression: lack of emotion awareness and lack of motivation to express negative emotion. Validity was assessed using self-report measures of emotion regulation and self- and peer-report of internalizing and externalizing symptoms. Using a community sample of 208 fourth- and fifth-grade children, reliability analyses revealed high internal consistency and moderate test-retest reliability of the EESC. The results provide initial support for concurrent validity for the EESC factors evidenced by relations with measures of emotion management. Associations were found between the EESC and measures of internalizing symptoms.","container-title":"Journal of Clinical Child and Adolescent Psychology: The Official Journal for the Society of Clinical Child and Adolescent Psychology, American Psychological Association, Division 53","DOI":"10.1207/S15374424JCCP3104_12","ISSN":"1537-4416","issue":"4","journalAbbreviation":"J Clin Child Adolesc Psychol","language":"eng","note":"PMID: 12402572","page":"540-547","source":"PubMed","title":"Initial validation of the Emotion Expression Scale for Children (EESC)","volume":"31","author":[{"family":"Penza-Clyve","given":"Susan"},{"family":"Zeman","given":"Janice"}],"issued":{"date-parts":[["2002",12]]}}}],"schema":"https://github.com/citation-style-language/schema/raw/master/csl-citation.json"} </w:instrText>
      </w:r>
      <w:r>
        <w:rPr>
          <w:rFonts w:cstheme="minorHAnsi"/>
          <w:bCs/>
        </w:rPr>
        <w:fldChar w:fldCharType="separate"/>
      </w:r>
      <w:r w:rsidRPr="002D6BE6">
        <w:rPr>
          <w:vertAlign w:val="superscript"/>
        </w:rPr>
        <w:t>2</w:t>
      </w:r>
      <w:r>
        <w:rPr>
          <w:rFonts w:cstheme="minorHAnsi"/>
          <w:bCs/>
        </w:rPr>
        <w:fldChar w:fldCharType="end"/>
      </w:r>
      <w:r>
        <w:rPr>
          <w:rFonts w:cstheme="minorHAnsi"/>
          <w:bCs/>
        </w:rPr>
        <w:t>, which was included at assessments 4 through 8. Borderline personality symptoms were assessed via the Borderline Personality Features Scale for Children (BPFS-C)</w:t>
      </w:r>
      <w:r>
        <w:rPr>
          <w:rFonts w:cstheme="minorHAnsi"/>
          <w:bCs/>
        </w:rPr>
        <w:fldChar w:fldCharType="begin"/>
      </w:r>
      <w:r>
        <w:rPr>
          <w:rFonts w:cstheme="minorHAnsi"/>
          <w:bCs/>
        </w:rPr>
        <w:instrText xml:space="preserve"> ADDIN ZOTERO_ITEM CSL_CITATION {"citationID":"imVUr8mo","properties":{"formattedCitation":"\\super 3\\nosupersub{}","plainCitation":"3","noteIndex":0},"citationItems":[{"id":682,"uris":["http://zotero.org/users/5790550/items/LN8LBGQS"],"uri":["http://zotero.org/users/5790550/items/LN8LBGQS"],"itemData":{"id":682,"type":"article-journal","container-title":"Development and Psychopathology","DOI":"10.1017/S0954579405050492","ISSN":"0954-5794, 1469-2198","issue":"04","journalAbbreviation":"Develop. Psychopathol.","language":"en","source":"DOI.org (Crossref)","title":"Borderline personality features in childhood: A short-term longitudinal study","title-short":"Borderline personality features in childhood","URL":"http://www.journals.cambridge.org/abstract_S0954579405050492","volume":"17","author":[{"family":"Crick","given":"Nicki R."},{"family":"Murray–Close","given":"Dianna"},{"family":"Woods","given":"Kathleen"}],"accessed":{"date-parts":[["2021",2,9]]},"issued":{"date-parts":[["2005",12]]}}}],"schema":"https://github.com/citation-style-language/schema/raw/master/csl-citation.json"} </w:instrText>
      </w:r>
      <w:r>
        <w:rPr>
          <w:rFonts w:cstheme="minorHAnsi"/>
          <w:bCs/>
        </w:rPr>
        <w:fldChar w:fldCharType="separate"/>
      </w:r>
      <w:r w:rsidRPr="002D6BE6">
        <w:rPr>
          <w:vertAlign w:val="superscript"/>
        </w:rPr>
        <w:t>3</w:t>
      </w:r>
      <w:r>
        <w:rPr>
          <w:rFonts w:cstheme="minorHAnsi"/>
          <w:bCs/>
        </w:rPr>
        <w:fldChar w:fldCharType="end"/>
      </w:r>
      <w:r>
        <w:rPr>
          <w:rFonts w:cstheme="minorHAnsi"/>
          <w:bCs/>
        </w:rPr>
        <w:t xml:space="preserve"> at assessments 9 and 10. Symptoms of depression and conduct were assessed via standardized clinical interview. Our analyses include the 187 children who had data from the CEMS and EESC for at least one assessment and also had completed the BPFS-C at assessment 9 or 10. Differences between those children included vs excluded from analyses can be found in Table S1. </w:t>
      </w:r>
      <w:bookmarkStart w:id="0" w:name="_GoBack"/>
      <w:bookmarkEnd w:id="0"/>
    </w:p>
    <w:p w14:paraId="33CBC6AB" w14:textId="77777777" w:rsidR="003029DF" w:rsidRDefault="003029DF" w:rsidP="003029DF">
      <w:pPr>
        <w:spacing w:line="480" w:lineRule="auto"/>
        <w:ind w:firstLine="720"/>
        <w:rPr>
          <w:rFonts w:cstheme="minorHAnsi"/>
          <w:bCs/>
        </w:rPr>
      </w:pPr>
      <w:r>
        <w:rPr>
          <w:rFonts w:cstheme="minorHAnsi"/>
          <w:bCs/>
        </w:rPr>
        <w:t xml:space="preserve">The participants who were included in our analyses did not significantly different from those who were not in emotion regulation trajectories that related to borderline symptoms. 187 children were included and 162 excluded as they either did not complete assessments 9 or 10 or did not have at least one assessment including the CEMS and EESC, which were needed to calculate the MLM intercepts and slopes. The groups did differ in anger inhibition intercept and slope, though as neither showed a significant relationship to BPFS-C score, these were not included in our analyses. There was also a statistically significant difference between groups in the sadness inhibition slope, where those included had a slightly larger increase across childhood. </w:t>
      </w:r>
    </w:p>
    <w:tbl>
      <w:tblPr>
        <w:tblStyle w:val="TableGrid"/>
        <w:tblW w:w="0" w:type="auto"/>
        <w:tblLook w:val="04A0" w:firstRow="1" w:lastRow="0" w:firstColumn="1" w:lastColumn="0" w:noHBand="0" w:noVBand="1"/>
      </w:tblPr>
      <w:tblGrid>
        <w:gridCol w:w="3505"/>
        <w:gridCol w:w="974"/>
        <w:gridCol w:w="974"/>
        <w:gridCol w:w="974"/>
        <w:gridCol w:w="974"/>
        <w:gridCol w:w="974"/>
        <w:gridCol w:w="975"/>
      </w:tblGrid>
      <w:tr w:rsidR="003029DF" w14:paraId="351BD15E" w14:textId="77777777" w:rsidTr="008C4E17">
        <w:tc>
          <w:tcPr>
            <w:tcW w:w="3505" w:type="dxa"/>
            <w:vMerge w:val="restart"/>
            <w:tcBorders>
              <w:top w:val="nil"/>
              <w:left w:val="nil"/>
            </w:tcBorders>
            <w:vAlign w:val="center"/>
          </w:tcPr>
          <w:p w14:paraId="2B915F32" w14:textId="77777777" w:rsidR="003029DF" w:rsidRPr="00745C7D" w:rsidRDefault="003029DF" w:rsidP="00936430">
            <w:pPr>
              <w:rPr>
                <w:b/>
                <w:sz w:val="20"/>
                <w:szCs w:val="20"/>
              </w:rPr>
            </w:pPr>
          </w:p>
        </w:tc>
        <w:tc>
          <w:tcPr>
            <w:tcW w:w="1948" w:type="dxa"/>
            <w:gridSpan w:val="2"/>
            <w:tcBorders>
              <w:top w:val="nil"/>
            </w:tcBorders>
            <w:vAlign w:val="center"/>
          </w:tcPr>
          <w:p w14:paraId="02FDC92D" w14:textId="77777777" w:rsidR="003029DF" w:rsidRPr="00745C7D" w:rsidRDefault="003029DF" w:rsidP="00936430">
            <w:pPr>
              <w:jc w:val="center"/>
              <w:rPr>
                <w:b/>
                <w:sz w:val="20"/>
                <w:szCs w:val="20"/>
              </w:rPr>
            </w:pPr>
            <w:r w:rsidRPr="00745C7D">
              <w:rPr>
                <w:b/>
                <w:sz w:val="20"/>
                <w:szCs w:val="20"/>
              </w:rPr>
              <w:t>Included (N=187)</w:t>
            </w:r>
          </w:p>
        </w:tc>
        <w:tc>
          <w:tcPr>
            <w:tcW w:w="1948" w:type="dxa"/>
            <w:gridSpan w:val="2"/>
            <w:tcBorders>
              <w:top w:val="nil"/>
            </w:tcBorders>
            <w:vAlign w:val="center"/>
          </w:tcPr>
          <w:p w14:paraId="5D1B65D0" w14:textId="77777777" w:rsidR="003029DF" w:rsidRPr="00745C7D" w:rsidRDefault="003029DF" w:rsidP="00936430">
            <w:pPr>
              <w:jc w:val="center"/>
              <w:rPr>
                <w:b/>
                <w:sz w:val="20"/>
                <w:szCs w:val="20"/>
              </w:rPr>
            </w:pPr>
            <w:r w:rsidRPr="00745C7D">
              <w:rPr>
                <w:b/>
                <w:sz w:val="20"/>
                <w:szCs w:val="20"/>
              </w:rPr>
              <w:t>Excluded (N=161)</w:t>
            </w:r>
          </w:p>
        </w:tc>
        <w:tc>
          <w:tcPr>
            <w:tcW w:w="1949" w:type="dxa"/>
            <w:gridSpan w:val="2"/>
            <w:tcBorders>
              <w:top w:val="nil"/>
            </w:tcBorders>
            <w:vAlign w:val="center"/>
          </w:tcPr>
          <w:p w14:paraId="7F1DCBAE" w14:textId="77777777" w:rsidR="003029DF" w:rsidRPr="00745C7D" w:rsidRDefault="003029DF" w:rsidP="00936430">
            <w:pPr>
              <w:jc w:val="center"/>
              <w:rPr>
                <w:b/>
                <w:sz w:val="20"/>
                <w:szCs w:val="20"/>
              </w:rPr>
            </w:pPr>
            <w:r w:rsidRPr="00745C7D">
              <w:rPr>
                <w:b/>
                <w:sz w:val="20"/>
                <w:szCs w:val="20"/>
              </w:rPr>
              <w:t>Included vs. Excluded</w:t>
            </w:r>
          </w:p>
        </w:tc>
      </w:tr>
      <w:tr w:rsidR="003029DF" w14:paraId="40E8A4D8" w14:textId="77777777" w:rsidTr="008C4E17">
        <w:tc>
          <w:tcPr>
            <w:tcW w:w="3505" w:type="dxa"/>
            <w:vMerge/>
            <w:tcBorders>
              <w:left w:val="nil"/>
              <w:bottom w:val="single" w:sz="4" w:space="0" w:color="auto"/>
            </w:tcBorders>
            <w:vAlign w:val="center"/>
          </w:tcPr>
          <w:p w14:paraId="073BC012" w14:textId="77777777" w:rsidR="003029DF" w:rsidRPr="00745C7D" w:rsidRDefault="003029DF" w:rsidP="00936430">
            <w:pPr>
              <w:rPr>
                <w:b/>
                <w:sz w:val="20"/>
                <w:szCs w:val="20"/>
              </w:rPr>
            </w:pPr>
          </w:p>
        </w:tc>
        <w:tc>
          <w:tcPr>
            <w:tcW w:w="974" w:type="dxa"/>
            <w:vAlign w:val="center"/>
          </w:tcPr>
          <w:p w14:paraId="1A441981" w14:textId="77777777" w:rsidR="003029DF" w:rsidRPr="00745C7D" w:rsidRDefault="003029DF" w:rsidP="00936430">
            <w:pPr>
              <w:jc w:val="center"/>
              <w:rPr>
                <w:b/>
                <w:sz w:val="20"/>
                <w:szCs w:val="20"/>
              </w:rPr>
            </w:pPr>
            <w:r w:rsidRPr="00745C7D">
              <w:rPr>
                <w:b/>
                <w:sz w:val="20"/>
                <w:szCs w:val="20"/>
              </w:rPr>
              <w:t>%</w:t>
            </w:r>
          </w:p>
        </w:tc>
        <w:tc>
          <w:tcPr>
            <w:tcW w:w="974" w:type="dxa"/>
            <w:vAlign w:val="center"/>
          </w:tcPr>
          <w:p w14:paraId="41932EB9" w14:textId="77777777" w:rsidR="003029DF" w:rsidRPr="00745C7D" w:rsidRDefault="003029DF" w:rsidP="00936430">
            <w:pPr>
              <w:jc w:val="center"/>
              <w:rPr>
                <w:b/>
                <w:sz w:val="20"/>
                <w:szCs w:val="20"/>
              </w:rPr>
            </w:pPr>
            <w:r w:rsidRPr="00745C7D">
              <w:rPr>
                <w:b/>
                <w:sz w:val="20"/>
                <w:szCs w:val="20"/>
              </w:rPr>
              <w:t>N</w:t>
            </w:r>
          </w:p>
        </w:tc>
        <w:tc>
          <w:tcPr>
            <w:tcW w:w="974" w:type="dxa"/>
            <w:vAlign w:val="center"/>
          </w:tcPr>
          <w:p w14:paraId="46744646" w14:textId="77777777" w:rsidR="003029DF" w:rsidRPr="00745C7D" w:rsidRDefault="003029DF" w:rsidP="00936430">
            <w:pPr>
              <w:jc w:val="center"/>
              <w:rPr>
                <w:b/>
                <w:sz w:val="20"/>
                <w:szCs w:val="20"/>
              </w:rPr>
            </w:pPr>
            <w:r w:rsidRPr="00745C7D">
              <w:rPr>
                <w:b/>
                <w:sz w:val="20"/>
                <w:szCs w:val="20"/>
              </w:rPr>
              <w:t>%</w:t>
            </w:r>
          </w:p>
        </w:tc>
        <w:tc>
          <w:tcPr>
            <w:tcW w:w="974" w:type="dxa"/>
            <w:vAlign w:val="center"/>
          </w:tcPr>
          <w:p w14:paraId="75B8C7D0" w14:textId="77777777" w:rsidR="003029DF" w:rsidRPr="00745C7D" w:rsidRDefault="003029DF" w:rsidP="00936430">
            <w:pPr>
              <w:jc w:val="center"/>
              <w:rPr>
                <w:b/>
                <w:sz w:val="20"/>
                <w:szCs w:val="20"/>
              </w:rPr>
            </w:pPr>
            <w:r w:rsidRPr="00745C7D">
              <w:rPr>
                <w:b/>
                <w:sz w:val="20"/>
                <w:szCs w:val="20"/>
              </w:rPr>
              <w:t>N</w:t>
            </w:r>
          </w:p>
        </w:tc>
        <w:tc>
          <w:tcPr>
            <w:tcW w:w="974" w:type="dxa"/>
            <w:vAlign w:val="center"/>
          </w:tcPr>
          <w:p w14:paraId="4CD67557" w14:textId="77777777" w:rsidR="003029DF" w:rsidRPr="00745C7D" w:rsidRDefault="003029DF" w:rsidP="00936430">
            <w:pPr>
              <w:jc w:val="center"/>
              <w:rPr>
                <w:b/>
                <w:sz w:val="20"/>
                <w:szCs w:val="20"/>
              </w:rPr>
            </w:pPr>
            <w:r w:rsidRPr="00745C7D">
              <w:rPr>
                <w:rFonts w:ascii="Symbol" w:hAnsi="Symbol"/>
                <w:b/>
                <w:sz w:val="20"/>
                <w:szCs w:val="20"/>
              </w:rPr>
              <w:t></w:t>
            </w:r>
            <w:r w:rsidRPr="00745C7D">
              <w:rPr>
                <w:b/>
                <w:sz w:val="20"/>
                <w:szCs w:val="20"/>
                <w:vertAlign w:val="superscript"/>
              </w:rPr>
              <w:t>2</w:t>
            </w:r>
          </w:p>
        </w:tc>
        <w:tc>
          <w:tcPr>
            <w:tcW w:w="975" w:type="dxa"/>
            <w:vAlign w:val="center"/>
          </w:tcPr>
          <w:p w14:paraId="5A607155" w14:textId="77777777" w:rsidR="003029DF" w:rsidRPr="00745C7D" w:rsidRDefault="003029DF" w:rsidP="00936430">
            <w:pPr>
              <w:jc w:val="center"/>
              <w:rPr>
                <w:b/>
                <w:sz w:val="20"/>
                <w:szCs w:val="20"/>
              </w:rPr>
            </w:pPr>
            <w:r w:rsidRPr="00745C7D">
              <w:rPr>
                <w:b/>
                <w:sz w:val="20"/>
                <w:szCs w:val="20"/>
              </w:rPr>
              <w:t>p</w:t>
            </w:r>
          </w:p>
        </w:tc>
      </w:tr>
      <w:tr w:rsidR="003029DF" w14:paraId="2AE67230" w14:textId="77777777" w:rsidTr="003029DF">
        <w:tc>
          <w:tcPr>
            <w:tcW w:w="3505" w:type="dxa"/>
            <w:tcBorders>
              <w:left w:val="nil"/>
            </w:tcBorders>
            <w:shd w:val="clear" w:color="auto" w:fill="D9D9D9" w:themeFill="background1" w:themeFillShade="D9"/>
            <w:vAlign w:val="center"/>
          </w:tcPr>
          <w:p w14:paraId="3808B994" w14:textId="77777777" w:rsidR="003029DF" w:rsidRPr="00745C7D" w:rsidRDefault="003029DF" w:rsidP="00936430">
            <w:pPr>
              <w:rPr>
                <w:sz w:val="20"/>
                <w:szCs w:val="20"/>
              </w:rPr>
            </w:pPr>
            <w:r w:rsidRPr="00745C7D">
              <w:rPr>
                <w:sz w:val="20"/>
                <w:szCs w:val="20"/>
              </w:rPr>
              <w:t>Female gender</w:t>
            </w:r>
          </w:p>
        </w:tc>
        <w:tc>
          <w:tcPr>
            <w:tcW w:w="974" w:type="dxa"/>
            <w:shd w:val="clear" w:color="auto" w:fill="D9D9D9" w:themeFill="background1" w:themeFillShade="D9"/>
            <w:vAlign w:val="center"/>
          </w:tcPr>
          <w:p w14:paraId="41C424B4" w14:textId="77777777" w:rsidR="003029DF" w:rsidRPr="00745C7D" w:rsidRDefault="003029DF" w:rsidP="00936430">
            <w:pPr>
              <w:jc w:val="center"/>
              <w:rPr>
                <w:sz w:val="20"/>
                <w:szCs w:val="20"/>
              </w:rPr>
            </w:pPr>
            <w:r w:rsidRPr="00745C7D">
              <w:rPr>
                <w:sz w:val="20"/>
                <w:szCs w:val="20"/>
              </w:rPr>
              <w:t>50.8</w:t>
            </w:r>
          </w:p>
        </w:tc>
        <w:tc>
          <w:tcPr>
            <w:tcW w:w="974" w:type="dxa"/>
            <w:shd w:val="clear" w:color="auto" w:fill="D9D9D9" w:themeFill="background1" w:themeFillShade="D9"/>
            <w:vAlign w:val="center"/>
          </w:tcPr>
          <w:p w14:paraId="1CC0E13D" w14:textId="77777777" w:rsidR="003029DF" w:rsidRPr="00745C7D" w:rsidRDefault="003029DF" w:rsidP="00936430">
            <w:pPr>
              <w:jc w:val="center"/>
              <w:rPr>
                <w:sz w:val="20"/>
                <w:szCs w:val="20"/>
              </w:rPr>
            </w:pPr>
            <w:r w:rsidRPr="00745C7D">
              <w:rPr>
                <w:sz w:val="20"/>
                <w:szCs w:val="20"/>
              </w:rPr>
              <w:t>95</w:t>
            </w:r>
          </w:p>
        </w:tc>
        <w:tc>
          <w:tcPr>
            <w:tcW w:w="974" w:type="dxa"/>
            <w:shd w:val="clear" w:color="auto" w:fill="D9D9D9" w:themeFill="background1" w:themeFillShade="D9"/>
            <w:vAlign w:val="center"/>
          </w:tcPr>
          <w:p w14:paraId="2E8D9E74" w14:textId="77777777" w:rsidR="003029DF" w:rsidRPr="00745C7D" w:rsidRDefault="003029DF" w:rsidP="00936430">
            <w:pPr>
              <w:jc w:val="center"/>
              <w:rPr>
                <w:sz w:val="20"/>
                <w:szCs w:val="20"/>
              </w:rPr>
            </w:pPr>
            <w:r w:rsidRPr="00745C7D">
              <w:rPr>
                <w:sz w:val="20"/>
                <w:szCs w:val="20"/>
              </w:rPr>
              <w:t>45.3</w:t>
            </w:r>
          </w:p>
        </w:tc>
        <w:tc>
          <w:tcPr>
            <w:tcW w:w="974" w:type="dxa"/>
            <w:shd w:val="clear" w:color="auto" w:fill="D9D9D9" w:themeFill="background1" w:themeFillShade="D9"/>
            <w:vAlign w:val="center"/>
          </w:tcPr>
          <w:p w14:paraId="0A0491F3" w14:textId="77777777" w:rsidR="003029DF" w:rsidRPr="00745C7D" w:rsidRDefault="003029DF" w:rsidP="00936430">
            <w:pPr>
              <w:jc w:val="center"/>
              <w:rPr>
                <w:sz w:val="20"/>
                <w:szCs w:val="20"/>
              </w:rPr>
            </w:pPr>
            <w:r w:rsidRPr="00745C7D">
              <w:rPr>
                <w:sz w:val="20"/>
                <w:szCs w:val="20"/>
              </w:rPr>
              <w:t>73</w:t>
            </w:r>
          </w:p>
        </w:tc>
        <w:tc>
          <w:tcPr>
            <w:tcW w:w="974" w:type="dxa"/>
            <w:shd w:val="clear" w:color="auto" w:fill="D9D9D9" w:themeFill="background1" w:themeFillShade="D9"/>
            <w:vAlign w:val="center"/>
          </w:tcPr>
          <w:p w14:paraId="6C5FC787" w14:textId="77777777" w:rsidR="003029DF" w:rsidRPr="00745C7D" w:rsidRDefault="003029DF" w:rsidP="00936430">
            <w:pPr>
              <w:jc w:val="center"/>
              <w:rPr>
                <w:sz w:val="20"/>
                <w:szCs w:val="20"/>
              </w:rPr>
            </w:pPr>
            <w:r w:rsidRPr="00745C7D">
              <w:rPr>
                <w:sz w:val="20"/>
                <w:szCs w:val="20"/>
              </w:rPr>
              <w:t>1.03</w:t>
            </w:r>
          </w:p>
        </w:tc>
        <w:tc>
          <w:tcPr>
            <w:tcW w:w="975" w:type="dxa"/>
            <w:shd w:val="clear" w:color="auto" w:fill="D9D9D9" w:themeFill="background1" w:themeFillShade="D9"/>
            <w:vAlign w:val="center"/>
          </w:tcPr>
          <w:p w14:paraId="31768559" w14:textId="77777777" w:rsidR="003029DF" w:rsidRPr="00745C7D" w:rsidRDefault="003029DF" w:rsidP="00936430">
            <w:pPr>
              <w:jc w:val="center"/>
              <w:rPr>
                <w:sz w:val="20"/>
                <w:szCs w:val="20"/>
              </w:rPr>
            </w:pPr>
            <w:r w:rsidRPr="00745C7D">
              <w:rPr>
                <w:sz w:val="20"/>
                <w:szCs w:val="20"/>
              </w:rPr>
              <w:t>0.309</w:t>
            </w:r>
          </w:p>
        </w:tc>
      </w:tr>
      <w:tr w:rsidR="003029DF" w14:paraId="19B79988" w14:textId="77777777" w:rsidTr="003029DF">
        <w:tc>
          <w:tcPr>
            <w:tcW w:w="3505" w:type="dxa"/>
            <w:tcBorders>
              <w:left w:val="nil"/>
            </w:tcBorders>
            <w:vAlign w:val="center"/>
          </w:tcPr>
          <w:p w14:paraId="65B76085" w14:textId="77777777" w:rsidR="003029DF" w:rsidRPr="00745C7D" w:rsidRDefault="003029DF" w:rsidP="00936430">
            <w:pPr>
              <w:rPr>
                <w:sz w:val="20"/>
                <w:szCs w:val="20"/>
              </w:rPr>
            </w:pPr>
            <w:r w:rsidRPr="00745C7D">
              <w:rPr>
                <w:sz w:val="20"/>
                <w:szCs w:val="20"/>
              </w:rPr>
              <w:t>Race</w:t>
            </w:r>
          </w:p>
        </w:tc>
        <w:tc>
          <w:tcPr>
            <w:tcW w:w="974" w:type="dxa"/>
            <w:vAlign w:val="center"/>
          </w:tcPr>
          <w:p w14:paraId="46FEBA4A" w14:textId="77777777" w:rsidR="003029DF" w:rsidRPr="00745C7D" w:rsidRDefault="003029DF" w:rsidP="00936430">
            <w:pPr>
              <w:jc w:val="center"/>
              <w:rPr>
                <w:sz w:val="20"/>
                <w:szCs w:val="20"/>
              </w:rPr>
            </w:pPr>
          </w:p>
        </w:tc>
        <w:tc>
          <w:tcPr>
            <w:tcW w:w="974" w:type="dxa"/>
            <w:vAlign w:val="center"/>
          </w:tcPr>
          <w:p w14:paraId="353D78E8" w14:textId="77777777" w:rsidR="003029DF" w:rsidRPr="00745C7D" w:rsidRDefault="003029DF" w:rsidP="00936430">
            <w:pPr>
              <w:jc w:val="center"/>
              <w:rPr>
                <w:sz w:val="20"/>
                <w:szCs w:val="20"/>
              </w:rPr>
            </w:pPr>
          </w:p>
        </w:tc>
        <w:tc>
          <w:tcPr>
            <w:tcW w:w="974" w:type="dxa"/>
            <w:vAlign w:val="center"/>
          </w:tcPr>
          <w:p w14:paraId="125435D3" w14:textId="77777777" w:rsidR="003029DF" w:rsidRPr="00745C7D" w:rsidRDefault="003029DF" w:rsidP="00936430">
            <w:pPr>
              <w:jc w:val="center"/>
              <w:rPr>
                <w:sz w:val="20"/>
                <w:szCs w:val="20"/>
              </w:rPr>
            </w:pPr>
          </w:p>
        </w:tc>
        <w:tc>
          <w:tcPr>
            <w:tcW w:w="974" w:type="dxa"/>
            <w:vAlign w:val="center"/>
          </w:tcPr>
          <w:p w14:paraId="43A19573" w14:textId="77777777" w:rsidR="003029DF" w:rsidRPr="00745C7D" w:rsidRDefault="003029DF" w:rsidP="00936430">
            <w:pPr>
              <w:jc w:val="center"/>
              <w:rPr>
                <w:sz w:val="20"/>
                <w:szCs w:val="20"/>
              </w:rPr>
            </w:pPr>
          </w:p>
        </w:tc>
        <w:tc>
          <w:tcPr>
            <w:tcW w:w="974" w:type="dxa"/>
            <w:vAlign w:val="center"/>
          </w:tcPr>
          <w:p w14:paraId="28EF46A7" w14:textId="77777777" w:rsidR="003029DF" w:rsidRPr="00745C7D" w:rsidRDefault="003029DF" w:rsidP="00936430">
            <w:pPr>
              <w:jc w:val="center"/>
              <w:rPr>
                <w:sz w:val="20"/>
                <w:szCs w:val="20"/>
              </w:rPr>
            </w:pPr>
            <w:r w:rsidRPr="00745C7D">
              <w:rPr>
                <w:sz w:val="20"/>
                <w:szCs w:val="20"/>
              </w:rPr>
              <w:t>0.35</w:t>
            </w:r>
          </w:p>
        </w:tc>
        <w:tc>
          <w:tcPr>
            <w:tcW w:w="975" w:type="dxa"/>
            <w:vAlign w:val="center"/>
          </w:tcPr>
          <w:p w14:paraId="7E764164" w14:textId="77777777" w:rsidR="003029DF" w:rsidRPr="00745C7D" w:rsidRDefault="003029DF" w:rsidP="00936430">
            <w:pPr>
              <w:jc w:val="center"/>
              <w:rPr>
                <w:sz w:val="20"/>
                <w:szCs w:val="20"/>
              </w:rPr>
            </w:pPr>
            <w:r w:rsidRPr="00745C7D">
              <w:rPr>
                <w:sz w:val="20"/>
                <w:szCs w:val="20"/>
              </w:rPr>
              <w:t>0.83</w:t>
            </w:r>
            <w:r>
              <w:rPr>
                <w:sz w:val="20"/>
                <w:szCs w:val="20"/>
              </w:rPr>
              <w:t>8</w:t>
            </w:r>
          </w:p>
        </w:tc>
      </w:tr>
      <w:tr w:rsidR="003029DF" w14:paraId="2764BFE1" w14:textId="77777777" w:rsidTr="003029DF">
        <w:tc>
          <w:tcPr>
            <w:tcW w:w="3505" w:type="dxa"/>
            <w:tcBorders>
              <w:left w:val="nil"/>
            </w:tcBorders>
            <w:shd w:val="clear" w:color="auto" w:fill="D9D9D9" w:themeFill="background1" w:themeFillShade="D9"/>
            <w:vAlign w:val="center"/>
          </w:tcPr>
          <w:p w14:paraId="3389C827" w14:textId="77777777" w:rsidR="003029DF" w:rsidRPr="00745C7D" w:rsidRDefault="003029DF" w:rsidP="00936430">
            <w:pPr>
              <w:rPr>
                <w:sz w:val="20"/>
                <w:szCs w:val="20"/>
              </w:rPr>
            </w:pPr>
            <w:r w:rsidRPr="00745C7D">
              <w:rPr>
                <w:sz w:val="20"/>
                <w:szCs w:val="20"/>
              </w:rPr>
              <w:t xml:space="preserve">   White</w:t>
            </w:r>
          </w:p>
        </w:tc>
        <w:tc>
          <w:tcPr>
            <w:tcW w:w="974" w:type="dxa"/>
            <w:shd w:val="clear" w:color="auto" w:fill="D9D9D9" w:themeFill="background1" w:themeFillShade="D9"/>
            <w:vAlign w:val="center"/>
          </w:tcPr>
          <w:p w14:paraId="47D06087" w14:textId="77777777" w:rsidR="003029DF" w:rsidRPr="00745C7D" w:rsidRDefault="003029DF" w:rsidP="00936430">
            <w:pPr>
              <w:jc w:val="center"/>
              <w:rPr>
                <w:sz w:val="20"/>
                <w:szCs w:val="20"/>
              </w:rPr>
            </w:pPr>
            <w:r w:rsidRPr="00745C7D">
              <w:rPr>
                <w:sz w:val="20"/>
                <w:szCs w:val="20"/>
              </w:rPr>
              <w:t>54.0</w:t>
            </w:r>
          </w:p>
        </w:tc>
        <w:tc>
          <w:tcPr>
            <w:tcW w:w="974" w:type="dxa"/>
            <w:shd w:val="clear" w:color="auto" w:fill="D9D9D9" w:themeFill="background1" w:themeFillShade="D9"/>
            <w:vAlign w:val="center"/>
          </w:tcPr>
          <w:p w14:paraId="2013E526" w14:textId="77777777" w:rsidR="003029DF" w:rsidRPr="00745C7D" w:rsidRDefault="003029DF" w:rsidP="00936430">
            <w:pPr>
              <w:jc w:val="center"/>
              <w:rPr>
                <w:sz w:val="20"/>
                <w:szCs w:val="20"/>
              </w:rPr>
            </w:pPr>
            <w:r w:rsidRPr="00745C7D">
              <w:rPr>
                <w:sz w:val="20"/>
                <w:szCs w:val="20"/>
              </w:rPr>
              <w:t>101</w:t>
            </w:r>
          </w:p>
        </w:tc>
        <w:tc>
          <w:tcPr>
            <w:tcW w:w="974" w:type="dxa"/>
            <w:shd w:val="clear" w:color="auto" w:fill="D9D9D9" w:themeFill="background1" w:themeFillShade="D9"/>
            <w:vAlign w:val="center"/>
          </w:tcPr>
          <w:p w14:paraId="364AAEEF" w14:textId="77777777" w:rsidR="003029DF" w:rsidRPr="00745C7D" w:rsidRDefault="003029DF" w:rsidP="00936430">
            <w:pPr>
              <w:jc w:val="center"/>
              <w:rPr>
                <w:sz w:val="20"/>
                <w:szCs w:val="20"/>
              </w:rPr>
            </w:pPr>
            <w:r w:rsidRPr="00745C7D">
              <w:rPr>
                <w:sz w:val="20"/>
                <w:szCs w:val="20"/>
              </w:rPr>
              <w:t>51.5</w:t>
            </w:r>
          </w:p>
        </w:tc>
        <w:tc>
          <w:tcPr>
            <w:tcW w:w="974" w:type="dxa"/>
            <w:shd w:val="clear" w:color="auto" w:fill="D9D9D9" w:themeFill="background1" w:themeFillShade="D9"/>
            <w:vAlign w:val="center"/>
          </w:tcPr>
          <w:p w14:paraId="6A25CF47" w14:textId="77777777" w:rsidR="003029DF" w:rsidRPr="00745C7D" w:rsidRDefault="003029DF" w:rsidP="00936430">
            <w:pPr>
              <w:jc w:val="center"/>
              <w:rPr>
                <w:sz w:val="20"/>
                <w:szCs w:val="20"/>
              </w:rPr>
            </w:pPr>
            <w:r w:rsidRPr="00745C7D">
              <w:rPr>
                <w:sz w:val="20"/>
                <w:szCs w:val="20"/>
              </w:rPr>
              <w:t>83</w:t>
            </w:r>
          </w:p>
        </w:tc>
        <w:tc>
          <w:tcPr>
            <w:tcW w:w="974" w:type="dxa"/>
            <w:shd w:val="clear" w:color="auto" w:fill="D9D9D9" w:themeFill="background1" w:themeFillShade="D9"/>
            <w:vAlign w:val="center"/>
          </w:tcPr>
          <w:p w14:paraId="478DC96F" w14:textId="77777777" w:rsidR="003029DF" w:rsidRPr="00745C7D" w:rsidRDefault="003029DF" w:rsidP="00936430">
            <w:pPr>
              <w:jc w:val="center"/>
              <w:rPr>
                <w:sz w:val="20"/>
                <w:szCs w:val="20"/>
              </w:rPr>
            </w:pPr>
          </w:p>
        </w:tc>
        <w:tc>
          <w:tcPr>
            <w:tcW w:w="975" w:type="dxa"/>
            <w:shd w:val="clear" w:color="auto" w:fill="D9D9D9" w:themeFill="background1" w:themeFillShade="D9"/>
            <w:vAlign w:val="center"/>
          </w:tcPr>
          <w:p w14:paraId="25757DB8" w14:textId="77777777" w:rsidR="003029DF" w:rsidRPr="00745C7D" w:rsidRDefault="003029DF" w:rsidP="00936430">
            <w:pPr>
              <w:jc w:val="center"/>
              <w:rPr>
                <w:sz w:val="20"/>
                <w:szCs w:val="20"/>
              </w:rPr>
            </w:pPr>
          </w:p>
        </w:tc>
      </w:tr>
      <w:tr w:rsidR="003029DF" w14:paraId="11FE9852" w14:textId="77777777" w:rsidTr="003029DF">
        <w:tc>
          <w:tcPr>
            <w:tcW w:w="3505" w:type="dxa"/>
            <w:tcBorders>
              <w:left w:val="nil"/>
            </w:tcBorders>
            <w:vAlign w:val="center"/>
          </w:tcPr>
          <w:p w14:paraId="5F21F1E1" w14:textId="77777777" w:rsidR="003029DF" w:rsidRPr="00745C7D" w:rsidRDefault="003029DF" w:rsidP="00936430">
            <w:pPr>
              <w:rPr>
                <w:sz w:val="20"/>
                <w:szCs w:val="20"/>
              </w:rPr>
            </w:pPr>
            <w:r w:rsidRPr="00745C7D">
              <w:rPr>
                <w:sz w:val="20"/>
                <w:szCs w:val="20"/>
              </w:rPr>
              <w:t xml:space="preserve">   Black</w:t>
            </w:r>
          </w:p>
        </w:tc>
        <w:tc>
          <w:tcPr>
            <w:tcW w:w="974" w:type="dxa"/>
            <w:vAlign w:val="center"/>
          </w:tcPr>
          <w:p w14:paraId="34492818" w14:textId="77777777" w:rsidR="003029DF" w:rsidRPr="00745C7D" w:rsidRDefault="003029DF" w:rsidP="00936430">
            <w:pPr>
              <w:jc w:val="center"/>
              <w:rPr>
                <w:sz w:val="20"/>
                <w:szCs w:val="20"/>
              </w:rPr>
            </w:pPr>
            <w:r w:rsidRPr="00745C7D">
              <w:rPr>
                <w:sz w:val="20"/>
                <w:szCs w:val="20"/>
              </w:rPr>
              <w:t>34.2</w:t>
            </w:r>
          </w:p>
        </w:tc>
        <w:tc>
          <w:tcPr>
            <w:tcW w:w="974" w:type="dxa"/>
            <w:vAlign w:val="center"/>
          </w:tcPr>
          <w:p w14:paraId="7593F503" w14:textId="77777777" w:rsidR="003029DF" w:rsidRPr="00745C7D" w:rsidRDefault="003029DF" w:rsidP="00936430">
            <w:pPr>
              <w:jc w:val="center"/>
              <w:rPr>
                <w:sz w:val="20"/>
                <w:szCs w:val="20"/>
              </w:rPr>
            </w:pPr>
            <w:r w:rsidRPr="00745C7D">
              <w:rPr>
                <w:sz w:val="20"/>
                <w:szCs w:val="20"/>
              </w:rPr>
              <w:t>64</w:t>
            </w:r>
          </w:p>
        </w:tc>
        <w:tc>
          <w:tcPr>
            <w:tcW w:w="974" w:type="dxa"/>
            <w:vAlign w:val="center"/>
          </w:tcPr>
          <w:p w14:paraId="482B5B31" w14:textId="77777777" w:rsidR="003029DF" w:rsidRPr="00745C7D" w:rsidRDefault="003029DF" w:rsidP="00936430">
            <w:pPr>
              <w:jc w:val="center"/>
              <w:rPr>
                <w:sz w:val="20"/>
                <w:szCs w:val="20"/>
              </w:rPr>
            </w:pPr>
            <w:r w:rsidRPr="00745C7D">
              <w:rPr>
                <w:sz w:val="20"/>
                <w:szCs w:val="20"/>
              </w:rPr>
              <w:t>34.8</w:t>
            </w:r>
          </w:p>
        </w:tc>
        <w:tc>
          <w:tcPr>
            <w:tcW w:w="974" w:type="dxa"/>
            <w:vAlign w:val="center"/>
          </w:tcPr>
          <w:p w14:paraId="42563E3E" w14:textId="77777777" w:rsidR="003029DF" w:rsidRPr="00745C7D" w:rsidRDefault="003029DF" w:rsidP="00936430">
            <w:pPr>
              <w:jc w:val="center"/>
              <w:rPr>
                <w:sz w:val="20"/>
                <w:szCs w:val="20"/>
              </w:rPr>
            </w:pPr>
            <w:r w:rsidRPr="00745C7D">
              <w:rPr>
                <w:sz w:val="20"/>
                <w:szCs w:val="20"/>
              </w:rPr>
              <w:t>56</w:t>
            </w:r>
          </w:p>
        </w:tc>
        <w:tc>
          <w:tcPr>
            <w:tcW w:w="974" w:type="dxa"/>
            <w:vAlign w:val="center"/>
          </w:tcPr>
          <w:p w14:paraId="019EA964" w14:textId="77777777" w:rsidR="003029DF" w:rsidRPr="00745C7D" w:rsidRDefault="003029DF" w:rsidP="00936430">
            <w:pPr>
              <w:jc w:val="center"/>
              <w:rPr>
                <w:sz w:val="20"/>
                <w:szCs w:val="20"/>
              </w:rPr>
            </w:pPr>
          </w:p>
        </w:tc>
        <w:tc>
          <w:tcPr>
            <w:tcW w:w="975" w:type="dxa"/>
            <w:vAlign w:val="center"/>
          </w:tcPr>
          <w:p w14:paraId="3ED52523" w14:textId="77777777" w:rsidR="003029DF" w:rsidRPr="00745C7D" w:rsidRDefault="003029DF" w:rsidP="00936430">
            <w:pPr>
              <w:jc w:val="center"/>
              <w:rPr>
                <w:sz w:val="20"/>
                <w:szCs w:val="20"/>
              </w:rPr>
            </w:pPr>
          </w:p>
        </w:tc>
      </w:tr>
      <w:tr w:rsidR="003029DF" w14:paraId="6BCE890A" w14:textId="77777777" w:rsidTr="003029DF">
        <w:tc>
          <w:tcPr>
            <w:tcW w:w="3505" w:type="dxa"/>
            <w:tcBorders>
              <w:left w:val="nil"/>
            </w:tcBorders>
            <w:shd w:val="clear" w:color="auto" w:fill="D9D9D9" w:themeFill="background1" w:themeFillShade="D9"/>
            <w:vAlign w:val="center"/>
          </w:tcPr>
          <w:p w14:paraId="6F26303E" w14:textId="77777777" w:rsidR="003029DF" w:rsidRPr="00745C7D" w:rsidRDefault="003029DF" w:rsidP="00936430">
            <w:pPr>
              <w:rPr>
                <w:sz w:val="20"/>
                <w:szCs w:val="20"/>
              </w:rPr>
            </w:pPr>
            <w:r w:rsidRPr="00745C7D">
              <w:rPr>
                <w:sz w:val="20"/>
                <w:szCs w:val="20"/>
              </w:rPr>
              <w:lastRenderedPageBreak/>
              <w:t xml:space="preserve">   More than one race</w:t>
            </w:r>
          </w:p>
        </w:tc>
        <w:tc>
          <w:tcPr>
            <w:tcW w:w="974" w:type="dxa"/>
            <w:shd w:val="clear" w:color="auto" w:fill="D9D9D9" w:themeFill="background1" w:themeFillShade="D9"/>
            <w:vAlign w:val="center"/>
          </w:tcPr>
          <w:p w14:paraId="2715AC0B" w14:textId="77777777" w:rsidR="003029DF" w:rsidRPr="00745C7D" w:rsidRDefault="003029DF" w:rsidP="00936430">
            <w:pPr>
              <w:jc w:val="center"/>
              <w:rPr>
                <w:sz w:val="20"/>
                <w:szCs w:val="20"/>
              </w:rPr>
            </w:pPr>
            <w:r w:rsidRPr="00745C7D">
              <w:rPr>
                <w:sz w:val="20"/>
                <w:szCs w:val="20"/>
              </w:rPr>
              <w:t>11.8</w:t>
            </w:r>
          </w:p>
        </w:tc>
        <w:tc>
          <w:tcPr>
            <w:tcW w:w="974" w:type="dxa"/>
            <w:shd w:val="clear" w:color="auto" w:fill="D9D9D9" w:themeFill="background1" w:themeFillShade="D9"/>
            <w:vAlign w:val="center"/>
          </w:tcPr>
          <w:p w14:paraId="0575DCAB" w14:textId="77777777" w:rsidR="003029DF" w:rsidRPr="00745C7D" w:rsidRDefault="003029DF" w:rsidP="00936430">
            <w:pPr>
              <w:jc w:val="center"/>
              <w:rPr>
                <w:sz w:val="20"/>
                <w:szCs w:val="20"/>
              </w:rPr>
            </w:pPr>
            <w:r w:rsidRPr="00745C7D">
              <w:rPr>
                <w:sz w:val="20"/>
                <w:szCs w:val="20"/>
              </w:rPr>
              <w:t>22</w:t>
            </w:r>
          </w:p>
        </w:tc>
        <w:tc>
          <w:tcPr>
            <w:tcW w:w="974" w:type="dxa"/>
            <w:shd w:val="clear" w:color="auto" w:fill="D9D9D9" w:themeFill="background1" w:themeFillShade="D9"/>
            <w:vAlign w:val="center"/>
          </w:tcPr>
          <w:p w14:paraId="159F4837" w14:textId="77777777" w:rsidR="003029DF" w:rsidRPr="00745C7D" w:rsidRDefault="003029DF" w:rsidP="00936430">
            <w:pPr>
              <w:jc w:val="center"/>
              <w:rPr>
                <w:sz w:val="20"/>
                <w:szCs w:val="20"/>
              </w:rPr>
            </w:pPr>
            <w:r w:rsidRPr="00745C7D">
              <w:rPr>
                <w:sz w:val="20"/>
                <w:szCs w:val="20"/>
              </w:rPr>
              <w:t>13.7</w:t>
            </w:r>
          </w:p>
        </w:tc>
        <w:tc>
          <w:tcPr>
            <w:tcW w:w="974" w:type="dxa"/>
            <w:shd w:val="clear" w:color="auto" w:fill="D9D9D9" w:themeFill="background1" w:themeFillShade="D9"/>
            <w:vAlign w:val="center"/>
          </w:tcPr>
          <w:p w14:paraId="1AA23362" w14:textId="77777777" w:rsidR="003029DF" w:rsidRPr="00745C7D" w:rsidRDefault="003029DF" w:rsidP="00936430">
            <w:pPr>
              <w:jc w:val="center"/>
              <w:rPr>
                <w:sz w:val="20"/>
                <w:szCs w:val="20"/>
              </w:rPr>
            </w:pPr>
            <w:r w:rsidRPr="00745C7D">
              <w:rPr>
                <w:sz w:val="20"/>
                <w:szCs w:val="20"/>
              </w:rPr>
              <w:t>22</w:t>
            </w:r>
          </w:p>
        </w:tc>
        <w:tc>
          <w:tcPr>
            <w:tcW w:w="974" w:type="dxa"/>
            <w:shd w:val="clear" w:color="auto" w:fill="D9D9D9" w:themeFill="background1" w:themeFillShade="D9"/>
            <w:vAlign w:val="center"/>
          </w:tcPr>
          <w:p w14:paraId="5B9A026D" w14:textId="77777777" w:rsidR="003029DF" w:rsidRPr="00745C7D" w:rsidRDefault="003029DF" w:rsidP="00936430">
            <w:pPr>
              <w:jc w:val="center"/>
              <w:rPr>
                <w:sz w:val="20"/>
                <w:szCs w:val="20"/>
              </w:rPr>
            </w:pPr>
          </w:p>
        </w:tc>
        <w:tc>
          <w:tcPr>
            <w:tcW w:w="975" w:type="dxa"/>
            <w:shd w:val="clear" w:color="auto" w:fill="D9D9D9" w:themeFill="background1" w:themeFillShade="D9"/>
            <w:vAlign w:val="center"/>
          </w:tcPr>
          <w:p w14:paraId="3E5C08E8" w14:textId="77777777" w:rsidR="003029DF" w:rsidRPr="00745C7D" w:rsidRDefault="003029DF" w:rsidP="00936430">
            <w:pPr>
              <w:jc w:val="center"/>
              <w:rPr>
                <w:sz w:val="20"/>
                <w:szCs w:val="20"/>
              </w:rPr>
            </w:pPr>
          </w:p>
        </w:tc>
      </w:tr>
      <w:tr w:rsidR="003029DF" w14:paraId="5E212277" w14:textId="77777777" w:rsidTr="003029DF">
        <w:tc>
          <w:tcPr>
            <w:tcW w:w="3505" w:type="dxa"/>
            <w:tcBorders>
              <w:left w:val="nil"/>
            </w:tcBorders>
            <w:vAlign w:val="center"/>
          </w:tcPr>
          <w:p w14:paraId="6D6C3FE3" w14:textId="77777777" w:rsidR="003029DF" w:rsidRPr="00745C7D" w:rsidRDefault="003029DF" w:rsidP="00936430">
            <w:pPr>
              <w:rPr>
                <w:sz w:val="20"/>
                <w:szCs w:val="20"/>
              </w:rPr>
            </w:pPr>
          </w:p>
        </w:tc>
        <w:tc>
          <w:tcPr>
            <w:tcW w:w="974" w:type="dxa"/>
            <w:vAlign w:val="center"/>
          </w:tcPr>
          <w:p w14:paraId="6CDBE006" w14:textId="77777777" w:rsidR="003029DF" w:rsidRPr="00745C7D" w:rsidRDefault="003029DF" w:rsidP="00936430">
            <w:pPr>
              <w:jc w:val="center"/>
              <w:rPr>
                <w:b/>
                <w:sz w:val="20"/>
                <w:szCs w:val="20"/>
              </w:rPr>
            </w:pPr>
            <w:r w:rsidRPr="00745C7D">
              <w:rPr>
                <w:b/>
                <w:sz w:val="20"/>
                <w:szCs w:val="20"/>
              </w:rPr>
              <w:t>Mean</w:t>
            </w:r>
          </w:p>
        </w:tc>
        <w:tc>
          <w:tcPr>
            <w:tcW w:w="974" w:type="dxa"/>
            <w:vAlign w:val="center"/>
          </w:tcPr>
          <w:p w14:paraId="4A2E2A0F" w14:textId="77777777" w:rsidR="003029DF" w:rsidRPr="00745C7D" w:rsidRDefault="003029DF" w:rsidP="00936430">
            <w:pPr>
              <w:jc w:val="center"/>
              <w:rPr>
                <w:b/>
                <w:sz w:val="20"/>
                <w:szCs w:val="20"/>
              </w:rPr>
            </w:pPr>
            <w:r w:rsidRPr="00745C7D">
              <w:rPr>
                <w:b/>
                <w:sz w:val="20"/>
                <w:szCs w:val="20"/>
              </w:rPr>
              <w:t>SD</w:t>
            </w:r>
          </w:p>
        </w:tc>
        <w:tc>
          <w:tcPr>
            <w:tcW w:w="974" w:type="dxa"/>
            <w:vAlign w:val="center"/>
          </w:tcPr>
          <w:p w14:paraId="6810603B" w14:textId="77777777" w:rsidR="003029DF" w:rsidRPr="00745C7D" w:rsidRDefault="003029DF" w:rsidP="00936430">
            <w:pPr>
              <w:jc w:val="center"/>
              <w:rPr>
                <w:b/>
                <w:sz w:val="20"/>
                <w:szCs w:val="20"/>
              </w:rPr>
            </w:pPr>
            <w:r w:rsidRPr="00745C7D">
              <w:rPr>
                <w:b/>
                <w:sz w:val="20"/>
                <w:szCs w:val="20"/>
              </w:rPr>
              <w:t>Mean</w:t>
            </w:r>
          </w:p>
        </w:tc>
        <w:tc>
          <w:tcPr>
            <w:tcW w:w="974" w:type="dxa"/>
            <w:vAlign w:val="center"/>
          </w:tcPr>
          <w:p w14:paraId="5748AF05" w14:textId="77777777" w:rsidR="003029DF" w:rsidRPr="00745C7D" w:rsidRDefault="003029DF" w:rsidP="00936430">
            <w:pPr>
              <w:jc w:val="center"/>
              <w:rPr>
                <w:b/>
                <w:sz w:val="20"/>
                <w:szCs w:val="20"/>
              </w:rPr>
            </w:pPr>
            <w:r w:rsidRPr="00745C7D">
              <w:rPr>
                <w:b/>
                <w:sz w:val="20"/>
                <w:szCs w:val="20"/>
              </w:rPr>
              <w:t>SD</w:t>
            </w:r>
          </w:p>
        </w:tc>
        <w:tc>
          <w:tcPr>
            <w:tcW w:w="974" w:type="dxa"/>
            <w:vAlign w:val="center"/>
          </w:tcPr>
          <w:p w14:paraId="1A6F28C3" w14:textId="77777777" w:rsidR="003029DF" w:rsidRPr="00745C7D" w:rsidRDefault="003029DF" w:rsidP="00936430">
            <w:pPr>
              <w:jc w:val="center"/>
              <w:rPr>
                <w:b/>
                <w:sz w:val="20"/>
                <w:szCs w:val="20"/>
              </w:rPr>
            </w:pPr>
            <w:r w:rsidRPr="00745C7D">
              <w:rPr>
                <w:b/>
                <w:sz w:val="20"/>
                <w:szCs w:val="20"/>
              </w:rPr>
              <w:t>t</w:t>
            </w:r>
          </w:p>
        </w:tc>
        <w:tc>
          <w:tcPr>
            <w:tcW w:w="975" w:type="dxa"/>
            <w:vAlign w:val="center"/>
          </w:tcPr>
          <w:p w14:paraId="357B816E" w14:textId="77777777" w:rsidR="003029DF" w:rsidRPr="00745C7D" w:rsidRDefault="003029DF" w:rsidP="00936430">
            <w:pPr>
              <w:jc w:val="center"/>
              <w:rPr>
                <w:b/>
                <w:sz w:val="20"/>
                <w:szCs w:val="20"/>
              </w:rPr>
            </w:pPr>
            <w:r w:rsidRPr="00745C7D">
              <w:rPr>
                <w:b/>
                <w:sz w:val="20"/>
                <w:szCs w:val="20"/>
              </w:rPr>
              <w:t>p</w:t>
            </w:r>
          </w:p>
        </w:tc>
      </w:tr>
      <w:tr w:rsidR="003029DF" w14:paraId="60F1FF6C" w14:textId="77777777" w:rsidTr="003029DF">
        <w:tc>
          <w:tcPr>
            <w:tcW w:w="3505" w:type="dxa"/>
            <w:tcBorders>
              <w:left w:val="nil"/>
            </w:tcBorders>
            <w:shd w:val="clear" w:color="auto" w:fill="D9D9D9" w:themeFill="background1" w:themeFillShade="D9"/>
            <w:vAlign w:val="center"/>
          </w:tcPr>
          <w:p w14:paraId="38341057" w14:textId="77777777" w:rsidR="003029DF" w:rsidRPr="00745C7D" w:rsidRDefault="003029DF" w:rsidP="00936430">
            <w:pPr>
              <w:rPr>
                <w:sz w:val="20"/>
                <w:szCs w:val="20"/>
              </w:rPr>
            </w:pPr>
            <w:r w:rsidRPr="00745C7D">
              <w:rPr>
                <w:sz w:val="20"/>
                <w:szCs w:val="20"/>
              </w:rPr>
              <w:t>Baseline age</w:t>
            </w:r>
          </w:p>
        </w:tc>
        <w:tc>
          <w:tcPr>
            <w:tcW w:w="974" w:type="dxa"/>
            <w:shd w:val="clear" w:color="auto" w:fill="D9D9D9" w:themeFill="background1" w:themeFillShade="D9"/>
            <w:vAlign w:val="center"/>
          </w:tcPr>
          <w:p w14:paraId="40639CAB" w14:textId="77777777" w:rsidR="003029DF" w:rsidRPr="00745C7D" w:rsidRDefault="003029DF" w:rsidP="00936430">
            <w:pPr>
              <w:jc w:val="center"/>
              <w:rPr>
                <w:sz w:val="20"/>
                <w:szCs w:val="20"/>
              </w:rPr>
            </w:pPr>
            <w:r w:rsidRPr="00745C7D">
              <w:rPr>
                <w:sz w:val="20"/>
                <w:szCs w:val="20"/>
              </w:rPr>
              <w:t>4.50</w:t>
            </w:r>
          </w:p>
        </w:tc>
        <w:tc>
          <w:tcPr>
            <w:tcW w:w="974" w:type="dxa"/>
            <w:shd w:val="clear" w:color="auto" w:fill="D9D9D9" w:themeFill="background1" w:themeFillShade="D9"/>
            <w:vAlign w:val="center"/>
          </w:tcPr>
          <w:p w14:paraId="487E1567" w14:textId="77777777" w:rsidR="003029DF" w:rsidRPr="00745C7D" w:rsidRDefault="003029DF" w:rsidP="00936430">
            <w:pPr>
              <w:jc w:val="center"/>
              <w:rPr>
                <w:sz w:val="20"/>
                <w:szCs w:val="20"/>
              </w:rPr>
            </w:pPr>
            <w:r w:rsidRPr="00745C7D">
              <w:rPr>
                <w:sz w:val="20"/>
                <w:szCs w:val="20"/>
              </w:rPr>
              <w:t>0.79</w:t>
            </w:r>
          </w:p>
        </w:tc>
        <w:tc>
          <w:tcPr>
            <w:tcW w:w="974" w:type="dxa"/>
            <w:shd w:val="clear" w:color="auto" w:fill="D9D9D9" w:themeFill="background1" w:themeFillShade="D9"/>
            <w:vAlign w:val="center"/>
          </w:tcPr>
          <w:p w14:paraId="2807DC9F" w14:textId="77777777" w:rsidR="003029DF" w:rsidRPr="00745C7D" w:rsidRDefault="003029DF" w:rsidP="00936430">
            <w:pPr>
              <w:jc w:val="center"/>
              <w:rPr>
                <w:sz w:val="20"/>
                <w:szCs w:val="20"/>
              </w:rPr>
            </w:pPr>
            <w:r w:rsidRPr="00745C7D">
              <w:rPr>
                <w:sz w:val="20"/>
                <w:szCs w:val="20"/>
              </w:rPr>
              <w:t>4.40</w:t>
            </w:r>
          </w:p>
        </w:tc>
        <w:tc>
          <w:tcPr>
            <w:tcW w:w="974" w:type="dxa"/>
            <w:shd w:val="clear" w:color="auto" w:fill="D9D9D9" w:themeFill="background1" w:themeFillShade="D9"/>
            <w:vAlign w:val="center"/>
          </w:tcPr>
          <w:p w14:paraId="50A78F2F" w14:textId="77777777" w:rsidR="003029DF" w:rsidRPr="00745C7D" w:rsidRDefault="003029DF" w:rsidP="00936430">
            <w:pPr>
              <w:jc w:val="center"/>
              <w:rPr>
                <w:sz w:val="20"/>
                <w:szCs w:val="20"/>
              </w:rPr>
            </w:pPr>
            <w:r w:rsidRPr="00745C7D">
              <w:rPr>
                <w:sz w:val="20"/>
                <w:szCs w:val="20"/>
              </w:rPr>
              <w:t>0.81</w:t>
            </w:r>
          </w:p>
        </w:tc>
        <w:tc>
          <w:tcPr>
            <w:tcW w:w="974" w:type="dxa"/>
            <w:shd w:val="clear" w:color="auto" w:fill="D9D9D9" w:themeFill="background1" w:themeFillShade="D9"/>
            <w:vAlign w:val="center"/>
          </w:tcPr>
          <w:p w14:paraId="472CEC98" w14:textId="77777777" w:rsidR="003029DF" w:rsidRPr="00745C7D" w:rsidRDefault="003029DF" w:rsidP="00936430">
            <w:pPr>
              <w:jc w:val="center"/>
              <w:rPr>
                <w:sz w:val="20"/>
                <w:szCs w:val="20"/>
              </w:rPr>
            </w:pPr>
            <w:r w:rsidRPr="00745C7D">
              <w:rPr>
                <w:sz w:val="20"/>
                <w:szCs w:val="20"/>
              </w:rPr>
              <w:t>1.04</w:t>
            </w:r>
          </w:p>
        </w:tc>
        <w:tc>
          <w:tcPr>
            <w:tcW w:w="975" w:type="dxa"/>
            <w:shd w:val="clear" w:color="auto" w:fill="D9D9D9" w:themeFill="background1" w:themeFillShade="D9"/>
            <w:vAlign w:val="center"/>
          </w:tcPr>
          <w:p w14:paraId="217D59FD" w14:textId="77777777" w:rsidR="003029DF" w:rsidRPr="00745C7D" w:rsidRDefault="003029DF" w:rsidP="00936430">
            <w:pPr>
              <w:jc w:val="center"/>
              <w:rPr>
                <w:sz w:val="20"/>
                <w:szCs w:val="20"/>
              </w:rPr>
            </w:pPr>
            <w:r w:rsidRPr="00745C7D">
              <w:rPr>
                <w:sz w:val="20"/>
                <w:szCs w:val="20"/>
              </w:rPr>
              <w:t>0.301</w:t>
            </w:r>
          </w:p>
        </w:tc>
      </w:tr>
      <w:tr w:rsidR="003029DF" w14:paraId="5B46ED82" w14:textId="77777777" w:rsidTr="003029DF">
        <w:tc>
          <w:tcPr>
            <w:tcW w:w="3505" w:type="dxa"/>
            <w:tcBorders>
              <w:left w:val="nil"/>
            </w:tcBorders>
            <w:vAlign w:val="center"/>
          </w:tcPr>
          <w:p w14:paraId="3EE0BB22" w14:textId="77777777" w:rsidR="003029DF" w:rsidRPr="00745C7D" w:rsidRDefault="003029DF" w:rsidP="00936430">
            <w:pPr>
              <w:rPr>
                <w:sz w:val="20"/>
                <w:szCs w:val="20"/>
              </w:rPr>
            </w:pPr>
            <w:r w:rsidRPr="00745C7D">
              <w:rPr>
                <w:sz w:val="20"/>
                <w:szCs w:val="20"/>
              </w:rPr>
              <w:t>Overall ACES Z-score</w:t>
            </w:r>
          </w:p>
        </w:tc>
        <w:tc>
          <w:tcPr>
            <w:tcW w:w="974" w:type="dxa"/>
            <w:vAlign w:val="center"/>
          </w:tcPr>
          <w:p w14:paraId="4E77EC94" w14:textId="77777777" w:rsidR="003029DF" w:rsidRPr="00745C7D" w:rsidRDefault="003029DF" w:rsidP="00936430">
            <w:pPr>
              <w:jc w:val="center"/>
              <w:rPr>
                <w:sz w:val="20"/>
                <w:szCs w:val="20"/>
              </w:rPr>
            </w:pPr>
            <w:r w:rsidRPr="00745C7D">
              <w:rPr>
                <w:sz w:val="20"/>
                <w:szCs w:val="20"/>
              </w:rPr>
              <w:t>0.035</w:t>
            </w:r>
          </w:p>
        </w:tc>
        <w:tc>
          <w:tcPr>
            <w:tcW w:w="974" w:type="dxa"/>
            <w:vAlign w:val="center"/>
          </w:tcPr>
          <w:p w14:paraId="69BBD2D0" w14:textId="77777777" w:rsidR="003029DF" w:rsidRPr="00745C7D" w:rsidRDefault="003029DF" w:rsidP="00936430">
            <w:pPr>
              <w:jc w:val="center"/>
              <w:rPr>
                <w:sz w:val="20"/>
                <w:szCs w:val="20"/>
              </w:rPr>
            </w:pPr>
            <w:r w:rsidRPr="00745C7D">
              <w:rPr>
                <w:sz w:val="20"/>
                <w:szCs w:val="20"/>
              </w:rPr>
              <w:t>0.856</w:t>
            </w:r>
          </w:p>
        </w:tc>
        <w:tc>
          <w:tcPr>
            <w:tcW w:w="974" w:type="dxa"/>
            <w:vAlign w:val="center"/>
          </w:tcPr>
          <w:p w14:paraId="659368BA" w14:textId="77777777" w:rsidR="003029DF" w:rsidRPr="00745C7D" w:rsidRDefault="003029DF" w:rsidP="00936430">
            <w:pPr>
              <w:jc w:val="center"/>
              <w:rPr>
                <w:sz w:val="20"/>
                <w:szCs w:val="20"/>
              </w:rPr>
            </w:pPr>
            <w:r w:rsidRPr="00745C7D">
              <w:rPr>
                <w:sz w:val="20"/>
                <w:szCs w:val="20"/>
              </w:rPr>
              <w:t>-0.063</w:t>
            </w:r>
          </w:p>
        </w:tc>
        <w:tc>
          <w:tcPr>
            <w:tcW w:w="974" w:type="dxa"/>
            <w:vAlign w:val="center"/>
          </w:tcPr>
          <w:p w14:paraId="63258860" w14:textId="77777777" w:rsidR="003029DF" w:rsidRPr="00745C7D" w:rsidRDefault="003029DF" w:rsidP="00936430">
            <w:pPr>
              <w:jc w:val="center"/>
              <w:rPr>
                <w:sz w:val="20"/>
                <w:szCs w:val="20"/>
              </w:rPr>
            </w:pPr>
            <w:r w:rsidRPr="00745C7D">
              <w:rPr>
                <w:sz w:val="20"/>
                <w:szCs w:val="20"/>
              </w:rPr>
              <w:t>0.765</w:t>
            </w:r>
          </w:p>
        </w:tc>
        <w:tc>
          <w:tcPr>
            <w:tcW w:w="974" w:type="dxa"/>
            <w:vAlign w:val="center"/>
          </w:tcPr>
          <w:p w14:paraId="31EDBECA" w14:textId="77777777" w:rsidR="003029DF" w:rsidRPr="00745C7D" w:rsidRDefault="003029DF" w:rsidP="00936430">
            <w:pPr>
              <w:jc w:val="center"/>
              <w:rPr>
                <w:sz w:val="20"/>
                <w:szCs w:val="20"/>
              </w:rPr>
            </w:pPr>
            <w:r w:rsidRPr="00745C7D">
              <w:rPr>
                <w:sz w:val="20"/>
                <w:szCs w:val="20"/>
              </w:rPr>
              <w:t>1.12</w:t>
            </w:r>
          </w:p>
        </w:tc>
        <w:tc>
          <w:tcPr>
            <w:tcW w:w="975" w:type="dxa"/>
            <w:vAlign w:val="center"/>
          </w:tcPr>
          <w:p w14:paraId="08BD2527" w14:textId="77777777" w:rsidR="003029DF" w:rsidRPr="00745C7D" w:rsidRDefault="003029DF" w:rsidP="00936430">
            <w:pPr>
              <w:jc w:val="center"/>
              <w:rPr>
                <w:sz w:val="20"/>
                <w:szCs w:val="20"/>
              </w:rPr>
            </w:pPr>
            <w:r w:rsidRPr="00745C7D">
              <w:rPr>
                <w:sz w:val="20"/>
                <w:szCs w:val="20"/>
              </w:rPr>
              <w:t>0.265</w:t>
            </w:r>
          </w:p>
        </w:tc>
      </w:tr>
      <w:tr w:rsidR="003029DF" w14:paraId="5536DD3C" w14:textId="77777777" w:rsidTr="003029DF">
        <w:tc>
          <w:tcPr>
            <w:tcW w:w="3505" w:type="dxa"/>
            <w:tcBorders>
              <w:left w:val="nil"/>
            </w:tcBorders>
            <w:shd w:val="clear" w:color="auto" w:fill="D9D9D9" w:themeFill="background1" w:themeFillShade="D9"/>
            <w:vAlign w:val="center"/>
          </w:tcPr>
          <w:p w14:paraId="4B1271BD" w14:textId="77777777" w:rsidR="003029DF" w:rsidRPr="00745C7D" w:rsidRDefault="003029DF" w:rsidP="00936430">
            <w:pPr>
              <w:rPr>
                <w:sz w:val="20"/>
                <w:szCs w:val="20"/>
              </w:rPr>
            </w:pPr>
            <w:r w:rsidRPr="00745C7D">
              <w:rPr>
                <w:sz w:val="20"/>
                <w:szCs w:val="20"/>
              </w:rPr>
              <w:t>Baseline MDD core score</w:t>
            </w:r>
          </w:p>
        </w:tc>
        <w:tc>
          <w:tcPr>
            <w:tcW w:w="974" w:type="dxa"/>
            <w:shd w:val="clear" w:color="auto" w:fill="D9D9D9" w:themeFill="background1" w:themeFillShade="D9"/>
            <w:vAlign w:val="center"/>
          </w:tcPr>
          <w:p w14:paraId="1DA22D83" w14:textId="77777777" w:rsidR="003029DF" w:rsidRPr="00745C7D" w:rsidRDefault="003029DF" w:rsidP="00936430">
            <w:pPr>
              <w:jc w:val="center"/>
              <w:rPr>
                <w:sz w:val="20"/>
                <w:szCs w:val="20"/>
              </w:rPr>
            </w:pPr>
            <w:r w:rsidRPr="00745C7D">
              <w:rPr>
                <w:sz w:val="20"/>
                <w:szCs w:val="20"/>
              </w:rPr>
              <w:t>2.58</w:t>
            </w:r>
          </w:p>
        </w:tc>
        <w:tc>
          <w:tcPr>
            <w:tcW w:w="974" w:type="dxa"/>
            <w:shd w:val="clear" w:color="auto" w:fill="D9D9D9" w:themeFill="background1" w:themeFillShade="D9"/>
            <w:vAlign w:val="center"/>
          </w:tcPr>
          <w:p w14:paraId="71B8C9DC" w14:textId="77777777" w:rsidR="003029DF" w:rsidRPr="00745C7D" w:rsidRDefault="003029DF" w:rsidP="00936430">
            <w:pPr>
              <w:jc w:val="center"/>
              <w:rPr>
                <w:sz w:val="20"/>
                <w:szCs w:val="20"/>
              </w:rPr>
            </w:pPr>
            <w:r w:rsidRPr="00745C7D">
              <w:rPr>
                <w:sz w:val="20"/>
                <w:szCs w:val="20"/>
              </w:rPr>
              <w:t>1.92</w:t>
            </w:r>
          </w:p>
        </w:tc>
        <w:tc>
          <w:tcPr>
            <w:tcW w:w="974" w:type="dxa"/>
            <w:shd w:val="clear" w:color="auto" w:fill="D9D9D9" w:themeFill="background1" w:themeFillShade="D9"/>
            <w:vAlign w:val="center"/>
          </w:tcPr>
          <w:p w14:paraId="592503DE" w14:textId="77777777" w:rsidR="003029DF" w:rsidRPr="00745C7D" w:rsidRDefault="003029DF" w:rsidP="00936430">
            <w:pPr>
              <w:jc w:val="center"/>
              <w:rPr>
                <w:sz w:val="20"/>
                <w:szCs w:val="20"/>
              </w:rPr>
            </w:pPr>
            <w:r w:rsidRPr="00745C7D">
              <w:rPr>
                <w:sz w:val="20"/>
                <w:szCs w:val="20"/>
              </w:rPr>
              <w:t>2.32</w:t>
            </w:r>
          </w:p>
        </w:tc>
        <w:tc>
          <w:tcPr>
            <w:tcW w:w="974" w:type="dxa"/>
            <w:shd w:val="clear" w:color="auto" w:fill="D9D9D9" w:themeFill="background1" w:themeFillShade="D9"/>
            <w:vAlign w:val="center"/>
          </w:tcPr>
          <w:p w14:paraId="7C123ABB" w14:textId="77777777" w:rsidR="003029DF" w:rsidRPr="00745C7D" w:rsidRDefault="003029DF" w:rsidP="00936430">
            <w:pPr>
              <w:jc w:val="center"/>
              <w:rPr>
                <w:sz w:val="20"/>
                <w:szCs w:val="20"/>
              </w:rPr>
            </w:pPr>
            <w:r w:rsidRPr="00745C7D">
              <w:rPr>
                <w:sz w:val="20"/>
                <w:szCs w:val="20"/>
              </w:rPr>
              <w:t>1.71</w:t>
            </w:r>
          </w:p>
        </w:tc>
        <w:tc>
          <w:tcPr>
            <w:tcW w:w="974" w:type="dxa"/>
            <w:shd w:val="clear" w:color="auto" w:fill="D9D9D9" w:themeFill="background1" w:themeFillShade="D9"/>
            <w:vAlign w:val="center"/>
          </w:tcPr>
          <w:p w14:paraId="62640507" w14:textId="77777777" w:rsidR="003029DF" w:rsidRPr="00745C7D" w:rsidRDefault="003029DF" w:rsidP="00936430">
            <w:pPr>
              <w:jc w:val="center"/>
              <w:rPr>
                <w:sz w:val="20"/>
                <w:szCs w:val="20"/>
              </w:rPr>
            </w:pPr>
            <w:r w:rsidRPr="00745C7D">
              <w:rPr>
                <w:sz w:val="20"/>
                <w:szCs w:val="20"/>
              </w:rPr>
              <w:t>1.24</w:t>
            </w:r>
          </w:p>
        </w:tc>
        <w:tc>
          <w:tcPr>
            <w:tcW w:w="975" w:type="dxa"/>
            <w:shd w:val="clear" w:color="auto" w:fill="D9D9D9" w:themeFill="background1" w:themeFillShade="D9"/>
            <w:vAlign w:val="center"/>
          </w:tcPr>
          <w:p w14:paraId="3221C95E" w14:textId="77777777" w:rsidR="003029DF" w:rsidRPr="00745C7D" w:rsidRDefault="003029DF" w:rsidP="00936430">
            <w:pPr>
              <w:jc w:val="center"/>
              <w:rPr>
                <w:sz w:val="20"/>
                <w:szCs w:val="20"/>
              </w:rPr>
            </w:pPr>
            <w:r w:rsidRPr="00745C7D">
              <w:rPr>
                <w:sz w:val="20"/>
                <w:szCs w:val="20"/>
              </w:rPr>
              <w:t>0.21</w:t>
            </w:r>
            <w:r>
              <w:rPr>
                <w:sz w:val="20"/>
                <w:szCs w:val="20"/>
              </w:rPr>
              <w:t>8</w:t>
            </w:r>
          </w:p>
        </w:tc>
      </w:tr>
      <w:tr w:rsidR="003029DF" w14:paraId="6B6A6CC6" w14:textId="77777777" w:rsidTr="003029DF">
        <w:tc>
          <w:tcPr>
            <w:tcW w:w="3505" w:type="dxa"/>
            <w:tcBorders>
              <w:left w:val="nil"/>
            </w:tcBorders>
            <w:vAlign w:val="center"/>
          </w:tcPr>
          <w:p w14:paraId="34D22894" w14:textId="77777777" w:rsidR="003029DF" w:rsidRPr="00745C7D" w:rsidRDefault="003029DF" w:rsidP="00936430">
            <w:pPr>
              <w:rPr>
                <w:sz w:val="20"/>
                <w:szCs w:val="20"/>
              </w:rPr>
            </w:pPr>
            <w:r w:rsidRPr="00745C7D">
              <w:rPr>
                <w:sz w:val="20"/>
                <w:szCs w:val="20"/>
              </w:rPr>
              <w:t>Baseline CD sum score</w:t>
            </w:r>
          </w:p>
        </w:tc>
        <w:tc>
          <w:tcPr>
            <w:tcW w:w="974" w:type="dxa"/>
            <w:vAlign w:val="center"/>
          </w:tcPr>
          <w:p w14:paraId="7D6B912D" w14:textId="77777777" w:rsidR="003029DF" w:rsidRPr="00745C7D" w:rsidRDefault="003029DF" w:rsidP="00936430">
            <w:pPr>
              <w:jc w:val="center"/>
              <w:rPr>
                <w:sz w:val="20"/>
                <w:szCs w:val="20"/>
              </w:rPr>
            </w:pPr>
            <w:r w:rsidRPr="00745C7D">
              <w:rPr>
                <w:sz w:val="20"/>
                <w:szCs w:val="20"/>
              </w:rPr>
              <w:t>0.96</w:t>
            </w:r>
          </w:p>
        </w:tc>
        <w:tc>
          <w:tcPr>
            <w:tcW w:w="974" w:type="dxa"/>
            <w:vAlign w:val="center"/>
          </w:tcPr>
          <w:p w14:paraId="22AD5C44" w14:textId="77777777" w:rsidR="003029DF" w:rsidRPr="00745C7D" w:rsidRDefault="003029DF" w:rsidP="00936430">
            <w:pPr>
              <w:jc w:val="center"/>
              <w:rPr>
                <w:sz w:val="20"/>
                <w:szCs w:val="20"/>
              </w:rPr>
            </w:pPr>
            <w:r w:rsidRPr="00745C7D">
              <w:rPr>
                <w:sz w:val="20"/>
                <w:szCs w:val="20"/>
              </w:rPr>
              <w:t>1.43</w:t>
            </w:r>
          </w:p>
        </w:tc>
        <w:tc>
          <w:tcPr>
            <w:tcW w:w="974" w:type="dxa"/>
            <w:vAlign w:val="center"/>
          </w:tcPr>
          <w:p w14:paraId="6FB96C59" w14:textId="77777777" w:rsidR="003029DF" w:rsidRPr="00745C7D" w:rsidRDefault="003029DF" w:rsidP="00936430">
            <w:pPr>
              <w:jc w:val="center"/>
              <w:rPr>
                <w:sz w:val="20"/>
                <w:szCs w:val="20"/>
              </w:rPr>
            </w:pPr>
            <w:r w:rsidRPr="00745C7D">
              <w:rPr>
                <w:sz w:val="20"/>
                <w:szCs w:val="20"/>
              </w:rPr>
              <w:t>1.07</w:t>
            </w:r>
          </w:p>
        </w:tc>
        <w:tc>
          <w:tcPr>
            <w:tcW w:w="974" w:type="dxa"/>
            <w:vAlign w:val="center"/>
          </w:tcPr>
          <w:p w14:paraId="377E95C2" w14:textId="77777777" w:rsidR="003029DF" w:rsidRPr="00745C7D" w:rsidRDefault="003029DF" w:rsidP="00936430">
            <w:pPr>
              <w:jc w:val="center"/>
              <w:rPr>
                <w:sz w:val="20"/>
                <w:szCs w:val="20"/>
              </w:rPr>
            </w:pPr>
            <w:r w:rsidRPr="00745C7D">
              <w:rPr>
                <w:sz w:val="20"/>
                <w:szCs w:val="20"/>
              </w:rPr>
              <w:t>1.52</w:t>
            </w:r>
          </w:p>
        </w:tc>
        <w:tc>
          <w:tcPr>
            <w:tcW w:w="974" w:type="dxa"/>
            <w:vAlign w:val="center"/>
          </w:tcPr>
          <w:p w14:paraId="0E43FE09" w14:textId="77777777" w:rsidR="003029DF" w:rsidRPr="00745C7D" w:rsidRDefault="003029DF" w:rsidP="00936430">
            <w:pPr>
              <w:jc w:val="center"/>
              <w:rPr>
                <w:sz w:val="20"/>
                <w:szCs w:val="20"/>
              </w:rPr>
            </w:pPr>
            <w:r w:rsidRPr="00745C7D">
              <w:rPr>
                <w:sz w:val="20"/>
                <w:szCs w:val="20"/>
              </w:rPr>
              <w:t>-0.62</w:t>
            </w:r>
          </w:p>
        </w:tc>
        <w:tc>
          <w:tcPr>
            <w:tcW w:w="975" w:type="dxa"/>
            <w:vAlign w:val="center"/>
          </w:tcPr>
          <w:p w14:paraId="6175487A" w14:textId="77777777" w:rsidR="003029DF" w:rsidRPr="00745C7D" w:rsidRDefault="003029DF" w:rsidP="00936430">
            <w:pPr>
              <w:jc w:val="center"/>
              <w:rPr>
                <w:sz w:val="20"/>
                <w:szCs w:val="20"/>
              </w:rPr>
            </w:pPr>
            <w:r w:rsidRPr="00745C7D">
              <w:rPr>
                <w:sz w:val="20"/>
                <w:szCs w:val="20"/>
              </w:rPr>
              <w:t>0.533</w:t>
            </w:r>
          </w:p>
        </w:tc>
      </w:tr>
      <w:tr w:rsidR="003029DF" w14:paraId="44E9E1C7" w14:textId="77777777" w:rsidTr="003029DF">
        <w:tc>
          <w:tcPr>
            <w:tcW w:w="3505" w:type="dxa"/>
            <w:vMerge w:val="restart"/>
            <w:tcBorders>
              <w:left w:val="nil"/>
            </w:tcBorders>
            <w:vAlign w:val="center"/>
          </w:tcPr>
          <w:p w14:paraId="6CDBDCD1" w14:textId="77777777" w:rsidR="003029DF" w:rsidRPr="00745C7D" w:rsidRDefault="003029DF" w:rsidP="00936430">
            <w:pPr>
              <w:rPr>
                <w:sz w:val="20"/>
                <w:szCs w:val="20"/>
              </w:rPr>
            </w:pPr>
          </w:p>
        </w:tc>
        <w:tc>
          <w:tcPr>
            <w:tcW w:w="1948" w:type="dxa"/>
            <w:gridSpan w:val="2"/>
            <w:vAlign w:val="center"/>
          </w:tcPr>
          <w:p w14:paraId="49B3258D" w14:textId="77777777" w:rsidR="003029DF" w:rsidRPr="00745C7D" w:rsidRDefault="003029DF" w:rsidP="00936430">
            <w:pPr>
              <w:jc w:val="center"/>
              <w:rPr>
                <w:b/>
                <w:sz w:val="20"/>
                <w:szCs w:val="20"/>
              </w:rPr>
            </w:pPr>
            <w:r w:rsidRPr="00745C7D">
              <w:rPr>
                <w:b/>
                <w:sz w:val="20"/>
                <w:szCs w:val="20"/>
              </w:rPr>
              <w:t>Included (N=187)</w:t>
            </w:r>
          </w:p>
        </w:tc>
        <w:tc>
          <w:tcPr>
            <w:tcW w:w="1948" w:type="dxa"/>
            <w:gridSpan w:val="2"/>
            <w:vAlign w:val="center"/>
          </w:tcPr>
          <w:p w14:paraId="78B47427" w14:textId="77777777" w:rsidR="003029DF" w:rsidRPr="00745C7D" w:rsidRDefault="003029DF" w:rsidP="00936430">
            <w:pPr>
              <w:jc w:val="center"/>
              <w:rPr>
                <w:b/>
                <w:sz w:val="20"/>
                <w:szCs w:val="20"/>
              </w:rPr>
            </w:pPr>
            <w:r w:rsidRPr="00745C7D">
              <w:rPr>
                <w:b/>
                <w:sz w:val="20"/>
                <w:szCs w:val="20"/>
              </w:rPr>
              <w:t>Excluded (N=108)</w:t>
            </w:r>
          </w:p>
        </w:tc>
        <w:tc>
          <w:tcPr>
            <w:tcW w:w="1949" w:type="dxa"/>
            <w:gridSpan w:val="2"/>
            <w:vAlign w:val="center"/>
          </w:tcPr>
          <w:p w14:paraId="3DD8E585" w14:textId="77777777" w:rsidR="003029DF" w:rsidRPr="00745C7D" w:rsidRDefault="003029DF" w:rsidP="00936430">
            <w:pPr>
              <w:jc w:val="center"/>
              <w:rPr>
                <w:b/>
                <w:sz w:val="20"/>
                <w:szCs w:val="20"/>
              </w:rPr>
            </w:pPr>
            <w:r w:rsidRPr="00745C7D">
              <w:rPr>
                <w:b/>
                <w:sz w:val="20"/>
                <w:szCs w:val="20"/>
              </w:rPr>
              <w:t>Included vs. Excluded</w:t>
            </w:r>
          </w:p>
        </w:tc>
      </w:tr>
      <w:tr w:rsidR="003029DF" w14:paraId="51A6F970" w14:textId="77777777" w:rsidTr="003029DF">
        <w:tc>
          <w:tcPr>
            <w:tcW w:w="3505" w:type="dxa"/>
            <w:vMerge/>
            <w:tcBorders>
              <w:left w:val="nil"/>
            </w:tcBorders>
          </w:tcPr>
          <w:p w14:paraId="5B876D8D" w14:textId="77777777" w:rsidR="003029DF" w:rsidRPr="00745C7D" w:rsidRDefault="003029DF" w:rsidP="00936430">
            <w:pPr>
              <w:rPr>
                <w:sz w:val="20"/>
                <w:szCs w:val="20"/>
              </w:rPr>
            </w:pPr>
          </w:p>
        </w:tc>
        <w:tc>
          <w:tcPr>
            <w:tcW w:w="974" w:type="dxa"/>
            <w:vAlign w:val="center"/>
          </w:tcPr>
          <w:p w14:paraId="7582A764" w14:textId="77777777" w:rsidR="003029DF" w:rsidRPr="00745C7D" w:rsidRDefault="003029DF" w:rsidP="00936430">
            <w:pPr>
              <w:jc w:val="center"/>
              <w:rPr>
                <w:b/>
                <w:sz w:val="20"/>
                <w:szCs w:val="20"/>
              </w:rPr>
            </w:pPr>
            <w:r w:rsidRPr="00745C7D">
              <w:rPr>
                <w:b/>
                <w:sz w:val="20"/>
                <w:szCs w:val="20"/>
              </w:rPr>
              <w:t>Mean</w:t>
            </w:r>
          </w:p>
        </w:tc>
        <w:tc>
          <w:tcPr>
            <w:tcW w:w="974" w:type="dxa"/>
            <w:vAlign w:val="center"/>
          </w:tcPr>
          <w:p w14:paraId="305C9A1F" w14:textId="77777777" w:rsidR="003029DF" w:rsidRPr="00745C7D" w:rsidRDefault="003029DF" w:rsidP="00936430">
            <w:pPr>
              <w:jc w:val="center"/>
              <w:rPr>
                <w:b/>
                <w:sz w:val="20"/>
                <w:szCs w:val="20"/>
              </w:rPr>
            </w:pPr>
            <w:r w:rsidRPr="00745C7D">
              <w:rPr>
                <w:b/>
                <w:sz w:val="20"/>
                <w:szCs w:val="20"/>
              </w:rPr>
              <w:t>SD</w:t>
            </w:r>
          </w:p>
        </w:tc>
        <w:tc>
          <w:tcPr>
            <w:tcW w:w="974" w:type="dxa"/>
            <w:vAlign w:val="center"/>
          </w:tcPr>
          <w:p w14:paraId="6B91553A" w14:textId="77777777" w:rsidR="003029DF" w:rsidRPr="00745C7D" w:rsidRDefault="003029DF" w:rsidP="00936430">
            <w:pPr>
              <w:jc w:val="center"/>
              <w:rPr>
                <w:b/>
                <w:sz w:val="20"/>
                <w:szCs w:val="20"/>
              </w:rPr>
            </w:pPr>
            <w:r w:rsidRPr="00745C7D">
              <w:rPr>
                <w:b/>
                <w:sz w:val="20"/>
                <w:szCs w:val="20"/>
              </w:rPr>
              <w:t>Mean</w:t>
            </w:r>
          </w:p>
        </w:tc>
        <w:tc>
          <w:tcPr>
            <w:tcW w:w="974" w:type="dxa"/>
            <w:vAlign w:val="center"/>
          </w:tcPr>
          <w:p w14:paraId="417F743A" w14:textId="77777777" w:rsidR="003029DF" w:rsidRPr="00745C7D" w:rsidRDefault="003029DF" w:rsidP="00936430">
            <w:pPr>
              <w:jc w:val="center"/>
              <w:rPr>
                <w:b/>
                <w:sz w:val="20"/>
                <w:szCs w:val="20"/>
              </w:rPr>
            </w:pPr>
            <w:r w:rsidRPr="00745C7D">
              <w:rPr>
                <w:b/>
                <w:sz w:val="20"/>
                <w:szCs w:val="20"/>
              </w:rPr>
              <w:t>SD</w:t>
            </w:r>
          </w:p>
        </w:tc>
        <w:tc>
          <w:tcPr>
            <w:tcW w:w="974" w:type="dxa"/>
            <w:vAlign w:val="center"/>
          </w:tcPr>
          <w:p w14:paraId="519AAD1C" w14:textId="77777777" w:rsidR="003029DF" w:rsidRPr="00745C7D" w:rsidRDefault="003029DF" w:rsidP="00936430">
            <w:pPr>
              <w:jc w:val="center"/>
              <w:rPr>
                <w:b/>
                <w:sz w:val="20"/>
                <w:szCs w:val="20"/>
              </w:rPr>
            </w:pPr>
            <w:r w:rsidRPr="00745C7D">
              <w:rPr>
                <w:b/>
                <w:sz w:val="20"/>
                <w:szCs w:val="20"/>
              </w:rPr>
              <w:t>t</w:t>
            </w:r>
          </w:p>
        </w:tc>
        <w:tc>
          <w:tcPr>
            <w:tcW w:w="975" w:type="dxa"/>
            <w:vAlign w:val="center"/>
          </w:tcPr>
          <w:p w14:paraId="35EFF56C" w14:textId="77777777" w:rsidR="003029DF" w:rsidRPr="00745C7D" w:rsidRDefault="003029DF" w:rsidP="00936430">
            <w:pPr>
              <w:jc w:val="center"/>
              <w:rPr>
                <w:b/>
                <w:sz w:val="20"/>
                <w:szCs w:val="20"/>
              </w:rPr>
            </w:pPr>
            <w:r w:rsidRPr="00745C7D">
              <w:rPr>
                <w:b/>
                <w:sz w:val="20"/>
                <w:szCs w:val="20"/>
              </w:rPr>
              <w:t>p</w:t>
            </w:r>
          </w:p>
        </w:tc>
      </w:tr>
      <w:tr w:rsidR="003029DF" w14:paraId="65A3DB41" w14:textId="77777777" w:rsidTr="003029DF">
        <w:tc>
          <w:tcPr>
            <w:tcW w:w="3505" w:type="dxa"/>
            <w:tcBorders>
              <w:left w:val="nil"/>
            </w:tcBorders>
            <w:shd w:val="clear" w:color="auto" w:fill="D9D9D9" w:themeFill="background1" w:themeFillShade="D9"/>
          </w:tcPr>
          <w:p w14:paraId="0DBC294A" w14:textId="77777777" w:rsidR="003029DF" w:rsidRPr="00745C7D" w:rsidRDefault="003029DF" w:rsidP="00936430">
            <w:pPr>
              <w:rPr>
                <w:sz w:val="20"/>
                <w:szCs w:val="20"/>
              </w:rPr>
            </w:pPr>
            <w:r w:rsidRPr="00745C7D">
              <w:rPr>
                <w:sz w:val="20"/>
                <w:szCs w:val="20"/>
              </w:rPr>
              <w:t>CEMS-Anger Inhibition intercept</w:t>
            </w:r>
          </w:p>
        </w:tc>
        <w:tc>
          <w:tcPr>
            <w:tcW w:w="974" w:type="dxa"/>
            <w:shd w:val="clear" w:color="auto" w:fill="D9D9D9" w:themeFill="background1" w:themeFillShade="D9"/>
            <w:vAlign w:val="center"/>
          </w:tcPr>
          <w:p w14:paraId="0688A912" w14:textId="77777777" w:rsidR="003029DF" w:rsidRPr="00745C7D" w:rsidRDefault="003029DF" w:rsidP="00936430">
            <w:pPr>
              <w:jc w:val="center"/>
              <w:rPr>
                <w:sz w:val="20"/>
                <w:szCs w:val="20"/>
              </w:rPr>
            </w:pPr>
            <w:r w:rsidRPr="00745C7D">
              <w:rPr>
                <w:sz w:val="20"/>
                <w:szCs w:val="20"/>
              </w:rPr>
              <w:t>7.33</w:t>
            </w:r>
          </w:p>
        </w:tc>
        <w:tc>
          <w:tcPr>
            <w:tcW w:w="974" w:type="dxa"/>
            <w:shd w:val="clear" w:color="auto" w:fill="D9D9D9" w:themeFill="background1" w:themeFillShade="D9"/>
            <w:vAlign w:val="center"/>
          </w:tcPr>
          <w:p w14:paraId="43CAB8F5" w14:textId="77777777" w:rsidR="003029DF" w:rsidRPr="00745C7D" w:rsidRDefault="003029DF" w:rsidP="00936430">
            <w:pPr>
              <w:jc w:val="center"/>
              <w:rPr>
                <w:sz w:val="20"/>
                <w:szCs w:val="20"/>
              </w:rPr>
            </w:pPr>
            <w:r w:rsidRPr="00745C7D">
              <w:rPr>
                <w:sz w:val="20"/>
                <w:szCs w:val="20"/>
              </w:rPr>
              <w:t>0.72</w:t>
            </w:r>
          </w:p>
        </w:tc>
        <w:tc>
          <w:tcPr>
            <w:tcW w:w="974" w:type="dxa"/>
            <w:shd w:val="clear" w:color="auto" w:fill="D9D9D9" w:themeFill="background1" w:themeFillShade="D9"/>
            <w:vAlign w:val="center"/>
          </w:tcPr>
          <w:p w14:paraId="5326694B" w14:textId="77777777" w:rsidR="003029DF" w:rsidRPr="00745C7D" w:rsidRDefault="003029DF" w:rsidP="00936430">
            <w:pPr>
              <w:jc w:val="center"/>
              <w:rPr>
                <w:sz w:val="20"/>
                <w:szCs w:val="20"/>
              </w:rPr>
            </w:pPr>
            <w:r w:rsidRPr="00745C7D">
              <w:rPr>
                <w:sz w:val="20"/>
                <w:szCs w:val="20"/>
              </w:rPr>
              <w:t>7.50</w:t>
            </w:r>
          </w:p>
        </w:tc>
        <w:tc>
          <w:tcPr>
            <w:tcW w:w="974" w:type="dxa"/>
            <w:shd w:val="clear" w:color="auto" w:fill="D9D9D9" w:themeFill="background1" w:themeFillShade="D9"/>
            <w:vAlign w:val="center"/>
          </w:tcPr>
          <w:p w14:paraId="03A2375E" w14:textId="77777777" w:rsidR="003029DF" w:rsidRPr="00745C7D" w:rsidRDefault="003029DF" w:rsidP="00936430">
            <w:pPr>
              <w:jc w:val="center"/>
              <w:rPr>
                <w:sz w:val="20"/>
                <w:szCs w:val="20"/>
              </w:rPr>
            </w:pPr>
            <w:r w:rsidRPr="00745C7D">
              <w:rPr>
                <w:sz w:val="20"/>
                <w:szCs w:val="20"/>
              </w:rPr>
              <w:t>0.69</w:t>
            </w:r>
          </w:p>
        </w:tc>
        <w:tc>
          <w:tcPr>
            <w:tcW w:w="974" w:type="dxa"/>
            <w:shd w:val="clear" w:color="auto" w:fill="D9D9D9" w:themeFill="background1" w:themeFillShade="D9"/>
            <w:vAlign w:val="center"/>
          </w:tcPr>
          <w:p w14:paraId="0132D1D1" w14:textId="77777777" w:rsidR="003029DF" w:rsidRPr="00745C7D" w:rsidRDefault="003029DF" w:rsidP="00936430">
            <w:pPr>
              <w:jc w:val="center"/>
              <w:rPr>
                <w:sz w:val="20"/>
                <w:szCs w:val="20"/>
              </w:rPr>
            </w:pPr>
            <w:r w:rsidRPr="00745C7D">
              <w:rPr>
                <w:sz w:val="20"/>
                <w:szCs w:val="20"/>
              </w:rPr>
              <w:t>-2.00</w:t>
            </w:r>
          </w:p>
        </w:tc>
        <w:tc>
          <w:tcPr>
            <w:tcW w:w="975" w:type="dxa"/>
            <w:shd w:val="clear" w:color="auto" w:fill="D9D9D9" w:themeFill="background1" w:themeFillShade="D9"/>
            <w:vAlign w:val="center"/>
          </w:tcPr>
          <w:p w14:paraId="15A7E90A" w14:textId="77777777" w:rsidR="003029DF" w:rsidRPr="00745C7D" w:rsidRDefault="003029DF" w:rsidP="00936430">
            <w:pPr>
              <w:jc w:val="center"/>
              <w:rPr>
                <w:b/>
                <w:sz w:val="20"/>
                <w:szCs w:val="20"/>
              </w:rPr>
            </w:pPr>
            <w:r w:rsidRPr="00745C7D">
              <w:rPr>
                <w:b/>
                <w:sz w:val="20"/>
                <w:szCs w:val="20"/>
              </w:rPr>
              <w:t>0.046</w:t>
            </w:r>
          </w:p>
        </w:tc>
      </w:tr>
      <w:tr w:rsidR="003029DF" w14:paraId="2BAFF8BC" w14:textId="77777777" w:rsidTr="003029DF">
        <w:tc>
          <w:tcPr>
            <w:tcW w:w="3505" w:type="dxa"/>
            <w:tcBorders>
              <w:left w:val="nil"/>
            </w:tcBorders>
          </w:tcPr>
          <w:p w14:paraId="5A1F41EA" w14:textId="77777777" w:rsidR="003029DF" w:rsidRPr="00745C7D" w:rsidRDefault="003029DF" w:rsidP="00936430">
            <w:pPr>
              <w:rPr>
                <w:sz w:val="20"/>
                <w:szCs w:val="20"/>
              </w:rPr>
            </w:pPr>
            <w:r w:rsidRPr="00745C7D">
              <w:rPr>
                <w:sz w:val="20"/>
                <w:szCs w:val="20"/>
              </w:rPr>
              <w:t>CEMS-Anger Inhibition slope</w:t>
            </w:r>
          </w:p>
        </w:tc>
        <w:tc>
          <w:tcPr>
            <w:tcW w:w="974" w:type="dxa"/>
            <w:vAlign w:val="center"/>
          </w:tcPr>
          <w:p w14:paraId="7C308260" w14:textId="77777777" w:rsidR="003029DF" w:rsidRPr="00745C7D" w:rsidRDefault="003029DF" w:rsidP="00936430">
            <w:pPr>
              <w:jc w:val="center"/>
              <w:rPr>
                <w:sz w:val="20"/>
                <w:szCs w:val="20"/>
              </w:rPr>
            </w:pPr>
            <w:r w:rsidRPr="00745C7D">
              <w:rPr>
                <w:sz w:val="20"/>
                <w:szCs w:val="20"/>
              </w:rPr>
              <w:t>0.05</w:t>
            </w:r>
          </w:p>
        </w:tc>
        <w:tc>
          <w:tcPr>
            <w:tcW w:w="974" w:type="dxa"/>
            <w:vAlign w:val="center"/>
          </w:tcPr>
          <w:p w14:paraId="6C068AF1" w14:textId="77777777" w:rsidR="003029DF" w:rsidRPr="00745C7D" w:rsidRDefault="003029DF" w:rsidP="00936430">
            <w:pPr>
              <w:jc w:val="center"/>
              <w:rPr>
                <w:sz w:val="20"/>
                <w:szCs w:val="20"/>
              </w:rPr>
            </w:pPr>
            <w:r w:rsidRPr="00745C7D">
              <w:rPr>
                <w:sz w:val="20"/>
                <w:szCs w:val="20"/>
              </w:rPr>
              <w:t>0.09</w:t>
            </w:r>
          </w:p>
        </w:tc>
        <w:tc>
          <w:tcPr>
            <w:tcW w:w="974" w:type="dxa"/>
            <w:vAlign w:val="center"/>
          </w:tcPr>
          <w:p w14:paraId="520D394F" w14:textId="77777777" w:rsidR="003029DF" w:rsidRPr="00745C7D" w:rsidRDefault="003029DF" w:rsidP="00936430">
            <w:pPr>
              <w:jc w:val="center"/>
              <w:rPr>
                <w:sz w:val="20"/>
                <w:szCs w:val="20"/>
              </w:rPr>
            </w:pPr>
            <w:r w:rsidRPr="00745C7D">
              <w:rPr>
                <w:sz w:val="20"/>
                <w:szCs w:val="20"/>
              </w:rPr>
              <w:t>0.03</w:t>
            </w:r>
          </w:p>
        </w:tc>
        <w:tc>
          <w:tcPr>
            <w:tcW w:w="974" w:type="dxa"/>
            <w:vAlign w:val="center"/>
          </w:tcPr>
          <w:p w14:paraId="605C6BFB" w14:textId="77777777" w:rsidR="003029DF" w:rsidRPr="00745C7D" w:rsidRDefault="003029DF" w:rsidP="00936430">
            <w:pPr>
              <w:jc w:val="center"/>
              <w:rPr>
                <w:sz w:val="20"/>
                <w:szCs w:val="20"/>
              </w:rPr>
            </w:pPr>
            <w:r w:rsidRPr="00745C7D">
              <w:rPr>
                <w:sz w:val="20"/>
                <w:szCs w:val="20"/>
              </w:rPr>
              <w:t>0.05</w:t>
            </w:r>
          </w:p>
        </w:tc>
        <w:tc>
          <w:tcPr>
            <w:tcW w:w="974" w:type="dxa"/>
            <w:vAlign w:val="center"/>
          </w:tcPr>
          <w:p w14:paraId="54A765AF" w14:textId="77777777" w:rsidR="003029DF" w:rsidRPr="00745C7D" w:rsidRDefault="003029DF" w:rsidP="00936430">
            <w:pPr>
              <w:jc w:val="center"/>
              <w:rPr>
                <w:sz w:val="20"/>
                <w:szCs w:val="20"/>
              </w:rPr>
            </w:pPr>
            <w:r w:rsidRPr="00745C7D">
              <w:rPr>
                <w:sz w:val="20"/>
                <w:szCs w:val="20"/>
              </w:rPr>
              <w:t>2.60</w:t>
            </w:r>
          </w:p>
        </w:tc>
        <w:tc>
          <w:tcPr>
            <w:tcW w:w="975" w:type="dxa"/>
            <w:vAlign w:val="center"/>
          </w:tcPr>
          <w:p w14:paraId="34F4BAD3" w14:textId="77777777" w:rsidR="003029DF" w:rsidRPr="00745C7D" w:rsidRDefault="003029DF" w:rsidP="00936430">
            <w:pPr>
              <w:jc w:val="center"/>
              <w:rPr>
                <w:b/>
                <w:sz w:val="20"/>
                <w:szCs w:val="20"/>
              </w:rPr>
            </w:pPr>
            <w:r w:rsidRPr="00745C7D">
              <w:rPr>
                <w:b/>
                <w:sz w:val="20"/>
                <w:szCs w:val="20"/>
              </w:rPr>
              <w:t>0.010</w:t>
            </w:r>
          </w:p>
        </w:tc>
      </w:tr>
      <w:tr w:rsidR="003029DF" w14:paraId="4A68EF95" w14:textId="77777777" w:rsidTr="003029DF">
        <w:tc>
          <w:tcPr>
            <w:tcW w:w="3505" w:type="dxa"/>
            <w:tcBorders>
              <w:left w:val="nil"/>
            </w:tcBorders>
            <w:shd w:val="clear" w:color="auto" w:fill="D9D9D9" w:themeFill="background1" w:themeFillShade="D9"/>
          </w:tcPr>
          <w:p w14:paraId="18E61419" w14:textId="77777777" w:rsidR="003029DF" w:rsidRPr="00745C7D" w:rsidRDefault="003029DF" w:rsidP="00936430">
            <w:pPr>
              <w:rPr>
                <w:sz w:val="20"/>
                <w:szCs w:val="20"/>
              </w:rPr>
            </w:pPr>
            <w:r w:rsidRPr="00745C7D">
              <w:rPr>
                <w:sz w:val="20"/>
                <w:szCs w:val="20"/>
              </w:rPr>
              <w:t>CEMS-Anger Dysregulation intercept</w:t>
            </w:r>
          </w:p>
        </w:tc>
        <w:tc>
          <w:tcPr>
            <w:tcW w:w="974" w:type="dxa"/>
            <w:shd w:val="clear" w:color="auto" w:fill="D9D9D9" w:themeFill="background1" w:themeFillShade="D9"/>
            <w:vAlign w:val="center"/>
          </w:tcPr>
          <w:p w14:paraId="4D9DC7B7" w14:textId="77777777" w:rsidR="003029DF" w:rsidRPr="00745C7D" w:rsidRDefault="003029DF" w:rsidP="00936430">
            <w:pPr>
              <w:jc w:val="center"/>
              <w:rPr>
                <w:sz w:val="20"/>
                <w:szCs w:val="20"/>
              </w:rPr>
            </w:pPr>
            <w:r w:rsidRPr="00745C7D">
              <w:rPr>
                <w:sz w:val="20"/>
                <w:szCs w:val="20"/>
              </w:rPr>
              <w:t>4.68</w:t>
            </w:r>
          </w:p>
        </w:tc>
        <w:tc>
          <w:tcPr>
            <w:tcW w:w="974" w:type="dxa"/>
            <w:shd w:val="clear" w:color="auto" w:fill="D9D9D9" w:themeFill="background1" w:themeFillShade="D9"/>
            <w:vAlign w:val="center"/>
          </w:tcPr>
          <w:p w14:paraId="3903A002" w14:textId="77777777" w:rsidR="003029DF" w:rsidRPr="00745C7D" w:rsidRDefault="003029DF" w:rsidP="00936430">
            <w:pPr>
              <w:jc w:val="center"/>
              <w:rPr>
                <w:sz w:val="20"/>
                <w:szCs w:val="20"/>
              </w:rPr>
            </w:pPr>
            <w:r w:rsidRPr="00745C7D">
              <w:rPr>
                <w:sz w:val="20"/>
                <w:szCs w:val="20"/>
              </w:rPr>
              <w:t>0.75</w:t>
            </w:r>
          </w:p>
        </w:tc>
        <w:tc>
          <w:tcPr>
            <w:tcW w:w="974" w:type="dxa"/>
            <w:shd w:val="clear" w:color="auto" w:fill="D9D9D9" w:themeFill="background1" w:themeFillShade="D9"/>
            <w:vAlign w:val="center"/>
          </w:tcPr>
          <w:p w14:paraId="5B1E2F1D" w14:textId="77777777" w:rsidR="003029DF" w:rsidRPr="00745C7D" w:rsidRDefault="003029DF" w:rsidP="00936430">
            <w:pPr>
              <w:jc w:val="center"/>
              <w:rPr>
                <w:sz w:val="20"/>
                <w:szCs w:val="20"/>
              </w:rPr>
            </w:pPr>
            <w:r w:rsidRPr="00745C7D">
              <w:rPr>
                <w:sz w:val="20"/>
                <w:szCs w:val="20"/>
              </w:rPr>
              <w:t>4.64</w:t>
            </w:r>
          </w:p>
        </w:tc>
        <w:tc>
          <w:tcPr>
            <w:tcW w:w="974" w:type="dxa"/>
            <w:shd w:val="clear" w:color="auto" w:fill="D9D9D9" w:themeFill="background1" w:themeFillShade="D9"/>
            <w:vAlign w:val="center"/>
          </w:tcPr>
          <w:p w14:paraId="300242D4" w14:textId="77777777" w:rsidR="003029DF" w:rsidRPr="00745C7D" w:rsidRDefault="003029DF" w:rsidP="00936430">
            <w:pPr>
              <w:jc w:val="center"/>
              <w:rPr>
                <w:sz w:val="20"/>
                <w:szCs w:val="20"/>
              </w:rPr>
            </w:pPr>
            <w:r w:rsidRPr="00745C7D">
              <w:rPr>
                <w:sz w:val="20"/>
                <w:szCs w:val="20"/>
              </w:rPr>
              <w:t>0.76</w:t>
            </w:r>
          </w:p>
        </w:tc>
        <w:tc>
          <w:tcPr>
            <w:tcW w:w="974" w:type="dxa"/>
            <w:shd w:val="clear" w:color="auto" w:fill="D9D9D9" w:themeFill="background1" w:themeFillShade="D9"/>
            <w:vAlign w:val="center"/>
          </w:tcPr>
          <w:p w14:paraId="61CA89F1" w14:textId="77777777" w:rsidR="003029DF" w:rsidRPr="00745C7D" w:rsidRDefault="003029DF" w:rsidP="00936430">
            <w:pPr>
              <w:jc w:val="center"/>
              <w:rPr>
                <w:sz w:val="20"/>
                <w:szCs w:val="20"/>
              </w:rPr>
            </w:pPr>
            <w:r w:rsidRPr="00745C7D">
              <w:rPr>
                <w:sz w:val="20"/>
                <w:szCs w:val="20"/>
              </w:rPr>
              <w:t>0.53</w:t>
            </w:r>
          </w:p>
        </w:tc>
        <w:tc>
          <w:tcPr>
            <w:tcW w:w="975" w:type="dxa"/>
            <w:shd w:val="clear" w:color="auto" w:fill="D9D9D9" w:themeFill="background1" w:themeFillShade="D9"/>
            <w:vAlign w:val="center"/>
          </w:tcPr>
          <w:p w14:paraId="321AD4F8" w14:textId="77777777" w:rsidR="003029DF" w:rsidRPr="00745C7D" w:rsidRDefault="003029DF" w:rsidP="00936430">
            <w:pPr>
              <w:jc w:val="center"/>
              <w:rPr>
                <w:sz w:val="20"/>
                <w:szCs w:val="20"/>
              </w:rPr>
            </w:pPr>
            <w:r w:rsidRPr="00745C7D">
              <w:rPr>
                <w:sz w:val="20"/>
                <w:szCs w:val="20"/>
              </w:rPr>
              <w:t>0.59</w:t>
            </w:r>
            <w:r>
              <w:rPr>
                <w:sz w:val="20"/>
                <w:szCs w:val="20"/>
              </w:rPr>
              <w:t>7</w:t>
            </w:r>
          </w:p>
        </w:tc>
      </w:tr>
      <w:tr w:rsidR="003029DF" w14:paraId="1DF1AD71" w14:textId="77777777" w:rsidTr="003029DF">
        <w:tc>
          <w:tcPr>
            <w:tcW w:w="3505" w:type="dxa"/>
            <w:tcBorders>
              <w:left w:val="nil"/>
            </w:tcBorders>
          </w:tcPr>
          <w:p w14:paraId="36BBF787" w14:textId="77777777" w:rsidR="003029DF" w:rsidRPr="00745C7D" w:rsidRDefault="003029DF" w:rsidP="00936430">
            <w:pPr>
              <w:rPr>
                <w:sz w:val="20"/>
                <w:szCs w:val="20"/>
              </w:rPr>
            </w:pPr>
            <w:r w:rsidRPr="00745C7D">
              <w:rPr>
                <w:sz w:val="20"/>
                <w:szCs w:val="20"/>
              </w:rPr>
              <w:t>CEMS-Anger Dysregulation slope</w:t>
            </w:r>
          </w:p>
        </w:tc>
        <w:tc>
          <w:tcPr>
            <w:tcW w:w="974" w:type="dxa"/>
            <w:vAlign w:val="center"/>
          </w:tcPr>
          <w:p w14:paraId="6413CC0F" w14:textId="77777777" w:rsidR="003029DF" w:rsidRPr="00745C7D" w:rsidRDefault="003029DF" w:rsidP="00936430">
            <w:pPr>
              <w:jc w:val="center"/>
              <w:rPr>
                <w:sz w:val="20"/>
                <w:szCs w:val="20"/>
              </w:rPr>
            </w:pPr>
            <w:r w:rsidRPr="00745C7D">
              <w:rPr>
                <w:sz w:val="20"/>
                <w:szCs w:val="20"/>
              </w:rPr>
              <w:t>-0.01</w:t>
            </w:r>
          </w:p>
        </w:tc>
        <w:tc>
          <w:tcPr>
            <w:tcW w:w="974" w:type="dxa"/>
            <w:vAlign w:val="center"/>
          </w:tcPr>
          <w:p w14:paraId="6688495E" w14:textId="77777777" w:rsidR="003029DF" w:rsidRPr="00745C7D" w:rsidRDefault="003029DF" w:rsidP="00936430">
            <w:pPr>
              <w:jc w:val="center"/>
              <w:rPr>
                <w:sz w:val="20"/>
                <w:szCs w:val="20"/>
              </w:rPr>
            </w:pPr>
            <w:r w:rsidRPr="00745C7D">
              <w:rPr>
                <w:sz w:val="20"/>
                <w:szCs w:val="20"/>
              </w:rPr>
              <w:t>0.05</w:t>
            </w:r>
          </w:p>
        </w:tc>
        <w:tc>
          <w:tcPr>
            <w:tcW w:w="974" w:type="dxa"/>
            <w:vAlign w:val="center"/>
          </w:tcPr>
          <w:p w14:paraId="157386E6" w14:textId="77777777" w:rsidR="003029DF" w:rsidRPr="00745C7D" w:rsidRDefault="003029DF" w:rsidP="00936430">
            <w:pPr>
              <w:jc w:val="center"/>
              <w:rPr>
                <w:sz w:val="20"/>
                <w:szCs w:val="20"/>
              </w:rPr>
            </w:pPr>
            <w:r w:rsidRPr="00745C7D">
              <w:rPr>
                <w:sz w:val="20"/>
                <w:szCs w:val="20"/>
              </w:rPr>
              <w:t>-0.01</w:t>
            </w:r>
          </w:p>
        </w:tc>
        <w:tc>
          <w:tcPr>
            <w:tcW w:w="974" w:type="dxa"/>
            <w:vAlign w:val="center"/>
          </w:tcPr>
          <w:p w14:paraId="0C0AE0AD" w14:textId="77777777" w:rsidR="003029DF" w:rsidRPr="00745C7D" w:rsidRDefault="003029DF" w:rsidP="00936430">
            <w:pPr>
              <w:jc w:val="center"/>
              <w:rPr>
                <w:sz w:val="20"/>
                <w:szCs w:val="20"/>
              </w:rPr>
            </w:pPr>
            <w:r w:rsidRPr="00745C7D">
              <w:rPr>
                <w:sz w:val="20"/>
                <w:szCs w:val="20"/>
              </w:rPr>
              <w:t>0.02</w:t>
            </w:r>
          </w:p>
        </w:tc>
        <w:tc>
          <w:tcPr>
            <w:tcW w:w="974" w:type="dxa"/>
            <w:vAlign w:val="center"/>
          </w:tcPr>
          <w:p w14:paraId="185A0C64" w14:textId="77777777" w:rsidR="003029DF" w:rsidRPr="00745C7D" w:rsidRDefault="003029DF" w:rsidP="00936430">
            <w:pPr>
              <w:jc w:val="center"/>
              <w:rPr>
                <w:sz w:val="20"/>
                <w:szCs w:val="20"/>
              </w:rPr>
            </w:pPr>
            <w:r w:rsidRPr="00745C7D">
              <w:rPr>
                <w:sz w:val="20"/>
                <w:szCs w:val="20"/>
              </w:rPr>
              <w:t>1.18</w:t>
            </w:r>
          </w:p>
        </w:tc>
        <w:tc>
          <w:tcPr>
            <w:tcW w:w="975" w:type="dxa"/>
            <w:vAlign w:val="center"/>
          </w:tcPr>
          <w:p w14:paraId="519A0D01" w14:textId="77777777" w:rsidR="003029DF" w:rsidRPr="00745C7D" w:rsidRDefault="003029DF" w:rsidP="00936430">
            <w:pPr>
              <w:jc w:val="center"/>
              <w:rPr>
                <w:sz w:val="20"/>
                <w:szCs w:val="20"/>
              </w:rPr>
            </w:pPr>
            <w:r w:rsidRPr="00745C7D">
              <w:rPr>
                <w:sz w:val="20"/>
                <w:szCs w:val="20"/>
              </w:rPr>
              <w:t>0.2</w:t>
            </w:r>
            <w:r>
              <w:rPr>
                <w:sz w:val="20"/>
                <w:szCs w:val="20"/>
              </w:rPr>
              <w:t>40</w:t>
            </w:r>
          </w:p>
        </w:tc>
      </w:tr>
      <w:tr w:rsidR="003029DF" w14:paraId="756F2FDE" w14:textId="77777777" w:rsidTr="003029DF">
        <w:tc>
          <w:tcPr>
            <w:tcW w:w="3505" w:type="dxa"/>
            <w:tcBorders>
              <w:left w:val="nil"/>
            </w:tcBorders>
            <w:shd w:val="clear" w:color="auto" w:fill="D9D9D9" w:themeFill="background1" w:themeFillShade="D9"/>
          </w:tcPr>
          <w:p w14:paraId="5B9785DE" w14:textId="77777777" w:rsidR="003029DF" w:rsidRPr="00745C7D" w:rsidRDefault="003029DF" w:rsidP="00936430">
            <w:pPr>
              <w:rPr>
                <w:sz w:val="20"/>
                <w:szCs w:val="20"/>
              </w:rPr>
            </w:pPr>
            <w:r w:rsidRPr="00745C7D">
              <w:rPr>
                <w:sz w:val="20"/>
                <w:szCs w:val="20"/>
              </w:rPr>
              <w:t>CEMS-Anger Coping intercept</w:t>
            </w:r>
          </w:p>
        </w:tc>
        <w:tc>
          <w:tcPr>
            <w:tcW w:w="974" w:type="dxa"/>
            <w:shd w:val="clear" w:color="auto" w:fill="D9D9D9" w:themeFill="background1" w:themeFillShade="D9"/>
            <w:vAlign w:val="center"/>
          </w:tcPr>
          <w:p w14:paraId="5EF769DE" w14:textId="77777777" w:rsidR="003029DF" w:rsidRPr="00745C7D" w:rsidRDefault="003029DF" w:rsidP="00936430">
            <w:pPr>
              <w:jc w:val="center"/>
              <w:rPr>
                <w:sz w:val="20"/>
                <w:szCs w:val="20"/>
              </w:rPr>
            </w:pPr>
            <w:r w:rsidRPr="00745C7D">
              <w:rPr>
                <w:sz w:val="20"/>
                <w:szCs w:val="20"/>
              </w:rPr>
              <w:t>9.00</w:t>
            </w:r>
          </w:p>
        </w:tc>
        <w:tc>
          <w:tcPr>
            <w:tcW w:w="974" w:type="dxa"/>
            <w:shd w:val="clear" w:color="auto" w:fill="D9D9D9" w:themeFill="background1" w:themeFillShade="D9"/>
            <w:vAlign w:val="center"/>
          </w:tcPr>
          <w:p w14:paraId="54A549C8" w14:textId="77777777" w:rsidR="003029DF" w:rsidRPr="00745C7D" w:rsidRDefault="003029DF" w:rsidP="00936430">
            <w:pPr>
              <w:jc w:val="center"/>
              <w:rPr>
                <w:sz w:val="20"/>
                <w:szCs w:val="20"/>
              </w:rPr>
            </w:pPr>
            <w:r w:rsidRPr="00745C7D">
              <w:rPr>
                <w:sz w:val="20"/>
                <w:szCs w:val="20"/>
              </w:rPr>
              <w:t>0.97</w:t>
            </w:r>
          </w:p>
        </w:tc>
        <w:tc>
          <w:tcPr>
            <w:tcW w:w="974" w:type="dxa"/>
            <w:shd w:val="clear" w:color="auto" w:fill="D9D9D9" w:themeFill="background1" w:themeFillShade="D9"/>
            <w:vAlign w:val="center"/>
          </w:tcPr>
          <w:p w14:paraId="640C5937" w14:textId="77777777" w:rsidR="003029DF" w:rsidRPr="00745C7D" w:rsidRDefault="003029DF" w:rsidP="00936430">
            <w:pPr>
              <w:jc w:val="center"/>
              <w:rPr>
                <w:sz w:val="20"/>
                <w:szCs w:val="20"/>
              </w:rPr>
            </w:pPr>
            <w:r w:rsidRPr="00745C7D">
              <w:rPr>
                <w:sz w:val="20"/>
                <w:szCs w:val="20"/>
              </w:rPr>
              <w:t>9.08</w:t>
            </w:r>
          </w:p>
        </w:tc>
        <w:tc>
          <w:tcPr>
            <w:tcW w:w="974" w:type="dxa"/>
            <w:shd w:val="clear" w:color="auto" w:fill="D9D9D9" w:themeFill="background1" w:themeFillShade="D9"/>
            <w:vAlign w:val="center"/>
          </w:tcPr>
          <w:p w14:paraId="48C791D5" w14:textId="77777777" w:rsidR="003029DF" w:rsidRPr="00745C7D" w:rsidRDefault="003029DF" w:rsidP="00936430">
            <w:pPr>
              <w:jc w:val="center"/>
              <w:rPr>
                <w:sz w:val="20"/>
                <w:szCs w:val="20"/>
              </w:rPr>
            </w:pPr>
            <w:r w:rsidRPr="00745C7D">
              <w:rPr>
                <w:sz w:val="20"/>
                <w:szCs w:val="20"/>
              </w:rPr>
              <w:t>0.89</w:t>
            </w:r>
          </w:p>
        </w:tc>
        <w:tc>
          <w:tcPr>
            <w:tcW w:w="974" w:type="dxa"/>
            <w:shd w:val="clear" w:color="auto" w:fill="D9D9D9" w:themeFill="background1" w:themeFillShade="D9"/>
            <w:vAlign w:val="center"/>
          </w:tcPr>
          <w:p w14:paraId="2B328613" w14:textId="77777777" w:rsidR="003029DF" w:rsidRPr="00745C7D" w:rsidRDefault="003029DF" w:rsidP="00936430">
            <w:pPr>
              <w:jc w:val="center"/>
              <w:rPr>
                <w:sz w:val="20"/>
                <w:szCs w:val="20"/>
              </w:rPr>
            </w:pPr>
            <w:r w:rsidRPr="00745C7D">
              <w:rPr>
                <w:sz w:val="20"/>
                <w:szCs w:val="20"/>
              </w:rPr>
              <w:t>-0.74</w:t>
            </w:r>
          </w:p>
        </w:tc>
        <w:tc>
          <w:tcPr>
            <w:tcW w:w="975" w:type="dxa"/>
            <w:shd w:val="clear" w:color="auto" w:fill="D9D9D9" w:themeFill="background1" w:themeFillShade="D9"/>
            <w:vAlign w:val="center"/>
          </w:tcPr>
          <w:p w14:paraId="4C4E5DBE" w14:textId="77777777" w:rsidR="003029DF" w:rsidRPr="00745C7D" w:rsidRDefault="003029DF" w:rsidP="00936430">
            <w:pPr>
              <w:jc w:val="center"/>
              <w:rPr>
                <w:sz w:val="20"/>
                <w:szCs w:val="20"/>
              </w:rPr>
            </w:pPr>
            <w:r w:rsidRPr="00745C7D">
              <w:rPr>
                <w:sz w:val="20"/>
                <w:szCs w:val="20"/>
              </w:rPr>
              <w:t>0.45</w:t>
            </w:r>
            <w:r>
              <w:rPr>
                <w:sz w:val="20"/>
                <w:szCs w:val="20"/>
              </w:rPr>
              <w:t>9</w:t>
            </w:r>
          </w:p>
        </w:tc>
      </w:tr>
      <w:tr w:rsidR="003029DF" w14:paraId="5F3B2E96" w14:textId="77777777" w:rsidTr="003029DF">
        <w:tc>
          <w:tcPr>
            <w:tcW w:w="3505" w:type="dxa"/>
            <w:tcBorders>
              <w:left w:val="nil"/>
            </w:tcBorders>
          </w:tcPr>
          <w:p w14:paraId="458C3C6D" w14:textId="77777777" w:rsidR="003029DF" w:rsidRPr="00745C7D" w:rsidRDefault="003029DF" w:rsidP="00936430">
            <w:pPr>
              <w:rPr>
                <w:sz w:val="20"/>
                <w:szCs w:val="20"/>
              </w:rPr>
            </w:pPr>
            <w:r w:rsidRPr="00745C7D">
              <w:rPr>
                <w:sz w:val="20"/>
                <w:szCs w:val="20"/>
              </w:rPr>
              <w:t>CEMS-Anger Coping slope</w:t>
            </w:r>
          </w:p>
        </w:tc>
        <w:tc>
          <w:tcPr>
            <w:tcW w:w="974" w:type="dxa"/>
            <w:vAlign w:val="center"/>
          </w:tcPr>
          <w:p w14:paraId="2FF70747" w14:textId="77777777" w:rsidR="003029DF" w:rsidRPr="00745C7D" w:rsidRDefault="003029DF" w:rsidP="00936430">
            <w:pPr>
              <w:jc w:val="center"/>
              <w:rPr>
                <w:sz w:val="20"/>
                <w:szCs w:val="20"/>
              </w:rPr>
            </w:pPr>
            <w:r w:rsidRPr="00745C7D">
              <w:rPr>
                <w:sz w:val="20"/>
                <w:szCs w:val="20"/>
              </w:rPr>
              <w:t>0.16</w:t>
            </w:r>
          </w:p>
        </w:tc>
        <w:tc>
          <w:tcPr>
            <w:tcW w:w="974" w:type="dxa"/>
            <w:vAlign w:val="center"/>
          </w:tcPr>
          <w:p w14:paraId="32DEF4ED" w14:textId="77777777" w:rsidR="003029DF" w:rsidRPr="00745C7D" w:rsidRDefault="003029DF" w:rsidP="00936430">
            <w:pPr>
              <w:jc w:val="center"/>
              <w:rPr>
                <w:sz w:val="20"/>
                <w:szCs w:val="20"/>
              </w:rPr>
            </w:pPr>
            <w:r w:rsidRPr="00745C7D">
              <w:rPr>
                <w:sz w:val="20"/>
                <w:szCs w:val="20"/>
              </w:rPr>
              <w:t>0.07</w:t>
            </w:r>
          </w:p>
        </w:tc>
        <w:tc>
          <w:tcPr>
            <w:tcW w:w="974" w:type="dxa"/>
            <w:vAlign w:val="center"/>
          </w:tcPr>
          <w:p w14:paraId="2E67028A" w14:textId="77777777" w:rsidR="003029DF" w:rsidRPr="00745C7D" w:rsidRDefault="003029DF" w:rsidP="00936430">
            <w:pPr>
              <w:jc w:val="center"/>
              <w:rPr>
                <w:sz w:val="20"/>
                <w:szCs w:val="20"/>
              </w:rPr>
            </w:pPr>
            <w:r w:rsidRPr="00745C7D">
              <w:rPr>
                <w:sz w:val="20"/>
                <w:szCs w:val="20"/>
              </w:rPr>
              <w:t>0.15</w:t>
            </w:r>
          </w:p>
        </w:tc>
        <w:tc>
          <w:tcPr>
            <w:tcW w:w="974" w:type="dxa"/>
            <w:vAlign w:val="center"/>
          </w:tcPr>
          <w:p w14:paraId="40D924D3" w14:textId="77777777" w:rsidR="003029DF" w:rsidRPr="00745C7D" w:rsidRDefault="003029DF" w:rsidP="00936430">
            <w:pPr>
              <w:jc w:val="center"/>
              <w:rPr>
                <w:sz w:val="20"/>
                <w:szCs w:val="20"/>
              </w:rPr>
            </w:pPr>
            <w:r w:rsidRPr="00745C7D">
              <w:rPr>
                <w:sz w:val="20"/>
                <w:szCs w:val="20"/>
              </w:rPr>
              <w:t>0.03</w:t>
            </w:r>
          </w:p>
        </w:tc>
        <w:tc>
          <w:tcPr>
            <w:tcW w:w="974" w:type="dxa"/>
            <w:vAlign w:val="center"/>
          </w:tcPr>
          <w:p w14:paraId="6566916F" w14:textId="77777777" w:rsidR="003029DF" w:rsidRPr="00745C7D" w:rsidRDefault="003029DF" w:rsidP="00936430">
            <w:pPr>
              <w:jc w:val="center"/>
              <w:rPr>
                <w:sz w:val="20"/>
                <w:szCs w:val="20"/>
              </w:rPr>
            </w:pPr>
            <w:r w:rsidRPr="00745C7D">
              <w:rPr>
                <w:sz w:val="20"/>
                <w:szCs w:val="20"/>
              </w:rPr>
              <w:t>0.54</w:t>
            </w:r>
          </w:p>
        </w:tc>
        <w:tc>
          <w:tcPr>
            <w:tcW w:w="975" w:type="dxa"/>
            <w:vAlign w:val="center"/>
          </w:tcPr>
          <w:p w14:paraId="2AE646E9" w14:textId="77777777" w:rsidR="003029DF" w:rsidRPr="00745C7D" w:rsidRDefault="003029DF" w:rsidP="00936430">
            <w:pPr>
              <w:jc w:val="center"/>
              <w:rPr>
                <w:sz w:val="20"/>
                <w:szCs w:val="20"/>
              </w:rPr>
            </w:pPr>
            <w:r w:rsidRPr="00745C7D">
              <w:rPr>
                <w:sz w:val="20"/>
                <w:szCs w:val="20"/>
              </w:rPr>
              <w:t>0.5</w:t>
            </w:r>
            <w:r>
              <w:rPr>
                <w:sz w:val="20"/>
                <w:szCs w:val="20"/>
              </w:rPr>
              <w:t>90</w:t>
            </w:r>
          </w:p>
        </w:tc>
      </w:tr>
      <w:tr w:rsidR="003029DF" w14:paraId="32229133" w14:textId="77777777" w:rsidTr="003029DF">
        <w:tc>
          <w:tcPr>
            <w:tcW w:w="3505" w:type="dxa"/>
            <w:tcBorders>
              <w:left w:val="nil"/>
            </w:tcBorders>
            <w:shd w:val="clear" w:color="auto" w:fill="D9D9D9" w:themeFill="background1" w:themeFillShade="D9"/>
          </w:tcPr>
          <w:p w14:paraId="7C771771" w14:textId="77777777" w:rsidR="003029DF" w:rsidRPr="00745C7D" w:rsidRDefault="003029DF" w:rsidP="00936430">
            <w:pPr>
              <w:rPr>
                <w:sz w:val="20"/>
                <w:szCs w:val="20"/>
              </w:rPr>
            </w:pPr>
            <w:r w:rsidRPr="00745C7D">
              <w:rPr>
                <w:sz w:val="20"/>
                <w:szCs w:val="20"/>
              </w:rPr>
              <w:t>CEMS-Sadness Inhibition intercept</w:t>
            </w:r>
          </w:p>
        </w:tc>
        <w:tc>
          <w:tcPr>
            <w:tcW w:w="974" w:type="dxa"/>
            <w:shd w:val="clear" w:color="auto" w:fill="D9D9D9" w:themeFill="background1" w:themeFillShade="D9"/>
            <w:vAlign w:val="center"/>
          </w:tcPr>
          <w:p w14:paraId="7FCB39EA" w14:textId="77777777" w:rsidR="003029DF" w:rsidRPr="00745C7D" w:rsidRDefault="003029DF" w:rsidP="00936430">
            <w:pPr>
              <w:jc w:val="center"/>
              <w:rPr>
                <w:sz w:val="20"/>
                <w:szCs w:val="20"/>
              </w:rPr>
            </w:pPr>
            <w:r w:rsidRPr="00745C7D">
              <w:rPr>
                <w:sz w:val="20"/>
                <w:szCs w:val="20"/>
              </w:rPr>
              <w:t>7.77</w:t>
            </w:r>
          </w:p>
        </w:tc>
        <w:tc>
          <w:tcPr>
            <w:tcW w:w="974" w:type="dxa"/>
            <w:shd w:val="clear" w:color="auto" w:fill="D9D9D9" w:themeFill="background1" w:themeFillShade="D9"/>
            <w:vAlign w:val="center"/>
          </w:tcPr>
          <w:p w14:paraId="3279CD8E" w14:textId="77777777" w:rsidR="003029DF" w:rsidRPr="00745C7D" w:rsidRDefault="003029DF" w:rsidP="00936430">
            <w:pPr>
              <w:jc w:val="center"/>
              <w:rPr>
                <w:sz w:val="20"/>
                <w:szCs w:val="20"/>
              </w:rPr>
            </w:pPr>
            <w:r w:rsidRPr="00745C7D">
              <w:rPr>
                <w:sz w:val="20"/>
                <w:szCs w:val="20"/>
              </w:rPr>
              <w:t>0.71</w:t>
            </w:r>
          </w:p>
        </w:tc>
        <w:tc>
          <w:tcPr>
            <w:tcW w:w="974" w:type="dxa"/>
            <w:shd w:val="clear" w:color="auto" w:fill="D9D9D9" w:themeFill="background1" w:themeFillShade="D9"/>
            <w:vAlign w:val="center"/>
          </w:tcPr>
          <w:p w14:paraId="05CF8AB2" w14:textId="77777777" w:rsidR="003029DF" w:rsidRPr="00745C7D" w:rsidRDefault="003029DF" w:rsidP="00936430">
            <w:pPr>
              <w:jc w:val="center"/>
              <w:rPr>
                <w:sz w:val="20"/>
                <w:szCs w:val="20"/>
              </w:rPr>
            </w:pPr>
            <w:r w:rsidRPr="00745C7D">
              <w:rPr>
                <w:sz w:val="20"/>
                <w:szCs w:val="20"/>
              </w:rPr>
              <w:t>7.84</w:t>
            </w:r>
          </w:p>
        </w:tc>
        <w:tc>
          <w:tcPr>
            <w:tcW w:w="974" w:type="dxa"/>
            <w:shd w:val="clear" w:color="auto" w:fill="D9D9D9" w:themeFill="background1" w:themeFillShade="D9"/>
            <w:vAlign w:val="center"/>
          </w:tcPr>
          <w:p w14:paraId="0608746F" w14:textId="77777777" w:rsidR="003029DF" w:rsidRPr="00745C7D" w:rsidRDefault="003029DF" w:rsidP="00936430">
            <w:pPr>
              <w:jc w:val="center"/>
              <w:rPr>
                <w:sz w:val="20"/>
                <w:szCs w:val="20"/>
              </w:rPr>
            </w:pPr>
            <w:r w:rsidRPr="00745C7D">
              <w:rPr>
                <w:sz w:val="20"/>
                <w:szCs w:val="20"/>
              </w:rPr>
              <w:t>0.60</w:t>
            </w:r>
          </w:p>
        </w:tc>
        <w:tc>
          <w:tcPr>
            <w:tcW w:w="974" w:type="dxa"/>
            <w:shd w:val="clear" w:color="auto" w:fill="D9D9D9" w:themeFill="background1" w:themeFillShade="D9"/>
            <w:vAlign w:val="center"/>
          </w:tcPr>
          <w:p w14:paraId="0D67686C" w14:textId="77777777" w:rsidR="003029DF" w:rsidRPr="00745C7D" w:rsidRDefault="003029DF" w:rsidP="00936430">
            <w:pPr>
              <w:jc w:val="center"/>
              <w:rPr>
                <w:sz w:val="20"/>
                <w:szCs w:val="20"/>
              </w:rPr>
            </w:pPr>
            <w:r w:rsidRPr="00745C7D">
              <w:rPr>
                <w:sz w:val="20"/>
                <w:szCs w:val="20"/>
              </w:rPr>
              <w:t>-0.84</w:t>
            </w:r>
          </w:p>
        </w:tc>
        <w:tc>
          <w:tcPr>
            <w:tcW w:w="975" w:type="dxa"/>
            <w:shd w:val="clear" w:color="auto" w:fill="D9D9D9" w:themeFill="background1" w:themeFillShade="D9"/>
            <w:vAlign w:val="center"/>
          </w:tcPr>
          <w:p w14:paraId="531D9D26" w14:textId="77777777" w:rsidR="003029DF" w:rsidRPr="00745C7D" w:rsidRDefault="003029DF" w:rsidP="00936430">
            <w:pPr>
              <w:jc w:val="center"/>
              <w:rPr>
                <w:sz w:val="20"/>
                <w:szCs w:val="20"/>
              </w:rPr>
            </w:pPr>
            <w:r w:rsidRPr="00745C7D">
              <w:rPr>
                <w:sz w:val="20"/>
                <w:szCs w:val="20"/>
              </w:rPr>
              <w:t>0.40</w:t>
            </w:r>
            <w:r>
              <w:rPr>
                <w:sz w:val="20"/>
                <w:szCs w:val="20"/>
              </w:rPr>
              <w:t>2</w:t>
            </w:r>
          </w:p>
        </w:tc>
      </w:tr>
      <w:tr w:rsidR="003029DF" w14:paraId="39E010CE" w14:textId="77777777" w:rsidTr="003029DF">
        <w:tc>
          <w:tcPr>
            <w:tcW w:w="3505" w:type="dxa"/>
            <w:tcBorders>
              <w:left w:val="nil"/>
            </w:tcBorders>
          </w:tcPr>
          <w:p w14:paraId="7329158F" w14:textId="77777777" w:rsidR="003029DF" w:rsidRPr="00745C7D" w:rsidRDefault="003029DF" w:rsidP="00936430">
            <w:pPr>
              <w:rPr>
                <w:sz w:val="20"/>
                <w:szCs w:val="20"/>
              </w:rPr>
            </w:pPr>
            <w:r w:rsidRPr="00745C7D">
              <w:rPr>
                <w:sz w:val="20"/>
                <w:szCs w:val="20"/>
              </w:rPr>
              <w:t>CEMS-Sadness Inhibition slope</w:t>
            </w:r>
          </w:p>
        </w:tc>
        <w:tc>
          <w:tcPr>
            <w:tcW w:w="974" w:type="dxa"/>
            <w:vAlign w:val="center"/>
          </w:tcPr>
          <w:p w14:paraId="0A2D0C75" w14:textId="77777777" w:rsidR="003029DF" w:rsidRPr="00745C7D" w:rsidRDefault="003029DF" w:rsidP="00936430">
            <w:pPr>
              <w:jc w:val="center"/>
              <w:rPr>
                <w:sz w:val="20"/>
                <w:szCs w:val="20"/>
              </w:rPr>
            </w:pPr>
            <w:r w:rsidRPr="00745C7D">
              <w:rPr>
                <w:sz w:val="20"/>
                <w:szCs w:val="20"/>
              </w:rPr>
              <w:t>0.08</w:t>
            </w:r>
          </w:p>
        </w:tc>
        <w:tc>
          <w:tcPr>
            <w:tcW w:w="974" w:type="dxa"/>
            <w:vAlign w:val="center"/>
          </w:tcPr>
          <w:p w14:paraId="7D43A191" w14:textId="77777777" w:rsidR="003029DF" w:rsidRPr="00745C7D" w:rsidRDefault="003029DF" w:rsidP="00936430">
            <w:pPr>
              <w:jc w:val="center"/>
              <w:rPr>
                <w:sz w:val="20"/>
                <w:szCs w:val="20"/>
              </w:rPr>
            </w:pPr>
            <w:r w:rsidRPr="00745C7D">
              <w:rPr>
                <w:sz w:val="20"/>
                <w:szCs w:val="20"/>
              </w:rPr>
              <w:t>0.12</w:t>
            </w:r>
          </w:p>
        </w:tc>
        <w:tc>
          <w:tcPr>
            <w:tcW w:w="974" w:type="dxa"/>
            <w:vAlign w:val="center"/>
          </w:tcPr>
          <w:p w14:paraId="269A394E" w14:textId="77777777" w:rsidR="003029DF" w:rsidRPr="00745C7D" w:rsidRDefault="003029DF" w:rsidP="00936430">
            <w:pPr>
              <w:jc w:val="center"/>
              <w:rPr>
                <w:sz w:val="20"/>
                <w:szCs w:val="20"/>
              </w:rPr>
            </w:pPr>
            <w:r w:rsidRPr="00745C7D">
              <w:rPr>
                <w:sz w:val="20"/>
                <w:szCs w:val="20"/>
              </w:rPr>
              <w:t>0.06</w:t>
            </w:r>
          </w:p>
        </w:tc>
        <w:tc>
          <w:tcPr>
            <w:tcW w:w="974" w:type="dxa"/>
            <w:vAlign w:val="center"/>
          </w:tcPr>
          <w:p w14:paraId="0595221B" w14:textId="77777777" w:rsidR="003029DF" w:rsidRPr="00745C7D" w:rsidRDefault="003029DF" w:rsidP="00936430">
            <w:pPr>
              <w:jc w:val="center"/>
              <w:rPr>
                <w:sz w:val="20"/>
                <w:szCs w:val="20"/>
              </w:rPr>
            </w:pPr>
            <w:r w:rsidRPr="00745C7D">
              <w:rPr>
                <w:sz w:val="20"/>
                <w:szCs w:val="20"/>
              </w:rPr>
              <w:t>0.05</w:t>
            </w:r>
          </w:p>
        </w:tc>
        <w:tc>
          <w:tcPr>
            <w:tcW w:w="974" w:type="dxa"/>
            <w:vAlign w:val="center"/>
          </w:tcPr>
          <w:p w14:paraId="454A2533" w14:textId="77777777" w:rsidR="003029DF" w:rsidRPr="00745C7D" w:rsidRDefault="003029DF" w:rsidP="00936430">
            <w:pPr>
              <w:jc w:val="center"/>
              <w:rPr>
                <w:sz w:val="20"/>
                <w:szCs w:val="20"/>
              </w:rPr>
            </w:pPr>
            <w:r w:rsidRPr="00745C7D">
              <w:rPr>
                <w:sz w:val="20"/>
                <w:szCs w:val="20"/>
              </w:rPr>
              <w:t>2.39</w:t>
            </w:r>
          </w:p>
        </w:tc>
        <w:tc>
          <w:tcPr>
            <w:tcW w:w="975" w:type="dxa"/>
            <w:vAlign w:val="center"/>
          </w:tcPr>
          <w:p w14:paraId="4881E2A1" w14:textId="77777777" w:rsidR="003029DF" w:rsidRPr="00745C7D" w:rsidRDefault="003029DF" w:rsidP="00936430">
            <w:pPr>
              <w:jc w:val="center"/>
              <w:rPr>
                <w:b/>
                <w:sz w:val="20"/>
                <w:szCs w:val="20"/>
              </w:rPr>
            </w:pPr>
            <w:r w:rsidRPr="00745C7D">
              <w:rPr>
                <w:b/>
                <w:sz w:val="20"/>
                <w:szCs w:val="20"/>
              </w:rPr>
              <w:t>0.018</w:t>
            </w:r>
          </w:p>
        </w:tc>
      </w:tr>
      <w:tr w:rsidR="003029DF" w14:paraId="29443CC2" w14:textId="77777777" w:rsidTr="003029DF">
        <w:tc>
          <w:tcPr>
            <w:tcW w:w="3505" w:type="dxa"/>
            <w:tcBorders>
              <w:left w:val="nil"/>
            </w:tcBorders>
            <w:shd w:val="clear" w:color="auto" w:fill="D9D9D9" w:themeFill="background1" w:themeFillShade="D9"/>
          </w:tcPr>
          <w:p w14:paraId="63F19244" w14:textId="77777777" w:rsidR="003029DF" w:rsidRPr="00745C7D" w:rsidRDefault="003029DF" w:rsidP="00936430">
            <w:pPr>
              <w:rPr>
                <w:sz w:val="20"/>
                <w:szCs w:val="20"/>
              </w:rPr>
            </w:pPr>
            <w:r w:rsidRPr="00745C7D">
              <w:rPr>
                <w:sz w:val="20"/>
                <w:szCs w:val="20"/>
              </w:rPr>
              <w:t>CEMS-Sadness Dysregulation intercept</w:t>
            </w:r>
          </w:p>
        </w:tc>
        <w:tc>
          <w:tcPr>
            <w:tcW w:w="974" w:type="dxa"/>
            <w:shd w:val="clear" w:color="auto" w:fill="D9D9D9" w:themeFill="background1" w:themeFillShade="D9"/>
            <w:vAlign w:val="center"/>
          </w:tcPr>
          <w:p w14:paraId="458515F7" w14:textId="77777777" w:rsidR="003029DF" w:rsidRPr="00745C7D" w:rsidRDefault="003029DF" w:rsidP="00936430">
            <w:pPr>
              <w:jc w:val="center"/>
              <w:rPr>
                <w:sz w:val="20"/>
                <w:szCs w:val="20"/>
              </w:rPr>
            </w:pPr>
            <w:r w:rsidRPr="00745C7D">
              <w:rPr>
                <w:sz w:val="20"/>
                <w:szCs w:val="20"/>
              </w:rPr>
              <w:t>4.92</w:t>
            </w:r>
          </w:p>
        </w:tc>
        <w:tc>
          <w:tcPr>
            <w:tcW w:w="974" w:type="dxa"/>
            <w:shd w:val="clear" w:color="auto" w:fill="D9D9D9" w:themeFill="background1" w:themeFillShade="D9"/>
            <w:vAlign w:val="center"/>
          </w:tcPr>
          <w:p w14:paraId="1DA887B7" w14:textId="77777777" w:rsidR="003029DF" w:rsidRPr="00745C7D" w:rsidRDefault="003029DF" w:rsidP="00936430">
            <w:pPr>
              <w:jc w:val="center"/>
              <w:rPr>
                <w:sz w:val="20"/>
                <w:szCs w:val="20"/>
              </w:rPr>
            </w:pPr>
            <w:r w:rsidRPr="00745C7D">
              <w:rPr>
                <w:sz w:val="20"/>
                <w:szCs w:val="20"/>
              </w:rPr>
              <w:t>0.51</w:t>
            </w:r>
          </w:p>
        </w:tc>
        <w:tc>
          <w:tcPr>
            <w:tcW w:w="974" w:type="dxa"/>
            <w:shd w:val="clear" w:color="auto" w:fill="D9D9D9" w:themeFill="background1" w:themeFillShade="D9"/>
            <w:vAlign w:val="center"/>
          </w:tcPr>
          <w:p w14:paraId="656B28EE" w14:textId="77777777" w:rsidR="003029DF" w:rsidRPr="00745C7D" w:rsidRDefault="003029DF" w:rsidP="00936430">
            <w:pPr>
              <w:jc w:val="center"/>
              <w:rPr>
                <w:sz w:val="20"/>
                <w:szCs w:val="20"/>
              </w:rPr>
            </w:pPr>
            <w:r w:rsidRPr="00745C7D">
              <w:rPr>
                <w:sz w:val="20"/>
                <w:szCs w:val="20"/>
              </w:rPr>
              <w:t>4.92</w:t>
            </w:r>
          </w:p>
        </w:tc>
        <w:tc>
          <w:tcPr>
            <w:tcW w:w="974" w:type="dxa"/>
            <w:shd w:val="clear" w:color="auto" w:fill="D9D9D9" w:themeFill="background1" w:themeFillShade="D9"/>
            <w:vAlign w:val="center"/>
          </w:tcPr>
          <w:p w14:paraId="5B0E2E2B" w14:textId="77777777" w:rsidR="003029DF" w:rsidRPr="00745C7D" w:rsidRDefault="003029DF" w:rsidP="00936430">
            <w:pPr>
              <w:jc w:val="center"/>
              <w:rPr>
                <w:sz w:val="20"/>
                <w:szCs w:val="20"/>
              </w:rPr>
            </w:pPr>
            <w:r w:rsidRPr="00745C7D">
              <w:rPr>
                <w:sz w:val="20"/>
                <w:szCs w:val="20"/>
              </w:rPr>
              <w:t>0.47</w:t>
            </w:r>
          </w:p>
        </w:tc>
        <w:tc>
          <w:tcPr>
            <w:tcW w:w="974" w:type="dxa"/>
            <w:shd w:val="clear" w:color="auto" w:fill="D9D9D9" w:themeFill="background1" w:themeFillShade="D9"/>
            <w:vAlign w:val="center"/>
          </w:tcPr>
          <w:p w14:paraId="4A0DFD30" w14:textId="77777777" w:rsidR="003029DF" w:rsidRPr="00745C7D" w:rsidRDefault="003029DF" w:rsidP="00936430">
            <w:pPr>
              <w:jc w:val="center"/>
              <w:rPr>
                <w:sz w:val="20"/>
                <w:szCs w:val="20"/>
              </w:rPr>
            </w:pPr>
            <w:r w:rsidRPr="00745C7D">
              <w:rPr>
                <w:sz w:val="20"/>
                <w:szCs w:val="20"/>
              </w:rPr>
              <w:t>-0.04</w:t>
            </w:r>
          </w:p>
        </w:tc>
        <w:tc>
          <w:tcPr>
            <w:tcW w:w="975" w:type="dxa"/>
            <w:shd w:val="clear" w:color="auto" w:fill="D9D9D9" w:themeFill="background1" w:themeFillShade="D9"/>
            <w:vAlign w:val="center"/>
          </w:tcPr>
          <w:p w14:paraId="15B704EA" w14:textId="77777777" w:rsidR="003029DF" w:rsidRPr="00745C7D" w:rsidRDefault="003029DF" w:rsidP="00936430">
            <w:pPr>
              <w:jc w:val="center"/>
              <w:rPr>
                <w:sz w:val="20"/>
                <w:szCs w:val="20"/>
              </w:rPr>
            </w:pPr>
            <w:r w:rsidRPr="00745C7D">
              <w:rPr>
                <w:sz w:val="20"/>
                <w:szCs w:val="20"/>
              </w:rPr>
              <w:t>0.969</w:t>
            </w:r>
          </w:p>
        </w:tc>
      </w:tr>
      <w:tr w:rsidR="003029DF" w14:paraId="056614E4" w14:textId="77777777" w:rsidTr="003029DF">
        <w:tc>
          <w:tcPr>
            <w:tcW w:w="3505" w:type="dxa"/>
            <w:tcBorders>
              <w:left w:val="nil"/>
            </w:tcBorders>
          </w:tcPr>
          <w:p w14:paraId="39DB9759" w14:textId="77777777" w:rsidR="003029DF" w:rsidRPr="00745C7D" w:rsidRDefault="003029DF" w:rsidP="00936430">
            <w:pPr>
              <w:rPr>
                <w:sz w:val="20"/>
                <w:szCs w:val="20"/>
              </w:rPr>
            </w:pPr>
            <w:r w:rsidRPr="00745C7D">
              <w:rPr>
                <w:sz w:val="20"/>
                <w:szCs w:val="20"/>
              </w:rPr>
              <w:t>CEMS-Sadness Dysregulation slope</w:t>
            </w:r>
          </w:p>
        </w:tc>
        <w:tc>
          <w:tcPr>
            <w:tcW w:w="974" w:type="dxa"/>
            <w:vAlign w:val="center"/>
          </w:tcPr>
          <w:p w14:paraId="384A0600" w14:textId="77777777" w:rsidR="003029DF" w:rsidRPr="00745C7D" w:rsidRDefault="003029DF" w:rsidP="00936430">
            <w:pPr>
              <w:jc w:val="center"/>
              <w:rPr>
                <w:sz w:val="20"/>
                <w:szCs w:val="20"/>
              </w:rPr>
            </w:pPr>
            <w:r w:rsidRPr="00745C7D">
              <w:rPr>
                <w:sz w:val="20"/>
                <w:szCs w:val="20"/>
              </w:rPr>
              <w:t>-0.03</w:t>
            </w:r>
          </w:p>
        </w:tc>
        <w:tc>
          <w:tcPr>
            <w:tcW w:w="974" w:type="dxa"/>
            <w:vAlign w:val="center"/>
          </w:tcPr>
          <w:p w14:paraId="0AD51195" w14:textId="77777777" w:rsidR="003029DF" w:rsidRPr="00745C7D" w:rsidRDefault="003029DF" w:rsidP="00936430">
            <w:pPr>
              <w:jc w:val="center"/>
              <w:rPr>
                <w:sz w:val="20"/>
                <w:szCs w:val="20"/>
              </w:rPr>
            </w:pPr>
            <w:r w:rsidRPr="00745C7D">
              <w:rPr>
                <w:sz w:val="20"/>
                <w:szCs w:val="20"/>
              </w:rPr>
              <w:t>0.06</w:t>
            </w:r>
          </w:p>
        </w:tc>
        <w:tc>
          <w:tcPr>
            <w:tcW w:w="974" w:type="dxa"/>
            <w:vAlign w:val="center"/>
          </w:tcPr>
          <w:p w14:paraId="2B1043F7" w14:textId="77777777" w:rsidR="003029DF" w:rsidRPr="00745C7D" w:rsidRDefault="003029DF" w:rsidP="00936430">
            <w:pPr>
              <w:jc w:val="center"/>
              <w:rPr>
                <w:sz w:val="20"/>
                <w:szCs w:val="20"/>
              </w:rPr>
            </w:pPr>
            <w:r w:rsidRPr="00745C7D">
              <w:rPr>
                <w:sz w:val="20"/>
                <w:szCs w:val="20"/>
              </w:rPr>
              <w:t>-0.04</w:t>
            </w:r>
          </w:p>
        </w:tc>
        <w:tc>
          <w:tcPr>
            <w:tcW w:w="974" w:type="dxa"/>
            <w:vAlign w:val="center"/>
          </w:tcPr>
          <w:p w14:paraId="2A0C3578" w14:textId="77777777" w:rsidR="003029DF" w:rsidRPr="00745C7D" w:rsidRDefault="003029DF" w:rsidP="00936430">
            <w:pPr>
              <w:jc w:val="center"/>
              <w:rPr>
                <w:sz w:val="20"/>
                <w:szCs w:val="20"/>
              </w:rPr>
            </w:pPr>
            <w:r w:rsidRPr="00745C7D">
              <w:rPr>
                <w:sz w:val="20"/>
                <w:szCs w:val="20"/>
              </w:rPr>
              <w:t>0.03</w:t>
            </w:r>
          </w:p>
        </w:tc>
        <w:tc>
          <w:tcPr>
            <w:tcW w:w="974" w:type="dxa"/>
            <w:vAlign w:val="center"/>
          </w:tcPr>
          <w:p w14:paraId="316C1529" w14:textId="77777777" w:rsidR="003029DF" w:rsidRPr="00745C7D" w:rsidRDefault="003029DF" w:rsidP="00936430">
            <w:pPr>
              <w:jc w:val="center"/>
              <w:rPr>
                <w:sz w:val="20"/>
                <w:szCs w:val="20"/>
              </w:rPr>
            </w:pPr>
            <w:r w:rsidRPr="00745C7D">
              <w:rPr>
                <w:sz w:val="20"/>
                <w:szCs w:val="20"/>
              </w:rPr>
              <w:t>1.48</w:t>
            </w:r>
          </w:p>
        </w:tc>
        <w:tc>
          <w:tcPr>
            <w:tcW w:w="975" w:type="dxa"/>
            <w:vAlign w:val="center"/>
          </w:tcPr>
          <w:p w14:paraId="1A749432" w14:textId="77777777" w:rsidR="003029DF" w:rsidRPr="00745C7D" w:rsidRDefault="003029DF" w:rsidP="00936430">
            <w:pPr>
              <w:jc w:val="center"/>
              <w:rPr>
                <w:sz w:val="20"/>
                <w:szCs w:val="20"/>
              </w:rPr>
            </w:pPr>
            <w:r w:rsidRPr="00745C7D">
              <w:rPr>
                <w:sz w:val="20"/>
                <w:szCs w:val="20"/>
              </w:rPr>
              <w:t>0.141</w:t>
            </w:r>
          </w:p>
        </w:tc>
      </w:tr>
      <w:tr w:rsidR="003029DF" w14:paraId="5263C9A1" w14:textId="77777777" w:rsidTr="003029DF">
        <w:tc>
          <w:tcPr>
            <w:tcW w:w="3505" w:type="dxa"/>
            <w:tcBorders>
              <w:left w:val="nil"/>
            </w:tcBorders>
            <w:shd w:val="clear" w:color="auto" w:fill="D9D9D9" w:themeFill="background1" w:themeFillShade="D9"/>
          </w:tcPr>
          <w:p w14:paraId="383C1052" w14:textId="77777777" w:rsidR="003029DF" w:rsidRPr="00745C7D" w:rsidRDefault="003029DF" w:rsidP="00936430">
            <w:pPr>
              <w:rPr>
                <w:sz w:val="20"/>
                <w:szCs w:val="20"/>
              </w:rPr>
            </w:pPr>
            <w:r w:rsidRPr="00745C7D">
              <w:rPr>
                <w:sz w:val="20"/>
                <w:szCs w:val="20"/>
              </w:rPr>
              <w:t>CEMS-Sadness Coping intercept</w:t>
            </w:r>
          </w:p>
        </w:tc>
        <w:tc>
          <w:tcPr>
            <w:tcW w:w="974" w:type="dxa"/>
            <w:shd w:val="clear" w:color="auto" w:fill="D9D9D9" w:themeFill="background1" w:themeFillShade="D9"/>
            <w:vAlign w:val="center"/>
          </w:tcPr>
          <w:p w14:paraId="734AFB0B" w14:textId="77777777" w:rsidR="003029DF" w:rsidRPr="00745C7D" w:rsidRDefault="003029DF" w:rsidP="00936430">
            <w:pPr>
              <w:jc w:val="center"/>
              <w:rPr>
                <w:sz w:val="20"/>
                <w:szCs w:val="20"/>
              </w:rPr>
            </w:pPr>
            <w:r w:rsidRPr="00745C7D">
              <w:rPr>
                <w:sz w:val="20"/>
                <w:szCs w:val="20"/>
              </w:rPr>
              <w:t>11.22</w:t>
            </w:r>
          </w:p>
        </w:tc>
        <w:tc>
          <w:tcPr>
            <w:tcW w:w="974" w:type="dxa"/>
            <w:shd w:val="clear" w:color="auto" w:fill="D9D9D9" w:themeFill="background1" w:themeFillShade="D9"/>
            <w:vAlign w:val="center"/>
          </w:tcPr>
          <w:p w14:paraId="1E8DCC5C" w14:textId="77777777" w:rsidR="003029DF" w:rsidRPr="00745C7D" w:rsidRDefault="003029DF" w:rsidP="00936430">
            <w:pPr>
              <w:jc w:val="center"/>
              <w:rPr>
                <w:sz w:val="20"/>
                <w:szCs w:val="20"/>
              </w:rPr>
            </w:pPr>
            <w:r w:rsidRPr="00745C7D">
              <w:rPr>
                <w:sz w:val="20"/>
                <w:szCs w:val="20"/>
              </w:rPr>
              <w:t>0.73</w:t>
            </w:r>
          </w:p>
        </w:tc>
        <w:tc>
          <w:tcPr>
            <w:tcW w:w="974" w:type="dxa"/>
            <w:shd w:val="clear" w:color="auto" w:fill="D9D9D9" w:themeFill="background1" w:themeFillShade="D9"/>
            <w:vAlign w:val="center"/>
          </w:tcPr>
          <w:p w14:paraId="40E5A689" w14:textId="77777777" w:rsidR="003029DF" w:rsidRPr="00745C7D" w:rsidRDefault="003029DF" w:rsidP="00936430">
            <w:pPr>
              <w:jc w:val="center"/>
              <w:rPr>
                <w:sz w:val="20"/>
                <w:szCs w:val="20"/>
              </w:rPr>
            </w:pPr>
            <w:r w:rsidRPr="00745C7D">
              <w:rPr>
                <w:sz w:val="20"/>
                <w:szCs w:val="20"/>
              </w:rPr>
              <w:t>11.21</w:t>
            </w:r>
          </w:p>
        </w:tc>
        <w:tc>
          <w:tcPr>
            <w:tcW w:w="974" w:type="dxa"/>
            <w:shd w:val="clear" w:color="auto" w:fill="D9D9D9" w:themeFill="background1" w:themeFillShade="D9"/>
            <w:vAlign w:val="center"/>
          </w:tcPr>
          <w:p w14:paraId="4532A9B0" w14:textId="77777777" w:rsidR="003029DF" w:rsidRPr="00745C7D" w:rsidRDefault="003029DF" w:rsidP="00936430">
            <w:pPr>
              <w:jc w:val="center"/>
              <w:rPr>
                <w:sz w:val="20"/>
                <w:szCs w:val="20"/>
              </w:rPr>
            </w:pPr>
            <w:r w:rsidRPr="00745C7D">
              <w:rPr>
                <w:sz w:val="20"/>
                <w:szCs w:val="20"/>
              </w:rPr>
              <w:t>0.61</w:t>
            </w:r>
          </w:p>
        </w:tc>
        <w:tc>
          <w:tcPr>
            <w:tcW w:w="974" w:type="dxa"/>
            <w:shd w:val="clear" w:color="auto" w:fill="D9D9D9" w:themeFill="background1" w:themeFillShade="D9"/>
            <w:vAlign w:val="center"/>
          </w:tcPr>
          <w:p w14:paraId="43A4AF90" w14:textId="77777777" w:rsidR="003029DF" w:rsidRPr="00745C7D" w:rsidRDefault="003029DF" w:rsidP="00936430">
            <w:pPr>
              <w:jc w:val="center"/>
              <w:rPr>
                <w:sz w:val="20"/>
                <w:szCs w:val="20"/>
              </w:rPr>
            </w:pPr>
            <w:r w:rsidRPr="00745C7D">
              <w:rPr>
                <w:sz w:val="20"/>
                <w:szCs w:val="20"/>
              </w:rPr>
              <w:t>0.09</w:t>
            </w:r>
          </w:p>
        </w:tc>
        <w:tc>
          <w:tcPr>
            <w:tcW w:w="975" w:type="dxa"/>
            <w:shd w:val="clear" w:color="auto" w:fill="D9D9D9" w:themeFill="background1" w:themeFillShade="D9"/>
            <w:vAlign w:val="center"/>
          </w:tcPr>
          <w:p w14:paraId="1FEFED00" w14:textId="77777777" w:rsidR="003029DF" w:rsidRPr="00745C7D" w:rsidRDefault="003029DF" w:rsidP="00936430">
            <w:pPr>
              <w:jc w:val="center"/>
              <w:rPr>
                <w:sz w:val="20"/>
                <w:szCs w:val="20"/>
              </w:rPr>
            </w:pPr>
            <w:r w:rsidRPr="00745C7D">
              <w:rPr>
                <w:sz w:val="20"/>
                <w:szCs w:val="20"/>
              </w:rPr>
              <w:t>0.927</w:t>
            </w:r>
          </w:p>
        </w:tc>
      </w:tr>
      <w:tr w:rsidR="003029DF" w14:paraId="31F530FC" w14:textId="77777777" w:rsidTr="003029DF">
        <w:tc>
          <w:tcPr>
            <w:tcW w:w="3505" w:type="dxa"/>
            <w:tcBorders>
              <w:left w:val="nil"/>
            </w:tcBorders>
          </w:tcPr>
          <w:p w14:paraId="593AFAE8" w14:textId="77777777" w:rsidR="003029DF" w:rsidRPr="00745C7D" w:rsidRDefault="003029DF" w:rsidP="00936430">
            <w:pPr>
              <w:rPr>
                <w:sz w:val="20"/>
                <w:szCs w:val="20"/>
              </w:rPr>
            </w:pPr>
            <w:r w:rsidRPr="00745C7D">
              <w:rPr>
                <w:sz w:val="20"/>
                <w:szCs w:val="20"/>
              </w:rPr>
              <w:t>CEMS-Sadness Coping slope</w:t>
            </w:r>
          </w:p>
        </w:tc>
        <w:tc>
          <w:tcPr>
            <w:tcW w:w="974" w:type="dxa"/>
            <w:vAlign w:val="center"/>
          </w:tcPr>
          <w:p w14:paraId="46B872D1" w14:textId="77777777" w:rsidR="003029DF" w:rsidRPr="00745C7D" w:rsidRDefault="003029DF" w:rsidP="00936430">
            <w:pPr>
              <w:jc w:val="center"/>
              <w:rPr>
                <w:sz w:val="20"/>
                <w:szCs w:val="20"/>
              </w:rPr>
            </w:pPr>
            <w:r w:rsidRPr="00745C7D">
              <w:rPr>
                <w:sz w:val="20"/>
                <w:szCs w:val="20"/>
              </w:rPr>
              <w:t>0.14</w:t>
            </w:r>
          </w:p>
        </w:tc>
        <w:tc>
          <w:tcPr>
            <w:tcW w:w="974" w:type="dxa"/>
            <w:vAlign w:val="center"/>
          </w:tcPr>
          <w:p w14:paraId="2D19A248" w14:textId="77777777" w:rsidR="003029DF" w:rsidRPr="00745C7D" w:rsidRDefault="003029DF" w:rsidP="00936430">
            <w:pPr>
              <w:jc w:val="center"/>
              <w:rPr>
                <w:sz w:val="20"/>
                <w:szCs w:val="20"/>
              </w:rPr>
            </w:pPr>
            <w:r w:rsidRPr="00745C7D">
              <w:rPr>
                <w:sz w:val="20"/>
                <w:szCs w:val="20"/>
              </w:rPr>
              <w:t>0.06</w:t>
            </w:r>
          </w:p>
        </w:tc>
        <w:tc>
          <w:tcPr>
            <w:tcW w:w="974" w:type="dxa"/>
            <w:vAlign w:val="center"/>
          </w:tcPr>
          <w:p w14:paraId="4B735C47" w14:textId="77777777" w:rsidR="003029DF" w:rsidRPr="00745C7D" w:rsidRDefault="003029DF" w:rsidP="00936430">
            <w:pPr>
              <w:jc w:val="center"/>
              <w:rPr>
                <w:sz w:val="20"/>
                <w:szCs w:val="20"/>
              </w:rPr>
            </w:pPr>
            <w:r w:rsidRPr="00745C7D">
              <w:rPr>
                <w:sz w:val="20"/>
                <w:szCs w:val="20"/>
              </w:rPr>
              <w:t>0.14</w:t>
            </w:r>
          </w:p>
        </w:tc>
        <w:tc>
          <w:tcPr>
            <w:tcW w:w="974" w:type="dxa"/>
            <w:vAlign w:val="center"/>
          </w:tcPr>
          <w:p w14:paraId="23A7EB82" w14:textId="77777777" w:rsidR="003029DF" w:rsidRPr="00745C7D" w:rsidRDefault="003029DF" w:rsidP="00936430">
            <w:pPr>
              <w:jc w:val="center"/>
              <w:rPr>
                <w:sz w:val="20"/>
                <w:szCs w:val="20"/>
              </w:rPr>
            </w:pPr>
            <w:r w:rsidRPr="00745C7D">
              <w:rPr>
                <w:sz w:val="20"/>
                <w:szCs w:val="20"/>
              </w:rPr>
              <w:t>0.02</w:t>
            </w:r>
          </w:p>
        </w:tc>
        <w:tc>
          <w:tcPr>
            <w:tcW w:w="974" w:type="dxa"/>
            <w:vAlign w:val="center"/>
          </w:tcPr>
          <w:p w14:paraId="7C029A49" w14:textId="77777777" w:rsidR="003029DF" w:rsidRPr="00745C7D" w:rsidRDefault="003029DF" w:rsidP="00936430">
            <w:pPr>
              <w:jc w:val="center"/>
              <w:rPr>
                <w:sz w:val="20"/>
                <w:szCs w:val="20"/>
              </w:rPr>
            </w:pPr>
            <w:r w:rsidRPr="00745C7D">
              <w:rPr>
                <w:sz w:val="20"/>
                <w:szCs w:val="20"/>
              </w:rPr>
              <w:t>0.27</w:t>
            </w:r>
          </w:p>
        </w:tc>
        <w:tc>
          <w:tcPr>
            <w:tcW w:w="975" w:type="dxa"/>
            <w:vAlign w:val="center"/>
          </w:tcPr>
          <w:p w14:paraId="0AE5EE57" w14:textId="77777777" w:rsidR="003029DF" w:rsidRPr="00745C7D" w:rsidRDefault="003029DF" w:rsidP="00936430">
            <w:pPr>
              <w:jc w:val="center"/>
              <w:rPr>
                <w:sz w:val="20"/>
                <w:szCs w:val="20"/>
              </w:rPr>
            </w:pPr>
            <w:r w:rsidRPr="00745C7D">
              <w:rPr>
                <w:sz w:val="20"/>
                <w:szCs w:val="20"/>
              </w:rPr>
              <w:t>0.785</w:t>
            </w:r>
          </w:p>
        </w:tc>
      </w:tr>
      <w:tr w:rsidR="003029DF" w14:paraId="5F7D7A4A" w14:textId="77777777" w:rsidTr="003029DF">
        <w:tc>
          <w:tcPr>
            <w:tcW w:w="3505" w:type="dxa"/>
            <w:tcBorders>
              <w:left w:val="nil"/>
            </w:tcBorders>
            <w:shd w:val="clear" w:color="auto" w:fill="D9D9D9" w:themeFill="background1" w:themeFillShade="D9"/>
          </w:tcPr>
          <w:p w14:paraId="266501EC" w14:textId="77777777" w:rsidR="003029DF" w:rsidRPr="00745C7D" w:rsidRDefault="003029DF" w:rsidP="00936430">
            <w:pPr>
              <w:rPr>
                <w:sz w:val="20"/>
                <w:szCs w:val="20"/>
              </w:rPr>
            </w:pPr>
            <w:r w:rsidRPr="00745C7D">
              <w:rPr>
                <w:sz w:val="20"/>
                <w:szCs w:val="20"/>
              </w:rPr>
              <w:t>EESC Poor Awareness intercept</w:t>
            </w:r>
          </w:p>
        </w:tc>
        <w:tc>
          <w:tcPr>
            <w:tcW w:w="974" w:type="dxa"/>
            <w:shd w:val="clear" w:color="auto" w:fill="D9D9D9" w:themeFill="background1" w:themeFillShade="D9"/>
            <w:vAlign w:val="center"/>
          </w:tcPr>
          <w:p w14:paraId="0C07946D" w14:textId="77777777" w:rsidR="003029DF" w:rsidRPr="00745C7D" w:rsidRDefault="003029DF" w:rsidP="00936430">
            <w:pPr>
              <w:jc w:val="center"/>
              <w:rPr>
                <w:sz w:val="20"/>
                <w:szCs w:val="20"/>
              </w:rPr>
            </w:pPr>
            <w:r w:rsidRPr="00745C7D">
              <w:rPr>
                <w:sz w:val="20"/>
                <w:szCs w:val="20"/>
              </w:rPr>
              <w:t>19.50</w:t>
            </w:r>
          </w:p>
        </w:tc>
        <w:tc>
          <w:tcPr>
            <w:tcW w:w="974" w:type="dxa"/>
            <w:shd w:val="clear" w:color="auto" w:fill="D9D9D9" w:themeFill="background1" w:themeFillShade="D9"/>
            <w:vAlign w:val="center"/>
          </w:tcPr>
          <w:p w14:paraId="19D5DD56" w14:textId="77777777" w:rsidR="003029DF" w:rsidRPr="00745C7D" w:rsidRDefault="003029DF" w:rsidP="00936430">
            <w:pPr>
              <w:jc w:val="center"/>
              <w:rPr>
                <w:sz w:val="20"/>
                <w:szCs w:val="20"/>
              </w:rPr>
            </w:pPr>
            <w:r w:rsidRPr="00745C7D">
              <w:rPr>
                <w:sz w:val="20"/>
                <w:szCs w:val="20"/>
              </w:rPr>
              <w:t>3.01</w:t>
            </w:r>
          </w:p>
        </w:tc>
        <w:tc>
          <w:tcPr>
            <w:tcW w:w="974" w:type="dxa"/>
            <w:shd w:val="clear" w:color="auto" w:fill="D9D9D9" w:themeFill="background1" w:themeFillShade="D9"/>
            <w:vAlign w:val="center"/>
          </w:tcPr>
          <w:p w14:paraId="3C98E783" w14:textId="77777777" w:rsidR="003029DF" w:rsidRPr="00745C7D" w:rsidRDefault="003029DF" w:rsidP="00936430">
            <w:pPr>
              <w:jc w:val="center"/>
              <w:rPr>
                <w:sz w:val="20"/>
                <w:szCs w:val="20"/>
              </w:rPr>
            </w:pPr>
            <w:r w:rsidRPr="00745C7D">
              <w:rPr>
                <w:sz w:val="20"/>
                <w:szCs w:val="20"/>
              </w:rPr>
              <w:t>20.06</w:t>
            </w:r>
          </w:p>
        </w:tc>
        <w:tc>
          <w:tcPr>
            <w:tcW w:w="974" w:type="dxa"/>
            <w:shd w:val="clear" w:color="auto" w:fill="D9D9D9" w:themeFill="background1" w:themeFillShade="D9"/>
            <w:vAlign w:val="center"/>
          </w:tcPr>
          <w:p w14:paraId="50F65A11" w14:textId="77777777" w:rsidR="003029DF" w:rsidRPr="00745C7D" w:rsidRDefault="003029DF" w:rsidP="00936430">
            <w:pPr>
              <w:jc w:val="center"/>
              <w:rPr>
                <w:sz w:val="20"/>
                <w:szCs w:val="20"/>
              </w:rPr>
            </w:pPr>
            <w:r w:rsidRPr="00745C7D">
              <w:rPr>
                <w:sz w:val="20"/>
                <w:szCs w:val="20"/>
              </w:rPr>
              <w:t>2.90</w:t>
            </w:r>
          </w:p>
        </w:tc>
        <w:tc>
          <w:tcPr>
            <w:tcW w:w="974" w:type="dxa"/>
            <w:shd w:val="clear" w:color="auto" w:fill="D9D9D9" w:themeFill="background1" w:themeFillShade="D9"/>
            <w:vAlign w:val="center"/>
          </w:tcPr>
          <w:p w14:paraId="15EA10F9" w14:textId="77777777" w:rsidR="003029DF" w:rsidRPr="00745C7D" w:rsidRDefault="003029DF" w:rsidP="00936430">
            <w:pPr>
              <w:jc w:val="center"/>
              <w:rPr>
                <w:sz w:val="20"/>
                <w:szCs w:val="20"/>
              </w:rPr>
            </w:pPr>
            <w:r w:rsidRPr="00745C7D">
              <w:rPr>
                <w:sz w:val="20"/>
                <w:szCs w:val="20"/>
              </w:rPr>
              <w:t>-1.57</w:t>
            </w:r>
          </w:p>
        </w:tc>
        <w:tc>
          <w:tcPr>
            <w:tcW w:w="975" w:type="dxa"/>
            <w:shd w:val="clear" w:color="auto" w:fill="D9D9D9" w:themeFill="background1" w:themeFillShade="D9"/>
            <w:vAlign w:val="center"/>
          </w:tcPr>
          <w:p w14:paraId="4F99EF48" w14:textId="77777777" w:rsidR="003029DF" w:rsidRPr="00745C7D" w:rsidRDefault="003029DF" w:rsidP="00936430">
            <w:pPr>
              <w:jc w:val="center"/>
              <w:rPr>
                <w:sz w:val="20"/>
                <w:szCs w:val="20"/>
              </w:rPr>
            </w:pPr>
            <w:r w:rsidRPr="00745C7D">
              <w:rPr>
                <w:sz w:val="20"/>
                <w:szCs w:val="20"/>
              </w:rPr>
              <w:t>0.118</w:t>
            </w:r>
          </w:p>
        </w:tc>
      </w:tr>
      <w:tr w:rsidR="003029DF" w14:paraId="7EA4EEB2" w14:textId="77777777" w:rsidTr="003029DF">
        <w:tc>
          <w:tcPr>
            <w:tcW w:w="3505" w:type="dxa"/>
            <w:tcBorders>
              <w:left w:val="nil"/>
            </w:tcBorders>
          </w:tcPr>
          <w:p w14:paraId="6BC9609E" w14:textId="77777777" w:rsidR="003029DF" w:rsidRPr="00745C7D" w:rsidRDefault="003029DF" w:rsidP="00936430">
            <w:pPr>
              <w:rPr>
                <w:sz w:val="20"/>
                <w:szCs w:val="20"/>
              </w:rPr>
            </w:pPr>
            <w:r w:rsidRPr="00745C7D">
              <w:rPr>
                <w:sz w:val="20"/>
                <w:szCs w:val="20"/>
              </w:rPr>
              <w:t>EESC Poor Awareness slope</w:t>
            </w:r>
          </w:p>
        </w:tc>
        <w:tc>
          <w:tcPr>
            <w:tcW w:w="974" w:type="dxa"/>
            <w:vAlign w:val="center"/>
          </w:tcPr>
          <w:p w14:paraId="278C7148" w14:textId="77777777" w:rsidR="003029DF" w:rsidRPr="00745C7D" w:rsidRDefault="003029DF" w:rsidP="00936430">
            <w:pPr>
              <w:jc w:val="center"/>
              <w:rPr>
                <w:sz w:val="20"/>
                <w:szCs w:val="20"/>
              </w:rPr>
            </w:pPr>
            <w:r w:rsidRPr="00745C7D">
              <w:rPr>
                <w:sz w:val="20"/>
                <w:szCs w:val="20"/>
              </w:rPr>
              <w:t>-1.28</w:t>
            </w:r>
          </w:p>
        </w:tc>
        <w:tc>
          <w:tcPr>
            <w:tcW w:w="974" w:type="dxa"/>
            <w:vAlign w:val="center"/>
          </w:tcPr>
          <w:p w14:paraId="51E28F94" w14:textId="77777777" w:rsidR="003029DF" w:rsidRPr="00745C7D" w:rsidRDefault="003029DF" w:rsidP="00936430">
            <w:pPr>
              <w:jc w:val="center"/>
              <w:rPr>
                <w:sz w:val="20"/>
                <w:szCs w:val="20"/>
              </w:rPr>
            </w:pPr>
            <w:r w:rsidRPr="00745C7D">
              <w:rPr>
                <w:sz w:val="20"/>
                <w:szCs w:val="20"/>
              </w:rPr>
              <w:t>0.71</w:t>
            </w:r>
          </w:p>
        </w:tc>
        <w:tc>
          <w:tcPr>
            <w:tcW w:w="974" w:type="dxa"/>
            <w:vAlign w:val="center"/>
          </w:tcPr>
          <w:p w14:paraId="7BAAF1FC" w14:textId="77777777" w:rsidR="003029DF" w:rsidRPr="00745C7D" w:rsidRDefault="003029DF" w:rsidP="00936430">
            <w:pPr>
              <w:jc w:val="center"/>
              <w:rPr>
                <w:sz w:val="20"/>
                <w:szCs w:val="20"/>
              </w:rPr>
            </w:pPr>
            <w:r w:rsidRPr="00745C7D">
              <w:rPr>
                <w:sz w:val="20"/>
                <w:szCs w:val="20"/>
              </w:rPr>
              <w:t>-1.30</w:t>
            </w:r>
          </w:p>
        </w:tc>
        <w:tc>
          <w:tcPr>
            <w:tcW w:w="974" w:type="dxa"/>
            <w:vAlign w:val="center"/>
          </w:tcPr>
          <w:p w14:paraId="68124CDA" w14:textId="77777777" w:rsidR="003029DF" w:rsidRPr="00745C7D" w:rsidRDefault="003029DF" w:rsidP="00936430">
            <w:pPr>
              <w:jc w:val="center"/>
              <w:rPr>
                <w:sz w:val="20"/>
                <w:szCs w:val="20"/>
              </w:rPr>
            </w:pPr>
            <w:r w:rsidRPr="00745C7D">
              <w:rPr>
                <w:sz w:val="20"/>
                <w:szCs w:val="20"/>
              </w:rPr>
              <w:t>0.64</w:t>
            </w:r>
          </w:p>
        </w:tc>
        <w:tc>
          <w:tcPr>
            <w:tcW w:w="974" w:type="dxa"/>
            <w:vAlign w:val="center"/>
          </w:tcPr>
          <w:p w14:paraId="211B2E39" w14:textId="77777777" w:rsidR="003029DF" w:rsidRPr="00745C7D" w:rsidRDefault="003029DF" w:rsidP="00936430">
            <w:pPr>
              <w:jc w:val="center"/>
              <w:rPr>
                <w:sz w:val="20"/>
                <w:szCs w:val="20"/>
              </w:rPr>
            </w:pPr>
            <w:r w:rsidRPr="00745C7D">
              <w:rPr>
                <w:sz w:val="20"/>
                <w:szCs w:val="20"/>
              </w:rPr>
              <w:t>0.27</w:t>
            </w:r>
          </w:p>
        </w:tc>
        <w:tc>
          <w:tcPr>
            <w:tcW w:w="975" w:type="dxa"/>
            <w:vAlign w:val="center"/>
          </w:tcPr>
          <w:p w14:paraId="2AC9112E" w14:textId="77777777" w:rsidR="003029DF" w:rsidRPr="00745C7D" w:rsidRDefault="003029DF" w:rsidP="00936430">
            <w:pPr>
              <w:jc w:val="center"/>
              <w:rPr>
                <w:sz w:val="20"/>
                <w:szCs w:val="20"/>
              </w:rPr>
            </w:pPr>
            <w:r w:rsidRPr="00745C7D">
              <w:rPr>
                <w:sz w:val="20"/>
                <w:szCs w:val="20"/>
              </w:rPr>
              <w:t>0.786</w:t>
            </w:r>
          </w:p>
        </w:tc>
      </w:tr>
    </w:tbl>
    <w:p w14:paraId="18660C77" w14:textId="77777777" w:rsidR="003029DF" w:rsidRPr="00745C7D" w:rsidRDefault="003029DF" w:rsidP="003029DF">
      <w:pPr>
        <w:spacing w:line="276" w:lineRule="auto"/>
        <w:rPr>
          <w:rFonts w:cstheme="minorHAnsi"/>
          <w:bCs/>
          <w:i/>
        </w:rPr>
      </w:pPr>
      <w:r w:rsidRPr="00745C7D">
        <w:rPr>
          <w:rFonts w:cstheme="minorHAnsi"/>
          <w:bCs/>
          <w:i/>
        </w:rPr>
        <w:t>Table S1. Characteristic of participants included vs excluded from analyses</w:t>
      </w:r>
    </w:p>
    <w:p w14:paraId="1DF8F6FE" w14:textId="77777777" w:rsidR="003029DF" w:rsidRPr="002D6BE6" w:rsidRDefault="003029DF" w:rsidP="003029DF">
      <w:pPr>
        <w:spacing w:line="276" w:lineRule="auto"/>
        <w:rPr>
          <w:rFonts w:cstheme="minorHAnsi"/>
          <w:bCs/>
        </w:rPr>
      </w:pPr>
    </w:p>
    <w:p w14:paraId="4AE2A7DC" w14:textId="0DD380C5" w:rsidR="003029DF" w:rsidRPr="001D1762" w:rsidRDefault="003029DF" w:rsidP="003029DF">
      <w:pPr>
        <w:spacing w:line="480" w:lineRule="auto"/>
        <w:rPr>
          <w:rFonts w:cstheme="minorHAnsi"/>
          <w:b/>
          <w:bCs/>
        </w:rPr>
      </w:pPr>
      <w:r>
        <w:rPr>
          <w:rFonts w:cstheme="minorHAnsi"/>
          <w:b/>
          <w:bCs/>
        </w:rPr>
        <w:t xml:space="preserve">There are similar relationships between the trajectories of emotion regulation and development of categorical BPD diagnosis as with development of BPD symptoms. </w:t>
      </w:r>
    </w:p>
    <w:p w14:paraId="76FBFF5F" w14:textId="744E7BB6" w:rsidR="003029DF" w:rsidRPr="003029DF" w:rsidRDefault="003029DF" w:rsidP="003029DF">
      <w:pPr>
        <w:spacing w:line="480" w:lineRule="auto"/>
        <w:rPr>
          <w:rFonts w:cstheme="minorHAnsi"/>
          <w:b/>
          <w:bCs/>
          <w:i/>
        </w:rPr>
      </w:pPr>
      <w:r w:rsidRPr="005305EC">
        <w:rPr>
          <w:rFonts w:cstheme="minorHAnsi"/>
          <w:b/>
          <w:bCs/>
          <w:i/>
        </w:rPr>
        <w:t xml:space="preserve">The development of emotion regulation of sadness and anger across childhood along with overall emotional awareness predicts later BPD symptoms. </w:t>
      </w:r>
    </w:p>
    <w:p w14:paraId="3C80CBA3" w14:textId="77777777" w:rsidR="003029DF" w:rsidRDefault="003029DF" w:rsidP="003029DF">
      <w:pPr>
        <w:spacing w:line="480" w:lineRule="auto"/>
        <w:ind w:firstLine="720"/>
        <w:rPr>
          <w:rFonts w:cstheme="minorHAnsi"/>
        </w:rPr>
      </w:pPr>
      <w:r>
        <w:rPr>
          <w:rFonts w:cstheme="minorHAnsi"/>
          <w:bCs/>
        </w:rPr>
        <w:t>When considered independently, b</w:t>
      </w:r>
      <w:r w:rsidRPr="005305EC">
        <w:rPr>
          <w:rFonts w:cstheme="minorHAnsi"/>
          <w:bCs/>
        </w:rPr>
        <w:t>oth the intercept and slopes of CEMS-Anger dysregulation and coping as well as CEMS-Sadness inhibition</w:t>
      </w:r>
      <w:r>
        <w:rPr>
          <w:rFonts w:cstheme="minorHAnsi"/>
          <w:bCs/>
        </w:rPr>
        <w:t xml:space="preserve"> </w:t>
      </w:r>
      <w:r w:rsidRPr="005305EC">
        <w:rPr>
          <w:rFonts w:cstheme="minorHAnsi"/>
          <w:bCs/>
        </w:rPr>
        <w:t xml:space="preserve">and coping predicted later BPD </w:t>
      </w:r>
      <w:r>
        <w:rPr>
          <w:rFonts w:cstheme="minorHAnsi"/>
          <w:bCs/>
        </w:rPr>
        <w:t>categorical diagnosis (BPFS-C &gt; 65)</w:t>
      </w:r>
      <w:r w:rsidRPr="005305EC">
        <w:rPr>
          <w:rFonts w:cstheme="minorHAnsi"/>
        </w:rPr>
        <w:t>, covarying for ACES-Z and ever having a diagnosis of MDD</w:t>
      </w:r>
      <w:r>
        <w:rPr>
          <w:rFonts w:cstheme="minorHAnsi"/>
        </w:rPr>
        <w:t xml:space="preserve"> (Table S2).</w:t>
      </w:r>
    </w:p>
    <w:p w14:paraId="3410EF6D" w14:textId="77777777" w:rsidR="003029DF" w:rsidRDefault="003029DF" w:rsidP="003029DF">
      <w:pPr>
        <w:rPr>
          <w:rFonts w:cstheme="minorHAnsi"/>
        </w:rPr>
      </w:pPr>
    </w:p>
    <w:tbl>
      <w:tblPr>
        <w:tblStyle w:val="TableGrid1"/>
        <w:tblW w:w="9350" w:type="dxa"/>
        <w:tblLook w:val="04A0" w:firstRow="1" w:lastRow="0" w:firstColumn="1" w:lastColumn="0" w:noHBand="0" w:noVBand="1"/>
      </w:tblPr>
      <w:tblGrid>
        <w:gridCol w:w="3775"/>
        <w:gridCol w:w="1115"/>
        <w:gridCol w:w="1115"/>
        <w:gridCol w:w="1115"/>
        <w:gridCol w:w="1115"/>
        <w:gridCol w:w="1115"/>
      </w:tblGrid>
      <w:tr w:rsidR="003029DF" w:rsidRPr="00DB49F5" w14:paraId="1F4EA02F" w14:textId="77777777" w:rsidTr="00936430">
        <w:trPr>
          <w:trHeight w:val="346"/>
        </w:trPr>
        <w:tc>
          <w:tcPr>
            <w:tcW w:w="3775" w:type="dxa"/>
            <w:tcBorders>
              <w:top w:val="nil"/>
              <w:left w:val="nil"/>
            </w:tcBorders>
            <w:vAlign w:val="center"/>
          </w:tcPr>
          <w:p w14:paraId="08BDFFD1" w14:textId="77777777" w:rsidR="003029DF" w:rsidRPr="003029DF" w:rsidRDefault="003029DF" w:rsidP="00936430">
            <w:pPr>
              <w:rPr>
                <w:b/>
                <w:sz w:val="20"/>
                <w:szCs w:val="20"/>
              </w:rPr>
            </w:pPr>
          </w:p>
        </w:tc>
        <w:tc>
          <w:tcPr>
            <w:tcW w:w="1115" w:type="dxa"/>
            <w:tcBorders>
              <w:top w:val="nil"/>
            </w:tcBorders>
            <w:vAlign w:val="center"/>
          </w:tcPr>
          <w:p w14:paraId="7C0BB8E2" w14:textId="77777777" w:rsidR="003029DF" w:rsidRPr="003029DF" w:rsidRDefault="003029DF" w:rsidP="00936430">
            <w:pPr>
              <w:jc w:val="center"/>
              <w:rPr>
                <w:b/>
                <w:sz w:val="20"/>
                <w:szCs w:val="20"/>
              </w:rPr>
            </w:pPr>
            <w:r w:rsidRPr="003029DF">
              <w:rPr>
                <w:b/>
                <w:sz w:val="20"/>
                <w:szCs w:val="20"/>
              </w:rPr>
              <w:t>Estimate</w:t>
            </w:r>
          </w:p>
        </w:tc>
        <w:tc>
          <w:tcPr>
            <w:tcW w:w="1115" w:type="dxa"/>
            <w:tcBorders>
              <w:top w:val="nil"/>
            </w:tcBorders>
            <w:vAlign w:val="center"/>
          </w:tcPr>
          <w:p w14:paraId="68C0ACA3" w14:textId="77777777" w:rsidR="003029DF" w:rsidRPr="003029DF" w:rsidRDefault="003029DF" w:rsidP="00936430">
            <w:pPr>
              <w:jc w:val="center"/>
              <w:rPr>
                <w:b/>
                <w:sz w:val="20"/>
                <w:szCs w:val="20"/>
              </w:rPr>
            </w:pPr>
            <w:r w:rsidRPr="003029DF">
              <w:rPr>
                <w:b/>
                <w:sz w:val="20"/>
                <w:szCs w:val="20"/>
              </w:rPr>
              <w:t>SE</w:t>
            </w:r>
          </w:p>
        </w:tc>
        <w:tc>
          <w:tcPr>
            <w:tcW w:w="1115" w:type="dxa"/>
            <w:tcBorders>
              <w:top w:val="nil"/>
            </w:tcBorders>
            <w:vAlign w:val="center"/>
          </w:tcPr>
          <w:p w14:paraId="42ABD0D7" w14:textId="1805C0BB" w:rsidR="003029DF" w:rsidRPr="003029DF" w:rsidRDefault="003029DF" w:rsidP="00936430">
            <w:pPr>
              <w:jc w:val="center"/>
              <w:rPr>
                <w:b/>
                <w:sz w:val="20"/>
                <w:szCs w:val="20"/>
              </w:rPr>
            </w:pPr>
            <w:r>
              <w:rPr>
                <w:b/>
                <w:sz w:val="20"/>
                <w:szCs w:val="20"/>
              </w:rPr>
              <w:t>r</w:t>
            </w:r>
            <w:r w:rsidRPr="003029DF">
              <w:rPr>
                <w:b/>
                <w:sz w:val="20"/>
                <w:szCs w:val="20"/>
                <w:vertAlign w:val="superscript"/>
              </w:rPr>
              <w:t>2</w:t>
            </w:r>
          </w:p>
        </w:tc>
        <w:tc>
          <w:tcPr>
            <w:tcW w:w="1115" w:type="dxa"/>
            <w:tcBorders>
              <w:top w:val="nil"/>
            </w:tcBorders>
            <w:vAlign w:val="center"/>
          </w:tcPr>
          <w:p w14:paraId="5477A9F6" w14:textId="77777777" w:rsidR="003029DF" w:rsidRPr="003029DF" w:rsidRDefault="003029DF" w:rsidP="00936430">
            <w:pPr>
              <w:jc w:val="center"/>
              <w:rPr>
                <w:b/>
                <w:sz w:val="20"/>
                <w:szCs w:val="20"/>
              </w:rPr>
            </w:pPr>
            <w:r w:rsidRPr="003029DF">
              <w:rPr>
                <w:b/>
                <w:sz w:val="20"/>
                <w:szCs w:val="20"/>
              </w:rPr>
              <w:t>p</w:t>
            </w:r>
          </w:p>
        </w:tc>
        <w:tc>
          <w:tcPr>
            <w:tcW w:w="1115" w:type="dxa"/>
            <w:tcBorders>
              <w:top w:val="nil"/>
              <w:right w:val="nil"/>
            </w:tcBorders>
            <w:vAlign w:val="center"/>
          </w:tcPr>
          <w:p w14:paraId="0DC024C0" w14:textId="77777777" w:rsidR="003029DF" w:rsidRPr="003029DF" w:rsidRDefault="003029DF" w:rsidP="00936430">
            <w:pPr>
              <w:jc w:val="center"/>
              <w:rPr>
                <w:b/>
                <w:sz w:val="20"/>
                <w:szCs w:val="20"/>
              </w:rPr>
            </w:pPr>
            <w:r w:rsidRPr="003029DF">
              <w:rPr>
                <w:b/>
                <w:sz w:val="20"/>
                <w:szCs w:val="20"/>
              </w:rPr>
              <w:t>FDR p</w:t>
            </w:r>
          </w:p>
        </w:tc>
      </w:tr>
      <w:tr w:rsidR="003029DF" w14:paraId="3E748EB6" w14:textId="77777777" w:rsidTr="00936430">
        <w:trPr>
          <w:trHeight w:val="346"/>
        </w:trPr>
        <w:tc>
          <w:tcPr>
            <w:tcW w:w="3775" w:type="dxa"/>
            <w:tcBorders>
              <w:left w:val="nil"/>
            </w:tcBorders>
            <w:shd w:val="clear" w:color="auto" w:fill="D9D9D9" w:themeFill="background1" w:themeFillShade="D9"/>
            <w:vAlign w:val="center"/>
          </w:tcPr>
          <w:p w14:paraId="2663FB06" w14:textId="77777777" w:rsidR="003029DF" w:rsidRPr="003029DF" w:rsidRDefault="003029DF" w:rsidP="00936430">
            <w:pPr>
              <w:rPr>
                <w:sz w:val="20"/>
                <w:szCs w:val="20"/>
              </w:rPr>
            </w:pPr>
            <w:r w:rsidRPr="003029DF">
              <w:rPr>
                <w:sz w:val="20"/>
                <w:szCs w:val="20"/>
              </w:rPr>
              <w:t>CEMS-Anger Dysregulation intercept</w:t>
            </w:r>
          </w:p>
        </w:tc>
        <w:tc>
          <w:tcPr>
            <w:tcW w:w="1115" w:type="dxa"/>
            <w:shd w:val="clear" w:color="auto" w:fill="D9D9D9" w:themeFill="background1" w:themeFillShade="D9"/>
            <w:vAlign w:val="center"/>
          </w:tcPr>
          <w:p w14:paraId="64A1E7C0" w14:textId="77777777" w:rsidR="003029DF" w:rsidRPr="003029DF" w:rsidRDefault="003029DF" w:rsidP="00936430">
            <w:pPr>
              <w:jc w:val="center"/>
              <w:rPr>
                <w:sz w:val="20"/>
                <w:szCs w:val="20"/>
              </w:rPr>
            </w:pPr>
            <w:r w:rsidRPr="003029DF">
              <w:rPr>
                <w:sz w:val="20"/>
                <w:szCs w:val="20"/>
              </w:rPr>
              <w:t>0.69</w:t>
            </w:r>
          </w:p>
        </w:tc>
        <w:tc>
          <w:tcPr>
            <w:tcW w:w="1115" w:type="dxa"/>
            <w:shd w:val="clear" w:color="auto" w:fill="D9D9D9" w:themeFill="background1" w:themeFillShade="D9"/>
            <w:vAlign w:val="center"/>
          </w:tcPr>
          <w:p w14:paraId="32449109" w14:textId="77777777" w:rsidR="003029DF" w:rsidRPr="003029DF" w:rsidRDefault="003029DF" w:rsidP="00936430">
            <w:pPr>
              <w:jc w:val="center"/>
              <w:rPr>
                <w:sz w:val="20"/>
                <w:szCs w:val="20"/>
              </w:rPr>
            </w:pPr>
            <w:r w:rsidRPr="003029DF">
              <w:rPr>
                <w:sz w:val="20"/>
                <w:szCs w:val="20"/>
              </w:rPr>
              <w:t>0.24</w:t>
            </w:r>
          </w:p>
        </w:tc>
        <w:tc>
          <w:tcPr>
            <w:tcW w:w="1115" w:type="dxa"/>
            <w:shd w:val="clear" w:color="auto" w:fill="D9D9D9" w:themeFill="background1" w:themeFillShade="D9"/>
            <w:vAlign w:val="center"/>
          </w:tcPr>
          <w:p w14:paraId="0B7CC969" w14:textId="77777777" w:rsidR="003029DF" w:rsidRPr="003029DF" w:rsidRDefault="003029DF" w:rsidP="00936430">
            <w:pPr>
              <w:jc w:val="center"/>
              <w:rPr>
                <w:sz w:val="20"/>
                <w:szCs w:val="20"/>
              </w:rPr>
            </w:pPr>
            <w:r w:rsidRPr="003029DF">
              <w:rPr>
                <w:sz w:val="20"/>
                <w:szCs w:val="20"/>
              </w:rPr>
              <w:t>8.63</w:t>
            </w:r>
          </w:p>
        </w:tc>
        <w:tc>
          <w:tcPr>
            <w:tcW w:w="1115" w:type="dxa"/>
            <w:shd w:val="clear" w:color="auto" w:fill="D9D9D9" w:themeFill="background1" w:themeFillShade="D9"/>
            <w:vAlign w:val="center"/>
          </w:tcPr>
          <w:p w14:paraId="4D476B07" w14:textId="77777777" w:rsidR="003029DF" w:rsidRPr="003029DF" w:rsidRDefault="003029DF" w:rsidP="00936430">
            <w:pPr>
              <w:jc w:val="center"/>
              <w:rPr>
                <w:sz w:val="20"/>
                <w:szCs w:val="20"/>
              </w:rPr>
            </w:pPr>
            <w:r w:rsidRPr="003029DF">
              <w:rPr>
                <w:sz w:val="20"/>
                <w:szCs w:val="20"/>
              </w:rPr>
              <w:t>0.0033</w:t>
            </w:r>
          </w:p>
        </w:tc>
        <w:tc>
          <w:tcPr>
            <w:tcW w:w="1115" w:type="dxa"/>
            <w:tcBorders>
              <w:right w:val="nil"/>
            </w:tcBorders>
            <w:shd w:val="clear" w:color="auto" w:fill="D9D9D9" w:themeFill="background1" w:themeFillShade="D9"/>
            <w:vAlign w:val="center"/>
          </w:tcPr>
          <w:p w14:paraId="47E1D9FD" w14:textId="77777777" w:rsidR="003029DF" w:rsidRPr="003029DF" w:rsidRDefault="003029DF" w:rsidP="00936430">
            <w:pPr>
              <w:jc w:val="center"/>
              <w:rPr>
                <w:sz w:val="20"/>
                <w:szCs w:val="20"/>
              </w:rPr>
            </w:pPr>
            <w:r w:rsidRPr="003029DF">
              <w:rPr>
                <w:sz w:val="20"/>
                <w:szCs w:val="20"/>
              </w:rPr>
              <w:t>0.0061</w:t>
            </w:r>
          </w:p>
        </w:tc>
      </w:tr>
      <w:tr w:rsidR="003029DF" w14:paraId="510811F1" w14:textId="77777777" w:rsidTr="00936430">
        <w:trPr>
          <w:trHeight w:val="346"/>
        </w:trPr>
        <w:tc>
          <w:tcPr>
            <w:tcW w:w="3775" w:type="dxa"/>
            <w:tcBorders>
              <w:left w:val="nil"/>
            </w:tcBorders>
            <w:vAlign w:val="center"/>
          </w:tcPr>
          <w:p w14:paraId="1893A0C1" w14:textId="77777777" w:rsidR="003029DF" w:rsidRPr="003029DF" w:rsidRDefault="003029DF" w:rsidP="00936430">
            <w:pPr>
              <w:rPr>
                <w:sz w:val="20"/>
                <w:szCs w:val="20"/>
              </w:rPr>
            </w:pPr>
            <w:r w:rsidRPr="003029DF">
              <w:rPr>
                <w:sz w:val="20"/>
                <w:szCs w:val="20"/>
              </w:rPr>
              <w:t>CEMS-Anger Dysregulation slope</w:t>
            </w:r>
          </w:p>
        </w:tc>
        <w:tc>
          <w:tcPr>
            <w:tcW w:w="1115" w:type="dxa"/>
            <w:vAlign w:val="center"/>
          </w:tcPr>
          <w:p w14:paraId="728ACE46" w14:textId="77777777" w:rsidR="003029DF" w:rsidRPr="003029DF" w:rsidRDefault="003029DF" w:rsidP="00936430">
            <w:pPr>
              <w:jc w:val="center"/>
              <w:rPr>
                <w:sz w:val="20"/>
                <w:szCs w:val="20"/>
              </w:rPr>
            </w:pPr>
            <w:r w:rsidRPr="003029DF">
              <w:rPr>
                <w:sz w:val="20"/>
                <w:szCs w:val="20"/>
              </w:rPr>
              <w:t>12.93</w:t>
            </w:r>
          </w:p>
        </w:tc>
        <w:tc>
          <w:tcPr>
            <w:tcW w:w="1115" w:type="dxa"/>
            <w:vAlign w:val="center"/>
          </w:tcPr>
          <w:p w14:paraId="52183C2E" w14:textId="77777777" w:rsidR="003029DF" w:rsidRPr="003029DF" w:rsidRDefault="003029DF" w:rsidP="00936430">
            <w:pPr>
              <w:jc w:val="center"/>
              <w:rPr>
                <w:sz w:val="20"/>
                <w:szCs w:val="20"/>
              </w:rPr>
            </w:pPr>
            <w:r w:rsidRPr="003029DF">
              <w:rPr>
                <w:sz w:val="20"/>
                <w:szCs w:val="20"/>
              </w:rPr>
              <w:t>3.83</w:t>
            </w:r>
          </w:p>
        </w:tc>
        <w:tc>
          <w:tcPr>
            <w:tcW w:w="1115" w:type="dxa"/>
            <w:vAlign w:val="center"/>
          </w:tcPr>
          <w:p w14:paraId="06C98828" w14:textId="77777777" w:rsidR="003029DF" w:rsidRPr="003029DF" w:rsidRDefault="003029DF" w:rsidP="00936430">
            <w:pPr>
              <w:jc w:val="center"/>
              <w:rPr>
                <w:sz w:val="20"/>
                <w:szCs w:val="20"/>
              </w:rPr>
            </w:pPr>
            <w:r w:rsidRPr="003029DF">
              <w:rPr>
                <w:sz w:val="20"/>
                <w:szCs w:val="20"/>
              </w:rPr>
              <w:t>11.37</w:t>
            </w:r>
          </w:p>
        </w:tc>
        <w:tc>
          <w:tcPr>
            <w:tcW w:w="1115" w:type="dxa"/>
            <w:vAlign w:val="center"/>
          </w:tcPr>
          <w:p w14:paraId="7C791908" w14:textId="77777777" w:rsidR="003029DF" w:rsidRPr="003029DF" w:rsidRDefault="003029DF" w:rsidP="00936430">
            <w:pPr>
              <w:jc w:val="center"/>
              <w:rPr>
                <w:sz w:val="20"/>
                <w:szCs w:val="20"/>
              </w:rPr>
            </w:pPr>
            <w:r w:rsidRPr="003029DF">
              <w:rPr>
                <w:sz w:val="20"/>
                <w:szCs w:val="20"/>
              </w:rPr>
              <w:t>0.0007</w:t>
            </w:r>
          </w:p>
        </w:tc>
        <w:tc>
          <w:tcPr>
            <w:tcW w:w="1115" w:type="dxa"/>
            <w:tcBorders>
              <w:right w:val="nil"/>
            </w:tcBorders>
            <w:vAlign w:val="center"/>
          </w:tcPr>
          <w:p w14:paraId="4CC23214" w14:textId="77777777" w:rsidR="003029DF" w:rsidRPr="003029DF" w:rsidRDefault="003029DF" w:rsidP="00936430">
            <w:pPr>
              <w:jc w:val="center"/>
              <w:rPr>
                <w:sz w:val="20"/>
                <w:szCs w:val="20"/>
              </w:rPr>
            </w:pPr>
            <w:r w:rsidRPr="003029DF">
              <w:rPr>
                <w:sz w:val="20"/>
                <w:szCs w:val="20"/>
              </w:rPr>
              <w:t>0.0019</w:t>
            </w:r>
          </w:p>
        </w:tc>
      </w:tr>
      <w:tr w:rsidR="003029DF" w14:paraId="259E7ED5" w14:textId="77777777" w:rsidTr="00936430">
        <w:trPr>
          <w:trHeight w:val="346"/>
        </w:trPr>
        <w:tc>
          <w:tcPr>
            <w:tcW w:w="3775" w:type="dxa"/>
            <w:tcBorders>
              <w:left w:val="nil"/>
            </w:tcBorders>
            <w:shd w:val="clear" w:color="auto" w:fill="D9D9D9" w:themeFill="background1" w:themeFillShade="D9"/>
            <w:vAlign w:val="center"/>
          </w:tcPr>
          <w:p w14:paraId="3DA51AE0" w14:textId="77777777" w:rsidR="003029DF" w:rsidRPr="003029DF" w:rsidRDefault="003029DF" w:rsidP="00936430">
            <w:pPr>
              <w:rPr>
                <w:sz w:val="20"/>
                <w:szCs w:val="20"/>
              </w:rPr>
            </w:pPr>
            <w:r w:rsidRPr="003029DF">
              <w:rPr>
                <w:sz w:val="20"/>
                <w:szCs w:val="20"/>
              </w:rPr>
              <w:t>CEMS-Anger Coping intercept</w:t>
            </w:r>
          </w:p>
        </w:tc>
        <w:tc>
          <w:tcPr>
            <w:tcW w:w="1115" w:type="dxa"/>
            <w:shd w:val="clear" w:color="auto" w:fill="D9D9D9" w:themeFill="background1" w:themeFillShade="D9"/>
            <w:vAlign w:val="center"/>
          </w:tcPr>
          <w:p w14:paraId="0204D26E" w14:textId="77777777" w:rsidR="003029DF" w:rsidRPr="003029DF" w:rsidRDefault="003029DF" w:rsidP="00936430">
            <w:pPr>
              <w:jc w:val="center"/>
              <w:rPr>
                <w:sz w:val="20"/>
                <w:szCs w:val="20"/>
              </w:rPr>
            </w:pPr>
            <w:r w:rsidRPr="003029DF">
              <w:rPr>
                <w:sz w:val="20"/>
                <w:szCs w:val="20"/>
              </w:rPr>
              <w:t>-0.81</w:t>
            </w:r>
          </w:p>
        </w:tc>
        <w:tc>
          <w:tcPr>
            <w:tcW w:w="1115" w:type="dxa"/>
            <w:shd w:val="clear" w:color="auto" w:fill="D9D9D9" w:themeFill="background1" w:themeFillShade="D9"/>
            <w:vAlign w:val="center"/>
          </w:tcPr>
          <w:p w14:paraId="0E096B47" w14:textId="77777777" w:rsidR="003029DF" w:rsidRPr="003029DF" w:rsidRDefault="003029DF" w:rsidP="00936430">
            <w:pPr>
              <w:jc w:val="center"/>
              <w:rPr>
                <w:sz w:val="20"/>
                <w:szCs w:val="20"/>
              </w:rPr>
            </w:pPr>
            <w:r w:rsidRPr="003029DF">
              <w:rPr>
                <w:sz w:val="20"/>
                <w:szCs w:val="20"/>
              </w:rPr>
              <w:t>0.20</w:t>
            </w:r>
          </w:p>
        </w:tc>
        <w:tc>
          <w:tcPr>
            <w:tcW w:w="1115" w:type="dxa"/>
            <w:shd w:val="clear" w:color="auto" w:fill="D9D9D9" w:themeFill="background1" w:themeFillShade="D9"/>
            <w:vAlign w:val="center"/>
          </w:tcPr>
          <w:p w14:paraId="1A6547CF" w14:textId="77777777" w:rsidR="003029DF" w:rsidRPr="003029DF" w:rsidRDefault="003029DF" w:rsidP="00936430">
            <w:pPr>
              <w:jc w:val="center"/>
              <w:rPr>
                <w:sz w:val="20"/>
                <w:szCs w:val="20"/>
              </w:rPr>
            </w:pPr>
            <w:r w:rsidRPr="003029DF">
              <w:rPr>
                <w:sz w:val="20"/>
                <w:szCs w:val="20"/>
              </w:rPr>
              <w:t>16.53</w:t>
            </w:r>
          </w:p>
        </w:tc>
        <w:tc>
          <w:tcPr>
            <w:tcW w:w="1115" w:type="dxa"/>
            <w:shd w:val="clear" w:color="auto" w:fill="D9D9D9" w:themeFill="background1" w:themeFillShade="D9"/>
            <w:vAlign w:val="center"/>
          </w:tcPr>
          <w:p w14:paraId="3A807F7B" w14:textId="77777777" w:rsidR="003029DF" w:rsidRPr="003029DF" w:rsidRDefault="003029DF" w:rsidP="00936430">
            <w:pPr>
              <w:jc w:val="center"/>
              <w:rPr>
                <w:sz w:val="20"/>
                <w:szCs w:val="20"/>
              </w:rPr>
            </w:pPr>
            <w:r w:rsidRPr="003029DF">
              <w:rPr>
                <w:sz w:val="20"/>
                <w:szCs w:val="20"/>
              </w:rPr>
              <w:t>&lt;0.0001</w:t>
            </w:r>
          </w:p>
        </w:tc>
        <w:tc>
          <w:tcPr>
            <w:tcW w:w="1115" w:type="dxa"/>
            <w:tcBorders>
              <w:right w:val="nil"/>
            </w:tcBorders>
            <w:shd w:val="clear" w:color="auto" w:fill="D9D9D9" w:themeFill="background1" w:themeFillShade="D9"/>
            <w:vAlign w:val="center"/>
          </w:tcPr>
          <w:p w14:paraId="6EA75CC2" w14:textId="77777777" w:rsidR="003029DF" w:rsidRPr="003029DF" w:rsidRDefault="003029DF" w:rsidP="00936430">
            <w:pPr>
              <w:jc w:val="center"/>
              <w:rPr>
                <w:sz w:val="20"/>
                <w:szCs w:val="20"/>
              </w:rPr>
            </w:pPr>
            <w:r w:rsidRPr="003029DF">
              <w:rPr>
                <w:sz w:val="20"/>
                <w:szCs w:val="20"/>
              </w:rPr>
              <w:t>&lt;0.0001</w:t>
            </w:r>
          </w:p>
        </w:tc>
      </w:tr>
      <w:tr w:rsidR="003029DF" w14:paraId="7BC9319C" w14:textId="77777777" w:rsidTr="00936430">
        <w:trPr>
          <w:trHeight w:val="346"/>
        </w:trPr>
        <w:tc>
          <w:tcPr>
            <w:tcW w:w="3775" w:type="dxa"/>
            <w:tcBorders>
              <w:left w:val="nil"/>
            </w:tcBorders>
            <w:vAlign w:val="center"/>
          </w:tcPr>
          <w:p w14:paraId="4C746AB3" w14:textId="77777777" w:rsidR="003029DF" w:rsidRPr="003029DF" w:rsidRDefault="003029DF" w:rsidP="00936430">
            <w:pPr>
              <w:rPr>
                <w:sz w:val="20"/>
                <w:szCs w:val="20"/>
              </w:rPr>
            </w:pPr>
            <w:r w:rsidRPr="003029DF">
              <w:rPr>
                <w:sz w:val="20"/>
                <w:szCs w:val="20"/>
              </w:rPr>
              <w:t>CEMS-Anger Coping slope</w:t>
            </w:r>
          </w:p>
        </w:tc>
        <w:tc>
          <w:tcPr>
            <w:tcW w:w="1115" w:type="dxa"/>
            <w:vAlign w:val="center"/>
          </w:tcPr>
          <w:p w14:paraId="292E2D25" w14:textId="77777777" w:rsidR="003029DF" w:rsidRPr="003029DF" w:rsidRDefault="003029DF" w:rsidP="00936430">
            <w:pPr>
              <w:jc w:val="center"/>
              <w:rPr>
                <w:sz w:val="20"/>
                <w:szCs w:val="20"/>
              </w:rPr>
            </w:pPr>
            <w:r w:rsidRPr="003029DF">
              <w:rPr>
                <w:sz w:val="20"/>
                <w:szCs w:val="20"/>
              </w:rPr>
              <w:t>-10.73</w:t>
            </w:r>
          </w:p>
        </w:tc>
        <w:tc>
          <w:tcPr>
            <w:tcW w:w="1115" w:type="dxa"/>
            <w:vAlign w:val="center"/>
          </w:tcPr>
          <w:p w14:paraId="6B86AF4B" w14:textId="77777777" w:rsidR="003029DF" w:rsidRPr="003029DF" w:rsidRDefault="003029DF" w:rsidP="00936430">
            <w:pPr>
              <w:jc w:val="center"/>
              <w:rPr>
                <w:sz w:val="20"/>
                <w:szCs w:val="20"/>
              </w:rPr>
            </w:pPr>
            <w:r w:rsidRPr="003029DF">
              <w:rPr>
                <w:sz w:val="20"/>
                <w:szCs w:val="20"/>
              </w:rPr>
              <w:t>2.68</w:t>
            </w:r>
          </w:p>
        </w:tc>
        <w:tc>
          <w:tcPr>
            <w:tcW w:w="1115" w:type="dxa"/>
            <w:vAlign w:val="center"/>
          </w:tcPr>
          <w:p w14:paraId="28FFBBB2" w14:textId="77777777" w:rsidR="003029DF" w:rsidRPr="003029DF" w:rsidRDefault="003029DF" w:rsidP="00936430">
            <w:pPr>
              <w:jc w:val="center"/>
              <w:rPr>
                <w:sz w:val="20"/>
                <w:szCs w:val="20"/>
              </w:rPr>
            </w:pPr>
            <w:r w:rsidRPr="003029DF">
              <w:rPr>
                <w:sz w:val="20"/>
                <w:szCs w:val="20"/>
              </w:rPr>
              <w:t>16.07</w:t>
            </w:r>
          </w:p>
        </w:tc>
        <w:tc>
          <w:tcPr>
            <w:tcW w:w="1115" w:type="dxa"/>
            <w:vAlign w:val="center"/>
          </w:tcPr>
          <w:p w14:paraId="75D0616B" w14:textId="77777777" w:rsidR="003029DF" w:rsidRPr="003029DF" w:rsidRDefault="003029DF" w:rsidP="00936430">
            <w:pPr>
              <w:jc w:val="center"/>
              <w:rPr>
                <w:sz w:val="20"/>
                <w:szCs w:val="20"/>
              </w:rPr>
            </w:pPr>
            <w:r w:rsidRPr="003029DF">
              <w:rPr>
                <w:sz w:val="20"/>
                <w:szCs w:val="20"/>
              </w:rPr>
              <w:t>&lt;0.0001</w:t>
            </w:r>
          </w:p>
        </w:tc>
        <w:tc>
          <w:tcPr>
            <w:tcW w:w="1115" w:type="dxa"/>
            <w:tcBorders>
              <w:right w:val="nil"/>
            </w:tcBorders>
            <w:vAlign w:val="center"/>
          </w:tcPr>
          <w:p w14:paraId="56364A32" w14:textId="77777777" w:rsidR="003029DF" w:rsidRPr="003029DF" w:rsidRDefault="003029DF" w:rsidP="00936430">
            <w:pPr>
              <w:jc w:val="center"/>
              <w:rPr>
                <w:sz w:val="20"/>
                <w:szCs w:val="20"/>
              </w:rPr>
            </w:pPr>
            <w:r w:rsidRPr="003029DF">
              <w:rPr>
                <w:sz w:val="20"/>
                <w:szCs w:val="20"/>
              </w:rPr>
              <w:t>&lt;0.0001</w:t>
            </w:r>
          </w:p>
        </w:tc>
      </w:tr>
      <w:tr w:rsidR="003029DF" w14:paraId="046CD428" w14:textId="77777777" w:rsidTr="00936430">
        <w:trPr>
          <w:trHeight w:val="346"/>
        </w:trPr>
        <w:tc>
          <w:tcPr>
            <w:tcW w:w="3775" w:type="dxa"/>
            <w:tcBorders>
              <w:left w:val="nil"/>
            </w:tcBorders>
            <w:shd w:val="clear" w:color="auto" w:fill="D9D9D9" w:themeFill="background1" w:themeFillShade="D9"/>
            <w:vAlign w:val="center"/>
          </w:tcPr>
          <w:p w14:paraId="70811884" w14:textId="77777777" w:rsidR="003029DF" w:rsidRPr="003029DF" w:rsidRDefault="003029DF" w:rsidP="00936430">
            <w:pPr>
              <w:rPr>
                <w:sz w:val="20"/>
                <w:szCs w:val="20"/>
              </w:rPr>
            </w:pPr>
            <w:r w:rsidRPr="003029DF">
              <w:rPr>
                <w:sz w:val="20"/>
                <w:szCs w:val="20"/>
              </w:rPr>
              <w:lastRenderedPageBreak/>
              <w:t>CEMS-Sadness Inhibition intercept</w:t>
            </w:r>
          </w:p>
        </w:tc>
        <w:tc>
          <w:tcPr>
            <w:tcW w:w="1115" w:type="dxa"/>
            <w:shd w:val="clear" w:color="auto" w:fill="D9D9D9" w:themeFill="background1" w:themeFillShade="D9"/>
            <w:vAlign w:val="center"/>
          </w:tcPr>
          <w:p w14:paraId="2396810E" w14:textId="77777777" w:rsidR="003029DF" w:rsidRPr="003029DF" w:rsidRDefault="003029DF" w:rsidP="00936430">
            <w:pPr>
              <w:jc w:val="center"/>
              <w:rPr>
                <w:sz w:val="20"/>
                <w:szCs w:val="20"/>
              </w:rPr>
            </w:pPr>
            <w:r w:rsidRPr="003029DF">
              <w:rPr>
                <w:sz w:val="20"/>
                <w:szCs w:val="20"/>
              </w:rPr>
              <w:t>0.52</w:t>
            </w:r>
          </w:p>
        </w:tc>
        <w:tc>
          <w:tcPr>
            <w:tcW w:w="1115" w:type="dxa"/>
            <w:shd w:val="clear" w:color="auto" w:fill="D9D9D9" w:themeFill="background1" w:themeFillShade="D9"/>
            <w:vAlign w:val="center"/>
          </w:tcPr>
          <w:p w14:paraId="5FE1CEB9" w14:textId="77777777" w:rsidR="003029DF" w:rsidRPr="003029DF" w:rsidRDefault="003029DF" w:rsidP="00936430">
            <w:pPr>
              <w:jc w:val="center"/>
              <w:rPr>
                <w:sz w:val="20"/>
                <w:szCs w:val="20"/>
              </w:rPr>
            </w:pPr>
            <w:r w:rsidRPr="003029DF">
              <w:rPr>
                <w:sz w:val="20"/>
                <w:szCs w:val="20"/>
              </w:rPr>
              <w:t>0.24</w:t>
            </w:r>
          </w:p>
        </w:tc>
        <w:tc>
          <w:tcPr>
            <w:tcW w:w="1115" w:type="dxa"/>
            <w:shd w:val="clear" w:color="auto" w:fill="D9D9D9" w:themeFill="background1" w:themeFillShade="D9"/>
            <w:vAlign w:val="center"/>
          </w:tcPr>
          <w:p w14:paraId="74C48AD6" w14:textId="77777777" w:rsidR="003029DF" w:rsidRPr="003029DF" w:rsidRDefault="003029DF" w:rsidP="00936430">
            <w:pPr>
              <w:jc w:val="center"/>
              <w:rPr>
                <w:sz w:val="20"/>
                <w:szCs w:val="20"/>
              </w:rPr>
            </w:pPr>
            <w:r w:rsidRPr="003029DF">
              <w:rPr>
                <w:sz w:val="20"/>
                <w:szCs w:val="20"/>
              </w:rPr>
              <w:t>4.61</w:t>
            </w:r>
          </w:p>
        </w:tc>
        <w:tc>
          <w:tcPr>
            <w:tcW w:w="1115" w:type="dxa"/>
            <w:shd w:val="clear" w:color="auto" w:fill="D9D9D9" w:themeFill="background1" w:themeFillShade="D9"/>
            <w:vAlign w:val="center"/>
          </w:tcPr>
          <w:p w14:paraId="330F28B5" w14:textId="77777777" w:rsidR="003029DF" w:rsidRPr="003029DF" w:rsidRDefault="003029DF" w:rsidP="00936430">
            <w:pPr>
              <w:jc w:val="center"/>
              <w:rPr>
                <w:sz w:val="20"/>
                <w:szCs w:val="20"/>
              </w:rPr>
            </w:pPr>
            <w:r w:rsidRPr="003029DF">
              <w:rPr>
                <w:sz w:val="20"/>
                <w:szCs w:val="20"/>
              </w:rPr>
              <w:t>0.0318</w:t>
            </w:r>
          </w:p>
        </w:tc>
        <w:tc>
          <w:tcPr>
            <w:tcW w:w="1115" w:type="dxa"/>
            <w:tcBorders>
              <w:right w:val="nil"/>
            </w:tcBorders>
            <w:shd w:val="clear" w:color="auto" w:fill="D9D9D9" w:themeFill="background1" w:themeFillShade="D9"/>
            <w:vAlign w:val="center"/>
          </w:tcPr>
          <w:p w14:paraId="6799700F" w14:textId="77777777" w:rsidR="003029DF" w:rsidRPr="003029DF" w:rsidRDefault="003029DF" w:rsidP="00936430">
            <w:pPr>
              <w:jc w:val="center"/>
              <w:rPr>
                <w:sz w:val="20"/>
                <w:szCs w:val="20"/>
              </w:rPr>
            </w:pPr>
            <w:r w:rsidRPr="003029DF">
              <w:rPr>
                <w:sz w:val="20"/>
                <w:szCs w:val="20"/>
              </w:rPr>
              <w:t>0.0350</w:t>
            </w:r>
          </w:p>
        </w:tc>
      </w:tr>
      <w:tr w:rsidR="003029DF" w14:paraId="4BDB83DD" w14:textId="77777777" w:rsidTr="00936430">
        <w:trPr>
          <w:trHeight w:val="346"/>
        </w:trPr>
        <w:tc>
          <w:tcPr>
            <w:tcW w:w="3775" w:type="dxa"/>
            <w:tcBorders>
              <w:left w:val="nil"/>
            </w:tcBorders>
            <w:vAlign w:val="center"/>
          </w:tcPr>
          <w:p w14:paraId="5E13BACD" w14:textId="77777777" w:rsidR="003029DF" w:rsidRPr="003029DF" w:rsidRDefault="003029DF" w:rsidP="00936430">
            <w:pPr>
              <w:rPr>
                <w:sz w:val="20"/>
                <w:szCs w:val="20"/>
              </w:rPr>
            </w:pPr>
            <w:r w:rsidRPr="003029DF">
              <w:rPr>
                <w:sz w:val="20"/>
                <w:szCs w:val="20"/>
              </w:rPr>
              <w:t>CEMS-Sadness Inhibition slope</w:t>
            </w:r>
          </w:p>
        </w:tc>
        <w:tc>
          <w:tcPr>
            <w:tcW w:w="1115" w:type="dxa"/>
            <w:vAlign w:val="center"/>
          </w:tcPr>
          <w:p w14:paraId="35F2341F" w14:textId="77777777" w:rsidR="003029DF" w:rsidRPr="003029DF" w:rsidRDefault="003029DF" w:rsidP="00936430">
            <w:pPr>
              <w:jc w:val="center"/>
              <w:rPr>
                <w:sz w:val="20"/>
                <w:szCs w:val="20"/>
              </w:rPr>
            </w:pPr>
            <w:r w:rsidRPr="003029DF">
              <w:rPr>
                <w:sz w:val="20"/>
                <w:szCs w:val="20"/>
              </w:rPr>
              <w:t>3.93</w:t>
            </w:r>
          </w:p>
        </w:tc>
        <w:tc>
          <w:tcPr>
            <w:tcW w:w="1115" w:type="dxa"/>
            <w:vAlign w:val="center"/>
          </w:tcPr>
          <w:p w14:paraId="27C66773" w14:textId="77777777" w:rsidR="003029DF" w:rsidRPr="003029DF" w:rsidRDefault="003029DF" w:rsidP="00936430">
            <w:pPr>
              <w:jc w:val="center"/>
              <w:rPr>
                <w:sz w:val="20"/>
                <w:szCs w:val="20"/>
              </w:rPr>
            </w:pPr>
            <w:r w:rsidRPr="003029DF">
              <w:rPr>
                <w:sz w:val="20"/>
                <w:szCs w:val="20"/>
              </w:rPr>
              <w:t>1.49</w:t>
            </w:r>
          </w:p>
        </w:tc>
        <w:tc>
          <w:tcPr>
            <w:tcW w:w="1115" w:type="dxa"/>
            <w:vAlign w:val="center"/>
          </w:tcPr>
          <w:p w14:paraId="017B669F" w14:textId="77777777" w:rsidR="003029DF" w:rsidRPr="003029DF" w:rsidRDefault="003029DF" w:rsidP="00936430">
            <w:pPr>
              <w:jc w:val="center"/>
              <w:rPr>
                <w:sz w:val="20"/>
                <w:szCs w:val="20"/>
              </w:rPr>
            </w:pPr>
            <w:r w:rsidRPr="003029DF">
              <w:rPr>
                <w:sz w:val="20"/>
                <w:szCs w:val="20"/>
              </w:rPr>
              <w:t>7.00</w:t>
            </w:r>
          </w:p>
        </w:tc>
        <w:tc>
          <w:tcPr>
            <w:tcW w:w="1115" w:type="dxa"/>
            <w:vAlign w:val="center"/>
          </w:tcPr>
          <w:p w14:paraId="761C8BF2" w14:textId="77777777" w:rsidR="003029DF" w:rsidRPr="003029DF" w:rsidRDefault="003029DF" w:rsidP="00936430">
            <w:pPr>
              <w:jc w:val="center"/>
              <w:rPr>
                <w:sz w:val="20"/>
                <w:szCs w:val="20"/>
              </w:rPr>
            </w:pPr>
            <w:r w:rsidRPr="003029DF">
              <w:rPr>
                <w:sz w:val="20"/>
                <w:szCs w:val="20"/>
              </w:rPr>
              <w:t>0.0082</w:t>
            </w:r>
          </w:p>
        </w:tc>
        <w:tc>
          <w:tcPr>
            <w:tcW w:w="1115" w:type="dxa"/>
            <w:tcBorders>
              <w:right w:val="nil"/>
            </w:tcBorders>
            <w:vAlign w:val="center"/>
          </w:tcPr>
          <w:p w14:paraId="4031A6DF" w14:textId="77777777" w:rsidR="003029DF" w:rsidRPr="003029DF" w:rsidRDefault="003029DF" w:rsidP="00936430">
            <w:pPr>
              <w:jc w:val="center"/>
              <w:rPr>
                <w:sz w:val="20"/>
                <w:szCs w:val="20"/>
              </w:rPr>
            </w:pPr>
            <w:r w:rsidRPr="003029DF">
              <w:rPr>
                <w:sz w:val="20"/>
                <w:szCs w:val="20"/>
              </w:rPr>
              <w:t>0.0129</w:t>
            </w:r>
          </w:p>
        </w:tc>
      </w:tr>
      <w:tr w:rsidR="003029DF" w14:paraId="080B267D" w14:textId="77777777" w:rsidTr="00936430">
        <w:trPr>
          <w:trHeight w:val="346"/>
        </w:trPr>
        <w:tc>
          <w:tcPr>
            <w:tcW w:w="3775" w:type="dxa"/>
            <w:tcBorders>
              <w:left w:val="nil"/>
            </w:tcBorders>
            <w:shd w:val="clear" w:color="auto" w:fill="D9D9D9" w:themeFill="background1" w:themeFillShade="D9"/>
            <w:vAlign w:val="center"/>
          </w:tcPr>
          <w:p w14:paraId="3F5EA0BC" w14:textId="77777777" w:rsidR="003029DF" w:rsidRPr="003029DF" w:rsidRDefault="003029DF" w:rsidP="00936430">
            <w:pPr>
              <w:rPr>
                <w:sz w:val="20"/>
                <w:szCs w:val="20"/>
              </w:rPr>
            </w:pPr>
            <w:r w:rsidRPr="003029DF">
              <w:rPr>
                <w:sz w:val="20"/>
                <w:szCs w:val="20"/>
              </w:rPr>
              <w:t>CEMS-Sadness Dysregulation intercept</w:t>
            </w:r>
          </w:p>
        </w:tc>
        <w:tc>
          <w:tcPr>
            <w:tcW w:w="1115" w:type="dxa"/>
            <w:shd w:val="clear" w:color="auto" w:fill="D9D9D9" w:themeFill="background1" w:themeFillShade="D9"/>
            <w:vAlign w:val="center"/>
          </w:tcPr>
          <w:p w14:paraId="2C4911E8" w14:textId="77777777" w:rsidR="003029DF" w:rsidRPr="003029DF" w:rsidRDefault="003029DF" w:rsidP="00936430">
            <w:pPr>
              <w:jc w:val="center"/>
              <w:rPr>
                <w:sz w:val="20"/>
                <w:szCs w:val="20"/>
              </w:rPr>
            </w:pPr>
            <w:r w:rsidRPr="003029DF">
              <w:rPr>
                <w:sz w:val="20"/>
                <w:szCs w:val="20"/>
              </w:rPr>
              <w:t>0.57</w:t>
            </w:r>
          </w:p>
        </w:tc>
        <w:tc>
          <w:tcPr>
            <w:tcW w:w="1115" w:type="dxa"/>
            <w:shd w:val="clear" w:color="auto" w:fill="D9D9D9" w:themeFill="background1" w:themeFillShade="D9"/>
            <w:vAlign w:val="center"/>
          </w:tcPr>
          <w:p w14:paraId="0A40C14F" w14:textId="77777777" w:rsidR="003029DF" w:rsidRPr="003029DF" w:rsidRDefault="003029DF" w:rsidP="00936430">
            <w:pPr>
              <w:jc w:val="center"/>
              <w:rPr>
                <w:sz w:val="20"/>
                <w:szCs w:val="20"/>
              </w:rPr>
            </w:pPr>
            <w:r w:rsidRPr="003029DF">
              <w:rPr>
                <w:sz w:val="20"/>
                <w:szCs w:val="20"/>
              </w:rPr>
              <w:t>0.33</w:t>
            </w:r>
          </w:p>
        </w:tc>
        <w:tc>
          <w:tcPr>
            <w:tcW w:w="1115" w:type="dxa"/>
            <w:shd w:val="clear" w:color="auto" w:fill="D9D9D9" w:themeFill="background1" w:themeFillShade="D9"/>
            <w:vAlign w:val="center"/>
          </w:tcPr>
          <w:p w14:paraId="7144A6DF" w14:textId="77777777" w:rsidR="003029DF" w:rsidRPr="003029DF" w:rsidRDefault="003029DF" w:rsidP="00936430">
            <w:pPr>
              <w:jc w:val="center"/>
              <w:rPr>
                <w:sz w:val="20"/>
                <w:szCs w:val="20"/>
              </w:rPr>
            </w:pPr>
            <w:r w:rsidRPr="003029DF">
              <w:rPr>
                <w:sz w:val="20"/>
                <w:szCs w:val="20"/>
              </w:rPr>
              <w:t>3.01</w:t>
            </w:r>
          </w:p>
        </w:tc>
        <w:tc>
          <w:tcPr>
            <w:tcW w:w="1115" w:type="dxa"/>
            <w:shd w:val="clear" w:color="auto" w:fill="D9D9D9" w:themeFill="background1" w:themeFillShade="D9"/>
            <w:vAlign w:val="center"/>
          </w:tcPr>
          <w:p w14:paraId="71C2BB89" w14:textId="77777777" w:rsidR="003029DF" w:rsidRPr="003029DF" w:rsidRDefault="003029DF" w:rsidP="00936430">
            <w:pPr>
              <w:jc w:val="center"/>
              <w:rPr>
                <w:sz w:val="20"/>
                <w:szCs w:val="20"/>
              </w:rPr>
            </w:pPr>
            <w:r w:rsidRPr="003029DF">
              <w:rPr>
                <w:sz w:val="20"/>
                <w:szCs w:val="20"/>
              </w:rPr>
              <w:t>0.0827</w:t>
            </w:r>
          </w:p>
        </w:tc>
        <w:tc>
          <w:tcPr>
            <w:tcW w:w="1115" w:type="dxa"/>
            <w:tcBorders>
              <w:right w:val="nil"/>
            </w:tcBorders>
            <w:shd w:val="clear" w:color="auto" w:fill="D9D9D9" w:themeFill="background1" w:themeFillShade="D9"/>
            <w:vAlign w:val="center"/>
          </w:tcPr>
          <w:p w14:paraId="56A160CB" w14:textId="77777777" w:rsidR="003029DF" w:rsidRPr="003029DF" w:rsidRDefault="003029DF" w:rsidP="00936430">
            <w:pPr>
              <w:jc w:val="center"/>
              <w:rPr>
                <w:sz w:val="20"/>
                <w:szCs w:val="20"/>
              </w:rPr>
            </w:pPr>
            <w:r w:rsidRPr="003029DF">
              <w:rPr>
                <w:sz w:val="20"/>
                <w:szCs w:val="20"/>
              </w:rPr>
              <w:t>0.0827</w:t>
            </w:r>
          </w:p>
        </w:tc>
      </w:tr>
      <w:tr w:rsidR="003029DF" w14:paraId="492FA7CA" w14:textId="77777777" w:rsidTr="00936430">
        <w:trPr>
          <w:trHeight w:val="346"/>
        </w:trPr>
        <w:tc>
          <w:tcPr>
            <w:tcW w:w="3775" w:type="dxa"/>
            <w:tcBorders>
              <w:left w:val="nil"/>
            </w:tcBorders>
            <w:vAlign w:val="center"/>
          </w:tcPr>
          <w:p w14:paraId="2ED03B9D" w14:textId="77777777" w:rsidR="003029DF" w:rsidRPr="003029DF" w:rsidRDefault="003029DF" w:rsidP="00936430">
            <w:pPr>
              <w:rPr>
                <w:sz w:val="20"/>
                <w:szCs w:val="20"/>
              </w:rPr>
            </w:pPr>
            <w:r w:rsidRPr="003029DF">
              <w:rPr>
                <w:sz w:val="20"/>
                <w:szCs w:val="20"/>
              </w:rPr>
              <w:t>CEMS-Sadness Dysregulation slope</w:t>
            </w:r>
          </w:p>
        </w:tc>
        <w:tc>
          <w:tcPr>
            <w:tcW w:w="1115" w:type="dxa"/>
            <w:vAlign w:val="center"/>
          </w:tcPr>
          <w:p w14:paraId="058BC457" w14:textId="77777777" w:rsidR="003029DF" w:rsidRPr="003029DF" w:rsidRDefault="003029DF" w:rsidP="00936430">
            <w:pPr>
              <w:jc w:val="center"/>
              <w:rPr>
                <w:sz w:val="20"/>
                <w:szCs w:val="20"/>
              </w:rPr>
            </w:pPr>
            <w:r w:rsidRPr="003029DF">
              <w:rPr>
                <w:sz w:val="20"/>
                <w:szCs w:val="20"/>
              </w:rPr>
              <w:t>7.91</w:t>
            </w:r>
          </w:p>
        </w:tc>
        <w:tc>
          <w:tcPr>
            <w:tcW w:w="1115" w:type="dxa"/>
            <w:vAlign w:val="center"/>
          </w:tcPr>
          <w:p w14:paraId="5DF7E9F6" w14:textId="77777777" w:rsidR="003029DF" w:rsidRPr="003029DF" w:rsidRDefault="003029DF" w:rsidP="00936430">
            <w:pPr>
              <w:jc w:val="center"/>
              <w:rPr>
                <w:sz w:val="20"/>
                <w:szCs w:val="20"/>
              </w:rPr>
            </w:pPr>
            <w:r w:rsidRPr="003029DF">
              <w:rPr>
                <w:sz w:val="20"/>
                <w:szCs w:val="20"/>
              </w:rPr>
              <w:t>3.06</w:t>
            </w:r>
          </w:p>
        </w:tc>
        <w:tc>
          <w:tcPr>
            <w:tcW w:w="1115" w:type="dxa"/>
            <w:vAlign w:val="center"/>
          </w:tcPr>
          <w:p w14:paraId="0AD77097" w14:textId="77777777" w:rsidR="003029DF" w:rsidRPr="003029DF" w:rsidRDefault="003029DF" w:rsidP="00936430">
            <w:pPr>
              <w:jc w:val="center"/>
              <w:rPr>
                <w:sz w:val="20"/>
                <w:szCs w:val="20"/>
              </w:rPr>
            </w:pPr>
            <w:r w:rsidRPr="003029DF">
              <w:rPr>
                <w:sz w:val="20"/>
                <w:szCs w:val="20"/>
              </w:rPr>
              <w:t>6.70</w:t>
            </w:r>
          </w:p>
        </w:tc>
        <w:tc>
          <w:tcPr>
            <w:tcW w:w="1115" w:type="dxa"/>
            <w:vAlign w:val="center"/>
          </w:tcPr>
          <w:p w14:paraId="06070BC1" w14:textId="77777777" w:rsidR="003029DF" w:rsidRPr="003029DF" w:rsidRDefault="003029DF" w:rsidP="00936430">
            <w:pPr>
              <w:jc w:val="center"/>
              <w:rPr>
                <w:sz w:val="20"/>
                <w:szCs w:val="20"/>
              </w:rPr>
            </w:pPr>
            <w:r w:rsidRPr="003029DF">
              <w:rPr>
                <w:sz w:val="20"/>
                <w:szCs w:val="20"/>
              </w:rPr>
              <w:t>0.0096</w:t>
            </w:r>
          </w:p>
        </w:tc>
        <w:tc>
          <w:tcPr>
            <w:tcW w:w="1115" w:type="dxa"/>
            <w:tcBorders>
              <w:right w:val="nil"/>
            </w:tcBorders>
            <w:vAlign w:val="center"/>
          </w:tcPr>
          <w:p w14:paraId="575A95BF" w14:textId="77777777" w:rsidR="003029DF" w:rsidRPr="003029DF" w:rsidRDefault="003029DF" w:rsidP="00936430">
            <w:pPr>
              <w:jc w:val="center"/>
              <w:rPr>
                <w:sz w:val="20"/>
                <w:szCs w:val="20"/>
              </w:rPr>
            </w:pPr>
            <w:r w:rsidRPr="003029DF">
              <w:rPr>
                <w:sz w:val="20"/>
                <w:szCs w:val="20"/>
              </w:rPr>
              <w:t>0.0132</w:t>
            </w:r>
          </w:p>
        </w:tc>
      </w:tr>
      <w:tr w:rsidR="003029DF" w14:paraId="0484FD40" w14:textId="77777777" w:rsidTr="00936430">
        <w:trPr>
          <w:trHeight w:val="346"/>
        </w:trPr>
        <w:tc>
          <w:tcPr>
            <w:tcW w:w="3775" w:type="dxa"/>
            <w:tcBorders>
              <w:left w:val="nil"/>
            </w:tcBorders>
            <w:shd w:val="clear" w:color="auto" w:fill="D9D9D9" w:themeFill="background1" w:themeFillShade="D9"/>
            <w:vAlign w:val="center"/>
          </w:tcPr>
          <w:p w14:paraId="4444BD56" w14:textId="77777777" w:rsidR="003029DF" w:rsidRPr="003029DF" w:rsidRDefault="003029DF" w:rsidP="00936430">
            <w:pPr>
              <w:rPr>
                <w:sz w:val="20"/>
                <w:szCs w:val="20"/>
              </w:rPr>
            </w:pPr>
            <w:r w:rsidRPr="003029DF">
              <w:rPr>
                <w:sz w:val="20"/>
                <w:szCs w:val="20"/>
              </w:rPr>
              <w:t>CEMS-Sadness Coping intercept</w:t>
            </w:r>
          </w:p>
        </w:tc>
        <w:tc>
          <w:tcPr>
            <w:tcW w:w="1115" w:type="dxa"/>
            <w:shd w:val="clear" w:color="auto" w:fill="D9D9D9" w:themeFill="background1" w:themeFillShade="D9"/>
            <w:vAlign w:val="center"/>
          </w:tcPr>
          <w:p w14:paraId="1C2054A0" w14:textId="77777777" w:rsidR="003029DF" w:rsidRPr="003029DF" w:rsidRDefault="003029DF" w:rsidP="00936430">
            <w:pPr>
              <w:jc w:val="center"/>
              <w:rPr>
                <w:sz w:val="20"/>
                <w:szCs w:val="20"/>
              </w:rPr>
            </w:pPr>
            <w:r w:rsidRPr="003029DF">
              <w:rPr>
                <w:sz w:val="20"/>
                <w:szCs w:val="20"/>
              </w:rPr>
              <w:t>-0.75</w:t>
            </w:r>
          </w:p>
        </w:tc>
        <w:tc>
          <w:tcPr>
            <w:tcW w:w="1115" w:type="dxa"/>
            <w:shd w:val="clear" w:color="auto" w:fill="D9D9D9" w:themeFill="background1" w:themeFillShade="D9"/>
            <w:vAlign w:val="center"/>
          </w:tcPr>
          <w:p w14:paraId="1F5B4370" w14:textId="77777777" w:rsidR="003029DF" w:rsidRPr="003029DF" w:rsidRDefault="003029DF" w:rsidP="00936430">
            <w:pPr>
              <w:jc w:val="center"/>
              <w:rPr>
                <w:sz w:val="20"/>
                <w:szCs w:val="20"/>
              </w:rPr>
            </w:pPr>
            <w:r w:rsidRPr="003029DF">
              <w:rPr>
                <w:sz w:val="20"/>
                <w:szCs w:val="20"/>
              </w:rPr>
              <w:t>0.25</w:t>
            </w:r>
          </w:p>
        </w:tc>
        <w:tc>
          <w:tcPr>
            <w:tcW w:w="1115" w:type="dxa"/>
            <w:shd w:val="clear" w:color="auto" w:fill="D9D9D9" w:themeFill="background1" w:themeFillShade="D9"/>
            <w:vAlign w:val="center"/>
          </w:tcPr>
          <w:p w14:paraId="0B36D3D7" w14:textId="77777777" w:rsidR="003029DF" w:rsidRPr="003029DF" w:rsidRDefault="003029DF" w:rsidP="00936430">
            <w:pPr>
              <w:jc w:val="center"/>
              <w:rPr>
                <w:sz w:val="20"/>
                <w:szCs w:val="20"/>
              </w:rPr>
            </w:pPr>
            <w:r w:rsidRPr="003029DF">
              <w:rPr>
                <w:sz w:val="20"/>
                <w:szCs w:val="20"/>
              </w:rPr>
              <w:t>9.01</w:t>
            </w:r>
          </w:p>
        </w:tc>
        <w:tc>
          <w:tcPr>
            <w:tcW w:w="1115" w:type="dxa"/>
            <w:shd w:val="clear" w:color="auto" w:fill="D9D9D9" w:themeFill="background1" w:themeFillShade="D9"/>
            <w:vAlign w:val="center"/>
          </w:tcPr>
          <w:p w14:paraId="5169A2C4" w14:textId="77777777" w:rsidR="003029DF" w:rsidRPr="003029DF" w:rsidRDefault="003029DF" w:rsidP="00936430">
            <w:pPr>
              <w:jc w:val="center"/>
              <w:rPr>
                <w:sz w:val="20"/>
                <w:szCs w:val="20"/>
              </w:rPr>
            </w:pPr>
            <w:r w:rsidRPr="003029DF">
              <w:rPr>
                <w:sz w:val="20"/>
                <w:szCs w:val="20"/>
              </w:rPr>
              <w:t>0.0027</w:t>
            </w:r>
          </w:p>
        </w:tc>
        <w:tc>
          <w:tcPr>
            <w:tcW w:w="1115" w:type="dxa"/>
            <w:tcBorders>
              <w:right w:val="nil"/>
            </w:tcBorders>
            <w:shd w:val="clear" w:color="auto" w:fill="D9D9D9" w:themeFill="background1" w:themeFillShade="D9"/>
            <w:vAlign w:val="center"/>
          </w:tcPr>
          <w:p w14:paraId="5C9613DD" w14:textId="77777777" w:rsidR="003029DF" w:rsidRPr="003029DF" w:rsidRDefault="003029DF" w:rsidP="00936430">
            <w:pPr>
              <w:jc w:val="center"/>
              <w:rPr>
                <w:sz w:val="20"/>
                <w:szCs w:val="20"/>
              </w:rPr>
            </w:pPr>
            <w:r w:rsidRPr="003029DF">
              <w:rPr>
                <w:sz w:val="20"/>
                <w:szCs w:val="20"/>
              </w:rPr>
              <w:t>0.0059</w:t>
            </w:r>
          </w:p>
        </w:tc>
      </w:tr>
      <w:tr w:rsidR="003029DF" w14:paraId="4EEFBD7D" w14:textId="77777777" w:rsidTr="00936430">
        <w:trPr>
          <w:trHeight w:val="346"/>
        </w:trPr>
        <w:tc>
          <w:tcPr>
            <w:tcW w:w="3775" w:type="dxa"/>
            <w:tcBorders>
              <w:left w:val="nil"/>
            </w:tcBorders>
            <w:vAlign w:val="center"/>
          </w:tcPr>
          <w:p w14:paraId="7CF42C4E" w14:textId="77777777" w:rsidR="003029DF" w:rsidRPr="003029DF" w:rsidRDefault="003029DF" w:rsidP="00936430">
            <w:pPr>
              <w:rPr>
                <w:sz w:val="20"/>
                <w:szCs w:val="20"/>
              </w:rPr>
            </w:pPr>
            <w:r w:rsidRPr="003029DF">
              <w:rPr>
                <w:sz w:val="20"/>
                <w:szCs w:val="20"/>
              </w:rPr>
              <w:t>CEMS-Sadness Coping slope</w:t>
            </w:r>
          </w:p>
        </w:tc>
        <w:tc>
          <w:tcPr>
            <w:tcW w:w="1115" w:type="dxa"/>
            <w:tcBorders>
              <w:bottom w:val="single" w:sz="4" w:space="0" w:color="auto"/>
            </w:tcBorders>
            <w:vAlign w:val="center"/>
          </w:tcPr>
          <w:p w14:paraId="3E54A50C" w14:textId="77777777" w:rsidR="003029DF" w:rsidRPr="003029DF" w:rsidRDefault="003029DF" w:rsidP="00936430">
            <w:pPr>
              <w:jc w:val="center"/>
              <w:rPr>
                <w:sz w:val="20"/>
                <w:szCs w:val="20"/>
              </w:rPr>
            </w:pPr>
            <w:r w:rsidRPr="003029DF">
              <w:rPr>
                <w:sz w:val="20"/>
                <w:szCs w:val="20"/>
              </w:rPr>
              <w:t>-18.99</w:t>
            </w:r>
          </w:p>
        </w:tc>
        <w:tc>
          <w:tcPr>
            <w:tcW w:w="1115" w:type="dxa"/>
            <w:tcBorders>
              <w:bottom w:val="single" w:sz="4" w:space="0" w:color="auto"/>
            </w:tcBorders>
            <w:vAlign w:val="center"/>
          </w:tcPr>
          <w:p w14:paraId="504C88D0" w14:textId="77777777" w:rsidR="003029DF" w:rsidRPr="003029DF" w:rsidRDefault="003029DF" w:rsidP="00936430">
            <w:pPr>
              <w:jc w:val="center"/>
              <w:rPr>
                <w:sz w:val="20"/>
                <w:szCs w:val="20"/>
              </w:rPr>
            </w:pPr>
            <w:r w:rsidRPr="003029DF">
              <w:rPr>
                <w:sz w:val="20"/>
                <w:szCs w:val="20"/>
              </w:rPr>
              <w:t>3.98</w:t>
            </w:r>
          </w:p>
        </w:tc>
        <w:tc>
          <w:tcPr>
            <w:tcW w:w="1115" w:type="dxa"/>
            <w:tcBorders>
              <w:bottom w:val="single" w:sz="4" w:space="0" w:color="auto"/>
            </w:tcBorders>
            <w:vAlign w:val="center"/>
          </w:tcPr>
          <w:p w14:paraId="23296A08" w14:textId="77777777" w:rsidR="003029DF" w:rsidRPr="003029DF" w:rsidRDefault="003029DF" w:rsidP="00936430">
            <w:pPr>
              <w:jc w:val="center"/>
              <w:rPr>
                <w:sz w:val="20"/>
                <w:szCs w:val="20"/>
              </w:rPr>
            </w:pPr>
            <w:r w:rsidRPr="003029DF">
              <w:rPr>
                <w:sz w:val="20"/>
                <w:szCs w:val="20"/>
              </w:rPr>
              <w:t>22.80</w:t>
            </w:r>
          </w:p>
        </w:tc>
        <w:tc>
          <w:tcPr>
            <w:tcW w:w="1115" w:type="dxa"/>
            <w:tcBorders>
              <w:bottom w:val="single" w:sz="4" w:space="0" w:color="auto"/>
            </w:tcBorders>
            <w:vAlign w:val="center"/>
          </w:tcPr>
          <w:p w14:paraId="06D57FEA" w14:textId="77777777" w:rsidR="003029DF" w:rsidRPr="003029DF" w:rsidRDefault="003029DF" w:rsidP="00936430">
            <w:pPr>
              <w:jc w:val="center"/>
              <w:rPr>
                <w:sz w:val="20"/>
                <w:szCs w:val="20"/>
              </w:rPr>
            </w:pPr>
            <w:r w:rsidRPr="003029DF">
              <w:rPr>
                <w:sz w:val="20"/>
                <w:szCs w:val="20"/>
              </w:rPr>
              <w:t>&lt;0.0001</w:t>
            </w:r>
          </w:p>
        </w:tc>
        <w:tc>
          <w:tcPr>
            <w:tcW w:w="1115" w:type="dxa"/>
            <w:tcBorders>
              <w:bottom w:val="single" w:sz="4" w:space="0" w:color="auto"/>
              <w:right w:val="nil"/>
            </w:tcBorders>
            <w:vAlign w:val="center"/>
          </w:tcPr>
          <w:p w14:paraId="4798E0AA" w14:textId="77777777" w:rsidR="003029DF" w:rsidRPr="003029DF" w:rsidRDefault="003029DF" w:rsidP="00936430">
            <w:pPr>
              <w:jc w:val="center"/>
              <w:rPr>
                <w:sz w:val="20"/>
                <w:szCs w:val="20"/>
              </w:rPr>
            </w:pPr>
            <w:r w:rsidRPr="003029DF">
              <w:rPr>
                <w:sz w:val="20"/>
                <w:szCs w:val="20"/>
              </w:rPr>
              <w:t>&lt;0.0001</w:t>
            </w:r>
          </w:p>
        </w:tc>
      </w:tr>
      <w:tr w:rsidR="003029DF" w14:paraId="4D9B49CE" w14:textId="77777777" w:rsidTr="00936430">
        <w:trPr>
          <w:trHeight w:val="346"/>
        </w:trPr>
        <w:tc>
          <w:tcPr>
            <w:tcW w:w="3775" w:type="dxa"/>
            <w:tcBorders>
              <w:left w:val="nil"/>
              <w:bottom w:val="nil"/>
            </w:tcBorders>
            <w:shd w:val="clear" w:color="auto" w:fill="D9D9D9" w:themeFill="background1" w:themeFillShade="D9"/>
            <w:vAlign w:val="center"/>
          </w:tcPr>
          <w:p w14:paraId="5E45352E" w14:textId="77777777" w:rsidR="003029DF" w:rsidRPr="003029DF" w:rsidRDefault="003029DF" w:rsidP="00936430">
            <w:pPr>
              <w:rPr>
                <w:sz w:val="20"/>
                <w:szCs w:val="20"/>
              </w:rPr>
            </w:pPr>
            <w:r w:rsidRPr="003029DF">
              <w:rPr>
                <w:sz w:val="20"/>
                <w:szCs w:val="20"/>
              </w:rPr>
              <w:t>EESC Poor Awareness intercept</w:t>
            </w:r>
          </w:p>
        </w:tc>
        <w:tc>
          <w:tcPr>
            <w:tcW w:w="1115" w:type="dxa"/>
            <w:tcBorders>
              <w:bottom w:val="nil"/>
            </w:tcBorders>
            <w:shd w:val="clear" w:color="auto" w:fill="D9D9D9" w:themeFill="background1" w:themeFillShade="D9"/>
            <w:vAlign w:val="center"/>
          </w:tcPr>
          <w:p w14:paraId="20161E93" w14:textId="77777777" w:rsidR="003029DF" w:rsidRPr="003029DF" w:rsidRDefault="003029DF" w:rsidP="00936430">
            <w:pPr>
              <w:jc w:val="center"/>
              <w:rPr>
                <w:sz w:val="20"/>
                <w:szCs w:val="20"/>
              </w:rPr>
            </w:pPr>
            <w:r w:rsidRPr="003029DF">
              <w:rPr>
                <w:sz w:val="20"/>
                <w:szCs w:val="20"/>
              </w:rPr>
              <w:t>0.14</w:t>
            </w:r>
          </w:p>
        </w:tc>
        <w:tc>
          <w:tcPr>
            <w:tcW w:w="1115" w:type="dxa"/>
            <w:tcBorders>
              <w:bottom w:val="nil"/>
            </w:tcBorders>
            <w:shd w:val="clear" w:color="auto" w:fill="D9D9D9" w:themeFill="background1" w:themeFillShade="D9"/>
            <w:vAlign w:val="center"/>
          </w:tcPr>
          <w:p w14:paraId="0B9FA05B" w14:textId="77777777" w:rsidR="003029DF" w:rsidRPr="003029DF" w:rsidRDefault="003029DF" w:rsidP="00936430">
            <w:pPr>
              <w:jc w:val="center"/>
              <w:rPr>
                <w:sz w:val="20"/>
                <w:szCs w:val="20"/>
              </w:rPr>
            </w:pPr>
            <w:r w:rsidRPr="003029DF">
              <w:rPr>
                <w:sz w:val="20"/>
                <w:szCs w:val="20"/>
              </w:rPr>
              <w:t>0.06</w:t>
            </w:r>
          </w:p>
        </w:tc>
        <w:tc>
          <w:tcPr>
            <w:tcW w:w="1115" w:type="dxa"/>
            <w:tcBorders>
              <w:bottom w:val="nil"/>
            </w:tcBorders>
            <w:shd w:val="clear" w:color="auto" w:fill="D9D9D9" w:themeFill="background1" w:themeFillShade="D9"/>
            <w:vAlign w:val="center"/>
          </w:tcPr>
          <w:p w14:paraId="05D78A52" w14:textId="77777777" w:rsidR="003029DF" w:rsidRPr="003029DF" w:rsidRDefault="003029DF" w:rsidP="00936430">
            <w:pPr>
              <w:jc w:val="center"/>
              <w:rPr>
                <w:sz w:val="20"/>
                <w:szCs w:val="20"/>
              </w:rPr>
            </w:pPr>
            <w:r w:rsidRPr="003029DF">
              <w:rPr>
                <w:sz w:val="20"/>
                <w:szCs w:val="20"/>
              </w:rPr>
              <w:t>5.96</w:t>
            </w:r>
          </w:p>
        </w:tc>
        <w:tc>
          <w:tcPr>
            <w:tcW w:w="1115" w:type="dxa"/>
            <w:tcBorders>
              <w:bottom w:val="nil"/>
            </w:tcBorders>
            <w:shd w:val="clear" w:color="auto" w:fill="D9D9D9" w:themeFill="background1" w:themeFillShade="D9"/>
            <w:vAlign w:val="center"/>
          </w:tcPr>
          <w:p w14:paraId="38E2154D" w14:textId="77777777" w:rsidR="003029DF" w:rsidRPr="003029DF" w:rsidRDefault="003029DF" w:rsidP="00936430">
            <w:pPr>
              <w:jc w:val="center"/>
              <w:rPr>
                <w:sz w:val="20"/>
                <w:szCs w:val="20"/>
              </w:rPr>
            </w:pPr>
            <w:r w:rsidRPr="003029DF">
              <w:rPr>
                <w:sz w:val="20"/>
                <w:szCs w:val="20"/>
              </w:rPr>
              <w:t>0.0147</w:t>
            </w:r>
          </w:p>
        </w:tc>
        <w:tc>
          <w:tcPr>
            <w:tcW w:w="1115" w:type="dxa"/>
            <w:tcBorders>
              <w:bottom w:val="nil"/>
              <w:right w:val="nil"/>
            </w:tcBorders>
            <w:shd w:val="clear" w:color="auto" w:fill="D9D9D9" w:themeFill="background1" w:themeFillShade="D9"/>
            <w:vAlign w:val="center"/>
          </w:tcPr>
          <w:p w14:paraId="5457F693" w14:textId="77777777" w:rsidR="003029DF" w:rsidRPr="003029DF" w:rsidRDefault="003029DF" w:rsidP="00936430">
            <w:pPr>
              <w:jc w:val="center"/>
              <w:rPr>
                <w:sz w:val="20"/>
                <w:szCs w:val="20"/>
              </w:rPr>
            </w:pPr>
            <w:r w:rsidRPr="003029DF">
              <w:rPr>
                <w:sz w:val="20"/>
                <w:szCs w:val="20"/>
              </w:rPr>
              <w:t>0.0180</w:t>
            </w:r>
          </w:p>
        </w:tc>
      </w:tr>
    </w:tbl>
    <w:p w14:paraId="596B4CF6" w14:textId="6E8D51CA" w:rsidR="003029DF" w:rsidRDefault="003029DF" w:rsidP="003029DF">
      <w:pPr>
        <w:rPr>
          <w:rFonts w:cstheme="minorHAnsi"/>
          <w:i/>
        </w:rPr>
      </w:pPr>
      <w:r w:rsidRPr="005C0119">
        <w:rPr>
          <w:rFonts w:cstheme="minorHAnsi"/>
          <w:i/>
        </w:rPr>
        <w:t xml:space="preserve">Table </w:t>
      </w:r>
      <w:r>
        <w:rPr>
          <w:rFonts w:cstheme="minorHAnsi"/>
          <w:i/>
        </w:rPr>
        <w:t>S2</w:t>
      </w:r>
      <w:r w:rsidRPr="005C0119">
        <w:rPr>
          <w:rFonts w:cstheme="minorHAnsi"/>
          <w:i/>
        </w:rPr>
        <w:t xml:space="preserve">. </w:t>
      </w:r>
      <w:r>
        <w:rPr>
          <w:rFonts w:cstheme="minorHAnsi"/>
          <w:i/>
        </w:rPr>
        <w:t>Logistical Regression of</w:t>
      </w:r>
      <w:r w:rsidRPr="005C0119">
        <w:rPr>
          <w:rFonts w:cstheme="minorHAnsi"/>
          <w:i/>
        </w:rPr>
        <w:t xml:space="preserve"> BPFS-C Score</w:t>
      </w:r>
      <w:r>
        <w:rPr>
          <w:rFonts w:cstheme="minorHAnsi"/>
          <w:i/>
        </w:rPr>
        <w:t xml:space="preserve"> &gt; 65</w:t>
      </w:r>
      <w:r w:rsidRPr="005C0119">
        <w:rPr>
          <w:rFonts w:cstheme="minorHAnsi"/>
          <w:i/>
        </w:rPr>
        <w:t xml:space="preserve"> at Assessments 9 </w:t>
      </w:r>
      <w:r>
        <w:rPr>
          <w:rFonts w:cstheme="minorHAnsi"/>
          <w:i/>
        </w:rPr>
        <w:t>or</w:t>
      </w:r>
      <w:r w:rsidRPr="005C0119">
        <w:rPr>
          <w:rFonts w:cstheme="minorHAnsi"/>
          <w:i/>
        </w:rPr>
        <w:t xml:space="preserve"> 10 by Intercepts and Slopes from MLM’s of CEMS and EESC Subscales</w:t>
      </w:r>
      <w:r>
        <w:rPr>
          <w:rFonts w:cstheme="minorHAnsi"/>
          <w:i/>
        </w:rPr>
        <w:t xml:space="preserve">. </w:t>
      </w:r>
    </w:p>
    <w:p w14:paraId="04744D24" w14:textId="77777777" w:rsidR="003029DF" w:rsidRDefault="003029DF" w:rsidP="003029DF">
      <w:pPr>
        <w:rPr>
          <w:rFonts w:cstheme="minorHAnsi"/>
        </w:rPr>
      </w:pPr>
      <w:r>
        <w:rPr>
          <w:rFonts w:cstheme="minorHAnsi"/>
          <w:i/>
        </w:rPr>
        <w:t>All analyses</w:t>
      </w:r>
      <w:r w:rsidRPr="005C0119">
        <w:rPr>
          <w:rFonts w:cstheme="minorHAnsi"/>
          <w:i/>
        </w:rPr>
        <w:t xml:space="preserve"> </w:t>
      </w:r>
      <w:r>
        <w:rPr>
          <w:rFonts w:cstheme="minorHAnsi"/>
          <w:i/>
        </w:rPr>
        <w:t>c</w:t>
      </w:r>
      <w:r w:rsidRPr="005C0119">
        <w:rPr>
          <w:rFonts w:cstheme="minorHAnsi"/>
          <w:i/>
        </w:rPr>
        <w:t xml:space="preserve">ovary for </w:t>
      </w:r>
      <w:r>
        <w:rPr>
          <w:rFonts w:cstheme="minorHAnsi"/>
          <w:i/>
        </w:rPr>
        <w:t>o</w:t>
      </w:r>
      <w:r w:rsidRPr="005C0119">
        <w:rPr>
          <w:rFonts w:cstheme="minorHAnsi"/>
          <w:i/>
        </w:rPr>
        <w:t xml:space="preserve">verall ACES Z-Score and </w:t>
      </w:r>
      <w:r>
        <w:rPr>
          <w:rFonts w:cstheme="minorHAnsi"/>
          <w:i/>
        </w:rPr>
        <w:t>ever having a diagnosis of</w:t>
      </w:r>
      <w:r w:rsidRPr="005C0119">
        <w:rPr>
          <w:rFonts w:cstheme="minorHAnsi"/>
          <w:i/>
        </w:rPr>
        <w:t xml:space="preserve"> MDD at Assessments 1-10.</w:t>
      </w:r>
      <w:r>
        <w:rPr>
          <w:rFonts w:cstheme="minorHAnsi"/>
        </w:rPr>
        <w:t xml:space="preserve"> </w:t>
      </w:r>
    </w:p>
    <w:p w14:paraId="7CC01466" w14:textId="77777777" w:rsidR="003029DF" w:rsidRDefault="003029DF" w:rsidP="003029DF">
      <w:pPr>
        <w:rPr>
          <w:rFonts w:cstheme="minorHAnsi"/>
          <w:b/>
          <w:bCs/>
          <w:i/>
        </w:rPr>
      </w:pPr>
    </w:p>
    <w:p w14:paraId="6FDB8157" w14:textId="77777777" w:rsidR="003029DF" w:rsidRPr="005305EC" w:rsidRDefault="003029DF" w:rsidP="003029DF">
      <w:pPr>
        <w:spacing w:line="480" w:lineRule="auto"/>
        <w:rPr>
          <w:rFonts w:cstheme="minorHAnsi"/>
          <w:b/>
          <w:bCs/>
          <w:i/>
        </w:rPr>
      </w:pPr>
      <w:r w:rsidRPr="005305EC">
        <w:rPr>
          <w:rFonts w:cstheme="minorHAnsi"/>
          <w:b/>
          <w:bCs/>
          <w:i/>
        </w:rPr>
        <w:t xml:space="preserve">There are different </w:t>
      </w:r>
      <w:r>
        <w:rPr>
          <w:rFonts w:cstheme="minorHAnsi"/>
          <w:b/>
          <w:bCs/>
          <w:i/>
        </w:rPr>
        <w:t>relations</w:t>
      </w:r>
      <w:r w:rsidRPr="005305EC">
        <w:rPr>
          <w:rFonts w:cstheme="minorHAnsi"/>
          <w:b/>
          <w:bCs/>
          <w:i/>
        </w:rPr>
        <w:t xml:space="preserve"> of coping, dysregulation, and inhibition of anger and sadness </w:t>
      </w:r>
      <w:r>
        <w:rPr>
          <w:rFonts w:cstheme="minorHAnsi"/>
          <w:b/>
          <w:bCs/>
          <w:i/>
        </w:rPr>
        <w:t>to</w:t>
      </w:r>
      <w:r w:rsidRPr="005305EC">
        <w:rPr>
          <w:rFonts w:cstheme="minorHAnsi"/>
          <w:b/>
          <w:bCs/>
          <w:i/>
        </w:rPr>
        <w:t xml:space="preserve"> later BPD </w:t>
      </w:r>
      <w:r>
        <w:rPr>
          <w:rFonts w:cstheme="minorHAnsi"/>
          <w:b/>
          <w:bCs/>
          <w:i/>
        </w:rPr>
        <w:t>diagnosis</w:t>
      </w:r>
      <w:r w:rsidRPr="005305EC">
        <w:rPr>
          <w:rFonts w:cstheme="minorHAnsi"/>
          <w:b/>
          <w:bCs/>
          <w:i/>
        </w:rPr>
        <w:t xml:space="preserve">. </w:t>
      </w:r>
    </w:p>
    <w:p w14:paraId="71026B27" w14:textId="77777777" w:rsidR="003029DF" w:rsidRPr="005305EC" w:rsidRDefault="003029DF" w:rsidP="003029DF">
      <w:pPr>
        <w:spacing w:line="480" w:lineRule="auto"/>
        <w:ind w:firstLine="720"/>
        <w:rPr>
          <w:rFonts w:cstheme="minorHAnsi"/>
          <w:bCs/>
        </w:rPr>
      </w:pPr>
      <w:r>
        <w:rPr>
          <w:rFonts w:cstheme="minorHAnsi"/>
          <w:bCs/>
        </w:rPr>
        <w:t>We next examined independent relationships of each type of anger regulation to BPD by entering anger dysregulation and coping in the same model, controlling for MDD diagnosis and ACES.</w:t>
      </w:r>
      <w:r w:rsidRPr="005305EC">
        <w:rPr>
          <w:rFonts w:cstheme="minorHAnsi"/>
          <w:bCs/>
        </w:rPr>
        <w:t xml:space="preserve">  Anger coping but not dysregulation intercept independently predicts later BPD </w:t>
      </w:r>
      <w:r>
        <w:rPr>
          <w:rFonts w:cstheme="minorHAnsi"/>
          <w:bCs/>
        </w:rPr>
        <w:t>diagnosis</w:t>
      </w:r>
      <w:r w:rsidRPr="005305EC">
        <w:rPr>
          <w:rFonts w:cstheme="minorHAnsi"/>
          <w:bCs/>
        </w:rPr>
        <w:t xml:space="preserve">, while both anger coping and dysregulation slope have independent contributions to BPD </w:t>
      </w:r>
      <w:r>
        <w:rPr>
          <w:rFonts w:cstheme="minorHAnsi"/>
          <w:bCs/>
        </w:rPr>
        <w:t>diagnosis</w:t>
      </w:r>
      <w:r w:rsidRPr="005305EC">
        <w:rPr>
          <w:rFonts w:cstheme="minorHAnsi"/>
          <w:bCs/>
        </w:rPr>
        <w:t>.  There was no significant relationship between sadness dysregulation intercept</w:t>
      </w:r>
      <w:r>
        <w:rPr>
          <w:rFonts w:cstheme="minorHAnsi"/>
          <w:bCs/>
        </w:rPr>
        <w:t xml:space="preserve"> and BPD diagnosis</w:t>
      </w:r>
      <w:r w:rsidRPr="005305EC">
        <w:rPr>
          <w:rFonts w:cstheme="minorHAnsi"/>
          <w:bCs/>
        </w:rPr>
        <w:t xml:space="preserve">, while sadness coping intercept predicted BPD </w:t>
      </w:r>
      <w:r>
        <w:rPr>
          <w:rFonts w:cstheme="minorHAnsi"/>
          <w:bCs/>
        </w:rPr>
        <w:t>diagnosis</w:t>
      </w:r>
      <w:r w:rsidRPr="005305EC">
        <w:rPr>
          <w:rFonts w:cstheme="minorHAnsi"/>
          <w:bCs/>
        </w:rPr>
        <w:t xml:space="preserve">, however, both sadness coping and dysregulation slopes </w:t>
      </w:r>
      <w:r>
        <w:rPr>
          <w:rFonts w:cstheme="minorHAnsi"/>
          <w:bCs/>
        </w:rPr>
        <w:t xml:space="preserve">were </w:t>
      </w:r>
      <w:r w:rsidRPr="005305EC">
        <w:rPr>
          <w:rFonts w:cstheme="minorHAnsi"/>
          <w:bCs/>
        </w:rPr>
        <w:t xml:space="preserve">independently </w:t>
      </w:r>
      <w:r>
        <w:rPr>
          <w:rFonts w:cstheme="minorHAnsi"/>
          <w:bCs/>
        </w:rPr>
        <w:t xml:space="preserve">related </w:t>
      </w:r>
      <w:r w:rsidRPr="005305EC">
        <w:rPr>
          <w:rFonts w:cstheme="minorHAnsi"/>
          <w:bCs/>
        </w:rPr>
        <w:t>to later diagnosis of BPD</w:t>
      </w:r>
      <w:r>
        <w:rPr>
          <w:rFonts w:cstheme="minorHAnsi"/>
          <w:bCs/>
        </w:rPr>
        <w:t xml:space="preserve"> (Table S3).</w:t>
      </w:r>
      <w:r w:rsidRPr="005305EC">
        <w:rPr>
          <w:rFonts w:cstheme="minorHAnsi"/>
          <w:bCs/>
        </w:rPr>
        <w:t xml:space="preserve"> </w:t>
      </w:r>
    </w:p>
    <w:p w14:paraId="04D59D86" w14:textId="77777777" w:rsidR="003029DF" w:rsidRDefault="003029DF" w:rsidP="003029DF"/>
    <w:tbl>
      <w:tblPr>
        <w:tblStyle w:val="PlainTable3"/>
        <w:tblW w:w="8224" w:type="dxa"/>
        <w:tblLayout w:type="fixed"/>
        <w:tblLook w:val="0400" w:firstRow="0" w:lastRow="0" w:firstColumn="0" w:lastColumn="0" w:noHBand="0" w:noVBand="1"/>
      </w:tblPr>
      <w:tblGrid>
        <w:gridCol w:w="1080"/>
        <w:gridCol w:w="1530"/>
        <w:gridCol w:w="1260"/>
        <w:gridCol w:w="1710"/>
        <w:gridCol w:w="90"/>
        <w:gridCol w:w="90"/>
        <w:gridCol w:w="180"/>
        <w:gridCol w:w="450"/>
        <w:gridCol w:w="90"/>
        <w:gridCol w:w="90"/>
        <w:gridCol w:w="90"/>
        <w:gridCol w:w="1564"/>
      </w:tblGrid>
      <w:tr w:rsidR="003029DF" w14:paraId="06E6DFD8" w14:textId="77777777" w:rsidTr="003029DF">
        <w:trPr>
          <w:cnfStyle w:val="000000100000" w:firstRow="0" w:lastRow="0" w:firstColumn="0" w:lastColumn="0" w:oddVBand="0" w:evenVBand="0" w:oddHBand="1" w:evenHBand="0" w:firstRowFirstColumn="0" w:firstRowLastColumn="0" w:lastRowFirstColumn="0" w:lastRowLastColumn="0"/>
          <w:trHeight w:val="320"/>
        </w:trPr>
        <w:tc>
          <w:tcPr>
            <w:tcW w:w="3870" w:type="dxa"/>
            <w:gridSpan w:val="3"/>
            <w:tcBorders>
              <w:right w:val="single" w:sz="4" w:space="0" w:color="auto"/>
            </w:tcBorders>
            <w:shd w:val="clear" w:color="auto" w:fill="FFFFFF" w:themeFill="background1"/>
            <w:vAlign w:val="center"/>
          </w:tcPr>
          <w:p w14:paraId="1208D5F4" w14:textId="77777777" w:rsidR="003029DF" w:rsidRPr="003029DF" w:rsidRDefault="003029DF" w:rsidP="00936430">
            <w:pPr>
              <w:rPr>
                <w:b/>
                <w:color w:val="000000"/>
                <w:sz w:val="20"/>
                <w:szCs w:val="20"/>
              </w:rPr>
            </w:pPr>
            <w:r w:rsidRPr="003029DF">
              <w:rPr>
                <w:b/>
                <w:bCs/>
                <w:color w:val="000000"/>
                <w:sz w:val="20"/>
                <w:szCs w:val="20"/>
              </w:rPr>
              <w:t>Models assessing independent effects of dysregulation, coping, and inhibition</w:t>
            </w:r>
          </w:p>
        </w:tc>
        <w:tc>
          <w:tcPr>
            <w:tcW w:w="2070" w:type="dxa"/>
            <w:gridSpan w:val="4"/>
            <w:tcBorders>
              <w:left w:val="single" w:sz="4" w:space="0" w:color="auto"/>
            </w:tcBorders>
            <w:shd w:val="clear" w:color="auto" w:fill="FFFFFF" w:themeFill="background1"/>
            <w:vAlign w:val="bottom"/>
          </w:tcPr>
          <w:p w14:paraId="7804B4EC" w14:textId="51524961" w:rsidR="003029DF" w:rsidRPr="003029DF" w:rsidRDefault="003029DF" w:rsidP="00936430">
            <w:pPr>
              <w:rPr>
                <w:b/>
                <w:sz w:val="20"/>
                <w:szCs w:val="20"/>
              </w:rPr>
            </w:pPr>
            <w:r>
              <w:rPr>
                <w:b/>
                <w:color w:val="000000"/>
                <w:sz w:val="20"/>
                <w:szCs w:val="20"/>
              </w:rPr>
              <w:t xml:space="preserve">             </w:t>
            </w:r>
            <w:proofErr w:type="spellStart"/>
            <w:r w:rsidRPr="003029DF">
              <w:rPr>
                <w:b/>
                <w:color w:val="000000"/>
                <w:sz w:val="20"/>
                <w:szCs w:val="20"/>
              </w:rPr>
              <w:t>est</w:t>
            </w:r>
            <w:proofErr w:type="spellEnd"/>
          </w:p>
        </w:tc>
        <w:tc>
          <w:tcPr>
            <w:tcW w:w="450" w:type="dxa"/>
            <w:shd w:val="clear" w:color="auto" w:fill="FFFFFF" w:themeFill="background1"/>
            <w:vAlign w:val="bottom"/>
          </w:tcPr>
          <w:p w14:paraId="679DC648" w14:textId="77777777" w:rsidR="003029DF" w:rsidRPr="003029DF" w:rsidRDefault="003029DF" w:rsidP="00936430">
            <w:pPr>
              <w:rPr>
                <w:b/>
                <w:sz w:val="20"/>
                <w:szCs w:val="20"/>
              </w:rPr>
            </w:pPr>
            <w:r w:rsidRPr="003029DF">
              <w:rPr>
                <w:b/>
                <w:color w:val="000000"/>
                <w:sz w:val="20"/>
                <w:szCs w:val="20"/>
              </w:rPr>
              <w:t>t</w:t>
            </w:r>
          </w:p>
        </w:tc>
        <w:tc>
          <w:tcPr>
            <w:tcW w:w="1834" w:type="dxa"/>
            <w:gridSpan w:val="4"/>
            <w:shd w:val="clear" w:color="auto" w:fill="FFFFFF" w:themeFill="background1"/>
            <w:vAlign w:val="bottom"/>
          </w:tcPr>
          <w:p w14:paraId="2ACC9E6F" w14:textId="77777777" w:rsidR="003029DF" w:rsidRPr="003029DF" w:rsidRDefault="003029DF" w:rsidP="00936430">
            <w:pPr>
              <w:jc w:val="center"/>
              <w:rPr>
                <w:b/>
                <w:sz w:val="20"/>
                <w:szCs w:val="20"/>
              </w:rPr>
            </w:pPr>
            <w:r w:rsidRPr="003029DF">
              <w:rPr>
                <w:b/>
                <w:color w:val="000000"/>
                <w:sz w:val="20"/>
                <w:szCs w:val="20"/>
              </w:rPr>
              <w:t>FDR p</w:t>
            </w:r>
          </w:p>
        </w:tc>
      </w:tr>
      <w:tr w:rsidR="003029DF" w14:paraId="66121083" w14:textId="77777777" w:rsidTr="003029DF">
        <w:trPr>
          <w:trHeight w:val="320"/>
        </w:trPr>
        <w:tc>
          <w:tcPr>
            <w:tcW w:w="1080" w:type="dxa"/>
            <w:tcBorders>
              <w:top w:val="single" w:sz="4" w:space="0" w:color="auto"/>
            </w:tcBorders>
            <w:noWrap/>
            <w:hideMark/>
          </w:tcPr>
          <w:p w14:paraId="62261AF0" w14:textId="77777777" w:rsidR="003029DF" w:rsidRPr="003029DF" w:rsidRDefault="003029DF" w:rsidP="00936430">
            <w:pPr>
              <w:rPr>
                <w:color w:val="000000"/>
                <w:sz w:val="20"/>
                <w:szCs w:val="20"/>
              </w:rPr>
            </w:pPr>
            <w:r w:rsidRPr="003029DF">
              <w:rPr>
                <w:color w:val="000000"/>
                <w:sz w:val="20"/>
                <w:szCs w:val="20"/>
              </w:rPr>
              <w:t>Anger</w:t>
            </w:r>
          </w:p>
        </w:tc>
        <w:tc>
          <w:tcPr>
            <w:tcW w:w="1530" w:type="dxa"/>
            <w:tcBorders>
              <w:top w:val="single" w:sz="4" w:space="0" w:color="auto"/>
              <w:left w:val="nil"/>
            </w:tcBorders>
            <w:noWrap/>
            <w:hideMark/>
          </w:tcPr>
          <w:p w14:paraId="6AE44F3D" w14:textId="77777777" w:rsidR="003029DF" w:rsidRPr="003029DF" w:rsidRDefault="003029DF" w:rsidP="00936430">
            <w:pPr>
              <w:rPr>
                <w:color w:val="000000"/>
                <w:sz w:val="20"/>
                <w:szCs w:val="20"/>
              </w:rPr>
            </w:pPr>
            <w:r w:rsidRPr="003029DF">
              <w:rPr>
                <w:color w:val="000000"/>
                <w:sz w:val="20"/>
                <w:szCs w:val="20"/>
              </w:rPr>
              <w:t>Dysregulation</w:t>
            </w:r>
          </w:p>
        </w:tc>
        <w:tc>
          <w:tcPr>
            <w:tcW w:w="1260" w:type="dxa"/>
            <w:tcBorders>
              <w:top w:val="single" w:sz="4" w:space="0" w:color="auto"/>
              <w:right w:val="single" w:sz="4" w:space="0" w:color="auto"/>
            </w:tcBorders>
            <w:noWrap/>
            <w:hideMark/>
          </w:tcPr>
          <w:p w14:paraId="53C0C022" w14:textId="77777777" w:rsidR="003029DF" w:rsidRPr="003029DF" w:rsidRDefault="003029DF" w:rsidP="00936430">
            <w:pPr>
              <w:rPr>
                <w:color w:val="000000"/>
                <w:sz w:val="20"/>
                <w:szCs w:val="20"/>
              </w:rPr>
            </w:pPr>
            <w:r w:rsidRPr="003029DF">
              <w:rPr>
                <w:color w:val="000000"/>
                <w:sz w:val="20"/>
                <w:szCs w:val="20"/>
              </w:rPr>
              <w:t>intercept</w:t>
            </w:r>
          </w:p>
        </w:tc>
        <w:tc>
          <w:tcPr>
            <w:tcW w:w="1890" w:type="dxa"/>
            <w:gridSpan w:val="3"/>
            <w:tcBorders>
              <w:top w:val="single" w:sz="4" w:space="0" w:color="auto"/>
              <w:left w:val="single" w:sz="4" w:space="0" w:color="auto"/>
            </w:tcBorders>
            <w:noWrap/>
            <w:vAlign w:val="center"/>
            <w:hideMark/>
          </w:tcPr>
          <w:p w14:paraId="2497C4A0" w14:textId="77777777" w:rsidR="003029DF" w:rsidRPr="003029DF" w:rsidRDefault="003029DF" w:rsidP="00936430">
            <w:pPr>
              <w:jc w:val="center"/>
              <w:rPr>
                <w:color w:val="000000"/>
                <w:sz w:val="20"/>
                <w:szCs w:val="20"/>
              </w:rPr>
            </w:pPr>
            <w:r w:rsidRPr="003029DF">
              <w:rPr>
                <w:color w:val="000000"/>
                <w:sz w:val="20"/>
                <w:szCs w:val="20"/>
              </w:rPr>
              <w:t>0.13</w:t>
            </w:r>
          </w:p>
        </w:tc>
        <w:tc>
          <w:tcPr>
            <w:tcW w:w="720" w:type="dxa"/>
            <w:gridSpan w:val="3"/>
            <w:tcBorders>
              <w:top w:val="single" w:sz="4" w:space="0" w:color="auto"/>
            </w:tcBorders>
            <w:noWrap/>
            <w:vAlign w:val="center"/>
            <w:hideMark/>
          </w:tcPr>
          <w:p w14:paraId="6D5EF3A8" w14:textId="77777777" w:rsidR="003029DF" w:rsidRPr="003029DF" w:rsidRDefault="003029DF" w:rsidP="00936430">
            <w:pPr>
              <w:jc w:val="center"/>
              <w:rPr>
                <w:color w:val="000000"/>
                <w:sz w:val="20"/>
                <w:szCs w:val="20"/>
              </w:rPr>
            </w:pPr>
            <w:r w:rsidRPr="003029DF">
              <w:rPr>
                <w:color w:val="000000"/>
                <w:sz w:val="20"/>
                <w:szCs w:val="20"/>
              </w:rPr>
              <w:t>0.19</w:t>
            </w:r>
          </w:p>
        </w:tc>
        <w:tc>
          <w:tcPr>
            <w:tcW w:w="1744" w:type="dxa"/>
            <w:gridSpan w:val="3"/>
            <w:tcBorders>
              <w:top w:val="single" w:sz="4" w:space="0" w:color="auto"/>
            </w:tcBorders>
            <w:noWrap/>
            <w:vAlign w:val="center"/>
            <w:hideMark/>
          </w:tcPr>
          <w:p w14:paraId="6EB66372" w14:textId="77777777" w:rsidR="003029DF" w:rsidRPr="003029DF" w:rsidRDefault="003029DF" w:rsidP="00936430">
            <w:pPr>
              <w:jc w:val="center"/>
              <w:rPr>
                <w:color w:val="000000"/>
                <w:sz w:val="20"/>
                <w:szCs w:val="20"/>
              </w:rPr>
            </w:pPr>
            <w:r w:rsidRPr="003029DF">
              <w:rPr>
                <w:color w:val="000000"/>
                <w:sz w:val="20"/>
                <w:szCs w:val="20"/>
              </w:rPr>
              <w:t>0.660</w:t>
            </w:r>
          </w:p>
        </w:tc>
      </w:tr>
      <w:tr w:rsidR="003029DF" w14:paraId="2293D886" w14:textId="77777777" w:rsidTr="003029DF">
        <w:trPr>
          <w:cnfStyle w:val="000000100000" w:firstRow="0" w:lastRow="0" w:firstColumn="0" w:lastColumn="0" w:oddVBand="0" w:evenVBand="0" w:oddHBand="1" w:evenHBand="0" w:firstRowFirstColumn="0" w:firstRowLastColumn="0" w:lastRowFirstColumn="0" w:lastRowLastColumn="0"/>
          <w:trHeight w:val="189"/>
        </w:trPr>
        <w:tc>
          <w:tcPr>
            <w:tcW w:w="1080" w:type="dxa"/>
            <w:tcBorders>
              <w:bottom w:val="single" w:sz="4" w:space="0" w:color="auto"/>
            </w:tcBorders>
            <w:noWrap/>
            <w:hideMark/>
          </w:tcPr>
          <w:p w14:paraId="5E10546B" w14:textId="77777777" w:rsidR="003029DF" w:rsidRPr="003029DF" w:rsidRDefault="003029DF" w:rsidP="00936430">
            <w:pPr>
              <w:rPr>
                <w:b/>
                <w:bCs/>
                <w:color w:val="000000"/>
                <w:sz w:val="20"/>
                <w:szCs w:val="20"/>
              </w:rPr>
            </w:pPr>
            <w:r w:rsidRPr="003029DF">
              <w:rPr>
                <w:b/>
                <w:color w:val="000000"/>
                <w:sz w:val="20"/>
                <w:szCs w:val="20"/>
              </w:rPr>
              <w:t>Anger</w:t>
            </w:r>
          </w:p>
        </w:tc>
        <w:tc>
          <w:tcPr>
            <w:tcW w:w="1530" w:type="dxa"/>
            <w:tcBorders>
              <w:left w:val="nil"/>
              <w:bottom w:val="single" w:sz="4" w:space="0" w:color="auto"/>
            </w:tcBorders>
            <w:noWrap/>
            <w:hideMark/>
          </w:tcPr>
          <w:p w14:paraId="33837D1D" w14:textId="77777777" w:rsidR="003029DF" w:rsidRPr="003029DF" w:rsidRDefault="003029DF" w:rsidP="00936430">
            <w:pPr>
              <w:rPr>
                <w:b/>
                <w:bCs/>
                <w:color w:val="000000"/>
                <w:sz w:val="20"/>
                <w:szCs w:val="20"/>
              </w:rPr>
            </w:pPr>
            <w:r w:rsidRPr="003029DF">
              <w:rPr>
                <w:b/>
                <w:bCs/>
                <w:color w:val="000000"/>
                <w:sz w:val="20"/>
                <w:szCs w:val="20"/>
              </w:rPr>
              <w:t>Coping</w:t>
            </w:r>
          </w:p>
        </w:tc>
        <w:tc>
          <w:tcPr>
            <w:tcW w:w="1260" w:type="dxa"/>
            <w:tcBorders>
              <w:bottom w:val="single" w:sz="4" w:space="0" w:color="auto"/>
              <w:right w:val="single" w:sz="4" w:space="0" w:color="auto"/>
            </w:tcBorders>
            <w:noWrap/>
            <w:hideMark/>
          </w:tcPr>
          <w:p w14:paraId="56639F1F" w14:textId="77777777" w:rsidR="003029DF" w:rsidRPr="003029DF" w:rsidRDefault="003029DF" w:rsidP="00936430">
            <w:pPr>
              <w:rPr>
                <w:b/>
                <w:bCs/>
                <w:color w:val="000000"/>
                <w:sz w:val="20"/>
                <w:szCs w:val="20"/>
              </w:rPr>
            </w:pPr>
            <w:r w:rsidRPr="003029DF">
              <w:rPr>
                <w:b/>
                <w:bCs/>
                <w:color w:val="000000"/>
                <w:sz w:val="20"/>
                <w:szCs w:val="20"/>
              </w:rPr>
              <w:t>intercept</w:t>
            </w:r>
          </w:p>
        </w:tc>
        <w:tc>
          <w:tcPr>
            <w:tcW w:w="1890" w:type="dxa"/>
            <w:gridSpan w:val="3"/>
            <w:tcBorders>
              <w:left w:val="single" w:sz="4" w:space="0" w:color="auto"/>
              <w:bottom w:val="single" w:sz="4" w:space="0" w:color="auto"/>
            </w:tcBorders>
            <w:noWrap/>
            <w:vAlign w:val="center"/>
            <w:hideMark/>
          </w:tcPr>
          <w:p w14:paraId="46DC3D15" w14:textId="77777777" w:rsidR="003029DF" w:rsidRPr="003029DF" w:rsidRDefault="003029DF" w:rsidP="00936430">
            <w:pPr>
              <w:jc w:val="center"/>
              <w:rPr>
                <w:color w:val="000000"/>
                <w:sz w:val="20"/>
                <w:szCs w:val="20"/>
              </w:rPr>
            </w:pPr>
            <w:r w:rsidRPr="003029DF">
              <w:rPr>
                <w:color w:val="000000"/>
                <w:sz w:val="20"/>
                <w:szCs w:val="20"/>
              </w:rPr>
              <w:t>-0.75</w:t>
            </w:r>
          </w:p>
        </w:tc>
        <w:tc>
          <w:tcPr>
            <w:tcW w:w="720" w:type="dxa"/>
            <w:gridSpan w:val="3"/>
            <w:tcBorders>
              <w:bottom w:val="single" w:sz="4" w:space="0" w:color="auto"/>
            </w:tcBorders>
            <w:noWrap/>
            <w:vAlign w:val="center"/>
            <w:hideMark/>
          </w:tcPr>
          <w:p w14:paraId="0A2019C9" w14:textId="77777777" w:rsidR="003029DF" w:rsidRPr="003029DF" w:rsidRDefault="003029DF" w:rsidP="00936430">
            <w:pPr>
              <w:jc w:val="center"/>
              <w:rPr>
                <w:color w:val="000000"/>
                <w:sz w:val="20"/>
                <w:szCs w:val="20"/>
              </w:rPr>
            </w:pPr>
            <w:r w:rsidRPr="003029DF">
              <w:rPr>
                <w:color w:val="000000"/>
                <w:sz w:val="20"/>
                <w:szCs w:val="20"/>
              </w:rPr>
              <w:t>9.39</w:t>
            </w:r>
          </w:p>
        </w:tc>
        <w:tc>
          <w:tcPr>
            <w:tcW w:w="1744" w:type="dxa"/>
            <w:gridSpan w:val="3"/>
            <w:tcBorders>
              <w:bottom w:val="single" w:sz="4" w:space="0" w:color="auto"/>
            </w:tcBorders>
            <w:noWrap/>
            <w:vAlign w:val="center"/>
            <w:hideMark/>
          </w:tcPr>
          <w:p w14:paraId="0C89EE9E" w14:textId="77777777" w:rsidR="003029DF" w:rsidRPr="003029DF" w:rsidRDefault="003029DF" w:rsidP="00936430">
            <w:pPr>
              <w:jc w:val="center"/>
              <w:rPr>
                <w:b/>
                <w:bCs/>
                <w:color w:val="000000"/>
                <w:sz w:val="20"/>
                <w:szCs w:val="20"/>
              </w:rPr>
            </w:pPr>
            <w:r w:rsidRPr="003029DF">
              <w:rPr>
                <w:b/>
                <w:bCs/>
                <w:color w:val="000000"/>
                <w:sz w:val="20"/>
                <w:szCs w:val="20"/>
              </w:rPr>
              <w:t>0.004</w:t>
            </w:r>
          </w:p>
        </w:tc>
      </w:tr>
      <w:tr w:rsidR="003029DF" w14:paraId="12B8CA18" w14:textId="77777777" w:rsidTr="003029DF">
        <w:trPr>
          <w:trHeight w:val="320"/>
        </w:trPr>
        <w:tc>
          <w:tcPr>
            <w:tcW w:w="1080" w:type="dxa"/>
            <w:tcBorders>
              <w:top w:val="single" w:sz="4" w:space="0" w:color="auto"/>
            </w:tcBorders>
            <w:noWrap/>
            <w:hideMark/>
          </w:tcPr>
          <w:p w14:paraId="1CE65E34" w14:textId="77777777" w:rsidR="003029DF" w:rsidRPr="003029DF" w:rsidRDefault="003029DF" w:rsidP="00936430">
            <w:pPr>
              <w:rPr>
                <w:b/>
                <w:bCs/>
                <w:color w:val="000000"/>
                <w:sz w:val="20"/>
                <w:szCs w:val="20"/>
              </w:rPr>
            </w:pPr>
            <w:r w:rsidRPr="003029DF">
              <w:rPr>
                <w:b/>
                <w:color w:val="000000"/>
                <w:sz w:val="20"/>
                <w:szCs w:val="20"/>
              </w:rPr>
              <w:t>Anger</w:t>
            </w:r>
          </w:p>
        </w:tc>
        <w:tc>
          <w:tcPr>
            <w:tcW w:w="1530" w:type="dxa"/>
            <w:tcBorders>
              <w:top w:val="single" w:sz="4" w:space="0" w:color="auto"/>
              <w:left w:val="nil"/>
            </w:tcBorders>
            <w:noWrap/>
            <w:hideMark/>
          </w:tcPr>
          <w:p w14:paraId="4CB8BC58" w14:textId="77777777" w:rsidR="003029DF" w:rsidRPr="003029DF" w:rsidRDefault="003029DF" w:rsidP="00936430">
            <w:pPr>
              <w:rPr>
                <w:b/>
                <w:bCs/>
                <w:color w:val="000000"/>
                <w:sz w:val="20"/>
                <w:szCs w:val="20"/>
              </w:rPr>
            </w:pPr>
            <w:r w:rsidRPr="003029DF">
              <w:rPr>
                <w:b/>
                <w:bCs/>
                <w:color w:val="000000"/>
                <w:sz w:val="20"/>
                <w:szCs w:val="20"/>
              </w:rPr>
              <w:t>Dysregulation</w:t>
            </w:r>
          </w:p>
        </w:tc>
        <w:tc>
          <w:tcPr>
            <w:tcW w:w="1260" w:type="dxa"/>
            <w:tcBorders>
              <w:top w:val="single" w:sz="4" w:space="0" w:color="auto"/>
              <w:right w:val="single" w:sz="4" w:space="0" w:color="auto"/>
            </w:tcBorders>
            <w:noWrap/>
            <w:hideMark/>
          </w:tcPr>
          <w:p w14:paraId="661E526F" w14:textId="77777777" w:rsidR="003029DF" w:rsidRPr="003029DF" w:rsidRDefault="003029DF" w:rsidP="00936430">
            <w:pPr>
              <w:rPr>
                <w:b/>
                <w:bCs/>
                <w:color w:val="000000"/>
                <w:sz w:val="20"/>
                <w:szCs w:val="20"/>
              </w:rPr>
            </w:pPr>
            <w:r w:rsidRPr="003029DF">
              <w:rPr>
                <w:b/>
                <w:bCs/>
                <w:color w:val="000000"/>
                <w:sz w:val="20"/>
                <w:szCs w:val="20"/>
              </w:rPr>
              <w:t>slope</w:t>
            </w:r>
          </w:p>
        </w:tc>
        <w:tc>
          <w:tcPr>
            <w:tcW w:w="1890" w:type="dxa"/>
            <w:gridSpan w:val="3"/>
            <w:tcBorders>
              <w:top w:val="single" w:sz="4" w:space="0" w:color="auto"/>
              <w:left w:val="single" w:sz="4" w:space="0" w:color="auto"/>
            </w:tcBorders>
            <w:noWrap/>
            <w:vAlign w:val="center"/>
            <w:hideMark/>
          </w:tcPr>
          <w:p w14:paraId="344D5DB1" w14:textId="77777777" w:rsidR="003029DF" w:rsidRPr="003029DF" w:rsidRDefault="003029DF" w:rsidP="00936430">
            <w:pPr>
              <w:jc w:val="center"/>
              <w:rPr>
                <w:color w:val="000000"/>
                <w:sz w:val="20"/>
                <w:szCs w:val="20"/>
              </w:rPr>
            </w:pPr>
            <w:r w:rsidRPr="003029DF">
              <w:rPr>
                <w:color w:val="000000"/>
                <w:sz w:val="20"/>
                <w:szCs w:val="20"/>
              </w:rPr>
              <w:t>9.15</w:t>
            </w:r>
          </w:p>
        </w:tc>
        <w:tc>
          <w:tcPr>
            <w:tcW w:w="720" w:type="dxa"/>
            <w:gridSpan w:val="3"/>
            <w:tcBorders>
              <w:top w:val="single" w:sz="4" w:space="0" w:color="auto"/>
            </w:tcBorders>
            <w:noWrap/>
            <w:vAlign w:val="center"/>
            <w:hideMark/>
          </w:tcPr>
          <w:p w14:paraId="17102253" w14:textId="77777777" w:rsidR="003029DF" w:rsidRPr="003029DF" w:rsidRDefault="003029DF" w:rsidP="00936430">
            <w:pPr>
              <w:jc w:val="center"/>
              <w:rPr>
                <w:color w:val="000000"/>
                <w:sz w:val="20"/>
                <w:szCs w:val="20"/>
              </w:rPr>
            </w:pPr>
            <w:r w:rsidRPr="003029DF">
              <w:rPr>
                <w:color w:val="000000"/>
                <w:sz w:val="20"/>
                <w:szCs w:val="20"/>
              </w:rPr>
              <w:t>5.17</w:t>
            </w:r>
          </w:p>
        </w:tc>
        <w:tc>
          <w:tcPr>
            <w:tcW w:w="1744" w:type="dxa"/>
            <w:gridSpan w:val="3"/>
            <w:tcBorders>
              <w:top w:val="single" w:sz="4" w:space="0" w:color="auto"/>
            </w:tcBorders>
            <w:noWrap/>
            <w:vAlign w:val="center"/>
            <w:hideMark/>
          </w:tcPr>
          <w:p w14:paraId="61018784" w14:textId="77777777" w:rsidR="003029DF" w:rsidRPr="003029DF" w:rsidRDefault="003029DF" w:rsidP="00936430">
            <w:pPr>
              <w:jc w:val="center"/>
              <w:rPr>
                <w:b/>
                <w:bCs/>
                <w:color w:val="000000"/>
                <w:sz w:val="20"/>
                <w:szCs w:val="20"/>
              </w:rPr>
            </w:pPr>
            <w:r w:rsidRPr="003029DF">
              <w:rPr>
                <w:b/>
                <w:bCs/>
                <w:color w:val="000000"/>
                <w:sz w:val="20"/>
                <w:szCs w:val="20"/>
              </w:rPr>
              <w:t>0.023</w:t>
            </w:r>
          </w:p>
        </w:tc>
      </w:tr>
      <w:tr w:rsidR="003029DF" w14:paraId="4A66EFC6" w14:textId="77777777" w:rsidTr="003029DF">
        <w:trPr>
          <w:cnfStyle w:val="000000100000" w:firstRow="0" w:lastRow="0" w:firstColumn="0" w:lastColumn="0" w:oddVBand="0" w:evenVBand="0" w:oddHBand="1" w:evenHBand="0" w:firstRowFirstColumn="0" w:firstRowLastColumn="0" w:lastRowFirstColumn="0" w:lastRowLastColumn="0"/>
          <w:trHeight w:val="279"/>
        </w:trPr>
        <w:tc>
          <w:tcPr>
            <w:tcW w:w="1080" w:type="dxa"/>
            <w:tcBorders>
              <w:bottom w:val="single" w:sz="4" w:space="0" w:color="auto"/>
            </w:tcBorders>
            <w:noWrap/>
            <w:hideMark/>
          </w:tcPr>
          <w:p w14:paraId="562DA6DA" w14:textId="77777777" w:rsidR="003029DF" w:rsidRPr="003029DF" w:rsidRDefault="003029DF" w:rsidP="00936430">
            <w:pPr>
              <w:rPr>
                <w:b/>
                <w:bCs/>
                <w:color w:val="000000"/>
                <w:sz w:val="20"/>
                <w:szCs w:val="20"/>
              </w:rPr>
            </w:pPr>
            <w:r w:rsidRPr="003029DF">
              <w:rPr>
                <w:b/>
                <w:color w:val="000000"/>
                <w:sz w:val="20"/>
                <w:szCs w:val="20"/>
              </w:rPr>
              <w:t>Anger</w:t>
            </w:r>
          </w:p>
        </w:tc>
        <w:tc>
          <w:tcPr>
            <w:tcW w:w="1530" w:type="dxa"/>
            <w:tcBorders>
              <w:left w:val="nil"/>
              <w:bottom w:val="single" w:sz="4" w:space="0" w:color="auto"/>
            </w:tcBorders>
            <w:noWrap/>
            <w:hideMark/>
          </w:tcPr>
          <w:p w14:paraId="3066D283" w14:textId="77777777" w:rsidR="003029DF" w:rsidRPr="003029DF" w:rsidRDefault="003029DF" w:rsidP="00936430">
            <w:pPr>
              <w:rPr>
                <w:b/>
                <w:bCs/>
                <w:color w:val="000000"/>
                <w:sz w:val="20"/>
                <w:szCs w:val="20"/>
              </w:rPr>
            </w:pPr>
            <w:r w:rsidRPr="003029DF">
              <w:rPr>
                <w:b/>
                <w:bCs/>
                <w:color w:val="000000"/>
                <w:sz w:val="20"/>
                <w:szCs w:val="20"/>
              </w:rPr>
              <w:t>Coping</w:t>
            </w:r>
          </w:p>
        </w:tc>
        <w:tc>
          <w:tcPr>
            <w:tcW w:w="1260" w:type="dxa"/>
            <w:tcBorders>
              <w:bottom w:val="single" w:sz="4" w:space="0" w:color="auto"/>
              <w:right w:val="single" w:sz="4" w:space="0" w:color="auto"/>
            </w:tcBorders>
            <w:noWrap/>
            <w:hideMark/>
          </w:tcPr>
          <w:p w14:paraId="73A6B2D8" w14:textId="77777777" w:rsidR="003029DF" w:rsidRPr="003029DF" w:rsidRDefault="003029DF" w:rsidP="00936430">
            <w:pPr>
              <w:rPr>
                <w:b/>
                <w:bCs/>
                <w:color w:val="000000"/>
                <w:sz w:val="20"/>
                <w:szCs w:val="20"/>
              </w:rPr>
            </w:pPr>
            <w:r w:rsidRPr="003029DF">
              <w:rPr>
                <w:b/>
                <w:bCs/>
                <w:color w:val="000000"/>
                <w:sz w:val="20"/>
                <w:szCs w:val="20"/>
              </w:rPr>
              <w:t>slope</w:t>
            </w:r>
          </w:p>
        </w:tc>
        <w:tc>
          <w:tcPr>
            <w:tcW w:w="1890" w:type="dxa"/>
            <w:gridSpan w:val="3"/>
            <w:tcBorders>
              <w:left w:val="single" w:sz="4" w:space="0" w:color="auto"/>
              <w:bottom w:val="single" w:sz="4" w:space="0" w:color="auto"/>
            </w:tcBorders>
            <w:noWrap/>
            <w:vAlign w:val="center"/>
            <w:hideMark/>
          </w:tcPr>
          <w:p w14:paraId="5D27FEB4" w14:textId="77777777" w:rsidR="003029DF" w:rsidRPr="003029DF" w:rsidRDefault="003029DF" w:rsidP="00936430">
            <w:pPr>
              <w:jc w:val="center"/>
              <w:rPr>
                <w:color w:val="000000"/>
                <w:sz w:val="20"/>
                <w:szCs w:val="20"/>
              </w:rPr>
            </w:pPr>
            <w:r w:rsidRPr="003029DF">
              <w:rPr>
                <w:color w:val="000000"/>
                <w:sz w:val="20"/>
                <w:szCs w:val="20"/>
              </w:rPr>
              <w:t>-9.18</w:t>
            </w:r>
          </w:p>
        </w:tc>
        <w:tc>
          <w:tcPr>
            <w:tcW w:w="720" w:type="dxa"/>
            <w:gridSpan w:val="3"/>
            <w:tcBorders>
              <w:bottom w:val="single" w:sz="4" w:space="0" w:color="auto"/>
            </w:tcBorders>
            <w:noWrap/>
            <w:vAlign w:val="center"/>
            <w:hideMark/>
          </w:tcPr>
          <w:p w14:paraId="62633181" w14:textId="77777777" w:rsidR="003029DF" w:rsidRPr="003029DF" w:rsidRDefault="003029DF" w:rsidP="00936430">
            <w:pPr>
              <w:jc w:val="center"/>
              <w:rPr>
                <w:color w:val="000000"/>
                <w:sz w:val="20"/>
                <w:szCs w:val="20"/>
              </w:rPr>
            </w:pPr>
            <w:r w:rsidRPr="003029DF">
              <w:rPr>
                <w:color w:val="000000"/>
                <w:sz w:val="20"/>
                <w:szCs w:val="20"/>
              </w:rPr>
              <w:t>10.56</w:t>
            </w:r>
          </w:p>
        </w:tc>
        <w:tc>
          <w:tcPr>
            <w:tcW w:w="1744" w:type="dxa"/>
            <w:gridSpan w:val="3"/>
            <w:tcBorders>
              <w:bottom w:val="single" w:sz="4" w:space="0" w:color="auto"/>
            </w:tcBorders>
            <w:noWrap/>
            <w:vAlign w:val="center"/>
            <w:hideMark/>
          </w:tcPr>
          <w:p w14:paraId="126F1435" w14:textId="77777777" w:rsidR="003029DF" w:rsidRPr="003029DF" w:rsidRDefault="003029DF" w:rsidP="00936430">
            <w:pPr>
              <w:jc w:val="center"/>
              <w:rPr>
                <w:b/>
                <w:bCs/>
                <w:color w:val="000000"/>
                <w:sz w:val="20"/>
                <w:szCs w:val="20"/>
              </w:rPr>
            </w:pPr>
            <w:r w:rsidRPr="003029DF">
              <w:rPr>
                <w:b/>
                <w:bCs/>
                <w:color w:val="000000"/>
                <w:sz w:val="20"/>
                <w:szCs w:val="20"/>
              </w:rPr>
              <w:t>0.002</w:t>
            </w:r>
          </w:p>
        </w:tc>
      </w:tr>
      <w:tr w:rsidR="003029DF" w14:paraId="54E574F3" w14:textId="77777777" w:rsidTr="003029DF">
        <w:trPr>
          <w:trHeight w:val="320"/>
        </w:trPr>
        <w:tc>
          <w:tcPr>
            <w:tcW w:w="1080" w:type="dxa"/>
            <w:tcBorders>
              <w:top w:val="single" w:sz="4" w:space="0" w:color="auto"/>
            </w:tcBorders>
            <w:noWrap/>
            <w:hideMark/>
          </w:tcPr>
          <w:p w14:paraId="6A095372" w14:textId="77777777" w:rsidR="003029DF" w:rsidRPr="003029DF" w:rsidRDefault="003029DF" w:rsidP="00936430">
            <w:pPr>
              <w:rPr>
                <w:b/>
                <w:bCs/>
                <w:color w:val="000000"/>
                <w:sz w:val="20"/>
                <w:szCs w:val="20"/>
              </w:rPr>
            </w:pPr>
            <w:r w:rsidRPr="003029DF">
              <w:rPr>
                <w:b/>
                <w:color w:val="000000"/>
                <w:sz w:val="20"/>
                <w:szCs w:val="20"/>
              </w:rPr>
              <w:t>Sadness</w:t>
            </w:r>
          </w:p>
        </w:tc>
        <w:tc>
          <w:tcPr>
            <w:tcW w:w="1530" w:type="dxa"/>
            <w:tcBorders>
              <w:top w:val="single" w:sz="4" w:space="0" w:color="auto"/>
              <w:left w:val="nil"/>
            </w:tcBorders>
            <w:noWrap/>
            <w:hideMark/>
          </w:tcPr>
          <w:p w14:paraId="02D3386D" w14:textId="77777777" w:rsidR="003029DF" w:rsidRPr="003029DF" w:rsidRDefault="003029DF" w:rsidP="00936430">
            <w:pPr>
              <w:rPr>
                <w:b/>
                <w:bCs/>
                <w:color w:val="000000"/>
                <w:sz w:val="20"/>
                <w:szCs w:val="20"/>
              </w:rPr>
            </w:pPr>
            <w:r w:rsidRPr="003029DF">
              <w:rPr>
                <w:b/>
                <w:bCs/>
                <w:color w:val="000000"/>
                <w:sz w:val="20"/>
                <w:szCs w:val="20"/>
              </w:rPr>
              <w:t>Dysregulation</w:t>
            </w:r>
          </w:p>
        </w:tc>
        <w:tc>
          <w:tcPr>
            <w:tcW w:w="1260" w:type="dxa"/>
            <w:tcBorders>
              <w:top w:val="single" w:sz="4" w:space="0" w:color="auto"/>
              <w:right w:val="single" w:sz="4" w:space="0" w:color="auto"/>
            </w:tcBorders>
            <w:noWrap/>
            <w:hideMark/>
          </w:tcPr>
          <w:p w14:paraId="7C28524F" w14:textId="77777777" w:rsidR="003029DF" w:rsidRPr="003029DF" w:rsidRDefault="003029DF" w:rsidP="00936430">
            <w:pPr>
              <w:rPr>
                <w:b/>
                <w:bCs/>
                <w:color w:val="000000"/>
                <w:sz w:val="20"/>
                <w:szCs w:val="20"/>
              </w:rPr>
            </w:pPr>
            <w:r w:rsidRPr="003029DF">
              <w:rPr>
                <w:b/>
                <w:bCs/>
                <w:color w:val="000000"/>
                <w:sz w:val="20"/>
                <w:szCs w:val="20"/>
              </w:rPr>
              <w:t>slope</w:t>
            </w:r>
          </w:p>
        </w:tc>
        <w:tc>
          <w:tcPr>
            <w:tcW w:w="1890" w:type="dxa"/>
            <w:gridSpan w:val="3"/>
            <w:tcBorders>
              <w:top w:val="single" w:sz="4" w:space="0" w:color="auto"/>
              <w:left w:val="single" w:sz="4" w:space="0" w:color="auto"/>
            </w:tcBorders>
            <w:noWrap/>
            <w:vAlign w:val="center"/>
            <w:hideMark/>
          </w:tcPr>
          <w:p w14:paraId="31EAA10E" w14:textId="77777777" w:rsidR="003029DF" w:rsidRPr="003029DF" w:rsidRDefault="003029DF" w:rsidP="00936430">
            <w:pPr>
              <w:jc w:val="center"/>
              <w:rPr>
                <w:color w:val="000000"/>
                <w:sz w:val="20"/>
                <w:szCs w:val="20"/>
              </w:rPr>
            </w:pPr>
            <w:r w:rsidRPr="003029DF">
              <w:rPr>
                <w:color w:val="000000"/>
                <w:sz w:val="20"/>
                <w:szCs w:val="20"/>
              </w:rPr>
              <w:t>8.89</w:t>
            </w:r>
          </w:p>
        </w:tc>
        <w:tc>
          <w:tcPr>
            <w:tcW w:w="720" w:type="dxa"/>
            <w:gridSpan w:val="3"/>
            <w:tcBorders>
              <w:top w:val="single" w:sz="4" w:space="0" w:color="auto"/>
            </w:tcBorders>
            <w:noWrap/>
            <w:vAlign w:val="center"/>
            <w:hideMark/>
          </w:tcPr>
          <w:p w14:paraId="11316656" w14:textId="77777777" w:rsidR="003029DF" w:rsidRPr="003029DF" w:rsidRDefault="003029DF" w:rsidP="00936430">
            <w:pPr>
              <w:jc w:val="center"/>
              <w:rPr>
                <w:color w:val="000000"/>
                <w:sz w:val="20"/>
                <w:szCs w:val="20"/>
              </w:rPr>
            </w:pPr>
            <w:r w:rsidRPr="003029DF">
              <w:rPr>
                <w:color w:val="000000"/>
                <w:sz w:val="20"/>
                <w:szCs w:val="20"/>
              </w:rPr>
              <w:t>6.78</w:t>
            </w:r>
          </w:p>
        </w:tc>
        <w:tc>
          <w:tcPr>
            <w:tcW w:w="1744" w:type="dxa"/>
            <w:gridSpan w:val="3"/>
            <w:tcBorders>
              <w:top w:val="single" w:sz="4" w:space="0" w:color="auto"/>
            </w:tcBorders>
            <w:noWrap/>
            <w:vAlign w:val="center"/>
            <w:hideMark/>
          </w:tcPr>
          <w:p w14:paraId="2F2FB953" w14:textId="77777777" w:rsidR="003029DF" w:rsidRPr="003029DF" w:rsidRDefault="003029DF" w:rsidP="00936430">
            <w:pPr>
              <w:jc w:val="center"/>
              <w:rPr>
                <w:b/>
                <w:bCs/>
                <w:color w:val="000000"/>
                <w:sz w:val="20"/>
                <w:szCs w:val="20"/>
              </w:rPr>
            </w:pPr>
            <w:r w:rsidRPr="003029DF">
              <w:rPr>
                <w:b/>
                <w:bCs/>
                <w:color w:val="000000"/>
                <w:sz w:val="20"/>
                <w:szCs w:val="20"/>
              </w:rPr>
              <w:t>0.009</w:t>
            </w:r>
          </w:p>
        </w:tc>
      </w:tr>
      <w:tr w:rsidR="003029DF" w14:paraId="7A4684BD" w14:textId="77777777" w:rsidTr="003029DF">
        <w:trPr>
          <w:cnfStyle w:val="000000100000" w:firstRow="0" w:lastRow="0" w:firstColumn="0" w:lastColumn="0" w:oddVBand="0" w:evenVBand="0" w:oddHBand="1" w:evenHBand="0" w:firstRowFirstColumn="0" w:firstRowLastColumn="0" w:lastRowFirstColumn="0" w:lastRowLastColumn="0"/>
          <w:trHeight w:val="320"/>
        </w:trPr>
        <w:tc>
          <w:tcPr>
            <w:tcW w:w="1080" w:type="dxa"/>
            <w:noWrap/>
            <w:hideMark/>
          </w:tcPr>
          <w:p w14:paraId="01C47947" w14:textId="77777777" w:rsidR="003029DF" w:rsidRPr="003029DF" w:rsidRDefault="003029DF" w:rsidP="00936430">
            <w:pPr>
              <w:rPr>
                <w:b/>
                <w:bCs/>
                <w:color w:val="000000"/>
                <w:sz w:val="20"/>
                <w:szCs w:val="20"/>
              </w:rPr>
            </w:pPr>
            <w:r w:rsidRPr="003029DF">
              <w:rPr>
                <w:b/>
                <w:color w:val="000000"/>
                <w:sz w:val="20"/>
                <w:szCs w:val="20"/>
              </w:rPr>
              <w:t>Sadness</w:t>
            </w:r>
          </w:p>
        </w:tc>
        <w:tc>
          <w:tcPr>
            <w:tcW w:w="1530" w:type="dxa"/>
            <w:tcBorders>
              <w:left w:val="nil"/>
            </w:tcBorders>
            <w:noWrap/>
            <w:hideMark/>
          </w:tcPr>
          <w:p w14:paraId="696D5AF4" w14:textId="77777777" w:rsidR="003029DF" w:rsidRPr="003029DF" w:rsidRDefault="003029DF" w:rsidP="00936430">
            <w:pPr>
              <w:rPr>
                <w:b/>
                <w:bCs/>
                <w:color w:val="000000"/>
                <w:sz w:val="20"/>
                <w:szCs w:val="20"/>
              </w:rPr>
            </w:pPr>
            <w:r w:rsidRPr="003029DF">
              <w:rPr>
                <w:b/>
                <w:bCs/>
                <w:color w:val="000000"/>
                <w:sz w:val="20"/>
                <w:szCs w:val="20"/>
              </w:rPr>
              <w:t>Coping</w:t>
            </w:r>
          </w:p>
        </w:tc>
        <w:tc>
          <w:tcPr>
            <w:tcW w:w="1260" w:type="dxa"/>
            <w:tcBorders>
              <w:right w:val="single" w:sz="4" w:space="0" w:color="auto"/>
            </w:tcBorders>
            <w:noWrap/>
            <w:hideMark/>
          </w:tcPr>
          <w:p w14:paraId="23472B65" w14:textId="77777777" w:rsidR="003029DF" w:rsidRPr="003029DF" w:rsidRDefault="003029DF" w:rsidP="00936430">
            <w:pPr>
              <w:rPr>
                <w:b/>
                <w:bCs/>
                <w:color w:val="000000"/>
                <w:sz w:val="20"/>
                <w:szCs w:val="20"/>
              </w:rPr>
            </w:pPr>
            <w:r w:rsidRPr="003029DF">
              <w:rPr>
                <w:b/>
                <w:bCs/>
                <w:color w:val="000000"/>
                <w:sz w:val="20"/>
                <w:szCs w:val="20"/>
              </w:rPr>
              <w:t>slope</w:t>
            </w:r>
          </w:p>
        </w:tc>
        <w:tc>
          <w:tcPr>
            <w:tcW w:w="1890" w:type="dxa"/>
            <w:gridSpan w:val="3"/>
            <w:tcBorders>
              <w:left w:val="single" w:sz="4" w:space="0" w:color="auto"/>
            </w:tcBorders>
            <w:noWrap/>
            <w:vAlign w:val="center"/>
            <w:hideMark/>
          </w:tcPr>
          <w:p w14:paraId="7C58899F" w14:textId="77777777" w:rsidR="003029DF" w:rsidRPr="003029DF" w:rsidRDefault="003029DF" w:rsidP="00936430">
            <w:pPr>
              <w:jc w:val="center"/>
              <w:rPr>
                <w:color w:val="000000"/>
                <w:sz w:val="20"/>
                <w:szCs w:val="20"/>
              </w:rPr>
            </w:pPr>
            <w:r w:rsidRPr="003029DF">
              <w:rPr>
                <w:color w:val="000000"/>
                <w:sz w:val="20"/>
                <w:szCs w:val="20"/>
              </w:rPr>
              <w:t>-19.98</w:t>
            </w:r>
          </w:p>
        </w:tc>
        <w:tc>
          <w:tcPr>
            <w:tcW w:w="720" w:type="dxa"/>
            <w:gridSpan w:val="3"/>
            <w:noWrap/>
            <w:vAlign w:val="center"/>
            <w:hideMark/>
          </w:tcPr>
          <w:p w14:paraId="6BA480FC" w14:textId="77777777" w:rsidR="003029DF" w:rsidRPr="003029DF" w:rsidRDefault="003029DF" w:rsidP="00936430">
            <w:pPr>
              <w:jc w:val="center"/>
              <w:rPr>
                <w:color w:val="000000"/>
                <w:sz w:val="20"/>
                <w:szCs w:val="20"/>
              </w:rPr>
            </w:pPr>
            <w:r w:rsidRPr="003029DF">
              <w:rPr>
                <w:color w:val="000000"/>
                <w:sz w:val="20"/>
                <w:szCs w:val="20"/>
              </w:rPr>
              <w:t>22.75</w:t>
            </w:r>
          </w:p>
        </w:tc>
        <w:tc>
          <w:tcPr>
            <w:tcW w:w="1744" w:type="dxa"/>
            <w:gridSpan w:val="3"/>
            <w:noWrap/>
            <w:vAlign w:val="center"/>
            <w:hideMark/>
          </w:tcPr>
          <w:p w14:paraId="20F536DD" w14:textId="77777777" w:rsidR="003029DF" w:rsidRPr="003029DF" w:rsidRDefault="003029DF" w:rsidP="00936430">
            <w:pPr>
              <w:jc w:val="center"/>
              <w:rPr>
                <w:b/>
                <w:bCs/>
                <w:color w:val="000000"/>
                <w:sz w:val="20"/>
                <w:szCs w:val="20"/>
              </w:rPr>
            </w:pPr>
            <w:r w:rsidRPr="003029DF">
              <w:rPr>
                <w:b/>
                <w:bCs/>
                <w:color w:val="000000"/>
                <w:sz w:val="20"/>
                <w:szCs w:val="20"/>
              </w:rPr>
              <w:t>&lt;0.001</w:t>
            </w:r>
          </w:p>
        </w:tc>
      </w:tr>
      <w:tr w:rsidR="003029DF" w14:paraId="68E6D8A1" w14:textId="77777777" w:rsidTr="003029DF">
        <w:trPr>
          <w:trHeight w:val="251"/>
        </w:trPr>
        <w:tc>
          <w:tcPr>
            <w:tcW w:w="3870" w:type="dxa"/>
            <w:gridSpan w:val="3"/>
            <w:tcBorders>
              <w:top w:val="single" w:sz="4" w:space="0" w:color="auto"/>
              <w:bottom w:val="single" w:sz="4" w:space="0" w:color="auto"/>
              <w:right w:val="single" w:sz="4" w:space="0" w:color="auto"/>
            </w:tcBorders>
            <w:vAlign w:val="bottom"/>
          </w:tcPr>
          <w:p w14:paraId="7E5F394C" w14:textId="77777777" w:rsidR="003029DF" w:rsidRPr="003029DF" w:rsidRDefault="003029DF" w:rsidP="00936430">
            <w:pPr>
              <w:jc w:val="center"/>
              <w:rPr>
                <w:b/>
                <w:bCs/>
                <w:color w:val="000000"/>
                <w:sz w:val="20"/>
                <w:szCs w:val="20"/>
              </w:rPr>
            </w:pPr>
          </w:p>
        </w:tc>
        <w:tc>
          <w:tcPr>
            <w:tcW w:w="2070" w:type="dxa"/>
            <w:gridSpan w:val="4"/>
            <w:tcBorders>
              <w:top w:val="single" w:sz="4" w:space="0" w:color="auto"/>
              <w:left w:val="single" w:sz="4" w:space="0" w:color="auto"/>
              <w:bottom w:val="single" w:sz="4" w:space="0" w:color="auto"/>
            </w:tcBorders>
            <w:vAlign w:val="bottom"/>
          </w:tcPr>
          <w:p w14:paraId="26261584" w14:textId="7EC5A7A5" w:rsidR="003029DF" w:rsidRPr="003029DF" w:rsidRDefault="003029DF" w:rsidP="003029DF">
            <w:pPr>
              <w:rPr>
                <w:b/>
                <w:bCs/>
                <w:color w:val="000000"/>
                <w:sz w:val="20"/>
                <w:szCs w:val="20"/>
              </w:rPr>
            </w:pPr>
            <w:r>
              <w:rPr>
                <w:b/>
                <w:color w:val="000000"/>
                <w:sz w:val="20"/>
                <w:szCs w:val="20"/>
              </w:rPr>
              <w:t xml:space="preserve">            </w:t>
            </w:r>
            <w:proofErr w:type="spellStart"/>
            <w:r w:rsidRPr="003029DF">
              <w:rPr>
                <w:b/>
                <w:color w:val="000000"/>
                <w:sz w:val="20"/>
                <w:szCs w:val="20"/>
              </w:rPr>
              <w:t>est</w:t>
            </w:r>
            <w:proofErr w:type="spellEnd"/>
          </w:p>
        </w:tc>
        <w:tc>
          <w:tcPr>
            <w:tcW w:w="630" w:type="dxa"/>
            <w:gridSpan w:val="3"/>
            <w:tcBorders>
              <w:top w:val="single" w:sz="4" w:space="0" w:color="auto"/>
              <w:bottom w:val="single" w:sz="4" w:space="0" w:color="auto"/>
            </w:tcBorders>
            <w:noWrap/>
            <w:vAlign w:val="bottom"/>
            <w:hideMark/>
          </w:tcPr>
          <w:p w14:paraId="1E143B01" w14:textId="7C417594" w:rsidR="003029DF" w:rsidRPr="003029DF" w:rsidRDefault="003029DF" w:rsidP="00936430">
            <w:pPr>
              <w:rPr>
                <w:b/>
                <w:bCs/>
                <w:color w:val="000000"/>
                <w:sz w:val="20"/>
                <w:szCs w:val="20"/>
              </w:rPr>
            </w:pPr>
            <w:r>
              <w:rPr>
                <w:b/>
                <w:sz w:val="20"/>
                <w:szCs w:val="20"/>
              </w:rPr>
              <w:t>t</w:t>
            </w:r>
            <w:r w:rsidRPr="003029DF">
              <w:rPr>
                <w:b/>
                <w:color w:val="000000"/>
                <w:sz w:val="20"/>
                <w:szCs w:val="20"/>
              </w:rPr>
              <w:t xml:space="preserve">    </w:t>
            </w:r>
          </w:p>
        </w:tc>
        <w:tc>
          <w:tcPr>
            <w:tcW w:w="1654" w:type="dxa"/>
            <w:gridSpan w:val="2"/>
            <w:tcBorders>
              <w:top w:val="single" w:sz="4" w:space="0" w:color="auto"/>
              <w:bottom w:val="single" w:sz="4" w:space="0" w:color="auto"/>
            </w:tcBorders>
            <w:noWrap/>
            <w:vAlign w:val="bottom"/>
            <w:hideMark/>
          </w:tcPr>
          <w:p w14:paraId="092844DF" w14:textId="77777777" w:rsidR="003029DF" w:rsidRPr="003029DF" w:rsidRDefault="003029DF" w:rsidP="00936430">
            <w:pPr>
              <w:jc w:val="center"/>
              <w:rPr>
                <w:b/>
                <w:sz w:val="20"/>
                <w:szCs w:val="20"/>
              </w:rPr>
            </w:pPr>
            <w:r w:rsidRPr="003029DF">
              <w:rPr>
                <w:b/>
                <w:color w:val="000000"/>
                <w:sz w:val="20"/>
                <w:szCs w:val="20"/>
              </w:rPr>
              <w:t>FDR p</w:t>
            </w:r>
          </w:p>
        </w:tc>
      </w:tr>
      <w:tr w:rsidR="003029DF" w14:paraId="08468FEE" w14:textId="77777777" w:rsidTr="003029DF">
        <w:trPr>
          <w:cnfStyle w:val="000000100000" w:firstRow="0" w:lastRow="0" w:firstColumn="0" w:lastColumn="0" w:oddVBand="0" w:evenVBand="0" w:oddHBand="1" w:evenHBand="0" w:firstRowFirstColumn="0" w:firstRowLastColumn="0" w:lastRowFirstColumn="0" w:lastRowLastColumn="0"/>
          <w:trHeight w:val="320"/>
        </w:trPr>
        <w:tc>
          <w:tcPr>
            <w:tcW w:w="1080" w:type="dxa"/>
            <w:tcBorders>
              <w:top w:val="single" w:sz="4" w:space="0" w:color="auto"/>
            </w:tcBorders>
            <w:noWrap/>
          </w:tcPr>
          <w:p w14:paraId="7B118C79" w14:textId="77777777" w:rsidR="003029DF" w:rsidRPr="003029DF" w:rsidRDefault="003029DF" w:rsidP="00936430">
            <w:pPr>
              <w:rPr>
                <w:b/>
                <w:color w:val="000000"/>
                <w:sz w:val="20"/>
                <w:szCs w:val="20"/>
              </w:rPr>
            </w:pPr>
            <w:r w:rsidRPr="003029DF">
              <w:rPr>
                <w:b/>
                <w:color w:val="000000"/>
                <w:sz w:val="20"/>
                <w:szCs w:val="20"/>
              </w:rPr>
              <w:t xml:space="preserve">Anger </w:t>
            </w:r>
          </w:p>
        </w:tc>
        <w:tc>
          <w:tcPr>
            <w:tcW w:w="1530" w:type="dxa"/>
            <w:tcBorders>
              <w:top w:val="single" w:sz="4" w:space="0" w:color="auto"/>
              <w:left w:val="nil"/>
            </w:tcBorders>
            <w:noWrap/>
          </w:tcPr>
          <w:p w14:paraId="6B47050D" w14:textId="77777777" w:rsidR="003029DF" w:rsidRPr="003029DF" w:rsidRDefault="003029DF" w:rsidP="00936430">
            <w:pPr>
              <w:rPr>
                <w:b/>
                <w:bCs/>
                <w:color w:val="000000"/>
                <w:sz w:val="20"/>
                <w:szCs w:val="20"/>
              </w:rPr>
            </w:pPr>
            <w:r w:rsidRPr="003029DF">
              <w:rPr>
                <w:b/>
                <w:bCs/>
                <w:color w:val="000000"/>
                <w:sz w:val="20"/>
                <w:szCs w:val="20"/>
              </w:rPr>
              <w:t xml:space="preserve">Dysregulation </w:t>
            </w:r>
          </w:p>
        </w:tc>
        <w:tc>
          <w:tcPr>
            <w:tcW w:w="1260" w:type="dxa"/>
            <w:tcBorders>
              <w:top w:val="single" w:sz="4" w:space="0" w:color="auto"/>
              <w:right w:val="single" w:sz="4" w:space="0" w:color="auto"/>
            </w:tcBorders>
            <w:noWrap/>
          </w:tcPr>
          <w:p w14:paraId="1E99B0BF" w14:textId="77777777" w:rsidR="003029DF" w:rsidRPr="003029DF" w:rsidRDefault="003029DF" w:rsidP="00936430">
            <w:pPr>
              <w:rPr>
                <w:b/>
                <w:bCs/>
                <w:color w:val="000000"/>
                <w:sz w:val="20"/>
                <w:szCs w:val="20"/>
              </w:rPr>
            </w:pPr>
            <w:r w:rsidRPr="003029DF">
              <w:rPr>
                <w:b/>
                <w:bCs/>
                <w:color w:val="000000"/>
                <w:sz w:val="20"/>
                <w:szCs w:val="20"/>
              </w:rPr>
              <w:t>intercept</w:t>
            </w:r>
          </w:p>
        </w:tc>
        <w:tc>
          <w:tcPr>
            <w:tcW w:w="1800" w:type="dxa"/>
            <w:gridSpan w:val="2"/>
            <w:tcBorders>
              <w:top w:val="single" w:sz="4" w:space="0" w:color="auto"/>
              <w:left w:val="single" w:sz="4" w:space="0" w:color="auto"/>
            </w:tcBorders>
            <w:noWrap/>
          </w:tcPr>
          <w:p w14:paraId="091E4DF5" w14:textId="77777777" w:rsidR="003029DF" w:rsidRPr="003029DF" w:rsidRDefault="003029DF" w:rsidP="00936430">
            <w:pPr>
              <w:jc w:val="center"/>
              <w:rPr>
                <w:color w:val="000000"/>
                <w:sz w:val="20"/>
                <w:szCs w:val="20"/>
              </w:rPr>
            </w:pPr>
            <w:r w:rsidRPr="003029DF">
              <w:rPr>
                <w:color w:val="000000"/>
                <w:sz w:val="20"/>
                <w:szCs w:val="20"/>
              </w:rPr>
              <w:t>0.71</w:t>
            </w:r>
          </w:p>
        </w:tc>
        <w:tc>
          <w:tcPr>
            <w:tcW w:w="900" w:type="dxa"/>
            <w:gridSpan w:val="5"/>
            <w:tcBorders>
              <w:top w:val="single" w:sz="4" w:space="0" w:color="auto"/>
            </w:tcBorders>
            <w:noWrap/>
          </w:tcPr>
          <w:p w14:paraId="6AA156D1" w14:textId="77777777" w:rsidR="003029DF" w:rsidRPr="003029DF" w:rsidRDefault="003029DF" w:rsidP="00936430">
            <w:pPr>
              <w:jc w:val="center"/>
              <w:rPr>
                <w:color w:val="000000"/>
                <w:sz w:val="20"/>
                <w:szCs w:val="20"/>
              </w:rPr>
            </w:pPr>
            <w:r w:rsidRPr="003029DF">
              <w:rPr>
                <w:color w:val="000000"/>
                <w:sz w:val="20"/>
                <w:szCs w:val="20"/>
              </w:rPr>
              <w:t>8.36</w:t>
            </w:r>
          </w:p>
        </w:tc>
        <w:tc>
          <w:tcPr>
            <w:tcW w:w="1654" w:type="dxa"/>
            <w:gridSpan w:val="2"/>
            <w:tcBorders>
              <w:top w:val="single" w:sz="4" w:space="0" w:color="auto"/>
            </w:tcBorders>
            <w:noWrap/>
          </w:tcPr>
          <w:p w14:paraId="4A8C6D36" w14:textId="77777777" w:rsidR="003029DF" w:rsidRPr="003029DF" w:rsidRDefault="003029DF" w:rsidP="00936430">
            <w:pPr>
              <w:jc w:val="center"/>
              <w:rPr>
                <w:b/>
                <w:bCs/>
                <w:color w:val="000000"/>
                <w:sz w:val="20"/>
                <w:szCs w:val="20"/>
              </w:rPr>
            </w:pPr>
            <w:r w:rsidRPr="003029DF">
              <w:rPr>
                <w:b/>
                <w:bCs/>
                <w:color w:val="000000"/>
                <w:sz w:val="20"/>
                <w:szCs w:val="20"/>
              </w:rPr>
              <w:t>0.004</w:t>
            </w:r>
          </w:p>
        </w:tc>
      </w:tr>
      <w:tr w:rsidR="003029DF" w14:paraId="2EB84398" w14:textId="77777777" w:rsidTr="003029DF">
        <w:trPr>
          <w:trHeight w:val="320"/>
        </w:trPr>
        <w:tc>
          <w:tcPr>
            <w:tcW w:w="1080" w:type="dxa"/>
            <w:noWrap/>
          </w:tcPr>
          <w:p w14:paraId="160C52BD" w14:textId="77777777" w:rsidR="003029DF" w:rsidRPr="003029DF" w:rsidRDefault="003029DF" w:rsidP="00936430">
            <w:pPr>
              <w:rPr>
                <w:b/>
                <w:color w:val="000000"/>
                <w:sz w:val="20"/>
                <w:szCs w:val="20"/>
              </w:rPr>
            </w:pPr>
            <w:r w:rsidRPr="003029DF">
              <w:rPr>
                <w:b/>
                <w:color w:val="000000"/>
                <w:sz w:val="20"/>
                <w:szCs w:val="20"/>
              </w:rPr>
              <w:t>Anger</w:t>
            </w:r>
          </w:p>
        </w:tc>
        <w:tc>
          <w:tcPr>
            <w:tcW w:w="1530" w:type="dxa"/>
            <w:tcBorders>
              <w:left w:val="nil"/>
            </w:tcBorders>
            <w:noWrap/>
          </w:tcPr>
          <w:p w14:paraId="71CED5C1" w14:textId="77777777" w:rsidR="003029DF" w:rsidRPr="003029DF" w:rsidRDefault="003029DF" w:rsidP="00936430">
            <w:pPr>
              <w:rPr>
                <w:b/>
                <w:bCs/>
                <w:color w:val="000000"/>
                <w:sz w:val="20"/>
                <w:szCs w:val="20"/>
              </w:rPr>
            </w:pPr>
            <w:r w:rsidRPr="003029DF">
              <w:rPr>
                <w:b/>
                <w:bCs/>
                <w:color w:val="000000"/>
                <w:sz w:val="20"/>
                <w:szCs w:val="20"/>
              </w:rPr>
              <w:t xml:space="preserve">Dysregulation </w:t>
            </w:r>
          </w:p>
        </w:tc>
        <w:tc>
          <w:tcPr>
            <w:tcW w:w="1260" w:type="dxa"/>
            <w:tcBorders>
              <w:right w:val="single" w:sz="4" w:space="0" w:color="auto"/>
            </w:tcBorders>
            <w:noWrap/>
          </w:tcPr>
          <w:p w14:paraId="26EB36B0" w14:textId="77777777" w:rsidR="003029DF" w:rsidRPr="003029DF" w:rsidRDefault="003029DF" w:rsidP="00936430">
            <w:pPr>
              <w:rPr>
                <w:b/>
                <w:bCs/>
                <w:color w:val="000000"/>
                <w:sz w:val="20"/>
                <w:szCs w:val="20"/>
              </w:rPr>
            </w:pPr>
            <w:r w:rsidRPr="003029DF">
              <w:rPr>
                <w:b/>
                <w:bCs/>
                <w:color w:val="000000"/>
                <w:sz w:val="20"/>
                <w:szCs w:val="20"/>
              </w:rPr>
              <w:t>slope</w:t>
            </w:r>
          </w:p>
        </w:tc>
        <w:tc>
          <w:tcPr>
            <w:tcW w:w="1800" w:type="dxa"/>
            <w:gridSpan w:val="2"/>
            <w:tcBorders>
              <w:left w:val="single" w:sz="4" w:space="0" w:color="auto"/>
            </w:tcBorders>
            <w:noWrap/>
          </w:tcPr>
          <w:p w14:paraId="289DD53B" w14:textId="77777777" w:rsidR="003029DF" w:rsidRPr="003029DF" w:rsidRDefault="003029DF" w:rsidP="00936430">
            <w:pPr>
              <w:jc w:val="center"/>
              <w:rPr>
                <w:color w:val="000000"/>
                <w:sz w:val="20"/>
                <w:szCs w:val="20"/>
              </w:rPr>
            </w:pPr>
            <w:r w:rsidRPr="003029DF">
              <w:rPr>
                <w:color w:val="000000"/>
                <w:sz w:val="20"/>
                <w:szCs w:val="20"/>
              </w:rPr>
              <w:t>12.65</w:t>
            </w:r>
          </w:p>
        </w:tc>
        <w:tc>
          <w:tcPr>
            <w:tcW w:w="900" w:type="dxa"/>
            <w:gridSpan w:val="5"/>
            <w:noWrap/>
          </w:tcPr>
          <w:p w14:paraId="4A0A035D" w14:textId="77777777" w:rsidR="003029DF" w:rsidRPr="003029DF" w:rsidRDefault="003029DF" w:rsidP="00936430">
            <w:pPr>
              <w:jc w:val="center"/>
              <w:rPr>
                <w:color w:val="000000"/>
                <w:sz w:val="20"/>
                <w:szCs w:val="20"/>
              </w:rPr>
            </w:pPr>
            <w:r w:rsidRPr="003029DF">
              <w:rPr>
                <w:color w:val="000000"/>
                <w:sz w:val="20"/>
                <w:szCs w:val="20"/>
              </w:rPr>
              <w:t>11.09</w:t>
            </w:r>
          </w:p>
        </w:tc>
        <w:tc>
          <w:tcPr>
            <w:tcW w:w="1654" w:type="dxa"/>
            <w:gridSpan w:val="2"/>
            <w:noWrap/>
          </w:tcPr>
          <w:p w14:paraId="7D2FD2D5" w14:textId="77777777" w:rsidR="003029DF" w:rsidRPr="003029DF" w:rsidRDefault="003029DF" w:rsidP="00936430">
            <w:pPr>
              <w:jc w:val="center"/>
              <w:rPr>
                <w:b/>
                <w:bCs/>
                <w:color w:val="000000"/>
                <w:sz w:val="20"/>
                <w:szCs w:val="20"/>
              </w:rPr>
            </w:pPr>
            <w:r w:rsidRPr="003029DF">
              <w:rPr>
                <w:b/>
                <w:bCs/>
                <w:color w:val="000000"/>
                <w:sz w:val="20"/>
                <w:szCs w:val="20"/>
              </w:rPr>
              <w:t>0.002</w:t>
            </w:r>
          </w:p>
        </w:tc>
      </w:tr>
      <w:tr w:rsidR="003029DF" w14:paraId="0A405D94" w14:textId="77777777" w:rsidTr="003029DF">
        <w:trPr>
          <w:cnfStyle w:val="000000100000" w:firstRow="0" w:lastRow="0" w:firstColumn="0" w:lastColumn="0" w:oddVBand="0" w:evenVBand="0" w:oddHBand="1" w:evenHBand="0" w:firstRowFirstColumn="0" w:firstRowLastColumn="0" w:lastRowFirstColumn="0" w:lastRowLastColumn="0"/>
          <w:trHeight w:val="320"/>
        </w:trPr>
        <w:tc>
          <w:tcPr>
            <w:tcW w:w="1080" w:type="dxa"/>
            <w:tcBorders>
              <w:top w:val="single" w:sz="4" w:space="0" w:color="auto"/>
            </w:tcBorders>
            <w:noWrap/>
            <w:hideMark/>
          </w:tcPr>
          <w:p w14:paraId="6E05EEC4" w14:textId="77777777" w:rsidR="003029DF" w:rsidRPr="003029DF" w:rsidRDefault="003029DF" w:rsidP="00936430">
            <w:pPr>
              <w:rPr>
                <w:b/>
                <w:bCs/>
                <w:color w:val="000000"/>
                <w:sz w:val="20"/>
                <w:szCs w:val="20"/>
              </w:rPr>
            </w:pPr>
            <w:r w:rsidRPr="003029DF">
              <w:rPr>
                <w:b/>
                <w:color w:val="000000"/>
                <w:sz w:val="20"/>
                <w:szCs w:val="20"/>
              </w:rPr>
              <w:lastRenderedPageBreak/>
              <w:t>Anger</w:t>
            </w:r>
          </w:p>
        </w:tc>
        <w:tc>
          <w:tcPr>
            <w:tcW w:w="1530" w:type="dxa"/>
            <w:tcBorders>
              <w:top w:val="single" w:sz="4" w:space="0" w:color="auto"/>
              <w:left w:val="nil"/>
            </w:tcBorders>
            <w:noWrap/>
            <w:hideMark/>
          </w:tcPr>
          <w:p w14:paraId="74A5B928" w14:textId="77777777" w:rsidR="003029DF" w:rsidRPr="003029DF" w:rsidRDefault="003029DF" w:rsidP="00936430">
            <w:pPr>
              <w:rPr>
                <w:b/>
                <w:bCs/>
                <w:color w:val="000000"/>
                <w:sz w:val="20"/>
                <w:szCs w:val="20"/>
              </w:rPr>
            </w:pPr>
            <w:r w:rsidRPr="003029DF">
              <w:rPr>
                <w:b/>
                <w:bCs/>
                <w:color w:val="000000"/>
                <w:sz w:val="20"/>
                <w:szCs w:val="20"/>
              </w:rPr>
              <w:t>Coping</w:t>
            </w:r>
          </w:p>
        </w:tc>
        <w:tc>
          <w:tcPr>
            <w:tcW w:w="1260" w:type="dxa"/>
            <w:tcBorders>
              <w:top w:val="single" w:sz="4" w:space="0" w:color="auto"/>
              <w:right w:val="single" w:sz="4" w:space="0" w:color="auto"/>
            </w:tcBorders>
            <w:noWrap/>
            <w:hideMark/>
          </w:tcPr>
          <w:p w14:paraId="14BD195D" w14:textId="77777777" w:rsidR="003029DF" w:rsidRPr="003029DF" w:rsidRDefault="003029DF" w:rsidP="00936430">
            <w:pPr>
              <w:rPr>
                <w:b/>
                <w:bCs/>
                <w:color w:val="000000"/>
                <w:sz w:val="20"/>
                <w:szCs w:val="20"/>
              </w:rPr>
            </w:pPr>
            <w:r w:rsidRPr="003029DF">
              <w:rPr>
                <w:b/>
                <w:bCs/>
                <w:color w:val="000000"/>
                <w:sz w:val="20"/>
                <w:szCs w:val="20"/>
              </w:rPr>
              <w:t>intercept</w:t>
            </w:r>
          </w:p>
        </w:tc>
        <w:tc>
          <w:tcPr>
            <w:tcW w:w="1800" w:type="dxa"/>
            <w:gridSpan w:val="2"/>
            <w:tcBorders>
              <w:top w:val="single" w:sz="4" w:space="0" w:color="auto"/>
              <w:left w:val="single" w:sz="4" w:space="0" w:color="auto"/>
            </w:tcBorders>
            <w:noWrap/>
            <w:hideMark/>
          </w:tcPr>
          <w:p w14:paraId="3582B291" w14:textId="77777777" w:rsidR="003029DF" w:rsidRPr="003029DF" w:rsidRDefault="003029DF" w:rsidP="00936430">
            <w:pPr>
              <w:jc w:val="center"/>
              <w:rPr>
                <w:color w:val="000000"/>
                <w:sz w:val="20"/>
                <w:szCs w:val="20"/>
              </w:rPr>
            </w:pPr>
            <w:r w:rsidRPr="003029DF">
              <w:rPr>
                <w:color w:val="000000"/>
                <w:sz w:val="20"/>
                <w:szCs w:val="20"/>
              </w:rPr>
              <w:t>-0.82</w:t>
            </w:r>
          </w:p>
        </w:tc>
        <w:tc>
          <w:tcPr>
            <w:tcW w:w="900" w:type="dxa"/>
            <w:gridSpan w:val="5"/>
            <w:tcBorders>
              <w:top w:val="single" w:sz="4" w:space="0" w:color="auto"/>
            </w:tcBorders>
            <w:noWrap/>
            <w:hideMark/>
          </w:tcPr>
          <w:p w14:paraId="72093DD6" w14:textId="77777777" w:rsidR="003029DF" w:rsidRPr="003029DF" w:rsidRDefault="003029DF" w:rsidP="00936430">
            <w:pPr>
              <w:jc w:val="center"/>
              <w:rPr>
                <w:color w:val="000000"/>
                <w:sz w:val="20"/>
                <w:szCs w:val="20"/>
              </w:rPr>
            </w:pPr>
            <w:r w:rsidRPr="003029DF">
              <w:rPr>
                <w:color w:val="000000"/>
                <w:sz w:val="20"/>
                <w:szCs w:val="20"/>
              </w:rPr>
              <w:t>16.16</w:t>
            </w:r>
          </w:p>
        </w:tc>
        <w:tc>
          <w:tcPr>
            <w:tcW w:w="1654" w:type="dxa"/>
            <w:gridSpan w:val="2"/>
            <w:tcBorders>
              <w:top w:val="single" w:sz="4" w:space="0" w:color="auto"/>
            </w:tcBorders>
            <w:noWrap/>
            <w:hideMark/>
          </w:tcPr>
          <w:p w14:paraId="679640C9" w14:textId="77777777" w:rsidR="003029DF" w:rsidRPr="003029DF" w:rsidRDefault="003029DF" w:rsidP="00936430">
            <w:pPr>
              <w:jc w:val="center"/>
              <w:rPr>
                <w:b/>
                <w:bCs/>
                <w:color w:val="000000"/>
                <w:sz w:val="20"/>
                <w:szCs w:val="20"/>
              </w:rPr>
            </w:pPr>
            <w:r w:rsidRPr="003029DF">
              <w:rPr>
                <w:b/>
                <w:bCs/>
                <w:color w:val="000000"/>
                <w:sz w:val="20"/>
                <w:szCs w:val="20"/>
              </w:rPr>
              <w:t>&lt;0.001</w:t>
            </w:r>
          </w:p>
        </w:tc>
      </w:tr>
      <w:tr w:rsidR="003029DF" w14:paraId="58C1B7C6" w14:textId="77777777" w:rsidTr="003029DF">
        <w:trPr>
          <w:trHeight w:val="270"/>
        </w:trPr>
        <w:tc>
          <w:tcPr>
            <w:tcW w:w="1080" w:type="dxa"/>
            <w:tcBorders>
              <w:bottom w:val="single" w:sz="4" w:space="0" w:color="auto"/>
            </w:tcBorders>
            <w:noWrap/>
            <w:hideMark/>
          </w:tcPr>
          <w:p w14:paraId="6252A239" w14:textId="77777777" w:rsidR="003029DF" w:rsidRPr="003029DF" w:rsidRDefault="003029DF" w:rsidP="00936430">
            <w:pPr>
              <w:rPr>
                <w:b/>
                <w:bCs/>
                <w:color w:val="000000"/>
                <w:sz w:val="20"/>
                <w:szCs w:val="20"/>
              </w:rPr>
            </w:pPr>
            <w:r w:rsidRPr="003029DF">
              <w:rPr>
                <w:b/>
                <w:color w:val="000000"/>
                <w:sz w:val="20"/>
                <w:szCs w:val="20"/>
              </w:rPr>
              <w:t>Anger</w:t>
            </w:r>
          </w:p>
        </w:tc>
        <w:tc>
          <w:tcPr>
            <w:tcW w:w="1530" w:type="dxa"/>
            <w:tcBorders>
              <w:left w:val="nil"/>
              <w:bottom w:val="single" w:sz="4" w:space="0" w:color="auto"/>
            </w:tcBorders>
            <w:noWrap/>
            <w:hideMark/>
          </w:tcPr>
          <w:p w14:paraId="17264C09" w14:textId="77777777" w:rsidR="003029DF" w:rsidRPr="003029DF" w:rsidRDefault="003029DF" w:rsidP="00936430">
            <w:pPr>
              <w:rPr>
                <w:b/>
                <w:bCs/>
                <w:color w:val="000000"/>
                <w:sz w:val="20"/>
                <w:szCs w:val="20"/>
              </w:rPr>
            </w:pPr>
            <w:r w:rsidRPr="003029DF">
              <w:rPr>
                <w:b/>
                <w:bCs/>
                <w:color w:val="000000"/>
                <w:sz w:val="20"/>
                <w:szCs w:val="20"/>
              </w:rPr>
              <w:t>Coping</w:t>
            </w:r>
          </w:p>
        </w:tc>
        <w:tc>
          <w:tcPr>
            <w:tcW w:w="1260" w:type="dxa"/>
            <w:tcBorders>
              <w:bottom w:val="single" w:sz="4" w:space="0" w:color="auto"/>
              <w:right w:val="single" w:sz="4" w:space="0" w:color="auto"/>
            </w:tcBorders>
            <w:noWrap/>
            <w:hideMark/>
          </w:tcPr>
          <w:p w14:paraId="333FBB41" w14:textId="77777777" w:rsidR="003029DF" w:rsidRPr="003029DF" w:rsidRDefault="003029DF" w:rsidP="00936430">
            <w:pPr>
              <w:rPr>
                <w:b/>
                <w:bCs/>
                <w:color w:val="000000"/>
                <w:sz w:val="20"/>
                <w:szCs w:val="20"/>
              </w:rPr>
            </w:pPr>
            <w:r w:rsidRPr="003029DF">
              <w:rPr>
                <w:b/>
                <w:bCs/>
                <w:color w:val="000000"/>
                <w:sz w:val="20"/>
                <w:szCs w:val="20"/>
              </w:rPr>
              <w:t>slope</w:t>
            </w:r>
          </w:p>
        </w:tc>
        <w:tc>
          <w:tcPr>
            <w:tcW w:w="1800" w:type="dxa"/>
            <w:gridSpan w:val="2"/>
            <w:tcBorders>
              <w:left w:val="single" w:sz="4" w:space="0" w:color="auto"/>
              <w:bottom w:val="single" w:sz="4" w:space="0" w:color="auto"/>
            </w:tcBorders>
            <w:noWrap/>
            <w:hideMark/>
          </w:tcPr>
          <w:p w14:paraId="2EFF791E" w14:textId="77777777" w:rsidR="003029DF" w:rsidRPr="003029DF" w:rsidRDefault="003029DF" w:rsidP="00936430">
            <w:pPr>
              <w:jc w:val="center"/>
              <w:rPr>
                <w:color w:val="000000"/>
                <w:sz w:val="20"/>
                <w:szCs w:val="20"/>
              </w:rPr>
            </w:pPr>
            <w:r w:rsidRPr="003029DF">
              <w:rPr>
                <w:color w:val="000000"/>
                <w:sz w:val="20"/>
                <w:szCs w:val="20"/>
              </w:rPr>
              <w:t>-10.79</w:t>
            </w:r>
          </w:p>
        </w:tc>
        <w:tc>
          <w:tcPr>
            <w:tcW w:w="900" w:type="dxa"/>
            <w:gridSpan w:val="5"/>
            <w:tcBorders>
              <w:bottom w:val="single" w:sz="4" w:space="0" w:color="auto"/>
            </w:tcBorders>
            <w:noWrap/>
            <w:hideMark/>
          </w:tcPr>
          <w:p w14:paraId="19D638D6" w14:textId="77777777" w:rsidR="003029DF" w:rsidRPr="003029DF" w:rsidRDefault="003029DF" w:rsidP="00936430">
            <w:pPr>
              <w:jc w:val="center"/>
              <w:rPr>
                <w:color w:val="000000"/>
                <w:sz w:val="20"/>
                <w:szCs w:val="20"/>
              </w:rPr>
            </w:pPr>
            <w:r w:rsidRPr="003029DF">
              <w:rPr>
                <w:color w:val="000000"/>
                <w:sz w:val="20"/>
                <w:szCs w:val="20"/>
              </w:rPr>
              <w:t>15.58</w:t>
            </w:r>
          </w:p>
        </w:tc>
        <w:tc>
          <w:tcPr>
            <w:tcW w:w="1654" w:type="dxa"/>
            <w:gridSpan w:val="2"/>
            <w:tcBorders>
              <w:bottom w:val="single" w:sz="4" w:space="0" w:color="auto"/>
            </w:tcBorders>
            <w:noWrap/>
            <w:hideMark/>
          </w:tcPr>
          <w:p w14:paraId="4A4F216A" w14:textId="77777777" w:rsidR="003029DF" w:rsidRPr="003029DF" w:rsidRDefault="003029DF" w:rsidP="00936430">
            <w:pPr>
              <w:jc w:val="center"/>
              <w:rPr>
                <w:b/>
                <w:bCs/>
                <w:color w:val="000000"/>
                <w:sz w:val="20"/>
                <w:szCs w:val="20"/>
              </w:rPr>
            </w:pPr>
            <w:r w:rsidRPr="003029DF">
              <w:rPr>
                <w:b/>
                <w:bCs/>
                <w:color w:val="000000"/>
                <w:sz w:val="20"/>
                <w:szCs w:val="20"/>
              </w:rPr>
              <w:t>&lt;0.001</w:t>
            </w:r>
          </w:p>
        </w:tc>
      </w:tr>
      <w:tr w:rsidR="003029DF" w14:paraId="2F3DA953" w14:textId="77777777" w:rsidTr="003029DF">
        <w:trPr>
          <w:cnfStyle w:val="000000100000" w:firstRow="0" w:lastRow="0" w:firstColumn="0" w:lastColumn="0" w:oddVBand="0" w:evenVBand="0" w:oddHBand="1" w:evenHBand="0" w:firstRowFirstColumn="0" w:firstRowLastColumn="0" w:lastRowFirstColumn="0" w:lastRowLastColumn="0"/>
          <w:trHeight w:val="320"/>
        </w:trPr>
        <w:tc>
          <w:tcPr>
            <w:tcW w:w="1080" w:type="dxa"/>
            <w:tcBorders>
              <w:top w:val="single" w:sz="4" w:space="0" w:color="auto"/>
            </w:tcBorders>
            <w:noWrap/>
            <w:hideMark/>
          </w:tcPr>
          <w:p w14:paraId="1AB3FFB9" w14:textId="77777777" w:rsidR="003029DF" w:rsidRPr="003029DF" w:rsidRDefault="003029DF" w:rsidP="00936430">
            <w:pPr>
              <w:rPr>
                <w:b/>
                <w:bCs/>
                <w:color w:val="000000"/>
                <w:sz w:val="20"/>
                <w:szCs w:val="20"/>
              </w:rPr>
            </w:pPr>
            <w:r w:rsidRPr="003029DF">
              <w:rPr>
                <w:b/>
                <w:color w:val="000000"/>
                <w:sz w:val="20"/>
                <w:szCs w:val="20"/>
              </w:rPr>
              <w:t>Sadness</w:t>
            </w:r>
          </w:p>
        </w:tc>
        <w:tc>
          <w:tcPr>
            <w:tcW w:w="1530" w:type="dxa"/>
            <w:tcBorders>
              <w:top w:val="single" w:sz="4" w:space="0" w:color="auto"/>
              <w:left w:val="nil"/>
            </w:tcBorders>
            <w:noWrap/>
            <w:hideMark/>
          </w:tcPr>
          <w:p w14:paraId="0666190D" w14:textId="77777777" w:rsidR="003029DF" w:rsidRPr="003029DF" w:rsidRDefault="003029DF" w:rsidP="00936430">
            <w:pPr>
              <w:rPr>
                <w:b/>
                <w:bCs/>
                <w:color w:val="000000"/>
                <w:sz w:val="20"/>
                <w:szCs w:val="20"/>
              </w:rPr>
            </w:pPr>
            <w:r w:rsidRPr="003029DF">
              <w:rPr>
                <w:b/>
                <w:bCs/>
                <w:color w:val="000000"/>
                <w:sz w:val="20"/>
                <w:szCs w:val="20"/>
              </w:rPr>
              <w:t>Coping</w:t>
            </w:r>
          </w:p>
        </w:tc>
        <w:tc>
          <w:tcPr>
            <w:tcW w:w="1260" w:type="dxa"/>
            <w:tcBorders>
              <w:top w:val="single" w:sz="4" w:space="0" w:color="auto"/>
              <w:right w:val="single" w:sz="4" w:space="0" w:color="auto"/>
            </w:tcBorders>
            <w:noWrap/>
            <w:hideMark/>
          </w:tcPr>
          <w:p w14:paraId="15DBCE15" w14:textId="77777777" w:rsidR="003029DF" w:rsidRPr="003029DF" w:rsidRDefault="003029DF" w:rsidP="00936430">
            <w:pPr>
              <w:rPr>
                <w:b/>
                <w:bCs/>
                <w:color w:val="000000"/>
                <w:sz w:val="20"/>
                <w:szCs w:val="20"/>
              </w:rPr>
            </w:pPr>
            <w:r w:rsidRPr="003029DF">
              <w:rPr>
                <w:b/>
                <w:bCs/>
                <w:color w:val="000000"/>
                <w:sz w:val="20"/>
                <w:szCs w:val="20"/>
              </w:rPr>
              <w:t>intercept</w:t>
            </w:r>
          </w:p>
        </w:tc>
        <w:tc>
          <w:tcPr>
            <w:tcW w:w="1800" w:type="dxa"/>
            <w:gridSpan w:val="2"/>
            <w:tcBorders>
              <w:top w:val="single" w:sz="4" w:space="0" w:color="auto"/>
              <w:left w:val="single" w:sz="4" w:space="0" w:color="auto"/>
            </w:tcBorders>
            <w:noWrap/>
            <w:hideMark/>
          </w:tcPr>
          <w:p w14:paraId="2C7DC49C" w14:textId="77777777" w:rsidR="003029DF" w:rsidRPr="003029DF" w:rsidRDefault="003029DF" w:rsidP="00936430">
            <w:pPr>
              <w:jc w:val="center"/>
              <w:rPr>
                <w:color w:val="000000"/>
                <w:sz w:val="20"/>
                <w:szCs w:val="20"/>
              </w:rPr>
            </w:pPr>
            <w:r w:rsidRPr="003029DF">
              <w:rPr>
                <w:color w:val="000000"/>
                <w:sz w:val="20"/>
                <w:szCs w:val="20"/>
              </w:rPr>
              <w:t>-0.72</w:t>
            </w:r>
          </w:p>
        </w:tc>
        <w:tc>
          <w:tcPr>
            <w:tcW w:w="900" w:type="dxa"/>
            <w:gridSpan w:val="5"/>
            <w:tcBorders>
              <w:top w:val="single" w:sz="4" w:space="0" w:color="auto"/>
            </w:tcBorders>
            <w:noWrap/>
            <w:hideMark/>
          </w:tcPr>
          <w:p w14:paraId="6FEC6B5C" w14:textId="77777777" w:rsidR="003029DF" w:rsidRPr="003029DF" w:rsidRDefault="003029DF" w:rsidP="00936430">
            <w:pPr>
              <w:jc w:val="center"/>
              <w:rPr>
                <w:color w:val="000000"/>
                <w:sz w:val="20"/>
                <w:szCs w:val="20"/>
              </w:rPr>
            </w:pPr>
            <w:r w:rsidRPr="003029DF">
              <w:rPr>
                <w:color w:val="000000"/>
                <w:sz w:val="20"/>
                <w:szCs w:val="20"/>
              </w:rPr>
              <w:t>7.24</w:t>
            </w:r>
          </w:p>
        </w:tc>
        <w:tc>
          <w:tcPr>
            <w:tcW w:w="1654" w:type="dxa"/>
            <w:gridSpan w:val="2"/>
            <w:tcBorders>
              <w:top w:val="single" w:sz="4" w:space="0" w:color="auto"/>
            </w:tcBorders>
            <w:noWrap/>
            <w:hideMark/>
          </w:tcPr>
          <w:p w14:paraId="5BDFAEB1" w14:textId="77777777" w:rsidR="003029DF" w:rsidRPr="003029DF" w:rsidRDefault="003029DF" w:rsidP="00936430">
            <w:pPr>
              <w:jc w:val="center"/>
              <w:rPr>
                <w:b/>
                <w:bCs/>
                <w:color w:val="000000"/>
                <w:sz w:val="20"/>
                <w:szCs w:val="20"/>
              </w:rPr>
            </w:pPr>
            <w:r w:rsidRPr="003029DF">
              <w:rPr>
                <w:b/>
                <w:bCs/>
                <w:color w:val="000000"/>
                <w:sz w:val="20"/>
                <w:szCs w:val="20"/>
              </w:rPr>
              <w:t>0.007</w:t>
            </w:r>
          </w:p>
        </w:tc>
      </w:tr>
      <w:tr w:rsidR="003029DF" w14:paraId="27A05E0B" w14:textId="77777777" w:rsidTr="003029DF">
        <w:trPr>
          <w:trHeight w:val="243"/>
        </w:trPr>
        <w:tc>
          <w:tcPr>
            <w:tcW w:w="1080" w:type="dxa"/>
            <w:tcBorders>
              <w:bottom w:val="single" w:sz="4" w:space="0" w:color="auto"/>
            </w:tcBorders>
            <w:noWrap/>
            <w:hideMark/>
          </w:tcPr>
          <w:p w14:paraId="6B9593A4" w14:textId="77777777" w:rsidR="003029DF" w:rsidRPr="003029DF" w:rsidRDefault="003029DF" w:rsidP="00936430">
            <w:pPr>
              <w:rPr>
                <w:b/>
                <w:bCs/>
                <w:color w:val="000000"/>
                <w:sz w:val="20"/>
                <w:szCs w:val="20"/>
              </w:rPr>
            </w:pPr>
            <w:r w:rsidRPr="003029DF">
              <w:rPr>
                <w:b/>
                <w:color w:val="000000"/>
                <w:sz w:val="20"/>
                <w:szCs w:val="20"/>
              </w:rPr>
              <w:t>Sadness</w:t>
            </w:r>
          </w:p>
        </w:tc>
        <w:tc>
          <w:tcPr>
            <w:tcW w:w="1530" w:type="dxa"/>
            <w:tcBorders>
              <w:left w:val="nil"/>
              <w:bottom w:val="single" w:sz="4" w:space="0" w:color="auto"/>
            </w:tcBorders>
            <w:noWrap/>
            <w:hideMark/>
          </w:tcPr>
          <w:p w14:paraId="644DE726" w14:textId="77777777" w:rsidR="003029DF" w:rsidRPr="003029DF" w:rsidRDefault="003029DF" w:rsidP="00936430">
            <w:pPr>
              <w:rPr>
                <w:b/>
                <w:bCs/>
                <w:color w:val="000000"/>
                <w:sz w:val="20"/>
                <w:szCs w:val="20"/>
              </w:rPr>
            </w:pPr>
            <w:r w:rsidRPr="003029DF">
              <w:rPr>
                <w:b/>
                <w:bCs/>
                <w:color w:val="000000"/>
                <w:sz w:val="20"/>
                <w:szCs w:val="20"/>
              </w:rPr>
              <w:t>Coping</w:t>
            </w:r>
          </w:p>
        </w:tc>
        <w:tc>
          <w:tcPr>
            <w:tcW w:w="1260" w:type="dxa"/>
            <w:tcBorders>
              <w:bottom w:val="single" w:sz="4" w:space="0" w:color="auto"/>
              <w:right w:val="single" w:sz="4" w:space="0" w:color="auto"/>
            </w:tcBorders>
            <w:noWrap/>
            <w:hideMark/>
          </w:tcPr>
          <w:p w14:paraId="1BA97E4A" w14:textId="77777777" w:rsidR="003029DF" w:rsidRPr="003029DF" w:rsidRDefault="003029DF" w:rsidP="00936430">
            <w:pPr>
              <w:rPr>
                <w:b/>
                <w:bCs/>
                <w:color w:val="000000"/>
                <w:sz w:val="20"/>
                <w:szCs w:val="20"/>
              </w:rPr>
            </w:pPr>
            <w:r w:rsidRPr="003029DF">
              <w:rPr>
                <w:b/>
                <w:bCs/>
                <w:color w:val="000000"/>
                <w:sz w:val="20"/>
                <w:szCs w:val="20"/>
              </w:rPr>
              <w:t>slope</w:t>
            </w:r>
          </w:p>
        </w:tc>
        <w:tc>
          <w:tcPr>
            <w:tcW w:w="1800" w:type="dxa"/>
            <w:gridSpan w:val="2"/>
            <w:tcBorders>
              <w:left w:val="single" w:sz="4" w:space="0" w:color="auto"/>
              <w:bottom w:val="single" w:sz="4" w:space="0" w:color="auto"/>
            </w:tcBorders>
            <w:noWrap/>
            <w:hideMark/>
          </w:tcPr>
          <w:p w14:paraId="505E9C6C" w14:textId="77777777" w:rsidR="003029DF" w:rsidRPr="003029DF" w:rsidRDefault="003029DF" w:rsidP="00936430">
            <w:pPr>
              <w:jc w:val="center"/>
              <w:rPr>
                <w:color w:val="000000"/>
                <w:sz w:val="20"/>
                <w:szCs w:val="20"/>
              </w:rPr>
            </w:pPr>
            <w:r w:rsidRPr="003029DF">
              <w:rPr>
                <w:color w:val="000000"/>
                <w:sz w:val="20"/>
                <w:szCs w:val="20"/>
              </w:rPr>
              <w:t>-18.50</w:t>
            </w:r>
          </w:p>
        </w:tc>
        <w:tc>
          <w:tcPr>
            <w:tcW w:w="900" w:type="dxa"/>
            <w:gridSpan w:val="5"/>
            <w:tcBorders>
              <w:bottom w:val="single" w:sz="4" w:space="0" w:color="auto"/>
            </w:tcBorders>
            <w:noWrap/>
            <w:hideMark/>
          </w:tcPr>
          <w:p w14:paraId="58A3B645" w14:textId="77777777" w:rsidR="003029DF" w:rsidRPr="003029DF" w:rsidRDefault="003029DF" w:rsidP="00936430">
            <w:pPr>
              <w:jc w:val="center"/>
              <w:rPr>
                <w:color w:val="000000"/>
                <w:sz w:val="20"/>
                <w:szCs w:val="20"/>
              </w:rPr>
            </w:pPr>
            <w:r w:rsidRPr="003029DF">
              <w:rPr>
                <w:color w:val="000000"/>
                <w:sz w:val="20"/>
                <w:szCs w:val="20"/>
              </w:rPr>
              <w:t>21.70</w:t>
            </w:r>
          </w:p>
        </w:tc>
        <w:tc>
          <w:tcPr>
            <w:tcW w:w="1654" w:type="dxa"/>
            <w:gridSpan w:val="2"/>
            <w:tcBorders>
              <w:bottom w:val="single" w:sz="4" w:space="0" w:color="auto"/>
            </w:tcBorders>
            <w:noWrap/>
            <w:hideMark/>
          </w:tcPr>
          <w:p w14:paraId="1B946982" w14:textId="77777777" w:rsidR="003029DF" w:rsidRPr="003029DF" w:rsidRDefault="003029DF" w:rsidP="00936430">
            <w:pPr>
              <w:jc w:val="center"/>
              <w:rPr>
                <w:b/>
                <w:bCs/>
                <w:color w:val="000000"/>
                <w:sz w:val="20"/>
                <w:szCs w:val="20"/>
              </w:rPr>
            </w:pPr>
            <w:r w:rsidRPr="003029DF">
              <w:rPr>
                <w:b/>
                <w:bCs/>
                <w:color w:val="000000"/>
                <w:sz w:val="20"/>
                <w:szCs w:val="20"/>
              </w:rPr>
              <w:t>&lt;0.001</w:t>
            </w:r>
          </w:p>
        </w:tc>
      </w:tr>
      <w:tr w:rsidR="003029DF" w14:paraId="385ECE8F" w14:textId="77777777" w:rsidTr="003029DF">
        <w:trPr>
          <w:cnfStyle w:val="000000100000" w:firstRow="0" w:lastRow="0" w:firstColumn="0" w:lastColumn="0" w:oddVBand="0" w:evenVBand="0" w:oddHBand="1" w:evenHBand="0" w:firstRowFirstColumn="0" w:firstRowLastColumn="0" w:lastRowFirstColumn="0" w:lastRowLastColumn="0"/>
          <w:trHeight w:val="320"/>
        </w:trPr>
        <w:tc>
          <w:tcPr>
            <w:tcW w:w="1080" w:type="dxa"/>
            <w:tcBorders>
              <w:top w:val="single" w:sz="4" w:space="0" w:color="auto"/>
            </w:tcBorders>
            <w:noWrap/>
            <w:hideMark/>
          </w:tcPr>
          <w:p w14:paraId="4E44A037" w14:textId="77777777" w:rsidR="003029DF" w:rsidRPr="003029DF" w:rsidRDefault="003029DF" w:rsidP="00936430">
            <w:pPr>
              <w:rPr>
                <w:bCs/>
                <w:color w:val="000000"/>
                <w:sz w:val="20"/>
                <w:szCs w:val="20"/>
              </w:rPr>
            </w:pPr>
            <w:r w:rsidRPr="003029DF">
              <w:rPr>
                <w:color w:val="000000"/>
                <w:sz w:val="20"/>
                <w:szCs w:val="20"/>
              </w:rPr>
              <w:t>Sadness</w:t>
            </w:r>
          </w:p>
        </w:tc>
        <w:tc>
          <w:tcPr>
            <w:tcW w:w="1530" w:type="dxa"/>
            <w:tcBorders>
              <w:top w:val="single" w:sz="4" w:space="0" w:color="auto"/>
              <w:left w:val="nil"/>
            </w:tcBorders>
            <w:noWrap/>
            <w:hideMark/>
          </w:tcPr>
          <w:p w14:paraId="39C33E1D" w14:textId="77777777" w:rsidR="003029DF" w:rsidRPr="003029DF" w:rsidRDefault="003029DF" w:rsidP="00936430">
            <w:pPr>
              <w:rPr>
                <w:bCs/>
                <w:color w:val="000000"/>
                <w:sz w:val="20"/>
                <w:szCs w:val="20"/>
              </w:rPr>
            </w:pPr>
            <w:r w:rsidRPr="003029DF">
              <w:rPr>
                <w:bCs/>
                <w:color w:val="000000"/>
                <w:sz w:val="20"/>
                <w:szCs w:val="20"/>
              </w:rPr>
              <w:t>Inhibition</w:t>
            </w:r>
          </w:p>
        </w:tc>
        <w:tc>
          <w:tcPr>
            <w:tcW w:w="1260" w:type="dxa"/>
            <w:tcBorders>
              <w:top w:val="single" w:sz="4" w:space="0" w:color="auto"/>
              <w:right w:val="single" w:sz="4" w:space="0" w:color="auto"/>
            </w:tcBorders>
            <w:noWrap/>
            <w:hideMark/>
          </w:tcPr>
          <w:p w14:paraId="1232BA1A" w14:textId="77777777" w:rsidR="003029DF" w:rsidRPr="003029DF" w:rsidRDefault="003029DF" w:rsidP="00936430">
            <w:pPr>
              <w:rPr>
                <w:bCs/>
                <w:color w:val="000000"/>
                <w:sz w:val="20"/>
                <w:szCs w:val="20"/>
              </w:rPr>
            </w:pPr>
            <w:r w:rsidRPr="003029DF">
              <w:rPr>
                <w:bCs/>
                <w:color w:val="000000"/>
                <w:sz w:val="20"/>
                <w:szCs w:val="20"/>
              </w:rPr>
              <w:t>intercept</w:t>
            </w:r>
          </w:p>
        </w:tc>
        <w:tc>
          <w:tcPr>
            <w:tcW w:w="1800" w:type="dxa"/>
            <w:gridSpan w:val="2"/>
            <w:tcBorders>
              <w:top w:val="single" w:sz="4" w:space="0" w:color="auto"/>
              <w:left w:val="single" w:sz="4" w:space="0" w:color="auto"/>
            </w:tcBorders>
            <w:noWrap/>
            <w:hideMark/>
          </w:tcPr>
          <w:p w14:paraId="3F1A2993" w14:textId="77777777" w:rsidR="003029DF" w:rsidRPr="003029DF" w:rsidRDefault="003029DF" w:rsidP="00936430">
            <w:pPr>
              <w:jc w:val="center"/>
              <w:rPr>
                <w:color w:val="000000"/>
                <w:sz w:val="20"/>
                <w:szCs w:val="20"/>
              </w:rPr>
            </w:pPr>
            <w:r w:rsidRPr="003029DF">
              <w:rPr>
                <w:color w:val="000000"/>
                <w:sz w:val="20"/>
                <w:szCs w:val="20"/>
              </w:rPr>
              <w:t>0.44</w:t>
            </w:r>
          </w:p>
        </w:tc>
        <w:tc>
          <w:tcPr>
            <w:tcW w:w="900" w:type="dxa"/>
            <w:gridSpan w:val="5"/>
            <w:tcBorders>
              <w:top w:val="single" w:sz="4" w:space="0" w:color="auto"/>
            </w:tcBorders>
            <w:noWrap/>
            <w:hideMark/>
          </w:tcPr>
          <w:p w14:paraId="69B9B3BB" w14:textId="77777777" w:rsidR="003029DF" w:rsidRPr="003029DF" w:rsidRDefault="003029DF" w:rsidP="00936430">
            <w:pPr>
              <w:jc w:val="center"/>
              <w:rPr>
                <w:color w:val="000000"/>
                <w:sz w:val="20"/>
                <w:szCs w:val="20"/>
              </w:rPr>
            </w:pPr>
            <w:r w:rsidRPr="003029DF">
              <w:rPr>
                <w:color w:val="000000"/>
                <w:sz w:val="20"/>
                <w:szCs w:val="20"/>
              </w:rPr>
              <w:t>3.17</w:t>
            </w:r>
          </w:p>
        </w:tc>
        <w:tc>
          <w:tcPr>
            <w:tcW w:w="1654" w:type="dxa"/>
            <w:gridSpan w:val="2"/>
            <w:tcBorders>
              <w:top w:val="single" w:sz="4" w:space="0" w:color="auto"/>
            </w:tcBorders>
            <w:noWrap/>
            <w:hideMark/>
          </w:tcPr>
          <w:p w14:paraId="14310A24" w14:textId="77777777" w:rsidR="003029DF" w:rsidRPr="003029DF" w:rsidRDefault="003029DF" w:rsidP="00936430">
            <w:pPr>
              <w:jc w:val="center"/>
              <w:rPr>
                <w:bCs/>
                <w:color w:val="000000"/>
                <w:sz w:val="20"/>
                <w:szCs w:val="20"/>
              </w:rPr>
            </w:pPr>
            <w:r w:rsidRPr="003029DF">
              <w:rPr>
                <w:bCs/>
                <w:color w:val="000000"/>
                <w:sz w:val="20"/>
                <w:szCs w:val="20"/>
              </w:rPr>
              <w:t>0.075</w:t>
            </w:r>
          </w:p>
        </w:tc>
      </w:tr>
      <w:tr w:rsidR="003029DF" w14:paraId="6BB5F0DE" w14:textId="77777777" w:rsidTr="003029DF">
        <w:trPr>
          <w:trHeight w:val="225"/>
        </w:trPr>
        <w:tc>
          <w:tcPr>
            <w:tcW w:w="1080" w:type="dxa"/>
            <w:tcBorders>
              <w:bottom w:val="single" w:sz="4" w:space="0" w:color="auto"/>
            </w:tcBorders>
            <w:noWrap/>
            <w:hideMark/>
          </w:tcPr>
          <w:p w14:paraId="282728BB" w14:textId="77777777" w:rsidR="003029DF" w:rsidRPr="003029DF" w:rsidRDefault="003029DF" w:rsidP="00936430">
            <w:pPr>
              <w:rPr>
                <w:b/>
                <w:bCs/>
                <w:color w:val="000000"/>
                <w:sz w:val="20"/>
                <w:szCs w:val="20"/>
              </w:rPr>
            </w:pPr>
            <w:r w:rsidRPr="003029DF">
              <w:rPr>
                <w:b/>
                <w:color w:val="000000"/>
                <w:sz w:val="20"/>
                <w:szCs w:val="20"/>
              </w:rPr>
              <w:t>Sadness</w:t>
            </w:r>
          </w:p>
        </w:tc>
        <w:tc>
          <w:tcPr>
            <w:tcW w:w="1530" w:type="dxa"/>
            <w:tcBorders>
              <w:left w:val="nil"/>
              <w:bottom w:val="single" w:sz="4" w:space="0" w:color="auto"/>
            </w:tcBorders>
            <w:noWrap/>
            <w:hideMark/>
          </w:tcPr>
          <w:p w14:paraId="01524D2D" w14:textId="77777777" w:rsidR="003029DF" w:rsidRPr="003029DF" w:rsidRDefault="003029DF" w:rsidP="00936430">
            <w:pPr>
              <w:rPr>
                <w:b/>
                <w:bCs/>
                <w:color w:val="000000"/>
                <w:sz w:val="20"/>
                <w:szCs w:val="20"/>
              </w:rPr>
            </w:pPr>
            <w:r w:rsidRPr="003029DF">
              <w:rPr>
                <w:b/>
                <w:bCs/>
                <w:color w:val="000000"/>
                <w:sz w:val="20"/>
                <w:szCs w:val="20"/>
              </w:rPr>
              <w:t>Inhibition</w:t>
            </w:r>
          </w:p>
        </w:tc>
        <w:tc>
          <w:tcPr>
            <w:tcW w:w="1260" w:type="dxa"/>
            <w:tcBorders>
              <w:bottom w:val="single" w:sz="4" w:space="0" w:color="auto"/>
              <w:right w:val="single" w:sz="4" w:space="0" w:color="auto"/>
            </w:tcBorders>
            <w:noWrap/>
            <w:hideMark/>
          </w:tcPr>
          <w:p w14:paraId="4D677683" w14:textId="77777777" w:rsidR="003029DF" w:rsidRPr="003029DF" w:rsidRDefault="003029DF" w:rsidP="00936430">
            <w:pPr>
              <w:rPr>
                <w:b/>
                <w:bCs/>
                <w:color w:val="000000"/>
                <w:sz w:val="20"/>
                <w:szCs w:val="20"/>
              </w:rPr>
            </w:pPr>
            <w:r w:rsidRPr="003029DF">
              <w:rPr>
                <w:b/>
                <w:bCs/>
                <w:color w:val="000000"/>
                <w:sz w:val="20"/>
                <w:szCs w:val="20"/>
              </w:rPr>
              <w:t>slope</w:t>
            </w:r>
          </w:p>
        </w:tc>
        <w:tc>
          <w:tcPr>
            <w:tcW w:w="1800" w:type="dxa"/>
            <w:gridSpan w:val="2"/>
            <w:tcBorders>
              <w:left w:val="single" w:sz="4" w:space="0" w:color="auto"/>
              <w:bottom w:val="single" w:sz="4" w:space="0" w:color="auto"/>
            </w:tcBorders>
            <w:noWrap/>
            <w:hideMark/>
          </w:tcPr>
          <w:p w14:paraId="153A5E27" w14:textId="77777777" w:rsidR="003029DF" w:rsidRPr="003029DF" w:rsidRDefault="003029DF" w:rsidP="00936430">
            <w:pPr>
              <w:jc w:val="center"/>
              <w:rPr>
                <w:color w:val="000000"/>
                <w:sz w:val="20"/>
                <w:szCs w:val="20"/>
              </w:rPr>
            </w:pPr>
            <w:r w:rsidRPr="003029DF">
              <w:rPr>
                <w:color w:val="000000"/>
                <w:sz w:val="20"/>
                <w:szCs w:val="20"/>
              </w:rPr>
              <w:t>3.58</w:t>
            </w:r>
          </w:p>
        </w:tc>
        <w:tc>
          <w:tcPr>
            <w:tcW w:w="900" w:type="dxa"/>
            <w:gridSpan w:val="5"/>
            <w:tcBorders>
              <w:bottom w:val="single" w:sz="4" w:space="0" w:color="auto"/>
            </w:tcBorders>
            <w:noWrap/>
            <w:hideMark/>
          </w:tcPr>
          <w:p w14:paraId="7B3AC5F2" w14:textId="77777777" w:rsidR="003029DF" w:rsidRPr="003029DF" w:rsidRDefault="003029DF" w:rsidP="00936430">
            <w:pPr>
              <w:jc w:val="center"/>
              <w:rPr>
                <w:color w:val="000000"/>
                <w:sz w:val="20"/>
                <w:szCs w:val="20"/>
              </w:rPr>
            </w:pPr>
            <w:r w:rsidRPr="003029DF">
              <w:rPr>
                <w:color w:val="000000"/>
                <w:sz w:val="20"/>
                <w:szCs w:val="20"/>
              </w:rPr>
              <w:t>5.65</w:t>
            </w:r>
          </w:p>
        </w:tc>
        <w:tc>
          <w:tcPr>
            <w:tcW w:w="1654" w:type="dxa"/>
            <w:gridSpan w:val="2"/>
            <w:tcBorders>
              <w:bottom w:val="single" w:sz="4" w:space="0" w:color="auto"/>
            </w:tcBorders>
            <w:noWrap/>
            <w:hideMark/>
          </w:tcPr>
          <w:p w14:paraId="18C8D592" w14:textId="77777777" w:rsidR="003029DF" w:rsidRPr="003029DF" w:rsidRDefault="003029DF" w:rsidP="00936430">
            <w:pPr>
              <w:jc w:val="center"/>
              <w:rPr>
                <w:b/>
                <w:bCs/>
                <w:color w:val="000000"/>
                <w:sz w:val="20"/>
                <w:szCs w:val="20"/>
              </w:rPr>
            </w:pPr>
            <w:r w:rsidRPr="003029DF">
              <w:rPr>
                <w:b/>
                <w:bCs/>
                <w:color w:val="000000"/>
                <w:sz w:val="20"/>
                <w:szCs w:val="20"/>
              </w:rPr>
              <w:t>0.035</w:t>
            </w:r>
          </w:p>
        </w:tc>
      </w:tr>
      <w:tr w:rsidR="003029DF" w14:paraId="1010FC03" w14:textId="77777777" w:rsidTr="003029DF">
        <w:trPr>
          <w:cnfStyle w:val="000000100000" w:firstRow="0" w:lastRow="0" w:firstColumn="0" w:lastColumn="0" w:oddVBand="0" w:evenVBand="0" w:oddHBand="1" w:evenHBand="0" w:firstRowFirstColumn="0" w:firstRowLastColumn="0" w:lastRowFirstColumn="0" w:lastRowLastColumn="0"/>
          <w:trHeight w:val="260"/>
        </w:trPr>
        <w:tc>
          <w:tcPr>
            <w:tcW w:w="3870" w:type="dxa"/>
            <w:gridSpan w:val="3"/>
            <w:tcBorders>
              <w:top w:val="single" w:sz="4" w:space="0" w:color="auto"/>
              <w:bottom w:val="single" w:sz="4" w:space="0" w:color="auto"/>
              <w:right w:val="single" w:sz="4" w:space="0" w:color="auto"/>
            </w:tcBorders>
            <w:shd w:val="clear" w:color="auto" w:fill="FFFFFF" w:themeFill="background1"/>
            <w:vAlign w:val="bottom"/>
          </w:tcPr>
          <w:p w14:paraId="3DE662A5" w14:textId="77777777" w:rsidR="003029DF" w:rsidRPr="003029DF" w:rsidRDefault="003029DF" w:rsidP="00936430">
            <w:pPr>
              <w:rPr>
                <w:b/>
                <w:bCs/>
                <w:color w:val="000000"/>
                <w:sz w:val="20"/>
                <w:szCs w:val="20"/>
              </w:rPr>
            </w:pPr>
          </w:p>
        </w:tc>
        <w:tc>
          <w:tcPr>
            <w:tcW w:w="1710" w:type="dxa"/>
            <w:tcBorders>
              <w:top w:val="single" w:sz="4" w:space="0" w:color="auto"/>
              <w:left w:val="single" w:sz="4" w:space="0" w:color="auto"/>
              <w:bottom w:val="single" w:sz="4" w:space="0" w:color="auto"/>
            </w:tcBorders>
            <w:shd w:val="clear" w:color="auto" w:fill="FFFFFF" w:themeFill="background1"/>
            <w:vAlign w:val="bottom"/>
          </w:tcPr>
          <w:p w14:paraId="4A63204B" w14:textId="50603520" w:rsidR="003029DF" w:rsidRPr="003029DF" w:rsidRDefault="003029DF" w:rsidP="00936430">
            <w:pPr>
              <w:rPr>
                <w:b/>
                <w:bCs/>
                <w:color w:val="000000"/>
                <w:sz w:val="20"/>
                <w:szCs w:val="20"/>
              </w:rPr>
            </w:pPr>
            <w:r>
              <w:rPr>
                <w:b/>
                <w:color w:val="000000"/>
                <w:sz w:val="20"/>
                <w:szCs w:val="20"/>
              </w:rPr>
              <w:t xml:space="preserve">             </w:t>
            </w:r>
            <w:proofErr w:type="spellStart"/>
            <w:r w:rsidRPr="003029DF">
              <w:rPr>
                <w:b/>
                <w:color w:val="000000"/>
                <w:sz w:val="20"/>
                <w:szCs w:val="20"/>
              </w:rPr>
              <w:t>est</w:t>
            </w:r>
            <w:proofErr w:type="spellEnd"/>
          </w:p>
        </w:tc>
        <w:tc>
          <w:tcPr>
            <w:tcW w:w="1080" w:type="dxa"/>
            <w:gridSpan w:val="7"/>
            <w:tcBorders>
              <w:top w:val="single" w:sz="4" w:space="0" w:color="auto"/>
              <w:bottom w:val="single" w:sz="4" w:space="0" w:color="auto"/>
            </w:tcBorders>
            <w:shd w:val="clear" w:color="auto" w:fill="FFFFFF" w:themeFill="background1"/>
            <w:vAlign w:val="bottom"/>
          </w:tcPr>
          <w:p w14:paraId="57DABA9B" w14:textId="77777777" w:rsidR="003029DF" w:rsidRPr="003029DF" w:rsidRDefault="003029DF" w:rsidP="00936430">
            <w:pPr>
              <w:jc w:val="center"/>
              <w:rPr>
                <w:b/>
                <w:bCs/>
                <w:color w:val="000000"/>
                <w:sz w:val="20"/>
                <w:szCs w:val="20"/>
              </w:rPr>
            </w:pPr>
            <w:r w:rsidRPr="003029DF">
              <w:rPr>
                <w:b/>
                <w:color w:val="000000"/>
                <w:sz w:val="20"/>
                <w:szCs w:val="20"/>
              </w:rPr>
              <w:t>t</w:t>
            </w:r>
          </w:p>
        </w:tc>
        <w:tc>
          <w:tcPr>
            <w:tcW w:w="1564" w:type="dxa"/>
            <w:tcBorders>
              <w:top w:val="single" w:sz="4" w:space="0" w:color="auto"/>
              <w:bottom w:val="single" w:sz="4" w:space="0" w:color="auto"/>
            </w:tcBorders>
            <w:shd w:val="clear" w:color="auto" w:fill="FFFFFF" w:themeFill="background1"/>
            <w:noWrap/>
            <w:vAlign w:val="bottom"/>
            <w:hideMark/>
          </w:tcPr>
          <w:p w14:paraId="7D35B295" w14:textId="77777777" w:rsidR="003029DF" w:rsidRPr="003029DF" w:rsidRDefault="003029DF" w:rsidP="00936430">
            <w:pPr>
              <w:jc w:val="center"/>
              <w:rPr>
                <w:b/>
                <w:sz w:val="20"/>
                <w:szCs w:val="20"/>
              </w:rPr>
            </w:pPr>
            <w:r w:rsidRPr="003029DF">
              <w:rPr>
                <w:b/>
                <w:color w:val="000000"/>
                <w:sz w:val="20"/>
                <w:szCs w:val="20"/>
              </w:rPr>
              <w:t>FDR p</w:t>
            </w:r>
          </w:p>
        </w:tc>
      </w:tr>
      <w:tr w:rsidR="003029DF" w14:paraId="27AD0381" w14:textId="77777777" w:rsidTr="003029DF">
        <w:trPr>
          <w:trHeight w:val="278"/>
        </w:trPr>
        <w:tc>
          <w:tcPr>
            <w:tcW w:w="1080" w:type="dxa"/>
            <w:tcBorders>
              <w:top w:val="single" w:sz="4" w:space="0" w:color="auto"/>
            </w:tcBorders>
            <w:noWrap/>
            <w:hideMark/>
          </w:tcPr>
          <w:p w14:paraId="76A0B88F" w14:textId="77777777" w:rsidR="003029DF" w:rsidRPr="003029DF" w:rsidRDefault="003029DF" w:rsidP="00936430">
            <w:pPr>
              <w:rPr>
                <w:b/>
                <w:bCs/>
                <w:color w:val="000000"/>
                <w:sz w:val="20"/>
                <w:szCs w:val="20"/>
              </w:rPr>
            </w:pPr>
            <w:r w:rsidRPr="003029DF">
              <w:rPr>
                <w:b/>
                <w:color w:val="000000"/>
                <w:sz w:val="20"/>
                <w:szCs w:val="20"/>
              </w:rPr>
              <w:t>Anger</w:t>
            </w:r>
          </w:p>
        </w:tc>
        <w:tc>
          <w:tcPr>
            <w:tcW w:w="1530" w:type="dxa"/>
            <w:tcBorders>
              <w:top w:val="single" w:sz="4" w:space="0" w:color="auto"/>
              <w:left w:val="nil"/>
            </w:tcBorders>
            <w:noWrap/>
            <w:hideMark/>
          </w:tcPr>
          <w:p w14:paraId="0ED52C01" w14:textId="77777777" w:rsidR="003029DF" w:rsidRPr="003029DF" w:rsidRDefault="003029DF" w:rsidP="00936430">
            <w:pPr>
              <w:rPr>
                <w:b/>
                <w:bCs/>
                <w:color w:val="000000"/>
                <w:sz w:val="20"/>
                <w:szCs w:val="20"/>
              </w:rPr>
            </w:pPr>
            <w:r w:rsidRPr="003029DF">
              <w:rPr>
                <w:b/>
                <w:bCs/>
                <w:color w:val="000000"/>
                <w:sz w:val="20"/>
                <w:szCs w:val="20"/>
              </w:rPr>
              <w:t>Coping</w:t>
            </w:r>
          </w:p>
        </w:tc>
        <w:tc>
          <w:tcPr>
            <w:tcW w:w="1260" w:type="dxa"/>
            <w:tcBorders>
              <w:top w:val="single" w:sz="4" w:space="0" w:color="auto"/>
              <w:right w:val="single" w:sz="4" w:space="0" w:color="auto"/>
            </w:tcBorders>
            <w:noWrap/>
            <w:hideMark/>
          </w:tcPr>
          <w:p w14:paraId="2305E520" w14:textId="77777777" w:rsidR="003029DF" w:rsidRPr="003029DF" w:rsidRDefault="003029DF" w:rsidP="00936430">
            <w:pPr>
              <w:rPr>
                <w:b/>
                <w:bCs/>
                <w:color w:val="000000"/>
                <w:sz w:val="20"/>
                <w:szCs w:val="20"/>
              </w:rPr>
            </w:pPr>
            <w:r w:rsidRPr="003029DF">
              <w:rPr>
                <w:b/>
                <w:bCs/>
                <w:color w:val="000000"/>
                <w:sz w:val="20"/>
                <w:szCs w:val="20"/>
              </w:rPr>
              <w:t>intercept</w:t>
            </w:r>
          </w:p>
        </w:tc>
        <w:tc>
          <w:tcPr>
            <w:tcW w:w="1800" w:type="dxa"/>
            <w:gridSpan w:val="2"/>
            <w:tcBorders>
              <w:top w:val="single" w:sz="4" w:space="0" w:color="auto"/>
              <w:left w:val="single" w:sz="4" w:space="0" w:color="auto"/>
            </w:tcBorders>
            <w:noWrap/>
            <w:hideMark/>
          </w:tcPr>
          <w:p w14:paraId="3433D065" w14:textId="77777777" w:rsidR="003029DF" w:rsidRPr="003029DF" w:rsidRDefault="003029DF" w:rsidP="00936430">
            <w:pPr>
              <w:jc w:val="center"/>
              <w:rPr>
                <w:color w:val="000000"/>
                <w:sz w:val="20"/>
                <w:szCs w:val="20"/>
              </w:rPr>
            </w:pPr>
            <w:r w:rsidRPr="003029DF">
              <w:rPr>
                <w:color w:val="000000"/>
                <w:sz w:val="20"/>
                <w:szCs w:val="20"/>
              </w:rPr>
              <w:t>-0.71</w:t>
            </w:r>
          </w:p>
        </w:tc>
        <w:tc>
          <w:tcPr>
            <w:tcW w:w="900" w:type="dxa"/>
            <w:gridSpan w:val="5"/>
            <w:tcBorders>
              <w:top w:val="single" w:sz="4" w:space="0" w:color="auto"/>
            </w:tcBorders>
            <w:noWrap/>
            <w:hideMark/>
          </w:tcPr>
          <w:p w14:paraId="42CE8F61" w14:textId="77777777" w:rsidR="003029DF" w:rsidRPr="003029DF" w:rsidRDefault="003029DF" w:rsidP="00936430">
            <w:pPr>
              <w:jc w:val="center"/>
              <w:rPr>
                <w:color w:val="000000"/>
                <w:sz w:val="20"/>
                <w:szCs w:val="20"/>
              </w:rPr>
            </w:pPr>
            <w:r w:rsidRPr="003029DF">
              <w:rPr>
                <w:color w:val="000000"/>
                <w:sz w:val="20"/>
                <w:szCs w:val="20"/>
              </w:rPr>
              <w:t>9.05</w:t>
            </w:r>
          </w:p>
        </w:tc>
        <w:tc>
          <w:tcPr>
            <w:tcW w:w="1654" w:type="dxa"/>
            <w:gridSpan w:val="2"/>
            <w:tcBorders>
              <w:top w:val="single" w:sz="4" w:space="0" w:color="auto"/>
            </w:tcBorders>
            <w:noWrap/>
            <w:hideMark/>
          </w:tcPr>
          <w:p w14:paraId="095F4A2B" w14:textId="77777777" w:rsidR="003029DF" w:rsidRPr="003029DF" w:rsidRDefault="003029DF" w:rsidP="00936430">
            <w:pPr>
              <w:jc w:val="center"/>
              <w:rPr>
                <w:b/>
                <w:bCs/>
                <w:color w:val="000000"/>
                <w:sz w:val="20"/>
                <w:szCs w:val="20"/>
              </w:rPr>
            </w:pPr>
            <w:r w:rsidRPr="003029DF">
              <w:rPr>
                <w:b/>
                <w:bCs/>
                <w:color w:val="000000"/>
                <w:sz w:val="20"/>
                <w:szCs w:val="20"/>
              </w:rPr>
              <w:t>0.005</w:t>
            </w:r>
          </w:p>
        </w:tc>
      </w:tr>
      <w:tr w:rsidR="003029DF" w14:paraId="7AE20D25" w14:textId="77777777" w:rsidTr="003029DF">
        <w:trPr>
          <w:cnfStyle w:val="000000100000" w:firstRow="0" w:lastRow="0" w:firstColumn="0" w:lastColumn="0" w:oddVBand="0" w:evenVBand="0" w:oddHBand="1" w:evenHBand="0" w:firstRowFirstColumn="0" w:firstRowLastColumn="0" w:lastRowFirstColumn="0" w:lastRowLastColumn="0"/>
          <w:trHeight w:val="135"/>
        </w:trPr>
        <w:tc>
          <w:tcPr>
            <w:tcW w:w="1080" w:type="dxa"/>
            <w:tcBorders>
              <w:bottom w:val="single" w:sz="4" w:space="0" w:color="auto"/>
            </w:tcBorders>
            <w:noWrap/>
            <w:hideMark/>
          </w:tcPr>
          <w:p w14:paraId="336C21F6" w14:textId="77777777" w:rsidR="003029DF" w:rsidRPr="003029DF" w:rsidRDefault="003029DF" w:rsidP="00936430">
            <w:pPr>
              <w:rPr>
                <w:color w:val="000000"/>
                <w:sz w:val="20"/>
                <w:szCs w:val="20"/>
              </w:rPr>
            </w:pPr>
            <w:r w:rsidRPr="003029DF">
              <w:rPr>
                <w:color w:val="000000"/>
                <w:sz w:val="20"/>
                <w:szCs w:val="20"/>
              </w:rPr>
              <w:t>Sadness</w:t>
            </w:r>
          </w:p>
        </w:tc>
        <w:tc>
          <w:tcPr>
            <w:tcW w:w="1530" w:type="dxa"/>
            <w:tcBorders>
              <w:left w:val="nil"/>
              <w:bottom w:val="single" w:sz="4" w:space="0" w:color="auto"/>
            </w:tcBorders>
            <w:noWrap/>
            <w:hideMark/>
          </w:tcPr>
          <w:p w14:paraId="565FB9C0" w14:textId="77777777" w:rsidR="003029DF" w:rsidRPr="003029DF" w:rsidRDefault="003029DF" w:rsidP="00936430">
            <w:pPr>
              <w:rPr>
                <w:color w:val="000000"/>
                <w:sz w:val="20"/>
                <w:szCs w:val="20"/>
              </w:rPr>
            </w:pPr>
            <w:r w:rsidRPr="003029DF">
              <w:rPr>
                <w:color w:val="000000"/>
                <w:sz w:val="20"/>
                <w:szCs w:val="20"/>
              </w:rPr>
              <w:t>Coping</w:t>
            </w:r>
          </w:p>
        </w:tc>
        <w:tc>
          <w:tcPr>
            <w:tcW w:w="1260" w:type="dxa"/>
            <w:tcBorders>
              <w:bottom w:val="single" w:sz="4" w:space="0" w:color="auto"/>
              <w:right w:val="single" w:sz="4" w:space="0" w:color="auto"/>
            </w:tcBorders>
            <w:noWrap/>
            <w:hideMark/>
          </w:tcPr>
          <w:p w14:paraId="3165DD5B" w14:textId="77777777" w:rsidR="003029DF" w:rsidRPr="003029DF" w:rsidRDefault="003029DF" w:rsidP="00936430">
            <w:pPr>
              <w:rPr>
                <w:color w:val="000000"/>
                <w:sz w:val="20"/>
                <w:szCs w:val="20"/>
              </w:rPr>
            </w:pPr>
            <w:r w:rsidRPr="003029DF">
              <w:rPr>
                <w:color w:val="000000"/>
                <w:sz w:val="20"/>
                <w:szCs w:val="20"/>
              </w:rPr>
              <w:t>intercept</w:t>
            </w:r>
          </w:p>
        </w:tc>
        <w:tc>
          <w:tcPr>
            <w:tcW w:w="1800" w:type="dxa"/>
            <w:gridSpan w:val="2"/>
            <w:tcBorders>
              <w:left w:val="single" w:sz="4" w:space="0" w:color="auto"/>
              <w:bottom w:val="single" w:sz="4" w:space="0" w:color="auto"/>
            </w:tcBorders>
            <w:noWrap/>
            <w:hideMark/>
          </w:tcPr>
          <w:p w14:paraId="2BE9C766" w14:textId="77777777" w:rsidR="003029DF" w:rsidRPr="003029DF" w:rsidRDefault="003029DF" w:rsidP="00936430">
            <w:pPr>
              <w:jc w:val="center"/>
              <w:rPr>
                <w:color w:val="000000"/>
                <w:sz w:val="20"/>
                <w:szCs w:val="20"/>
              </w:rPr>
            </w:pPr>
            <w:r w:rsidRPr="003029DF">
              <w:rPr>
                <w:color w:val="000000"/>
                <w:sz w:val="20"/>
                <w:szCs w:val="20"/>
              </w:rPr>
              <w:t>-0.22</w:t>
            </w:r>
          </w:p>
        </w:tc>
        <w:tc>
          <w:tcPr>
            <w:tcW w:w="900" w:type="dxa"/>
            <w:gridSpan w:val="5"/>
            <w:tcBorders>
              <w:bottom w:val="single" w:sz="4" w:space="0" w:color="auto"/>
            </w:tcBorders>
            <w:noWrap/>
            <w:hideMark/>
          </w:tcPr>
          <w:p w14:paraId="429357A4" w14:textId="77777777" w:rsidR="003029DF" w:rsidRPr="003029DF" w:rsidRDefault="003029DF" w:rsidP="00936430">
            <w:pPr>
              <w:jc w:val="center"/>
              <w:rPr>
                <w:color w:val="000000"/>
                <w:sz w:val="20"/>
                <w:szCs w:val="20"/>
              </w:rPr>
            </w:pPr>
            <w:r w:rsidRPr="003029DF">
              <w:rPr>
                <w:color w:val="000000"/>
                <w:sz w:val="20"/>
                <w:szCs w:val="20"/>
              </w:rPr>
              <w:t>0.51</w:t>
            </w:r>
          </w:p>
        </w:tc>
        <w:tc>
          <w:tcPr>
            <w:tcW w:w="1654" w:type="dxa"/>
            <w:gridSpan w:val="2"/>
            <w:tcBorders>
              <w:bottom w:val="single" w:sz="4" w:space="0" w:color="auto"/>
            </w:tcBorders>
            <w:noWrap/>
            <w:hideMark/>
          </w:tcPr>
          <w:p w14:paraId="29960246" w14:textId="77777777" w:rsidR="003029DF" w:rsidRPr="003029DF" w:rsidRDefault="003029DF" w:rsidP="00936430">
            <w:pPr>
              <w:jc w:val="center"/>
              <w:rPr>
                <w:color w:val="000000"/>
                <w:sz w:val="20"/>
                <w:szCs w:val="20"/>
              </w:rPr>
            </w:pPr>
            <w:r w:rsidRPr="003029DF">
              <w:rPr>
                <w:color w:val="000000"/>
                <w:sz w:val="20"/>
                <w:szCs w:val="20"/>
              </w:rPr>
              <w:t>0.474</w:t>
            </w:r>
          </w:p>
        </w:tc>
      </w:tr>
      <w:tr w:rsidR="003029DF" w14:paraId="0957FF35" w14:textId="77777777" w:rsidTr="003029DF">
        <w:trPr>
          <w:trHeight w:val="287"/>
        </w:trPr>
        <w:tc>
          <w:tcPr>
            <w:tcW w:w="1080" w:type="dxa"/>
            <w:tcBorders>
              <w:top w:val="single" w:sz="4" w:space="0" w:color="auto"/>
            </w:tcBorders>
            <w:noWrap/>
            <w:hideMark/>
          </w:tcPr>
          <w:p w14:paraId="4D1F3CDA" w14:textId="77777777" w:rsidR="003029DF" w:rsidRPr="003029DF" w:rsidRDefault="003029DF" w:rsidP="00936430">
            <w:pPr>
              <w:rPr>
                <w:b/>
                <w:color w:val="000000"/>
                <w:sz w:val="20"/>
                <w:szCs w:val="20"/>
              </w:rPr>
            </w:pPr>
            <w:r w:rsidRPr="003029DF">
              <w:rPr>
                <w:b/>
                <w:color w:val="000000"/>
                <w:sz w:val="20"/>
                <w:szCs w:val="20"/>
              </w:rPr>
              <w:t>Anger</w:t>
            </w:r>
          </w:p>
        </w:tc>
        <w:tc>
          <w:tcPr>
            <w:tcW w:w="1530" w:type="dxa"/>
            <w:tcBorders>
              <w:top w:val="single" w:sz="4" w:space="0" w:color="auto"/>
              <w:left w:val="nil"/>
            </w:tcBorders>
            <w:noWrap/>
            <w:hideMark/>
          </w:tcPr>
          <w:p w14:paraId="426E4D23" w14:textId="77777777" w:rsidR="003029DF" w:rsidRPr="003029DF" w:rsidRDefault="003029DF" w:rsidP="00936430">
            <w:pPr>
              <w:rPr>
                <w:b/>
                <w:color w:val="000000"/>
                <w:sz w:val="20"/>
                <w:szCs w:val="20"/>
              </w:rPr>
            </w:pPr>
            <w:r w:rsidRPr="003029DF">
              <w:rPr>
                <w:b/>
                <w:color w:val="000000"/>
                <w:sz w:val="20"/>
                <w:szCs w:val="20"/>
              </w:rPr>
              <w:t>Coping</w:t>
            </w:r>
          </w:p>
        </w:tc>
        <w:tc>
          <w:tcPr>
            <w:tcW w:w="1260" w:type="dxa"/>
            <w:tcBorders>
              <w:top w:val="single" w:sz="4" w:space="0" w:color="auto"/>
              <w:right w:val="single" w:sz="4" w:space="0" w:color="auto"/>
            </w:tcBorders>
            <w:noWrap/>
            <w:hideMark/>
          </w:tcPr>
          <w:p w14:paraId="1C921EAB" w14:textId="77777777" w:rsidR="003029DF" w:rsidRPr="003029DF" w:rsidRDefault="003029DF" w:rsidP="00936430">
            <w:pPr>
              <w:rPr>
                <w:b/>
                <w:color w:val="000000"/>
                <w:sz w:val="20"/>
                <w:szCs w:val="20"/>
              </w:rPr>
            </w:pPr>
            <w:r w:rsidRPr="003029DF">
              <w:rPr>
                <w:b/>
                <w:color w:val="000000"/>
                <w:sz w:val="20"/>
                <w:szCs w:val="20"/>
              </w:rPr>
              <w:t>slope</w:t>
            </w:r>
          </w:p>
        </w:tc>
        <w:tc>
          <w:tcPr>
            <w:tcW w:w="1800" w:type="dxa"/>
            <w:gridSpan w:val="2"/>
            <w:tcBorders>
              <w:top w:val="single" w:sz="4" w:space="0" w:color="auto"/>
              <w:left w:val="single" w:sz="4" w:space="0" w:color="auto"/>
            </w:tcBorders>
            <w:noWrap/>
            <w:hideMark/>
          </w:tcPr>
          <w:p w14:paraId="2CAF4FA1" w14:textId="77777777" w:rsidR="003029DF" w:rsidRPr="003029DF" w:rsidRDefault="003029DF" w:rsidP="00936430">
            <w:pPr>
              <w:jc w:val="center"/>
              <w:rPr>
                <w:color w:val="000000"/>
                <w:sz w:val="20"/>
                <w:szCs w:val="20"/>
              </w:rPr>
            </w:pPr>
            <w:r w:rsidRPr="003029DF">
              <w:rPr>
                <w:color w:val="000000"/>
                <w:sz w:val="20"/>
                <w:szCs w:val="20"/>
              </w:rPr>
              <w:t>-6.10</w:t>
            </w:r>
          </w:p>
        </w:tc>
        <w:tc>
          <w:tcPr>
            <w:tcW w:w="900" w:type="dxa"/>
            <w:gridSpan w:val="5"/>
            <w:tcBorders>
              <w:top w:val="single" w:sz="4" w:space="0" w:color="auto"/>
            </w:tcBorders>
            <w:noWrap/>
            <w:hideMark/>
          </w:tcPr>
          <w:p w14:paraId="5C8E8E3B" w14:textId="77777777" w:rsidR="003029DF" w:rsidRPr="003029DF" w:rsidRDefault="003029DF" w:rsidP="00936430">
            <w:pPr>
              <w:jc w:val="center"/>
              <w:rPr>
                <w:color w:val="000000"/>
                <w:sz w:val="20"/>
                <w:szCs w:val="20"/>
              </w:rPr>
            </w:pPr>
            <w:r w:rsidRPr="003029DF">
              <w:rPr>
                <w:color w:val="000000"/>
                <w:sz w:val="20"/>
                <w:szCs w:val="20"/>
              </w:rPr>
              <w:t>4.19</w:t>
            </w:r>
          </w:p>
        </w:tc>
        <w:tc>
          <w:tcPr>
            <w:tcW w:w="1654" w:type="dxa"/>
            <w:gridSpan w:val="2"/>
            <w:tcBorders>
              <w:top w:val="single" w:sz="4" w:space="0" w:color="auto"/>
            </w:tcBorders>
            <w:noWrap/>
            <w:hideMark/>
          </w:tcPr>
          <w:p w14:paraId="63F356DB" w14:textId="77777777" w:rsidR="003029DF" w:rsidRPr="003029DF" w:rsidRDefault="003029DF" w:rsidP="00936430">
            <w:pPr>
              <w:jc w:val="center"/>
              <w:rPr>
                <w:b/>
                <w:color w:val="000000"/>
                <w:sz w:val="20"/>
                <w:szCs w:val="20"/>
              </w:rPr>
            </w:pPr>
            <w:r w:rsidRPr="003029DF">
              <w:rPr>
                <w:b/>
                <w:color w:val="000000"/>
                <w:sz w:val="20"/>
                <w:szCs w:val="20"/>
              </w:rPr>
              <w:t>0.041</w:t>
            </w:r>
          </w:p>
        </w:tc>
      </w:tr>
      <w:tr w:rsidR="003029DF" w14:paraId="1AFE5D66" w14:textId="77777777" w:rsidTr="003029DF">
        <w:trPr>
          <w:cnfStyle w:val="000000100000" w:firstRow="0" w:lastRow="0" w:firstColumn="0" w:lastColumn="0" w:oddVBand="0" w:evenVBand="0" w:oddHBand="1" w:evenHBand="0" w:firstRowFirstColumn="0" w:firstRowLastColumn="0" w:lastRowFirstColumn="0" w:lastRowLastColumn="0"/>
          <w:trHeight w:val="216"/>
        </w:trPr>
        <w:tc>
          <w:tcPr>
            <w:tcW w:w="1080" w:type="dxa"/>
            <w:tcBorders>
              <w:bottom w:val="single" w:sz="4" w:space="0" w:color="auto"/>
            </w:tcBorders>
            <w:noWrap/>
            <w:hideMark/>
          </w:tcPr>
          <w:p w14:paraId="0FE63A19" w14:textId="77777777" w:rsidR="003029DF" w:rsidRPr="003029DF" w:rsidRDefault="003029DF" w:rsidP="00936430">
            <w:pPr>
              <w:rPr>
                <w:b/>
                <w:bCs/>
                <w:color w:val="000000"/>
                <w:sz w:val="20"/>
                <w:szCs w:val="20"/>
              </w:rPr>
            </w:pPr>
            <w:r w:rsidRPr="003029DF">
              <w:rPr>
                <w:b/>
                <w:color w:val="000000"/>
                <w:sz w:val="20"/>
                <w:szCs w:val="20"/>
              </w:rPr>
              <w:t>Sadness</w:t>
            </w:r>
          </w:p>
        </w:tc>
        <w:tc>
          <w:tcPr>
            <w:tcW w:w="1530" w:type="dxa"/>
            <w:tcBorders>
              <w:left w:val="nil"/>
              <w:bottom w:val="single" w:sz="4" w:space="0" w:color="auto"/>
            </w:tcBorders>
            <w:noWrap/>
            <w:hideMark/>
          </w:tcPr>
          <w:p w14:paraId="0E4F7A25" w14:textId="77777777" w:rsidR="003029DF" w:rsidRPr="003029DF" w:rsidRDefault="003029DF" w:rsidP="00936430">
            <w:pPr>
              <w:rPr>
                <w:b/>
                <w:bCs/>
                <w:color w:val="000000"/>
                <w:sz w:val="20"/>
                <w:szCs w:val="20"/>
              </w:rPr>
            </w:pPr>
            <w:r w:rsidRPr="003029DF">
              <w:rPr>
                <w:b/>
                <w:bCs/>
                <w:color w:val="000000"/>
                <w:sz w:val="20"/>
                <w:szCs w:val="20"/>
              </w:rPr>
              <w:t>Coping</w:t>
            </w:r>
          </w:p>
        </w:tc>
        <w:tc>
          <w:tcPr>
            <w:tcW w:w="1260" w:type="dxa"/>
            <w:tcBorders>
              <w:bottom w:val="single" w:sz="4" w:space="0" w:color="auto"/>
              <w:right w:val="single" w:sz="4" w:space="0" w:color="auto"/>
            </w:tcBorders>
            <w:noWrap/>
            <w:hideMark/>
          </w:tcPr>
          <w:p w14:paraId="1A0DA59A" w14:textId="77777777" w:rsidR="003029DF" w:rsidRPr="003029DF" w:rsidRDefault="003029DF" w:rsidP="00936430">
            <w:pPr>
              <w:rPr>
                <w:b/>
                <w:bCs/>
                <w:color w:val="000000"/>
                <w:sz w:val="20"/>
                <w:szCs w:val="20"/>
              </w:rPr>
            </w:pPr>
            <w:r w:rsidRPr="003029DF">
              <w:rPr>
                <w:b/>
                <w:bCs/>
                <w:color w:val="000000"/>
                <w:sz w:val="20"/>
                <w:szCs w:val="20"/>
              </w:rPr>
              <w:t>slope</w:t>
            </w:r>
          </w:p>
        </w:tc>
        <w:tc>
          <w:tcPr>
            <w:tcW w:w="1800" w:type="dxa"/>
            <w:gridSpan w:val="2"/>
            <w:tcBorders>
              <w:left w:val="single" w:sz="4" w:space="0" w:color="auto"/>
              <w:bottom w:val="single" w:sz="4" w:space="0" w:color="auto"/>
            </w:tcBorders>
            <w:noWrap/>
            <w:hideMark/>
          </w:tcPr>
          <w:p w14:paraId="1896B55A" w14:textId="77777777" w:rsidR="003029DF" w:rsidRPr="003029DF" w:rsidRDefault="003029DF" w:rsidP="00936430">
            <w:pPr>
              <w:jc w:val="center"/>
              <w:rPr>
                <w:color w:val="000000"/>
                <w:sz w:val="20"/>
                <w:szCs w:val="20"/>
              </w:rPr>
            </w:pPr>
            <w:r w:rsidRPr="003029DF">
              <w:rPr>
                <w:color w:val="000000"/>
                <w:sz w:val="20"/>
                <w:szCs w:val="20"/>
              </w:rPr>
              <w:t>-15.61</w:t>
            </w:r>
          </w:p>
        </w:tc>
        <w:tc>
          <w:tcPr>
            <w:tcW w:w="900" w:type="dxa"/>
            <w:gridSpan w:val="5"/>
            <w:tcBorders>
              <w:bottom w:val="single" w:sz="4" w:space="0" w:color="auto"/>
            </w:tcBorders>
            <w:noWrap/>
            <w:hideMark/>
          </w:tcPr>
          <w:p w14:paraId="68B7FE35" w14:textId="77777777" w:rsidR="003029DF" w:rsidRPr="003029DF" w:rsidRDefault="003029DF" w:rsidP="00936430">
            <w:pPr>
              <w:jc w:val="center"/>
              <w:rPr>
                <w:color w:val="000000"/>
                <w:sz w:val="20"/>
                <w:szCs w:val="20"/>
              </w:rPr>
            </w:pPr>
            <w:r w:rsidRPr="003029DF">
              <w:rPr>
                <w:color w:val="000000"/>
                <w:sz w:val="20"/>
                <w:szCs w:val="20"/>
              </w:rPr>
              <w:t>13.46</w:t>
            </w:r>
          </w:p>
        </w:tc>
        <w:tc>
          <w:tcPr>
            <w:tcW w:w="1654" w:type="dxa"/>
            <w:gridSpan w:val="2"/>
            <w:tcBorders>
              <w:bottom w:val="single" w:sz="4" w:space="0" w:color="auto"/>
            </w:tcBorders>
            <w:noWrap/>
            <w:hideMark/>
          </w:tcPr>
          <w:p w14:paraId="75A02027" w14:textId="77777777" w:rsidR="003029DF" w:rsidRPr="003029DF" w:rsidRDefault="003029DF" w:rsidP="00936430">
            <w:pPr>
              <w:jc w:val="center"/>
              <w:rPr>
                <w:b/>
                <w:bCs/>
                <w:color w:val="000000"/>
                <w:sz w:val="20"/>
                <w:szCs w:val="20"/>
              </w:rPr>
            </w:pPr>
            <w:r w:rsidRPr="003029DF">
              <w:rPr>
                <w:b/>
                <w:bCs/>
                <w:color w:val="000000"/>
                <w:sz w:val="20"/>
                <w:szCs w:val="20"/>
              </w:rPr>
              <w:t>&lt;0.001</w:t>
            </w:r>
          </w:p>
        </w:tc>
      </w:tr>
      <w:tr w:rsidR="003029DF" w14:paraId="6ECB423C" w14:textId="77777777" w:rsidTr="003029DF">
        <w:trPr>
          <w:trHeight w:val="251"/>
        </w:trPr>
        <w:tc>
          <w:tcPr>
            <w:tcW w:w="1080" w:type="dxa"/>
            <w:tcBorders>
              <w:top w:val="single" w:sz="4" w:space="0" w:color="auto"/>
            </w:tcBorders>
            <w:noWrap/>
            <w:hideMark/>
          </w:tcPr>
          <w:p w14:paraId="2B51D4D1" w14:textId="77777777" w:rsidR="003029DF" w:rsidRPr="003029DF" w:rsidRDefault="003029DF" w:rsidP="00936430">
            <w:pPr>
              <w:rPr>
                <w:b/>
                <w:bCs/>
                <w:color w:val="000000"/>
                <w:sz w:val="20"/>
                <w:szCs w:val="20"/>
              </w:rPr>
            </w:pPr>
            <w:r w:rsidRPr="003029DF">
              <w:rPr>
                <w:b/>
                <w:color w:val="000000"/>
                <w:sz w:val="20"/>
                <w:szCs w:val="20"/>
              </w:rPr>
              <w:t>Anger</w:t>
            </w:r>
          </w:p>
        </w:tc>
        <w:tc>
          <w:tcPr>
            <w:tcW w:w="1530" w:type="dxa"/>
            <w:tcBorders>
              <w:top w:val="single" w:sz="4" w:space="0" w:color="auto"/>
              <w:left w:val="nil"/>
            </w:tcBorders>
            <w:noWrap/>
            <w:hideMark/>
          </w:tcPr>
          <w:p w14:paraId="7D5E29B1" w14:textId="77777777" w:rsidR="003029DF" w:rsidRPr="003029DF" w:rsidRDefault="003029DF" w:rsidP="00936430">
            <w:pPr>
              <w:rPr>
                <w:b/>
                <w:bCs/>
                <w:color w:val="000000"/>
                <w:sz w:val="20"/>
                <w:szCs w:val="20"/>
              </w:rPr>
            </w:pPr>
            <w:r w:rsidRPr="003029DF">
              <w:rPr>
                <w:b/>
                <w:bCs/>
                <w:color w:val="000000"/>
                <w:sz w:val="20"/>
                <w:szCs w:val="20"/>
              </w:rPr>
              <w:t>Dysregulation</w:t>
            </w:r>
          </w:p>
        </w:tc>
        <w:tc>
          <w:tcPr>
            <w:tcW w:w="1260" w:type="dxa"/>
            <w:tcBorders>
              <w:top w:val="single" w:sz="4" w:space="0" w:color="auto"/>
              <w:right w:val="single" w:sz="4" w:space="0" w:color="auto"/>
            </w:tcBorders>
            <w:noWrap/>
            <w:hideMark/>
          </w:tcPr>
          <w:p w14:paraId="20726E5A" w14:textId="77777777" w:rsidR="003029DF" w:rsidRPr="003029DF" w:rsidRDefault="003029DF" w:rsidP="00936430">
            <w:pPr>
              <w:rPr>
                <w:b/>
                <w:bCs/>
                <w:color w:val="000000"/>
                <w:sz w:val="20"/>
                <w:szCs w:val="20"/>
              </w:rPr>
            </w:pPr>
            <w:r w:rsidRPr="003029DF">
              <w:rPr>
                <w:b/>
                <w:bCs/>
                <w:color w:val="000000"/>
                <w:sz w:val="20"/>
                <w:szCs w:val="20"/>
              </w:rPr>
              <w:t>slope</w:t>
            </w:r>
          </w:p>
        </w:tc>
        <w:tc>
          <w:tcPr>
            <w:tcW w:w="1800" w:type="dxa"/>
            <w:gridSpan w:val="2"/>
            <w:tcBorders>
              <w:top w:val="single" w:sz="4" w:space="0" w:color="auto"/>
              <w:left w:val="single" w:sz="4" w:space="0" w:color="auto"/>
            </w:tcBorders>
            <w:noWrap/>
            <w:hideMark/>
          </w:tcPr>
          <w:p w14:paraId="610040B2" w14:textId="77777777" w:rsidR="003029DF" w:rsidRPr="003029DF" w:rsidRDefault="003029DF" w:rsidP="00936430">
            <w:pPr>
              <w:jc w:val="center"/>
              <w:rPr>
                <w:color w:val="000000"/>
                <w:sz w:val="20"/>
                <w:szCs w:val="20"/>
              </w:rPr>
            </w:pPr>
            <w:r w:rsidRPr="003029DF">
              <w:rPr>
                <w:color w:val="000000"/>
                <w:sz w:val="20"/>
                <w:szCs w:val="20"/>
              </w:rPr>
              <w:t>11.26</w:t>
            </w:r>
          </w:p>
        </w:tc>
        <w:tc>
          <w:tcPr>
            <w:tcW w:w="900" w:type="dxa"/>
            <w:gridSpan w:val="5"/>
            <w:tcBorders>
              <w:top w:val="single" w:sz="4" w:space="0" w:color="auto"/>
            </w:tcBorders>
            <w:noWrap/>
            <w:hideMark/>
          </w:tcPr>
          <w:p w14:paraId="61BEC9E0" w14:textId="77777777" w:rsidR="003029DF" w:rsidRPr="003029DF" w:rsidRDefault="003029DF" w:rsidP="00936430">
            <w:pPr>
              <w:jc w:val="center"/>
              <w:rPr>
                <w:color w:val="000000"/>
                <w:sz w:val="20"/>
                <w:szCs w:val="20"/>
              </w:rPr>
            </w:pPr>
            <w:r w:rsidRPr="003029DF">
              <w:rPr>
                <w:color w:val="000000"/>
                <w:sz w:val="20"/>
                <w:szCs w:val="20"/>
              </w:rPr>
              <w:t>8.12</w:t>
            </w:r>
          </w:p>
        </w:tc>
        <w:tc>
          <w:tcPr>
            <w:tcW w:w="1654" w:type="dxa"/>
            <w:gridSpan w:val="2"/>
            <w:tcBorders>
              <w:top w:val="single" w:sz="4" w:space="0" w:color="auto"/>
            </w:tcBorders>
            <w:noWrap/>
            <w:hideMark/>
          </w:tcPr>
          <w:p w14:paraId="6F536EB7" w14:textId="77777777" w:rsidR="003029DF" w:rsidRPr="003029DF" w:rsidRDefault="003029DF" w:rsidP="00936430">
            <w:pPr>
              <w:jc w:val="center"/>
              <w:rPr>
                <w:b/>
                <w:bCs/>
                <w:color w:val="000000"/>
                <w:sz w:val="20"/>
                <w:szCs w:val="20"/>
              </w:rPr>
            </w:pPr>
            <w:r w:rsidRPr="003029DF">
              <w:rPr>
                <w:b/>
                <w:bCs/>
                <w:color w:val="000000"/>
                <w:sz w:val="20"/>
                <w:szCs w:val="20"/>
              </w:rPr>
              <w:t>0.009</w:t>
            </w:r>
          </w:p>
        </w:tc>
      </w:tr>
      <w:tr w:rsidR="003029DF" w14:paraId="1A108AB6" w14:textId="77777777" w:rsidTr="003029DF">
        <w:trPr>
          <w:cnfStyle w:val="000000100000" w:firstRow="0" w:lastRow="0" w:firstColumn="0" w:lastColumn="0" w:oddVBand="0" w:evenVBand="0" w:oddHBand="1" w:evenHBand="0" w:firstRowFirstColumn="0" w:firstRowLastColumn="0" w:lastRowFirstColumn="0" w:lastRowLastColumn="0"/>
          <w:trHeight w:val="87"/>
        </w:trPr>
        <w:tc>
          <w:tcPr>
            <w:tcW w:w="1080" w:type="dxa"/>
            <w:tcBorders>
              <w:bottom w:val="single" w:sz="4" w:space="0" w:color="auto"/>
            </w:tcBorders>
            <w:noWrap/>
            <w:hideMark/>
          </w:tcPr>
          <w:p w14:paraId="06B8FD66" w14:textId="77777777" w:rsidR="003029DF" w:rsidRPr="003029DF" w:rsidRDefault="003029DF" w:rsidP="00936430">
            <w:pPr>
              <w:rPr>
                <w:bCs/>
                <w:color w:val="000000"/>
                <w:sz w:val="20"/>
                <w:szCs w:val="20"/>
              </w:rPr>
            </w:pPr>
            <w:r w:rsidRPr="003029DF">
              <w:rPr>
                <w:color w:val="000000"/>
                <w:sz w:val="20"/>
                <w:szCs w:val="20"/>
              </w:rPr>
              <w:t>Sadness</w:t>
            </w:r>
          </w:p>
        </w:tc>
        <w:tc>
          <w:tcPr>
            <w:tcW w:w="1530" w:type="dxa"/>
            <w:tcBorders>
              <w:left w:val="nil"/>
              <w:bottom w:val="single" w:sz="4" w:space="0" w:color="auto"/>
            </w:tcBorders>
            <w:noWrap/>
            <w:hideMark/>
          </w:tcPr>
          <w:p w14:paraId="01DDE070" w14:textId="77777777" w:rsidR="003029DF" w:rsidRPr="003029DF" w:rsidRDefault="003029DF" w:rsidP="00936430">
            <w:pPr>
              <w:rPr>
                <w:bCs/>
                <w:color w:val="000000"/>
                <w:sz w:val="20"/>
                <w:szCs w:val="20"/>
              </w:rPr>
            </w:pPr>
            <w:r w:rsidRPr="003029DF">
              <w:rPr>
                <w:bCs/>
                <w:color w:val="000000"/>
                <w:sz w:val="20"/>
                <w:szCs w:val="20"/>
              </w:rPr>
              <w:t>Dysregulation</w:t>
            </w:r>
          </w:p>
        </w:tc>
        <w:tc>
          <w:tcPr>
            <w:tcW w:w="1260" w:type="dxa"/>
            <w:tcBorders>
              <w:bottom w:val="single" w:sz="4" w:space="0" w:color="auto"/>
              <w:right w:val="single" w:sz="4" w:space="0" w:color="auto"/>
            </w:tcBorders>
            <w:noWrap/>
            <w:hideMark/>
          </w:tcPr>
          <w:p w14:paraId="37F7ECE0" w14:textId="77777777" w:rsidR="003029DF" w:rsidRPr="003029DF" w:rsidRDefault="003029DF" w:rsidP="00936430">
            <w:pPr>
              <w:rPr>
                <w:bCs/>
                <w:color w:val="000000"/>
                <w:sz w:val="20"/>
                <w:szCs w:val="20"/>
              </w:rPr>
            </w:pPr>
            <w:r w:rsidRPr="003029DF">
              <w:rPr>
                <w:bCs/>
                <w:color w:val="000000"/>
                <w:sz w:val="20"/>
                <w:szCs w:val="20"/>
              </w:rPr>
              <w:t>slope</w:t>
            </w:r>
          </w:p>
        </w:tc>
        <w:tc>
          <w:tcPr>
            <w:tcW w:w="1800" w:type="dxa"/>
            <w:gridSpan w:val="2"/>
            <w:tcBorders>
              <w:left w:val="single" w:sz="4" w:space="0" w:color="auto"/>
              <w:bottom w:val="single" w:sz="4" w:space="0" w:color="auto"/>
            </w:tcBorders>
            <w:noWrap/>
            <w:hideMark/>
          </w:tcPr>
          <w:p w14:paraId="3D470C18" w14:textId="77777777" w:rsidR="003029DF" w:rsidRPr="003029DF" w:rsidRDefault="003029DF" w:rsidP="00936430">
            <w:pPr>
              <w:jc w:val="center"/>
              <w:rPr>
                <w:color w:val="000000"/>
                <w:sz w:val="20"/>
                <w:szCs w:val="20"/>
              </w:rPr>
            </w:pPr>
            <w:r w:rsidRPr="003029DF">
              <w:rPr>
                <w:color w:val="000000"/>
                <w:sz w:val="20"/>
                <w:szCs w:val="20"/>
              </w:rPr>
              <w:t>5.75</w:t>
            </w:r>
          </w:p>
        </w:tc>
        <w:tc>
          <w:tcPr>
            <w:tcW w:w="900" w:type="dxa"/>
            <w:gridSpan w:val="5"/>
            <w:tcBorders>
              <w:bottom w:val="single" w:sz="4" w:space="0" w:color="auto"/>
            </w:tcBorders>
            <w:noWrap/>
            <w:hideMark/>
          </w:tcPr>
          <w:p w14:paraId="69A7C078" w14:textId="77777777" w:rsidR="003029DF" w:rsidRPr="003029DF" w:rsidRDefault="003029DF" w:rsidP="00936430">
            <w:pPr>
              <w:jc w:val="center"/>
              <w:rPr>
                <w:color w:val="000000"/>
                <w:sz w:val="20"/>
                <w:szCs w:val="20"/>
              </w:rPr>
            </w:pPr>
            <w:r w:rsidRPr="003029DF">
              <w:rPr>
                <w:color w:val="000000"/>
                <w:sz w:val="20"/>
                <w:szCs w:val="20"/>
              </w:rPr>
              <w:t>3.15</w:t>
            </w:r>
          </w:p>
        </w:tc>
        <w:tc>
          <w:tcPr>
            <w:tcW w:w="1654" w:type="dxa"/>
            <w:gridSpan w:val="2"/>
            <w:tcBorders>
              <w:bottom w:val="single" w:sz="4" w:space="0" w:color="auto"/>
            </w:tcBorders>
            <w:noWrap/>
            <w:hideMark/>
          </w:tcPr>
          <w:p w14:paraId="638FADEF" w14:textId="77777777" w:rsidR="003029DF" w:rsidRPr="003029DF" w:rsidRDefault="003029DF" w:rsidP="00936430">
            <w:pPr>
              <w:jc w:val="center"/>
              <w:rPr>
                <w:bCs/>
                <w:color w:val="000000"/>
                <w:sz w:val="20"/>
                <w:szCs w:val="20"/>
              </w:rPr>
            </w:pPr>
            <w:r w:rsidRPr="003029DF">
              <w:rPr>
                <w:bCs/>
                <w:color w:val="000000"/>
                <w:sz w:val="20"/>
                <w:szCs w:val="20"/>
              </w:rPr>
              <w:t>0.076</w:t>
            </w:r>
          </w:p>
        </w:tc>
      </w:tr>
    </w:tbl>
    <w:p w14:paraId="07A61647" w14:textId="77777777" w:rsidR="003029DF" w:rsidRDefault="003029DF" w:rsidP="003029DF">
      <w:pPr>
        <w:rPr>
          <w:rFonts w:cstheme="minorHAnsi"/>
          <w:bCs/>
          <w:i/>
        </w:rPr>
      </w:pPr>
      <w:r w:rsidRPr="00CD38B0">
        <w:rPr>
          <w:rFonts w:cstheme="minorHAnsi"/>
          <w:bCs/>
          <w:i/>
        </w:rPr>
        <w:t xml:space="preserve">Table </w:t>
      </w:r>
      <w:r>
        <w:rPr>
          <w:rFonts w:cstheme="minorHAnsi"/>
          <w:bCs/>
          <w:i/>
        </w:rPr>
        <w:t>S3</w:t>
      </w:r>
      <w:r w:rsidRPr="00CD38B0">
        <w:rPr>
          <w:rFonts w:cstheme="minorHAnsi"/>
          <w:bCs/>
          <w:i/>
        </w:rPr>
        <w:t xml:space="preserve">. </w:t>
      </w:r>
      <w:r>
        <w:rPr>
          <w:rFonts w:cstheme="minorHAnsi"/>
          <w:bCs/>
          <w:i/>
        </w:rPr>
        <w:t>Logistic Regressions of</w:t>
      </w:r>
      <w:r w:rsidRPr="00CD38B0">
        <w:rPr>
          <w:rFonts w:cstheme="minorHAnsi"/>
          <w:i/>
        </w:rPr>
        <w:t xml:space="preserve"> BPFS-C Total </w:t>
      </w:r>
      <w:r>
        <w:rPr>
          <w:rFonts w:cstheme="minorHAnsi"/>
          <w:i/>
        </w:rPr>
        <w:t>&gt;</w:t>
      </w:r>
      <w:proofErr w:type="gramStart"/>
      <w:r>
        <w:rPr>
          <w:rFonts w:cstheme="minorHAnsi"/>
          <w:i/>
        </w:rPr>
        <w:t xml:space="preserve">65 </w:t>
      </w:r>
      <w:r w:rsidRPr="00CD38B0">
        <w:rPr>
          <w:rFonts w:cstheme="minorHAnsi"/>
          <w:i/>
        </w:rPr>
        <w:t xml:space="preserve"> at</w:t>
      </w:r>
      <w:proofErr w:type="gramEnd"/>
      <w:r w:rsidRPr="00CD38B0">
        <w:rPr>
          <w:rFonts w:cstheme="minorHAnsi"/>
          <w:i/>
        </w:rPr>
        <w:t xml:space="preserve"> Assessments 9 </w:t>
      </w:r>
      <w:r>
        <w:rPr>
          <w:rFonts w:cstheme="minorHAnsi"/>
          <w:i/>
        </w:rPr>
        <w:t>or</w:t>
      </w:r>
      <w:r w:rsidRPr="00CD38B0">
        <w:rPr>
          <w:rFonts w:cstheme="minorHAnsi"/>
          <w:i/>
        </w:rPr>
        <w:t xml:space="preserve"> 10 by </w:t>
      </w:r>
      <w:r w:rsidRPr="00CD38B0">
        <w:rPr>
          <w:rFonts w:cstheme="minorHAnsi"/>
          <w:bCs/>
          <w:i/>
        </w:rPr>
        <w:t>intercepts and slopes from the CEMS emotion regulation scales when assessed together. Each box denotes an individual model.</w:t>
      </w:r>
    </w:p>
    <w:p w14:paraId="09B15114" w14:textId="77777777" w:rsidR="003029DF" w:rsidRPr="00EB4FB6" w:rsidRDefault="003029DF" w:rsidP="003029DF">
      <w:pPr>
        <w:rPr>
          <w:rFonts w:cstheme="minorHAnsi"/>
          <w:bCs/>
          <w:i/>
        </w:rPr>
      </w:pPr>
      <w:r>
        <w:rPr>
          <w:rFonts w:cstheme="minorHAnsi"/>
          <w:i/>
        </w:rPr>
        <w:t>All analyses</w:t>
      </w:r>
      <w:r w:rsidRPr="005C0119">
        <w:rPr>
          <w:rFonts w:cstheme="minorHAnsi"/>
          <w:i/>
        </w:rPr>
        <w:t xml:space="preserve"> </w:t>
      </w:r>
      <w:r>
        <w:rPr>
          <w:rFonts w:cstheme="minorHAnsi"/>
          <w:i/>
        </w:rPr>
        <w:t>c</w:t>
      </w:r>
      <w:r w:rsidRPr="005C0119">
        <w:rPr>
          <w:rFonts w:cstheme="minorHAnsi"/>
          <w:i/>
        </w:rPr>
        <w:t xml:space="preserve">ovary for </w:t>
      </w:r>
      <w:r>
        <w:rPr>
          <w:rFonts w:cstheme="minorHAnsi"/>
          <w:i/>
        </w:rPr>
        <w:t>o</w:t>
      </w:r>
      <w:r w:rsidRPr="005C0119">
        <w:rPr>
          <w:rFonts w:cstheme="minorHAnsi"/>
          <w:i/>
        </w:rPr>
        <w:t xml:space="preserve">verall ACES Z-Score and </w:t>
      </w:r>
      <w:r>
        <w:rPr>
          <w:rFonts w:cstheme="minorHAnsi"/>
          <w:i/>
        </w:rPr>
        <w:t>diagnosis of</w:t>
      </w:r>
      <w:r w:rsidRPr="005C0119">
        <w:rPr>
          <w:rFonts w:cstheme="minorHAnsi"/>
          <w:i/>
        </w:rPr>
        <w:t xml:space="preserve"> MDD at Assessments 1-10.</w:t>
      </w:r>
      <w:r>
        <w:rPr>
          <w:rFonts w:cstheme="minorHAnsi"/>
        </w:rPr>
        <w:t xml:space="preserve"> </w:t>
      </w:r>
    </w:p>
    <w:p w14:paraId="728010FA" w14:textId="77777777" w:rsidR="003029DF" w:rsidRPr="00CD38B0" w:rsidRDefault="003029DF" w:rsidP="003029DF">
      <w:pPr>
        <w:rPr>
          <w:rFonts w:cstheme="minorHAnsi"/>
          <w:i/>
        </w:rPr>
      </w:pPr>
      <w:r>
        <w:rPr>
          <w:rFonts w:cstheme="minorHAnsi"/>
          <w:i/>
        </w:rPr>
        <w:t>Results that remain significant after correcting for multiple comparisons are in bold.</w:t>
      </w:r>
    </w:p>
    <w:p w14:paraId="3618472C" w14:textId="77777777" w:rsidR="003029DF" w:rsidRDefault="003029DF" w:rsidP="003029DF"/>
    <w:p w14:paraId="335D723D" w14:textId="01ECD854" w:rsidR="003029DF" w:rsidRPr="003029DF" w:rsidRDefault="003029DF" w:rsidP="003029DF">
      <w:pPr>
        <w:spacing w:line="480" w:lineRule="auto"/>
        <w:rPr>
          <w:rFonts w:cstheme="minorHAnsi"/>
          <w:b/>
          <w:bCs/>
          <w:i/>
        </w:rPr>
      </w:pPr>
      <w:r w:rsidRPr="005305EC">
        <w:rPr>
          <w:rFonts w:cstheme="minorHAnsi"/>
          <w:b/>
          <w:bCs/>
          <w:i/>
        </w:rPr>
        <w:t xml:space="preserve">The independent </w:t>
      </w:r>
      <w:r>
        <w:rPr>
          <w:rFonts w:cstheme="minorHAnsi"/>
          <w:b/>
          <w:bCs/>
          <w:i/>
        </w:rPr>
        <w:t>relationships</w:t>
      </w:r>
      <w:r w:rsidRPr="005305EC">
        <w:rPr>
          <w:rFonts w:cstheme="minorHAnsi"/>
          <w:b/>
          <w:bCs/>
          <w:i/>
        </w:rPr>
        <w:t xml:space="preserve"> of intercept and slope </w:t>
      </w:r>
      <w:r>
        <w:rPr>
          <w:rFonts w:cstheme="minorHAnsi"/>
          <w:b/>
          <w:bCs/>
          <w:i/>
        </w:rPr>
        <w:t>to</w:t>
      </w:r>
      <w:r w:rsidRPr="005305EC">
        <w:rPr>
          <w:rFonts w:cstheme="minorHAnsi"/>
          <w:b/>
          <w:bCs/>
          <w:i/>
        </w:rPr>
        <w:t xml:space="preserve"> BPD </w:t>
      </w:r>
      <w:r>
        <w:rPr>
          <w:rFonts w:cstheme="minorHAnsi"/>
          <w:b/>
          <w:bCs/>
          <w:i/>
        </w:rPr>
        <w:t>diagnosis</w:t>
      </w:r>
      <w:r w:rsidRPr="005305EC">
        <w:rPr>
          <w:rFonts w:cstheme="minorHAnsi"/>
          <w:b/>
          <w:bCs/>
          <w:i/>
        </w:rPr>
        <w:t xml:space="preserve"> differed both by type of emotion and measure of regulation. </w:t>
      </w:r>
    </w:p>
    <w:p w14:paraId="22F45904" w14:textId="77777777" w:rsidR="003029DF" w:rsidRPr="005305EC" w:rsidRDefault="003029DF" w:rsidP="003029DF">
      <w:pPr>
        <w:spacing w:line="480" w:lineRule="auto"/>
        <w:ind w:firstLine="720"/>
        <w:rPr>
          <w:rFonts w:cstheme="minorHAnsi"/>
        </w:rPr>
      </w:pPr>
      <w:r w:rsidRPr="005305EC">
        <w:rPr>
          <w:rFonts w:cstheme="minorHAnsi"/>
          <w:bCs/>
        </w:rPr>
        <w:t>We find similar results when predicting categorical BPD (BPFS-C &gt;65)</w:t>
      </w:r>
      <w:r>
        <w:rPr>
          <w:rFonts w:cstheme="minorHAnsi"/>
          <w:bCs/>
        </w:rPr>
        <w:t xml:space="preserve"> as with BPFS-C score,</w:t>
      </w:r>
      <w:r w:rsidRPr="005305EC">
        <w:rPr>
          <w:rFonts w:cstheme="minorHAnsi"/>
          <w:bCs/>
        </w:rPr>
        <w:t xml:space="preserve"> </w:t>
      </w:r>
      <w:r>
        <w:rPr>
          <w:rFonts w:cstheme="minorHAnsi"/>
          <w:bCs/>
        </w:rPr>
        <w:t xml:space="preserve">including </w:t>
      </w:r>
      <w:r w:rsidRPr="005305EC">
        <w:rPr>
          <w:rFonts w:cstheme="minorHAnsi"/>
          <w:bCs/>
        </w:rPr>
        <w:t>when controlling for ACES-Z and d</w:t>
      </w:r>
      <w:r>
        <w:rPr>
          <w:rFonts w:cstheme="minorHAnsi"/>
          <w:bCs/>
        </w:rPr>
        <w:t>iagnosis</w:t>
      </w:r>
      <w:r w:rsidRPr="005305EC">
        <w:rPr>
          <w:rFonts w:cstheme="minorHAnsi"/>
          <w:bCs/>
        </w:rPr>
        <w:t xml:space="preserve"> of MDD.  Anger coping intercept and slope </w:t>
      </w:r>
      <w:r>
        <w:rPr>
          <w:rFonts w:cstheme="minorHAnsi"/>
          <w:bCs/>
        </w:rPr>
        <w:t xml:space="preserve">and sadness coping intercept and slope </w:t>
      </w:r>
      <w:r w:rsidRPr="005305EC">
        <w:rPr>
          <w:rFonts w:cstheme="minorHAnsi"/>
          <w:bCs/>
        </w:rPr>
        <w:t>all independently predict later BPD diagnosis</w:t>
      </w:r>
      <w:r>
        <w:rPr>
          <w:rFonts w:cstheme="minorHAnsi"/>
          <w:bCs/>
        </w:rPr>
        <w:t xml:space="preserve"> when slope and intercept were included in the same model</w:t>
      </w:r>
      <w:r w:rsidRPr="005305EC">
        <w:rPr>
          <w:rFonts w:cstheme="minorHAnsi"/>
          <w:bCs/>
        </w:rPr>
        <w:t xml:space="preserve">.  However, when </w:t>
      </w:r>
      <w:r>
        <w:rPr>
          <w:rFonts w:cstheme="minorHAnsi"/>
          <w:bCs/>
        </w:rPr>
        <w:t xml:space="preserve">sadness and anger were </w:t>
      </w:r>
      <w:r w:rsidRPr="005305EC">
        <w:rPr>
          <w:rFonts w:cstheme="minorHAnsi"/>
          <w:bCs/>
        </w:rPr>
        <w:t>considered together, only the anger coping intercept contributed to BPD diagnosis.  Both anger and sadness coping slopes independently predicted later BPD diagnosis</w:t>
      </w:r>
      <w:r>
        <w:rPr>
          <w:rFonts w:cstheme="minorHAnsi"/>
          <w:bCs/>
        </w:rPr>
        <w:t xml:space="preserve"> when assessed together</w:t>
      </w:r>
      <w:r w:rsidRPr="005305EC">
        <w:rPr>
          <w:rFonts w:cstheme="minorHAnsi"/>
          <w:bCs/>
        </w:rPr>
        <w:t xml:space="preserve">. </w:t>
      </w:r>
      <w:r w:rsidRPr="005305EC">
        <w:rPr>
          <w:rFonts w:cstheme="minorHAnsi"/>
        </w:rPr>
        <w:t xml:space="preserve">Only anger dysregulation </w:t>
      </w:r>
      <w:r>
        <w:rPr>
          <w:rFonts w:cstheme="minorHAnsi"/>
        </w:rPr>
        <w:t xml:space="preserve">slope </w:t>
      </w:r>
      <w:r w:rsidRPr="005305EC">
        <w:rPr>
          <w:rFonts w:cstheme="minorHAnsi"/>
        </w:rPr>
        <w:t>independently predicted BPD diagnosis, while sadness dysregulation slope was not an independent predictor</w:t>
      </w:r>
      <w:r>
        <w:rPr>
          <w:rFonts w:cstheme="minorHAnsi"/>
        </w:rPr>
        <w:t xml:space="preserve"> when assessed together</w:t>
      </w:r>
      <w:r w:rsidRPr="005305EC">
        <w:rPr>
          <w:rFonts w:cstheme="minorHAnsi"/>
        </w:rPr>
        <w:t>. Sadness inhibition intercept and slope both independently predicted categorical BPD d</w:t>
      </w:r>
      <w:r>
        <w:rPr>
          <w:rFonts w:cstheme="minorHAnsi"/>
        </w:rPr>
        <w:t>iagnosis.</w:t>
      </w:r>
      <w:r w:rsidRPr="005305EC">
        <w:rPr>
          <w:rFonts w:cstheme="minorHAnsi"/>
        </w:rPr>
        <w:t xml:space="preserve"> </w:t>
      </w:r>
      <w:r>
        <w:rPr>
          <w:rFonts w:cstheme="minorHAnsi"/>
        </w:rPr>
        <w:t>See Table S3.</w:t>
      </w:r>
    </w:p>
    <w:p w14:paraId="1307B38A" w14:textId="77777777" w:rsidR="003029DF" w:rsidRDefault="003029DF" w:rsidP="003029DF"/>
    <w:p w14:paraId="1A949B0D" w14:textId="7633AE82" w:rsidR="003029DF" w:rsidRPr="003029DF" w:rsidRDefault="003029DF" w:rsidP="003029DF">
      <w:pPr>
        <w:spacing w:line="480" w:lineRule="auto"/>
        <w:rPr>
          <w:rFonts w:cstheme="minorHAnsi"/>
          <w:b/>
          <w:i/>
        </w:rPr>
      </w:pPr>
      <w:r w:rsidRPr="005305EC">
        <w:rPr>
          <w:rFonts w:cstheme="minorHAnsi"/>
          <w:b/>
          <w:i/>
        </w:rPr>
        <w:t xml:space="preserve">While the development of </w:t>
      </w:r>
      <w:r>
        <w:rPr>
          <w:rFonts w:cstheme="minorHAnsi"/>
          <w:b/>
          <w:i/>
        </w:rPr>
        <w:t xml:space="preserve">some aspects of </w:t>
      </w:r>
      <w:r w:rsidRPr="005305EC">
        <w:rPr>
          <w:rFonts w:cstheme="minorHAnsi"/>
          <w:b/>
          <w:i/>
        </w:rPr>
        <w:t xml:space="preserve">emotion regulation also </w:t>
      </w:r>
      <w:r>
        <w:rPr>
          <w:rFonts w:cstheme="minorHAnsi"/>
          <w:b/>
          <w:i/>
        </w:rPr>
        <w:t>predicted MDD</w:t>
      </w:r>
      <w:r w:rsidRPr="005305EC">
        <w:rPr>
          <w:rFonts w:cstheme="minorHAnsi"/>
          <w:b/>
          <w:i/>
        </w:rPr>
        <w:t xml:space="preserve"> and </w:t>
      </w:r>
      <w:r>
        <w:rPr>
          <w:rFonts w:cstheme="minorHAnsi"/>
          <w:b/>
          <w:i/>
        </w:rPr>
        <w:t>CD</w:t>
      </w:r>
      <w:r w:rsidRPr="005305EC">
        <w:rPr>
          <w:rFonts w:cstheme="minorHAnsi"/>
          <w:b/>
          <w:i/>
        </w:rPr>
        <w:t xml:space="preserve"> psychopathology, the </w:t>
      </w:r>
      <w:r>
        <w:rPr>
          <w:rFonts w:cstheme="minorHAnsi"/>
          <w:b/>
          <w:i/>
        </w:rPr>
        <w:t>broadest</w:t>
      </w:r>
      <w:r w:rsidRPr="005305EC">
        <w:rPr>
          <w:rFonts w:cstheme="minorHAnsi"/>
          <w:b/>
          <w:i/>
        </w:rPr>
        <w:t xml:space="preserve"> relationships are with Borderline </w:t>
      </w:r>
      <w:r>
        <w:rPr>
          <w:rFonts w:cstheme="minorHAnsi"/>
          <w:b/>
          <w:i/>
        </w:rPr>
        <w:t>diagnosis</w:t>
      </w:r>
      <w:r w:rsidRPr="005305EC">
        <w:rPr>
          <w:rFonts w:cstheme="minorHAnsi"/>
          <w:b/>
          <w:i/>
        </w:rPr>
        <w:t>.</w:t>
      </w:r>
    </w:p>
    <w:p w14:paraId="561BF7B7" w14:textId="37BAA093" w:rsidR="003029DF" w:rsidRPr="003029DF" w:rsidRDefault="003029DF" w:rsidP="003029DF">
      <w:pPr>
        <w:spacing w:line="480" w:lineRule="auto"/>
        <w:ind w:firstLine="720"/>
        <w:rPr>
          <w:rFonts w:cstheme="minorHAnsi"/>
        </w:rPr>
      </w:pPr>
      <w:r w:rsidRPr="005305EC">
        <w:rPr>
          <w:rFonts w:cstheme="minorHAnsi"/>
        </w:rPr>
        <w:lastRenderedPageBreak/>
        <w:t>When considering categorical diagnosis of BPD, MDD, and CD</w:t>
      </w:r>
      <w:r>
        <w:rPr>
          <w:rFonts w:cstheme="minorHAnsi"/>
        </w:rPr>
        <w:t>,</w:t>
      </w:r>
      <w:r w:rsidRPr="005305EC">
        <w:rPr>
          <w:rFonts w:cstheme="minorHAnsi"/>
        </w:rPr>
        <w:t xml:space="preserve"> similar patterns emerge.  As above,</w:t>
      </w:r>
      <w:r w:rsidRPr="005305EC">
        <w:rPr>
          <w:rFonts w:cstheme="minorHAnsi"/>
          <w:b/>
          <w:i/>
        </w:rPr>
        <w:t xml:space="preserve"> </w:t>
      </w:r>
      <w:r w:rsidRPr="005305EC">
        <w:rPr>
          <w:rFonts w:cstheme="minorHAnsi"/>
        </w:rPr>
        <w:t>all scales except sadness dysregulation intercept predict categorical BPD. Only anger dysregulation, sadness inhibition, and sadness coping slopes, as well as levels of poor awareness</w:t>
      </w:r>
      <w:r>
        <w:rPr>
          <w:rFonts w:cstheme="minorHAnsi"/>
        </w:rPr>
        <w:t xml:space="preserve"> at age 10</w:t>
      </w:r>
      <w:r w:rsidRPr="005305EC">
        <w:rPr>
          <w:rFonts w:cstheme="minorHAnsi"/>
        </w:rPr>
        <w:t xml:space="preserve"> are predictive of categorical MDD.  </w:t>
      </w:r>
      <w:r>
        <w:rPr>
          <w:rFonts w:cstheme="minorHAnsi"/>
        </w:rPr>
        <w:t>T</w:t>
      </w:r>
      <w:r w:rsidRPr="005305EC">
        <w:rPr>
          <w:rFonts w:cstheme="minorHAnsi"/>
        </w:rPr>
        <w:t xml:space="preserve">here is no statistical difference in the ability to predict BPD vs MDD </w:t>
      </w:r>
      <w:r>
        <w:rPr>
          <w:rFonts w:cstheme="minorHAnsi"/>
        </w:rPr>
        <w:t>diagnosis</w:t>
      </w:r>
      <w:r w:rsidRPr="005305EC">
        <w:rPr>
          <w:rFonts w:cstheme="minorHAnsi"/>
        </w:rPr>
        <w:t xml:space="preserve"> as measured by </w:t>
      </w:r>
      <w:proofErr w:type="spellStart"/>
      <w:r w:rsidRPr="005305EC">
        <w:rPr>
          <w:rFonts w:cstheme="minorHAnsi"/>
        </w:rPr>
        <w:t>Steiger’s</w:t>
      </w:r>
      <w:proofErr w:type="spellEnd"/>
      <w:r w:rsidRPr="005305EC">
        <w:rPr>
          <w:rFonts w:cstheme="minorHAnsi"/>
        </w:rPr>
        <w:t xml:space="preserve"> Z</w:t>
      </w:r>
      <w:r>
        <w:rPr>
          <w:rFonts w:cstheme="minorHAnsi"/>
        </w:rPr>
        <w:t xml:space="preserve"> for these scales</w:t>
      </w:r>
      <w:r w:rsidRPr="005305EC">
        <w:rPr>
          <w:rFonts w:cstheme="minorHAnsi"/>
        </w:rPr>
        <w:t>.</w:t>
      </w:r>
      <w:r w:rsidRPr="005305EC">
        <w:rPr>
          <w:rFonts w:cstheme="minorHAnsi"/>
          <w:b/>
        </w:rPr>
        <w:t xml:space="preserve"> </w:t>
      </w:r>
      <w:r w:rsidRPr="005305EC">
        <w:rPr>
          <w:rFonts w:cstheme="minorHAnsi"/>
        </w:rPr>
        <w:t>Only anger dysregulation and coping slopes predicted categorical CD.  For both</w:t>
      </w:r>
      <w:r>
        <w:rPr>
          <w:rFonts w:cstheme="minorHAnsi"/>
        </w:rPr>
        <w:t>,</w:t>
      </w:r>
      <w:r w:rsidRPr="005305EC">
        <w:rPr>
          <w:rFonts w:cstheme="minorHAnsi"/>
        </w:rPr>
        <w:t xml:space="preserve"> there is no statistical difference in the ability to predict BPD vs CD. </w:t>
      </w:r>
    </w:p>
    <w:p w14:paraId="16559FEF" w14:textId="77777777" w:rsidR="003029DF" w:rsidRDefault="003029DF" w:rsidP="003029DF">
      <w:pPr>
        <w:spacing w:line="480" w:lineRule="auto"/>
        <w:rPr>
          <w:b/>
        </w:rPr>
      </w:pPr>
      <w:r w:rsidRPr="001D1762">
        <w:rPr>
          <w:b/>
        </w:rPr>
        <w:t>Zero-inflated Poisson regression models were used to assess the relationship between emotion regulation and conduct symptoms.</w:t>
      </w:r>
    </w:p>
    <w:p w14:paraId="40ECA4DC" w14:textId="73BF8B73" w:rsidR="003029DF" w:rsidRPr="003029DF" w:rsidRDefault="003029DF" w:rsidP="003029DF">
      <w:pPr>
        <w:spacing w:line="480" w:lineRule="auto"/>
        <w:ind w:firstLine="720"/>
        <w:rPr>
          <w:b/>
        </w:rPr>
      </w:pPr>
      <w:r>
        <w:rPr>
          <w:rFonts w:cstheme="minorHAnsi"/>
        </w:rPr>
        <w:t>Given the low rates of CD symptoms (168/187 participants with 0 symptoms), zero-inflated Poisson regression models were also used to assess the relationship between emotion regulation and CD symptoms. Greater anger dysregulation slope was found to be predictive of greater number of CD symptoms in those with non-zero CD symptoms, while a smaller anger coping slope was found to be predictive of having a non-zero CD symptoms score, but not predictive of the number of symptoms when present. Using these Poisson models, greater anger dysregulation intercept, smaller anger coping intercept, and greater poor emotional awareness intercepts also predicted having a non-zero number of CD symptoms, greater sadness dysregulation slope predicted a greater number of CD symptoms when non-zero, and a smaller sadness coping slope predicted both having non-zero CD symptoms and greater number of symptoms when non-zero.  However, none of these survived FDR correction for multiple comparisons (table S4).</w:t>
      </w:r>
    </w:p>
    <w:p w14:paraId="517D5DAB" w14:textId="77777777" w:rsidR="003029DF" w:rsidRDefault="003029DF" w:rsidP="003029DF"/>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350"/>
        <w:gridCol w:w="1080"/>
        <w:gridCol w:w="1080"/>
        <w:gridCol w:w="990"/>
        <w:gridCol w:w="990"/>
      </w:tblGrid>
      <w:tr w:rsidR="003029DF" w:rsidRPr="003029DF" w14:paraId="2D83BFB5" w14:textId="77777777" w:rsidTr="00936430">
        <w:trPr>
          <w:trHeight w:hRule="exact" w:val="288"/>
        </w:trPr>
        <w:tc>
          <w:tcPr>
            <w:tcW w:w="4050" w:type="dxa"/>
            <w:tcBorders>
              <w:top w:val="nil"/>
              <w:left w:val="nil"/>
              <w:right w:val="nil"/>
            </w:tcBorders>
            <w:vAlign w:val="center"/>
          </w:tcPr>
          <w:p w14:paraId="517F497A" w14:textId="77777777" w:rsidR="003029DF" w:rsidRPr="003029DF" w:rsidRDefault="003029DF" w:rsidP="00936430">
            <w:pPr>
              <w:rPr>
                <w:b/>
                <w:sz w:val="20"/>
                <w:szCs w:val="20"/>
              </w:rPr>
            </w:pPr>
          </w:p>
        </w:tc>
        <w:tc>
          <w:tcPr>
            <w:tcW w:w="1350" w:type="dxa"/>
            <w:tcBorders>
              <w:top w:val="nil"/>
              <w:left w:val="nil"/>
              <w:bottom w:val="single" w:sz="4" w:space="0" w:color="auto"/>
              <w:right w:val="nil"/>
            </w:tcBorders>
            <w:vAlign w:val="center"/>
          </w:tcPr>
          <w:p w14:paraId="1B32BDCA" w14:textId="77777777" w:rsidR="003029DF" w:rsidRPr="003029DF" w:rsidRDefault="003029DF" w:rsidP="00936430">
            <w:pPr>
              <w:jc w:val="center"/>
              <w:rPr>
                <w:b/>
                <w:sz w:val="20"/>
                <w:szCs w:val="20"/>
              </w:rPr>
            </w:pPr>
            <w:r w:rsidRPr="003029DF">
              <w:rPr>
                <w:b/>
                <w:sz w:val="20"/>
                <w:szCs w:val="20"/>
              </w:rPr>
              <w:t>Estimate</w:t>
            </w:r>
          </w:p>
        </w:tc>
        <w:tc>
          <w:tcPr>
            <w:tcW w:w="1080" w:type="dxa"/>
            <w:tcBorders>
              <w:top w:val="nil"/>
              <w:left w:val="nil"/>
              <w:bottom w:val="single" w:sz="4" w:space="0" w:color="auto"/>
              <w:right w:val="nil"/>
            </w:tcBorders>
            <w:vAlign w:val="center"/>
          </w:tcPr>
          <w:p w14:paraId="04A7BA84" w14:textId="77777777" w:rsidR="003029DF" w:rsidRPr="003029DF" w:rsidRDefault="003029DF" w:rsidP="00936430">
            <w:pPr>
              <w:jc w:val="center"/>
              <w:rPr>
                <w:b/>
                <w:sz w:val="20"/>
                <w:szCs w:val="20"/>
              </w:rPr>
            </w:pPr>
            <w:r w:rsidRPr="003029DF">
              <w:rPr>
                <w:b/>
                <w:sz w:val="20"/>
                <w:szCs w:val="20"/>
              </w:rPr>
              <w:t>SE</w:t>
            </w:r>
          </w:p>
        </w:tc>
        <w:tc>
          <w:tcPr>
            <w:tcW w:w="1080" w:type="dxa"/>
            <w:tcBorders>
              <w:top w:val="nil"/>
              <w:left w:val="nil"/>
              <w:bottom w:val="single" w:sz="4" w:space="0" w:color="auto"/>
              <w:right w:val="nil"/>
            </w:tcBorders>
            <w:vAlign w:val="center"/>
          </w:tcPr>
          <w:p w14:paraId="31AAFC0C" w14:textId="77777777" w:rsidR="003029DF" w:rsidRPr="003029DF" w:rsidRDefault="003029DF" w:rsidP="00936430">
            <w:pPr>
              <w:jc w:val="center"/>
              <w:rPr>
                <w:b/>
                <w:sz w:val="20"/>
                <w:szCs w:val="20"/>
              </w:rPr>
            </w:pPr>
            <w:r w:rsidRPr="003029DF">
              <w:rPr>
                <w:b/>
                <w:sz w:val="20"/>
                <w:szCs w:val="20"/>
              </w:rPr>
              <w:t>t</w:t>
            </w:r>
          </w:p>
        </w:tc>
        <w:tc>
          <w:tcPr>
            <w:tcW w:w="990" w:type="dxa"/>
            <w:tcBorders>
              <w:top w:val="nil"/>
              <w:left w:val="nil"/>
              <w:bottom w:val="single" w:sz="4" w:space="0" w:color="auto"/>
              <w:right w:val="nil"/>
            </w:tcBorders>
            <w:vAlign w:val="center"/>
          </w:tcPr>
          <w:p w14:paraId="079424A4" w14:textId="77777777" w:rsidR="003029DF" w:rsidRPr="003029DF" w:rsidRDefault="003029DF" w:rsidP="00936430">
            <w:pPr>
              <w:jc w:val="center"/>
              <w:rPr>
                <w:b/>
                <w:sz w:val="20"/>
                <w:szCs w:val="20"/>
              </w:rPr>
            </w:pPr>
            <w:r w:rsidRPr="003029DF">
              <w:rPr>
                <w:b/>
                <w:sz w:val="20"/>
                <w:szCs w:val="20"/>
              </w:rPr>
              <w:t>p</w:t>
            </w:r>
          </w:p>
        </w:tc>
        <w:tc>
          <w:tcPr>
            <w:tcW w:w="990" w:type="dxa"/>
            <w:tcBorders>
              <w:top w:val="nil"/>
              <w:left w:val="nil"/>
              <w:bottom w:val="single" w:sz="4" w:space="0" w:color="auto"/>
              <w:right w:val="nil"/>
            </w:tcBorders>
          </w:tcPr>
          <w:p w14:paraId="594E579B" w14:textId="77777777" w:rsidR="003029DF" w:rsidRPr="003029DF" w:rsidRDefault="003029DF" w:rsidP="00936430">
            <w:pPr>
              <w:jc w:val="center"/>
              <w:rPr>
                <w:b/>
                <w:sz w:val="20"/>
                <w:szCs w:val="20"/>
              </w:rPr>
            </w:pPr>
            <w:proofErr w:type="spellStart"/>
            <w:r w:rsidRPr="003029DF">
              <w:rPr>
                <w:b/>
                <w:sz w:val="20"/>
                <w:szCs w:val="20"/>
              </w:rPr>
              <w:t>FDRp</w:t>
            </w:r>
            <w:proofErr w:type="spellEnd"/>
          </w:p>
        </w:tc>
      </w:tr>
      <w:tr w:rsidR="003029DF" w:rsidRPr="003029DF" w14:paraId="2E528D88" w14:textId="77777777" w:rsidTr="003029DF">
        <w:trPr>
          <w:trHeight w:hRule="exact" w:val="288"/>
        </w:trPr>
        <w:tc>
          <w:tcPr>
            <w:tcW w:w="4050" w:type="dxa"/>
            <w:tcBorders>
              <w:left w:val="nil"/>
              <w:bottom w:val="nil"/>
              <w:right w:val="nil"/>
            </w:tcBorders>
            <w:shd w:val="clear" w:color="auto" w:fill="D9D9D9" w:themeFill="background1" w:themeFillShade="D9"/>
            <w:vAlign w:val="center"/>
          </w:tcPr>
          <w:p w14:paraId="325E59E6" w14:textId="77777777" w:rsidR="003029DF" w:rsidRPr="003029DF" w:rsidRDefault="003029DF" w:rsidP="00936430">
            <w:pPr>
              <w:rPr>
                <w:i/>
                <w:sz w:val="20"/>
                <w:szCs w:val="20"/>
              </w:rPr>
            </w:pPr>
            <w:r w:rsidRPr="003029DF">
              <w:rPr>
                <w:i/>
                <w:sz w:val="20"/>
                <w:szCs w:val="20"/>
              </w:rPr>
              <w:t>CEMS-Anger Dysregulation intercept</w:t>
            </w:r>
          </w:p>
        </w:tc>
        <w:tc>
          <w:tcPr>
            <w:tcW w:w="1350" w:type="dxa"/>
            <w:tcBorders>
              <w:top w:val="single" w:sz="4" w:space="0" w:color="auto"/>
              <w:left w:val="nil"/>
              <w:bottom w:val="nil"/>
              <w:right w:val="nil"/>
            </w:tcBorders>
            <w:shd w:val="clear" w:color="auto" w:fill="D9D9D9" w:themeFill="background1" w:themeFillShade="D9"/>
            <w:vAlign w:val="center"/>
          </w:tcPr>
          <w:p w14:paraId="68AB898B"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17C89428"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04E88346"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vAlign w:val="center"/>
          </w:tcPr>
          <w:p w14:paraId="6700C581"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tcPr>
          <w:p w14:paraId="23A5E518" w14:textId="77777777" w:rsidR="003029DF" w:rsidRPr="003029DF" w:rsidRDefault="003029DF" w:rsidP="00936430">
            <w:pPr>
              <w:jc w:val="center"/>
              <w:rPr>
                <w:sz w:val="20"/>
                <w:szCs w:val="20"/>
              </w:rPr>
            </w:pPr>
          </w:p>
        </w:tc>
      </w:tr>
      <w:tr w:rsidR="003029DF" w:rsidRPr="003029DF" w14:paraId="21B021BF" w14:textId="77777777" w:rsidTr="00936430">
        <w:trPr>
          <w:trHeight w:hRule="exact" w:val="288"/>
        </w:trPr>
        <w:tc>
          <w:tcPr>
            <w:tcW w:w="4050" w:type="dxa"/>
            <w:tcBorders>
              <w:top w:val="nil"/>
              <w:left w:val="nil"/>
              <w:bottom w:val="nil"/>
              <w:right w:val="nil"/>
            </w:tcBorders>
            <w:vAlign w:val="center"/>
          </w:tcPr>
          <w:p w14:paraId="300C5CA5" w14:textId="77777777" w:rsidR="003029DF" w:rsidRPr="003029DF" w:rsidRDefault="003029DF" w:rsidP="00936430">
            <w:pPr>
              <w:rPr>
                <w:sz w:val="20"/>
                <w:szCs w:val="20"/>
              </w:rPr>
            </w:pPr>
            <w:r w:rsidRPr="003029DF">
              <w:rPr>
                <w:sz w:val="20"/>
                <w:szCs w:val="20"/>
              </w:rPr>
              <w:t>Zero-inflated: no CD symptoms</w:t>
            </w:r>
          </w:p>
        </w:tc>
        <w:tc>
          <w:tcPr>
            <w:tcW w:w="1350" w:type="dxa"/>
            <w:tcBorders>
              <w:top w:val="nil"/>
              <w:left w:val="nil"/>
              <w:bottom w:val="nil"/>
              <w:right w:val="nil"/>
            </w:tcBorders>
            <w:vAlign w:val="center"/>
          </w:tcPr>
          <w:p w14:paraId="654AEF4B" w14:textId="77777777" w:rsidR="003029DF" w:rsidRPr="003029DF" w:rsidRDefault="003029DF" w:rsidP="00936430">
            <w:pPr>
              <w:jc w:val="center"/>
              <w:rPr>
                <w:sz w:val="20"/>
                <w:szCs w:val="20"/>
              </w:rPr>
            </w:pPr>
            <w:r w:rsidRPr="003029DF">
              <w:rPr>
                <w:sz w:val="20"/>
                <w:szCs w:val="20"/>
              </w:rPr>
              <w:t>-0.88</w:t>
            </w:r>
          </w:p>
        </w:tc>
        <w:tc>
          <w:tcPr>
            <w:tcW w:w="1080" w:type="dxa"/>
            <w:tcBorders>
              <w:top w:val="nil"/>
              <w:left w:val="nil"/>
              <w:bottom w:val="nil"/>
              <w:right w:val="nil"/>
            </w:tcBorders>
            <w:vAlign w:val="center"/>
          </w:tcPr>
          <w:p w14:paraId="06CB09C9" w14:textId="77777777" w:rsidR="003029DF" w:rsidRPr="003029DF" w:rsidRDefault="003029DF" w:rsidP="00936430">
            <w:pPr>
              <w:jc w:val="center"/>
              <w:rPr>
                <w:sz w:val="20"/>
                <w:szCs w:val="20"/>
              </w:rPr>
            </w:pPr>
            <w:r w:rsidRPr="003029DF">
              <w:rPr>
                <w:sz w:val="20"/>
                <w:szCs w:val="20"/>
              </w:rPr>
              <w:t>0.40</w:t>
            </w:r>
          </w:p>
        </w:tc>
        <w:tc>
          <w:tcPr>
            <w:tcW w:w="1080" w:type="dxa"/>
            <w:tcBorders>
              <w:top w:val="nil"/>
              <w:left w:val="nil"/>
              <w:bottom w:val="nil"/>
              <w:right w:val="nil"/>
            </w:tcBorders>
            <w:vAlign w:val="center"/>
          </w:tcPr>
          <w:p w14:paraId="364308F6" w14:textId="77777777" w:rsidR="003029DF" w:rsidRPr="003029DF" w:rsidRDefault="003029DF" w:rsidP="00936430">
            <w:pPr>
              <w:jc w:val="center"/>
              <w:rPr>
                <w:sz w:val="20"/>
                <w:szCs w:val="20"/>
              </w:rPr>
            </w:pPr>
            <w:r w:rsidRPr="003029DF">
              <w:rPr>
                <w:sz w:val="20"/>
                <w:szCs w:val="20"/>
              </w:rPr>
              <w:t>-2.18</w:t>
            </w:r>
          </w:p>
        </w:tc>
        <w:tc>
          <w:tcPr>
            <w:tcW w:w="990" w:type="dxa"/>
            <w:tcBorders>
              <w:top w:val="nil"/>
              <w:left w:val="nil"/>
              <w:bottom w:val="nil"/>
              <w:right w:val="nil"/>
            </w:tcBorders>
            <w:vAlign w:val="center"/>
          </w:tcPr>
          <w:p w14:paraId="44BB8DE6" w14:textId="77777777" w:rsidR="003029DF" w:rsidRPr="003029DF" w:rsidRDefault="003029DF" w:rsidP="00936430">
            <w:pPr>
              <w:jc w:val="center"/>
              <w:rPr>
                <w:b/>
                <w:sz w:val="20"/>
                <w:szCs w:val="20"/>
              </w:rPr>
            </w:pPr>
            <w:r w:rsidRPr="003029DF">
              <w:rPr>
                <w:b/>
                <w:sz w:val="20"/>
                <w:szCs w:val="20"/>
              </w:rPr>
              <w:t>0.030</w:t>
            </w:r>
          </w:p>
        </w:tc>
        <w:tc>
          <w:tcPr>
            <w:tcW w:w="990" w:type="dxa"/>
            <w:tcBorders>
              <w:top w:val="nil"/>
              <w:left w:val="nil"/>
              <w:bottom w:val="nil"/>
              <w:right w:val="nil"/>
            </w:tcBorders>
          </w:tcPr>
          <w:p w14:paraId="6A3F83CC" w14:textId="77777777" w:rsidR="003029DF" w:rsidRPr="003029DF" w:rsidRDefault="003029DF" w:rsidP="00936430">
            <w:pPr>
              <w:jc w:val="center"/>
              <w:rPr>
                <w:sz w:val="20"/>
                <w:szCs w:val="20"/>
              </w:rPr>
            </w:pPr>
            <w:r w:rsidRPr="003029DF">
              <w:rPr>
                <w:sz w:val="20"/>
                <w:szCs w:val="20"/>
              </w:rPr>
              <w:t>0.101</w:t>
            </w:r>
          </w:p>
        </w:tc>
      </w:tr>
      <w:tr w:rsidR="003029DF" w:rsidRPr="003029DF" w14:paraId="54F407BC" w14:textId="77777777" w:rsidTr="00936430">
        <w:trPr>
          <w:trHeight w:hRule="exact" w:val="288"/>
        </w:trPr>
        <w:tc>
          <w:tcPr>
            <w:tcW w:w="4050" w:type="dxa"/>
            <w:tcBorders>
              <w:top w:val="nil"/>
              <w:left w:val="nil"/>
              <w:bottom w:val="single" w:sz="4" w:space="0" w:color="auto"/>
              <w:right w:val="nil"/>
            </w:tcBorders>
            <w:vAlign w:val="center"/>
          </w:tcPr>
          <w:p w14:paraId="7D0B60CB" w14:textId="77777777" w:rsidR="003029DF" w:rsidRPr="003029DF" w:rsidRDefault="003029DF" w:rsidP="00936430">
            <w:pPr>
              <w:rPr>
                <w:sz w:val="20"/>
                <w:szCs w:val="20"/>
              </w:rPr>
            </w:pPr>
            <w:r w:rsidRPr="003029DF">
              <w:rPr>
                <w:sz w:val="20"/>
                <w:szCs w:val="20"/>
              </w:rPr>
              <w:lastRenderedPageBreak/>
              <w:t>Continuous: number of CD symptoms</w:t>
            </w:r>
          </w:p>
        </w:tc>
        <w:tc>
          <w:tcPr>
            <w:tcW w:w="1350" w:type="dxa"/>
            <w:tcBorders>
              <w:top w:val="nil"/>
              <w:left w:val="nil"/>
              <w:bottom w:val="single" w:sz="4" w:space="0" w:color="auto"/>
              <w:right w:val="nil"/>
            </w:tcBorders>
            <w:vAlign w:val="center"/>
          </w:tcPr>
          <w:p w14:paraId="388D45BB" w14:textId="77777777" w:rsidR="003029DF" w:rsidRPr="003029DF" w:rsidRDefault="003029DF" w:rsidP="00936430">
            <w:pPr>
              <w:jc w:val="center"/>
              <w:rPr>
                <w:sz w:val="20"/>
                <w:szCs w:val="20"/>
              </w:rPr>
            </w:pPr>
            <w:r w:rsidRPr="003029DF">
              <w:rPr>
                <w:sz w:val="20"/>
                <w:szCs w:val="20"/>
              </w:rPr>
              <w:t>-0.08</w:t>
            </w:r>
          </w:p>
        </w:tc>
        <w:tc>
          <w:tcPr>
            <w:tcW w:w="1080" w:type="dxa"/>
            <w:tcBorders>
              <w:top w:val="nil"/>
              <w:left w:val="nil"/>
              <w:bottom w:val="single" w:sz="4" w:space="0" w:color="auto"/>
              <w:right w:val="nil"/>
            </w:tcBorders>
            <w:vAlign w:val="center"/>
          </w:tcPr>
          <w:p w14:paraId="1EB8E5B0" w14:textId="77777777" w:rsidR="003029DF" w:rsidRPr="003029DF" w:rsidRDefault="003029DF" w:rsidP="00936430">
            <w:pPr>
              <w:jc w:val="center"/>
              <w:rPr>
                <w:sz w:val="20"/>
                <w:szCs w:val="20"/>
              </w:rPr>
            </w:pPr>
            <w:r w:rsidRPr="003029DF">
              <w:rPr>
                <w:sz w:val="20"/>
                <w:szCs w:val="20"/>
              </w:rPr>
              <w:t>0.32</w:t>
            </w:r>
          </w:p>
        </w:tc>
        <w:tc>
          <w:tcPr>
            <w:tcW w:w="1080" w:type="dxa"/>
            <w:tcBorders>
              <w:top w:val="nil"/>
              <w:left w:val="nil"/>
              <w:bottom w:val="single" w:sz="4" w:space="0" w:color="auto"/>
              <w:right w:val="nil"/>
            </w:tcBorders>
            <w:vAlign w:val="center"/>
          </w:tcPr>
          <w:p w14:paraId="365040BE" w14:textId="77777777" w:rsidR="003029DF" w:rsidRPr="003029DF" w:rsidRDefault="003029DF" w:rsidP="00936430">
            <w:pPr>
              <w:jc w:val="center"/>
              <w:rPr>
                <w:sz w:val="20"/>
                <w:szCs w:val="20"/>
              </w:rPr>
            </w:pPr>
            <w:r w:rsidRPr="003029DF">
              <w:rPr>
                <w:sz w:val="20"/>
                <w:szCs w:val="20"/>
              </w:rPr>
              <w:t>-0.26</w:t>
            </w:r>
          </w:p>
        </w:tc>
        <w:tc>
          <w:tcPr>
            <w:tcW w:w="990" w:type="dxa"/>
            <w:tcBorders>
              <w:top w:val="nil"/>
              <w:left w:val="nil"/>
              <w:bottom w:val="single" w:sz="4" w:space="0" w:color="auto"/>
              <w:right w:val="nil"/>
            </w:tcBorders>
            <w:vAlign w:val="center"/>
          </w:tcPr>
          <w:p w14:paraId="3FD08E84" w14:textId="77777777" w:rsidR="003029DF" w:rsidRPr="003029DF" w:rsidRDefault="003029DF" w:rsidP="00936430">
            <w:pPr>
              <w:jc w:val="center"/>
              <w:rPr>
                <w:sz w:val="20"/>
                <w:szCs w:val="20"/>
              </w:rPr>
            </w:pPr>
            <w:r w:rsidRPr="003029DF">
              <w:rPr>
                <w:sz w:val="20"/>
                <w:szCs w:val="20"/>
              </w:rPr>
              <w:t>0.798</w:t>
            </w:r>
          </w:p>
        </w:tc>
        <w:tc>
          <w:tcPr>
            <w:tcW w:w="990" w:type="dxa"/>
            <w:tcBorders>
              <w:top w:val="nil"/>
              <w:left w:val="nil"/>
              <w:bottom w:val="single" w:sz="4" w:space="0" w:color="auto"/>
              <w:right w:val="nil"/>
            </w:tcBorders>
          </w:tcPr>
          <w:p w14:paraId="3EF84175" w14:textId="77777777" w:rsidR="003029DF" w:rsidRPr="003029DF" w:rsidRDefault="003029DF" w:rsidP="00936430">
            <w:pPr>
              <w:jc w:val="center"/>
              <w:rPr>
                <w:sz w:val="20"/>
                <w:szCs w:val="20"/>
              </w:rPr>
            </w:pPr>
            <w:r w:rsidRPr="003029DF">
              <w:rPr>
                <w:sz w:val="20"/>
                <w:szCs w:val="20"/>
              </w:rPr>
              <w:t>0.871</w:t>
            </w:r>
          </w:p>
        </w:tc>
      </w:tr>
      <w:tr w:rsidR="003029DF" w:rsidRPr="003029DF" w14:paraId="389BEF03" w14:textId="77777777" w:rsidTr="003029DF">
        <w:trPr>
          <w:trHeight w:hRule="exact" w:val="288"/>
        </w:trPr>
        <w:tc>
          <w:tcPr>
            <w:tcW w:w="4050" w:type="dxa"/>
            <w:tcBorders>
              <w:top w:val="single" w:sz="4" w:space="0" w:color="auto"/>
              <w:left w:val="nil"/>
              <w:bottom w:val="nil"/>
              <w:right w:val="nil"/>
            </w:tcBorders>
            <w:shd w:val="clear" w:color="auto" w:fill="D9D9D9" w:themeFill="background1" w:themeFillShade="D9"/>
            <w:vAlign w:val="center"/>
          </w:tcPr>
          <w:p w14:paraId="30D99628" w14:textId="77777777" w:rsidR="003029DF" w:rsidRPr="003029DF" w:rsidRDefault="003029DF" w:rsidP="00936430">
            <w:pPr>
              <w:rPr>
                <w:i/>
                <w:sz w:val="20"/>
                <w:szCs w:val="20"/>
              </w:rPr>
            </w:pPr>
            <w:r w:rsidRPr="003029DF">
              <w:rPr>
                <w:i/>
                <w:sz w:val="20"/>
                <w:szCs w:val="20"/>
              </w:rPr>
              <w:t>CEMS-Anger Dysregulation slope</w:t>
            </w:r>
          </w:p>
        </w:tc>
        <w:tc>
          <w:tcPr>
            <w:tcW w:w="1350" w:type="dxa"/>
            <w:tcBorders>
              <w:top w:val="single" w:sz="4" w:space="0" w:color="auto"/>
              <w:left w:val="nil"/>
              <w:bottom w:val="nil"/>
              <w:right w:val="nil"/>
            </w:tcBorders>
            <w:shd w:val="clear" w:color="auto" w:fill="D9D9D9" w:themeFill="background1" w:themeFillShade="D9"/>
            <w:vAlign w:val="center"/>
          </w:tcPr>
          <w:p w14:paraId="266254B9"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25590F08"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64A266DE"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vAlign w:val="center"/>
          </w:tcPr>
          <w:p w14:paraId="45513EFF"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tcPr>
          <w:p w14:paraId="58EA8923" w14:textId="77777777" w:rsidR="003029DF" w:rsidRPr="003029DF" w:rsidRDefault="003029DF" w:rsidP="00936430">
            <w:pPr>
              <w:jc w:val="center"/>
              <w:rPr>
                <w:sz w:val="20"/>
                <w:szCs w:val="20"/>
              </w:rPr>
            </w:pPr>
          </w:p>
        </w:tc>
      </w:tr>
      <w:tr w:rsidR="003029DF" w:rsidRPr="003029DF" w14:paraId="6FEC119F" w14:textId="77777777" w:rsidTr="00936430">
        <w:trPr>
          <w:trHeight w:hRule="exact" w:val="288"/>
        </w:trPr>
        <w:tc>
          <w:tcPr>
            <w:tcW w:w="4050" w:type="dxa"/>
            <w:tcBorders>
              <w:top w:val="nil"/>
              <w:left w:val="nil"/>
              <w:bottom w:val="nil"/>
              <w:right w:val="nil"/>
            </w:tcBorders>
            <w:vAlign w:val="center"/>
          </w:tcPr>
          <w:p w14:paraId="512D2420" w14:textId="77777777" w:rsidR="003029DF" w:rsidRPr="003029DF" w:rsidRDefault="003029DF" w:rsidP="00936430">
            <w:pPr>
              <w:rPr>
                <w:sz w:val="20"/>
                <w:szCs w:val="20"/>
              </w:rPr>
            </w:pPr>
            <w:r w:rsidRPr="003029DF">
              <w:rPr>
                <w:sz w:val="20"/>
                <w:szCs w:val="20"/>
              </w:rPr>
              <w:t>Zero-inflated: no CD symptoms</w:t>
            </w:r>
          </w:p>
        </w:tc>
        <w:tc>
          <w:tcPr>
            <w:tcW w:w="1350" w:type="dxa"/>
            <w:tcBorders>
              <w:top w:val="nil"/>
              <w:left w:val="nil"/>
              <w:bottom w:val="nil"/>
              <w:right w:val="nil"/>
            </w:tcBorders>
            <w:vAlign w:val="center"/>
          </w:tcPr>
          <w:p w14:paraId="4BCFB7E4" w14:textId="77777777" w:rsidR="003029DF" w:rsidRPr="003029DF" w:rsidRDefault="003029DF" w:rsidP="00936430">
            <w:pPr>
              <w:jc w:val="center"/>
              <w:rPr>
                <w:sz w:val="20"/>
                <w:szCs w:val="20"/>
              </w:rPr>
            </w:pPr>
            <w:r w:rsidRPr="003029DF">
              <w:rPr>
                <w:sz w:val="20"/>
                <w:szCs w:val="20"/>
              </w:rPr>
              <w:t>-4.80</w:t>
            </w:r>
          </w:p>
        </w:tc>
        <w:tc>
          <w:tcPr>
            <w:tcW w:w="1080" w:type="dxa"/>
            <w:tcBorders>
              <w:top w:val="nil"/>
              <w:left w:val="nil"/>
              <w:bottom w:val="nil"/>
              <w:right w:val="nil"/>
            </w:tcBorders>
            <w:vAlign w:val="center"/>
          </w:tcPr>
          <w:p w14:paraId="7ACE7E9D" w14:textId="77777777" w:rsidR="003029DF" w:rsidRPr="003029DF" w:rsidRDefault="003029DF" w:rsidP="00936430">
            <w:pPr>
              <w:jc w:val="center"/>
              <w:rPr>
                <w:sz w:val="20"/>
                <w:szCs w:val="20"/>
              </w:rPr>
            </w:pPr>
            <w:r w:rsidRPr="003029DF">
              <w:rPr>
                <w:sz w:val="20"/>
                <w:szCs w:val="20"/>
              </w:rPr>
              <w:t>5.29</w:t>
            </w:r>
          </w:p>
        </w:tc>
        <w:tc>
          <w:tcPr>
            <w:tcW w:w="1080" w:type="dxa"/>
            <w:tcBorders>
              <w:top w:val="nil"/>
              <w:left w:val="nil"/>
              <w:bottom w:val="nil"/>
              <w:right w:val="nil"/>
            </w:tcBorders>
            <w:vAlign w:val="center"/>
          </w:tcPr>
          <w:p w14:paraId="5EDC569A" w14:textId="77777777" w:rsidR="003029DF" w:rsidRPr="003029DF" w:rsidRDefault="003029DF" w:rsidP="00936430">
            <w:pPr>
              <w:jc w:val="center"/>
              <w:rPr>
                <w:sz w:val="20"/>
                <w:szCs w:val="20"/>
              </w:rPr>
            </w:pPr>
            <w:r w:rsidRPr="003029DF">
              <w:rPr>
                <w:sz w:val="20"/>
                <w:szCs w:val="20"/>
              </w:rPr>
              <w:t>-0.91</w:t>
            </w:r>
          </w:p>
        </w:tc>
        <w:tc>
          <w:tcPr>
            <w:tcW w:w="990" w:type="dxa"/>
            <w:tcBorders>
              <w:top w:val="nil"/>
              <w:left w:val="nil"/>
              <w:bottom w:val="nil"/>
              <w:right w:val="nil"/>
            </w:tcBorders>
            <w:vAlign w:val="center"/>
          </w:tcPr>
          <w:p w14:paraId="45F33EAB" w14:textId="77777777" w:rsidR="003029DF" w:rsidRPr="003029DF" w:rsidRDefault="003029DF" w:rsidP="00936430">
            <w:pPr>
              <w:jc w:val="center"/>
              <w:rPr>
                <w:sz w:val="20"/>
                <w:szCs w:val="20"/>
              </w:rPr>
            </w:pPr>
            <w:r w:rsidRPr="003029DF">
              <w:rPr>
                <w:sz w:val="20"/>
                <w:szCs w:val="20"/>
              </w:rPr>
              <w:t>0.364</w:t>
            </w:r>
          </w:p>
        </w:tc>
        <w:tc>
          <w:tcPr>
            <w:tcW w:w="990" w:type="dxa"/>
            <w:tcBorders>
              <w:top w:val="nil"/>
              <w:left w:val="nil"/>
              <w:bottom w:val="nil"/>
              <w:right w:val="nil"/>
            </w:tcBorders>
          </w:tcPr>
          <w:p w14:paraId="1FB7EF1B" w14:textId="77777777" w:rsidR="003029DF" w:rsidRPr="003029DF" w:rsidRDefault="003029DF" w:rsidP="00936430">
            <w:pPr>
              <w:jc w:val="center"/>
              <w:rPr>
                <w:sz w:val="20"/>
                <w:szCs w:val="20"/>
              </w:rPr>
            </w:pPr>
            <w:r w:rsidRPr="003029DF">
              <w:rPr>
                <w:sz w:val="20"/>
                <w:szCs w:val="20"/>
              </w:rPr>
              <w:t>0.364</w:t>
            </w:r>
          </w:p>
          <w:p w14:paraId="6E5C8F23" w14:textId="77777777" w:rsidR="003029DF" w:rsidRPr="003029DF" w:rsidRDefault="003029DF" w:rsidP="00936430">
            <w:pPr>
              <w:jc w:val="center"/>
              <w:rPr>
                <w:sz w:val="20"/>
                <w:szCs w:val="20"/>
              </w:rPr>
            </w:pPr>
          </w:p>
        </w:tc>
      </w:tr>
      <w:tr w:rsidR="003029DF" w:rsidRPr="003029DF" w14:paraId="6D39EBBB" w14:textId="77777777" w:rsidTr="00936430">
        <w:trPr>
          <w:trHeight w:hRule="exact" w:val="288"/>
        </w:trPr>
        <w:tc>
          <w:tcPr>
            <w:tcW w:w="4050" w:type="dxa"/>
            <w:tcBorders>
              <w:top w:val="nil"/>
              <w:left w:val="nil"/>
              <w:bottom w:val="single" w:sz="4" w:space="0" w:color="auto"/>
              <w:right w:val="nil"/>
            </w:tcBorders>
            <w:vAlign w:val="center"/>
          </w:tcPr>
          <w:p w14:paraId="4E6CEDC8" w14:textId="77777777" w:rsidR="003029DF" w:rsidRPr="003029DF" w:rsidRDefault="003029DF" w:rsidP="00936430">
            <w:pPr>
              <w:rPr>
                <w:sz w:val="20"/>
                <w:szCs w:val="20"/>
              </w:rPr>
            </w:pPr>
            <w:r w:rsidRPr="003029DF">
              <w:rPr>
                <w:sz w:val="20"/>
                <w:szCs w:val="20"/>
              </w:rPr>
              <w:t>Continuous: number of CD symptoms</w:t>
            </w:r>
          </w:p>
        </w:tc>
        <w:tc>
          <w:tcPr>
            <w:tcW w:w="1350" w:type="dxa"/>
            <w:tcBorders>
              <w:top w:val="nil"/>
              <w:left w:val="nil"/>
              <w:bottom w:val="single" w:sz="4" w:space="0" w:color="auto"/>
              <w:right w:val="nil"/>
            </w:tcBorders>
            <w:vAlign w:val="center"/>
          </w:tcPr>
          <w:p w14:paraId="43EAF696" w14:textId="77777777" w:rsidR="003029DF" w:rsidRPr="003029DF" w:rsidRDefault="003029DF" w:rsidP="00936430">
            <w:pPr>
              <w:jc w:val="center"/>
              <w:rPr>
                <w:sz w:val="20"/>
                <w:szCs w:val="20"/>
              </w:rPr>
            </w:pPr>
            <w:r w:rsidRPr="003029DF">
              <w:rPr>
                <w:sz w:val="20"/>
                <w:szCs w:val="20"/>
              </w:rPr>
              <w:t>7.24</w:t>
            </w:r>
          </w:p>
        </w:tc>
        <w:tc>
          <w:tcPr>
            <w:tcW w:w="1080" w:type="dxa"/>
            <w:tcBorders>
              <w:top w:val="nil"/>
              <w:left w:val="nil"/>
              <w:bottom w:val="single" w:sz="4" w:space="0" w:color="auto"/>
              <w:right w:val="nil"/>
            </w:tcBorders>
            <w:vAlign w:val="center"/>
          </w:tcPr>
          <w:p w14:paraId="2802A5AC" w14:textId="77777777" w:rsidR="003029DF" w:rsidRPr="003029DF" w:rsidRDefault="003029DF" w:rsidP="00936430">
            <w:pPr>
              <w:jc w:val="center"/>
              <w:rPr>
                <w:sz w:val="20"/>
                <w:szCs w:val="20"/>
              </w:rPr>
            </w:pPr>
            <w:r w:rsidRPr="003029DF">
              <w:rPr>
                <w:sz w:val="20"/>
                <w:szCs w:val="20"/>
              </w:rPr>
              <w:t>2.94</w:t>
            </w:r>
          </w:p>
        </w:tc>
        <w:tc>
          <w:tcPr>
            <w:tcW w:w="1080" w:type="dxa"/>
            <w:tcBorders>
              <w:top w:val="nil"/>
              <w:left w:val="nil"/>
              <w:bottom w:val="single" w:sz="4" w:space="0" w:color="auto"/>
              <w:right w:val="nil"/>
            </w:tcBorders>
            <w:vAlign w:val="center"/>
          </w:tcPr>
          <w:p w14:paraId="089A6E69" w14:textId="77777777" w:rsidR="003029DF" w:rsidRPr="003029DF" w:rsidRDefault="003029DF" w:rsidP="00936430">
            <w:pPr>
              <w:jc w:val="center"/>
              <w:rPr>
                <w:sz w:val="20"/>
                <w:szCs w:val="20"/>
              </w:rPr>
            </w:pPr>
            <w:r w:rsidRPr="003029DF">
              <w:rPr>
                <w:sz w:val="20"/>
                <w:szCs w:val="20"/>
              </w:rPr>
              <w:t>2.46</w:t>
            </w:r>
          </w:p>
        </w:tc>
        <w:tc>
          <w:tcPr>
            <w:tcW w:w="990" w:type="dxa"/>
            <w:tcBorders>
              <w:top w:val="nil"/>
              <w:left w:val="nil"/>
              <w:bottom w:val="single" w:sz="4" w:space="0" w:color="auto"/>
              <w:right w:val="nil"/>
            </w:tcBorders>
            <w:vAlign w:val="center"/>
          </w:tcPr>
          <w:p w14:paraId="278A6B18" w14:textId="77777777" w:rsidR="003029DF" w:rsidRPr="003029DF" w:rsidRDefault="003029DF" w:rsidP="00936430">
            <w:pPr>
              <w:jc w:val="center"/>
              <w:rPr>
                <w:b/>
                <w:sz w:val="20"/>
                <w:szCs w:val="20"/>
              </w:rPr>
            </w:pPr>
            <w:r w:rsidRPr="003029DF">
              <w:rPr>
                <w:b/>
                <w:sz w:val="20"/>
                <w:szCs w:val="20"/>
              </w:rPr>
              <w:t>0.014</w:t>
            </w:r>
          </w:p>
        </w:tc>
        <w:tc>
          <w:tcPr>
            <w:tcW w:w="990" w:type="dxa"/>
            <w:tcBorders>
              <w:top w:val="nil"/>
              <w:left w:val="nil"/>
              <w:bottom w:val="single" w:sz="4" w:space="0" w:color="auto"/>
              <w:right w:val="nil"/>
            </w:tcBorders>
          </w:tcPr>
          <w:p w14:paraId="043B2CFF" w14:textId="77777777" w:rsidR="003029DF" w:rsidRPr="003029DF" w:rsidRDefault="003029DF" w:rsidP="00936430">
            <w:pPr>
              <w:jc w:val="center"/>
              <w:rPr>
                <w:sz w:val="20"/>
                <w:szCs w:val="20"/>
              </w:rPr>
            </w:pPr>
            <w:r w:rsidRPr="003029DF">
              <w:rPr>
                <w:sz w:val="20"/>
                <w:szCs w:val="20"/>
              </w:rPr>
              <w:t>0.132</w:t>
            </w:r>
          </w:p>
        </w:tc>
      </w:tr>
      <w:tr w:rsidR="003029DF" w:rsidRPr="003029DF" w14:paraId="273103EE" w14:textId="77777777" w:rsidTr="003029DF">
        <w:trPr>
          <w:trHeight w:hRule="exact" w:val="288"/>
        </w:trPr>
        <w:tc>
          <w:tcPr>
            <w:tcW w:w="4050" w:type="dxa"/>
            <w:tcBorders>
              <w:top w:val="single" w:sz="4" w:space="0" w:color="auto"/>
              <w:left w:val="nil"/>
              <w:bottom w:val="nil"/>
              <w:right w:val="nil"/>
            </w:tcBorders>
            <w:shd w:val="clear" w:color="auto" w:fill="D9D9D9" w:themeFill="background1" w:themeFillShade="D9"/>
            <w:vAlign w:val="center"/>
          </w:tcPr>
          <w:p w14:paraId="62154E81" w14:textId="77777777" w:rsidR="003029DF" w:rsidRPr="003029DF" w:rsidRDefault="003029DF" w:rsidP="00936430">
            <w:pPr>
              <w:rPr>
                <w:i/>
                <w:sz w:val="20"/>
                <w:szCs w:val="20"/>
              </w:rPr>
            </w:pPr>
            <w:r w:rsidRPr="003029DF">
              <w:rPr>
                <w:i/>
                <w:sz w:val="20"/>
                <w:szCs w:val="20"/>
              </w:rPr>
              <w:t>CEMS-Anger Coping intercept</w:t>
            </w:r>
          </w:p>
        </w:tc>
        <w:tc>
          <w:tcPr>
            <w:tcW w:w="1350" w:type="dxa"/>
            <w:tcBorders>
              <w:top w:val="single" w:sz="4" w:space="0" w:color="auto"/>
              <w:left w:val="nil"/>
              <w:bottom w:val="nil"/>
              <w:right w:val="nil"/>
            </w:tcBorders>
            <w:shd w:val="clear" w:color="auto" w:fill="D9D9D9" w:themeFill="background1" w:themeFillShade="D9"/>
            <w:vAlign w:val="center"/>
          </w:tcPr>
          <w:p w14:paraId="6671A884"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315AC13F"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01B459F1"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vAlign w:val="center"/>
          </w:tcPr>
          <w:p w14:paraId="7EEB3409" w14:textId="77777777" w:rsidR="003029DF" w:rsidRPr="003029DF" w:rsidRDefault="003029DF" w:rsidP="00936430">
            <w:pPr>
              <w:jc w:val="center"/>
              <w:rPr>
                <w:b/>
                <w:sz w:val="20"/>
                <w:szCs w:val="20"/>
              </w:rPr>
            </w:pPr>
          </w:p>
        </w:tc>
        <w:tc>
          <w:tcPr>
            <w:tcW w:w="990" w:type="dxa"/>
            <w:tcBorders>
              <w:top w:val="single" w:sz="4" w:space="0" w:color="auto"/>
              <w:left w:val="nil"/>
              <w:bottom w:val="nil"/>
              <w:right w:val="nil"/>
            </w:tcBorders>
            <w:shd w:val="clear" w:color="auto" w:fill="D9D9D9" w:themeFill="background1" w:themeFillShade="D9"/>
          </w:tcPr>
          <w:p w14:paraId="20383409" w14:textId="77777777" w:rsidR="003029DF" w:rsidRPr="003029DF" w:rsidRDefault="003029DF" w:rsidP="00936430">
            <w:pPr>
              <w:jc w:val="center"/>
              <w:rPr>
                <w:b/>
                <w:sz w:val="20"/>
                <w:szCs w:val="20"/>
              </w:rPr>
            </w:pPr>
          </w:p>
        </w:tc>
      </w:tr>
      <w:tr w:rsidR="003029DF" w:rsidRPr="003029DF" w14:paraId="11FC57C0" w14:textId="77777777" w:rsidTr="00936430">
        <w:trPr>
          <w:trHeight w:hRule="exact" w:val="288"/>
        </w:trPr>
        <w:tc>
          <w:tcPr>
            <w:tcW w:w="4050" w:type="dxa"/>
            <w:tcBorders>
              <w:top w:val="nil"/>
              <w:left w:val="nil"/>
              <w:bottom w:val="nil"/>
              <w:right w:val="nil"/>
            </w:tcBorders>
            <w:vAlign w:val="center"/>
          </w:tcPr>
          <w:p w14:paraId="1E707FF4" w14:textId="77777777" w:rsidR="003029DF" w:rsidRPr="003029DF" w:rsidRDefault="003029DF" w:rsidP="00936430">
            <w:pPr>
              <w:rPr>
                <w:sz w:val="20"/>
                <w:szCs w:val="20"/>
              </w:rPr>
            </w:pPr>
            <w:r w:rsidRPr="003029DF">
              <w:rPr>
                <w:sz w:val="20"/>
                <w:szCs w:val="20"/>
              </w:rPr>
              <w:t>Zero-inflated: no CD symptoms</w:t>
            </w:r>
          </w:p>
        </w:tc>
        <w:tc>
          <w:tcPr>
            <w:tcW w:w="1350" w:type="dxa"/>
            <w:tcBorders>
              <w:top w:val="nil"/>
              <w:left w:val="nil"/>
              <w:bottom w:val="nil"/>
              <w:right w:val="nil"/>
            </w:tcBorders>
            <w:vAlign w:val="center"/>
          </w:tcPr>
          <w:p w14:paraId="5CE979D9" w14:textId="77777777" w:rsidR="003029DF" w:rsidRPr="003029DF" w:rsidRDefault="003029DF" w:rsidP="00936430">
            <w:pPr>
              <w:jc w:val="center"/>
              <w:rPr>
                <w:sz w:val="20"/>
                <w:szCs w:val="20"/>
              </w:rPr>
            </w:pPr>
            <w:r w:rsidRPr="003029DF">
              <w:rPr>
                <w:sz w:val="20"/>
                <w:szCs w:val="20"/>
              </w:rPr>
              <w:t>0.71</w:t>
            </w:r>
          </w:p>
        </w:tc>
        <w:tc>
          <w:tcPr>
            <w:tcW w:w="1080" w:type="dxa"/>
            <w:tcBorders>
              <w:top w:val="nil"/>
              <w:left w:val="nil"/>
              <w:bottom w:val="nil"/>
              <w:right w:val="nil"/>
            </w:tcBorders>
            <w:vAlign w:val="center"/>
          </w:tcPr>
          <w:p w14:paraId="03F45B3E" w14:textId="77777777" w:rsidR="003029DF" w:rsidRPr="003029DF" w:rsidRDefault="003029DF" w:rsidP="00936430">
            <w:pPr>
              <w:jc w:val="center"/>
              <w:rPr>
                <w:sz w:val="20"/>
                <w:szCs w:val="20"/>
              </w:rPr>
            </w:pPr>
            <w:r w:rsidRPr="003029DF">
              <w:rPr>
                <w:sz w:val="20"/>
                <w:szCs w:val="20"/>
              </w:rPr>
              <w:t>0.35</w:t>
            </w:r>
          </w:p>
        </w:tc>
        <w:tc>
          <w:tcPr>
            <w:tcW w:w="1080" w:type="dxa"/>
            <w:tcBorders>
              <w:top w:val="nil"/>
              <w:left w:val="nil"/>
              <w:bottom w:val="nil"/>
              <w:right w:val="nil"/>
            </w:tcBorders>
            <w:vAlign w:val="center"/>
          </w:tcPr>
          <w:p w14:paraId="505D1218" w14:textId="77777777" w:rsidR="003029DF" w:rsidRPr="003029DF" w:rsidRDefault="003029DF" w:rsidP="00936430">
            <w:pPr>
              <w:jc w:val="center"/>
              <w:rPr>
                <w:sz w:val="20"/>
                <w:szCs w:val="20"/>
              </w:rPr>
            </w:pPr>
            <w:r w:rsidRPr="003029DF">
              <w:rPr>
                <w:sz w:val="20"/>
                <w:szCs w:val="20"/>
              </w:rPr>
              <w:t>2.04</w:t>
            </w:r>
          </w:p>
        </w:tc>
        <w:tc>
          <w:tcPr>
            <w:tcW w:w="990" w:type="dxa"/>
            <w:tcBorders>
              <w:top w:val="nil"/>
              <w:left w:val="nil"/>
              <w:bottom w:val="nil"/>
              <w:right w:val="nil"/>
            </w:tcBorders>
            <w:vAlign w:val="center"/>
          </w:tcPr>
          <w:p w14:paraId="1D8C01E1" w14:textId="77777777" w:rsidR="003029DF" w:rsidRPr="003029DF" w:rsidRDefault="003029DF" w:rsidP="00936430">
            <w:pPr>
              <w:jc w:val="center"/>
              <w:rPr>
                <w:b/>
                <w:sz w:val="20"/>
                <w:szCs w:val="20"/>
              </w:rPr>
            </w:pPr>
            <w:r w:rsidRPr="003029DF">
              <w:rPr>
                <w:b/>
                <w:sz w:val="20"/>
                <w:szCs w:val="20"/>
              </w:rPr>
              <w:t>0.042</w:t>
            </w:r>
          </w:p>
        </w:tc>
        <w:tc>
          <w:tcPr>
            <w:tcW w:w="990" w:type="dxa"/>
            <w:tcBorders>
              <w:top w:val="nil"/>
              <w:left w:val="nil"/>
              <w:bottom w:val="nil"/>
              <w:right w:val="nil"/>
            </w:tcBorders>
          </w:tcPr>
          <w:p w14:paraId="1F30E271" w14:textId="77777777" w:rsidR="003029DF" w:rsidRPr="003029DF" w:rsidRDefault="003029DF" w:rsidP="00936430">
            <w:pPr>
              <w:jc w:val="center"/>
              <w:rPr>
                <w:sz w:val="20"/>
                <w:szCs w:val="20"/>
              </w:rPr>
            </w:pPr>
            <w:r w:rsidRPr="003029DF">
              <w:rPr>
                <w:sz w:val="20"/>
                <w:szCs w:val="20"/>
              </w:rPr>
              <w:t>0.101</w:t>
            </w:r>
          </w:p>
          <w:p w14:paraId="316BCA64" w14:textId="77777777" w:rsidR="003029DF" w:rsidRPr="003029DF" w:rsidRDefault="003029DF" w:rsidP="00936430">
            <w:pPr>
              <w:jc w:val="center"/>
              <w:rPr>
                <w:sz w:val="20"/>
                <w:szCs w:val="20"/>
              </w:rPr>
            </w:pPr>
          </w:p>
          <w:p w14:paraId="0F4020CB" w14:textId="77777777" w:rsidR="003029DF" w:rsidRPr="003029DF" w:rsidRDefault="003029DF" w:rsidP="00936430">
            <w:pPr>
              <w:jc w:val="center"/>
              <w:rPr>
                <w:sz w:val="20"/>
                <w:szCs w:val="20"/>
              </w:rPr>
            </w:pPr>
          </w:p>
          <w:p w14:paraId="2A36C3A5" w14:textId="77777777" w:rsidR="003029DF" w:rsidRPr="003029DF" w:rsidRDefault="003029DF" w:rsidP="00936430">
            <w:pPr>
              <w:jc w:val="center"/>
              <w:rPr>
                <w:sz w:val="20"/>
                <w:szCs w:val="20"/>
              </w:rPr>
            </w:pPr>
          </w:p>
        </w:tc>
      </w:tr>
      <w:tr w:rsidR="003029DF" w:rsidRPr="003029DF" w14:paraId="335B81F7" w14:textId="77777777" w:rsidTr="00936430">
        <w:trPr>
          <w:trHeight w:hRule="exact" w:val="288"/>
        </w:trPr>
        <w:tc>
          <w:tcPr>
            <w:tcW w:w="4050" w:type="dxa"/>
            <w:tcBorders>
              <w:top w:val="nil"/>
              <w:left w:val="nil"/>
              <w:bottom w:val="single" w:sz="4" w:space="0" w:color="auto"/>
              <w:right w:val="nil"/>
            </w:tcBorders>
            <w:vAlign w:val="center"/>
          </w:tcPr>
          <w:p w14:paraId="18BF2D2E" w14:textId="77777777" w:rsidR="003029DF" w:rsidRPr="003029DF" w:rsidRDefault="003029DF" w:rsidP="00936430">
            <w:pPr>
              <w:rPr>
                <w:sz w:val="20"/>
                <w:szCs w:val="20"/>
              </w:rPr>
            </w:pPr>
            <w:r w:rsidRPr="003029DF">
              <w:rPr>
                <w:sz w:val="20"/>
                <w:szCs w:val="20"/>
              </w:rPr>
              <w:t>Continuous: number of CD symptoms</w:t>
            </w:r>
          </w:p>
        </w:tc>
        <w:tc>
          <w:tcPr>
            <w:tcW w:w="1350" w:type="dxa"/>
            <w:tcBorders>
              <w:top w:val="nil"/>
              <w:left w:val="nil"/>
              <w:bottom w:val="single" w:sz="4" w:space="0" w:color="auto"/>
              <w:right w:val="nil"/>
            </w:tcBorders>
            <w:vAlign w:val="center"/>
          </w:tcPr>
          <w:p w14:paraId="7934FBAC" w14:textId="77777777" w:rsidR="003029DF" w:rsidRPr="003029DF" w:rsidRDefault="003029DF" w:rsidP="00936430">
            <w:pPr>
              <w:jc w:val="center"/>
              <w:rPr>
                <w:sz w:val="20"/>
                <w:szCs w:val="20"/>
              </w:rPr>
            </w:pPr>
            <w:r w:rsidRPr="003029DF">
              <w:rPr>
                <w:sz w:val="20"/>
                <w:szCs w:val="20"/>
              </w:rPr>
              <w:t>-0.45</w:t>
            </w:r>
          </w:p>
        </w:tc>
        <w:tc>
          <w:tcPr>
            <w:tcW w:w="1080" w:type="dxa"/>
            <w:tcBorders>
              <w:top w:val="nil"/>
              <w:left w:val="nil"/>
              <w:bottom w:val="single" w:sz="4" w:space="0" w:color="auto"/>
              <w:right w:val="nil"/>
            </w:tcBorders>
            <w:vAlign w:val="center"/>
          </w:tcPr>
          <w:p w14:paraId="00A7FE02" w14:textId="77777777" w:rsidR="003029DF" w:rsidRPr="003029DF" w:rsidRDefault="003029DF" w:rsidP="00936430">
            <w:pPr>
              <w:jc w:val="center"/>
              <w:rPr>
                <w:sz w:val="20"/>
                <w:szCs w:val="20"/>
              </w:rPr>
            </w:pPr>
            <w:r w:rsidRPr="003029DF">
              <w:rPr>
                <w:sz w:val="20"/>
                <w:szCs w:val="20"/>
              </w:rPr>
              <w:t>0.28</w:t>
            </w:r>
          </w:p>
        </w:tc>
        <w:tc>
          <w:tcPr>
            <w:tcW w:w="1080" w:type="dxa"/>
            <w:tcBorders>
              <w:top w:val="nil"/>
              <w:left w:val="nil"/>
              <w:bottom w:val="single" w:sz="4" w:space="0" w:color="auto"/>
              <w:right w:val="nil"/>
            </w:tcBorders>
            <w:vAlign w:val="center"/>
          </w:tcPr>
          <w:p w14:paraId="47C84467" w14:textId="77777777" w:rsidR="003029DF" w:rsidRPr="003029DF" w:rsidRDefault="003029DF" w:rsidP="00936430">
            <w:pPr>
              <w:jc w:val="center"/>
              <w:rPr>
                <w:sz w:val="20"/>
                <w:szCs w:val="20"/>
              </w:rPr>
            </w:pPr>
            <w:r w:rsidRPr="003029DF">
              <w:rPr>
                <w:sz w:val="20"/>
                <w:szCs w:val="20"/>
              </w:rPr>
              <w:t>-1.59</w:t>
            </w:r>
          </w:p>
        </w:tc>
        <w:tc>
          <w:tcPr>
            <w:tcW w:w="990" w:type="dxa"/>
            <w:tcBorders>
              <w:top w:val="nil"/>
              <w:left w:val="nil"/>
              <w:bottom w:val="single" w:sz="4" w:space="0" w:color="auto"/>
              <w:right w:val="nil"/>
            </w:tcBorders>
            <w:vAlign w:val="center"/>
          </w:tcPr>
          <w:p w14:paraId="68F50DAA" w14:textId="77777777" w:rsidR="003029DF" w:rsidRPr="003029DF" w:rsidRDefault="003029DF" w:rsidP="00936430">
            <w:pPr>
              <w:jc w:val="center"/>
              <w:rPr>
                <w:b/>
                <w:sz w:val="20"/>
                <w:szCs w:val="20"/>
              </w:rPr>
            </w:pPr>
            <w:r w:rsidRPr="003029DF">
              <w:rPr>
                <w:sz w:val="20"/>
                <w:szCs w:val="20"/>
              </w:rPr>
              <w:t>0.111</w:t>
            </w:r>
          </w:p>
        </w:tc>
        <w:tc>
          <w:tcPr>
            <w:tcW w:w="990" w:type="dxa"/>
            <w:tcBorders>
              <w:top w:val="nil"/>
              <w:left w:val="nil"/>
              <w:bottom w:val="single" w:sz="4" w:space="0" w:color="auto"/>
              <w:right w:val="nil"/>
            </w:tcBorders>
          </w:tcPr>
          <w:p w14:paraId="1C1A2DCB" w14:textId="77777777" w:rsidR="003029DF" w:rsidRPr="003029DF" w:rsidRDefault="003029DF" w:rsidP="00936430">
            <w:pPr>
              <w:jc w:val="center"/>
              <w:rPr>
                <w:sz w:val="20"/>
                <w:szCs w:val="20"/>
              </w:rPr>
            </w:pPr>
            <w:r w:rsidRPr="003029DF">
              <w:rPr>
                <w:sz w:val="20"/>
                <w:szCs w:val="20"/>
              </w:rPr>
              <w:t>0.333</w:t>
            </w:r>
          </w:p>
        </w:tc>
      </w:tr>
      <w:tr w:rsidR="003029DF" w:rsidRPr="003029DF" w14:paraId="2C99117E" w14:textId="77777777" w:rsidTr="003029DF">
        <w:trPr>
          <w:trHeight w:hRule="exact" w:val="288"/>
        </w:trPr>
        <w:tc>
          <w:tcPr>
            <w:tcW w:w="4050" w:type="dxa"/>
            <w:tcBorders>
              <w:top w:val="single" w:sz="4" w:space="0" w:color="auto"/>
              <w:left w:val="nil"/>
              <w:bottom w:val="nil"/>
              <w:right w:val="nil"/>
            </w:tcBorders>
            <w:shd w:val="clear" w:color="auto" w:fill="D9D9D9" w:themeFill="background1" w:themeFillShade="D9"/>
            <w:vAlign w:val="center"/>
          </w:tcPr>
          <w:p w14:paraId="5895A391" w14:textId="77777777" w:rsidR="003029DF" w:rsidRPr="003029DF" w:rsidRDefault="003029DF" w:rsidP="00936430">
            <w:pPr>
              <w:rPr>
                <w:i/>
                <w:sz w:val="20"/>
                <w:szCs w:val="20"/>
              </w:rPr>
            </w:pPr>
            <w:r w:rsidRPr="003029DF">
              <w:rPr>
                <w:i/>
                <w:sz w:val="20"/>
                <w:szCs w:val="20"/>
              </w:rPr>
              <w:t>CEMS-Anger Coping slope</w:t>
            </w:r>
          </w:p>
        </w:tc>
        <w:tc>
          <w:tcPr>
            <w:tcW w:w="1350" w:type="dxa"/>
            <w:tcBorders>
              <w:top w:val="single" w:sz="4" w:space="0" w:color="auto"/>
              <w:left w:val="nil"/>
              <w:bottom w:val="nil"/>
              <w:right w:val="nil"/>
            </w:tcBorders>
            <w:shd w:val="clear" w:color="auto" w:fill="D9D9D9" w:themeFill="background1" w:themeFillShade="D9"/>
            <w:vAlign w:val="center"/>
          </w:tcPr>
          <w:p w14:paraId="7FB0CC69"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3C9ED713"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34ADC25A"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vAlign w:val="center"/>
          </w:tcPr>
          <w:p w14:paraId="0905D75B"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tcPr>
          <w:p w14:paraId="40237DAC" w14:textId="77777777" w:rsidR="003029DF" w:rsidRPr="003029DF" w:rsidRDefault="003029DF" w:rsidP="00936430">
            <w:pPr>
              <w:jc w:val="center"/>
              <w:rPr>
                <w:sz w:val="20"/>
                <w:szCs w:val="20"/>
              </w:rPr>
            </w:pPr>
          </w:p>
        </w:tc>
      </w:tr>
      <w:tr w:rsidR="003029DF" w:rsidRPr="003029DF" w14:paraId="268B2ED6" w14:textId="77777777" w:rsidTr="00936430">
        <w:trPr>
          <w:trHeight w:hRule="exact" w:val="288"/>
        </w:trPr>
        <w:tc>
          <w:tcPr>
            <w:tcW w:w="4050" w:type="dxa"/>
            <w:tcBorders>
              <w:top w:val="nil"/>
              <w:left w:val="nil"/>
              <w:bottom w:val="nil"/>
              <w:right w:val="nil"/>
            </w:tcBorders>
            <w:vAlign w:val="center"/>
          </w:tcPr>
          <w:p w14:paraId="0740D8BB" w14:textId="77777777" w:rsidR="003029DF" w:rsidRPr="003029DF" w:rsidRDefault="003029DF" w:rsidP="00936430">
            <w:pPr>
              <w:rPr>
                <w:sz w:val="20"/>
                <w:szCs w:val="20"/>
              </w:rPr>
            </w:pPr>
            <w:r w:rsidRPr="003029DF">
              <w:rPr>
                <w:sz w:val="20"/>
                <w:szCs w:val="20"/>
              </w:rPr>
              <w:t>Zero-inflated: no CD symptoms</w:t>
            </w:r>
          </w:p>
        </w:tc>
        <w:tc>
          <w:tcPr>
            <w:tcW w:w="1350" w:type="dxa"/>
            <w:tcBorders>
              <w:top w:val="nil"/>
              <w:left w:val="nil"/>
              <w:bottom w:val="nil"/>
              <w:right w:val="nil"/>
            </w:tcBorders>
            <w:vAlign w:val="center"/>
          </w:tcPr>
          <w:p w14:paraId="5DC73C1F" w14:textId="77777777" w:rsidR="003029DF" w:rsidRPr="003029DF" w:rsidRDefault="003029DF" w:rsidP="00936430">
            <w:pPr>
              <w:jc w:val="center"/>
              <w:rPr>
                <w:sz w:val="20"/>
                <w:szCs w:val="20"/>
              </w:rPr>
            </w:pPr>
            <w:r w:rsidRPr="003029DF">
              <w:rPr>
                <w:sz w:val="20"/>
                <w:szCs w:val="20"/>
              </w:rPr>
              <w:t>9.73</w:t>
            </w:r>
          </w:p>
        </w:tc>
        <w:tc>
          <w:tcPr>
            <w:tcW w:w="1080" w:type="dxa"/>
            <w:tcBorders>
              <w:top w:val="nil"/>
              <w:left w:val="nil"/>
              <w:bottom w:val="nil"/>
              <w:right w:val="nil"/>
            </w:tcBorders>
            <w:vAlign w:val="center"/>
          </w:tcPr>
          <w:p w14:paraId="3F5A6853" w14:textId="77777777" w:rsidR="003029DF" w:rsidRPr="003029DF" w:rsidRDefault="003029DF" w:rsidP="00936430">
            <w:pPr>
              <w:jc w:val="center"/>
              <w:rPr>
                <w:sz w:val="20"/>
                <w:szCs w:val="20"/>
              </w:rPr>
            </w:pPr>
            <w:r w:rsidRPr="003029DF">
              <w:rPr>
                <w:sz w:val="20"/>
                <w:szCs w:val="20"/>
              </w:rPr>
              <w:t>4.05</w:t>
            </w:r>
          </w:p>
        </w:tc>
        <w:tc>
          <w:tcPr>
            <w:tcW w:w="1080" w:type="dxa"/>
            <w:tcBorders>
              <w:top w:val="nil"/>
              <w:left w:val="nil"/>
              <w:bottom w:val="nil"/>
              <w:right w:val="nil"/>
            </w:tcBorders>
            <w:vAlign w:val="center"/>
          </w:tcPr>
          <w:p w14:paraId="0A6103AF" w14:textId="77777777" w:rsidR="003029DF" w:rsidRPr="003029DF" w:rsidRDefault="003029DF" w:rsidP="00936430">
            <w:pPr>
              <w:jc w:val="center"/>
              <w:rPr>
                <w:sz w:val="20"/>
                <w:szCs w:val="20"/>
              </w:rPr>
            </w:pPr>
            <w:r w:rsidRPr="003029DF">
              <w:rPr>
                <w:sz w:val="20"/>
                <w:szCs w:val="20"/>
              </w:rPr>
              <w:t>2.40</w:t>
            </w:r>
          </w:p>
        </w:tc>
        <w:tc>
          <w:tcPr>
            <w:tcW w:w="990" w:type="dxa"/>
            <w:tcBorders>
              <w:top w:val="nil"/>
              <w:left w:val="nil"/>
              <w:bottom w:val="nil"/>
              <w:right w:val="nil"/>
            </w:tcBorders>
            <w:vAlign w:val="center"/>
          </w:tcPr>
          <w:p w14:paraId="46D707A5" w14:textId="77777777" w:rsidR="003029DF" w:rsidRPr="003029DF" w:rsidRDefault="003029DF" w:rsidP="00936430">
            <w:pPr>
              <w:jc w:val="center"/>
              <w:rPr>
                <w:b/>
                <w:sz w:val="20"/>
                <w:szCs w:val="20"/>
              </w:rPr>
            </w:pPr>
            <w:r w:rsidRPr="003029DF">
              <w:rPr>
                <w:b/>
                <w:sz w:val="20"/>
                <w:szCs w:val="20"/>
              </w:rPr>
              <w:t>0.016</w:t>
            </w:r>
          </w:p>
        </w:tc>
        <w:tc>
          <w:tcPr>
            <w:tcW w:w="990" w:type="dxa"/>
            <w:tcBorders>
              <w:top w:val="nil"/>
              <w:left w:val="nil"/>
              <w:bottom w:val="nil"/>
              <w:right w:val="nil"/>
            </w:tcBorders>
          </w:tcPr>
          <w:p w14:paraId="424D3230" w14:textId="77777777" w:rsidR="003029DF" w:rsidRPr="003029DF" w:rsidRDefault="003029DF" w:rsidP="00936430">
            <w:pPr>
              <w:jc w:val="center"/>
              <w:rPr>
                <w:sz w:val="20"/>
                <w:szCs w:val="20"/>
              </w:rPr>
            </w:pPr>
            <w:r w:rsidRPr="003029DF">
              <w:rPr>
                <w:sz w:val="20"/>
                <w:szCs w:val="20"/>
              </w:rPr>
              <w:t>0.101</w:t>
            </w:r>
          </w:p>
        </w:tc>
      </w:tr>
      <w:tr w:rsidR="003029DF" w:rsidRPr="003029DF" w14:paraId="38E76824" w14:textId="77777777" w:rsidTr="00936430">
        <w:trPr>
          <w:trHeight w:hRule="exact" w:val="288"/>
        </w:trPr>
        <w:tc>
          <w:tcPr>
            <w:tcW w:w="4050" w:type="dxa"/>
            <w:tcBorders>
              <w:top w:val="nil"/>
              <w:left w:val="nil"/>
              <w:bottom w:val="single" w:sz="4" w:space="0" w:color="auto"/>
              <w:right w:val="nil"/>
            </w:tcBorders>
            <w:vAlign w:val="center"/>
          </w:tcPr>
          <w:p w14:paraId="44908196" w14:textId="77777777" w:rsidR="003029DF" w:rsidRPr="003029DF" w:rsidRDefault="003029DF" w:rsidP="00936430">
            <w:pPr>
              <w:rPr>
                <w:sz w:val="20"/>
                <w:szCs w:val="20"/>
              </w:rPr>
            </w:pPr>
            <w:r w:rsidRPr="003029DF">
              <w:rPr>
                <w:sz w:val="20"/>
                <w:szCs w:val="20"/>
              </w:rPr>
              <w:t>Continuous: number of CD symptoms</w:t>
            </w:r>
          </w:p>
        </w:tc>
        <w:tc>
          <w:tcPr>
            <w:tcW w:w="1350" w:type="dxa"/>
            <w:tcBorders>
              <w:top w:val="nil"/>
              <w:left w:val="nil"/>
              <w:bottom w:val="single" w:sz="4" w:space="0" w:color="auto"/>
              <w:right w:val="nil"/>
            </w:tcBorders>
            <w:vAlign w:val="center"/>
          </w:tcPr>
          <w:p w14:paraId="76C83A05" w14:textId="77777777" w:rsidR="003029DF" w:rsidRPr="003029DF" w:rsidRDefault="003029DF" w:rsidP="00936430">
            <w:pPr>
              <w:jc w:val="center"/>
              <w:rPr>
                <w:sz w:val="20"/>
                <w:szCs w:val="20"/>
              </w:rPr>
            </w:pPr>
            <w:r w:rsidRPr="003029DF">
              <w:rPr>
                <w:sz w:val="20"/>
                <w:szCs w:val="20"/>
              </w:rPr>
              <w:t>-4.12</w:t>
            </w:r>
          </w:p>
        </w:tc>
        <w:tc>
          <w:tcPr>
            <w:tcW w:w="1080" w:type="dxa"/>
            <w:tcBorders>
              <w:top w:val="nil"/>
              <w:left w:val="nil"/>
              <w:bottom w:val="single" w:sz="4" w:space="0" w:color="auto"/>
              <w:right w:val="nil"/>
            </w:tcBorders>
            <w:vAlign w:val="center"/>
          </w:tcPr>
          <w:p w14:paraId="7A66CC8C" w14:textId="77777777" w:rsidR="003029DF" w:rsidRPr="003029DF" w:rsidRDefault="003029DF" w:rsidP="00936430">
            <w:pPr>
              <w:jc w:val="center"/>
              <w:rPr>
                <w:sz w:val="20"/>
                <w:szCs w:val="20"/>
              </w:rPr>
            </w:pPr>
            <w:r w:rsidRPr="003029DF">
              <w:rPr>
                <w:sz w:val="20"/>
                <w:szCs w:val="20"/>
              </w:rPr>
              <w:t>2.81</w:t>
            </w:r>
          </w:p>
        </w:tc>
        <w:tc>
          <w:tcPr>
            <w:tcW w:w="1080" w:type="dxa"/>
            <w:tcBorders>
              <w:top w:val="nil"/>
              <w:left w:val="nil"/>
              <w:bottom w:val="single" w:sz="4" w:space="0" w:color="auto"/>
              <w:right w:val="nil"/>
            </w:tcBorders>
            <w:vAlign w:val="center"/>
          </w:tcPr>
          <w:p w14:paraId="54C20514" w14:textId="77777777" w:rsidR="003029DF" w:rsidRPr="003029DF" w:rsidRDefault="003029DF" w:rsidP="00936430">
            <w:pPr>
              <w:jc w:val="center"/>
              <w:rPr>
                <w:sz w:val="20"/>
                <w:szCs w:val="20"/>
              </w:rPr>
            </w:pPr>
            <w:r w:rsidRPr="003029DF">
              <w:rPr>
                <w:sz w:val="20"/>
                <w:szCs w:val="20"/>
              </w:rPr>
              <w:t>-1.46</w:t>
            </w:r>
          </w:p>
        </w:tc>
        <w:tc>
          <w:tcPr>
            <w:tcW w:w="990" w:type="dxa"/>
            <w:tcBorders>
              <w:top w:val="nil"/>
              <w:left w:val="nil"/>
              <w:bottom w:val="single" w:sz="4" w:space="0" w:color="auto"/>
              <w:right w:val="nil"/>
            </w:tcBorders>
            <w:vAlign w:val="center"/>
          </w:tcPr>
          <w:p w14:paraId="3249B199" w14:textId="77777777" w:rsidR="003029DF" w:rsidRPr="003029DF" w:rsidRDefault="003029DF" w:rsidP="00936430">
            <w:pPr>
              <w:jc w:val="center"/>
              <w:rPr>
                <w:sz w:val="20"/>
                <w:szCs w:val="20"/>
              </w:rPr>
            </w:pPr>
            <w:r w:rsidRPr="003029DF">
              <w:rPr>
                <w:sz w:val="20"/>
                <w:szCs w:val="20"/>
              </w:rPr>
              <w:t>0.143</w:t>
            </w:r>
          </w:p>
        </w:tc>
        <w:tc>
          <w:tcPr>
            <w:tcW w:w="990" w:type="dxa"/>
            <w:tcBorders>
              <w:top w:val="nil"/>
              <w:left w:val="nil"/>
              <w:bottom w:val="single" w:sz="4" w:space="0" w:color="auto"/>
              <w:right w:val="nil"/>
            </w:tcBorders>
          </w:tcPr>
          <w:p w14:paraId="502F128C" w14:textId="77777777" w:rsidR="003029DF" w:rsidRPr="003029DF" w:rsidRDefault="003029DF" w:rsidP="00936430">
            <w:pPr>
              <w:jc w:val="center"/>
              <w:rPr>
                <w:sz w:val="20"/>
                <w:szCs w:val="20"/>
              </w:rPr>
            </w:pPr>
            <w:r w:rsidRPr="003029DF">
              <w:rPr>
                <w:sz w:val="20"/>
                <w:szCs w:val="20"/>
              </w:rPr>
              <w:t>0.343</w:t>
            </w:r>
          </w:p>
        </w:tc>
      </w:tr>
      <w:tr w:rsidR="003029DF" w:rsidRPr="003029DF" w14:paraId="615B4B66" w14:textId="77777777" w:rsidTr="003029DF">
        <w:trPr>
          <w:trHeight w:hRule="exact" w:val="288"/>
        </w:trPr>
        <w:tc>
          <w:tcPr>
            <w:tcW w:w="4050" w:type="dxa"/>
            <w:tcBorders>
              <w:top w:val="single" w:sz="4" w:space="0" w:color="auto"/>
              <w:left w:val="nil"/>
              <w:bottom w:val="nil"/>
              <w:right w:val="nil"/>
            </w:tcBorders>
            <w:shd w:val="clear" w:color="auto" w:fill="D9D9D9" w:themeFill="background1" w:themeFillShade="D9"/>
            <w:vAlign w:val="center"/>
          </w:tcPr>
          <w:p w14:paraId="2092FA68" w14:textId="77777777" w:rsidR="003029DF" w:rsidRPr="003029DF" w:rsidRDefault="003029DF" w:rsidP="00936430">
            <w:pPr>
              <w:rPr>
                <w:i/>
                <w:sz w:val="20"/>
                <w:szCs w:val="20"/>
              </w:rPr>
            </w:pPr>
            <w:r w:rsidRPr="003029DF">
              <w:rPr>
                <w:i/>
                <w:sz w:val="20"/>
                <w:szCs w:val="20"/>
              </w:rPr>
              <w:t>CEMS-Sadness Inhibition intercept</w:t>
            </w:r>
          </w:p>
        </w:tc>
        <w:tc>
          <w:tcPr>
            <w:tcW w:w="1350" w:type="dxa"/>
            <w:tcBorders>
              <w:top w:val="single" w:sz="4" w:space="0" w:color="auto"/>
              <w:left w:val="nil"/>
              <w:bottom w:val="nil"/>
              <w:right w:val="nil"/>
            </w:tcBorders>
            <w:shd w:val="clear" w:color="auto" w:fill="D9D9D9" w:themeFill="background1" w:themeFillShade="D9"/>
            <w:vAlign w:val="center"/>
          </w:tcPr>
          <w:p w14:paraId="419D2CA4"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45C666A5"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675CA453"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vAlign w:val="center"/>
          </w:tcPr>
          <w:p w14:paraId="681902EE"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tcPr>
          <w:p w14:paraId="22924B31" w14:textId="77777777" w:rsidR="003029DF" w:rsidRPr="003029DF" w:rsidRDefault="003029DF" w:rsidP="00936430">
            <w:pPr>
              <w:jc w:val="center"/>
              <w:rPr>
                <w:sz w:val="20"/>
                <w:szCs w:val="20"/>
              </w:rPr>
            </w:pPr>
          </w:p>
        </w:tc>
      </w:tr>
      <w:tr w:rsidR="003029DF" w:rsidRPr="003029DF" w14:paraId="0EE1B16B" w14:textId="77777777" w:rsidTr="00936430">
        <w:trPr>
          <w:trHeight w:hRule="exact" w:val="288"/>
        </w:trPr>
        <w:tc>
          <w:tcPr>
            <w:tcW w:w="4050" w:type="dxa"/>
            <w:tcBorders>
              <w:top w:val="nil"/>
              <w:left w:val="nil"/>
              <w:bottom w:val="nil"/>
              <w:right w:val="nil"/>
            </w:tcBorders>
            <w:vAlign w:val="center"/>
          </w:tcPr>
          <w:p w14:paraId="06687587" w14:textId="77777777" w:rsidR="003029DF" w:rsidRPr="003029DF" w:rsidRDefault="003029DF" w:rsidP="00936430">
            <w:pPr>
              <w:rPr>
                <w:sz w:val="20"/>
                <w:szCs w:val="20"/>
              </w:rPr>
            </w:pPr>
            <w:r w:rsidRPr="003029DF">
              <w:rPr>
                <w:sz w:val="20"/>
                <w:szCs w:val="20"/>
              </w:rPr>
              <w:t>Zero-inflated: no CD symptoms</w:t>
            </w:r>
          </w:p>
        </w:tc>
        <w:tc>
          <w:tcPr>
            <w:tcW w:w="1350" w:type="dxa"/>
            <w:tcBorders>
              <w:top w:val="nil"/>
              <w:left w:val="nil"/>
              <w:bottom w:val="nil"/>
              <w:right w:val="nil"/>
            </w:tcBorders>
            <w:vAlign w:val="center"/>
          </w:tcPr>
          <w:p w14:paraId="70717DFA" w14:textId="77777777" w:rsidR="003029DF" w:rsidRPr="003029DF" w:rsidRDefault="003029DF" w:rsidP="00936430">
            <w:pPr>
              <w:jc w:val="center"/>
              <w:rPr>
                <w:sz w:val="20"/>
                <w:szCs w:val="20"/>
              </w:rPr>
            </w:pPr>
            <w:r w:rsidRPr="003029DF">
              <w:rPr>
                <w:sz w:val="20"/>
                <w:szCs w:val="20"/>
              </w:rPr>
              <w:t>-0.77</w:t>
            </w:r>
          </w:p>
        </w:tc>
        <w:tc>
          <w:tcPr>
            <w:tcW w:w="1080" w:type="dxa"/>
            <w:tcBorders>
              <w:top w:val="nil"/>
              <w:left w:val="nil"/>
              <w:bottom w:val="nil"/>
              <w:right w:val="nil"/>
            </w:tcBorders>
            <w:vAlign w:val="center"/>
          </w:tcPr>
          <w:p w14:paraId="4CFADA07" w14:textId="77777777" w:rsidR="003029DF" w:rsidRPr="003029DF" w:rsidRDefault="003029DF" w:rsidP="00936430">
            <w:pPr>
              <w:jc w:val="center"/>
              <w:rPr>
                <w:sz w:val="20"/>
                <w:szCs w:val="20"/>
              </w:rPr>
            </w:pPr>
            <w:r w:rsidRPr="003029DF">
              <w:rPr>
                <w:sz w:val="20"/>
                <w:szCs w:val="20"/>
              </w:rPr>
              <w:t>0.42</w:t>
            </w:r>
          </w:p>
        </w:tc>
        <w:tc>
          <w:tcPr>
            <w:tcW w:w="1080" w:type="dxa"/>
            <w:tcBorders>
              <w:top w:val="nil"/>
              <w:left w:val="nil"/>
              <w:bottom w:val="nil"/>
              <w:right w:val="nil"/>
            </w:tcBorders>
            <w:vAlign w:val="center"/>
          </w:tcPr>
          <w:p w14:paraId="4E8B2246" w14:textId="77777777" w:rsidR="003029DF" w:rsidRPr="003029DF" w:rsidRDefault="003029DF" w:rsidP="00936430">
            <w:pPr>
              <w:jc w:val="center"/>
              <w:rPr>
                <w:sz w:val="20"/>
                <w:szCs w:val="20"/>
              </w:rPr>
            </w:pPr>
            <w:r w:rsidRPr="003029DF">
              <w:rPr>
                <w:sz w:val="20"/>
                <w:szCs w:val="20"/>
              </w:rPr>
              <w:t>-1.85</w:t>
            </w:r>
          </w:p>
        </w:tc>
        <w:tc>
          <w:tcPr>
            <w:tcW w:w="990" w:type="dxa"/>
            <w:tcBorders>
              <w:top w:val="nil"/>
              <w:left w:val="nil"/>
              <w:bottom w:val="nil"/>
              <w:right w:val="nil"/>
            </w:tcBorders>
            <w:vAlign w:val="center"/>
          </w:tcPr>
          <w:p w14:paraId="4AAEA834" w14:textId="77777777" w:rsidR="003029DF" w:rsidRPr="003029DF" w:rsidRDefault="003029DF" w:rsidP="00936430">
            <w:pPr>
              <w:jc w:val="center"/>
              <w:rPr>
                <w:sz w:val="20"/>
                <w:szCs w:val="20"/>
              </w:rPr>
            </w:pPr>
            <w:r w:rsidRPr="003029DF">
              <w:rPr>
                <w:sz w:val="20"/>
                <w:szCs w:val="20"/>
              </w:rPr>
              <w:t>0.064</w:t>
            </w:r>
          </w:p>
        </w:tc>
        <w:tc>
          <w:tcPr>
            <w:tcW w:w="990" w:type="dxa"/>
            <w:tcBorders>
              <w:top w:val="nil"/>
              <w:left w:val="nil"/>
              <w:bottom w:val="nil"/>
              <w:right w:val="nil"/>
            </w:tcBorders>
          </w:tcPr>
          <w:p w14:paraId="2977A563" w14:textId="77777777" w:rsidR="003029DF" w:rsidRPr="003029DF" w:rsidRDefault="003029DF" w:rsidP="00936430">
            <w:pPr>
              <w:jc w:val="center"/>
              <w:rPr>
                <w:sz w:val="20"/>
                <w:szCs w:val="20"/>
              </w:rPr>
            </w:pPr>
            <w:r w:rsidRPr="003029DF">
              <w:rPr>
                <w:sz w:val="20"/>
                <w:szCs w:val="20"/>
              </w:rPr>
              <w:t>0.128</w:t>
            </w:r>
          </w:p>
          <w:p w14:paraId="6E10A047" w14:textId="77777777" w:rsidR="003029DF" w:rsidRPr="003029DF" w:rsidRDefault="003029DF" w:rsidP="00936430">
            <w:pPr>
              <w:jc w:val="center"/>
              <w:rPr>
                <w:sz w:val="20"/>
                <w:szCs w:val="20"/>
              </w:rPr>
            </w:pPr>
          </w:p>
        </w:tc>
      </w:tr>
      <w:tr w:rsidR="003029DF" w:rsidRPr="003029DF" w14:paraId="58562D8C" w14:textId="77777777" w:rsidTr="00936430">
        <w:trPr>
          <w:trHeight w:hRule="exact" w:val="288"/>
        </w:trPr>
        <w:tc>
          <w:tcPr>
            <w:tcW w:w="4050" w:type="dxa"/>
            <w:tcBorders>
              <w:top w:val="nil"/>
              <w:left w:val="nil"/>
              <w:bottom w:val="single" w:sz="4" w:space="0" w:color="auto"/>
              <w:right w:val="nil"/>
            </w:tcBorders>
            <w:vAlign w:val="center"/>
          </w:tcPr>
          <w:p w14:paraId="035FFF76" w14:textId="77777777" w:rsidR="003029DF" w:rsidRPr="003029DF" w:rsidRDefault="003029DF" w:rsidP="00936430">
            <w:pPr>
              <w:rPr>
                <w:sz w:val="20"/>
                <w:szCs w:val="20"/>
              </w:rPr>
            </w:pPr>
            <w:r w:rsidRPr="003029DF">
              <w:rPr>
                <w:sz w:val="20"/>
                <w:szCs w:val="20"/>
              </w:rPr>
              <w:t>Continuous: number of CD symptoms</w:t>
            </w:r>
          </w:p>
        </w:tc>
        <w:tc>
          <w:tcPr>
            <w:tcW w:w="1350" w:type="dxa"/>
            <w:tcBorders>
              <w:top w:val="nil"/>
              <w:left w:val="nil"/>
              <w:bottom w:val="single" w:sz="4" w:space="0" w:color="auto"/>
              <w:right w:val="nil"/>
            </w:tcBorders>
            <w:vAlign w:val="center"/>
          </w:tcPr>
          <w:p w14:paraId="14D7FE14" w14:textId="77777777" w:rsidR="003029DF" w:rsidRPr="003029DF" w:rsidRDefault="003029DF" w:rsidP="00936430">
            <w:pPr>
              <w:jc w:val="center"/>
              <w:rPr>
                <w:sz w:val="20"/>
                <w:szCs w:val="20"/>
              </w:rPr>
            </w:pPr>
            <w:r w:rsidRPr="003029DF">
              <w:rPr>
                <w:sz w:val="20"/>
                <w:szCs w:val="20"/>
              </w:rPr>
              <w:t>-0.10</w:t>
            </w:r>
          </w:p>
        </w:tc>
        <w:tc>
          <w:tcPr>
            <w:tcW w:w="1080" w:type="dxa"/>
            <w:tcBorders>
              <w:top w:val="nil"/>
              <w:left w:val="nil"/>
              <w:bottom w:val="single" w:sz="4" w:space="0" w:color="auto"/>
              <w:right w:val="nil"/>
            </w:tcBorders>
            <w:vAlign w:val="center"/>
          </w:tcPr>
          <w:p w14:paraId="3D3AFF30" w14:textId="77777777" w:rsidR="003029DF" w:rsidRPr="003029DF" w:rsidRDefault="003029DF" w:rsidP="00936430">
            <w:pPr>
              <w:jc w:val="center"/>
              <w:rPr>
                <w:sz w:val="20"/>
                <w:szCs w:val="20"/>
              </w:rPr>
            </w:pPr>
            <w:r w:rsidRPr="003029DF">
              <w:rPr>
                <w:sz w:val="20"/>
                <w:szCs w:val="20"/>
              </w:rPr>
              <w:t>0.33</w:t>
            </w:r>
          </w:p>
        </w:tc>
        <w:tc>
          <w:tcPr>
            <w:tcW w:w="1080" w:type="dxa"/>
            <w:tcBorders>
              <w:top w:val="nil"/>
              <w:left w:val="nil"/>
              <w:bottom w:val="single" w:sz="4" w:space="0" w:color="auto"/>
              <w:right w:val="nil"/>
            </w:tcBorders>
            <w:vAlign w:val="center"/>
          </w:tcPr>
          <w:p w14:paraId="1B5C9793" w14:textId="77777777" w:rsidR="003029DF" w:rsidRPr="003029DF" w:rsidRDefault="003029DF" w:rsidP="00936430">
            <w:pPr>
              <w:jc w:val="center"/>
              <w:rPr>
                <w:sz w:val="20"/>
                <w:szCs w:val="20"/>
              </w:rPr>
            </w:pPr>
            <w:r w:rsidRPr="003029DF">
              <w:rPr>
                <w:sz w:val="20"/>
                <w:szCs w:val="20"/>
              </w:rPr>
              <w:t>-0.29</w:t>
            </w:r>
          </w:p>
        </w:tc>
        <w:tc>
          <w:tcPr>
            <w:tcW w:w="990" w:type="dxa"/>
            <w:tcBorders>
              <w:top w:val="nil"/>
              <w:left w:val="nil"/>
              <w:bottom w:val="single" w:sz="4" w:space="0" w:color="auto"/>
              <w:right w:val="nil"/>
            </w:tcBorders>
            <w:vAlign w:val="center"/>
          </w:tcPr>
          <w:p w14:paraId="4A2FB2A6" w14:textId="77777777" w:rsidR="003029DF" w:rsidRPr="003029DF" w:rsidRDefault="003029DF" w:rsidP="00936430">
            <w:pPr>
              <w:jc w:val="center"/>
              <w:rPr>
                <w:sz w:val="20"/>
                <w:szCs w:val="20"/>
              </w:rPr>
            </w:pPr>
            <w:r w:rsidRPr="003029DF">
              <w:rPr>
                <w:sz w:val="20"/>
                <w:szCs w:val="20"/>
              </w:rPr>
              <w:t>0.772</w:t>
            </w:r>
          </w:p>
        </w:tc>
        <w:tc>
          <w:tcPr>
            <w:tcW w:w="990" w:type="dxa"/>
            <w:tcBorders>
              <w:top w:val="nil"/>
              <w:left w:val="nil"/>
              <w:bottom w:val="single" w:sz="4" w:space="0" w:color="auto"/>
              <w:right w:val="nil"/>
            </w:tcBorders>
          </w:tcPr>
          <w:p w14:paraId="22E578C0" w14:textId="77777777" w:rsidR="003029DF" w:rsidRPr="003029DF" w:rsidRDefault="003029DF" w:rsidP="00936430">
            <w:pPr>
              <w:jc w:val="center"/>
              <w:rPr>
                <w:sz w:val="20"/>
                <w:szCs w:val="20"/>
              </w:rPr>
            </w:pPr>
            <w:r w:rsidRPr="003029DF">
              <w:rPr>
                <w:sz w:val="20"/>
                <w:szCs w:val="20"/>
              </w:rPr>
              <w:t>0.871</w:t>
            </w:r>
          </w:p>
        </w:tc>
      </w:tr>
      <w:tr w:rsidR="003029DF" w:rsidRPr="003029DF" w14:paraId="6B16A977" w14:textId="77777777" w:rsidTr="003029DF">
        <w:trPr>
          <w:trHeight w:hRule="exact" w:val="288"/>
        </w:trPr>
        <w:tc>
          <w:tcPr>
            <w:tcW w:w="4050" w:type="dxa"/>
            <w:tcBorders>
              <w:top w:val="single" w:sz="4" w:space="0" w:color="auto"/>
              <w:left w:val="nil"/>
              <w:bottom w:val="nil"/>
              <w:right w:val="nil"/>
            </w:tcBorders>
            <w:shd w:val="clear" w:color="auto" w:fill="D9D9D9" w:themeFill="background1" w:themeFillShade="D9"/>
            <w:vAlign w:val="center"/>
          </w:tcPr>
          <w:p w14:paraId="7D1E3EDB" w14:textId="77777777" w:rsidR="003029DF" w:rsidRPr="003029DF" w:rsidRDefault="003029DF" w:rsidP="00936430">
            <w:pPr>
              <w:rPr>
                <w:i/>
                <w:sz w:val="20"/>
                <w:szCs w:val="20"/>
              </w:rPr>
            </w:pPr>
            <w:r w:rsidRPr="003029DF">
              <w:rPr>
                <w:i/>
                <w:sz w:val="20"/>
                <w:szCs w:val="20"/>
              </w:rPr>
              <w:t>CEMS-Sadness Inhibition slope</w:t>
            </w:r>
          </w:p>
        </w:tc>
        <w:tc>
          <w:tcPr>
            <w:tcW w:w="1350" w:type="dxa"/>
            <w:tcBorders>
              <w:top w:val="single" w:sz="4" w:space="0" w:color="auto"/>
              <w:left w:val="nil"/>
              <w:bottom w:val="nil"/>
              <w:right w:val="nil"/>
            </w:tcBorders>
            <w:shd w:val="clear" w:color="auto" w:fill="D9D9D9" w:themeFill="background1" w:themeFillShade="D9"/>
            <w:vAlign w:val="center"/>
          </w:tcPr>
          <w:p w14:paraId="0C5E4016"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16CD4E75"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5D479666"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vAlign w:val="center"/>
          </w:tcPr>
          <w:p w14:paraId="1E61B43A"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tcPr>
          <w:p w14:paraId="254BE180" w14:textId="77777777" w:rsidR="003029DF" w:rsidRPr="003029DF" w:rsidRDefault="003029DF" w:rsidP="00936430">
            <w:pPr>
              <w:jc w:val="center"/>
              <w:rPr>
                <w:sz w:val="20"/>
                <w:szCs w:val="20"/>
              </w:rPr>
            </w:pPr>
          </w:p>
        </w:tc>
      </w:tr>
      <w:tr w:rsidR="003029DF" w:rsidRPr="003029DF" w14:paraId="1B175E2D" w14:textId="77777777" w:rsidTr="00936430">
        <w:trPr>
          <w:trHeight w:hRule="exact" w:val="288"/>
        </w:trPr>
        <w:tc>
          <w:tcPr>
            <w:tcW w:w="4050" w:type="dxa"/>
            <w:tcBorders>
              <w:top w:val="nil"/>
              <w:left w:val="nil"/>
              <w:bottom w:val="nil"/>
              <w:right w:val="nil"/>
            </w:tcBorders>
            <w:vAlign w:val="center"/>
          </w:tcPr>
          <w:p w14:paraId="5F701C63" w14:textId="77777777" w:rsidR="003029DF" w:rsidRPr="003029DF" w:rsidRDefault="003029DF" w:rsidP="00936430">
            <w:pPr>
              <w:rPr>
                <w:sz w:val="20"/>
                <w:szCs w:val="20"/>
              </w:rPr>
            </w:pPr>
            <w:r w:rsidRPr="003029DF">
              <w:rPr>
                <w:sz w:val="20"/>
                <w:szCs w:val="20"/>
              </w:rPr>
              <w:t>Zero-inflated: no CD symptoms</w:t>
            </w:r>
          </w:p>
        </w:tc>
        <w:tc>
          <w:tcPr>
            <w:tcW w:w="1350" w:type="dxa"/>
            <w:tcBorders>
              <w:top w:val="nil"/>
              <w:left w:val="nil"/>
              <w:bottom w:val="nil"/>
              <w:right w:val="nil"/>
            </w:tcBorders>
            <w:vAlign w:val="center"/>
          </w:tcPr>
          <w:p w14:paraId="6AFDDA01" w14:textId="77777777" w:rsidR="003029DF" w:rsidRPr="003029DF" w:rsidRDefault="003029DF" w:rsidP="00936430">
            <w:pPr>
              <w:jc w:val="center"/>
              <w:rPr>
                <w:sz w:val="20"/>
                <w:szCs w:val="20"/>
              </w:rPr>
            </w:pPr>
            <w:r w:rsidRPr="003029DF">
              <w:rPr>
                <w:sz w:val="20"/>
                <w:szCs w:val="20"/>
              </w:rPr>
              <w:t>-2.72</w:t>
            </w:r>
          </w:p>
        </w:tc>
        <w:tc>
          <w:tcPr>
            <w:tcW w:w="1080" w:type="dxa"/>
            <w:tcBorders>
              <w:top w:val="nil"/>
              <w:left w:val="nil"/>
              <w:bottom w:val="nil"/>
              <w:right w:val="nil"/>
            </w:tcBorders>
            <w:vAlign w:val="center"/>
          </w:tcPr>
          <w:p w14:paraId="27A1429D" w14:textId="77777777" w:rsidR="003029DF" w:rsidRPr="003029DF" w:rsidRDefault="003029DF" w:rsidP="00936430">
            <w:pPr>
              <w:jc w:val="center"/>
              <w:rPr>
                <w:sz w:val="20"/>
                <w:szCs w:val="20"/>
              </w:rPr>
            </w:pPr>
            <w:r w:rsidRPr="003029DF">
              <w:rPr>
                <w:sz w:val="20"/>
                <w:szCs w:val="20"/>
              </w:rPr>
              <w:t>2.51</w:t>
            </w:r>
          </w:p>
        </w:tc>
        <w:tc>
          <w:tcPr>
            <w:tcW w:w="1080" w:type="dxa"/>
            <w:tcBorders>
              <w:top w:val="nil"/>
              <w:left w:val="nil"/>
              <w:bottom w:val="nil"/>
              <w:right w:val="nil"/>
            </w:tcBorders>
            <w:vAlign w:val="center"/>
          </w:tcPr>
          <w:p w14:paraId="70854A63" w14:textId="77777777" w:rsidR="003029DF" w:rsidRPr="003029DF" w:rsidRDefault="003029DF" w:rsidP="00936430">
            <w:pPr>
              <w:jc w:val="center"/>
              <w:rPr>
                <w:sz w:val="20"/>
                <w:szCs w:val="20"/>
              </w:rPr>
            </w:pPr>
            <w:r w:rsidRPr="003029DF">
              <w:rPr>
                <w:sz w:val="20"/>
                <w:szCs w:val="20"/>
              </w:rPr>
              <w:t>-1.09</w:t>
            </w:r>
          </w:p>
        </w:tc>
        <w:tc>
          <w:tcPr>
            <w:tcW w:w="990" w:type="dxa"/>
            <w:tcBorders>
              <w:top w:val="nil"/>
              <w:left w:val="nil"/>
              <w:bottom w:val="nil"/>
              <w:right w:val="nil"/>
            </w:tcBorders>
            <w:vAlign w:val="center"/>
          </w:tcPr>
          <w:p w14:paraId="4483B180" w14:textId="77777777" w:rsidR="003029DF" w:rsidRPr="003029DF" w:rsidRDefault="003029DF" w:rsidP="00936430">
            <w:pPr>
              <w:jc w:val="center"/>
              <w:rPr>
                <w:sz w:val="20"/>
                <w:szCs w:val="20"/>
              </w:rPr>
            </w:pPr>
            <w:r w:rsidRPr="003029DF">
              <w:rPr>
                <w:sz w:val="20"/>
                <w:szCs w:val="20"/>
              </w:rPr>
              <w:t>0.278</w:t>
            </w:r>
          </w:p>
        </w:tc>
        <w:tc>
          <w:tcPr>
            <w:tcW w:w="990" w:type="dxa"/>
            <w:tcBorders>
              <w:top w:val="nil"/>
              <w:left w:val="nil"/>
              <w:bottom w:val="nil"/>
              <w:right w:val="nil"/>
            </w:tcBorders>
          </w:tcPr>
          <w:p w14:paraId="0B3D46F5" w14:textId="77777777" w:rsidR="003029DF" w:rsidRPr="003029DF" w:rsidRDefault="003029DF" w:rsidP="00936430">
            <w:pPr>
              <w:jc w:val="center"/>
              <w:rPr>
                <w:sz w:val="20"/>
                <w:szCs w:val="20"/>
              </w:rPr>
            </w:pPr>
            <w:r w:rsidRPr="003029DF">
              <w:rPr>
                <w:sz w:val="20"/>
                <w:szCs w:val="20"/>
              </w:rPr>
              <w:t>0.303</w:t>
            </w:r>
          </w:p>
          <w:p w14:paraId="48D7D51C" w14:textId="77777777" w:rsidR="003029DF" w:rsidRPr="003029DF" w:rsidRDefault="003029DF" w:rsidP="00936430">
            <w:pPr>
              <w:jc w:val="center"/>
              <w:rPr>
                <w:sz w:val="20"/>
                <w:szCs w:val="20"/>
              </w:rPr>
            </w:pPr>
          </w:p>
        </w:tc>
      </w:tr>
      <w:tr w:rsidR="003029DF" w:rsidRPr="003029DF" w14:paraId="5B1A3B08" w14:textId="77777777" w:rsidTr="00936430">
        <w:trPr>
          <w:trHeight w:hRule="exact" w:val="288"/>
        </w:trPr>
        <w:tc>
          <w:tcPr>
            <w:tcW w:w="4050" w:type="dxa"/>
            <w:tcBorders>
              <w:top w:val="nil"/>
              <w:left w:val="nil"/>
              <w:bottom w:val="single" w:sz="4" w:space="0" w:color="auto"/>
              <w:right w:val="nil"/>
            </w:tcBorders>
            <w:vAlign w:val="center"/>
          </w:tcPr>
          <w:p w14:paraId="6A84B75E" w14:textId="77777777" w:rsidR="003029DF" w:rsidRPr="003029DF" w:rsidRDefault="003029DF" w:rsidP="00936430">
            <w:pPr>
              <w:rPr>
                <w:sz w:val="20"/>
                <w:szCs w:val="20"/>
              </w:rPr>
            </w:pPr>
            <w:r w:rsidRPr="003029DF">
              <w:rPr>
                <w:sz w:val="20"/>
                <w:szCs w:val="20"/>
              </w:rPr>
              <w:t>Continuous: number of CD symptoms</w:t>
            </w:r>
          </w:p>
        </w:tc>
        <w:tc>
          <w:tcPr>
            <w:tcW w:w="1350" w:type="dxa"/>
            <w:tcBorders>
              <w:top w:val="nil"/>
              <w:left w:val="nil"/>
              <w:bottom w:val="single" w:sz="4" w:space="0" w:color="auto"/>
              <w:right w:val="nil"/>
            </w:tcBorders>
            <w:vAlign w:val="center"/>
          </w:tcPr>
          <w:p w14:paraId="007B74E2" w14:textId="77777777" w:rsidR="003029DF" w:rsidRPr="003029DF" w:rsidRDefault="003029DF" w:rsidP="00936430">
            <w:pPr>
              <w:jc w:val="center"/>
              <w:rPr>
                <w:sz w:val="20"/>
                <w:szCs w:val="20"/>
              </w:rPr>
            </w:pPr>
            <w:r w:rsidRPr="003029DF">
              <w:rPr>
                <w:sz w:val="20"/>
                <w:szCs w:val="20"/>
              </w:rPr>
              <w:t>-1.03</w:t>
            </w:r>
          </w:p>
        </w:tc>
        <w:tc>
          <w:tcPr>
            <w:tcW w:w="1080" w:type="dxa"/>
            <w:tcBorders>
              <w:top w:val="nil"/>
              <w:left w:val="nil"/>
              <w:bottom w:val="single" w:sz="4" w:space="0" w:color="auto"/>
              <w:right w:val="nil"/>
            </w:tcBorders>
            <w:vAlign w:val="center"/>
          </w:tcPr>
          <w:p w14:paraId="1B3FAC83" w14:textId="77777777" w:rsidR="003029DF" w:rsidRPr="003029DF" w:rsidRDefault="003029DF" w:rsidP="00936430">
            <w:pPr>
              <w:jc w:val="center"/>
              <w:rPr>
                <w:sz w:val="20"/>
                <w:szCs w:val="20"/>
              </w:rPr>
            </w:pPr>
            <w:r w:rsidRPr="003029DF">
              <w:rPr>
                <w:sz w:val="20"/>
                <w:szCs w:val="20"/>
              </w:rPr>
              <w:t>2.33</w:t>
            </w:r>
          </w:p>
        </w:tc>
        <w:tc>
          <w:tcPr>
            <w:tcW w:w="1080" w:type="dxa"/>
            <w:tcBorders>
              <w:top w:val="nil"/>
              <w:left w:val="nil"/>
              <w:bottom w:val="single" w:sz="4" w:space="0" w:color="auto"/>
              <w:right w:val="nil"/>
            </w:tcBorders>
            <w:vAlign w:val="center"/>
          </w:tcPr>
          <w:p w14:paraId="74C9F016" w14:textId="77777777" w:rsidR="003029DF" w:rsidRPr="003029DF" w:rsidRDefault="003029DF" w:rsidP="00936430">
            <w:pPr>
              <w:jc w:val="center"/>
              <w:rPr>
                <w:sz w:val="20"/>
                <w:szCs w:val="20"/>
              </w:rPr>
            </w:pPr>
            <w:r w:rsidRPr="003029DF">
              <w:rPr>
                <w:sz w:val="20"/>
                <w:szCs w:val="20"/>
              </w:rPr>
              <w:t>-0.44</w:t>
            </w:r>
          </w:p>
        </w:tc>
        <w:tc>
          <w:tcPr>
            <w:tcW w:w="990" w:type="dxa"/>
            <w:tcBorders>
              <w:top w:val="nil"/>
              <w:left w:val="nil"/>
              <w:bottom w:val="single" w:sz="4" w:space="0" w:color="auto"/>
              <w:right w:val="nil"/>
            </w:tcBorders>
            <w:vAlign w:val="center"/>
          </w:tcPr>
          <w:p w14:paraId="020C60D0" w14:textId="77777777" w:rsidR="003029DF" w:rsidRPr="003029DF" w:rsidRDefault="003029DF" w:rsidP="00936430">
            <w:pPr>
              <w:jc w:val="center"/>
              <w:rPr>
                <w:sz w:val="20"/>
                <w:szCs w:val="20"/>
              </w:rPr>
            </w:pPr>
            <w:r w:rsidRPr="003029DF">
              <w:rPr>
                <w:sz w:val="20"/>
                <w:szCs w:val="20"/>
              </w:rPr>
              <w:t>0.659</w:t>
            </w:r>
          </w:p>
        </w:tc>
        <w:tc>
          <w:tcPr>
            <w:tcW w:w="990" w:type="dxa"/>
            <w:tcBorders>
              <w:top w:val="nil"/>
              <w:left w:val="nil"/>
              <w:bottom w:val="single" w:sz="4" w:space="0" w:color="auto"/>
              <w:right w:val="nil"/>
            </w:tcBorders>
          </w:tcPr>
          <w:p w14:paraId="2FEABB25" w14:textId="77777777" w:rsidR="003029DF" w:rsidRPr="003029DF" w:rsidRDefault="003029DF" w:rsidP="00936430">
            <w:pPr>
              <w:jc w:val="center"/>
              <w:rPr>
                <w:sz w:val="20"/>
                <w:szCs w:val="20"/>
              </w:rPr>
            </w:pPr>
            <w:r w:rsidRPr="003029DF">
              <w:rPr>
                <w:sz w:val="20"/>
                <w:szCs w:val="20"/>
              </w:rPr>
              <w:t>0.871</w:t>
            </w:r>
          </w:p>
        </w:tc>
      </w:tr>
      <w:tr w:rsidR="003029DF" w:rsidRPr="003029DF" w14:paraId="5E3A25F0" w14:textId="77777777" w:rsidTr="003029DF">
        <w:trPr>
          <w:trHeight w:hRule="exact" w:val="288"/>
        </w:trPr>
        <w:tc>
          <w:tcPr>
            <w:tcW w:w="4050" w:type="dxa"/>
            <w:tcBorders>
              <w:top w:val="single" w:sz="4" w:space="0" w:color="auto"/>
              <w:left w:val="nil"/>
              <w:bottom w:val="nil"/>
              <w:right w:val="nil"/>
            </w:tcBorders>
            <w:shd w:val="clear" w:color="auto" w:fill="D9D9D9" w:themeFill="background1" w:themeFillShade="D9"/>
            <w:vAlign w:val="center"/>
          </w:tcPr>
          <w:p w14:paraId="1857826B" w14:textId="77777777" w:rsidR="003029DF" w:rsidRPr="003029DF" w:rsidRDefault="003029DF" w:rsidP="00936430">
            <w:pPr>
              <w:rPr>
                <w:i/>
                <w:sz w:val="20"/>
                <w:szCs w:val="20"/>
              </w:rPr>
            </w:pPr>
            <w:r w:rsidRPr="003029DF">
              <w:rPr>
                <w:i/>
                <w:sz w:val="20"/>
                <w:szCs w:val="20"/>
              </w:rPr>
              <w:t>CEMS-Sadness Dysregulation intercept</w:t>
            </w:r>
          </w:p>
        </w:tc>
        <w:tc>
          <w:tcPr>
            <w:tcW w:w="1350" w:type="dxa"/>
            <w:tcBorders>
              <w:top w:val="single" w:sz="4" w:space="0" w:color="auto"/>
              <w:left w:val="nil"/>
              <w:bottom w:val="nil"/>
              <w:right w:val="nil"/>
            </w:tcBorders>
            <w:shd w:val="clear" w:color="auto" w:fill="D9D9D9" w:themeFill="background1" w:themeFillShade="D9"/>
            <w:vAlign w:val="center"/>
          </w:tcPr>
          <w:p w14:paraId="7032F48C"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6DDC891B"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4084C087"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vAlign w:val="center"/>
          </w:tcPr>
          <w:p w14:paraId="3FDACE4A"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tcPr>
          <w:p w14:paraId="4828BF27" w14:textId="77777777" w:rsidR="003029DF" w:rsidRPr="003029DF" w:rsidRDefault="003029DF" w:rsidP="00936430">
            <w:pPr>
              <w:jc w:val="center"/>
              <w:rPr>
                <w:sz w:val="20"/>
                <w:szCs w:val="20"/>
              </w:rPr>
            </w:pPr>
          </w:p>
        </w:tc>
      </w:tr>
      <w:tr w:rsidR="003029DF" w:rsidRPr="003029DF" w14:paraId="0866CBE7" w14:textId="77777777" w:rsidTr="00936430">
        <w:trPr>
          <w:trHeight w:hRule="exact" w:val="288"/>
        </w:trPr>
        <w:tc>
          <w:tcPr>
            <w:tcW w:w="4050" w:type="dxa"/>
            <w:tcBorders>
              <w:top w:val="nil"/>
              <w:left w:val="nil"/>
              <w:bottom w:val="nil"/>
              <w:right w:val="nil"/>
            </w:tcBorders>
            <w:vAlign w:val="center"/>
          </w:tcPr>
          <w:p w14:paraId="77CE622B" w14:textId="77777777" w:rsidR="003029DF" w:rsidRPr="003029DF" w:rsidRDefault="003029DF" w:rsidP="00936430">
            <w:pPr>
              <w:rPr>
                <w:sz w:val="20"/>
                <w:szCs w:val="20"/>
              </w:rPr>
            </w:pPr>
            <w:r w:rsidRPr="003029DF">
              <w:rPr>
                <w:sz w:val="20"/>
                <w:szCs w:val="20"/>
              </w:rPr>
              <w:t>Zero-inflated: no CD symptoms</w:t>
            </w:r>
          </w:p>
        </w:tc>
        <w:tc>
          <w:tcPr>
            <w:tcW w:w="1350" w:type="dxa"/>
            <w:tcBorders>
              <w:top w:val="nil"/>
              <w:left w:val="nil"/>
              <w:bottom w:val="nil"/>
              <w:right w:val="nil"/>
            </w:tcBorders>
            <w:vAlign w:val="center"/>
          </w:tcPr>
          <w:p w14:paraId="439900BC" w14:textId="77777777" w:rsidR="003029DF" w:rsidRPr="003029DF" w:rsidRDefault="003029DF" w:rsidP="00936430">
            <w:pPr>
              <w:jc w:val="center"/>
              <w:rPr>
                <w:sz w:val="20"/>
                <w:szCs w:val="20"/>
              </w:rPr>
            </w:pPr>
            <w:r w:rsidRPr="003029DF">
              <w:rPr>
                <w:sz w:val="20"/>
                <w:szCs w:val="20"/>
              </w:rPr>
              <w:t>-0.91</w:t>
            </w:r>
          </w:p>
        </w:tc>
        <w:tc>
          <w:tcPr>
            <w:tcW w:w="1080" w:type="dxa"/>
            <w:tcBorders>
              <w:top w:val="nil"/>
              <w:left w:val="nil"/>
              <w:bottom w:val="nil"/>
              <w:right w:val="nil"/>
            </w:tcBorders>
            <w:vAlign w:val="center"/>
          </w:tcPr>
          <w:p w14:paraId="5FBE028A" w14:textId="77777777" w:rsidR="003029DF" w:rsidRPr="003029DF" w:rsidRDefault="003029DF" w:rsidP="00936430">
            <w:pPr>
              <w:jc w:val="center"/>
              <w:rPr>
                <w:sz w:val="20"/>
                <w:szCs w:val="20"/>
              </w:rPr>
            </w:pPr>
            <w:r w:rsidRPr="003029DF">
              <w:rPr>
                <w:sz w:val="20"/>
                <w:szCs w:val="20"/>
              </w:rPr>
              <w:t>0.58</w:t>
            </w:r>
          </w:p>
        </w:tc>
        <w:tc>
          <w:tcPr>
            <w:tcW w:w="1080" w:type="dxa"/>
            <w:tcBorders>
              <w:top w:val="nil"/>
              <w:left w:val="nil"/>
              <w:bottom w:val="nil"/>
              <w:right w:val="nil"/>
            </w:tcBorders>
            <w:vAlign w:val="center"/>
          </w:tcPr>
          <w:p w14:paraId="17744499" w14:textId="77777777" w:rsidR="003029DF" w:rsidRPr="003029DF" w:rsidRDefault="003029DF" w:rsidP="00936430">
            <w:pPr>
              <w:jc w:val="center"/>
              <w:rPr>
                <w:sz w:val="20"/>
                <w:szCs w:val="20"/>
              </w:rPr>
            </w:pPr>
            <w:r w:rsidRPr="003029DF">
              <w:rPr>
                <w:sz w:val="20"/>
                <w:szCs w:val="20"/>
              </w:rPr>
              <w:t>-1.55</w:t>
            </w:r>
          </w:p>
        </w:tc>
        <w:tc>
          <w:tcPr>
            <w:tcW w:w="990" w:type="dxa"/>
            <w:tcBorders>
              <w:top w:val="nil"/>
              <w:left w:val="nil"/>
              <w:bottom w:val="nil"/>
              <w:right w:val="nil"/>
            </w:tcBorders>
            <w:vAlign w:val="center"/>
          </w:tcPr>
          <w:p w14:paraId="62785A9A" w14:textId="77777777" w:rsidR="003029DF" w:rsidRPr="003029DF" w:rsidRDefault="003029DF" w:rsidP="00936430">
            <w:pPr>
              <w:jc w:val="center"/>
              <w:rPr>
                <w:sz w:val="20"/>
                <w:szCs w:val="20"/>
              </w:rPr>
            </w:pPr>
            <w:r w:rsidRPr="003029DF">
              <w:rPr>
                <w:sz w:val="20"/>
                <w:szCs w:val="20"/>
              </w:rPr>
              <w:t>0.121</w:t>
            </w:r>
          </w:p>
        </w:tc>
        <w:tc>
          <w:tcPr>
            <w:tcW w:w="990" w:type="dxa"/>
            <w:tcBorders>
              <w:top w:val="nil"/>
              <w:left w:val="nil"/>
              <w:bottom w:val="nil"/>
              <w:right w:val="nil"/>
            </w:tcBorders>
          </w:tcPr>
          <w:p w14:paraId="3E38A88D" w14:textId="77777777" w:rsidR="003029DF" w:rsidRPr="003029DF" w:rsidRDefault="003029DF" w:rsidP="00936430">
            <w:pPr>
              <w:jc w:val="center"/>
              <w:rPr>
                <w:sz w:val="20"/>
                <w:szCs w:val="20"/>
              </w:rPr>
            </w:pPr>
            <w:r w:rsidRPr="003029DF">
              <w:rPr>
                <w:sz w:val="20"/>
                <w:szCs w:val="20"/>
              </w:rPr>
              <w:t>0.182</w:t>
            </w:r>
          </w:p>
          <w:p w14:paraId="1EA70490" w14:textId="77777777" w:rsidR="003029DF" w:rsidRPr="003029DF" w:rsidRDefault="003029DF" w:rsidP="00936430">
            <w:pPr>
              <w:jc w:val="center"/>
              <w:rPr>
                <w:sz w:val="20"/>
                <w:szCs w:val="20"/>
              </w:rPr>
            </w:pPr>
          </w:p>
        </w:tc>
      </w:tr>
      <w:tr w:rsidR="003029DF" w:rsidRPr="003029DF" w14:paraId="0AC775A6" w14:textId="77777777" w:rsidTr="00936430">
        <w:trPr>
          <w:trHeight w:hRule="exact" w:val="288"/>
        </w:trPr>
        <w:tc>
          <w:tcPr>
            <w:tcW w:w="4050" w:type="dxa"/>
            <w:tcBorders>
              <w:top w:val="nil"/>
              <w:left w:val="nil"/>
              <w:bottom w:val="single" w:sz="4" w:space="0" w:color="auto"/>
              <w:right w:val="nil"/>
            </w:tcBorders>
            <w:vAlign w:val="center"/>
          </w:tcPr>
          <w:p w14:paraId="6AA90A3F" w14:textId="77777777" w:rsidR="003029DF" w:rsidRPr="003029DF" w:rsidRDefault="003029DF" w:rsidP="00936430">
            <w:pPr>
              <w:rPr>
                <w:sz w:val="20"/>
                <w:szCs w:val="20"/>
              </w:rPr>
            </w:pPr>
            <w:r w:rsidRPr="003029DF">
              <w:rPr>
                <w:sz w:val="20"/>
                <w:szCs w:val="20"/>
              </w:rPr>
              <w:t>Continuous: number of CD symptoms</w:t>
            </w:r>
          </w:p>
        </w:tc>
        <w:tc>
          <w:tcPr>
            <w:tcW w:w="1350" w:type="dxa"/>
            <w:tcBorders>
              <w:top w:val="nil"/>
              <w:left w:val="nil"/>
              <w:bottom w:val="single" w:sz="4" w:space="0" w:color="auto"/>
              <w:right w:val="nil"/>
            </w:tcBorders>
            <w:vAlign w:val="center"/>
          </w:tcPr>
          <w:p w14:paraId="71FB0EF7" w14:textId="77777777" w:rsidR="003029DF" w:rsidRPr="003029DF" w:rsidRDefault="003029DF" w:rsidP="00936430">
            <w:pPr>
              <w:jc w:val="center"/>
              <w:rPr>
                <w:sz w:val="20"/>
                <w:szCs w:val="20"/>
              </w:rPr>
            </w:pPr>
            <w:r w:rsidRPr="003029DF">
              <w:rPr>
                <w:sz w:val="20"/>
                <w:szCs w:val="20"/>
              </w:rPr>
              <w:t>-0.16</w:t>
            </w:r>
          </w:p>
        </w:tc>
        <w:tc>
          <w:tcPr>
            <w:tcW w:w="1080" w:type="dxa"/>
            <w:tcBorders>
              <w:top w:val="nil"/>
              <w:left w:val="nil"/>
              <w:bottom w:val="single" w:sz="4" w:space="0" w:color="auto"/>
              <w:right w:val="nil"/>
            </w:tcBorders>
            <w:vAlign w:val="center"/>
          </w:tcPr>
          <w:p w14:paraId="477A1224" w14:textId="77777777" w:rsidR="003029DF" w:rsidRPr="003029DF" w:rsidRDefault="003029DF" w:rsidP="00936430">
            <w:pPr>
              <w:jc w:val="center"/>
              <w:rPr>
                <w:sz w:val="20"/>
                <w:szCs w:val="20"/>
              </w:rPr>
            </w:pPr>
            <w:r w:rsidRPr="003029DF">
              <w:rPr>
                <w:sz w:val="20"/>
                <w:szCs w:val="20"/>
              </w:rPr>
              <w:t>0.53</w:t>
            </w:r>
          </w:p>
        </w:tc>
        <w:tc>
          <w:tcPr>
            <w:tcW w:w="1080" w:type="dxa"/>
            <w:tcBorders>
              <w:top w:val="nil"/>
              <w:left w:val="nil"/>
              <w:bottom w:val="single" w:sz="4" w:space="0" w:color="auto"/>
              <w:right w:val="nil"/>
            </w:tcBorders>
            <w:vAlign w:val="center"/>
          </w:tcPr>
          <w:p w14:paraId="3116C506" w14:textId="77777777" w:rsidR="003029DF" w:rsidRPr="003029DF" w:rsidRDefault="003029DF" w:rsidP="00936430">
            <w:pPr>
              <w:jc w:val="center"/>
              <w:rPr>
                <w:sz w:val="20"/>
                <w:szCs w:val="20"/>
              </w:rPr>
            </w:pPr>
            <w:r w:rsidRPr="003029DF">
              <w:rPr>
                <w:sz w:val="20"/>
                <w:szCs w:val="20"/>
              </w:rPr>
              <w:t>-0.29</w:t>
            </w:r>
          </w:p>
        </w:tc>
        <w:tc>
          <w:tcPr>
            <w:tcW w:w="990" w:type="dxa"/>
            <w:tcBorders>
              <w:top w:val="nil"/>
              <w:left w:val="nil"/>
              <w:bottom w:val="single" w:sz="4" w:space="0" w:color="auto"/>
              <w:right w:val="nil"/>
            </w:tcBorders>
            <w:vAlign w:val="center"/>
          </w:tcPr>
          <w:p w14:paraId="519137C4" w14:textId="77777777" w:rsidR="003029DF" w:rsidRPr="003029DF" w:rsidRDefault="003029DF" w:rsidP="00936430">
            <w:pPr>
              <w:jc w:val="center"/>
              <w:rPr>
                <w:sz w:val="20"/>
                <w:szCs w:val="20"/>
              </w:rPr>
            </w:pPr>
            <w:r w:rsidRPr="003029DF">
              <w:rPr>
                <w:sz w:val="20"/>
                <w:szCs w:val="20"/>
              </w:rPr>
              <w:t>0.762</w:t>
            </w:r>
          </w:p>
        </w:tc>
        <w:tc>
          <w:tcPr>
            <w:tcW w:w="990" w:type="dxa"/>
            <w:tcBorders>
              <w:top w:val="nil"/>
              <w:left w:val="nil"/>
              <w:bottom w:val="single" w:sz="4" w:space="0" w:color="auto"/>
              <w:right w:val="nil"/>
            </w:tcBorders>
          </w:tcPr>
          <w:p w14:paraId="4B154A12" w14:textId="77777777" w:rsidR="003029DF" w:rsidRPr="003029DF" w:rsidRDefault="003029DF" w:rsidP="00936430">
            <w:pPr>
              <w:jc w:val="center"/>
              <w:rPr>
                <w:sz w:val="20"/>
                <w:szCs w:val="20"/>
              </w:rPr>
            </w:pPr>
            <w:r w:rsidRPr="003029DF">
              <w:rPr>
                <w:sz w:val="20"/>
                <w:szCs w:val="20"/>
              </w:rPr>
              <w:t>0.871</w:t>
            </w:r>
          </w:p>
        </w:tc>
      </w:tr>
      <w:tr w:rsidR="003029DF" w:rsidRPr="003029DF" w14:paraId="71CCAFE7" w14:textId="77777777" w:rsidTr="003029DF">
        <w:trPr>
          <w:trHeight w:hRule="exact" w:val="288"/>
        </w:trPr>
        <w:tc>
          <w:tcPr>
            <w:tcW w:w="4050" w:type="dxa"/>
            <w:tcBorders>
              <w:top w:val="single" w:sz="4" w:space="0" w:color="auto"/>
              <w:left w:val="nil"/>
              <w:bottom w:val="nil"/>
              <w:right w:val="nil"/>
            </w:tcBorders>
            <w:shd w:val="clear" w:color="auto" w:fill="D9D9D9" w:themeFill="background1" w:themeFillShade="D9"/>
            <w:vAlign w:val="center"/>
          </w:tcPr>
          <w:p w14:paraId="20F9245E" w14:textId="77777777" w:rsidR="003029DF" w:rsidRPr="003029DF" w:rsidRDefault="003029DF" w:rsidP="00936430">
            <w:pPr>
              <w:rPr>
                <w:i/>
                <w:sz w:val="20"/>
                <w:szCs w:val="20"/>
              </w:rPr>
            </w:pPr>
            <w:r w:rsidRPr="003029DF">
              <w:rPr>
                <w:i/>
                <w:sz w:val="20"/>
                <w:szCs w:val="20"/>
              </w:rPr>
              <w:t>CEMS-Sadness Dysregulation slope</w:t>
            </w:r>
          </w:p>
        </w:tc>
        <w:tc>
          <w:tcPr>
            <w:tcW w:w="1350" w:type="dxa"/>
            <w:tcBorders>
              <w:top w:val="single" w:sz="4" w:space="0" w:color="auto"/>
              <w:left w:val="nil"/>
              <w:bottom w:val="nil"/>
              <w:right w:val="nil"/>
            </w:tcBorders>
            <w:shd w:val="clear" w:color="auto" w:fill="D9D9D9" w:themeFill="background1" w:themeFillShade="D9"/>
            <w:vAlign w:val="center"/>
          </w:tcPr>
          <w:p w14:paraId="10F4F36E"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202B8F2A"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42200DAF"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vAlign w:val="center"/>
          </w:tcPr>
          <w:p w14:paraId="62B9BABA"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tcPr>
          <w:p w14:paraId="0A3D6EB4" w14:textId="77777777" w:rsidR="003029DF" w:rsidRPr="003029DF" w:rsidRDefault="003029DF" w:rsidP="00936430">
            <w:pPr>
              <w:jc w:val="center"/>
              <w:rPr>
                <w:sz w:val="20"/>
                <w:szCs w:val="20"/>
              </w:rPr>
            </w:pPr>
          </w:p>
        </w:tc>
      </w:tr>
      <w:tr w:rsidR="003029DF" w:rsidRPr="003029DF" w14:paraId="57A3943C" w14:textId="77777777" w:rsidTr="00936430">
        <w:trPr>
          <w:trHeight w:hRule="exact" w:val="288"/>
        </w:trPr>
        <w:tc>
          <w:tcPr>
            <w:tcW w:w="4050" w:type="dxa"/>
            <w:tcBorders>
              <w:top w:val="nil"/>
              <w:left w:val="nil"/>
              <w:bottom w:val="nil"/>
              <w:right w:val="nil"/>
            </w:tcBorders>
            <w:vAlign w:val="center"/>
          </w:tcPr>
          <w:p w14:paraId="548519D1" w14:textId="77777777" w:rsidR="003029DF" w:rsidRPr="003029DF" w:rsidRDefault="003029DF" w:rsidP="00936430">
            <w:pPr>
              <w:rPr>
                <w:sz w:val="20"/>
                <w:szCs w:val="20"/>
              </w:rPr>
            </w:pPr>
            <w:r w:rsidRPr="003029DF">
              <w:rPr>
                <w:sz w:val="20"/>
                <w:szCs w:val="20"/>
              </w:rPr>
              <w:t>Zero-inflated: no CD symptoms</w:t>
            </w:r>
          </w:p>
        </w:tc>
        <w:tc>
          <w:tcPr>
            <w:tcW w:w="1350" w:type="dxa"/>
            <w:tcBorders>
              <w:top w:val="nil"/>
              <w:left w:val="nil"/>
              <w:bottom w:val="nil"/>
              <w:right w:val="nil"/>
            </w:tcBorders>
            <w:vAlign w:val="center"/>
          </w:tcPr>
          <w:p w14:paraId="113C4C28" w14:textId="77777777" w:rsidR="003029DF" w:rsidRPr="003029DF" w:rsidRDefault="003029DF" w:rsidP="00936430">
            <w:pPr>
              <w:jc w:val="center"/>
              <w:rPr>
                <w:sz w:val="20"/>
                <w:szCs w:val="20"/>
              </w:rPr>
            </w:pPr>
            <w:r w:rsidRPr="003029DF">
              <w:rPr>
                <w:sz w:val="20"/>
                <w:szCs w:val="20"/>
              </w:rPr>
              <w:t>7.18</w:t>
            </w:r>
          </w:p>
        </w:tc>
        <w:tc>
          <w:tcPr>
            <w:tcW w:w="1080" w:type="dxa"/>
            <w:tcBorders>
              <w:top w:val="nil"/>
              <w:left w:val="nil"/>
              <w:bottom w:val="nil"/>
              <w:right w:val="nil"/>
            </w:tcBorders>
            <w:vAlign w:val="center"/>
          </w:tcPr>
          <w:p w14:paraId="51425D37" w14:textId="77777777" w:rsidR="003029DF" w:rsidRPr="003029DF" w:rsidRDefault="003029DF" w:rsidP="00936430">
            <w:pPr>
              <w:jc w:val="center"/>
              <w:rPr>
                <w:sz w:val="20"/>
                <w:szCs w:val="20"/>
              </w:rPr>
            </w:pPr>
            <w:r w:rsidRPr="003029DF">
              <w:rPr>
                <w:sz w:val="20"/>
                <w:szCs w:val="20"/>
              </w:rPr>
              <w:t>5.86</w:t>
            </w:r>
          </w:p>
        </w:tc>
        <w:tc>
          <w:tcPr>
            <w:tcW w:w="1080" w:type="dxa"/>
            <w:tcBorders>
              <w:top w:val="nil"/>
              <w:left w:val="nil"/>
              <w:bottom w:val="nil"/>
              <w:right w:val="nil"/>
            </w:tcBorders>
            <w:vAlign w:val="center"/>
          </w:tcPr>
          <w:p w14:paraId="79FEFA24" w14:textId="77777777" w:rsidR="003029DF" w:rsidRPr="003029DF" w:rsidRDefault="003029DF" w:rsidP="00936430">
            <w:pPr>
              <w:jc w:val="center"/>
              <w:rPr>
                <w:sz w:val="20"/>
                <w:szCs w:val="20"/>
              </w:rPr>
            </w:pPr>
            <w:r w:rsidRPr="003029DF">
              <w:rPr>
                <w:sz w:val="20"/>
                <w:szCs w:val="20"/>
              </w:rPr>
              <w:t>1.23</w:t>
            </w:r>
          </w:p>
        </w:tc>
        <w:tc>
          <w:tcPr>
            <w:tcW w:w="990" w:type="dxa"/>
            <w:tcBorders>
              <w:top w:val="nil"/>
              <w:left w:val="nil"/>
              <w:bottom w:val="nil"/>
              <w:right w:val="nil"/>
            </w:tcBorders>
            <w:vAlign w:val="center"/>
          </w:tcPr>
          <w:p w14:paraId="45CF3E40" w14:textId="77777777" w:rsidR="003029DF" w:rsidRPr="003029DF" w:rsidRDefault="003029DF" w:rsidP="00936430">
            <w:pPr>
              <w:jc w:val="center"/>
              <w:rPr>
                <w:sz w:val="20"/>
                <w:szCs w:val="20"/>
              </w:rPr>
            </w:pPr>
            <w:r w:rsidRPr="003029DF">
              <w:rPr>
                <w:sz w:val="20"/>
                <w:szCs w:val="20"/>
              </w:rPr>
              <w:t>0.221</w:t>
            </w:r>
          </w:p>
        </w:tc>
        <w:tc>
          <w:tcPr>
            <w:tcW w:w="990" w:type="dxa"/>
            <w:tcBorders>
              <w:top w:val="nil"/>
              <w:left w:val="nil"/>
              <w:bottom w:val="nil"/>
              <w:right w:val="nil"/>
            </w:tcBorders>
          </w:tcPr>
          <w:p w14:paraId="3A93EACD" w14:textId="77777777" w:rsidR="003029DF" w:rsidRPr="003029DF" w:rsidRDefault="003029DF" w:rsidP="00936430">
            <w:pPr>
              <w:jc w:val="center"/>
              <w:rPr>
                <w:sz w:val="20"/>
                <w:szCs w:val="20"/>
              </w:rPr>
            </w:pPr>
            <w:r w:rsidRPr="003029DF">
              <w:rPr>
                <w:sz w:val="20"/>
                <w:szCs w:val="20"/>
              </w:rPr>
              <w:t>0.275</w:t>
            </w:r>
          </w:p>
        </w:tc>
      </w:tr>
      <w:tr w:rsidR="003029DF" w:rsidRPr="003029DF" w14:paraId="32105B0C" w14:textId="77777777" w:rsidTr="00936430">
        <w:trPr>
          <w:trHeight w:hRule="exact" w:val="288"/>
        </w:trPr>
        <w:tc>
          <w:tcPr>
            <w:tcW w:w="4050" w:type="dxa"/>
            <w:tcBorders>
              <w:top w:val="nil"/>
              <w:left w:val="nil"/>
              <w:bottom w:val="single" w:sz="4" w:space="0" w:color="auto"/>
              <w:right w:val="nil"/>
            </w:tcBorders>
            <w:vAlign w:val="center"/>
          </w:tcPr>
          <w:p w14:paraId="397AB2DD" w14:textId="77777777" w:rsidR="003029DF" w:rsidRPr="003029DF" w:rsidRDefault="003029DF" w:rsidP="00936430">
            <w:pPr>
              <w:rPr>
                <w:sz w:val="20"/>
                <w:szCs w:val="20"/>
              </w:rPr>
            </w:pPr>
            <w:r w:rsidRPr="003029DF">
              <w:rPr>
                <w:sz w:val="20"/>
                <w:szCs w:val="20"/>
              </w:rPr>
              <w:t>Continuous: number of CD symptoms</w:t>
            </w:r>
          </w:p>
        </w:tc>
        <w:tc>
          <w:tcPr>
            <w:tcW w:w="1350" w:type="dxa"/>
            <w:tcBorders>
              <w:top w:val="nil"/>
              <w:left w:val="nil"/>
              <w:bottom w:val="single" w:sz="4" w:space="0" w:color="auto"/>
              <w:right w:val="nil"/>
            </w:tcBorders>
            <w:vAlign w:val="center"/>
          </w:tcPr>
          <w:p w14:paraId="332CA5CC" w14:textId="77777777" w:rsidR="003029DF" w:rsidRPr="003029DF" w:rsidRDefault="003029DF" w:rsidP="00936430">
            <w:pPr>
              <w:jc w:val="center"/>
              <w:rPr>
                <w:sz w:val="20"/>
                <w:szCs w:val="20"/>
              </w:rPr>
            </w:pPr>
            <w:r w:rsidRPr="003029DF">
              <w:rPr>
                <w:sz w:val="20"/>
                <w:szCs w:val="20"/>
              </w:rPr>
              <w:t>9.70</w:t>
            </w:r>
          </w:p>
        </w:tc>
        <w:tc>
          <w:tcPr>
            <w:tcW w:w="1080" w:type="dxa"/>
            <w:tcBorders>
              <w:top w:val="nil"/>
              <w:left w:val="nil"/>
              <w:bottom w:val="single" w:sz="4" w:space="0" w:color="auto"/>
              <w:right w:val="nil"/>
            </w:tcBorders>
            <w:vAlign w:val="center"/>
          </w:tcPr>
          <w:p w14:paraId="52E150F6" w14:textId="77777777" w:rsidR="003029DF" w:rsidRPr="003029DF" w:rsidRDefault="003029DF" w:rsidP="00936430">
            <w:pPr>
              <w:jc w:val="center"/>
              <w:rPr>
                <w:sz w:val="20"/>
                <w:szCs w:val="20"/>
              </w:rPr>
            </w:pPr>
            <w:r w:rsidRPr="003029DF">
              <w:rPr>
                <w:sz w:val="20"/>
                <w:szCs w:val="20"/>
              </w:rPr>
              <w:t>4.41</w:t>
            </w:r>
          </w:p>
        </w:tc>
        <w:tc>
          <w:tcPr>
            <w:tcW w:w="1080" w:type="dxa"/>
            <w:tcBorders>
              <w:top w:val="nil"/>
              <w:left w:val="nil"/>
              <w:bottom w:val="single" w:sz="4" w:space="0" w:color="auto"/>
              <w:right w:val="nil"/>
            </w:tcBorders>
            <w:vAlign w:val="center"/>
          </w:tcPr>
          <w:p w14:paraId="28EBBCA5" w14:textId="77777777" w:rsidR="003029DF" w:rsidRPr="003029DF" w:rsidRDefault="003029DF" w:rsidP="00936430">
            <w:pPr>
              <w:jc w:val="center"/>
              <w:rPr>
                <w:sz w:val="20"/>
                <w:szCs w:val="20"/>
              </w:rPr>
            </w:pPr>
            <w:r w:rsidRPr="003029DF">
              <w:rPr>
                <w:sz w:val="20"/>
                <w:szCs w:val="20"/>
              </w:rPr>
              <w:t>2.20</w:t>
            </w:r>
          </w:p>
        </w:tc>
        <w:tc>
          <w:tcPr>
            <w:tcW w:w="990" w:type="dxa"/>
            <w:tcBorders>
              <w:top w:val="nil"/>
              <w:left w:val="nil"/>
              <w:bottom w:val="single" w:sz="4" w:space="0" w:color="auto"/>
              <w:right w:val="nil"/>
            </w:tcBorders>
            <w:vAlign w:val="center"/>
          </w:tcPr>
          <w:p w14:paraId="76B0C028" w14:textId="77777777" w:rsidR="003029DF" w:rsidRPr="003029DF" w:rsidRDefault="003029DF" w:rsidP="00936430">
            <w:pPr>
              <w:jc w:val="center"/>
              <w:rPr>
                <w:b/>
                <w:sz w:val="20"/>
                <w:szCs w:val="20"/>
              </w:rPr>
            </w:pPr>
            <w:r w:rsidRPr="003029DF">
              <w:rPr>
                <w:b/>
                <w:sz w:val="20"/>
                <w:szCs w:val="20"/>
              </w:rPr>
              <w:t>0.028</w:t>
            </w:r>
          </w:p>
        </w:tc>
        <w:tc>
          <w:tcPr>
            <w:tcW w:w="990" w:type="dxa"/>
            <w:tcBorders>
              <w:top w:val="nil"/>
              <w:left w:val="nil"/>
              <w:bottom w:val="single" w:sz="4" w:space="0" w:color="auto"/>
              <w:right w:val="nil"/>
            </w:tcBorders>
          </w:tcPr>
          <w:p w14:paraId="75C8C3E7" w14:textId="77777777" w:rsidR="003029DF" w:rsidRPr="003029DF" w:rsidRDefault="003029DF" w:rsidP="00936430">
            <w:pPr>
              <w:jc w:val="center"/>
              <w:rPr>
                <w:sz w:val="20"/>
                <w:szCs w:val="20"/>
              </w:rPr>
            </w:pPr>
            <w:r w:rsidRPr="003029DF">
              <w:rPr>
                <w:sz w:val="20"/>
                <w:szCs w:val="20"/>
              </w:rPr>
              <w:t>0.132</w:t>
            </w:r>
          </w:p>
        </w:tc>
      </w:tr>
      <w:tr w:rsidR="003029DF" w:rsidRPr="003029DF" w14:paraId="01B408DE" w14:textId="77777777" w:rsidTr="003029DF">
        <w:trPr>
          <w:trHeight w:hRule="exact" w:val="288"/>
        </w:trPr>
        <w:tc>
          <w:tcPr>
            <w:tcW w:w="4050" w:type="dxa"/>
            <w:tcBorders>
              <w:top w:val="single" w:sz="4" w:space="0" w:color="auto"/>
              <w:left w:val="nil"/>
              <w:bottom w:val="nil"/>
              <w:right w:val="nil"/>
            </w:tcBorders>
            <w:shd w:val="clear" w:color="auto" w:fill="D9D9D9" w:themeFill="background1" w:themeFillShade="D9"/>
            <w:vAlign w:val="center"/>
          </w:tcPr>
          <w:p w14:paraId="3881A504" w14:textId="77777777" w:rsidR="003029DF" w:rsidRPr="003029DF" w:rsidRDefault="003029DF" w:rsidP="00936430">
            <w:pPr>
              <w:rPr>
                <w:i/>
                <w:sz w:val="20"/>
                <w:szCs w:val="20"/>
              </w:rPr>
            </w:pPr>
            <w:r w:rsidRPr="003029DF">
              <w:rPr>
                <w:i/>
                <w:sz w:val="20"/>
                <w:szCs w:val="20"/>
              </w:rPr>
              <w:t>CEMS-Sadness Coping intercept</w:t>
            </w:r>
          </w:p>
        </w:tc>
        <w:tc>
          <w:tcPr>
            <w:tcW w:w="1350" w:type="dxa"/>
            <w:tcBorders>
              <w:top w:val="single" w:sz="4" w:space="0" w:color="auto"/>
              <w:left w:val="nil"/>
              <w:bottom w:val="nil"/>
              <w:right w:val="nil"/>
            </w:tcBorders>
            <w:shd w:val="clear" w:color="auto" w:fill="D9D9D9" w:themeFill="background1" w:themeFillShade="D9"/>
            <w:vAlign w:val="center"/>
          </w:tcPr>
          <w:p w14:paraId="60A45322"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1B162089"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3AEAF1CD"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vAlign w:val="center"/>
          </w:tcPr>
          <w:p w14:paraId="624B0AA1"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tcPr>
          <w:p w14:paraId="73E3B56D" w14:textId="77777777" w:rsidR="003029DF" w:rsidRPr="003029DF" w:rsidRDefault="003029DF" w:rsidP="00936430">
            <w:pPr>
              <w:jc w:val="center"/>
              <w:rPr>
                <w:sz w:val="20"/>
                <w:szCs w:val="20"/>
              </w:rPr>
            </w:pPr>
          </w:p>
        </w:tc>
      </w:tr>
      <w:tr w:rsidR="003029DF" w:rsidRPr="003029DF" w14:paraId="399B7080" w14:textId="77777777" w:rsidTr="00936430">
        <w:trPr>
          <w:trHeight w:hRule="exact" w:val="288"/>
        </w:trPr>
        <w:tc>
          <w:tcPr>
            <w:tcW w:w="4050" w:type="dxa"/>
            <w:tcBorders>
              <w:top w:val="nil"/>
              <w:left w:val="nil"/>
              <w:bottom w:val="nil"/>
              <w:right w:val="nil"/>
            </w:tcBorders>
            <w:vAlign w:val="center"/>
          </w:tcPr>
          <w:p w14:paraId="72C4E045" w14:textId="77777777" w:rsidR="003029DF" w:rsidRPr="003029DF" w:rsidRDefault="003029DF" w:rsidP="00936430">
            <w:pPr>
              <w:rPr>
                <w:sz w:val="20"/>
                <w:szCs w:val="20"/>
              </w:rPr>
            </w:pPr>
            <w:r w:rsidRPr="003029DF">
              <w:rPr>
                <w:sz w:val="20"/>
                <w:szCs w:val="20"/>
              </w:rPr>
              <w:t>Zero-inflated: no CD symptoms</w:t>
            </w:r>
          </w:p>
        </w:tc>
        <w:tc>
          <w:tcPr>
            <w:tcW w:w="1350" w:type="dxa"/>
            <w:tcBorders>
              <w:top w:val="nil"/>
              <w:left w:val="nil"/>
              <w:bottom w:val="nil"/>
              <w:right w:val="nil"/>
            </w:tcBorders>
            <w:vAlign w:val="center"/>
          </w:tcPr>
          <w:p w14:paraId="05DCBD0B" w14:textId="77777777" w:rsidR="003029DF" w:rsidRPr="003029DF" w:rsidRDefault="003029DF" w:rsidP="00936430">
            <w:pPr>
              <w:jc w:val="center"/>
              <w:rPr>
                <w:sz w:val="20"/>
                <w:szCs w:val="20"/>
              </w:rPr>
            </w:pPr>
            <w:r w:rsidRPr="003029DF">
              <w:rPr>
                <w:sz w:val="20"/>
                <w:szCs w:val="20"/>
              </w:rPr>
              <w:t>0.50</w:t>
            </w:r>
          </w:p>
        </w:tc>
        <w:tc>
          <w:tcPr>
            <w:tcW w:w="1080" w:type="dxa"/>
            <w:tcBorders>
              <w:top w:val="nil"/>
              <w:left w:val="nil"/>
              <w:bottom w:val="nil"/>
              <w:right w:val="nil"/>
            </w:tcBorders>
            <w:vAlign w:val="center"/>
          </w:tcPr>
          <w:p w14:paraId="004D10DD" w14:textId="77777777" w:rsidR="003029DF" w:rsidRPr="003029DF" w:rsidRDefault="003029DF" w:rsidP="00936430">
            <w:pPr>
              <w:jc w:val="center"/>
              <w:rPr>
                <w:sz w:val="20"/>
                <w:szCs w:val="20"/>
              </w:rPr>
            </w:pPr>
            <w:r w:rsidRPr="003029DF">
              <w:rPr>
                <w:sz w:val="20"/>
                <w:szCs w:val="20"/>
              </w:rPr>
              <w:t>0.37</w:t>
            </w:r>
          </w:p>
        </w:tc>
        <w:tc>
          <w:tcPr>
            <w:tcW w:w="1080" w:type="dxa"/>
            <w:tcBorders>
              <w:top w:val="nil"/>
              <w:left w:val="nil"/>
              <w:bottom w:val="nil"/>
              <w:right w:val="nil"/>
            </w:tcBorders>
            <w:vAlign w:val="center"/>
          </w:tcPr>
          <w:p w14:paraId="278C94CD" w14:textId="77777777" w:rsidR="003029DF" w:rsidRPr="003029DF" w:rsidRDefault="003029DF" w:rsidP="00936430">
            <w:pPr>
              <w:jc w:val="center"/>
              <w:rPr>
                <w:sz w:val="20"/>
                <w:szCs w:val="20"/>
              </w:rPr>
            </w:pPr>
            <w:r w:rsidRPr="003029DF">
              <w:rPr>
                <w:sz w:val="20"/>
                <w:szCs w:val="20"/>
              </w:rPr>
              <w:t>1.35</w:t>
            </w:r>
          </w:p>
        </w:tc>
        <w:tc>
          <w:tcPr>
            <w:tcW w:w="990" w:type="dxa"/>
            <w:tcBorders>
              <w:top w:val="nil"/>
              <w:left w:val="nil"/>
              <w:bottom w:val="nil"/>
              <w:right w:val="nil"/>
            </w:tcBorders>
            <w:vAlign w:val="center"/>
          </w:tcPr>
          <w:p w14:paraId="57353DE3" w14:textId="77777777" w:rsidR="003029DF" w:rsidRPr="003029DF" w:rsidRDefault="003029DF" w:rsidP="00936430">
            <w:pPr>
              <w:jc w:val="center"/>
              <w:rPr>
                <w:sz w:val="20"/>
                <w:szCs w:val="20"/>
              </w:rPr>
            </w:pPr>
            <w:r w:rsidRPr="003029DF">
              <w:rPr>
                <w:sz w:val="20"/>
                <w:szCs w:val="20"/>
              </w:rPr>
              <w:t>0.178</w:t>
            </w:r>
          </w:p>
        </w:tc>
        <w:tc>
          <w:tcPr>
            <w:tcW w:w="990" w:type="dxa"/>
            <w:tcBorders>
              <w:top w:val="nil"/>
              <w:left w:val="nil"/>
              <w:bottom w:val="nil"/>
              <w:right w:val="nil"/>
            </w:tcBorders>
          </w:tcPr>
          <w:p w14:paraId="30940548" w14:textId="77777777" w:rsidR="003029DF" w:rsidRPr="003029DF" w:rsidRDefault="003029DF" w:rsidP="00936430">
            <w:pPr>
              <w:jc w:val="center"/>
              <w:rPr>
                <w:sz w:val="20"/>
                <w:szCs w:val="20"/>
              </w:rPr>
            </w:pPr>
            <w:r w:rsidRPr="003029DF">
              <w:rPr>
                <w:sz w:val="20"/>
                <w:szCs w:val="20"/>
              </w:rPr>
              <w:t>0.237</w:t>
            </w:r>
          </w:p>
        </w:tc>
      </w:tr>
      <w:tr w:rsidR="003029DF" w:rsidRPr="003029DF" w14:paraId="4B9EEFF0" w14:textId="77777777" w:rsidTr="00936430">
        <w:trPr>
          <w:trHeight w:hRule="exact" w:val="288"/>
        </w:trPr>
        <w:tc>
          <w:tcPr>
            <w:tcW w:w="4050" w:type="dxa"/>
            <w:tcBorders>
              <w:top w:val="nil"/>
              <w:left w:val="nil"/>
              <w:bottom w:val="single" w:sz="4" w:space="0" w:color="auto"/>
              <w:right w:val="nil"/>
            </w:tcBorders>
            <w:vAlign w:val="center"/>
          </w:tcPr>
          <w:p w14:paraId="1B37B412" w14:textId="77777777" w:rsidR="003029DF" w:rsidRPr="003029DF" w:rsidRDefault="003029DF" w:rsidP="00936430">
            <w:pPr>
              <w:rPr>
                <w:sz w:val="20"/>
                <w:szCs w:val="20"/>
              </w:rPr>
            </w:pPr>
            <w:r w:rsidRPr="003029DF">
              <w:rPr>
                <w:sz w:val="20"/>
                <w:szCs w:val="20"/>
              </w:rPr>
              <w:t>Continuous: number of CD symptoms</w:t>
            </w:r>
          </w:p>
        </w:tc>
        <w:tc>
          <w:tcPr>
            <w:tcW w:w="1350" w:type="dxa"/>
            <w:tcBorders>
              <w:top w:val="nil"/>
              <w:left w:val="nil"/>
              <w:bottom w:val="single" w:sz="4" w:space="0" w:color="auto"/>
              <w:right w:val="nil"/>
            </w:tcBorders>
            <w:vAlign w:val="center"/>
          </w:tcPr>
          <w:p w14:paraId="4303DAA6" w14:textId="77777777" w:rsidR="003029DF" w:rsidRPr="003029DF" w:rsidRDefault="003029DF" w:rsidP="00936430">
            <w:pPr>
              <w:jc w:val="center"/>
              <w:rPr>
                <w:sz w:val="20"/>
                <w:szCs w:val="20"/>
              </w:rPr>
            </w:pPr>
            <w:r w:rsidRPr="003029DF">
              <w:rPr>
                <w:sz w:val="20"/>
                <w:szCs w:val="20"/>
              </w:rPr>
              <w:t>-0.10</w:t>
            </w:r>
          </w:p>
        </w:tc>
        <w:tc>
          <w:tcPr>
            <w:tcW w:w="1080" w:type="dxa"/>
            <w:tcBorders>
              <w:top w:val="nil"/>
              <w:left w:val="nil"/>
              <w:bottom w:val="single" w:sz="4" w:space="0" w:color="auto"/>
              <w:right w:val="nil"/>
            </w:tcBorders>
            <w:vAlign w:val="center"/>
          </w:tcPr>
          <w:p w14:paraId="05E7F06B" w14:textId="77777777" w:rsidR="003029DF" w:rsidRPr="003029DF" w:rsidRDefault="003029DF" w:rsidP="00936430">
            <w:pPr>
              <w:jc w:val="center"/>
              <w:rPr>
                <w:sz w:val="20"/>
                <w:szCs w:val="20"/>
              </w:rPr>
            </w:pPr>
            <w:r w:rsidRPr="003029DF">
              <w:rPr>
                <w:sz w:val="20"/>
                <w:szCs w:val="20"/>
              </w:rPr>
              <w:t>0.27</w:t>
            </w:r>
          </w:p>
        </w:tc>
        <w:tc>
          <w:tcPr>
            <w:tcW w:w="1080" w:type="dxa"/>
            <w:tcBorders>
              <w:top w:val="nil"/>
              <w:left w:val="nil"/>
              <w:bottom w:val="single" w:sz="4" w:space="0" w:color="auto"/>
              <w:right w:val="nil"/>
            </w:tcBorders>
            <w:vAlign w:val="center"/>
          </w:tcPr>
          <w:p w14:paraId="2DFEF1BE" w14:textId="77777777" w:rsidR="003029DF" w:rsidRPr="003029DF" w:rsidRDefault="003029DF" w:rsidP="00936430">
            <w:pPr>
              <w:jc w:val="center"/>
              <w:rPr>
                <w:sz w:val="20"/>
                <w:szCs w:val="20"/>
              </w:rPr>
            </w:pPr>
            <w:r w:rsidRPr="003029DF">
              <w:rPr>
                <w:sz w:val="20"/>
                <w:szCs w:val="20"/>
              </w:rPr>
              <w:t>-0.36</w:t>
            </w:r>
          </w:p>
        </w:tc>
        <w:tc>
          <w:tcPr>
            <w:tcW w:w="990" w:type="dxa"/>
            <w:tcBorders>
              <w:top w:val="nil"/>
              <w:left w:val="nil"/>
              <w:bottom w:val="single" w:sz="4" w:space="0" w:color="auto"/>
              <w:right w:val="nil"/>
            </w:tcBorders>
            <w:vAlign w:val="center"/>
          </w:tcPr>
          <w:p w14:paraId="288CDAB2" w14:textId="77777777" w:rsidR="003029DF" w:rsidRPr="003029DF" w:rsidRDefault="003029DF" w:rsidP="00936430">
            <w:pPr>
              <w:jc w:val="center"/>
              <w:rPr>
                <w:sz w:val="20"/>
                <w:szCs w:val="20"/>
              </w:rPr>
            </w:pPr>
            <w:r w:rsidRPr="003029DF">
              <w:rPr>
                <w:sz w:val="20"/>
                <w:szCs w:val="20"/>
              </w:rPr>
              <w:t>0.717</w:t>
            </w:r>
          </w:p>
        </w:tc>
        <w:tc>
          <w:tcPr>
            <w:tcW w:w="990" w:type="dxa"/>
            <w:tcBorders>
              <w:top w:val="nil"/>
              <w:left w:val="nil"/>
              <w:bottom w:val="single" w:sz="4" w:space="0" w:color="auto"/>
              <w:right w:val="nil"/>
            </w:tcBorders>
          </w:tcPr>
          <w:p w14:paraId="3EAE9BE2" w14:textId="77777777" w:rsidR="003029DF" w:rsidRPr="003029DF" w:rsidRDefault="003029DF" w:rsidP="00936430">
            <w:pPr>
              <w:jc w:val="center"/>
              <w:rPr>
                <w:sz w:val="20"/>
                <w:szCs w:val="20"/>
              </w:rPr>
            </w:pPr>
            <w:r w:rsidRPr="003029DF">
              <w:rPr>
                <w:sz w:val="20"/>
                <w:szCs w:val="20"/>
              </w:rPr>
              <w:t>0.871</w:t>
            </w:r>
          </w:p>
        </w:tc>
      </w:tr>
      <w:tr w:rsidR="003029DF" w:rsidRPr="003029DF" w14:paraId="2ED3BEC9" w14:textId="77777777" w:rsidTr="003029DF">
        <w:trPr>
          <w:trHeight w:hRule="exact" w:val="288"/>
        </w:trPr>
        <w:tc>
          <w:tcPr>
            <w:tcW w:w="4050" w:type="dxa"/>
            <w:tcBorders>
              <w:top w:val="single" w:sz="4" w:space="0" w:color="auto"/>
              <w:left w:val="nil"/>
              <w:bottom w:val="nil"/>
              <w:right w:val="nil"/>
            </w:tcBorders>
            <w:shd w:val="clear" w:color="auto" w:fill="D9D9D9" w:themeFill="background1" w:themeFillShade="D9"/>
            <w:vAlign w:val="center"/>
          </w:tcPr>
          <w:p w14:paraId="2B67A4ED" w14:textId="77777777" w:rsidR="003029DF" w:rsidRPr="003029DF" w:rsidRDefault="003029DF" w:rsidP="00936430">
            <w:pPr>
              <w:rPr>
                <w:i/>
                <w:sz w:val="20"/>
                <w:szCs w:val="20"/>
              </w:rPr>
            </w:pPr>
            <w:r w:rsidRPr="003029DF">
              <w:rPr>
                <w:i/>
                <w:sz w:val="20"/>
                <w:szCs w:val="20"/>
              </w:rPr>
              <w:t>CEMS-Sadness Coping slope</w:t>
            </w:r>
          </w:p>
        </w:tc>
        <w:tc>
          <w:tcPr>
            <w:tcW w:w="1350" w:type="dxa"/>
            <w:tcBorders>
              <w:top w:val="single" w:sz="4" w:space="0" w:color="auto"/>
              <w:left w:val="nil"/>
              <w:bottom w:val="nil"/>
              <w:right w:val="nil"/>
            </w:tcBorders>
            <w:shd w:val="clear" w:color="auto" w:fill="D9D9D9" w:themeFill="background1" w:themeFillShade="D9"/>
            <w:vAlign w:val="center"/>
          </w:tcPr>
          <w:p w14:paraId="422EF0AA"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1DD3780F"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54B1AA2B"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vAlign w:val="center"/>
          </w:tcPr>
          <w:p w14:paraId="3EDA21D7"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tcPr>
          <w:p w14:paraId="5151165D" w14:textId="77777777" w:rsidR="003029DF" w:rsidRPr="003029DF" w:rsidRDefault="003029DF" w:rsidP="00936430">
            <w:pPr>
              <w:jc w:val="center"/>
              <w:rPr>
                <w:sz w:val="20"/>
                <w:szCs w:val="20"/>
              </w:rPr>
            </w:pPr>
          </w:p>
        </w:tc>
      </w:tr>
      <w:tr w:rsidR="003029DF" w:rsidRPr="003029DF" w14:paraId="62B0389A" w14:textId="77777777" w:rsidTr="00936430">
        <w:trPr>
          <w:trHeight w:hRule="exact" w:val="288"/>
        </w:trPr>
        <w:tc>
          <w:tcPr>
            <w:tcW w:w="4050" w:type="dxa"/>
            <w:tcBorders>
              <w:top w:val="nil"/>
              <w:left w:val="nil"/>
              <w:bottom w:val="nil"/>
              <w:right w:val="nil"/>
            </w:tcBorders>
            <w:vAlign w:val="center"/>
          </w:tcPr>
          <w:p w14:paraId="0C4AE610" w14:textId="77777777" w:rsidR="003029DF" w:rsidRPr="003029DF" w:rsidRDefault="003029DF" w:rsidP="00936430">
            <w:pPr>
              <w:rPr>
                <w:sz w:val="20"/>
                <w:szCs w:val="20"/>
              </w:rPr>
            </w:pPr>
            <w:r w:rsidRPr="003029DF">
              <w:rPr>
                <w:sz w:val="20"/>
                <w:szCs w:val="20"/>
              </w:rPr>
              <w:t>Zero-inflated: no CD symptoms</w:t>
            </w:r>
          </w:p>
        </w:tc>
        <w:tc>
          <w:tcPr>
            <w:tcW w:w="1350" w:type="dxa"/>
            <w:tcBorders>
              <w:top w:val="nil"/>
              <w:left w:val="nil"/>
              <w:bottom w:val="nil"/>
              <w:right w:val="nil"/>
            </w:tcBorders>
            <w:vAlign w:val="center"/>
          </w:tcPr>
          <w:p w14:paraId="30689A67" w14:textId="77777777" w:rsidR="003029DF" w:rsidRPr="003029DF" w:rsidRDefault="003029DF" w:rsidP="00936430">
            <w:pPr>
              <w:jc w:val="center"/>
              <w:rPr>
                <w:sz w:val="20"/>
                <w:szCs w:val="20"/>
              </w:rPr>
            </w:pPr>
            <w:r w:rsidRPr="003029DF">
              <w:rPr>
                <w:sz w:val="20"/>
                <w:szCs w:val="20"/>
              </w:rPr>
              <w:t>9.68</w:t>
            </w:r>
          </w:p>
        </w:tc>
        <w:tc>
          <w:tcPr>
            <w:tcW w:w="1080" w:type="dxa"/>
            <w:tcBorders>
              <w:top w:val="nil"/>
              <w:left w:val="nil"/>
              <w:bottom w:val="nil"/>
              <w:right w:val="nil"/>
            </w:tcBorders>
            <w:vAlign w:val="center"/>
          </w:tcPr>
          <w:p w14:paraId="37F829CD" w14:textId="77777777" w:rsidR="003029DF" w:rsidRPr="003029DF" w:rsidRDefault="003029DF" w:rsidP="00936430">
            <w:pPr>
              <w:jc w:val="center"/>
              <w:rPr>
                <w:sz w:val="20"/>
                <w:szCs w:val="20"/>
              </w:rPr>
            </w:pPr>
            <w:r w:rsidRPr="003029DF">
              <w:rPr>
                <w:sz w:val="20"/>
                <w:szCs w:val="20"/>
              </w:rPr>
              <w:t>4.75</w:t>
            </w:r>
          </w:p>
        </w:tc>
        <w:tc>
          <w:tcPr>
            <w:tcW w:w="1080" w:type="dxa"/>
            <w:tcBorders>
              <w:top w:val="nil"/>
              <w:left w:val="nil"/>
              <w:bottom w:val="nil"/>
              <w:right w:val="nil"/>
            </w:tcBorders>
            <w:vAlign w:val="center"/>
          </w:tcPr>
          <w:p w14:paraId="466862C8" w14:textId="77777777" w:rsidR="003029DF" w:rsidRPr="003029DF" w:rsidRDefault="003029DF" w:rsidP="00936430">
            <w:pPr>
              <w:jc w:val="center"/>
              <w:rPr>
                <w:sz w:val="20"/>
                <w:szCs w:val="20"/>
              </w:rPr>
            </w:pPr>
            <w:r w:rsidRPr="003029DF">
              <w:rPr>
                <w:sz w:val="20"/>
                <w:szCs w:val="20"/>
              </w:rPr>
              <w:t>2.04</w:t>
            </w:r>
          </w:p>
        </w:tc>
        <w:tc>
          <w:tcPr>
            <w:tcW w:w="990" w:type="dxa"/>
            <w:tcBorders>
              <w:top w:val="nil"/>
              <w:left w:val="nil"/>
              <w:bottom w:val="nil"/>
              <w:right w:val="nil"/>
            </w:tcBorders>
            <w:vAlign w:val="center"/>
          </w:tcPr>
          <w:p w14:paraId="2DA26D2C" w14:textId="77777777" w:rsidR="003029DF" w:rsidRPr="003029DF" w:rsidRDefault="003029DF" w:rsidP="00936430">
            <w:pPr>
              <w:jc w:val="center"/>
              <w:rPr>
                <w:b/>
                <w:sz w:val="20"/>
                <w:szCs w:val="20"/>
              </w:rPr>
            </w:pPr>
            <w:r w:rsidRPr="003029DF">
              <w:rPr>
                <w:b/>
                <w:sz w:val="20"/>
                <w:szCs w:val="20"/>
              </w:rPr>
              <w:t>0.041</w:t>
            </w:r>
          </w:p>
        </w:tc>
        <w:tc>
          <w:tcPr>
            <w:tcW w:w="990" w:type="dxa"/>
            <w:tcBorders>
              <w:top w:val="nil"/>
              <w:left w:val="nil"/>
              <w:bottom w:val="nil"/>
              <w:right w:val="nil"/>
            </w:tcBorders>
          </w:tcPr>
          <w:p w14:paraId="4B42F4A5" w14:textId="77777777" w:rsidR="003029DF" w:rsidRPr="003029DF" w:rsidRDefault="003029DF" w:rsidP="00936430">
            <w:pPr>
              <w:jc w:val="center"/>
              <w:rPr>
                <w:sz w:val="20"/>
                <w:szCs w:val="20"/>
              </w:rPr>
            </w:pPr>
            <w:r w:rsidRPr="003029DF">
              <w:rPr>
                <w:sz w:val="20"/>
                <w:szCs w:val="20"/>
              </w:rPr>
              <w:t>0.101</w:t>
            </w:r>
          </w:p>
        </w:tc>
      </w:tr>
      <w:tr w:rsidR="003029DF" w:rsidRPr="003029DF" w14:paraId="55D79AB1" w14:textId="77777777" w:rsidTr="00936430">
        <w:trPr>
          <w:trHeight w:hRule="exact" w:val="288"/>
        </w:trPr>
        <w:tc>
          <w:tcPr>
            <w:tcW w:w="4050" w:type="dxa"/>
            <w:tcBorders>
              <w:top w:val="nil"/>
              <w:left w:val="nil"/>
              <w:bottom w:val="single" w:sz="4" w:space="0" w:color="auto"/>
              <w:right w:val="nil"/>
            </w:tcBorders>
            <w:vAlign w:val="center"/>
          </w:tcPr>
          <w:p w14:paraId="1D7863E8" w14:textId="77777777" w:rsidR="003029DF" w:rsidRPr="003029DF" w:rsidRDefault="003029DF" w:rsidP="00936430">
            <w:pPr>
              <w:rPr>
                <w:sz w:val="20"/>
                <w:szCs w:val="20"/>
              </w:rPr>
            </w:pPr>
            <w:r w:rsidRPr="003029DF">
              <w:rPr>
                <w:sz w:val="20"/>
                <w:szCs w:val="20"/>
              </w:rPr>
              <w:t>Continuous: number of CD symptoms</w:t>
            </w:r>
          </w:p>
        </w:tc>
        <w:tc>
          <w:tcPr>
            <w:tcW w:w="1350" w:type="dxa"/>
            <w:tcBorders>
              <w:top w:val="nil"/>
              <w:left w:val="nil"/>
              <w:bottom w:val="single" w:sz="4" w:space="0" w:color="auto"/>
              <w:right w:val="nil"/>
            </w:tcBorders>
            <w:vAlign w:val="center"/>
          </w:tcPr>
          <w:p w14:paraId="2E9D8DB4" w14:textId="77777777" w:rsidR="003029DF" w:rsidRPr="003029DF" w:rsidRDefault="003029DF" w:rsidP="00936430">
            <w:pPr>
              <w:jc w:val="center"/>
              <w:rPr>
                <w:sz w:val="20"/>
                <w:szCs w:val="20"/>
              </w:rPr>
            </w:pPr>
            <w:r w:rsidRPr="003029DF">
              <w:rPr>
                <w:sz w:val="20"/>
                <w:szCs w:val="20"/>
              </w:rPr>
              <w:t>-5.86</w:t>
            </w:r>
          </w:p>
        </w:tc>
        <w:tc>
          <w:tcPr>
            <w:tcW w:w="1080" w:type="dxa"/>
            <w:tcBorders>
              <w:top w:val="nil"/>
              <w:left w:val="nil"/>
              <w:bottom w:val="single" w:sz="4" w:space="0" w:color="auto"/>
              <w:right w:val="nil"/>
            </w:tcBorders>
            <w:vAlign w:val="center"/>
          </w:tcPr>
          <w:p w14:paraId="6D5204BC" w14:textId="77777777" w:rsidR="003029DF" w:rsidRPr="003029DF" w:rsidRDefault="003029DF" w:rsidP="00936430">
            <w:pPr>
              <w:jc w:val="center"/>
              <w:rPr>
                <w:sz w:val="20"/>
                <w:szCs w:val="20"/>
              </w:rPr>
            </w:pPr>
            <w:r w:rsidRPr="003029DF">
              <w:rPr>
                <w:sz w:val="20"/>
                <w:szCs w:val="20"/>
              </w:rPr>
              <w:t>2.74</w:t>
            </w:r>
          </w:p>
        </w:tc>
        <w:tc>
          <w:tcPr>
            <w:tcW w:w="1080" w:type="dxa"/>
            <w:tcBorders>
              <w:top w:val="nil"/>
              <w:left w:val="nil"/>
              <w:bottom w:val="single" w:sz="4" w:space="0" w:color="auto"/>
              <w:right w:val="nil"/>
            </w:tcBorders>
            <w:vAlign w:val="center"/>
          </w:tcPr>
          <w:p w14:paraId="7E8C9209" w14:textId="77777777" w:rsidR="003029DF" w:rsidRPr="003029DF" w:rsidRDefault="003029DF" w:rsidP="00936430">
            <w:pPr>
              <w:jc w:val="center"/>
              <w:rPr>
                <w:sz w:val="20"/>
                <w:szCs w:val="20"/>
              </w:rPr>
            </w:pPr>
            <w:r w:rsidRPr="003029DF">
              <w:rPr>
                <w:sz w:val="20"/>
                <w:szCs w:val="20"/>
              </w:rPr>
              <w:t>-2.14</w:t>
            </w:r>
          </w:p>
        </w:tc>
        <w:tc>
          <w:tcPr>
            <w:tcW w:w="990" w:type="dxa"/>
            <w:tcBorders>
              <w:top w:val="nil"/>
              <w:left w:val="nil"/>
              <w:bottom w:val="single" w:sz="4" w:space="0" w:color="auto"/>
              <w:right w:val="nil"/>
            </w:tcBorders>
            <w:vAlign w:val="center"/>
          </w:tcPr>
          <w:p w14:paraId="71CB5947" w14:textId="77777777" w:rsidR="003029DF" w:rsidRPr="003029DF" w:rsidRDefault="003029DF" w:rsidP="00936430">
            <w:pPr>
              <w:jc w:val="center"/>
              <w:rPr>
                <w:b/>
                <w:sz w:val="20"/>
                <w:szCs w:val="20"/>
              </w:rPr>
            </w:pPr>
            <w:r w:rsidRPr="003029DF">
              <w:rPr>
                <w:b/>
                <w:sz w:val="20"/>
                <w:szCs w:val="20"/>
              </w:rPr>
              <w:t>0.033</w:t>
            </w:r>
          </w:p>
        </w:tc>
        <w:tc>
          <w:tcPr>
            <w:tcW w:w="990" w:type="dxa"/>
            <w:tcBorders>
              <w:top w:val="nil"/>
              <w:left w:val="nil"/>
              <w:bottom w:val="single" w:sz="4" w:space="0" w:color="auto"/>
              <w:right w:val="nil"/>
            </w:tcBorders>
          </w:tcPr>
          <w:p w14:paraId="212CFC4B" w14:textId="77777777" w:rsidR="003029DF" w:rsidRPr="003029DF" w:rsidRDefault="003029DF" w:rsidP="00936430">
            <w:pPr>
              <w:jc w:val="center"/>
              <w:rPr>
                <w:sz w:val="20"/>
                <w:szCs w:val="20"/>
              </w:rPr>
            </w:pPr>
            <w:r w:rsidRPr="003029DF">
              <w:rPr>
                <w:sz w:val="20"/>
                <w:szCs w:val="20"/>
              </w:rPr>
              <w:t>0.132</w:t>
            </w:r>
          </w:p>
        </w:tc>
      </w:tr>
      <w:tr w:rsidR="003029DF" w:rsidRPr="003029DF" w14:paraId="185F1ADE" w14:textId="77777777" w:rsidTr="003029DF">
        <w:trPr>
          <w:trHeight w:hRule="exact" w:val="288"/>
        </w:trPr>
        <w:tc>
          <w:tcPr>
            <w:tcW w:w="4050" w:type="dxa"/>
            <w:tcBorders>
              <w:top w:val="single" w:sz="4" w:space="0" w:color="auto"/>
              <w:left w:val="nil"/>
              <w:bottom w:val="nil"/>
              <w:right w:val="nil"/>
            </w:tcBorders>
            <w:shd w:val="clear" w:color="auto" w:fill="D9D9D9" w:themeFill="background1" w:themeFillShade="D9"/>
            <w:vAlign w:val="center"/>
          </w:tcPr>
          <w:p w14:paraId="4B566326" w14:textId="77777777" w:rsidR="003029DF" w:rsidRPr="003029DF" w:rsidRDefault="003029DF" w:rsidP="00936430">
            <w:pPr>
              <w:rPr>
                <w:i/>
                <w:sz w:val="20"/>
                <w:szCs w:val="20"/>
              </w:rPr>
            </w:pPr>
            <w:r w:rsidRPr="003029DF">
              <w:rPr>
                <w:i/>
                <w:sz w:val="20"/>
                <w:szCs w:val="20"/>
              </w:rPr>
              <w:t>EESC Poor Awareness intercept</w:t>
            </w:r>
          </w:p>
        </w:tc>
        <w:tc>
          <w:tcPr>
            <w:tcW w:w="1350" w:type="dxa"/>
            <w:tcBorders>
              <w:top w:val="single" w:sz="4" w:space="0" w:color="auto"/>
              <w:left w:val="nil"/>
              <w:bottom w:val="nil"/>
              <w:right w:val="nil"/>
            </w:tcBorders>
            <w:shd w:val="clear" w:color="auto" w:fill="D9D9D9" w:themeFill="background1" w:themeFillShade="D9"/>
            <w:vAlign w:val="center"/>
          </w:tcPr>
          <w:p w14:paraId="4C268364"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7C8B8451"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0F601456"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vAlign w:val="center"/>
          </w:tcPr>
          <w:p w14:paraId="73F8D2EC"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tcPr>
          <w:p w14:paraId="2BC0A3F8" w14:textId="77777777" w:rsidR="003029DF" w:rsidRPr="003029DF" w:rsidRDefault="003029DF" w:rsidP="00936430">
            <w:pPr>
              <w:jc w:val="center"/>
              <w:rPr>
                <w:sz w:val="20"/>
                <w:szCs w:val="20"/>
              </w:rPr>
            </w:pPr>
          </w:p>
        </w:tc>
      </w:tr>
      <w:tr w:rsidR="003029DF" w:rsidRPr="003029DF" w14:paraId="6B83F2AF" w14:textId="77777777" w:rsidTr="00936430">
        <w:trPr>
          <w:trHeight w:hRule="exact" w:val="288"/>
        </w:trPr>
        <w:tc>
          <w:tcPr>
            <w:tcW w:w="4050" w:type="dxa"/>
            <w:tcBorders>
              <w:top w:val="nil"/>
              <w:left w:val="nil"/>
              <w:bottom w:val="nil"/>
              <w:right w:val="nil"/>
            </w:tcBorders>
            <w:vAlign w:val="center"/>
          </w:tcPr>
          <w:p w14:paraId="13966BDA" w14:textId="77777777" w:rsidR="003029DF" w:rsidRPr="003029DF" w:rsidRDefault="003029DF" w:rsidP="00936430">
            <w:pPr>
              <w:rPr>
                <w:sz w:val="20"/>
                <w:szCs w:val="20"/>
              </w:rPr>
            </w:pPr>
            <w:r w:rsidRPr="003029DF">
              <w:rPr>
                <w:sz w:val="20"/>
                <w:szCs w:val="20"/>
              </w:rPr>
              <w:t>Zero-inflated: no CD symptoms</w:t>
            </w:r>
          </w:p>
        </w:tc>
        <w:tc>
          <w:tcPr>
            <w:tcW w:w="1350" w:type="dxa"/>
            <w:tcBorders>
              <w:top w:val="nil"/>
              <w:left w:val="nil"/>
              <w:bottom w:val="nil"/>
              <w:right w:val="nil"/>
            </w:tcBorders>
            <w:vAlign w:val="center"/>
          </w:tcPr>
          <w:p w14:paraId="0CB43C53" w14:textId="77777777" w:rsidR="003029DF" w:rsidRPr="003029DF" w:rsidRDefault="003029DF" w:rsidP="00936430">
            <w:pPr>
              <w:jc w:val="center"/>
              <w:rPr>
                <w:sz w:val="20"/>
                <w:szCs w:val="20"/>
              </w:rPr>
            </w:pPr>
            <w:r w:rsidRPr="003029DF">
              <w:rPr>
                <w:sz w:val="20"/>
                <w:szCs w:val="20"/>
              </w:rPr>
              <w:t>-0.23</w:t>
            </w:r>
          </w:p>
        </w:tc>
        <w:tc>
          <w:tcPr>
            <w:tcW w:w="1080" w:type="dxa"/>
            <w:tcBorders>
              <w:top w:val="nil"/>
              <w:left w:val="nil"/>
              <w:bottom w:val="nil"/>
              <w:right w:val="nil"/>
            </w:tcBorders>
            <w:vAlign w:val="center"/>
          </w:tcPr>
          <w:p w14:paraId="797B037B" w14:textId="77777777" w:rsidR="003029DF" w:rsidRPr="003029DF" w:rsidRDefault="003029DF" w:rsidP="00936430">
            <w:pPr>
              <w:jc w:val="center"/>
              <w:rPr>
                <w:sz w:val="20"/>
                <w:szCs w:val="20"/>
              </w:rPr>
            </w:pPr>
            <w:r w:rsidRPr="003029DF">
              <w:rPr>
                <w:sz w:val="20"/>
                <w:szCs w:val="20"/>
              </w:rPr>
              <w:t>0.10</w:t>
            </w:r>
          </w:p>
        </w:tc>
        <w:tc>
          <w:tcPr>
            <w:tcW w:w="1080" w:type="dxa"/>
            <w:tcBorders>
              <w:top w:val="nil"/>
              <w:left w:val="nil"/>
              <w:bottom w:val="nil"/>
              <w:right w:val="nil"/>
            </w:tcBorders>
            <w:vAlign w:val="center"/>
          </w:tcPr>
          <w:p w14:paraId="7F4182E3" w14:textId="77777777" w:rsidR="003029DF" w:rsidRPr="003029DF" w:rsidRDefault="003029DF" w:rsidP="00936430">
            <w:pPr>
              <w:jc w:val="center"/>
              <w:rPr>
                <w:sz w:val="20"/>
                <w:szCs w:val="20"/>
              </w:rPr>
            </w:pPr>
            <w:r w:rsidRPr="003029DF">
              <w:rPr>
                <w:sz w:val="20"/>
                <w:szCs w:val="20"/>
              </w:rPr>
              <w:t>-2.34</w:t>
            </w:r>
          </w:p>
        </w:tc>
        <w:tc>
          <w:tcPr>
            <w:tcW w:w="990" w:type="dxa"/>
            <w:tcBorders>
              <w:top w:val="nil"/>
              <w:left w:val="nil"/>
              <w:bottom w:val="nil"/>
              <w:right w:val="nil"/>
            </w:tcBorders>
            <w:vAlign w:val="center"/>
          </w:tcPr>
          <w:p w14:paraId="0F472C63" w14:textId="77777777" w:rsidR="003029DF" w:rsidRPr="003029DF" w:rsidRDefault="003029DF" w:rsidP="00936430">
            <w:pPr>
              <w:jc w:val="center"/>
              <w:rPr>
                <w:b/>
                <w:sz w:val="20"/>
                <w:szCs w:val="20"/>
              </w:rPr>
            </w:pPr>
            <w:r w:rsidRPr="003029DF">
              <w:rPr>
                <w:b/>
                <w:sz w:val="20"/>
                <w:szCs w:val="20"/>
              </w:rPr>
              <w:t>0.019</w:t>
            </w:r>
          </w:p>
        </w:tc>
        <w:tc>
          <w:tcPr>
            <w:tcW w:w="990" w:type="dxa"/>
            <w:tcBorders>
              <w:top w:val="nil"/>
              <w:left w:val="nil"/>
              <w:bottom w:val="nil"/>
              <w:right w:val="nil"/>
            </w:tcBorders>
          </w:tcPr>
          <w:p w14:paraId="387E976D" w14:textId="77777777" w:rsidR="003029DF" w:rsidRPr="003029DF" w:rsidRDefault="003029DF" w:rsidP="00936430">
            <w:pPr>
              <w:jc w:val="center"/>
              <w:rPr>
                <w:sz w:val="20"/>
                <w:szCs w:val="20"/>
              </w:rPr>
            </w:pPr>
            <w:r w:rsidRPr="003029DF">
              <w:rPr>
                <w:sz w:val="20"/>
                <w:szCs w:val="20"/>
              </w:rPr>
              <w:t>0.101</w:t>
            </w:r>
          </w:p>
        </w:tc>
      </w:tr>
      <w:tr w:rsidR="003029DF" w:rsidRPr="003029DF" w14:paraId="68FABAE0" w14:textId="77777777" w:rsidTr="00936430">
        <w:trPr>
          <w:trHeight w:hRule="exact" w:val="288"/>
        </w:trPr>
        <w:tc>
          <w:tcPr>
            <w:tcW w:w="4050" w:type="dxa"/>
            <w:tcBorders>
              <w:top w:val="nil"/>
              <w:left w:val="nil"/>
              <w:bottom w:val="single" w:sz="4" w:space="0" w:color="auto"/>
              <w:right w:val="nil"/>
            </w:tcBorders>
            <w:vAlign w:val="center"/>
          </w:tcPr>
          <w:p w14:paraId="4002055B" w14:textId="77777777" w:rsidR="003029DF" w:rsidRPr="003029DF" w:rsidRDefault="003029DF" w:rsidP="00936430">
            <w:pPr>
              <w:rPr>
                <w:sz w:val="20"/>
                <w:szCs w:val="20"/>
              </w:rPr>
            </w:pPr>
            <w:r w:rsidRPr="003029DF">
              <w:rPr>
                <w:sz w:val="20"/>
                <w:szCs w:val="20"/>
              </w:rPr>
              <w:t>Continuous: number of CD symptoms</w:t>
            </w:r>
          </w:p>
        </w:tc>
        <w:tc>
          <w:tcPr>
            <w:tcW w:w="1350" w:type="dxa"/>
            <w:tcBorders>
              <w:top w:val="nil"/>
              <w:left w:val="nil"/>
              <w:bottom w:val="single" w:sz="4" w:space="0" w:color="auto"/>
              <w:right w:val="nil"/>
            </w:tcBorders>
            <w:vAlign w:val="center"/>
          </w:tcPr>
          <w:p w14:paraId="28944F8C" w14:textId="77777777" w:rsidR="003029DF" w:rsidRPr="003029DF" w:rsidRDefault="003029DF" w:rsidP="00936430">
            <w:pPr>
              <w:jc w:val="center"/>
              <w:rPr>
                <w:sz w:val="20"/>
                <w:szCs w:val="20"/>
              </w:rPr>
            </w:pPr>
            <w:r w:rsidRPr="003029DF">
              <w:rPr>
                <w:sz w:val="20"/>
                <w:szCs w:val="20"/>
              </w:rPr>
              <w:t>-0.09</w:t>
            </w:r>
          </w:p>
        </w:tc>
        <w:tc>
          <w:tcPr>
            <w:tcW w:w="1080" w:type="dxa"/>
            <w:tcBorders>
              <w:top w:val="nil"/>
              <w:left w:val="nil"/>
              <w:bottom w:val="single" w:sz="4" w:space="0" w:color="auto"/>
              <w:right w:val="nil"/>
            </w:tcBorders>
            <w:vAlign w:val="center"/>
          </w:tcPr>
          <w:p w14:paraId="5CBC7F61" w14:textId="77777777" w:rsidR="003029DF" w:rsidRPr="003029DF" w:rsidRDefault="003029DF" w:rsidP="00936430">
            <w:pPr>
              <w:jc w:val="center"/>
              <w:rPr>
                <w:sz w:val="20"/>
                <w:szCs w:val="20"/>
              </w:rPr>
            </w:pPr>
            <w:r w:rsidRPr="003029DF">
              <w:rPr>
                <w:sz w:val="20"/>
                <w:szCs w:val="20"/>
              </w:rPr>
              <w:t>0.06</w:t>
            </w:r>
          </w:p>
        </w:tc>
        <w:tc>
          <w:tcPr>
            <w:tcW w:w="1080" w:type="dxa"/>
            <w:tcBorders>
              <w:top w:val="nil"/>
              <w:left w:val="nil"/>
              <w:bottom w:val="single" w:sz="4" w:space="0" w:color="auto"/>
              <w:right w:val="nil"/>
            </w:tcBorders>
            <w:vAlign w:val="center"/>
          </w:tcPr>
          <w:p w14:paraId="466F9E0E" w14:textId="77777777" w:rsidR="003029DF" w:rsidRPr="003029DF" w:rsidRDefault="003029DF" w:rsidP="00936430">
            <w:pPr>
              <w:jc w:val="center"/>
              <w:rPr>
                <w:sz w:val="20"/>
                <w:szCs w:val="20"/>
              </w:rPr>
            </w:pPr>
            <w:r w:rsidRPr="003029DF">
              <w:rPr>
                <w:sz w:val="20"/>
                <w:szCs w:val="20"/>
              </w:rPr>
              <w:t>-1.33</w:t>
            </w:r>
          </w:p>
        </w:tc>
        <w:tc>
          <w:tcPr>
            <w:tcW w:w="990" w:type="dxa"/>
            <w:tcBorders>
              <w:top w:val="nil"/>
              <w:left w:val="nil"/>
              <w:bottom w:val="single" w:sz="4" w:space="0" w:color="auto"/>
              <w:right w:val="nil"/>
            </w:tcBorders>
            <w:vAlign w:val="center"/>
          </w:tcPr>
          <w:p w14:paraId="430F558E" w14:textId="77777777" w:rsidR="003029DF" w:rsidRPr="003029DF" w:rsidRDefault="003029DF" w:rsidP="00936430">
            <w:pPr>
              <w:jc w:val="center"/>
              <w:rPr>
                <w:sz w:val="20"/>
                <w:szCs w:val="20"/>
              </w:rPr>
            </w:pPr>
            <w:r w:rsidRPr="003029DF">
              <w:rPr>
                <w:sz w:val="20"/>
                <w:szCs w:val="20"/>
              </w:rPr>
              <w:t>0.183</w:t>
            </w:r>
          </w:p>
        </w:tc>
        <w:tc>
          <w:tcPr>
            <w:tcW w:w="990" w:type="dxa"/>
            <w:tcBorders>
              <w:top w:val="nil"/>
              <w:left w:val="nil"/>
              <w:bottom w:val="single" w:sz="4" w:space="0" w:color="auto"/>
              <w:right w:val="nil"/>
            </w:tcBorders>
          </w:tcPr>
          <w:p w14:paraId="3E51F397" w14:textId="77777777" w:rsidR="003029DF" w:rsidRPr="003029DF" w:rsidRDefault="003029DF" w:rsidP="00936430">
            <w:pPr>
              <w:jc w:val="center"/>
              <w:rPr>
                <w:sz w:val="20"/>
                <w:szCs w:val="20"/>
              </w:rPr>
            </w:pPr>
            <w:r w:rsidRPr="003029DF">
              <w:rPr>
                <w:sz w:val="20"/>
                <w:szCs w:val="20"/>
              </w:rPr>
              <w:t>0.366</w:t>
            </w:r>
          </w:p>
        </w:tc>
      </w:tr>
      <w:tr w:rsidR="003029DF" w:rsidRPr="003029DF" w14:paraId="11F735BF" w14:textId="77777777" w:rsidTr="003029DF">
        <w:trPr>
          <w:trHeight w:hRule="exact" w:val="288"/>
        </w:trPr>
        <w:tc>
          <w:tcPr>
            <w:tcW w:w="4050" w:type="dxa"/>
            <w:tcBorders>
              <w:top w:val="single" w:sz="4" w:space="0" w:color="auto"/>
              <w:left w:val="nil"/>
              <w:bottom w:val="nil"/>
              <w:right w:val="nil"/>
            </w:tcBorders>
            <w:shd w:val="clear" w:color="auto" w:fill="D9D9D9" w:themeFill="background1" w:themeFillShade="D9"/>
            <w:vAlign w:val="center"/>
          </w:tcPr>
          <w:p w14:paraId="75E0071A" w14:textId="77777777" w:rsidR="003029DF" w:rsidRPr="003029DF" w:rsidRDefault="003029DF" w:rsidP="00936430">
            <w:pPr>
              <w:rPr>
                <w:i/>
                <w:sz w:val="20"/>
                <w:szCs w:val="20"/>
              </w:rPr>
            </w:pPr>
            <w:r w:rsidRPr="003029DF">
              <w:rPr>
                <w:i/>
                <w:sz w:val="20"/>
                <w:szCs w:val="20"/>
              </w:rPr>
              <w:t>EESC Poor Awareness slope</w:t>
            </w:r>
          </w:p>
        </w:tc>
        <w:tc>
          <w:tcPr>
            <w:tcW w:w="1350" w:type="dxa"/>
            <w:tcBorders>
              <w:top w:val="single" w:sz="4" w:space="0" w:color="auto"/>
              <w:left w:val="nil"/>
              <w:bottom w:val="nil"/>
              <w:right w:val="nil"/>
            </w:tcBorders>
            <w:shd w:val="clear" w:color="auto" w:fill="D9D9D9" w:themeFill="background1" w:themeFillShade="D9"/>
            <w:vAlign w:val="center"/>
          </w:tcPr>
          <w:p w14:paraId="2E7D6795"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1BFB91C7" w14:textId="77777777" w:rsidR="003029DF" w:rsidRPr="003029DF" w:rsidRDefault="003029DF" w:rsidP="00936430">
            <w:pPr>
              <w:jc w:val="center"/>
              <w:rPr>
                <w:sz w:val="20"/>
                <w:szCs w:val="20"/>
              </w:rPr>
            </w:pPr>
          </w:p>
        </w:tc>
        <w:tc>
          <w:tcPr>
            <w:tcW w:w="1080" w:type="dxa"/>
            <w:tcBorders>
              <w:top w:val="single" w:sz="4" w:space="0" w:color="auto"/>
              <w:left w:val="nil"/>
              <w:bottom w:val="nil"/>
              <w:right w:val="nil"/>
            </w:tcBorders>
            <w:shd w:val="clear" w:color="auto" w:fill="D9D9D9" w:themeFill="background1" w:themeFillShade="D9"/>
            <w:vAlign w:val="center"/>
          </w:tcPr>
          <w:p w14:paraId="1D14402F"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vAlign w:val="center"/>
          </w:tcPr>
          <w:p w14:paraId="2CEF0A17" w14:textId="77777777" w:rsidR="003029DF" w:rsidRPr="003029DF" w:rsidRDefault="003029DF" w:rsidP="00936430">
            <w:pPr>
              <w:jc w:val="center"/>
              <w:rPr>
                <w:sz w:val="20"/>
                <w:szCs w:val="20"/>
              </w:rPr>
            </w:pPr>
          </w:p>
        </w:tc>
        <w:tc>
          <w:tcPr>
            <w:tcW w:w="990" w:type="dxa"/>
            <w:tcBorders>
              <w:top w:val="single" w:sz="4" w:space="0" w:color="auto"/>
              <w:left w:val="nil"/>
              <w:bottom w:val="nil"/>
              <w:right w:val="nil"/>
            </w:tcBorders>
            <w:shd w:val="clear" w:color="auto" w:fill="D9D9D9" w:themeFill="background1" w:themeFillShade="D9"/>
          </w:tcPr>
          <w:p w14:paraId="6962E4FA" w14:textId="77777777" w:rsidR="003029DF" w:rsidRPr="003029DF" w:rsidRDefault="003029DF" w:rsidP="00936430">
            <w:pPr>
              <w:jc w:val="center"/>
              <w:rPr>
                <w:sz w:val="20"/>
                <w:szCs w:val="20"/>
              </w:rPr>
            </w:pPr>
          </w:p>
        </w:tc>
      </w:tr>
      <w:tr w:rsidR="003029DF" w:rsidRPr="003029DF" w14:paraId="56FC58BC" w14:textId="77777777" w:rsidTr="00936430">
        <w:trPr>
          <w:trHeight w:hRule="exact" w:val="288"/>
        </w:trPr>
        <w:tc>
          <w:tcPr>
            <w:tcW w:w="4050" w:type="dxa"/>
            <w:tcBorders>
              <w:top w:val="nil"/>
              <w:left w:val="nil"/>
              <w:bottom w:val="nil"/>
              <w:right w:val="nil"/>
            </w:tcBorders>
            <w:vAlign w:val="center"/>
          </w:tcPr>
          <w:p w14:paraId="53D59B94" w14:textId="77777777" w:rsidR="003029DF" w:rsidRPr="003029DF" w:rsidRDefault="003029DF" w:rsidP="00936430">
            <w:pPr>
              <w:rPr>
                <w:sz w:val="20"/>
                <w:szCs w:val="20"/>
              </w:rPr>
            </w:pPr>
            <w:r w:rsidRPr="003029DF">
              <w:rPr>
                <w:sz w:val="20"/>
                <w:szCs w:val="20"/>
              </w:rPr>
              <w:t>Zero-inflated: no CD symptoms</w:t>
            </w:r>
          </w:p>
        </w:tc>
        <w:tc>
          <w:tcPr>
            <w:tcW w:w="1350" w:type="dxa"/>
            <w:tcBorders>
              <w:top w:val="nil"/>
              <w:left w:val="nil"/>
              <w:bottom w:val="nil"/>
              <w:right w:val="nil"/>
            </w:tcBorders>
            <w:vAlign w:val="center"/>
          </w:tcPr>
          <w:p w14:paraId="44BE69A3" w14:textId="77777777" w:rsidR="003029DF" w:rsidRPr="003029DF" w:rsidRDefault="003029DF" w:rsidP="00936430">
            <w:pPr>
              <w:jc w:val="center"/>
              <w:rPr>
                <w:sz w:val="20"/>
                <w:szCs w:val="20"/>
              </w:rPr>
            </w:pPr>
            <w:r w:rsidRPr="003029DF">
              <w:rPr>
                <w:sz w:val="20"/>
                <w:szCs w:val="20"/>
              </w:rPr>
              <w:t>-0.56</w:t>
            </w:r>
          </w:p>
        </w:tc>
        <w:tc>
          <w:tcPr>
            <w:tcW w:w="1080" w:type="dxa"/>
            <w:tcBorders>
              <w:top w:val="nil"/>
              <w:left w:val="nil"/>
              <w:bottom w:val="nil"/>
              <w:right w:val="nil"/>
            </w:tcBorders>
            <w:vAlign w:val="center"/>
          </w:tcPr>
          <w:p w14:paraId="57E76921" w14:textId="77777777" w:rsidR="003029DF" w:rsidRPr="003029DF" w:rsidRDefault="003029DF" w:rsidP="00936430">
            <w:pPr>
              <w:jc w:val="center"/>
              <w:rPr>
                <w:sz w:val="20"/>
                <w:szCs w:val="20"/>
              </w:rPr>
            </w:pPr>
            <w:r w:rsidRPr="003029DF">
              <w:rPr>
                <w:sz w:val="20"/>
                <w:szCs w:val="20"/>
              </w:rPr>
              <w:t>0.34</w:t>
            </w:r>
          </w:p>
        </w:tc>
        <w:tc>
          <w:tcPr>
            <w:tcW w:w="1080" w:type="dxa"/>
            <w:tcBorders>
              <w:top w:val="nil"/>
              <w:left w:val="nil"/>
              <w:bottom w:val="nil"/>
              <w:right w:val="nil"/>
            </w:tcBorders>
            <w:vAlign w:val="center"/>
          </w:tcPr>
          <w:p w14:paraId="63B90BCD" w14:textId="77777777" w:rsidR="003029DF" w:rsidRPr="003029DF" w:rsidRDefault="003029DF" w:rsidP="00936430">
            <w:pPr>
              <w:jc w:val="center"/>
              <w:rPr>
                <w:sz w:val="20"/>
                <w:szCs w:val="20"/>
              </w:rPr>
            </w:pPr>
            <w:r w:rsidRPr="003029DF">
              <w:rPr>
                <w:sz w:val="20"/>
                <w:szCs w:val="20"/>
              </w:rPr>
              <w:t>-1.65</w:t>
            </w:r>
          </w:p>
        </w:tc>
        <w:tc>
          <w:tcPr>
            <w:tcW w:w="990" w:type="dxa"/>
            <w:tcBorders>
              <w:top w:val="nil"/>
              <w:left w:val="nil"/>
              <w:bottom w:val="nil"/>
              <w:right w:val="nil"/>
            </w:tcBorders>
            <w:vAlign w:val="center"/>
          </w:tcPr>
          <w:p w14:paraId="4D069821" w14:textId="77777777" w:rsidR="003029DF" w:rsidRPr="003029DF" w:rsidRDefault="003029DF" w:rsidP="00936430">
            <w:pPr>
              <w:jc w:val="center"/>
              <w:rPr>
                <w:sz w:val="20"/>
                <w:szCs w:val="20"/>
              </w:rPr>
            </w:pPr>
            <w:r w:rsidRPr="003029DF">
              <w:rPr>
                <w:sz w:val="20"/>
                <w:szCs w:val="20"/>
              </w:rPr>
              <w:t>0.100</w:t>
            </w:r>
          </w:p>
        </w:tc>
        <w:tc>
          <w:tcPr>
            <w:tcW w:w="990" w:type="dxa"/>
            <w:tcBorders>
              <w:top w:val="nil"/>
              <w:left w:val="nil"/>
              <w:bottom w:val="nil"/>
              <w:right w:val="nil"/>
            </w:tcBorders>
          </w:tcPr>
          <w:p w14:paraId="11070FF8" w14:textId="77777777" w:rsidR="003029DF" w:rsidRPr="003029DF" w:rsidRDefault="003029DF" w:rsidP="00936430">
            <w:pPr>
              <w:jc w:val="center"/>
              <w:rPr>
                <w:sz w:val="20"/>
                <w:szCs w:val="20"/>
              </w:rPr>
            </w:pPr>
            <w:r w:rsidRPr="003029DF">
              <w:rPr>
                <w:sz w:val="20"/>
                <w:szCs w:val="20"/>
              </w:rPr>
              <w:t>0.171</w:t>
            </w:r>
          </w:p>
        </w:tc>
      </w:tr>
      <w:tr w:rsidR="003029DF" w:rsidRPr="003029DF" w14:paraId="7A2C77FF" w14:textId="77777777" w:rsidTr="00936430">
        <w:trPr>
          <w:trHeight w:hRule="exact" w:val="288"/>
        </w:trPr>
        <w:tc>
          <w:tcPr>
            <w:tcW w:w="4050" w:type="dxa"/>
            <w:tcBorders>
              <w:top w:val="nil"/>
              <w:left w:val="nil"/>
              <w:bottom w:val="single" w:sz="4" w:space="0" w:color="auto"/>
              <w:right w:val="nil"/>
            </w:tcBorders>
            <w:vAlign w:val="center"/>
          </w:tcPr>
          <w:p w14:paraId="29E5149E" w14:textId="77777777" w:rsidR="003029DF" w:rsidRPr="003029DF" w:rsidRDefault="003029DF" w:rsidP="00936430">
            <w:pPr>
              <w:rPr>
                <w:sz w:val="20"/>
                <w:szCs w:val="20"/>
              </w:rPr>
            </w:pPr>
            <w:r w:rsidRPr="003029DF">
              <w:rPr>
                <w:sz w:val="20"/>
                <w:szCs w:val="20"/>
              </w:rPr>
              <w:t>Continuous: number of CD symptoms</w:t>
            </w:r>
          </w:p>
        </w:tc>
        <w:tc>
          <w:tcPr>
            <w:tcW w:w="1350" w:type="dxa"/>
            <w:tcBorders>
              <w:top w:val="nil"/>
              <w:left w:val="nil"/>
              <w:bottom w:val="single" w:sz="4" w:space="0" w:color="auto"/>
              <w:right w:val="nil"/>
            </w:tcBorders>
            <w:vAlign w:val="center"/>
          </w:tcPr>
          <w:p w14:paraId="5454AF97" w14:textId="77777777" w:rsidR="003029DF" w:rsidRPr="003029DF" w:rsidRDefault="003029DF" w:rsidP="00936430">
            <w:pPr>
              <w:jc w:val="center"/>
              <w:rPr>
                <w:sz w:val="20"/>
                <w:szCs w:val="20"/>
              </w:rPr>
            </w:pPr>
            <w:r w:rsidRPr="003029DF">
              <w:rPr>
                <w:sz w:val="20"/>
                <w:szCs w:val="20"/>
              </w:rPr>
              <w:t>-0.01</w:t>
            </w:r>
          </w:p>
        </w:tc>
        <w:tc>
          <w:tcPr>
            <w:tcW w:w="1080" w:type="dxa"/>
            <w:tcBorders>
              <w:top w:val="nil"/>
              <w:left w:val="nil"/>
              <w:bottom w:val="single" w:sz="4" w:space="0" w:color="auto"/>
              <w:right w:val="nil"/>
            </w:tcBorders>
            <w:vAlign w:val="center"/>
          </w:tcPr>
          <w:p w14:paraId="4FE1048D" w14:textId="77777777" w:rsidR="003029DF" w:rsidRPr="003029DF" w:rsidRDefault="003029DF" w:rsidP="00936430">
            <w:pPr>
              <w:jc w:val="center"/>
              <w:rPr>
                <w:sz w:val="20"/>
                <w:szCs w:val="20"/>
              </w:rPr>
            </w:pPr>
            <w:r w:rsidRPr="003029DF">
              <w:rPr>
                <w:sz w:val="20"/>
                <w:szCs w:val="20"/>
              </w:rPr>
              <w:t>0.20</w:t>
            </w:r>
          </w:p>
        </w:tc>
        <w:tc>
          <w:tcPr>
            <w:tcW w:w="1080" w:type="dxa"/>
            <w:tcBorders>
              <w:top w:val="nil"/>
              <w:left w:val="nil"/>
              <w:bottom w:val="single" w:sz="4" w:space="0" w:color="auto"/>
              <w:right w:val="nil"/>
            </w:tcBorders>
            <w:vAlign w:val="center"/>
          </w:tcPr>
          <w:p w14:paraId="0678871E" w14:textId="77777777" w:rsidR="003029DF" w:rsidRPr="003029DF" w:rsidRDefault="003029DF" w:rsidP="00936430">
            <w:pPr>
              <w:jc w:val="center"/>
              <w:rPr>
                <w:sz w:val="20"/>
                <w:szCs w:val="20"/>
              </w:rPr>
            </w:pPr>
            <w:r w:rsidRPr="003029DF">
              <w:rPr>
                <w:sz w:val="20"/>
                <w:szCs w:val="20"/>
              </w:rPr>
              <w:t>-0.06</w:t>
            </w:r>
          </w:p>
        </w:tc>
        <w:tc>
          <w:tcPr>
            <w:tcW w:w="990" w:type="dxa"/>
            <w:tcBorders>
              <w:top w:val="nil"/>
              <w:left w:val="nil"/>
              <w:bottom w:val="single" w:sz="4" w:space="0" w:color="auto"/>
              <w:right w:val="nil"/>
            </w:tcBorders>
            <w:vAlign w:val="center"/>
          </w:tcPr>
          <w:p w14:paraId="58E440F8" w14:textId="77777777" w:rsidR="003029DF" w:rsidRPr="003029DF" w:rsidRDefault="003029DF" w:rsidP="00936430">
            <w:pPr>
              <w:jc w:val="center"/>
              <w:rPr>
                <w:sz w:val="20"/>
                <w:szCs w:val="20"/>
              </w:rPr>
            </w:pPr>
            <w:r w:rsidRPr="003029DF">
              <w:rPr>
                <w:sz w:val="20"/>
                <w:szCs w:val="20"/>
              </w:rPr>
              <w:t>0.953</w:t>
            </w:r>
          </w:p>
        </w:tc>
        <w:tc>
          <w:tcPr>
            <w:tcW w:w="990" w:type="dxa"/>
            <w:tcBorders>
              <w:top w:val="nil"/>
              <w:left w:val="nil"/>
              <w:bottom w:val="single" w:sz="4" w:space="0" w:color="auto"/>
              <w:right w:val="nil"/>
            </w:tcBorders>
          </w:tcPr>
          <w:p w14:paraId="479D5757" w14:textId="77777777" w:rsidR="003029DF" w:rsidRPr="003029DF" w:rsidRDefault="003029DF" w:rsidP="00936430">
            <w:pPr>
              <w:jc w:val="center"/>
              <w:rPr>
                <w:sz w:val="20"/>
                <w:szCs w:val="20"/>
              </w:rPr>
            </w:pPr>
            <w:r w:rsidRPr="003029DF">
              <w:rPr>
                <w:sz w:val="20"/>
                <w:szCs w:val="20"/>
              </w:rPr>
              <w:t>0.953</w:t>
            </w:r>
          </w:p>
        </w:tc>
      </w:tr>
    </w:tbl>
    <w:p w14:paraId="17047836" w14:textId="77777777" w:rsidR="003029DF" w:rsidRPr="003029DF" w:rsidRDefault="003029DF" w:rsidP="003029DF">
      <w:pPr>
        <w:rPr>
          <w:sz w:val="20"/>
          <w:szCs w:val="20"/>
        </w:rPr>
      </w:pPr>
    </w:p>
    <w:p w14:paraId="21846BC9" w14:textId="77777777" w:rsidR="003029DF" w:rsidRPr="00A66E96" w:rsidRDefault="003029DF" w:rsidP="003029DF">
      <w:pPr>
        <w:rPr>
          <w:i/>
        </w:rPr>
      </w:pPr>
      <w:r w:rsidRPr="008112A6">
        <w:rPr>
          <w:b/>
          <w:i/>
        </w:rPr>
        <w:t xml:space="preserve">Supplementary Table </w:t>
      </w:r>
      <w:r>
        <w:rPr>
          <w:b/>
          <w:i/>
        </w:rPr>
        <w:t>4</w:t>
      </w:r>
      <w:r w:rsidRPr="008112A6">
        <w:rPr>
          <w:b/>
          <w:i/>
        </w:rPr>
        <w:t>.</w:t>
      </w:r>
      <w:r>
        <w:t xml:space="preserve"> </w:t>
      </w:r>
      <w:r>
        <w:rPr>
          <w:b/>
        </w:rPr>
        <w:t>Zero-Inflated Poisson Regression</w:t>
      </w:r>
      <w:r w:rsidRPr="00F74C84">
        <w:rPr>
          <w:b/>
        </w:rPr>
        <w:t xml:space="preserve"> Models of </w:t>
      </w:r>
      <w:r>
        <w:rPr>
          <w:b/>
        </w:rPr>
        <w:t xml:space="preserve">Maximum CD Sum Score at Assessments 9/10 by CEMS and EESC Intercepts and Slopes. </w:t>
      </w:r>
      <w:r>
        <w:t>FDR correction for multiple comparisons performed for zero-inflated and continuous models separately.</w:t>
      </w:r>
      <w:r w:rsidRPr="00A66E96">
        <w:rPr>
          <w:b/>
        </w:rPr>
        <w:t xml:space="preserve"> </w:t>
      </w:r>
      <w:r w:rsidRPr="00A66E96">
        <w:rPr>
          <w:i/>
        </w:rPr>
        <w:t>CD = conduct disorder.</w:t>
      </w:r>
    </w:p>
    <w:p w14:paraId="7027D263" w14:textId="77777777" w:rsidR="003029DF" w:rsidRDefault="003029DF" w:rsidP="003029DF"/>
    <w:p w14:paraId="0BD48C92" w14:textId="77777777" w:rsidR="00BC77D7" w:rsidRDefault="00BC77D7"/>
    <w:sectPr w:rsidR="00BC77D7" w:rsidSect="00814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DF"/>
    <w:rsid w:val="001F1F8C"/>
    <w:rsid w:val="003029DF"/>
    <w:rsid w:val="008104C9"/>
    <w:rsid w:val="00814AA1"/>
    <w:rsid w:val="00BC77D7"/>
    <w:rsid w:val="00D87A73"/>
    <w:rsid w:val="00E26E13"/>
    <w:rsid w:val="00ED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DED6"/>
  <w15:chartTrackingRefBased/>
  <w15:docId w15:val="{843826F4-78B7-E142-84C7-1570500B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29DF"/>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29DF"/>
    <w:rPr>
      <w:sz w:val="16"/>
      <w:szCs w:val="16"/>
    </w:rPr>
  </w:style>
  <w:style w:type="paragraph" w:styleId="CommentText">
    <w:name w:val="annotation text"/>
    <w:basedOn w:val="Normal"/>
    <w:link w:val="CommentTextChar"/>
    <w:uiPriority w:val="99"/>
    <w:semiHidden/>
    <w:unhideWhenUsed/>
    <w:rsid w:val="003029DF"/>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029DF"/>
    <w:rPr>
      <w:sz w:val="20"/>
      <w:szCs w:val="20"/>
    </w:rPr>
  </w:style>
  <w:style w:type="paragraph" w:styleId="BalloonText">
    <w:name w:val="Balloon Text"/>
    <w:basedOn w:val="Normal"/>
    <w:link w:val="BalloonTextChar"/>
    <w:uiPriority w:val="99"/>
    <w:semiHidden/>
    <w:unhideWhenUsed/>
    <w:rsid w:val="003029DF"/>
    <w:rPr>
      <w:sz w:val="18"/>
      <w:szCs w:val="18"/>
    </w:rPr>
  </w:style>
  <w:style w:type="character" w:customStyle="1" w:styleId="BalloonTextChar">
    <w:name w:val="Balloon Text Char"/>
    <w:basedOn w:val="DefaultParagraphFont"/>
    <w:link w:val="BalloonText"/>
    <w:uiPriority w:val="99"/>
    <w:semiHidden/>
    <w:rsid w:val="003029DF"/>
    <w:rPr>
      <w:rFonts w:ascii="Times New Roman" w:eastAsia="Times New Roman" w:hAnsi="Times New Roman" w:cs="Times New Roman"/>
      <w:sz w:val="18"/>
      <w:szCs w:val="18"/>
      <w:lang w:eastAsia="zh-CN"/>
    </w:rPr>
  </w:style>
  <w:style w:type="table" w:styleId="TableGrid">
    <w:name w:val="Table Grid"/>
    <w:basedOn w:val="TableNormal"/>
    <w:uiPriority w:val="39"/>
    <w:rsid w:val="003029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29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029D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3029DF"/>
    <w:rPr>
      <w:rFonts w:ascii="Times New Roman" w:eastAsia="Times New Roman" w:hAnsi="Times New Roman" w:cs="Times New Roman"/>
      <w:b/>
      <w:bCs/>
      <w:lang w:eastAsia="zh-CN"/>
    </w:rPr>
  </w:style>
  <w:style w:type="character" w:customStyle="1" w:styleId="CommentSubjectChar">
    <w:name w:val="Comment Subject Char"/>
    <w:basedOn w:val="CommentTextChar"/>
    <w:link w:val="CommentSubject"/>
    <w:uiPriority w:val="99"/>
    <w:semiHidden/>
    <w:rsid w:val="003029DF"/>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2517</Words>
  <Characters>14347</Characters>
  <Application>Microsoft Office Word</Application>
  <DocSecurity>0</DocSecurity>
  <Lines>119</Lines>
  <Paragraphs>33</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Vogel-Hammen</dc:creator>
  <cp:keywords/>
  <dc:description/>
  <cp:lastModifiedBy>Alecia Vogel-Hammen</cp:lastModifiedBy>
  <cp:revision>3</cp:revision>
  <dcterms:created xsi:type="dcterms:W3CDTF">2022-04-07T22:04:00Z</dcterms:created>
  <dcterms:modified xsi:type="dcterms:W3CDTF">2022-04-07T22:13:00Z</dcterms:modified>
</cp:coreProperties>
</file>