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EAA9" w14:textId="3E17486A" w:rsidR="004744BC" w:rsidRPr="00967D56" w:rsidRDefault="00967D56" w:rsidP="00AF0280">
      <w:pPr>
        <w:pStyle w:val="SectionTitle"/>
        <w:rPr>
          <w:b/>
          <w:bCs/>
        </w:rPr>
      </w:pPr>
      <w:r w:rsidRPr="00967D56">
        <w:rPr>
          <w:rStyle w:val="Heading1Char"/>
        </w:rPr>
        <w:t>Environmental Susceptibility for All: A Data-Driven Approach Suggests Individual Differences in Domain-General and Domain-Specific Patterns of Environmental Susceptibility</w:t>
      </w:r>
      <w:r w:rsidRPr="00967D56">
        <w:rPr>
          <w:rStyle w:val="Heading1Char"/>
        </w:rPr>
        <w:t xml:space="preserve"> </w:t>
      </w:r>
      <w:r w:rsidR="004744BC" w:rsidRPr="00967D56">
        <w:rPr>
          <w:b/>
          <w:bCs/>
        </w:rPr>
        <w:t>– Supplementary Materials</w:t>
      </w:r>
    </w:p>
    <w:p w14:paraId="2F831204" w14:textId="77777777" w:rsidR="00072F13" w:rsidRPr="00967D56" w:rsidRDefault="00072F13" w:rsidP="006931C4">
      <w:pPr>
        <w:pStyle w:val="Heading2"/>
      </w:pPr>
    </w:p>
    <w:p w14:paraId="1AE81F9C" w14:textId="0930C85B" w:rsidR="006931C4" w:rsidRPr="00967D56" w:rsidRDefault="0041005A" w:rsidP="006931C4">
      <w:pPr>
        <w:pStyle w:val="Heading2"/>
      </w:pPr>
      <w:r w:rsidRPr="00967D56">
        <w:t xml:space="preserve">Note </w:t>
      </w:r>
      <w:r w:rsidR="006931C4" w:rsidRPr="00967D56">
        <w:t>1</w:t>
      </w:r>
      <w:r w:rsidRPr="00967D56">
        <w:t>: Prosocial behavior task description</w:t>
      </w:r>
    </w:p>
    <w:p w14:paraId="6277D07C" w14:textId="77777777" w:rsidR="00E72DBA" w:rsidRPr="00967D56" w:rsidRDefault="006931C4" w:rsidP="00E72DBA">
      <w:pPr>
        <w:spacing w:line="480" w:lineRule="auto"/>
        <w:rPr>
          <w:lang w:val="en-US" w:eastAsia="ja-JP" w:bidi="ar-SA"/>
        </w:rPr>
      </w:pPr>
      <w:r w:rsidRPr="00967D56">
        <w:rPr>
          <w:lang w:val="en-US" w:eastAsia="ja-JP" w:bidi="ar-SA"/>
        </w:rPr>
        <w:t>Children who completed the study online participated in a modified dictator game, which was implemented in the broader ‘game-story’ of the entire study. The task began with the following explanation: “</w:t>
      </w:r>
      <w:r w:rsidRPr="00967D56">
        <w:rPr>
          <w:i/>
          <w:iCs/>
          <w:lang w:val="en-US" w:eastAsia="ja-JP" w:bidi="ar-SA"/>
        </w:rPr>
        <w:t>In the following game, you will be able to gain points, which will be translated into a prize. You also have the option to donate points. We will turn the points you have donated into Shekels [Israeli currency] and donate them to an organization that takes care of children in need.”</w:t>
      </w:r>
      <w:r w:rsidRPr="00967D56">
        <w:rPr>
          <w:lang w:val="en-US" w:eastAsia="ja-JP" w:bidi="ar-SA"/>
        </w:rPr>
        <w:t xml:space="preserve"> The task included five trials, in which children were presented with two options, each describes a different distribution of points between themselves and donating, where one of the options was the prosocial choice. For example: “</w:t>
      </w:r>
      <w:r w:rsidRPr="00967D56">
        <w:rPr>
          <w:i/>
          <w:iCs/>
          <w:lang w:val="en-US" w:eastAsia="ja-JP" w:bidi="ar-SA"/>
        </w:rPr>
        <w:t>Which do you prefer? 1) To earn 20 points for yourself and not donate any points to children in need. 2) To earn 10 points for yourself and donate 10 points to children in need”</w:t>
      </w:r>
      <w:r w:rsidRPr="00967D56">
        <w:rPr>
          <w:lang w:val="en-US" w:eastAsia="ja-JP" w:bidi="ar-SA"/>
        </w:rPr>
        <w:t xml:space="preserve"> (the second option </w:t>
      </w:r>
      <w:r w:rsidR="007344FC" w:rsidRPr="00967D56">
        <w:rPr>
          <w:lang w:val="en-US" w:eastAsia="ja-JP" w:bidi="ar-SA"/>
        </w:rPr>
        <w:t>being</w:t>
      </w:r>
      <w:r w:rsidRPr="00967D56">
        <w:rPr>
          <w:lang w:val="en-US" w:eastAsia="ja-JP" w:bidi="ar-SA"/>
        </w:rPr>
        <w:t xml:space="preserve"> the prosocial choice). The order of the two options were presented randomly. Each prosocial choice was coded as 1, and each non-prosocial choice as 0. A prosocial score was computed as the sum of trial scores, ranging from 0 (</w:t>
      </w:r>
      <w:r w:rsidRPr="00967D56">
        <w:rPr>
          <w:i/>
          <w:iCs/>
          <w:lang w:val="en-US" w:eastAsia="ja-JP" w:bidi="ar-SA"/>
        </w:rPr>
        <w:t>no prosocial choices</w:t>
      </w:r>
      <w:r w:rsidRPr="00967D56">
        <w:rPr>
          <w:lang w:val="en-US" w:eastAsia="ja-JP" w:bidi="ar-SA"/>
        </w:rPr>
        <w:t>) to 5 (</w:t>
      </w:r>
      <w:r w:rsidRPr="00967D56">
        <w:rPr>
          <w:i/>
          <w:iCs/>
          <w:lang w:val="en-US" w:eastAsia="ja-JP" w:bidi="ar-SA"/>
        </w:rPr>
        <w:t>all prosocial choices</w:t>
      </w:r>
      <w:r w:rsidRPr="00967D56">
        <w:rPr>
          <w:lang w:val="en-US" w:eastAsia="ja-JP" w:bidi="ar-SA"/>
        </w:rPr>
        <w:t>)</w:t>
      </w:r>
      <w:r w:rsidR="000D1E36" w:rsidRPr="00967D56">
        <w:rPr>
          <w:lang w:val="en-US" w:eastAsia="ja-JP" w:bidi="ar-SA"/>
        </w:rPr>
        <w:t xml:space="preserve"> </w:t>
      </w:r>
      <w:r w:rsidR="000D1E36" w:rsidRPr="00967D56">
        <w:rPr>
          <w:lang w:val="en-US" w:eastAsia="ja-JP" w:bidi="ar-SA"/>
        </w:rPr>
        <w:fldChar w:fldCharType="begin" w:fldLock="1"/>
      </w:r>
      <w:r w:rsidR="00E1572D" w:rsidRPr="00967D56">
        <w:rPr>
          <w:lang w:val="en-US" w:eastAsia="ja-JP" w:bidi="ar-SA"/>
        </w:rPr>
        <w:instrText>ADDIN CSL_CITATION {"citationItems":[{"id":"ITEM-1","itemData":{"DOI":"https://doi.org/10.1111/cdev.13740","author":[{"dropping-particle":"","family":"Rum","given":"Yonat","non-dropping-particle":"","parse-names":false,"suffix":""},{"dropping-particle":"","family":"Genzer","given":"Shir","non-dropping-particle":"","parse-names":false,"suffix":""},{"dropping-particle":"","family":"Markovitch","given":"Noam","non-dropping-particle":"","parse-names":false,"suffix":""},{"dropping-particle":"","family":"Jenkins","given":"Jennifer M","non-dropping-particle":"","parse-names":false,"suffix":""},{"dropping-particle":"","family":"Perry","given":"Anat","non-dropping-particle":"","parse-names":false,"suffix":""},{"dropping-particle":"","family":"Knafo-Noam","given":"Ariel","non-dropping-particle":"","parse-names":false,"suffix":""}],"container-title":"Child Development","id":"ITEM-1","issue":"4","issued":{"date-parts":[["2022"]]},"page":"1121-1128","title":"Are there positive effects of having a sibling with special needs? Empathy and prosociality of twin siblings of children with non-typical development","type":"article-journal","volume":"93"},"uris":["http://www.mendeley.com/documents/?uuid=318d9145-b432-4de5-9477-efee1db34a9f"]}],"mendeley":{"formattedCitation":"(Rum et al., 2022)","plainTextFormattedCitation":"(Rum et al., 2022)","previouslyFormattedCitation":"(Rum et al., 2022)"},"properties":{"noteIndex":0},"schema":"https://github.com/citation-style-language/schema/raw/master/csl-citation.json"}</w:instrText>
      </w:r>
      <w:r w:rsidR="000D1E36" w:rsidRPr="00967D56">
        <w:rPr>
          <w:lang w:val="en-US" w:eastAsia="ja-JP" w:bidi="ar-SA"/>
        </w:rPr>
        <w:fldChar w:fldCharType="separate"/>
      </w:r>
      <w:r w:rsidR="00645E3F" w:rsidRPr="00967D56">
        <w:rPr>
          <w:noProof/>
          <w:lang w:val="en-US" w:eastAsia="ja-JP" w:bidi="ar-SA"/>
        </w:rPr>
        <w:t>(Rum et al., 2022)</w:t>
      </w:r>
      <w:r w:rsidR="000D1E36" w:rsidRPr="00967D56">
        <w:rPr>
          <w:lang w:val="en-US" w:eastAsia="ja-JP" w:bidi="ar-SA"/>
        </w:rPr>
        <w:fldChar w:fldCharType="end"/>
      </w:r>
      <w:r w:rsidR="00F553F4" w:rsidRPr="00967D56">
        <w:rPr>
          <w:lang w:val="en-US" w:eastAsia="ja-JP" w:bidi="ar-SA"/>
        </w:rPr>
        <w:t>.</w:t>
      </w:r>
    </w:p>
    <w:p w14:paraId="150BB694" w14:textId="77777777" w:rsidR="00E72DBA" w:rsidRPr="00967D56" w:rsidRDefault="00E72DBA" w:rsidP="00E72DBA">
      <w:pPr>
        <w:spacing w:line="480" w:lineRule="auto"/>
        <w:rPr>
          <w:lang w:val="en-US" w:eastAsia="ja-JP" w:bidi="ar-SA"/>
        </w:rPr>
      </w:pPr>
    </w:p>
    <w:p w14:paraId="02ECF9C5" w14:textId="77777777" w:rsidR="00E72DBA" w:rsidRPr="00967D56" w:rsidRDefault="00E72DBA">
      <w:pPr>
        <w:spacing w:line="480" w:lineRule="auto"/>
        <w:ind w:firstLine="720"/>
        <w:rPr>
          <w:rFonts w:asciiTheme="majorHAnsi" w:eastAsiaTheme="majorEastAsia" w:hAnsiTheme="majorHAnsi" w:cstheme="majorBidi"/>
          <w:b/>
          <w:bCs/>
          <w:kern w:val="24"/>
          <w:lang w:val="en-US" w:eastAsia="ja-JP" w:bidi="ar-SA"/>
        </w:rPr>
      </w:pPr>
      <w:r w:rsidRPr="00967D56">
        <w:br w:type="page"/>
      </w:r>
    </w:p>
    <w:p w14:paraId="7D680D66" w14:textId="1591516A" w:rsidR="00E72DBA" w:rsidRPr="00967D56" w:rsidRDefault="00E72DBA" w:rsidP="00E72DBA">
      <w:pPr>
        <w:pStyle w:val="Heading2"/>
      </w:pPr>
      <w:r w:rsidRPr="00967D56">
        <w:lastRenderedPageBreak/>
        <w:t xml:space="preserve">Note 2: R packages used for the data </w:t>
      </w:r>
      <w:proofErr w:type="gramStart"/>
      <w:r w:rsidRPr="00967D56">
        <w:t>analyses</w:t>
      </w:r>
      <w:proofErr w:type="gramEnd"/>
    </w:p>
    <w:p w14:paraId="4E5A9081" w14:textId="4D886D07" w:rsidR="00E72DBA" w:rsidRPr="00967D56" w:rsidRDefault="00E72DBA" w:rsidP="00E72DBA">
      <w:pPr>
        <w:spacing w:line="480" w:lineRule="auto"/>
        <w:rPr>
          <w:lang w:val="en-US" w:eastAsia="ja-JP" w:bidi="ar-SA"/>
        </w:rPr>
      </w:pPr>
      <w:r w:rsidRPr="00967D56">
        <w:rPr>
          <w:lang w:val="en-US" w:eastAsia="ja-JP" w:bidi="ar-SA"/>
        </w:rPr>
        <w:t xml:space="preserve">We used the package </w:t>
      </w:r>
      <w:proofErr w:type="spellStart"/>
      <w:r w:rsidRPr="00967D56">
        <w:rPr>
          <w:b/>
          <w:bCs/>
          <w:lang w:val="en-US" w:eastAsia="ja-JP" w:bidi="ar-SA"/>
        </w:rPr>
        <w:t>lavaan</w:t>
      </w:r>
      <w:proofErr w:type="spellEnd"/>
      <w:r w:rsidRPr="00967D56">
        <w:rPr>
          <w:lang w:val="en-US" w:eastAsia="ja-JP" w:bidi="ar-SA"/>
        </w:rPr>
        <w:t xml:space="preserve"> (</w:t>
      </w:r>
      <w:proofErr w:type="spellStart"/>
      <w:r w:rsidRPr="00967D56">
        <w:rPr>
          <w:lang w:val="en-US" w:eastAsia="ja-JP" w:bidi="ar-SA"/>
        </w:rPr>
        <w:t>Rosseel</w:t>
      </w:r>
      <w:proofErr w:type="spellEnd"/>
      <w:r w:rsidRPr="00967D56">
        <w:rPr>
          <w:lang w:val="en-US" w:eastAsia="ja-JP" w:bidi="ar-SA"/>
        </w:rPr>
        <w:t xml:space="preserve">, 2012) for Confirmatory Factor Analysis (CFA), the function </w:t>
      </w:r>
      <w:proofErr w:type="spellStart"/>
      <w:r w:rsidRPr="00967D56">
        <w:rPr>
          <w:b/>
          <w:bCs/>
          <w:lang w:val="en-US" w:eastAsia="ja-JP" w:bidi="ar-SA"/>
        </w:rPr>
        <w:t>kmeans</w:t>
      </w:r>
      <w:proofErr w:type="spellEnd"/>
      <w:r w:rsidRPr="00967D56">
        <w:rPr>
          <w:lang w:val="en-US" w:eastAsia="ja-JP" w:bidi="ar-SA"/>
        </w:rPr>
        <w:t xml:space="preserve"> for k-means cluster analysis, the </w:t>
      </w:r>
      <w:proofErr w:type="spellStart"/>
      <w:r w:rsidRPr="00967D56">
        <w:rPr>
          <w:b/>
          <w:bCs/>
          <w:lang w:val="en-US" w:eastAsia="ja-JP" w:bidi="ar-SA"/>
        </w:rPr>
        <w:t>Rtsne</w:t>
      </w:r>
      <w:proofErr w:type="spellEnd"/>
      <w:r w:rsidRPr="00967D56">
        <w:rPr>
          <w:lang w:val="en-US" w:eastAsia="ja-JP" w:bidi="ar-SA"/>
        </w:rPr>
        <w:t xml:space="preserve"> package (</w:t>
      </w:r>
      <w:proofErr w:type="spellStart"/>
      <w:r w:rsidRPr="00967D56">
        <w:rPr>
          <w:lang w:val="en-US" w:eastAsia="ja-JP" w:bidi="ar-SA"/>
        </w:rPr>
        <w:t>Krijthe</w:t>
      </w:r>
      <w:proofErr w:type="spellEnd"/>
      <w:r w:rsidRPr="00967D56">
        <w:rPr>
          <w:lang w:val="en-US" w:eastAsia="ja-JP" w:bidi="ar-SA"/>
        </w:rPr>
        <w:t xml:space="preserve">, 2015) for t-Distributed Stochastic Neighbor Embedding (t-SNE) analysis (van der </w:t>
      </w:r>
      <w:proofErr w:type="spellStart"/>
      <w:r w:rsidRPr="00967D56">
        <w:rPr>
          <w:lang w:val="en-US" w:eastAsia="ja-JP" w:bidi="ar-SA"/>
        </w:rPr>
        <w:t>Maaten</w:t>
      </w:r>
      <w:proofErr w:type="spellEnd"/>
      <w:r w:rsidRPr="00967D56">
        <w:rPr>
          <w:lang w:val="en-US" w:eastAsia="ja-JP" w:bidi="ar-SA"/>
        </w:rPr>
        <w:t xml:space="preserve">, 2014), the </w:t>
      </w:r>
      <w:proofErr w:type="spellStart"/>
      <w:r w:rsidRPr="00967D56">
        <w:rPr>
          <w:b/>
          <w:bCs/>
          <w:lang w:val="en-US" w:eastAsia="ja-JP" w:bidi="ar-SA"/>
        </w:rPr>
        <w:t>prcomp</w:t>
      </w:r>
      <w:proofErr w:type="spellEnd"/>
      <w:r w:rsidRPr="00967D56">
        <w:rPr>
          <w:lang w:val="en-US" w:eastAsia="ja-JP" w:bidi="ar-SA"/>
        </w:rPr>
        <w:t xml:space="preserve"> function for Principal Component Analysis (PCA), the </w:t>
      </w:r>
      <w:proofErr w:type="spellStart"/>
      <w:r w:rsidRPr="00967D56">
        <w:rPr>
          <w:b/>
          <w:bCs/>
          <w:lang w:val="en-US" w:eastAsia="ja-JP" w:bidi="ar-SA"/>
        </w:rPr>
        <w:t>paran</w:t>
      </w:r>
      <w:proofErr w:type="spellEnd"/>
      <w:r w:rsidRPr="00967D56">
        <w:rPr>
          <w:lang w:val="en-US" w:eastAsia="ja-JP" w:bidi="ar-SA"/>
        </w:rPr>
        <w:t xml:space="preserve"> package for Horn’s parallel analysis (</w:t>
      </w:r>
      <w:proofErr w:type="spellStart"/>
      <w:r w:rsidRPr="00967D56">
        <w:rPr>
          <w:lang w:val="en-US" w:eastAsia="ja-JP" w:bidi="ar-SA"/>
        </w:rPr>
        <w:t>Dinno</w:t>
      </w:r>
      <w:proofErr w:type="spellEnd"/>
      <w:r w:rsidRPr="00967D56">
        <w:rPr>
          <w:lang w:val="en-US" w:eastAsia="ja-JP" w:bidi="ar-SA"/>
        </w:rPr>
        <w:t xml:space="preserve">, 2018) and the </w:t>
      </w:r>
      <w:r w:rsidRPr="00967D56">
        <w:rPr>
          <w:b/>
          <w:bCs/>
          <w:lang w:val="en-US" w:eastAsia="ja-JP" w:bidi="ar-SA"/>
        </w:rPr>
        <w:t>geometry</w:t>
      </w:r>
      <w:r w:rsidRPr="00967D56">
        <w:rPr>
          <w:lang w:val="en-US" w:eastAsia="ja-JP" w:bidi="ar-SA"/>
        </w:rPr>
        <w:t xml:space="preserve"> package (</w:t>
      </w:r>
      <w:proofErr w:type="spellStart"/>
      <w:r w:rsidRPr="00967D56">
        <w:rPr>
          <w:lang w:val="en-US" w:eastAsia="ja-JP" w:bidi="ar-SA"/>
        </w:rPr>
        <w:t>Habel</w:t>
      </w:r>
      <w:proofErr w:type="spellEnd"/>
      <w:r w:rsidRPr="00967D56">
        <w:rPr>
          <w:lang w:val="en-US" w:eastAsia="ja-JP" w:bidi="ar-SA"/>
        </w:rPr>
        <w:t xml:space="preserve"> et al., 2019) to find the convex hull of the data.</w:t>
      </w:r>
    </w:p>
    <w:p w14:paraId="775B0296" w14:textId="2986021C" w:rsidR="00E72DBA" w:rsidRPr="00967D56" w:rsidRDefault="00E72DBA" w:rsidP="00E72DBA">
      <w:pPr>
        <w:spacing w:line="480" w:lineRule="auto"/>
        <w:rPr>
          <w:lang w:val="en-US" w:eastAsia="ja-JP" w:bidi="ar-SA"/>
        </w:rPr>
        <w:sectPr w:rsidR="00E72DBA" w:rsidRPr="00967D56">
          <w:headerReference w:type="default" r:id="rId8"/>
          <w:headerReference w:type="first" r:id="rId9"/>
          <w:footnotePr>
            <w:pos w:val="beneathText"/>
          </w:footnotePr>
          <w:pgSz w:w="12240" w:h="15840" w:code="1"/>
          <w:pgMar w:top="1440" w:right="1440" w:bottom="1440" w:left="1440" w:header="720" w:footer="720" w:gutter="0"/>
          <w:cols w:space="720"/>
          <w:titlePg/>
          <w:docGrid w:linePitch="360"/>
          <w15:footnoteColumns w:val="1"/>
        </w:sectPr>
      </w:pPr>
    </w:p>
    <w:p w14:paraId="49DF6AAA" w14:textId="325B65BE" w:rsidR="007A11D7" w:rsidRPr="00967D56" w:rsidRDefault="007A11D7" w:rsidP="007A11D7"/>
    <w:p w14:paraId="260D16B4" w14:textId="623A2068" w:rsidR="00587241" w:rsidRPr="00967D56" w:rsidRDefault="0029586C" w:rsidP="0029586C">
      <w:pPr>
        <w:pStyle w:val="Heading1"/>
        <w:rPr>
          <w:lang w:bidi="he-IL"/>
        </w:rPr>
      </w:pPr>
      <w:r w:rsidRPr="00967D56">
        <w:rPr>
          <w:lang w:bidi="he-IL"/>
        </w:rPr>
        <w:t>Supplementary Tables</w:t>
      </w:r>
    </w:p>
    <w:p w14:paraId="567E63ED" w14:textId="6BBA2F93" w:rsidR="008106AE" w:rsidRPr="00967D56" w:rsidRDefault="008106AE" w:rsidP="00564982">
      <w:pPr>
        <w:spacing w:line="480" w:lineRule="auto"/>
        <w:rPr>
          <w:lang w:val="en-US"/>
        </w:rPr>
      </w:pPr>
      <w:r w:rsidRPr="00967D56">
        <w:t>Table S</w:t>
      </w:r>
      <w:r w:rsidR="00947A23" w:rsidRPr="00967D56">
        <w:rPr>
          <w:lang w:val="en-US"/>
        </w:rPr>
        <w:t>1</w:t>
      </w:r>
    </w:p>
    <w:p w14:paraId="223F9C2B" w14:textId="0484E316" w:rsidR="008106AE" w:rsidRPr="00967D56" w:rsidRDefault="008106AE" w:rsidP="00564982">
      <w:pPr>
        <w:pStyle w:val="NoSpacing"/>
        <w:rPr>
          <w:lang w:bidi="he-IL"/>
        </w:rPr>
      </w:pPr>
      <w:r w:rsidRPr="00967D56">
        <w:rPr>
          <w:rStyle w:val="Emphasis"/>
        </w:rPr>
        <w:t xml:space="preserve">Model Details and Fit Indices for </w:t>
      </w:r>
      <w:r w:rsidR="00E20068" w:rsidRPr="00967D56">
        <w:rPr>
          <w:rStyle w:val="Emphasis"/>
        </w:rPr>
        <w:t>the</w:t>
      </w:r>
      <w:r w:rsidRPr="00967D56">
        <w:rPr>
          <w:rStyle w:val="Emphasis"/>
        </w:rPr>
        <w:t xml:space="preserve"> </w:t>
      </w:r>
      <w:r w:rsidR="00670B41" w:rsidRPr="00967D56">
        <w:rPr>
          <w:rStyle w:val="Emphasis"/>
        </w:rPr>
        <w:t xml:space="preserve">CFA </w:t>
      </w:r>
      <w:r w:rsidRPr="00967D56">
        <w:rPr>
          <w:rStyle w:val="Emphasis"/>
        </w:rPr>
        <w:t xml:space="preserve">Tested </w:t>
      </w:r>
      <w:r w:rsidR="00670B41" w:rsidRPr="00967D56">
        <w:rPr>
          <w:rStyle w:val="Emphasis"/>
        </w:rPr>
        <w:t>Models</w:t>
      </w:r>
    </w:p>
    <w:tbl>
      <w:tblPr>
        <w:tblStyle w:val="APAReport"/>
        <w:tblW w:w="5965" w:type="pct"/>
        <w:tblInd w:w="-1134" w:type="dxa"/>
        <w:tblLook w:val="04A0" w:firstRow="1" w:lastRow="0" w:firstColumn="1" w:lastColumn="0" w:noHBand="0" w:noVBand="1"/>
        <w:tblCaption w:val="Sample 5-column table"/>
      </w:tblPr>
      <w:tblGrid>
        <w:gridCol w:w="2883"/>
        <w:gridCol w:w="3145"/>
        <w:gridCol w:w="2347"/>
        <w:gridCol w:w="1116"/>
        <w:gridCol w:w="576"/>
        <w:gridCol w:w="637"/>
        <w:gridCol w:w="2115"/>
        <w:gridCol w:w="934"/>
        <w:gridCol w:w="876"/>
        <w:gridCol w:w="832"/>
      </w:tblGrid>
      <w:tr w:rsidR="00E20068" w:rsidRPr="00967D56" w14:paraId="32E3E1D9" w14:textId="77777777" w:rsidTr="00EA16DA">
        <w:trPr>
          <w:cnfStyle w:val="100000000000" w:firstRow="1" w:lastRow="0" w:firstColumn="0" w:lastColumn="0" w:oddVBand="0" w:evenVBand="0" w:oddHBand="0" w:evenHBand="0" w:firstRowFirstColumn="0" w:firstRowLastColumn="0" w:lastRowFirstColumn="0" w:lastRowLastColumn="0"/>
          <w:trHeight w:val="426"/>
        </w:trPr>
        <w:tc>
          <w:tcPr>
            <w:tcW w:w="932" w:type="pct"/>
          </w:tcPr>
          <w:p w14:paraId="12D89B56" w14:textId="114C0BDF" w:rsidR="00A21E2C" w:rsidRPr="00967D56" w:rsidRDefault="00D8026D" w:rsidP="00A21E2C">
            <w:pPr>
              <w:pStyle w:val="NoSpacing"/>
            </w:pPr>
            <w:r w:rsidRPr="00967D56">
              <w:t>Model</w:t>
            </w:r>
          </w:p>
        </w:tc>
        <w:tc>
          <w:tcPr>
            <w:tcW w:w="1017" w:type="pct"/>
          </w:tcPr>
          <w:p w14:paraId="1ACBFFF3" w14:textId="63006436" w:rsidR="00A21E2C" w:rsidRPr="00967D56" w:rsidRDefault="00A21E2C" w:rsidP="00A21E2C">
            <w:pPr>
              <w:pStyle w:val="NoSpacing"/>
              <w:jc w:val="center"/>
            </w:pPr>
            <w:r w:rsidRPr="00967D56">
              <w:t>Model description</w:t>
            </w:r>
          </w:p>
        </w:tc>
        <w:tc>
          <w:tcPr>
            <w:tcW w:w="759" w:type="pct"/>
          </w:tcPr>
          <w:p w14:paraId="73F353BA" w14:textId="6A9713FA" w:rsidR="00A21E2C" w:rsidRPr="00967D56" w:rsidRDefault="00A21E2C" w:rsidP="00A21E2C">
            <w:pPr>
              <w:pStyle w:val="NoSpacing"/>
              <w:jc w:val="center"/>
              <w:rPr>
                <w:rFonts w:asciiTheme="majorBidi" w:hAnsiTheme="majorBidi" w:cstheme="majorBidi"/>
              </w:rPr>
            </w:pPr>
            <w:r w:rsidRPr="00967D56">
              <w:rPr>
                <w:rFonts w:asciiTheme="majorBidi" w:hAnsiTheme="majorBidi" w:cstheme="majorBidi"/>
              </w:rPr>
              <w:t>Comments</w:t>
            </w:r>
          </w:p>
        </w:tc>
        <w:tc>
          <w:tcPr>
            <w:tcW w:w="361" w:type="pct"/>
          </w:tcPr>
          <w:p w14:paraId="1F26BF42" w14:textId="1E9C79A4" w:rsidR="00A21E2C" w:rsidRPr="00967D56" w:rsidRDefault="00A21E2C" w:rsidP="00A21E2C">
            <w:pPr>
              <w:pStyle w:val="NoSpacing"/>
              <w:jc w:val="center"/>
            </w:pPr>
            <w:r w:rsidRPr="00967D56">
              <w:rPr>
                <w:rFonts w:asciiTheme="majorBidi" w:hAnsiTheme="majorBidi" w:cstheme="majorBidi"/>
              </w:rPr>
              <w:t>χ²</w:t>
            </w:r>
          </w:p>
        </w:tc>
        <w:tc>
          <w:tcPr>
            <w:tcW w:w="186" w:type="pct"/>
          </w:tcPr>
          <w:p w14:paraId="2C840060" w14:textId="60E52A9B" w:rsidR="00A21E2C" w:rsidRPr="00967D56" w:rsidRDefault="00A21E2C" w:rsidP="00A21E2C">
            <w:pPr>
              <w:pStyle w:val="NoSpacing"/>
              <w:jc w:val="center"/>
            </w:pPr>
            <w:r w:rsidRPr="00967D56">
              <w:rPr>
                <w:rFonts w:asciiTheme="majorBidi" w:hAnsiTheme="majorBidi" w:cstheme="majorBidi"/>
              </w:rPr>
              <w:t>df</w:t>
            </w:r>
          </w:p>
        </w:tc>
        <w:tc>
          <w:tcPr>
            <w:tcW w:w="206" w:type="pct"/>
          </w:tcPr>
          <w:p w14:paraId="5F0F1B98" w14:textId="6BE4E3AC" w:rsidR="00A21E2C" w:rsidRPr="00967D56" w:rsidRDefault="00A21E2C" w:rsidP="00A21E2C">
            <w:pPr>
              <w:pStyle w:val="NoSpacing"/>
              <w:jc w:val="center"/>
            </w:pPr>
            <w:r w:rsidRPr="00967D56">
              <w:rPr>
                <w:rFonts w:asciiTheme="majorBidi" w:hAnsiTheme="majorBidi" w:cstheme="majorBidi"/>
              </w:rPr>
              <w:t>CFI</w:t>
            </w:r>
          </w:p>
        </w:tc>
        <w:tc>
          <w:tcPr>
            <w:tcW w:w="684" w:type="pct"/>
          </w:tcPr>
          <w:p w14:paraId="61A28350" w14:textId="47DD46E5" w:rsidR="00A21E2C" w:rsidRPr="00967D56" w:rsidRDefault="00A21E2C" w:rsidP="00A21E2C">
            <w:pPr>
              <w:pStyle w:val="NoSpacing"/>
              <w:jc w:val="center"/>
            </w:pPr>
            <w:r w:rsidRPr="00967D56">
              <w:rPr>
                <w:rFonts w:asciiTheme="majorBidi" w:hAnsiTheme="majorBidi" w:cstheme="majorBidi"/>
              </w:rPr>
              <w:t>RMSEA [90% CI]</w:t>
            </w:r>
          </w:p>
        </w:tc>
        <w:tc>
          <w:tcPr>
            <w:tcW w:w="302" w:type="pct"/>
          </w:tcPr>
          <w:p w14:paraId="32947FE3" w14:textId="00192CC7" w:rsidR="00A21E2C" w:rsidRPr="00967D56" w:rsidRDefault="00A21E2C" w:rsidP="00A21E2C">
            <w:pPr>
              <w:pStyle w:val="NoSpacing"/>
              <w:jc w:val="center"/>
            </w:pPr>
            <w:r w:rsidRPr="00967D56">
              <w:rPr>
                <w:rFonts w:asciiTheme="majorBidi" w:hAnsiTheme="majorBidi" w:cstheme="majorBidi"/>
              </w:rPr>
              <w:t>SRMR</w:t>
            </w:r>
          </w:p>
        </w:tc>
        <w:tc>
          <w:tcPr>
            <w:tcW w:w="283" w:type="pct"/>
          </w:tcPr>
          <w:p w14:paraId="05FAE98E" w14:textId="2ED7C939" w:rsidR="00A21E2C" w:rsidRPr="00967D56" w:rsidRDefault="00A21E2C" w:rsidP="00A21E2C">
            <w:pPr>
              <w:pStyle w:val="NoSpacing"/>
              <w:jc w:val="center"/>
            </w:pPr>
            <w:r w:rsidRPr="00967D56">
              <w:rPr>
                <w:rFonts w:asciiTheme="majorBidi" w:hAnsiTheme="majorBidi" w:cstheme="majorBidi"/>
              </w:rPr>
              <w:t>∆ χ²</w:t>
            </w:r>
          </w:p>
        </w:tc>
        <w:tc>
          <w:tcPr>
            <w:tcW w:w="269" w:type="pct"/>
          </w:tcPr>
          <w:p w14:paraId="05DEA802" w14:textId="2023899D" w:rsidR="00A21E2C" w:rsidRPr="00967D56" w:rsidRDefault="00A21E2C" w:rsidP="00A21E2C">
            <w:pPr>
              <w:pStyle w:val="NoSpacing"/>
              <w:jc w:val="center"/>
              <w:rPr>
                <w:i/>
                <w:iCs/>
              </w:rPr>
            </w:pPr>
            <w:r w:rsidRPr="00967D56">
              <w:rPr>
                <w:rFonts w:asciiTheme="majorBidi" w:hAnsiTheme="majorBidi" w:cstheme="majorBidi"/>
                <w:i/>
                <w:iCs/>
              </w:rPr>
              <w:t>p</w:t>
            </w:r>
          </w:p>
        </w:tc>
      </w:tr>
      <w:tr w:rsidR="00E20068" w:rsidRPr="00967D56" w14:paraId="1C178640" w14:textId="77777777" w:rsidTr="00D8026D">
        <w:tc>
          <w:tcPr>
            <w:tcW w:w="932" w:type="pct"/>
          </w:tcPr>
          <w:p w14:paraId="6B5C1167" w14:textId="666BBE2E" w:rsidR="00A21E2C" w:rsidRPr="00967D56" w:rsidRDefault="00A21E2C" w:rsidP="00A21E2C">
            <w:pPr>
              <w:pStyle w:val="NoSpacing"/>
              <w:spacing w:line="360" w:lineRule="auto"/>
              <w:rPr>
                <w:b/>
                <w:bCs/>
                <w:i/>
                <w:iCs/>
              </w:rPr>
            </w:pPr>
            <w:r w:rsidRPr="00967D56">
              <w:rPr>
                <w:b/>
                <w:bCs/>
                <w:i/>
                <w:iCs/>
              </w:rPr>
              <w:t>Environmental measures</w:t>
            </w:r>
          </w:p>
        </w:tc>
        <w:tc>
          <w:tcPr>
            <w:tcW w:w="1017" w:type="pct"/>
          </w:tcPr>
          <w:p w14:paraId="461498E0" w14:textId="4E6BD14A" w:rsidR="00A21E2C" w:rsidRPr="00967D56" w:rsidRDefault="00A21E2C" w:rsidP="00A21E2C">
            <w:pPr>
              <w:pStyle w:val="NoSpacing"/>
              <w:spacing w:line="360" w:lineRule="auto"/>
            </w:pPr>
          </w:p>
        </w:tc>
        <w:tc>
          <w:tcPr>
            <w:tcW w:w="759" w:type="pct"/>
          </w:tcPr>
          <w:p w14:paraId="2681BF78" w14:textId="77777777" w:rsidR="00A21E2C" w:rsidRPr="00967D56" w:rsidRDefault="00A21E2C" w:rsidP="00A21E2C">
            <w:pPr>
              <w:pStyle w:val="NoSpacing"/>
              <w:spacing w:line="360" w:lineRule="auto"/>
            </w:pPr>
          </w:p>
        </w:tc>
        <w:tc>
          <w:tcPr>
            <w:tcW w:w="361" w:type="pct"/>
          </w:tcPr>
          <w:p w14:paraId="1F3997FA" w14:textId="58E00DE4" w:rsidR="00A21E2C" w:rsidRPr="00967D56" w:rsidRDefault="00A21E2C" w:rsidP="00A21E2C">
            <w:pPr>
              <w:pStyle w:val="NoSpacing"/>
              <w:spacing w:line="360" w:lineRule="auto"/>
              <w:jc w:val="center"/>
            </w:pPr>
          </w:p>
        </w:tc>
        <w:tc>
          <w:tcPr>
            <w:tcW w:w="186" w:type="pct"/>
          </w:tcPr>
          <w:p w14:paraId="7F881A0C" w14:textId="6B78E1F6" w:rsidR="00A21E2C" w:rsidRPr="00967D56" w:rsidRDefault="00A21E2C" w:rsidP="00A21E2C">
            <w:pPr>
              <w:pStyle w:val="NoSpacing"/>
              <w:spacing w:line="360" w:lineRule="auto"/>
              <w:jc w:val="center"/>
            </w:pPr>
          </w:p>
        </w:tc>
        <w:tc>
          <w:tcPr>
            <w:tcW w:w="206" w:type="pct"/>
          </w:tcPr>
          <w:p w14:paraId="235C4276" w14:textId="77777777" w:rsidR="00A21E2C" w:rsidRPr="00967D56" w:rsidRDefault="00A21E2C" w:rsidP="00A21E2C">
            <w:pPr>
              <w:pStyle w:val="NoSpacing"/>
              <w:spacing w:line="360" w:lineRule="auto"/>
              <w:jc w:val="center"/>
            </w:pPr>
          </w:p>
        </w:tc>
        <w:tc>
          <w:tcPr>
            <w:tcW w:w="684" w:type="pct"/>
          </w:tcPr>
          <w:p w14:paraId="256E6556" w14:textId="17817E79" w:rsidR="00A21E2C" w:rsidRPr="00967D56" w:rsidRDefault="00A21E2C" w:rsidP="00A21E2C">
            <w:pPr>
              <w:pStyle w:val="NoSpacing"/>
              <w:spacing w:line="360" w:lineRule="auto"/>
              <w:jc w:val="center"/>
            </w:pPr>
          </w:p>
        </w:tc>
        <w:tc>
          <w:tcPr>
            <w:tcW w:w="302" w:type="pct"/>
          </w:tcPr>
          <w:p w14:paraId="17325E20" w14:textId="5DDDB535" w:rsidR="00A21E2C" w:rsidRPr="00967D56" w:rsidRDefault="00A21E2C" w:rsidP="00A21E2C">
            <w:pPr>
              <w:pStyle w:val="NoSpacing"/>
              <w:spacing w:line="360" w:lineRule="auto"/>
              <w:jc w:val="center"/>
            </w:pPr>
          </w:p>
        </w:tc>
        <w:tc>
          <w:tcPr>
            <w:tcW w:w="283" w:type="pct"/>
          </w:tcPr>
          <w:p w14:paraId="0251A8DA" w14:textId="1D7D9683" w:rsidR="00A21E2C" w:rsidRPr="00967D56" w:rsidRDefault="00A21E2C" w:rsidP="00A21E2C">
            <w:pPr>
              <w:pStyle w:val="NoSpacing"/>
              <w:spacing w:line="360" w:lineRule="auto"/>
              <w:jc w:val="center"/>
            </w:pPr>
          </w:p>
        </w:tc>
        <w:tc>
          <w:tcPr>
            <w:tcW w:w="269" w:type="pct"/>
          </w:tcPr>
          <w:p w14:paraId="11C761A7" w14:textId="77777777" w:rsidR="00A21E2C" w:rsidRPr="00967D56" w:rsidRDefault="00A21E2C" w:rsidP="00A21E2C">
            <w:pPr>
              <w:pStyle w:val="NoSpacing"/>
              <w:spacing w:line="360" w:lineRule="auto"/>
              <w:jc w:val="center"/>
            </w:pPr>
          </w:p>
        </w:tc>
      </w:tr>
      <w:tr w:rsidR="00D8026D" w:rsidRPr="00967D56" w14:paraId="736B62D7" w14:textId="77777777" w:rsidTr="00D8026D">
        <w:tc>
          <w:tcPr>
            <w:tcW w:w="932" w:type="pct"/>
          </w:tcPr>
          <w:p w14:paraId="51C6152D" w14:textId="486BFDA8" w:rsidR="00D8026D" w:rsidRPr="00967D56" w:rsidRDefault="00D8026D" w:rsidP="00D8026D">
            <w:pPr>
              <w:pStyle w:val="NoSpacing"/>
              <w:spacing w:line="360" w:lineRule="auto"/>
              <w:rPr>
                <w:b/>
                <w:bCs/>
              </w:rPr>
            </w:pPr>
            <w:r w:rsidRPr="00967D56">
              <w:rPr>
                <w:b/>
                <w:bCs/>
              </w:rPr>
              <w:t xml:space="preserve">    </w:t>
            </w:r>
            <w:r w:rsidRPr="00967D56">
              <w:t xml:space="preserve">Parents and peers   </w:t>
            </w:r>
          </w:p>
        </w:tc>
        <w:tc>
          <w:tcPr>
            <w:tcW w:w="1017" w:type="pct"/>
          </w:tcPr>
          <w:p w14:paraId="37273464" w14:textId="3575B18B" w:rsidR="00D8026D" w:rsidRPr="00967D56" w:rsidRDefault="00D8026D" w:rsidP="00D8026D">
            <w:pPr>
              <w:pStyle w:val="NoSpacing"/>
              <w:spacing w:line="360" w:lineRule="auto"/>
            </w:pPr>
            <w:r w:rsidRPr="00967D56">
              <w:t>Four latent factors: 1. Parents-negative</w:t>
            </w:r>
            <w:r w:rsidR="002357BB" w:rsidRPr="00967D56">
              <w:t xml:space="preserve"> (conflict with mothers and fathers, maternal punitive </w:t>
            </w:r>
            <w:r w:rsidR="00EA16DA" w:rsidRPr="00967D56">
              <w:t>strategies</w:t>
            </w:r>
            <w:r w:rsidR="002357BB" w:rsidRPr="00967D56">
              <w:t xml:space="preserve">, maternal </w:t>
            </w:r>
            <w:r w:rsidR="00EA16DA" w:rsidRPr="00967D56">
              <w:t>corporal punishment</w:t>
            </w:r>
            <w:r w:rsidR="002357BB" w:rsidRPr="00967D56">
              <w:t xml:space="preserve">, maternal verbal </w:t>
            </w:r>
            <w:r w:rsidR="00EA16DA" w:rsidRPr="00967D56">
              <w:t>hostility</w:t>
            </w:r>
            <w:r w:rsidR="002357BB" w:rsidRPr="00967D56">
              <w:t>, maternal love withdrawal</w:t>
            </w:r>
            <w:r w:rsidR="00770827" w:rsidRPr="00967D56">
              <w:t>)</w:t>
            </w:r>
            <w:r w:rsidRPr="00967D56">
              <w:t>; 2. Parents-positive</w:t>
            </w:r>
            <w:r w:rsidR="002357BB" w:rsidRPr="00967D56">
              <w:t xml:space="preserve"> (involvement of mothers and fathers, regard for mothers and fathers, mothers and fathers regard for child, maternal warmth, maternal democratic </w:t>
            </w:r>
            <w:r w:rsidR="00EA16DA" w:rsidRPr="00967D56">
              <w:t>participation, maternal reasoning</w:t>
            </w:r>
            <w:r w:rsidR="002357BB" w:rsidRPr="00967D56">
              <w:t>)</w:t>
            </w:r>
            <w:r w:rsidRPr="00967D56">
              <w:t>; 3. Peers-negative</w:t>
            </w:r>
            <w:r w:rsidR="002357BB" w:rsidRPr="00967D56">
              <w:t xml:space="preserve"> </w:t>
            </w:r>
            <w:r w:rsidR="002357BB" w:rsidRPr="00967D56">
              <w:lastRenderedPageBreak/>
              <w:t xml:space="preserve">(peer problems); 4. Peer-positive (support from </w:t>
            </w:r>
            <w:r w:rsidR="00497CE6" w:rsidRPr="00967D56">
              <w:t>friends</w:t>
            </w:r>
            <w:r w:rsidR="002357BB" w:rsidRPr="00967D56">
              <w:t xml:space="preserve"> and </w:t>
            </w:r>
            <w:r w:rsidR="00497CE6" w:rsidRPr="00967D56">
              <w:t>twins</w:t>
            </w:r>
            <w:r w:rsidR="002357BB" w:rsidRPr="00967D56">
              <w:t>).</w:t>
            </w:r>
            <w:r w:rsidRPr="00967D56">
              <w:t xml:space="preserve"> </w:t>
            </w:r>
          </w:p>
        </w:tc>
        <w:tc>
          <w:tcPr>
            <w:tcW w:w="759" w:type="pct"/>
          </w:tcPr>
          <w:p w14:paraId="7611C062" w14:textId="236FF2B4" w:rsidR="00D8026D" w:rsidRPr="00967D56" w:rsidRDefault="00EA16DA" w:rsidP="00A21E2C">
            <w:pPr>
              <w:pStyle w:val="NoSpacing"/>
              <w:spacing w:line="360" w:lineRule="auto"/>
            </w:pPr>
            <w:r w:rsidRPr="00967D56">
              <w:lastRenderedPageBreak/>
              <w:t>Model did not converge</w:t>
            </w:r>
          </w:p>
        </w:tc>
        <w:tc>
          <w:tcPr>
            <w:tcW w:w="361" w:type="pct"/>
          </w:tcPr>
          <w:p w14:paraId="220E6A90" w14:textId="640784CD" w:rsidR="00D8026D" w:rsidRPr="00967D56" w:rsidRDefault="00EA16DA" w:rsidP="00A21E2C">
            <w:pPr>
              <w:pStyle w:val="NoSpacing"/>
              <w:spacing w:line="360" w:lineRule="auto"/>
              <w:jc w:val="center"/>
            </w:pPr>
            <w:r w:rsidRPr="00967D56">
              <w:t>-</w:t>
            </w:r>
          </w:p>
        </w:tc>
        <w:tc>
          <w:tcPr>
            <w:tcW w:w="186" w:type="pct"/>
          </w:tcPr>
          <w:p w14:paraId="1E1ACCA3" w14:textId="04833646" w:rsidR="00D8026D" w:rsidRPr="00967D56" w:rsidRDefault="00EA16DA" w:rsidP="00A21E2C">
            <w:pPr>
              <w:pStyle w:val="NoSpacing"/>
              <w:spacing w:line="360" w:lineRule="auto"/>
              <w:jc w:val="center"/>
            </w:pPr>
            <w:r w:rsidRPr="00967D56">
              <w:t>-</w:t>
            </w:r>
          </w:p>
        </w:tc>
        <w:tc>
          <w:tcPr>
            <w:tcW w:w="206" w:type="pct"/>
          </w:tcPr>
          <w:p w14:paraId="05295725" w14:textId="1ECD7339" w:rsidR="00D8026D" w:rsidRPr="00967D56" w:rsidRDefault="00EA16DA" w:rsidP="00A21E2C">
            <w:pPr>
              <w:pStyle w:val="NoSpacing"/>
              <w:spacing w:line="360" w:lineRule="auto"/>
              <w:jc w:val="center"/>
            </w:pPr>
            <w:r w:rsidRPr="00967D56">
              <w:t>-</w:t>
            </w:r>
          </w:p>
        </w:tc>
        <w:tc>
          <w:tcPr>
            <w:tcW w:w="684" w:type="pct"/>
          </w:tcPr>
          <w:p w14:paraId="1E00D653" w14:textId="47E177F2" w:rsidR="00D8026D" w:rsidRPr="00967D56" w:rsidRDefault="00EA16DA" w:rsidP="00A21E2C">
            <w:pPr>
              <w:pStyle w:val="NoSpacing"/>
              <w:spacing w:line="360" w:lineRule="auto"/>
              <w:jc w:val="center"/>
            </w:pPr>
            <w:r w:rsidRPr="00967D56">
              <w:t>-</w:t>
            </w:r>
          </w:p>
        </w:tc>
        <w:tc>
          <w:tcPr>
            <w:tcW w:w="302" w:type="pct"/>
          </w:tcPr>
          <w:p w14:paraId="212AE441" w14:textId="75EB61DE" w:rsidR="00D8026D" w:rsidRPr="00967D56" w:rsidRDefault="00EA16DA" w:rsidP="00A21E2C">
            <w:pPr>
              <w:pStyle w:val="NoSpacing"/>
              <w:spacing w:line="360" w:lineRule="auto"/>
              <w:jc w:val="center"/>
            </w:pPr>
            <w:r w:rsidRPr="00967D56">
              <w:t>-</w:t>
            </w:r>
          </w:p>
        </w:tc>
        <w:tc>
          <w:tcPr>
            <w:tcW w:w="283" w:type="pct"/>
          </w:tcPr>
          <w:p w14:paraId="05834AA3" w14:textId="2AFF0DC4" w:rsidR="00D8026D" w:rsidRPr="00967D56" w:rsidRDefault="005A4062" w:rsidP="00A21E2C">
            <w:pPr>
              <w:pStyle w:val="NoSpacing"/>
              <w:spacing w:line="360" w:lineRule="auto"/>
              <w:jc w:val="center"/>
            </w:pPr>
            <w:r w:rsidRPr="00967D56">
              <w:t>-</w:t>
            </w:r>
          </w:p>
        </w:tc>
        <w:tc>
          <w:tcPr>
            <w:tcW w:w="269" w:type="pct"/>
          </w:tcPr>
          <w:p w14:paraId="18D30B76" w14:textId="15BFE7B4" w:rsidR="00D8026D" w:rsidRPr="00967D56" w:rsidRDefault="005A4062" w:rsidP="00A21E2C">
            <w:pPr>
              <w:pStyle w:val="NoSpacing"/>
              <w:spacing w:line="360" w:lineRule="auto"/>
              <w:jc w:val="center"/>
            </w:pPr>
            <w:r w:rsidRPr="00967D56">
              <w:t>-</w:t>
            </w:r>
          </w:p>
        </w:tc>
      </w:tr>
      <w:tr w:rsidR="00D8026D" w:rsidRPr="00967D56" w14:paraId="10C1D59A" w14:textId="77777777" w:rsidTr="00D8026D">
        <w:tc>
          <w:tcPr>
            <w:tcW w:w="932" w:type="pct"/>
          </w:tcPr>
          <w:p w14:paraId="3AF7C420" w14:textId="77777777" w:rsidR="00D8026D" w:rsidRPr="00967D56" w:rsidRDefault="00D8026D" w:rsidP="00D8026D">
            <w:pPr>
              <w:pStyle w:val="NoSpacing"/>
              <w:rPr>
                <w:b/>
                <w:bCs/>
              </w:rPr>
            </w:pPr>
          </w:p>
        </w:tc>
        <w:tc>
          <w:tcPr>
            <w:tcW w:w="1017" w:type="pct"/>
          </w:tcPr>
          <w:p w14:paraId="4E2BD7D1" w14:textId="77777777" w:rsidR="00D8026D" w:rsidRPr="00967D56" w:rsidRDefault="00D8026D" w:rsidP="00D8026D">
            <w:pPr>
              <w:pStyle w:val="NoSpacing"/>
            </w:pPr>
          </w:p>
        </w:tc>
        <w:tc>
          <w:tcPr>
            <w:tcW w:w="759" w:type="pct"/>
          </w:tcPr>
          <w:p w14:paraId="03033EC0" w14:textId="77777777" w:rsidR="00D8026D" w:rsidRPr="00967D56" w:rsidRDefault="00D8026D" w:rsidP="00D8026D">
            <w:pPr>
              <w:pStyle w:val="NoSpacing"/>
            </w:pPr>
          </w:p>
        </w:tc>
        <w:tc>
          <w:tcPr>
            <w:tcW w:w="361" w:type="pct"/>
          </w:tcPr>
          <w:p w14:paraId="2E8B0CB7" w14:textId="77777777" w:rsidR="00D8026D" w:rsidRPr="00967D56" w:rsidRDefault="00D8026D" w:rsidP="00D8026D">
            <w:pPr>
              <w:pStyle w:val="NoSpacing"/>
              <w:jc w:val="center"/>
            </w:pPr>
          </w:p>
        </w:tc>
        <w:tc>
          <w:tcPr>
            <w:tcW w:w="186" w:type="pct"/>
          </w:tcPr>
          <w:p w14:paraId="27738E78" w14:textId="77777777" w:rsidR="00D8026D" w:rsidRPr="00967D56" w:rsidRDefault="00D8026D" w:rsidP="00D8026D">
            <w:pPr>
              <w:pStyle w:val="NoSpacing"/>
              <w:jc w:val="center"/>
            </w:pPr>
          </w:p>
        </w:tc>
        <w:tc>
          <w:tcPr>
            <w:tcW w:w="206" w:type="pct"/>
          </w:tcPr>
          <w:p w14:paraId="172D4EBD" w14:textId="77777777" w:rsidR="00D8026D" w:rsidRPr="00967D56" w:rsidRDefault="00D8026D" w:rsidP="00D8026D">
            <w:pPr>
              <w:pStyle w:val="NoSpacing"/>
              <w:jc w:val="center"/>
            </w:pPr>
          </w:p>
        </w:tc>
        <w:tc>
          <w:tcPr>
            <w:tcW w:w="684" w:type="pct"/>
          </w:tcPr>
          <w:p w14:paraId="40326487" w14:textId="77777777" w:rsidR="00D8026D" w:rsidRPr="00967D56" w:rsidRDefault="00D8026D" w:rsidP="00D8026D">
            <w:pPr>
              <w:pStyle w:val="NoSpacing"/>
              <w:jc w:val="center"/>
            </w:pPr>
          </w:p>
        </w:tc>
        <w:tc>
          <w:tcPr>
            <w:tcW w:w="302" w:type="pct"/>
          </w:tcPr>
          <w:p w14:paraId="68476DE6" w14:textId="77777777" w:rsidR="00D8026D" w:rsidRPr="00967D56" w:rsidRDefault="00D8026D" w:rsidP="00D8026D">
            <w:pPr>
              <w:pStyle w:val="NoSpacing"/>
              <w:jc w:val="center"/>
            </w:pPr>
          </w:p>
        </w:tc>
        <w:tc>
          <w:tcPr>
            <w:tcW w:w="283" w:type="pct"/>
          </w:tcPr>
          <w:p w14:paraId="17500F1D" w14:textId="77777777" w:rsidR="00D8026D" w:rsidRPr="00967D56" w:rsidRDefault="00D8026D" w:rsidP="00D8026D">
            <w:pPr>
              <w:pStyle w:val="NoSpacing"/>
              <w:jc w:val="center"/>
            </w:pPr>
          </w:p>
        </w:tc>
        <w:tc>
          <w:tcPr>
            <w:tcW w:w="269" w:type="pct"/>
          </w:tcPr>
          <w:p w14:paraId="756076FE" w14:textId="77777777" w:rsidR="00D8026D" w:rsidRPr="00967D56" w:rsidRDefault="00D8026D" w:rsidP="00D8026D">
            <w:pPr>
              <w:pStyle w:val="NoSpacing"/>
              <w:jc w:val="center"/>
            </w:pPr>
          </w:p>
        </w:tc>
      </w:tr>
      <w:tr w:rsidR="00D8026D" w:rsidRPr="00967D56" w14:paraId="264F8CD2" w14:textId="77777777" w:rsidTr="00D8026D">
        <w:tc>
          <w:tcPr>
            <w:tcW w:w="932" w:type="pct"/>
          </w:tcPr>
          <w:p w14:paraId="55D3E613" w14:textId="77777777" w:rsidR="00D8026D" w:rsidRPr="00967D56" w:rsidRDefault="00D8026D" w:rsidP="00E20068">
            <w:pPr>
              <w:pStyle w:val="NoSpacing"/>
              <w:spacing w:line="360" w:lineRule="auto"/>
            </w:pPr>
            <w:r w:rsidRPr="00967D56">
              <w:rPr>
                <w:b/>
                <w:bCs/>
              </w:rPr>
              <w:t xml:space="preserve">    </w:t>
            </w:r>
            <w:r w:rsidRPr="00967D56">
              <w:t xml:space="preserve">Separate parents, twins </w:t>
            </w:r>
          </w:p>
          <w:p w14:paraId="476D0FAC" w14:textId="41168C79" w:rsidR="00D8026D" w:rsidRPr="00967D56" w:rsidRDefault="00D8026D" w:rsidP="00E20068">
            <w:pPr>
              <w:pStyle w:val="NoSpacing"/>
              <w:spacing w:line="360" w:lineRule="auto"/>
              <w:rPr>
                <w:b/>
                <w:bCs/>
              </w:rPr>
            </w:pPr>
            <w:r w:rsidRPr="00967D56">
              <w:t xml:space="preserve">    as peers   </w:t>
            </w:r>
          </w:p>
        </w:tc>
        <w:tc>
          <w:tcPr>
            <w:tcW w:w="1017" w:type="pct"/>
          </w:tcPr>
          <w:p w14:paraId="3DFF254E" w14:textId="2B0667DF" w:rsidR="00D8026D" w:rsidRPr="00967D56" w:rsidRDefault="00D8026D" w:rsidP="00A21E2C">
            <w:pPr>
              <w:pStyle w:val="NoSpacing"/>
              <w:spacing w:line="360" w:lineRule="auto"/>
            </w:pPr>
            <w:r w:rsidRPr="00967D56">
              <w:t>Six latent factors: 1. Mother-negative (conflict, punitive</w:t>
            </w:r>
            <w:r w:rsidR="002357BB" w:rsidRPr="00967D56">
              <w:t xml:space="preserve"> </w:t>
            </w:r>
            <w:r w:rsidR="00EA16DA" w:rsidRPr="00967D56">
              <w:t>strategies</w:t>
            </w:r>
            <w:r w:rsidRPr="00967D56">
              <w:t xml:space="preserve">, </w:t>
            </w:r>
            <w:r w:rsidR="00EA16DA" w:rsidRPr="00967D56">
              <w:t>corporal punishment</w:t>
            </w:r>
            <w:r w:rsidRPr="00967D56">
              <w:t xml:space="preserve">, verbal </w:t>
            </w:r>
            <w:r w:rsidR="00EA16DA" w:rsidRPr="00967D56">
              <w:t>hostility</w:t>
            </w:r>
            <w:r w:rsidRPr="00967D56">
              <w:t>, love withdrawal); 2. Father-negative (conflict); 3. Mother-positive (involvement, regard for parent, regard for child, warmth, democratic</w:t>
            </w:r>
            <w:r w:rsidR="002357BB" w:rsidRPr="00967D56">
              <w:t xml:space="preserve"> </w:t>
            </w:r>
            <w:r w:rsidR="00EA16DA" w:rsidRPr="00967D56">
              <w:t>participation, reasoning</w:t>
            </w:r>
            <w:r w:rsidRPr="00967D56">
              <w:t xml:space="preserve">); 4. Father-positive (involvement, regard for parent, regard for child); 5. Peer-negative (peer problems); 6. Peer-positive (support from </w:t>
            </w:r>
            <w:r w:rsidR="00497CE6" w:rsidRPr="00967D56">
              <w:t>friends</w:t>
            </w:r>
            <w:r w:rsidRPr="00967D56">
              <w:t xml:space="preserve"> and </w:t>
            </w:r>
            <w:r w:rsidR="00497CE6" w:rsidRPr="00967D56">
              <w:t>twins</w:t>
            </w:r>
            <w:r w:rsidRPr="00967D56">
              <w:t xml:space="preserve">). </w:t>
            </w:r>
          </w:p>
        </w:tc>
        <w:tc>
          <w:tcPr>
            <w:tcW w:w="759" w:type="pct"/>
          </w:tcPr>
          <w:p w14:paraId="004709CA" w14:textId="76913F92" w:rsidR="00D8026D" w:rsidRPr="00967D56" w:rsidRDefault="00D8026D" w:rsidP="00A21E2C">
            <w:pPr>
              <w:pStyle w:val="NoSpacing"/>
              <w:spacing w:line="360" w:lineRule="auto"/>
            </w:pPr>
            <w:r w:rsidRPr="00967D56">
              <w:t>Difference from previous model: separating mothers and fathers as two different sources.</w:t>
            </w:r>
          </w:p>
        </w:tc>
        <w:tc>
          <w:tcPr>
            <w:tcW w:w="361" w:type="pct"/>
          </w:tcPr>
          <w:p w14:paraId="404F45CD" w14:textId="3C3ABC6F" w:rsidR="00D8026D" w:rsidRPr="00967D56" w:rsidRDefault="00EA16DA" w:rsidP="00A21E2C">
            <w:pPr>
              <w:pStyle w:val="NoSpacing"/>
              <w:spacing w:line="360" w:lineRule="auto"/>
              <w:jc w:val="center"/>
            </w:pPr>
            <w:r w:rsidRPr="00967D56">
              <w:t>2630.945</w:t>
            </w:r>
          </w:p>
        </w:tc>
        <w:tc>
          <w:tcPr>
            <w:tcW w:w="186" w:type="pct"/>
          </w:tcPr>
          <w:p w14:paraId="3C35A4E3" w14:textId="647CB206" w:rsidR="00D8026D" w:rsidRPr="00967D56" w:rsidRDefault="00EA16DA" w:rsidP="00A21E2C">
            <w:pPr>
              <w:pStyle w:val="NoSpacing"/>
              <w:spacing w:line="360" w:lineRule="auto"/>
              <w:jc w:val="center"/>
            </w:pPr>
            <w:r w:rsidRPr="00967D56">
              <w:t>510</w:t>
            </w:r>
          </w:p>
        </w:tc>
        <w:tc>
          <w:tcPr>
            <w:tcW w:w="206" w:type="pct"/>
          </w:tcPr>
          <w:p w14:paraId="71037167" w14:textId="162D2DA1" w:rsidR="00D8026D" w:rsidRPr="00967D56" w:rsidRDefault="00D8026D" w:rsidP="00A21E2C">
            <w:pPr>
              <w:pStyle w:val="NoSpacing"/>
              <w:spacing w:line="360" w:lineRule="auto"/>
              <w:jc w:val="center"/>
            </w:pPr>
            <w:r w:rsidRPr="00967D56">
              <w:t>.8</w:t>
            </w:r>
            <w:r w:rsidR="00EA16DA" w:rsidRPr="00967D56">
              <w:t>89</w:t>
            </w:r>
          </w:p>
        </w:tc>
        <w:tc>
          <w:tcPr>
            <w:tcW w:w="684" w:type="pct"/>
          </w:tcPr>
          <w:p w14:paraId="2C226D90" w14:textId="2D1C9780" w:rsidR="00D8026D" w:rsidRPr="00967D56" w:rsidRDefault="00D8026D" w:rsidP="00A21E2C">
            <w:pPr>
              <w:pStyle w:val="NoSpacing"/>
              <w:spacing w:line="360" w:lineRule="auto"/>
              <w:jc w:val="center"/>
            </w:pPr>
            <w:r w:rsidRPr="00967D56">
              <w:t>.05</w:t>
            </w:r>
            <w:r w:rsidR="00EA16DA" w:rsidRPr="00967D56">
              <w:t>3</w:t>
            </w:r>
            <w:r w:rsidRPr="00967D56">
              <w:t xml:space="preserve"> [.05</w:t>
            </w:r>
            <w:r w:rsidR="00EA16DA" w:rsidRPr="00967D56">
              <w:t>1</w:t>
            </w:r>
            <w:r w:rsidRPr="00967D56">
              <w:t>, .05</w:t>
            </w:r>
            <w:r w:rsidR="00EA16DA" w:rsidRPr="00967D56">
              <w:t>5</w:t>
            </w:r>
            <w:r w:rsidRPr="00967D56">
              <w:t>]</w:t>
            </w:r>
          </w:p>
        </w:tc>
        <w:tc>
          <w:tcPr>
            <w:tcW w:w="302" w:type="pct"/>
          </w:tcPr>
          <w:p w14:paraId="3FD1EB94" w14:textId="62E39FED" w:rsidR="00D8026D" w:rsidRPr="00967D56" w:rsidRDefault="00D8026D" w:rsidP="00A21E2C">
            <w:pPr>
              <w:pStyle w:val="NoSpacing"/>
              <w:spacing w:line="360" w:lineRule="auto"/>
              <w:jc w:val="center"/>
            </w:pPr>
            <w:r w:rsidRPr="00967D56">
              <w:t>.05</w:t>
            </w:r>
            <w:r w:rsidR="00EA16DA" w:rsidRPr="00967D56">
              <w:t>7</w:t>
            </w:r>
          </w:p>
        </w:tc>
        <w:tc>
          <w:tcPr>
            <w:tcW w:w="283" w:type="pct"/>
          </w:tcPr>
          <w:p w14:paraId="7347646E" w14:textId="1517A0FF" w:rsidR="00D8026D" w:rsidRPr="00967D56" w:rsidRDefault="00D8026D" w:rsidP="00A21E2C">
            <w:pPr>
              <w:pStyle w:val="NoSpacing"/>
              <w:spacing w:line="360" w:lineRule="auto"/>
              <w:jc w:val="center"/>
            </w:pPr>
            <w:r w:rsidRPr="00967D56">
              <w:t>-</w:t>
            </w:r>
          </w:p>
        </w:tc>
        <w:tc>
          <w:tcPr>
            <w:tcW w:w="269" w:type="pct"/>
          </w:tcPr>
          <w:p w14:paraId="14E4BDBC" w14:textId="468806C7" w:rsidR="00D8026D" w:rsidRPr="00967D56" w:rsidRDefault="00D8026D" w:rsidP="00A21E2C">
            <w:pPr>
              <w:pStyle w:val="NoSpacing"/>
              <w:spacing w:line="360" w:lineRule="auto"/>
              <w:jc w:val="center"/>
            </w:pPr>
            <w:r w:rsidRPr="00967D56">
              <w:t>-</w:t>
            </w:r>
          </w:p>
        </w:tc>
      </w:tr>
      <w:tr w:rsidR="00D8026D" w:rsidRPr="00967D56" w14:paraId="629A84C8" w14:textId="77777777" w:rsidTr="00D8026D">
        <w:tc>
          <w:tcPr>
            <w:tcW w:w="932" w:type="pct"/>
          </w:tcPr>
          <w:p w14:paraId="5E0746F2" w14:textId="77777777" w:rsidR="00D8026D" w:rsidRPr="00967D56" w:rsidRDefault="00D8026D" w:rsidP="00D8026D">
            <w:pPr>
              <w:pStyle w:val="NoSpacing"/>
              <w:rPr>
                <w:b/>
                <w:bCs/>
              </w:rPr>
            </w:pPr>
          </w:p>
        </w:tc>
        <w:tc>
          <w:tcPr>
            <w:tcW w:w="1017" w:type="pct"/>
          </w:tcPr>
          <w:p w14:paraId="5839A60D" w14:textId="77777777" w:rsidR="00D8026D" w:rsidRPr="00967D56" w:rsidRDefault="00D8026D" w:rsidP="00D8026D">
            <w:pPr>
              <w:pStyle w:val="NoSpacing"/>
            </w:pPr>
          </w:p>
        </w:tc>
        <w:tc>
          <w:tcPr>
            <w:tcW w:w="759" w:type="pct"/>
          </w:tcPr>
          <w:p w14:paraId="36A42F65" w14:textId="77777777" w:rsidR="00D8026D" w:rsidRPr="00967D56" w:rsidRDefault="00D8026D" w:rsidP="00D8026D">
            <w:pPr>
              <w:pStyle w:val="NoSpacing"/>
            </w:pPr>
          </w:p>
        </w:tc>
        <w:tc>
          <w:tcPr>
            <w:tcW w:w="361" w:type="pct"/>
          </w:tcPr>
          <w:p w14:paraId="53BAF408" w14:textId="77777777" w:rsidR="00D8026D" w:rsidRPr="00967D56" w:rsidRDefault="00D8026D" w:rsidP="00D8026D">
            <w:pPr>
              <w:pStyle w:val="NoSpacing"/>
              <w:jc w:val="center"/>
            </w:pPr>
          </w:p>
        </w:tc>
        <w:tc>
          <w:tcPr>
            <w:tcW w:w="186" w:type="pct"/>
          </w:tcPr>
          <w:p w14:paraId="4630B58A" w14:textId="77777777" w:rsidR="00D8026D" w:rsidRPr="00967D56" w:rsidRDefault="00D8026D" w:rsidP="00D8026D">
            <w:pPr>
              <w:pStyle w:val="NoSpacing"/>
              <w:jc w:val="center"/>
            </w:pPr>
          </w:p>
        </w:tc>
        <w:tc>
          <w:tcPr>
            <w:tcW w:w="206" w:type="pct"/>
          </w:tcPr>
          <w:p w14:paraId="55B158C8" w14:textId="77777777" w:rsidR="00D8026D" w:rsidRPr="00967D56" w:rsidRDefault="00D8026D" w:rsidP="00D8026D">
            <w:pPr>
              <w:pStyle w:val="NoSpacing"/>
              <w:jc w:val="center"/>
            </w:pPr>
          </w:p>
        </w:tc>
        <w:tc>
          <w:tcPr>
            <w:tcW w:w="684" w:type="pct"/>
          </w:tcPr>
          <w:p w14:paraId="0FA7CED8" w14:textId="77777777" w:rsidR="00D8026D" w:rsidRPr="00967D56" w:rsidRDefault="00D8026D" w:rsidP="00D8026D">
            <w:pPr>
              <w:pStyle w:val="NoSpacing"/>
              <w:jc w:val="center"/>
            </w:pPr>
          </w:p>
        </w:tc>
        <w:tc>
          <w:tcPr>
            <w:tcW w:w="302" w:type="pct"/>
          </w:tcPr>
          <w:p w14:paraId="33B6F44F" w14:textId="77777777" w:rsidR="00D8026D" w:rsidRPr="00967D56" w:rsidRDefault="00D8026D" w:rsidP="00D8026D">
            <w:pPr>
              <w:pStyle w:val="NoSpacing"/>
              <w:jc w:val="center"/>
            </w:pPr>
          </w:p>
        </w:tc>
        <w:tc>
          <w:tcPr>
            <w:tcW w:w="283" w:type="pct"/>
          </w:tcPr>
          <w:p w14:paraId="0CC74B40" w14:textId="77777777" w:rsidR="00D8026D" w:rsidRPr="00967D56" w:rsidRDefault="00D8026D" w:rsidP="00D8026D">
            <w:pPr>
              <w:pStyle w:val="NoSpacing"/>
              <w:jc w:val="center"/>
            </w:pPr>
          </w:p>
        </w:tc>
        <w:tc>
          <w:tcPr>
            <w:tcW w:w="269" w:type="pct"/>
          </w:tcPr>
          <w:p w14:paraId="549E93D7" w14:textId="77777777" w:rsidR="00D8026D" w:rsidRPr="00967D56" w:rsidRDefault="00D8026D" w:rsidP="00D8026D">
            <w:pPr>
              <w:pStyle w:val="NoSpacing"/>
              <w:jc w:val="center"/>
            </w:pPr>
          </w:p>
        </w:tc>
      </w:tr>
      <w:tr w:rsidR="00E20068" w:rsidRPr="00967D56" w14:paraId="35F574AA" w14:textId="77777777" w:rsidTr="00D8026D">
        <w:tc>
          <w:tcPr>
            <w:tcW w:w="932" w:type="pct"/>
          </w:tcPr>
          <w:p w14:paraId="4D8617AC" w14:textId="3A9421DF" w:rsidR="00A21E2C" w:rsidRPr="00967D56" w:rsidRDefault="00E20068" w:rsidP="00E20068">
            <w:pPr>
              <w:pStyle w:val="NoSpacing"/>
              <w:spacing w:line="360" w:lineRule="auto"/>
            </w:pPr>
            <w:r w:rsidRPr="00967D56">
              <w:rPr>
                <w:b/>
                <w:bCs/>
              </w:rPr>
              <w:t xml:space="preserve">    </w:t>
            </w:r>
            <w:r w:rsidRPr="00967D56">
              <w:t xml:space="preserve">Separate social inputs   </w:t>
            </w:r>
          </w:p>
        </w:tc>
        <w:tc>
          <w:tcPr>
            <w:tcW w:w="1017" w:type="pct"/>
          </w:tcPr>
          <w:p w14:paraId="2C46F3D5" w14:textId="0F58BD0E" w:rsidR="00A21E2C" w:rsidRPr="00967D56" w:rsidRDefault="004B7195" w:rsidP="00A21E2C">
            <w:pPr>
              <w:pStyle w:val="NoSpacing"/>
              <w:spacing w:line="360" w:lineRule="auto"/>
            </w:pPr>
            <w:r w:rsidRPr="00967D56">
              <w:t xml:space="preserve">Seven latent factors: 1. Mother-negative (conflict, </w:t>
            </w:r>
            <w:r w:rsidRPr="00967D56">
              <w:lastRenderedPageBreak/>
              <w:t>punitive</w:t>
            </w:r>
            <w:r w:rsidR="002357BB" w:rsidRPr="00967D56">
              <w:t xml:space="preserve"> </w:t>
            </w:r>
            <w:r w:rsidR="00EA16DA" w:rsidRPr="00967D56">
              <w:t>strategies</w:t>
            </w:r>
            <w:r w:rsidRPr="00967D56">
              <w:t xml:space="preserve">, </w:t>
            </w:r>
            <w:r w:rsidR="00EA16DA" w:rsidRPr="00967D56">
              <w:t>corporal punishment</w:t>
            </w:r>
            <w:r w:rsidRPr="00967D56">
              <w:t xml:space="preserve">, verbal </w:t>
            </w:r>
            <w:r w:rsidR="00EA16DA" w:rsidRPr="00967D56">
              <w:t>hostility</w:t>
            </w:r>
            <w:r w:rsidRPr="00967D56">
              <w:t>, love withdrawal); 2. Father-negative (conflict); 3. Mother-positive (involvement, regard for parent, regard for child, warmth, democratic</w:t>
            </w:r>
            <w:r w:rsidR="002357BB" w:rsidRPr="00967D56">
              <w:t xml:space="preserve"> </w:t>
            </w:r>
            <w:r w:rsidR="00EA16DA" w:rsidRPr="00967D56">
              <w:t>participation, reasoning</w:t>
            </w:r>
            <w:r w:rsidRPr="00967D56">
              <w:t>); 4. Father-positive (involvement, regard for parent, regard for child); 5. Peer-negative (peer problems); 6. Peer-positive (support); 7. Twin-positive (support</w:t>
            </w:r>
            <w:r w:rsidR="00D8026D" w:rsidRPr="00967D56">
              <w:t>)</w:t>
            </w:r>
            <w:r w:rsidRPr="00967D56">
              <w:t xml:space="preserve">. </w:t>
            </w:r>
          </w:p>
        </w:tc>
        <w:tc>
          <w:tcPr>
            <w:tcW w:w="759" w:type="pct"/>
          </w:tcPr>
          <w:p w14:paraId="0AE8A484" w14:textId="7E02E82D" w:rsidR="00A21E2C" w:rsidRPr="00967D56" w:rsidRDefault="00D8026D" w:rsidP="00A21E2C">
            <w:pPr>
              <w:pStyle w:val="NoSpacing"/>
              <w:spacing w:line="360" w:lineRule="auto"/>
            </w:pPr>
            <w:r w:rsidRPr="00967D56">
              <w:lastRenderedPageBreak/>
              <w:t xml:space="preserve">Difference from previous model: </w:t>
            </w:r>
            <w:r w:rsidRPr="00967D56">
              <w:lastRenderedPageBreak/>
              <w:t xml:space="preserve">separating twins </w:t>
            </w:r>
            <w:r w:rsidR="00845E1E" w:rsidRPr="00967D56">
              <w:t>and</w:t>
            </w:r>
            <w:r w:rsidRPr="00967D56">
              <w:t xml:space="preserve"> peers as two different sources.</w:t>
            </w:r>
          </w:p>
        </w:tc>
        <w:tc>
          <w:tcPr>
            <w:tcW w:w="361" w:type="pct"/>
          </w:tcPr>
          <w:p w14:paraId="3904FDC2" w14:textId="344BE2C6" w:rsidR="00A21E2C" w:rsidRPr="00967D56" w:rsidRDefault="00EA16DA" w:rsidP="00A21E2C">
            <w:pPr>
              <w:pStyle w:val="NoSpacing"/>
              <w:spacing w:line="360" w:lineRule="auto"/>
              <w:jc w:val="center"/>
            </w:pPr>
            <w:r w:rsidRPr="00967D56">
              <w:lastRenderedPageBreak/>
              <w:t>1977.578</w:t>
            </w:r>
          </w:p>
        </w:tc>
        <w:tc>
          <w:tcPr>
            <w:tcW w:w="186" w:type="pct"/>
          </w:tcPr>
          <w:p w14:paraId="0F87CAFB" w14:textId="6B13B15C" w:rsidR="00A21E2C" w:rsidRPr="00967D56" w:rsidRDefault="00EA16DA" w:rsidP="00A21E2C">
            <w:pPr>
              <w:pStyle w:val="NoSpacing"/>
              <w:spacing w:line="360" w:lineRule="auto"/>
              <w:jc w:val="center"/>
            </w:pPr>
            <w:r w:rsidRPr="00967D56">
              <w:t>504</w:t>
            </w:r>
          </w:p>
        </w:tc>
        <w:tc>
          <w:tcPr>
            <w:tcW w:w="206" w:type="pct"/>
          </w:tcPr>
          <w:p w14:paraId="6782A7F1" w14:textId="13ABA592" w:rsidR="00A21E2C" w:rsidRPr="00967D56" w:rsidRDefault="00E20068" w:rsidP="00A21E2C">
            <w:pPr>
              <w:pStyle w:val="NoSpacing"/>
              <w:spacing w:line="360" w:lineRule="auto"/>
              <w:jc w:val="center"/>
            </w:pPr>
            <w:r w:rsidRPr="00967D56">
              <w:t>.92</w:t>
            </w:r>
            <w:r w:rsidR="00EA16DA" w:rsidRPr="00967D56">
              <w:t>3</w:t>
            </w:r>
          </w:p>
        </w:tc>
        <w:tc>
          <w:tcPr>
            <w:tcW w:w="684" w:type="pct"/>
          </w:tcPr>
          <w:p w14:paraId="1A71C190" w14:textId="586AC632" w:rsidR="00A21E2C" w:rsidRPr="00967D56" w:rsidRDefault="00E20068" w:rsidP="00A21E2C">
            <w:pPr>
              <w:pStyle w:val="NoSpacing"/>
              <w:spacing w:line="360" w:lineRule="auto"/>
              <w:jc w:val="center"/>
            </w:pPr>
            <w:r w:rsidRPr="00967D56">
              <w:t>.04</w:t>
            </w:r>
            <w:r w:rsidR="00EA16DA" w:rsidRPr="00967D56">
              <w:t>5</w:t>
            </w:r>
            <w:r w:rsidRPr="00967D56">
              <w:t xml:space="preserve"> [.04</w:t>
            </w:r>
            <w:r w:rsidR="00EA16DA" w:rsidRPr="00967D56">
              <w:t>3</w:t>
            </w:r>
            <w:r w:rsidRPr="00967D56">
              <w:t>, .04</w:t>
            </w:r>
            <w:r w:rsidR="00EA16DA" w:rsidRPr="00967D56">
              <w:t>7</w:t>
            </w:r>
            <w:r w:rsidRPr="00967D56">
              <w:t>]</w:t>
            </w:r>
          </w:p>
        </w:tc>
        <w:tc>
          <w:tcPr>
            <w:tcW w:w="302" w:type="pct"/>
          </w:tcPr>
          <w:p w14:paraId="191B7234" w14:textId="70DAA227" w:rsidR="00A21E2C" w:rsidRPr="00967D56" w:rsidRDefault="00E20068" w:rsidP="00A21E2C">
            <w:pPr>
              <w:pStyle w:val="NoSpacing"/>
              <w:spacing w:line="360" w:lineRule="auto"/>
              <w:jc w:val="center"/>
            </w:pPr>
            <w:r w:rsidRPr="00967D56">
              <w:t>.04</w:t>
            </w:r>
            <w:r w:rsidR="00EA16DA" w:rsidRPr="00967D56">
              <w:t>4</w:t>
            </w:r>
          </w:p>
        </w:tc>
        <w:tc>
          <w:tcPr>
            <w:tcW w:w="283" w:type="pct"/>
          </w:tcPr>
          <w:p w14:paraId="4CF8F3E8" w14:textId="3D00A967" w:rsidR="00A21E2C" w:rsidRPr="00967D56" w:rsidRDefault="004B7195" w:rsidP="00A21E2C">
            <w:pPr>
              <w:pStyle w:val="NoSpacing"/>
              <w:spacing w:line="360" w:lineRule="auto"/>
              <w:jc w:val="center"/>
            </w:pPr>
            <w:r w:rsidRPr="00967D56">
              <w:t>-</w:t>
            </w:r>
          </w:p>
        </w:tc>
        <w:tc>
          <w:tcPr>
            <w:tcW w:w="269" w:type="pct"/>
          </w:tcPr>
          <w:p w14:paraId="05B1DBE8" w14:textId="5D6FBBE4" w:rsidR="00A21E2C" w:rsidRPr="00967D56" w:rsidRDefault="004B7195" w:rsidP="00A21E2C">
            <w:pPr>
              <w:pStyle w:val="NoSpacing"/>
              <w:spacing w:line="360" w:lineRule="auto"/>
              <w:jc w:val="center"/>
            </w:pPr>
            <w:r w:rsidRPr="00967D56">
              <w:t>-</w:t>
            </w:r>
          </w:p>
        </w:tc>
      </w:tr>
      <w:tr w:rsidR="00E20068" w:rsidRPr="00967D56" w14:paraId="452EB9F5" w14:textId="77777777" w:rsidTr="00D8026D">
        <w:tc>
          <w:tcPr>
            <w:tcW w:w="932" w:type="pct"/>
          </w:tcPr>
          <w:p w14:paraId="2BF3CCEC" w14:textId="77777777" w:rsidR="00E20068" w:rsidRPr="00967D56" w:rsidRDefault="00E20068" w:rsidP="00E20068">
            <w:pPr>
              <w:pStyle w:val="NoSpacing"/>
              <w:rPr>
                <w:b/>
                <w:bCs/>
              </w:rPr>
            </w:pPr>
          </w:p>
        </w:tc>
        <w:tc>
          <w:tcPr>
            <w:tcW w:w="1017" w:type="pct"/>
          </w:tcPr>
          <w:p w14:paraId="43094D5B" w14:textId="77777777" w:rsidR="00E20068" w:rsidRPr="00967D56" w:rsidRDefault="00E20068" w:rsidP="00E20068">
            <w:pPr>
              <w:pStyle w:val="NoSpacing"/>
            </w:pPr>
          </w:p>
        </w:tc>
        <w:tc>
          <w:tcPr>
            <w:tcW w:w="759" w:type="pct"/>
          </w:tcPr>
          <w:p w14:paraId="56E96ACF" w14:textId="77777777" w:rsidR="00E20068" w:rsidRPr="00967D56" w:rsidRDefault="00E20068" w:rsidP="00E20068">
            <w:pPr>
              <w:pStyle w:val="NoSpacing"/>
            </w:pPr>
          </w:p>
        </w:tc>
        <w:tc>
          <w:tcPr>
            <w:tcW w:w="361" w:type="pct"/>
          </w:tcPr>
          <w:p w14:paraId="53B35D5E" w14:textId="77777777" w:rsidR="00E20068" w:rsidRPr="00967D56" w:rsidRDefault="00E20068" w:rsidP="00E20068">
            <w:pPr>
              <w:pStyle w:val="NoSpacing"/>
              <w:jc w:val="center"/>
            </w:pPr>
          </w:p>
        </w:tc>
        <w:tc>
          <w:tcPr>
            <w:tcW w:w="186" w:type="pct"/>
          </w:tcPr>
          <w:p w14:paraId="2311B4A5" w14:textId="77777777" w:rsidR="00E20068" w:rsidRPr="00967D56" w:rsidRDefault="00E20068" w:rsidP="00E20068">
            <w:pPr>
              <w:pStyle w:val="NoSpacing"/>
              <w:jc w:val="center"/>
            </w:pPr>
          </w:p>
        </w:tc>
        <w:tc>
          <w:tcPr>
            <w:tcW w:w="206" w:type="pct"/>
          </w:tcPr>
          <w:p w14:paraId="794BDB14" w14:textId="77777777" w:rsidR="00E20068" w:rsidRPr="00967D56" w:rsidRDefault="00E20068" w:rsidP="00E20068">
            <w:pPr>
              <w:pStyle w:val="NoSpacing"/>
              <w:jc w:val="center"/>
            </w:pPr>
          </w:p>
        </w:tc>
        <w:tc>
          <w:tcPr>
            <w:tcW w:w="684" w:type="pct"/>
          </w:tcPr>
          <w:p w14:paraId="6E2096DB" w14:textId="77777777" w:rsidR="00E20068" w:rsidRPr="00967D56" w:rsidRDefault="00E20068" w:rsidP="00E20068">
            <w:pPr>
              <w:pStyle w:val="NoSpacing"/>
              <w:jc w:val="center"/>
            </w:pPr>
          </w:p>
        </w:tc>
        <w:tc>
          <w:tcPr>
            <w:tcW w:w="302" w:type="pct"/>
          </w:tcPr>
          <w:p w14:paraId="734854DA" w14:textId="77777777" w:rsidR="00E20068" w:rsidRPr="00967D56" w:rsidRDefault="00E20068" w:rsidP="00E20068">
            <w:pPr>
              <w:pStyle w:val="NoSpacing"/>
              <w:jc w:val="center"/>
            </w:pPr>
          </w:p>
        </w:tc>
        <w:tc>
          <w:tcPr>
            <w:tcW w:w="283" w:type="pct"/>
          </w:tcPr>
          <w:p w14:paraId="38EC34CB" w14:textId="77777777" w:rsidR="00E20068" w:rsidRPr="00967D56" w:rsidRDefault="00E20068" w:rsidP="00E20068">
            <w:pPr>
              <w:pStyle w:val="NoSpacing"/>
              <w:jc w:val="center"/>
            </w:pPr>
          </w:p>
        </w:tc>
        <w:tc>
          <w:tcPr>
            <w:tcW w:w="269" w:type="pct"/>
          </w:tcPr>
          <w:p w14:paraId="58B2247D" w14:textId="77777777" w:rsidR="00E20068" w:rsidRPr="00967D56" w:rsidRDefault="00E20068" w:rsidP="00E20068">
            <w:pPr>
              <w:pStyle w:val="NoSpacing"/>
              <w:jc w:val="center"/>
            </w:pPr>
          </w:p>
        </w:tc>
      </w:tr>
      <w:tr w:rsidR="00E20068" w:rsidRPr="00967D56" w14:paraId="123393BC" w14:textId="77777777" w:rsidTr="00D8026D">
        <w:tc>
          <w:tcPr>
            <w:tcW w:w="932" w:type="pct"/>
          </w:tcPr>
          <w:p w14:paraId="70A89799" w14:textId="77777777" w:rsidR="00E20068" w:rsidRPr="00967D56" w:rsidRDefault="00E20068" w:rsidP="00E20068">
            <w:pPr>
              <w:pStyle w:val="NoSpacing"/>
              <w:spacing w:line="360" w:lineRule="auto"/>
            </w:pPr>
            <w:r w:rsidRPr="00967D56">
              <w:rPr>
                <w:b/>
                <w:bCs/>
              </w:rPr>
              <w:t xml:space="preserve">    </w:t>
            </w:r>
            <w:r w:rsidRPr="00967D56">
              <w:t xml:space="preserve">Separate social inputs   </w:t>
            </w:r>
          </w:p>
          <w:p w14:paraId="38151CFA" w14:textId="26746955" w:rsidR="00E20068" w:rsidRPr="00967D56" w:rsidRDefault="00E20068" w:rsidP="00E20068">
            <w:pPr>
              <w:pStyle w:val="NoSpacing"/>
              <w:spacing w:line="360" w:lineRule="auto"/>
            </w:pPr>
            <w:r w:rsidRPr="00967D56">
              <w:t xml:space="preserve">    with common method  </w:t>
            </w:r>
          </w:p>
          <w:p w14:paraId="116ABBD5" w14:textId="67918C46" w:rsidR="00E20068" w:rsidRPr="00967D56" w:rsidRDefault="00E20068" w:rsidP="00E20068">
            <w:pPr>
              <w:pStyle w:val="NoSpacing"/>
              <w:spacing w:line="360" w:lineRule="auto"/>
            </w:pPr>
            <w:r w:rsidRPr="00967D56">
              <w:t xml:space="preserve">    correction</w:t>
            </w:r>
          </w:p>
          <w:p w14:paraId="24896444" w14:textId="4C0D408B" w:rsidR="00A21E2C" w:rsidRPr="00967D56" w:rsidRDefault="00E20068" w:rsidP="00E20068">
            <w:pPr>
              <w:pStyle w:val="NoSpacing"/>
              <w:spacing w:line="360" w:lineRule="auto"/>
            </w:pPr>
            <w:r w:rsidRPr="00967D56">
              <w:t xml:space="preserve">  </w:t>
            </w:r>
          </w:p>
        </w:tc>
        <w:tc>
          <w:tcPr>
            <w:tcW w:w="1017" w:type="pct"/>
          </w:tcPr>
          <w:p w14:paraId="45D85B9F" w14:textId="0F2188E6" w:rsidR="00A21E2C" w:rsidRPr="00967D56" w:rsidRDefault="00E20068" w:rsidP="00A21E2C">
            <w:pPr>
              <w:pStyle w:val="NoSpacing"/>
              <w:spacing w:line="360" w:lineRule="auto"/>
            </w:pPr>
            <w:r w:rsidRPr="00967D56">
              <w:t xml:space="preserve">Same as the separate social inputs model, with modeling the associations between relationship with parents’ scales that are identical </w:t>
            </w:r>
            <w:r w:rsidR="00845E1E" w:rsidRPr="00967D56">
              <w:t>for</w:t>
            </w:r>
            <w:r w:rsidRPr="00967D56">
              <w:t xml:space="preserve"> mothers and fathers. </w:t>
            </w:r>
          </w:p>
        </w:tc>
        <w:tc>
          <w:tcPr>
            <w:tcW w:w="759" w:type="pct"/>
          </w:tcPr>
          <w:p w14:paraId="75842528" w14:textId="77777777" w:rsidR="00A21E2C" w:rsidRPr="00967D56" w:rsidRDefault="00A21E2C" w:rsidP="00A21E2C">
            <w:pPr>
              <w:pStyle w:val="NoSpacing"/>
              <w:spacing w:line="360" w:lineRule="auto"/>
            </w:pPr>
          </w:p>
        </w:tc>
        <w:tc>
          <w:tcPr>
            <w:tcW w:w="361" w:type="pct"/>
          </w:tcPr>
          <w:p w14:paraId="183FB137" w14:textId="4B2A1959" w:rsidR="00A21E2C" w:rsidRPr="00967D56" w:rsidRDefault="00EA16DA" w:rsidP="00A21E2C">
            <w:pPr>
              <w:pStyle w:val="NoSpacing"/>
              <w:spacing w:line="360" w:lineRule="auto"/>
              <w:jc w:val="center"/>
            </w:pPr>
            <w:r w:rsidRPr="00967D56">
              <w:t>1621.057</w:t>
            </w:r>
          </w:p>
        </w:tc>
        <w:tc>
          <w:tcPr>
            <w:tcW w:w="186" w:type="pct"/>
          </w:tcPr>
          <w:p w14:paraId="5E7E4546" w14:textId="01B7A543" w:rsidR="00A21E2C" w:rsidRPr="00967D56" w:rsidRDefault="00EA16DA" w:rsidP="00A21E2C">
            <w:pPr>
              <w:pStyle w:val="NoSpacing"/>
              <w:spacing w:line="360" w:lineRule="auto"/>
              <w:jc w:val="center"/>
            </w:pPr>
            <w:r w:rsidRPr="00967D56">
              <w:t>501</w:t>
            </w:r>
          </w:p>
        </w:tc>
        <w:tc>
          <w:tcPr>
            <w:tcW w:w="206" w:type="pct"/>
          </w:tcPr>
          <w:p w14:paraId="2D347469" w14:textId="59E90BD5" w:rsidR="00A21E2C" w:rsidRPr="00967D56" w:rsidRDefault="00E20068" w:rsidP="00A21E2C">
            <w:pPr>
              <w:pStyle w:val="NoSpacing"/>
              <w:spacing w:line="360" w:lineRule="auto"/>
              <w:jc w:val="center"/>
            </w:pPr>
            <w:r w:rsidRPr="00967D56">
              <w:t>.94</w:t>
            </w:r>
            <w:r w:rsidR="00EA16DA" w:rsidRPr="00967D56">
              <w:t>1</w:t>
            </w:r>
          </w:p>
        </w:tc>
        <w:tc>
          <w:tcPr>
            <w:tcW w:w="684" w:type="pct"/>
          </w:tcPr>
          <w:p w14:paraId="50629BC9" w14:textId="46DE6B90" w:rsidR="00A21E2C" w:rsidRPr="00967D56" w:rsidRDefault="00E20068" w:rsidP="00A21E2C">
            <w:pPr>
              <w:pStyle w:val="NoSpacing"/>
              <w:spacing w:line="360" w:lineRule="auto"/>
              <w:jc w:val="center"/>
            </w:pPr>
            <w:r w:rsidRPr="00967D56">
              <w:t>.03</w:t>
            </w:r>
            <w:r w:rsidR="00EA16DA" w:rsidRPr="00967D56">
              <w:t>9</w:t>
            </w:r>
            <w:r w:rsidRPr="00967D56">
              <w:t xml:space="preserve"> [.03</w:t>
            </w:r>
            <w:r w:rsidR="00EA16DA" w:rsidRPr="00967D56">
              <w:t>7</w:t>
            </w:r>
            <w:r w:rsidRPr="00967D56">
              <w:t>, .04</w:t>
            </w:r>
            <w:r w:rsidR="00EA16DA" w:rsidRPr="00967D56">
              <w:t>1</w:t>
            </w:r>
            <w:r w:rsidRPr="00967D56">
              <w:t>]</w:t>
            </w:r>
          </w:p>
        </w:tc>
        <w:tc>
          <w:tcPr>
            <w:tcW w:w="302" w:type="pct"/>
          </w:tcPr>
          <w:p w14:paraId="71FF5E56" w14:textId="3EFA4054" w:rsidR="00A21E2C" w:rsidRPr="00967D56" w:rsidRDefault="00E20068" w:rsidP="00A21E2C">
            <w:pPr>
              <w:pStyle w:val="NoSpacing"/>
              <w:spacing w:line="360" w:lineRule="auto"/>
              <w:jc w:val="center"/>
            </w:pPr>
            <w:r w:rsidRPr="00967D56">
              <w:t>.04</w:t>
            </w:r>
            <w:r w:rsidR="00EA16DA" w:rsidRPr="00967D56">
              <w:t>5</w:t>
            </w:r>
          </w:p>
        </w:tc>
        <w:tc>
          <w:tcPr>
            <w:tcW w:w="283" w:type="pct"/>
          </w:tcPr>
          <w:p w14:paraId="6CD2EDCB" w14:textId="49376F71" w:rsidR="00A21E2C" w:rsidRPr="00967D56" w:rsidRDefault="00EA16DA" w:rsidP="00A21E2C">
            <w:pPr>
              <w:pStyle w:val="NoSpacing"/>
              <w:spacing w:line="360" w:lineRule="auto"/>
              <w:jc w:val="center"/>
            </w:pPr>
            <w:r w:rsidRPr="00967D56">
              <w:t>356.52</w:t>
            </w:r>
          </w:p>
        </w:tc>
        <w:tc>
          <w:tcPr>
            <w:tcW w:w="269" w:type="pct"/>
          </w:tcPr>
          <w:p w14:paraId="72F97BF4" w14:textId="72809AF5" w:rsidR="00A21E2C" w:rsidRPr="00967D56" w:rsidRDefault="00E20068" w:rsidP="00A21E2C">
            <w:pPr>
              <w:pStyle w:val="NoSpacing"/>
              <w:spacing w:line="360" w:lineRule="auto"/>
              <w:jc w:val="center"/>
            </w:pPr>
            <w:r w:rsidRPr="00967D56">
              <w:t>&lt; .001</w:t>
            </w:r>
          </w:p>
        </w:tc>
      </w:tr>
      <w:tr w:rsidR="00E20068" w:rsidRPr="00967D56" w14:paraId="7E850D4E" w14:textId="77777777" w:rsidTr="00D8026D">
        <w:tc>
          <w:tcPr>
            <w:tcW w:w="932" w:type="pct"/>
          </w:tcPr>
          <w:p w14:paraId="3D1FAD5E" w14:textId="77777777" w:rsidR="00E20068" w:rsidRPr="00967D56" w:rsidRDefault="00E20068" w:rsidP="00E20068">
            <w:pPr>
              <w:pStyle w:val="NoSpacing"/>
              <w:rPr>
                <w:b/>
                <w:bCs/>
              </w:rPr>
            </w:pPr>
          </w:p>
        </w:tc>
        <w:tc>
          <w:tcPr>
            <w:tcW w:w="1017" w:type="pct"/>
          </w:tcPr>
          <w:p w14:paraId="034ACFA9" w14:textId="77777777" w:rsidR="00E20068" w:rsidRPr="00967D56" w:rsidRDefault="00E20068" w:rsidP="00E20068">
            <w:pPr>
              <w:pStyle w:val="NoSpacing"/>
            </w:pPr>
          </w:p>
        </w:tc>
        <w:tc>
          <w:tcPr>
            <w:tcW w:w="759" w:type="pct"/>
          </w:tcPr>
          <w:p w14:paraId="680D3812" w14:textId="77777777" w:rsidR="00E20068" w:rsidRPr="00967D56" w:rsidRDefault="00E20068" w:rsidP="00E20068">
            <w:pPr>
              <w:pStyle w:val="NoSpacing"/>
            </w:pPr>
          </w:p>
        </w:tc>
        <w:tc>
          <w:tcPr>
            <w:tcW w:w="361" w:type="pct"/>
          </w:tcPr>
          <w:p w14:paraId="5E2CF4CA" w14:textId="77777777" w:rsidR="00E20068" w:rsidRPr="00967D56" w:rsidRDefault="00E20068" w:rsidP="00E20068">
            <w:pPr>
              <w:pStyle w:val="NoSpacing"/>
              <w:jc w:val="center"/>
            </w:pPr>
          </w:p>
        </w:tc>
        <w:tc>
          <w:tcPr>
            <w:tcW w:w="186" w:type="pct"/>
          </w:tcPr>
          <w:p w14:paraId="7DB7C996" w14:textId="77777777" w:rsidR="00E20068" w:rsidRPr="00967D56" w:rsidRDefault="00E20068" w:rsidP="00E20068">
            <w:pPr>
              <w:pStyle w:val="NoSpacing"/>
              <w:jc w:val="center"/>
            </w:pPr>
          </w:p>
        </w:tc>
        <w:tc>
          <w:tcPr>
            <w:tcW w:w="206" w:type="pct"/>
          </w:tcPr>
          <w:p w14:paraId="0EBD8864" w14:textId="77777777" w:rsidR="00E20068" w:rsidRPr="00967D56" w:rsidRDefault="00E20068" w:rsidP="00E20068">
            <w:pPr>
              <w:pStyle w:val="NoSpacing"/>
              <w:jc w:val="center"/>
            </w:pPr>
          </w:p>
        </w:tc>
        <w:tc>
          <w:tcPr>
            <w:tcW w:w="684" w:type="pct"/>
          </w:tcPr>
          <w:p w14:paraId="18261269" w14:textId="77777777" w:rsidR="00E20068" w:rsidRPr="00967D56" w:rsidRDefault="00E20068" w:rsidP="00E20068">
            <w:pPr>
              <w:pStyle w:val="NoSpacing"/>
              <w:jc w:val="center"/>
            </w:pPr>
          </w:p>
        </w:tc>
        <w:tc>
          <w:tcPr>
            <w:tcW w:w="302" w:type="pct"/>
          </w:tcPr>
          <w:p w14:paraId="079D14D3" w14:textId="77777777" w:rsidR="00E20068" w:rsidRPr="00967D56" w:rsidRDefault="00E20068" w:rsidP="00E20068">
            <w:pPr>
              <w:pStyle w:val="NoSpacing"/>
              <w:jc w:val="center"/>
            </w:pPr>
          </w:p>
        </w:tc>
        <w:tc>
          <w:tcPr>
            <w:tcW w:w="283" w:type="pct"/>
          </w:tcPr>
          <w:p w14:paraId="30348B7D" w14:textId="77777777" w:rsidR="00E20068" w:rsidRPr="00967D56" w:rsidRDefault="00E20068" w:rsidP="00E20068">
            <w:pPr>
              <w:pStyle w:val="NoSpacing"/>
              <w:jc w:val="center"/>
            </w:pPr>
          </w:p>
        </w:tc>
        <w:tc>
          <w:tcPr>
            <w:tcW w:w="269" w:type="pct"/>
          </w:tcPr>
          <w:p w14:paraId="6AD81406" w14:textId="77777777" w:rsidR="00E20068" w:rsidRPr="00967D56" w:rsidRDefault="00E20068" w:rsidP="00E20068">
            <w:pPr>
              <w:pStyle w:val="NoSpacing"/>
              <w:jc w:val="center"/>
            </w:pPr>
          </w:p>
        </w:tc>
      </w:tr>
      <w:tr w:rsidR="00EA16DA" w:rsidRPr="00967D56" w14:paraId="39ED86BF" w14:textId="77777777" w:rsidTr="00D8026D">
        <w:tc>
          <w:tcPr>
            <w:tcW w:w="932" w:type="pct"/>
          </w:tcPr>
          <w:p w14:paraId="091BE7D8" w14:textId="77777777" w:rsidR="00E20068" w:rsidRPr="00967D56" w:rsidRDefault="00E20068" w:rsidP="00E20068">
            <w:pPr>
              <w:pStyle w:val="NoSpacing"/>
              <w:spacing w:line="360" w:lineRule="auto"/>
              <w:rPr>
                <w:b/>
                <w:bCs/>
              </w:rPr>
            </w:pPr>
            <w:r w:rsidRPr="00967D56">
              <w:rPr>
                <w:b/>
                <w:bCs/>
              </w:rPr>
              <w:lastRenderedPageBreak/>
              <w:t xml:space="preserve">    Separate social inputs </w:t>
            </w:r>
          </w:p>
          <w:p w14:paraId="5FB75DC6" w14:textId="45A4158E" w:rsidR="00E20068" w:rsidRPr="00967D56" w:rsidRDefault="00E20068" w:rsidP="00E20068">
            <w:pPr>
              <w:pStyle w:val="NoSpacing"/>
              <w:spacing w:line="360" w:lineRule="auto"/>
            </w:pPr>
            <w:r w:rsidRPr="00967D56">
              <w:rPr>
                <w:b/>
                <w:bCs/>
              </w:rPr>
              <w:t xml:space="preserve">    extended</w:t>
            </w:r>
          </w:p>
        </w:tc>
        <w:tc>
          <w:tcPr>
            <w:tcW w:w="1017" w:type="pct"/>
          </w:tcPr>
          <w:p w14:paraId="189563E7" w14:textId="25AE0663" w:rsidR="00E20068" w:rsidRPr="00967D56" w:rsidRDefault="00E20068" w:rsidP="00E20068">
            <w:pPr>
              <w:pStyle w:val="NoSpacing"/>
              <w:spacing w:line="360" w:lineRule="auto"/>
            </w:pPr>
            <w:r w:rsidRPr="00967D56">
              <w:t xml:space="preserve">Same as the separate social inputs with common-method model, removing insignificant correlations between latent factors. </w:t>
            </w:r>
          </w:p>
        </w:tc>
        <w:tc>
          <w:tcPr>
            <w:tcW w:w="759" w:type="pct"/>
          </w:tcPr>
          <w:p w14:paraId="306281CE" w14:textId="0557FE5A" w:rsidR="00E20068" w:rsidRPr="00967D56" w:rsidRDefault="00E20068" w:rsidP="00E20068">
            <w:pPr>
              <w:pStyle w:val="NoSpacing"/>
              <w:spacing w:line="360" w:lineRule="auto"/>
            </w:pPr>
            <w:r w:rsidRPr="00967D56">
              <w:t>Chosen model</w:t>
            </w:r>
          </w:p>
        </w:tc>
        <w:tc>
          <w:tcPr>
            <w:tcW w:w="361" w:type="pct"/>
          </w:tcPr>
          <w:p w14:paraId="362648C5" w14:textId="304B0C54" w:rsidR="00E20068" w:rsidRPr="00967D56" w:rsidRDefault="00EA16DA" w:rsidP="00E20068">
            <w:pPr>
              <w:pStyle w:val="NoSpacing"/>
              <w:spacing w:line="360" w:lineRule="auto"/>
              <w:jc w:val="center"/>
            </w:pPr>
            <w:r w:rsidRPr="00967D56">
              <w:t>1626.679</w:t>
            </w:r>
          </w:p>
        </w:tc>
        <w:tc>
          <w:tcPr>
            <w:tcW w:w="186" w:type="pct"/>
          </w:tcPr>
          <w:p w14:paraId="75C27BB7" w14:textId="427C632F" w:rsidR="00E20068" w:rsidRPr="00967D56" w:rsidRDefault="00EA16DA" w:rsidP="00E20068">
            <w:pPr>
              <w:pStyle w:val="NoSpacing"/>
              <w:spacing w:line="360" w:lineRule="auto"/>
              <w:jc w:val="center"/>
            </w:pPr>
            <w:r w:rsidRPr="00967D56">
              <w:t>507</w:t>
            </w:r>
          </w:p>
        </w:tc>
        <w:tc>
          <w:tcPr>
            <w:tcW w:w="206" w:type="pct"/>
          </w:tcPr>
          <w:p w14:paraId="411106A1" w14:textId="4C6F8141" w:rsidR="00E20068" w:rsidRPr="00967D56" w:rsidRDefault="00E20068" w:rsidP="00E20068">
            <w:pPr>
              <w:pStyle w:val="NoSpacing"/>
              <w:spacing w:line="360" w:lineRule="auto"/>
              <w:jc w:val="center"/>
            </w:pPr>
            <w:r w:rsidRPr="00967D56">
              <w:t>.94</w:t>
            </w:r>
            <w:r w:rsidR="00EA16DA" w:rsidRPr="00967D56">
              <w:t>1</w:t>
            </w:r>
          </w:p>
        </w:tc>
        <w:tc>
          <w:tcPr>
            <w:tcW w:w="684" w:type="pct"/>
          </w:tcPr>
          <w:p w14:paraId="45381EBD" w14:textId="140B871E" w:rsidR="00E20068" w:rsidRPr="00967D56" w:rsidRDefault="00E20068" w:rsidP="00E20068">
            <w:pPr>
              <w:pStyle w:val="NoSpacing"/>
              <w:spacing w:line="360" w:lineRule="auto"/>
              <w:jc w:val="center"/>
            </w:pPr>
            <w:r w:rsidRPr="00967D56">
              <w:t>.03</w:t>
            </w:r>
            <w:r w:rsidR="00EA16DA" w:rsidRPr="00967D56">
              <w:t>9</w:t>
            </w:r>
            <w:r w:rsidRPr="00967D56">
              <w:t xml:space="preserve"> [.03</w:t>
            </w:r>
            <w:r w:rsidR="00EA16DA" w:rsidRPr="00967D56">
              <w:t>7</w:t>
            </w:r>
            <w:r w:rsidRPr="00967D56">
              <w:t>, .04</w:t>
            </w:r>
            <w:r w:rsidR="00EA16DA" w:rsidRPr="00967D56">
              <w:t>1</w:t>
            </w:r>
            <w:r w:rsidRPr="00967D56">
              <w:t>]</w:t>
            </w:r>
          </w:p>
        </w:tc>
        <w:tc>
          <w:tcPr>
            <w:tcW w:w="302" w:type="pct"/>
          </w:tcPr>
          <w:p w14:paraId="150000BE" w14:textId="7602C31B" w:rsidR="00E20068" w:rsidRPr="00967D56" w:rsidRDefault="00E20068" w:rsidP="00E20068">
            <w:pPr>
              <w:pStyle w:val="NoSpacing"/>
              <w:spacing w:line="360" w:lineRule="auto"/>
              <w:jc w:val="center"/>
            </w:pPr>
            <w:r w:rsidRPr="00967D56">
              <w:t>.04</w:t>
            </w:r>
            <w:r w:rsidR="00EA16DA" w:rsidRPr="00967D56">
              <w:t>7</w:t>
            </w:r>
          </w:p>
        </w:tc>
        <w:tc>
          <w:tcPr>
            <w:tcW w:w="283" w:type="pct"/>
          </w:tcPr>
          <w:p w14:paraId="3C2948D3" w14:textId="53B5DDAF" w:rsidR="00E20068" w:rsidRPr="00967D56" w:rsidRDefault="00EA16DA" w:rsidP="00E20068">
            <w:pPr>
              <w:pStyle w:val="NoSpacing"/>
              <w:spacing w:line="360" w:lineRule="auto"/>
              <w:jc w:val="center"/>
            </w:pPr>
            <w:r w:rsidRPr="00967D56">
              <w:t>5.621</w:t>
            </w:r>
          </w:p>
        </w:tc>
        <w:tc>
          <w:tcPr>
            <w:tcW w:w="269" w:type="pct"/>
          </w:tcPr>
          <w:p w14:paraId="16DB8B4A" w14:textId="2FAA8B6C" w:rsidR="00E20068" w:rsidRPr="00967D56" w:rsidRDefault="00E20068" w:rsidP="00E20068">
            <w:pPr>
              <w:pStyle w:val="NoSpacing"/>
              <w:spacing w:line="360" w:lineRule="auto"/>
              <w:jc w:val="center"/>
              <w:rPr>
                <w:rtl/>
                <w:lang w:bidi="he-IL"/>
              </w:rPr>
            </w:pPr>
            <w:r w:rsidRPr="00967D56">
              <w:t>.</w:t>
            </w:r>
            <w:r w:rsidR="00EA16DA" w:rsidRPr="00967D56">
              <w:t>467</w:t>
            </w:r>
          </w:p>
        </w:tc>
      </w:tr>
      <w:tr w:rsidR="00E20068" w:rsidRPr="00967D56" w14:paraId="56F1150C" w14:textId="77777777" w:rsidTr="00D8026D">
        <w:tc>
          <w:tcPr>
            <w:tcW w:w="932" w:type="pct"/>
          </w:tcPr>
          <w:p w14:paraId="757928B5" w14:textId="77777777" w:rsidR="00E20068" w:rsidRPr="00967D56" w:rsidRDefault="00E20068" w:rsidP="00FF7A77">
            <w:pPr>
              <w:pStyle w:val="NoSpacing"/>
              <w:spacing w:line="480" w:lineRule="auto"/>
              <w:rPr>
                <w:b/>
                <w:bCs/>
              </w:rPr>
            </w:pPr>
          </w:p>
        </w:tc>
        <w:tc>
          <w:tcPr>
            <w:tcW w:w="1017" w:type="pct"/>
          </w:tcPr>
          <w:p w14:paraId="441B9706" w14:textId="77777777" w:rsidR="00E20068" w:rsidRPr="00967D56" w:rsidRDefault="00E20068" w:rsidP="00FF7A77">
            <w:pPr>
              <w:pStyle w:val="NoSpacing"/>
              <w:spacing w:line="480" w:lineRule="auto"/>
            </w:pPr>
          </w:p>
        </w:tc>
        <w:tc>
          <w:tcPr>
            <w:tcW w:w="759" w:type="pct"/>
          </w:tcPr>
          <w:p w14:paraId="717D90FA" w14:textId="77777777" w:rsidR="00E20068" w:rsidRPr="00967D56" w:rsidRDefault="00E20068" w:rsidP="00FF7A77">
            <w:pPr>
              <w:pStyle w:val="NoSpacing"/>
              <w:spacing w:line="480" w:lineRule="auto"/>
            </w:pPr>
          </w:p>
        </w:tc>
        <w:tc>
          <w:tcPr>
            <w:tcW w:w="361" w:type="pct"/>
          </w:tcPr>
          <w:p w14:paraId="792FB1D1" w14:textId="77777777" w:rsidR="00E20068" w:rsidRPr="00967D56" w:rsidRDefault="00E20068" w:rsidP="00FF7A77">
            <w:pPr>
              <w:pStyle w:val="NoSpacing"/>
              <w:spacing w:line="480" w:lineRule="auto"/>
              <w:jc w:val="center"/>
            </w:pPr>
          </w:p>
        </w:tc>
        <w:tc>
          <w:tcPr>
            <w:tcW w:w="186" w:type="pct"/>
          </w:tcPr>
          <w:p w14:paraId="35C58774" w14:textId="77777777" w:rsidR="00E20068" w:rsidRPr="00967D56" w:rsidRDefault="00E20068" w:rsidP="00FF7A77">
            <w:pPr>
              <w:pStyle w:val="NoSpacing"/>
              <w:spacing w:line="480" w:lineRule="auto"/>
              <w:jc w:val="center"/>
            </w:pPr>
          </w:p>
        </w:tc>
        <w:tc>
          <w:tcPr>
            <w:tcW w:w="206" w:type="pct"/>
          </w:tcPr>
          <w:p w14:paraId="75EA2F99" w14:textId="77777777" w:rsidR="00E20068" w:rsidRPr="00967D56" w:rsidRDefault="00E20068" w:rsidP="00FF7A77">
            <w:pPr>
              <w:pStyle w:val="NoSpacing"/>
              <w:spacing w:line="480" w:lineRule="auto"/>
              <w:jc w:val="center"/>
            </w:pPr>
          </w:p>
        </w:tc>
        <w:tc>
          <w:tcPr>
            <w:tcW w:w="684" w:type="pct"/>
          </w:tcPr>
          <w:p w14:paraId="34310535" w14:textId="77777777" w:rsidR="00E20068" w:rsidRPr="00967D56" w:rsidRDefault="00E20068" w:rsidP="00FF7A77">
            <w:pPr>
              <w:pStyle w:val="NoSpacing"/>
              <w:spacing w:line="480" w:lineRule="auto"/>
              <w:jc w:val="center"/>
            </w:pPr>
          </w:p>
        </w:tc>
        <w:tc>
          <w:tcPr>
            <w:tcW w:w="302" w:type="pct"/>
          </w:tcPr>
          <w:p w14:paraId="57A18936" w14:textId="77777777" w:rsidR="00E20068" w:rsidRPr="00967D56" w:rsidRDefault="00E20068" w:rsidP="00FF7A77">
            <w:pPr>
              <w:pStyle w:val="NoSpacing"/>
              <w:spacing w:line="480" w:lineRule="auto"/>
              <w:jc w:val="center"/>
            </w:pPr>
          </w:p>
        </w:tc>
        <w:tc>
          <w:tcPr>
            <w:tcW w:w="283" w:type="pct"/>
          </w:tcPr>
          <w:p w14:paraId="6B19B6FA" w14:textId="77777777" w:rsidR="00E20068" w:rsidRPr="00967D56" w:rsidRDefault="00E20068" w:rsidP="00FF7A77">
            <w:pPr>
              <w:pStyle w:val="NoSpacing"/>
              <w:spacing w:line="480" w:lineRule="auto"/>
              <w:jc w:val="center"/>
            </w:pPr>
          </w:p>
        </w:tc>
        <w:tc>
          <w:tcPr>
            <w:tcW w:w="269" w:type="pct"/>
          </w:tcPr>
          <w:p w14:paraId="548D9745" w14:textId="77777777" w:rsidR="00E20068" w:rsidRPr="00967D56" w:rsidRDefault="00E20068" w:rsidP="00FF7A77">
            <w:pPr>
              <w:pStyle w:val="NoSpacing"/>
              <w:spacing w:line="480" w:lineRule="auto"/>
              <w:jc w:val="center"/>
            </w:pPr>
          </w:p>
        </w:tc>
      </w:tr>
      <w:tr w:rsidR="00EA16DA" w:rsidRPr="00967D56" w14:paraId="004EEB61" w14:textId="77777777" w:rsidTr="00D8026D">
        <w:tc>
          <w:tcPr>
            <w:tcW w:w="932" w:type="pct"/>
          </w:tcPr>
          <w:p w14:paraId="685724D3" w14:textId="4794034D" w:rsidR="00E20068" w:rsidRPr="00967D56" w:rsidRDefault="00E20068" w:rsidP="00E20068">
            <w:pPr>
              <w:pStyle w:val="NoSpacing"/>
              <w:spacing w:line="360" w:lineRule="auto"/>
              <w:rPr>
                <w:b/>
                <w:bCs/>
                <w:i/>
                <w:iCs/>
              </w:rPr>
            </w:pPr>
            <w:r w:rsidRPr="00967D56">
              <w:rPr>
                <w:b/>
                <w:bCs/>
                <w:i/>
                <w:iCs/>
              </w:rPr>
              <w:t>Outcome measures</w:t>
            </w:r>
          </w:p>
        </w:tc>
        <w:tc>
          <w:tcPr>
            <w:tcW w:w="1017" w:type="pct"/>
          </w:tcPr>
          <w:p w14:paraId="722CB1E1" w14:textId="144F7E30" w:rsidR="00E20068" w:rsidRPr="00967D56" w:rsidRDefault="00E20068" w:rsidP="00E20068">
            <w:pPr>
              <w:pStyle w:val="NoSpacing"/>
              <w:spacing w:line="360" w:lineRule="auto"/>
            </w:pPr>
          </w:p>
        </w:tc>
        <w:tc>
          <w:tcPr>
            <w:tcW w:w="759" w:type="pct"/>
          </w:tcPr>
          <w:p w14:paraId="6860B3E5" w14:textId="77777777" w:rsidR="00E20068" w:rsidRPr="00967D56" w:rsidRDefault="00E20068" w:rsidP="00E20068">
            <w:pPr>
              <w:pStyle w:val="NoSpacing"/>
              <w:spacing w:line="360" w:lineRule="auto"/>
            </w:pPr>
          </w:p>
        </w:tc>
        <w:tc>
          <w:tcPr>
            <w:tcW w:w="361" w:type="pct"/>
          </w:tcPr>
          <w:p w14:paraId="37B0EEEA" w14:textId="4E1A7754" w:rsidR="00E20068" w:rsidRPr="00967D56" w:rsidRDefault="00E20068" w:rsidP="00E20068">
            <w:pPr>
              <w:pStyle w:val="NoSpacing"/>
              <w:spacing w:line="360" w:lineRule="auto"/>
              <w:jc w:val="center"/>
            </w:pPr>
          </w:p>
        </w:tc>
        <w:tc>
          <w:tcPr>
            <w:tcW w:w="186" w:type="pct"/>
          </w:tcPr>
          <w:p w14:paraId="19CA4952" w14:textId="512EE1C8" w:rsidR="00E20068" w:rsidRPr="00967D56" w:rsidRDefault="00E20068" w:rsidP="00E20068">
            <w:pPr>
              <w:pStyle w:val="NoSpacing"/>
              <w:spacing w:line="360" w:lineRule="auto"/>
              <w:jc w:val="center"/>
            </w:pPr>
          </w:p>
        </w:tc>
        <w:tc>
          <w:tcPr>
            <w:tcW w:w="206" w:type="pct"/>
          </w:tcPr>
          <w:p w14:paraId="006B9F1E" w14:textId="77777777" w:rsidR="00E20068" w:rsidRPr="00967D56" w:rsidRDefault="00E20068" w:rsidP="00E20068">
            <w:pPr>
              <w:pStyle w:val="NoSpacing"/>
              <w:spacing w:line="360" w:lineRule="auto"/>
              <w:jc w:val="center"/>
            </w:pPr>
          </w:p>
        </w:tc>
        <w:tc>
          <w:tcPr>
            <w:tcW w:w="684" w:type="pct"/>
          </w:tcPr>
          <w:p w14:paraId="3BC3EA96" w14:textId="0E989126" w:rsidR="00E20068" w:rsidRPr="00967D56" w:rsidRDefault="00E20068" w:rsidP="00E20068">
            <w:pPr>
              <w:pStyle w:val="NoSpacing"/>
              <w:spacing w:line="360" w:lineRule="auto"/>
              <w:jc w:val="center"/>
            </w:pPr>
          </w:p>
        </w:tc>
        <w:tc>
          <w:tcPr>
            <w:tcW w:w="302" w:type="pct"/>
          </w:tcPr>
          <w:p w14:paraId="660B482B" w14:textId="0E0509F7" w:rsidR="00E20068" w:rsidRPr="00967D56" w:rsidRDefault="00E20068" w:rsidP="00E20068">
            <w:pPr>
              <w:pStyle w:val="NoSpacing"/>
              <w:spacing w:line="360" w:lineRule="auto"/>
              <w:jc w:val="center"/>
            </w:pPr>
          </w:p>
        </w:tc>
        <w:tc>
          <w:tcPr>
            <w:tcW w:w="283" w:type="pct"/>
          </w:tcPr>
          <w:p w14:paraId="59DC9075" w14:textId="725C142E" w:rsidR="00E20068" w:rsidRPr="00967D56" w:rsidRDefault="00E20068" w:rsidP="00E20068">
            <w:pPr>
              <w:pStyle w:val="NoSpacing"/>
              <w:spacing w:line="360" w:lineRule="auto"/>
              <w:jc w:val="center"/>
            </w:pPr>
          </w:p>
        </w:tc>
        <w:tc>
          <w:tcPr>
            <w:tcW w:w="269" w:type="pct"/>
          </w:tcPr>
          <w:p w14:paraId="7D9EB57D" w14:textId="77777777" w:rsidR="00E20068" w:rsidRPr="00967D56" w:rsidRDefault="00E20068" w:rsidP="00E20068">
            <w:pPr>
              <w:pStyle w:val="NoSpacing"/>
              <w:spacing w:line="360" w:lineRule="auto"/>
              <w:jc w:val="center"/>
            </w:pPr>
          </w:p>
        </w:tc>
      </w:tr>
      <w:tr w:rsidR="00EA16DA" w:rsidRPr="00967D56" w14:paraId="097CA5DA" w14:textId="77777777" w:rsidTr="00D8026D">
        <w:trPr>
          <w:trHeight w:val="1706"/>
        </w:trPr>
        <w:tc>
          <w:tcPr>
            <w:tcW w:w="932" w:type="pct"/>
          </w:tcPr>
          <w:p w14:paraId="669028A7" w14:textId="11FB2C26" w:rsidR="00E20068" w:rsidRPr="00967D56" w:rsidRDefault="00E20068" w:rsidP="00E20068">
            <w:pPr>
              <w:pStyle w:val="NoSpacing"/>
              <w:spacing w:line="360" w:lineRule="auto"/>
            </w:pPr>
            <w:r w:rsidRPr="00967D56">
              <w:t xml:space="preserve">    Positive-negative</w:t>
            </w:r>
          </w:p>
        </w:tc>
        <w:tc>
          <w:tcPr>
            <w:tcW w:w="1017" w:type="pct"/>
          </w:tcPr>
          <w:p w14:paraId="43747C4A" w14:textId="66E5B06E" w:rsidR="00E20068" w:rsidRPr="00967D56" w:rsidRDefault="00E20068" w:rsidP="00E20068">
            <w:pPr>
              <w:pStyle w:val="NoSpacing"/>
              <w:spacing w:line="360" w:lineRule="auto"/>
            </w:pPr>
            <w:r w:rsidRPr="00967D56">
              <w:t>Two latent factors: 1.  Positive outcomes (empathy, prosocial behavior, and self-esteem); 2. Negative outcomes (</w:t>
            </w:r>
            <w:r w:rsidR="00380A9A" w:rsidRPr="00967D56">
              <w:t xml:space="preserve">conduct problems and </w:t>
            </w:r>
            <w:r w:rsidRPr="00967D56">
              <w:t xml:space="preserve">aggression). </w:t>
            </w:r>
          </w:p>
        </w:tc>
        <w:tc>
          <w:tcPr>
            <w:tcW w:w="759" w:type="pct"/>
          </w:tcPr>
          <w:p w14:paraId="637D6DDB" w14:textId="18B0DE75" w:rsidR="00E20068" w:rsidRPr="00967D56" w:rsidRDefault="00E20068" w:rsidP="00E20068">
            <w:pPr>
              <w:pStyle w:val="NoSpacing"/>
              <w:spacing w:line="360" w:lineRule="auto"/>
            </w:pPr>
            <w:r w:rsidRPr="00967D56">
              <w:t>Model did not converge</w:t>
            </w:r>
          </w:p>
        </w:tc>
        <w:tc>
          <w:tcPr>
            <w:tcW w:w="361" w:type="pct"/>
          </w:tcPr>
          <w:p w14:paraId="66D0F2C1" w14:textId="64846108" w:rsidR="00E20068" w:rsidRPr="00967D56" w:rsidRDefault="00E20068" w:rsidP="00E20068">
            <w:pPr>
              <w:pStyle w:val="NoSpacing"/>
              <w:spacing w:line="360" w:lineRule="auto"/>
              <w:jc w:val="center"/>
            </w:pPr>
            <w:r w:rsidRPr="00967D56">
              <w:t>-</w:t>
            </w:r>
          </w:p>
        </w:tc>
        <w:tc>
          <w:tcPr>
            <w:tcW w:w="186" w:type="pct"/>
          </w:tcPr>
          <w:p w14:paraId="78FDC813" w14:textId="458B62B2" w:rsidR="00E20068" w:rsidRPr="00967D56" w:rsidRDefault="00E20068" w:rsidP="00E20068">
            <w:pPr>
              <w:pStyle w:val="NoSpacing"/>
              <w:spacing w:line="360" w:lineRule="auto"/>
              <w:jc w:val="center"/>
            </w:pPr>
            <w:r w:rsidRPr="00967D56">
              <w:t>-</w:t>
            </w:r>
          </w:p>
        </w:tc>
        <w:tc>
          <w:tcPr>
            <w:tcW w:w="206" w:type="pct"/>
          </w:tcPr>
          <w:p w14:paraId="3AF18BAC" w14:textId="0F562AFF" w:rsidR="00E20068" w:rsidRPr="00967D56" w:rsidRDefault="00E20068" w:rsidP="00E20068">
            <w:pPr>
              <w:pStyle w:val="NoSpacing"/>
              <w:spacing w:line="360" w:lineRule="auto"/>
              <w:jc w:val="center"/>
            </w:pPr>
            <w:r w:rsidRPr="00967D56">
              <w:t>-</w:t>
            </w:r>
          </w:p>
        </w:tc>
        <w:tc>
          <w:tcPr>
            <w:tcW w:w="684" w:type="pct"/>
          </w:tcPr>
          <w:p w14:paraId="5F88083E" w14:textId="77BC346D" w:rsidR="00E20068" w:rsidRPr="00967D56" w:rsidRDefault="00E20068" w:rsidP="00E20068">
            <w:pPr>
              <w:pStyle w:val="NoSpacing"/>
              <w:spacing w:line="360" w:lineRule="auto"/>
              <w:jc w:val="center"/>
            </w:pPr>
            <w:r w:rsidRPr="00967D56">
              <w:t>-</w:t>
            </w:r>
          </w:p>
        </w:tc>
        <w:tc>
          <w:tcPr>
            <w:tcW w:w="302" w:type="pct"/>
          </w:tcPr>
          <w:p w14:paraId="00B12CA9" w14:textId="0A3437DB" w:rsidR="00E20068" w:rsidRPr="00967D56" w:rsidRDefault="00E20068" w:rsidP="00E20068">
            <w:pPr>
              <w:pStyle w:val="NoSpacing"/>
              <w:spacing w:line="360" w:lineRule="auto"/>
              <w:jc w:val="center"/>
            </w:pPr>
            <w:r w:rsidRPr="00967D56">
              <w:t>-</w:t>
            </w:r>
          </w:p>
        </w:tc>
        <w:tc>
          <w:tcPr>
            <w:tcW w:w="283" w:type="pct"/>
          </w:tcPr>
          <w:p w14:paraId="280B05B8" w14:textId="104F8296" w:rsidR="00E20068" w:rsidRPr="00967D56" w:rsidRDefault="00E20068" w:rsidP="00E20068">
            <w:pPr>
              <w:pStyle w:val="NoSpacing"/>
              <w:spacing w:line="360" w:lineRule="auto"/>
              <w:jc w:val="center"/>
            </w:pPr>
            <w:r w:rsidRPr="00967D56">
              <w:t>-</w:t>
            </w:r>
          </w:p>
        </w:tc>
        <w:tc>
          <w:tcPr>
            <w:tcW w:w="269" w:type="pct"/>
          </w:tcPr>
          <w:p w14:paraId="49E731C5" w14:textId="5551668B" w:rsidR="00E20068" w:rsidRPr="00967D56" w:rsidRDefault="00E20068" w:rsidP="00E20068">
            <w:pPr>
              <w:pStyle w:val="NoSpacing"/>
              <w:spacing w:line="360" w:lineRule="auto"/>
              <w:jc w:val="center"/>
            </w:pPr>
            <w:r w:rsidRPr="00967D56">
              <w:t>-</w:t>
            </w:r>
          </w:p>
        </w:tc>
      </w:tr>
      <w:tr w:rsidR="00E20068" w:rsidRPr="00967D56" w14:paraId="4C8D94DA" w14:textId="77777777" w:rsidTr="00D8026D">
        <w:trPr>
          <w:trHeight w:val="86"/>
        </w:trPr>
        <w:tc>
          <w:tcPr>
            <w:tcW w:w="932" w:type="pct"/>
          </w:tcPr>
          <w:p w14:paraId="750BF26B" w14:textId="77777777" w:rsidR="00E20068" w:rsidRPr="00967D56" w:rsidRDefault="00E20068" w:rsidP="00E20068">
            <w:pPr>
              <w:pStyle w:val="NoSpacing"/>
            </w:pPr>
          </w:p>
        </w:tc>
        <w:tc>
          <w:tcPr>
            <w:tcW w:w="1017" w:type="pct"/>
          </w:tcPr>
          <w:p w14:paraId="665FF877" w14:textId="77777777" w:rsidR="00E20068" w:rsidRPr="00967D56" w:rsidRDefault="00E20068" w:rsidP="00E20068">
            <w:pPr>
              <w:pStyle w:val="NoSpacing"/>
            </w:pPr>
          </w:p>
        </w:tc>
        <w:tc>
          <w:tcPr>
            <w:tcW w:w="759" w:type="pct"/>
          </w:tcPr>
          <w:p w14:paraId="0ACBE857" w14:textId="77777777" w:rsidR="00E20068" w:rsidRPr="00967D56" w:rsidRDefault="00E20068" w:rsidP="00E20068">
            <w:pPr>
              <w:pStyle w:val="NoSpacing"/>
            </w:pPr>
          </w:p>
        </w:tc>
        <w:tc>
          <w:tcPr>
            <w:tcW w:w="361" w:type="pct"/>
          </w:tcPr>
          <w:p w14:paraId="4B9D15CA" w14:textId="77777777" w:rsidR="00E20068" w:rsidRPr="00967D56" w:rsidRDefault="00E20068" w:rsidP="00E20068">
            <w:pPr>
              <w:pStyle w:val="NoSpacing"/>
              <w:jc w:val="center"/>
            </w:pPr>
          </w:p>
        </w:tc>
        <w:tc>
          <w:tcPr>
            <w:tcW w:w="186" w:type="pct"/>
          </w:tcPr>
          <w:p w14:paraId="6459CB76" w14:textId="77777777" w:rsidR="00E20068" w:rsidRPr="00967D56" w:rsidRDefault="00E20068" w:rsidP="00E20068">
            <w:pPr>
              <w:pStyle w:val="NoSpacing"/>
              <w:jc w:val="center"/>
            </w:pPr>
          </w:p>
        </w:tc>
        <w:tc>
          <w:tcPr>
            <w:tcW w:w="206" w:type="pct"/>
          </w:tcPr>
          <w:p w14:paraId="63DF48FA" w14:textId="77777777" w:rsidR="00E20068" w:rsidRPr="00967D56" w:rsidRDefault="00E20068" w:rsidP="00E20068">
            <w:pPr>
              <w:pStyle w:val="NoSpacing"/>
              <w:jc w:val="center"/>
            </w:pPr>
          </w:p>
        </w:tc>
        <w:tc>
          <w:tcPr>
            <w:tcW w:w="684" w:type="pct"/>
          </w:tcPr>
          <w:p w14:paraId="07FF9A3B" w14:textId="77777777" w:rsidR="00E20068" w:rsidRPr="00967D56" w:rsidRDefault="00E20068" w:rsidP="00E20068">
            <w:pPr>
              <w:pStyle w:val="NoSpacing"/>
              <w:jc w:val="center"/>
            </w:pPr>
          </w:p>
        </w:tc>
        <w:tc>
          <w:tcPr>
            <w:tcW w:w="302" w:type="pct"/>
          </w:tcPr>
          <w:p w14:paraId="73CC8320" w14:textId="77777777" w:rsidR="00E20068" w:rsidRPr="00967D56" w:rsidRDefault="00E20068" w:rsidP="00E20068">
            <w:pPr>
              <w:pStyle w:val="NoSpacing"/>
              <w:jc w:val="center"/>
            </w:pPr>
          </w:p>
        </w:tc>
        <w:tc>
          <w:tcPr>
            <w:tcW w:w="283" w:type="pct"/>
          </w:tcPr>
          <w:p w14:paraId="07CF5D96" w14:textId="77777777" w:rsidR="00E20068" w:rsidRPr="00967D56" w:rsidRDefault="00E20068" w:rsidP="00E20068">
            <w:pPr>
              <w:pStyle w:val="NoSpacing"/>
              <w:jc w:val="center"/>
            </w:pPr>
          </w:p>
        </w:tc>
        <w:tc>
          <w:tcPr>
            <w:tcW w:w="269" w:type="pct"/>
          </w:tcPr>
          <w:p w14:paraId="3945F9D1" w14:textId="77777777" w:rsidR="00E20068" w:rsidRPr="00967D56" w:rsidRDefault="00E20068" w:rsidP="00E20068">
            <w:pPr>
              <w:pStyle w:val="NoSpacing"/>
              <w:jc w:val="center"/>
            </w:pPr>
          </w:p>
        </w:tc>
      </w:tr>
      <w:tr w:rsidR="00380A9A" w:rsidRPr="00967D56" w14:paraId="64A31AAF" w14:textId="77777777" w:rsidTr="00D8026D">
        <w:tc>
          <w:tcPr>
            <w:tcW w:w="932" w:type="pct"/>
          </w:tcPr>
          <w:p w14:paraId="23B03BA4" w14:textId="7FF40B2F" w:rsidR="00380A9A" w:rsidRPr="00967D56" w:rsidRDefault="00380A9A" w:rsidP="00380A9A">
            <w:pPr>
              <w:pStyle w:val="NoSpacing"/>
              <w:spacing w:line="360" w:lineRule="auto"/>
            </w:pPr>
            <w:r w:rsidRPr="00967D56">
              <w:t xml:space="preserve">    Five-factor solution</w:t>
            </w:r>
          </w:p>
        </w:tc>
        <w:tc>
          <w:tcPr>
            <w:tcW w:w="1017" w:type="pct"/>
          </w:tcPr>
          <w:p w14:paraId="3AECD214" w14:textId="0893B01A" w:rsidR="00380A9A" w:rsidRPr="00967D56" w:rsidRDefault="00380A9A" w:rsidP="00380A9A">
            <w:pPr>
              <w:pStyle w:val="NoSpacing"/>
              <w:spacing w:line="360" w:lineRule="auto"/>
            </w:pPr>
            <w:r w:rsidRPr="00967D56">
              <w:t xml:space="preserve">Five latent factors: 1. Cognitive empathy (cognitive empathy items); 2. Emotional empathy (emotional empathy, empathic concern); 3. Prosocial behavior (Prosocial behavior scales and task) 4. Aggression (conduct </w:t>
            </w:r>
            <w:r w:rsidRPr="00967D56">
              <w:lastRenderedPageBreak/>
              <w:t>problems and aggression); 5. Self-esteem (self-esteem items).</w:t>
            </w:r>
          </w:p>
        </w:tc>
        <w:tc>
          <w:tcPr>
            <w:tcW w:w="759" w:type="pct"/>
          </w:tcPr>
          <w:p w14:paraId="2A441864" w14:textId="3E886F5D" w:rsidR="00380A9A" w:rsidRPr="00967D56" w:rsidRDefault="00380A9A" w:rsidP="00380A9A">
            <w:pPr>
              <w:pStyle w:val="NoSpacing"/>
              <w:spacing w:line="360" w:lineRule="auto"/>
            </w:pPr>
            <w:r w:rsidRPr="00967D56">
              <w:lastRenderedPageBreak/>
              <w:t>Model did not converge</w:t>
            </w:r>
          </w:p>
        </w:tc>
        <w:tc>
          <w:tcPr>
            <w:tcW w:w="361" w:type="pct"/>
          </w:tcPr>
          <w:p w14:paraId="116886FA" w14:textId="3C0DBAC8" w:rsidR="00380A9A" w:rsidRPr="00967D56" w:rsidRDefault="00380A9A" w:rsidP="00380A9A">
            <w:pPr>
              <w:pStyle w:val="NoSpacing"/>
              <w:spacing w:line="360" w:lineRule="auto"/>
              <w:jc w:val="center"/>
            </w:pPr>
            <w:r w:rsidRPr="00967D56">
              <w:t>-</w:t>
            </w:r>
          </w:p>
        </w:tc>
        <w:tc>
          <w:tcPr>
            <w:tcW w:w="186" w:type="pct"/>
          </w:tcPr>
          <w:p w14:paraId="720EE5B5" w14:textId="75C356EE" w:rsidR="00380A9A" w:rsidRPr="00967D56" w:rsidRDefault="00380A9A" w:rsidP="00380A9A">
            <w:pPr>
              <w:pStyle w:val="NoSpacing"/>
              <w:spacing w:line="360" w:lineRule="auto"/>
              <w:jc w:val="center"/>
            </w:pPr>
            <w:r w:rsidRPr="00967D56">
              <w:t>-</w:t>
            </w:r>
          </w:p>
        </w:tc>
        <w:tc>
          <w:tcPr>
            <w:tcW w:w="206" w:type="pct"/>
          </w:tcPr>
          <w:p w14:paraId="408F3622" w14:textId="61EAE537" w:rsidR="00380A9A" w:rsidRPr="00967D56" w:rsidRDefault="00380A9A" w:rsidP="00380A9A">
            <w:pPr>
              <w:pStyle w:val="NoSpacing"/>
              <w:spacing w:line="360" w:lineRule="auto"/>
              <w:jc w:val="center"/>
            </w:pPr>
            <w:r w:rsidRPr="00967D56">
              <w:t>-</w:t>
            </w:r>
          </w:p>
        </w:tc>
        <w:tc>
          <w:tcPr>
            <w:tcW w:w="684" w:type="pct"/>
          </w:tcPr>
          <w:p w14:paraId="511C870C" w14:textId="0B685975" w:rsidR="00380A9A" w:rsidRPr="00967D56" w:rsidRDefault="00380A9A" w:rsidP="00380A9A">
            <w:pPr>
              <w:pStyle w:val="NoSpacing"/>
              <w:spacing w:line="360" w:lineRule="auto"/>
              <w:jc w:val="center"/>
            </w:pPr>
            <w:r w:rsidRPr="00967D56">
              <w:t>-</w:t>
            </w:r>
          </w:p>
        </w:tc>
        <w:tc>
          <w:tcPr>
            <w:tcW w:w="302" w:type="pct"/>
          </w:tcPr>
          <w:p w14:paraId="4E75C940" w14:textId="3D3C9540" w:rsidR="00380A9A" w:rsidRPr="00967D56" w:rsidRDefault="00380A9A" w:rsidP="00380A9A">
            <w:pPr>
              <w:pStyle w:val="NoSpacing"/>
              <w:spacing w:line="360" w:lineRule="auto"/>
              <w:jc w:val="center"/>
            </w:pPr>
            <w:r w:rsidRPr="00967D56">
              <w:t>-</w:t>
            </w:r>
          </w:p>
        </w:tc>
        <w:tc>
          <w:tcPr>
            <w:tcW w:w="283" w:type="pct"/>
          </w:tcPr>
          <w:p w14:paraId="17B679B0" w14:textId="5836977C" w:rsidR="00380A9A" w:rsidRPr="00967D56" w:rsidRDefault="00380A9A" w:rsidP="00380A9A">
            <w:pPr>
              <w:pStyle w:val="NoSpacing"/>
              <w:spacing w:line="360" w:lineRule="auto"/>
              <w:jc w:val="center"/>
            </w:pPr>
            <w:r w:rsidRPr="00967D56">
              <w:t>-</w:t>
            </w:r>
          </w:p>
        </w:tc>
        <w:tc>
          <w:tcPr>
            <w:tcW w:w="269" w:type="pct"/>
          </w:tcPr>
          <w:p w14:paraId="4E671BD2" w14:textId="415E44B7" w:rsidR="00380A9A" w:rsidRPr="00967D56" w:rsidRDefault="00380A9A" w:rsidP="00380A9A">
            <w:pPr>
              <w:pStyle w:val="NoSpacing"/>
              <w:spacing w:line="360" w:lineRule="auto"/>
              <w:jc w:val="center"/>
            </w:pPr>
            <w:r w:rsidRPr="00967D56">
              <w:t>-</w:t>
            </w:r>
          </w:p>
        </w:tc>
      </w:tr>
      <w:tr w:rsidR="00380A9A" w:rsidRPr="00967D56" w14:paraId="260F5429" w14:textId="77777777" w:rsidTr="00D8026D">
        <w:tc>
          <w:tcPr>
            <w:tcW w:w="932" w:type="pct"/>
          </w:tcPr>
          <w:p w14:paraId="5A822E50" w14:textId="77777777" w:rsidR="00380A9A" w:rsidRPr="00967D56" w:rsidRDefault="00380A9A" w:rsidP="00380A9A">
            <w:pPr>
              <w:pStyle w:val="NoSpacing"/>
            </w:pPr>
          </w:p>
        </w:tc>
        <w:tc>
          <w:tcPr>
            <w:tcW w:w="1017" w:type="pct"/>
          </w:tcPr>
          <w:p w14:paraId="4F37A21B" w14:textId="77777777" w:rsidR="00380A9A" w:rsidRPr="00967D56" w:rsidRDefault="00380A9A" w:rsidP="00380A9A">
            <w:pPr>
              <w:pStyle w:val="NoSpacing"/>
            </w:pPr>
          </w:p>
        </w:tc>
        <w:tc>
          <w:tcPr>
            <w:tcW w:w="759" w:type="pct"/>
          </w:tcPr>
          <w:p w14:paraId="2452C6FE" w14:textId="77777777" w:rsidR="00380A9A" w:rsidRPr="00967D56" w:rsidRDefault="00380A9A" w:rsidP="00380A9A">
            <w:pPr>
              <w:pStyle w:val="NoSpacing"/>
            </w:pPr>
          </w:p>
        </w:tc>
        <w:tc>
          <w:tcPr>
            <w:tcW w:w="361" w:type="pct"/>
          </w:tcPr>
          <w:p w14:paraId="16A8C84E" w14:textId="77777777" w:rsidR="00380A9A" w:rsidRPr="00967D56" w:rsidRDefault="00380A9A" w:rsidP="00380A9A">
            <w:pPr>
              <w:pStyle w:val="NoSpacing"/>
              <w:jc w:val="center"/>
            </w:pPr>
          </w:p>
        </w:tc>
        <w:tc>
          <w:tcPr>
            <w:tcW w:w="186" w:type="pct"/>
          </w:tcPr>
          <w:p w14:paraId="64191D7E" w14:textId="77777777" w:rsidR="00380A9A" w:rsidRPr="00967D56" w:rsidRDefault="00380A9A" w:rsidP="00380A9A">
            <w:pPr>
              <w:pStyle w:val="NoSpacing"/>
              <w:jc w:val="center"/>
            </w:pPr>
          </w:p>
        </w:tc>
        <w:tc>
          <w:tcPr>
            <w:tcW w:w="206" w:type="pct"/>
          </w:tcPr>
          <w:p w14:paraId="328D5DB7" w14:textId="77777777" w:rsidR="00380A9A" w:rsidRPr="00967D56" w:rsidRDefault="00380A9A" w:rsidP="00380A9A">
            <w:pPr>
              <w:pStyle w:val="NoSpacing"/>
              <w:jc w:val="center"/>
            </w:pPr>
          </w:p>
        </w:tc>
        <w:tc>
          <w:tcPr>
            <w:tcW w:w="684" w:type="pct"/>
          </w:tcPr>
          <w:p w14:paraId="74510161" w14:textId="77777777" w:rsidR="00380A9A" w:rsidRPr="00967D56" w:rsidRDefault="00380A9A" w:rsidP="00380A9A">
            <w:pPr>
              <w:pStyle w:val="NoSpacing"/>
              <w:jc w:val="center"/>
            </w:pPr>
          </w:p>
        </w:tc>
        <w:tc>
          <w:tcPr>
            <w:tcW w:w="302" w:type="pct"/>
          </w:tcPr>
          <w:p w14:paraId="62AEE684" w14:textId="77777777" w:rsidR="00380A9A" w:rsidRPr="00967D56" w:rsidRDefault="00380A9A" w:rsidP="00380A9A">
            <w:pPr>
              <w:pStyle w:val="NoSpacing"/>
              <w:jc w:val="center"/>
            </w:pPr>
          </w:p>
        </w:tc>
        <w:tc>
          <w:tcPr>
            <w:tcW w:w="283" w:type="pct"/>
          </w:tcPr>
          <w:p w14:paraId="6ACE2E97" w14:textId="77777777" w:rsidR="00380A9A" w:rsidRPr="00967D56" w:rsidRDefault="00380A9A" w:rsidP="00380A9A">
            <w:pPr>
              <w:pStyle w:val="NoSpacing"/>
              <w:jc w:val="center"/>
            </w:pPr>
          </w:p>
        </w:tc>
        <w:tc>
          <w:tcPr>
            <w:tcW w:w="269" w:type="pct"/>
          </w:tcPr>
          <w:p w14:paraId="02DE527E" w14:textId="77777777" w:rsidR="00380A9A" w:rsidRPr="00967D56" w:rsidRDefault="00380A9A" w:rsidP="00380A9A">
            <w:pPr>
              <w:pStyle w:val="NoSpacing"/>
              <w:jc w:val="center"/>
            </w:pPr>
          </w:p>
        </w:tc>
      </w:tr>
      <w:tr w:rsidR="00380A9A" w:rsidRPr="00967D56" w14:paraId="5E9F8C6A" w14:textId="77777777" w:rsidTr="00D8026D">
        <w:tc>
          <w:tcPr>
            <w:tcW w:w="932" w:type="pct"/>
          </w:tcPr>
          <w:p w14:paraId="6EA89FD5" w14:textId="74043FB4" w:rsidR="00380A9A" w:rsidRPr="00967D56" w:rsidRDefault="00380A9A" w:rsidP="00380A9A">
            <w:pPr>
              <w:pStyle w:val="NoSpacing"/>
              <w:spacing w:line="360" w:lineRule="auto"/>
              <w:rPr>
                <w:b/>
                <w:bCs/>
              </w:rPr>
            </w:pPr>
            <w:r w:rsidRPr="00967D56">
              <w:rPr>
                <w:b/>
                <w:bCs/>
              </w:rPr>
              <w:t xml:space="preserve">    Four-factor </w:t>
            </w:r>
            <w:proofErr w:type="spellStart"/>
            <w:r w:rsidRPr="00967D56">
              <w:rPr>
                <w:b/>
                <w:bCs/>
              </w:rPr>
              <w:t>solution</w:t>
            </w:r>
            <w:r w:rsidRPr="00967D56">
              <w:rPr>
                <w:b/>
                <w:bCs/>
                <w:vertAlign w:val="superscript"/>
              </w:rPr>
              <w:t>a</w:t>
            </w:r>
            <w:proofErr w:type="spellEnd"/>
          </w:p>
        </w:tc>
        <w:tc>
          <w:tcPr>
            <w:tcW w:w="1017" w:type="pct"/>
          </w:tcPr>
          <w:p w14:paraId="5608A60A" w14:textId="35A998D0" w:rsidR="00380A9A" w:rsidRPr="00967D56" w:rsidRDefault="00380A9A" w:rsidP="00380A9A">
            <w:pPr>
              <w:pStyle w:val="NoSpacing"/>
              <w:spacing w:line="360" w:lineRule="auto"/>
            </w:pPr>
            <w:r w:rsidRPr="00967D56">
              <w:t>Four latent factors: 1. Cognitive empathy (cognitive empathy items); 2. Interpersonal concern (emotional empathy, empathic concern, and prosocial</w:t>
            </w:r>
            <w:r w:rsidR="00792CD7" w:rsidRPr="00967D56">
              <w:t xml:space="preserve"> behavior</w:t>
            </w:r>
            <w:r w:rsidRPr="00967D56">
              <w:t xml:space="preserve">); 3. Aggression (conduct problems and aggression); 4. Self-esteem (self-esteem items). </w:t>
            </w:r>
          </w:p>
        </w:tc>
        <w:tc>
          <w:tcPr>
            <w:tcW w:w="759" w:type="pct"/>
          </w:tcPr>
          <w:p w14:paraId="50B1B90E" w14:textId="2B78EAA9" w:rsidR="00380A9A" w:rsidRPr="00967D56" w:rsidRDefault="00380A9A" w:rsidP="00380A9A">
            <w:pPr>
              <w:pStyle w:val="NoSpacing"/>
              <w:spacing w:line="360" w:lineRule="auto"/>
            </w:pPr>
            <w:r w:rsidRPr="00967D56">
              <w:t>Chosen model</w:t>
            </w:r>
          </w:p>
        </w:tc>
        <w:tc>
          <w:tcPr>
            <w:tcW w:w="361" w:type="pct"/>
          </w:tcPr>
          <w:p w14:paraId="24D6B902" w14:textId="55638174" w:rsidR="00380A9A" w:rsidRPr="00967D56" w:rsidRDefault="00380A9A" w:rsidP="00380A9A">
            <w:pPr>
              <w:pStyle w:val="NoSpacing"/>
              <w:spacing w:line="360" w:lineRule="auto"/>
              <w:jc w:val="center"/>
            </w:pPr>
            <w:r w:rsidRPr="00967D56">
              <w:t>715.167</w:t>
            </w:r>
          </w:p>
        </w:tc>
        <w:tc>
          <w:tcPr>
            <w:tcW w:w="186" w:type="pct"/>
          </w:tcPr>
          <w:p w14:paraId="5C84405D" w14:textId="2DC8A193" w:rsidR="00380A9A" w:rsidRPr="00967D56" w:rsidRDefault="00380A9A" w:rsidP="00380A9A">
            <w:pPr>
              <w:pStyle w:val="NoSpacing"/>
              <w:spacing w:line="360" w:lineRule="auto"/>
              <w:jc w:val="center"/>
            </w:pPr>
            <w:r w:rsidRPr="00967D56">
              <w:t>291</w:t>
            </w:r>
          </w:p>
        </w:tc>
        <w:tc>
          <w:tcPr>
            <w:tcW w:w="206" w:type="pct"/>
          </w:tcPr>
          <w:p w14:paraId="58A62A4B" w14:textId="5E128A7E" w:rsidR="00380A9A" w:rsidRPr="00967D56" w:rsidRDefault="00380A9A" w:rsidP="00380A9A">
            <w:pPr>
              <w:pStyle w:val="NoSpacing"/>
              <w:spacing w:line="360" w:lineRule="auto"/>
              <w:jc w:val="center"/>
            </w:pPr>
            <w:r w:rsidRPr="00967D56">
              <w:t>.942</w:t>
            </w:r>
          </w:p>
        </w:tc>
        <w:tc>
          <w:tcPr>
            <w:tcW w:w="684" w:type="pct"/>
          </w:tcPr>
          <w:p w14:paraId="79B15868" w14:textId="7E79F7C6" w:rsidR="00380A9A" w:rsidRPr="00967D56" w:rsidRDefault="00380A9A" w:rsidP="00380A9A">
            <w:pPr>
              <w:pStyle w:val="NoSpacing"/>
              <w:spacing w:line="360" w:lineRule="auto"/>
              <w:jc w:val="center"/>
            </w:pPr>
            <w:r w:rsidRPr="00967D56">
              <w:t>.031 [.028, .034]</w:t>
            </w:r>
          </w:p>
        </w:tc>
        <w:tc>
          <w:tcPr>
            <w:tcW w:w="302" w:type="pct"/>
          </w:tcPr>
          <w:p w14:paraId="239993D4" w14:textId="6E4FD684" w:rsidR="00380A9A" w:rsidRPr="00967D56" w:rsidRDefault="00380A9A" w:rsidP="00380A9A">
            <w:pPr>
              <w:pStyle w:val="NoSpacing"/>
              <w:spacing w:line="360" w:lineRule="auto"/>
              <w:jc w:val="center"/>
            </w:pPr>
            <w:r w:rsidRPr="00967D56">
              <w:t>.039</w:t>
            </w:r>
          </w:p>
        </w:tc>
        <w:tc>
          <w:tcPr>
            <w:tcW w:w="283" w:type="pct"/>
          </w:tcPr>
          <w:p w14:paraId="55C90435" w14:textId="2288141D" w:rsidR="00380A9A" w:rsidRPr="00967D56" w:rsidRDefault="00380A9A" w:rsidP="00380A9A">
            <w:pPr>
              <w:pStyle w:val="NoSpacing"/>
              <w:spacing w:line="360" w:lineRule="auto"/>
              <w:jc w:val="center"/>
            </w:pPr>
            <w:r w:rsidRPr="00967D56">
              <w:t>-</w:t>
            </w:r>
          </w:p>
        </w:tc>
        <w:tc>
          <w:tcPr>
            <w:tcW w:w="269" w:type="pct"/>
          </w:tcPr>
          <w:p w14:paraId="1BB33714" w14:textId="597860CB" w:rsidR="00380A9A" w:rsidRPr="00967D56" w:rsidRDefault="00380A9A" w:rsidP="00380A9A">
            <w:pPr>
              <w:pStyle w:val="NoSpacing"/>
              <w:spacing w:line="360" w:lineRule="auto"/>
              <w:jc w:val="center"/>
            </w:pPr>
            <w:r w:rsidRPr="00967D56">
              <w:t>-</w:t>
            </w:r>
          </w:p>
        </w:tc>
      </w:tr>
      <w:tr w:rsidR="00380A9A" w:rsidRPr="00967D56" w14:paraId="321B6137" w14:textId="77777777" w:rsidTr="00D8026D">
        <w:tc>
          <w:tcPr>
            <w:tcW w:w="932" w:type="pct"/>
          </w:tcPr>
          <w:p w14:paraId="35DA9CA8" w14:textId="77777777" w:rsidR="00380A9A" w:rsidRPr="00967D56" w:rsidRDefault="00380A9A" w:rsidP="00380A9A">
            <w:pPr>
              <w:pStyle w:val="NoSpacing"/>
            </w:pPr>
          </w:p>
        </w:tc>
        <w:tc>
          <w:tcPr>
            <w:tcW w:w="1017" w:type="pct"/>
          </w:tcPr>
          <w:p w14:paraId="1EB896B3" w14:textId="77777777" w:rsidR="00380A9A" w:rsidRPr="00967D56" w:rsidRDefault="00380A9A" w:rsidP="00380A9A">
            <w:pPr>
              <w:pStyle w:val="NoSpacing"/>
            </w:pPr>
          </w:p>
        </w:tc>
        <w:tc>
          <w:tcPr>
            <w:tcW w:w="759" w:type="pct"/>
          </w:tcPr>
          <w:p w14:paraId="2A7A1750" w14:textId="77777777" w:rsidR="00380A9A" w:rsidRPr="00967D56" w:rsidRDefault="00380A9A" w:rsidP="00380A9A">
            <w:pPr>
              <w:pStyle w:val="NoSpacing"/>
            </w:pPr>
          </w:p>
        </w:tc>
        <w:tc>
          <w:tcPr>
            <w:tcW w:w="361" w:type="pct"/>
          </w:tcPr>
          <w:p w14:paraId="28DD1A13" w14:textId="77777777" w:rsidR="00380A9A" w:rsidRPr="00967D56" w:rsidRDefault="00380A9A" w:rsidP="00380A9A">
            <w:pPr>
              <w:pStyle w:val="NoSpacing"/>
              <w:jc w:val="center"/>
            </w:pPr>
          </w:p>
        </w:tc>
        <w:tc>
          <w:tcPr>
            <w:tcW w:w="186" w:type="pct"/>
          </w:tcPr>
          <w:p w14:paraId="453E25B7" w14:textId="77777777" w:rsidR="00380A9A" w:rsidRPr="00967D56" w:rsidRDefault="00380A9A" w:rsidP="00380A9A">
            <w:pPr>
              <w:pStyle w:val="NoSpacing"/>
              <w:jc w:val="center"/>
            </w:pPr>
          </w:p>
        </w:tc>
        <w:tc>
          <w:tcPr>
            <w:tcW w:w="206" w:type="pct"/>
          </w:tcPr>
          <w:p w14:paraId="7C39BD03" w14:textId="77777777" w:rsidR="00380A9A" w:rsidRPr="00967D56" w:rsidRDefault="00380A9A" w:rsidP="00380A9A">
            <w:pPr>
              <w:pStyle w:val="NoSpacing"/>
              <w:jc w:val="center"/>
            </w:pPr>
          </w:p>
        </w:tc>
        <w:tc>
          <w:tcPr>
            <w:tcW w:w="684" w:type="pct"/>
          </w:tcPr>
          <w:p w14:paraId="4E150CA2" w14:textId="77777777" w:rsidR="00380A9A" w:rsidRPr="00967D56" w:rsidRDefault="00380A9A" w:rsidP="00380A9A">
            <w:pPr>
              <w:pStyle w:val="NoSpacing"/>
              <w:jc w:val="center"/>
            </w:pPr>
          </w:p>
        </w:tc>
        <w:tc>
          <w:tcPr>
            <w:tcW w:w="302" w:type="pct"/>
          </w:tcPr>
          <w:p w14:paraId="1892761A" w14:textId="77777777" w:rsidR="00380A9A" w:rsidRPr="00967D56" w:rsidRDefault="00380A9A" w:rsidP="00380A9A">
            <w:pPr>
              <w:pStyle w:val="NoSpacing"/>
              <w:jc w:val="center"/>
            </w:pPr>
          </w:p>
        </w:tc>
        <w:tc>
          <w:tcPr>
            <w:tcW w:w="283" w:type="pct"/>
          </w:tcPr>
          <w:p w14:paraId="45C96F5A" w14:textId="77777777" w:rsidR="00380A9A" w:rsidRPr="00967D56" w:rsidRDefault="00380A9A" w:rsidP="00380A9A">
            <w:pPr>
              <w:pStyle w:val="NoSpacing"/>
              <w:jc w:val="center"/>
            </w:pPr>
          </w:p>
        </w:tc>
        <w:tc>
          <w:tcPr>
            <w:tcW w:w="269" w:type="pct"/>
          </w:tcPr>
          <w:p w14:paraId="5BC1BA77" w14:textId="77777777" w:rsidR="00380A9A" w:rsidRPr="00967D56" w:rsidRDefault="00380A9A" w:rsidP="00380A9A">
            <w:pPr>
              <w:pStyle w:val="NoSpacing"/>
              <w:jc w:val="center"/>
            </w:pPr>
          </w:p>
        </w:tc>
      </w:tr>
    </w:tbl>
    <w:p w14:paraId="3EDE3294" w14:textId="391BF0B1" w:rsidR="005A4062" w:rsidRPr="00967D56" w:rsidRDefault="00A21E2C" w:rsidP="00380A9A">
      <w:pPr>
        <w:spacing w:line="480" w:lineRule="auto"/>
        <w:rPr>
          <w:rtl/>
          <w:lang w:val="en-US"/>
        </w:rPr>
      </w:pPr>
      <w:r w:rsidRPr="00967D56">
        <w:rPr>
          <w:i/>
          <w:iCs/>
        </w:rPr>
        <w:t>Note</w:t>
      </w:r>
      <w:r w:rsidRPr="00967D56">
        <w:t>. Models were tested separately for the environmental measures and outcome measures. All models modeled in addition to the detailed factors the source of reporting, that is, whether the</w:t>
      </w:r>
      <w:r w:rsidR="00D8026D" w:rsidRPr="00967D56">
        <w:t xml:space="preserve"> scales were</w:t>
      </w:r>
      <w:r w:rsidRPr="00967D56">
        <w:t xml:space="preserve"> reported by the children or by the mothers.</w:t>
      </w:r>
      <w:r w:rsidR="00D8026D" w:rsidRPr="00967D56">
        <w:t xml:space="preserve"> In all models we didn’t model correlations between the source latent factors and content latent factors.</w:t>
      </w:r>
      <w:r w:rsidRPr="00967D56">
        <w:t xml:space="preserve"> Acceptable model fit was indicated by values of Comparative Fit Index (CFI) &gt; .9, Root Mean Square Error of Approximation (RMSEA) &lt; .1 and </w:t>
      </w:r>
      <w:r w:rsidRPr="00967D56">
        <w:rPr>
          <w:rFonts w:asciiTheme="minorHAnsi" w:eastAsiaTheme="minorEastAsia" w:hAnsiTheme="minorHAnsi" w:cstheme="minorBidi"/>
          <w:lang w:bidi="ar-SA"/>
        </w:rPr>
        <w:t>Standardized Root Mean Square Residual</w:t>
      </w:r>
      <w:r w:rsidRPr="00967D56">
        <w:t xml:space="preserve"> (SRMR) &lt; .1 </w:t>
      </w:r>
      <w:r w:rsidRPr="00967D56">
        <w:fldChar w:fldCharType="begin" w:fldLock="1"/>
      </w:r>
      <w:r w:rsidR="005A4062" w:rsidRPr="00967D56">
        <w:instrText>ADDIN CSL_CITATION {"citationItems":[{"id":"ITEM-1","itemData":{"author":[{"dropping-particle":"","family":"Kline","given":"Rex B","non-dropping-particle":"","parse-names":false,"suffix":""}],"id":"ITEM-1","issued":{"date-parts":[["2016"]]},"publisher":"Guilford Publications","title":"Principles and practice of structural equation modeling","type":"book"},"uris":["http://www.mendeley.com/documents/?uuid=77030bc6-4482-42c4-81c1-e5461fdce4cb"]}],"mendeley":{"formattedCitation":"(Kline, 2016)","plainTextFormattedCitation":"(Kline, 2016)","previouslyFormattedCitation":"(Kline, 2016)"},"properties":{"noteIndex":0},"schema":"https://github.com/citation-style-language/schema/raw/master/csl-citation.json"}</w:instrText>
      </w:r>
      <w:r w:rsidRPr="00967D56">
        <w:fldChar w:fldCharType="separate"/>
      </w:r>
      <w:r w:rsidRPr="00967D56">
        <w:rPr>
          <w:noProof/>
        </w:rPr>
        <w:t>(Kline, 2016)</w:t>
      </w:r>
      <w:r w:rsidRPr="00967D56">
        <w:fldChar w:fldCharType="end"/>
      </w:r>
      <w:r w:rsidRPr="00967D56">
        <w:t xml:space="preserve">. </w:t>
      </w:r>
      <w:r w:rsidR="005A4062" w:rsidRPr="00967D56">
        <w:t xml:space="preserve">Nested models were compared using the </w:t>
      </w:r>
      <w:r w:rsidR="005A4062" w:rsidRPr="00967D56">
        <w:rPr>
          <w:b/>
          <w:bCs/>
        </w:rPr>
        <w:t>anova</w:t>
      </w:r>
      <w:r w:rsidR="005A4062" w:rsidRPr="00967D56">
        <w:t xml:space="preserve"> function. </w:t>
      </w:r>
      <w:r w:rsidR="007750AA" w:rsidRPr="00967D56">
        <w:t xml:space="preserve">The model in bold type is the model chosen. </w:t>
      </w:r>
    </w:p>
    <w:p w14:paraId="0A3D0B6F" w14:textId="64ABFDF2" w:rsidR="00A21E2C" w:rsidRPr="00967D56" w:rsidRDefault="00025504" w:rsidP="00380A9A">
      <w:pPr>
        <w:spacing w:line="480" w:lineRule="auto"/>
        <w:rPr>
          <w:rFonts w:asciiTheme="minorHAnsi" w:eastAsiaTheme="minorEastAsia" w:hAnsiTheme="minorHAnsi" w:cstheme="minorBidi"/>
        </w:rPr>
      </w:pPr>
      <w:r w:rsidRPr="00967D56">
        <w:rPr>
          <w:vertAlign w:val="superscript"/>
        </w:rPr>
        <w:lastRenderedPageBreak/>
        <w:t>a</w:t>
      </w:r>
      <w:r w:rsidRPr="00967D56">
        <w:t xml:space="preserve"> </w:t>
      </w:r>
      <w:r w:rsidR="005A4062" w:rsidRPr="00967D56">
        <w:t xml:space="preserve">This model was chosen based on work done by </w:t>
      </w:r>
      <w:r w:rsidR="005A4062" w:rsidRPr="00967D56">
        <w:fldChar w:fldCharType="begin" w:fldLock="1"/>
      </w:r>
      <w:r w:rsidR="00AA17B7" w:rsidRPr="00967D56">
        <w:instrText>ADDIN CSL_CITATION {"citationItems":[{"id":"ITEM-1","itemData":{"author":[{"dropping-particle":"","family":"Mairon","given":"Noam","non-dropping-particle":"","parse-names":false,"suffix":""},{"dropping-particle":"","family":"Abramson","given":"Lior","non-dropping-particle":"","parse-names":false,"suffix":""},{"dropping-particle":"","family":"Knafo-Noam","given":"Ariel","non-dropping-particle":"","parse-names":false,"suffix":""},{"dropping-particle":"","family":"Perry","given":"Anat","non-dropping-particle":"","parse-names":false,"suffix":""},{"dropping-particle":"","family":"Nahum","given":"Mor","non-dropping-particle":"","parse-names":false,"suffix":""}],"id":"ITEM-1","issued":{"date-parts":[["0"]]},"title":"The Relationship between Empathy and Executive Functions among Young Adolescents","type":"article-journal"},"uris":["http://www.mendeley.com/documents/?uuid=b618f7e0-d785-46ed-8431-abe2079aa91c"]}],"mendeley":{"formattedCitation":"(Mairon et al., n.d.)","manualFormatting":"Mairon et al., ","plainTextFormattedCitation":"(Mairon et al., n.d.)","previouslyFormattedCitation":"(Mairon et al., n.d.)"},"properties":{"noteIndex":0},"schema":"https://github.com/citation-style-language/schema/raw/master/csl-citation.json"}</w:instrText>
      </w:r>
      <w:r w:rsidR="005A4062" w:rsidRPr="00967D56">
        <w:fldChar w:fldCharType="separate"/>
      </w:r>
      <w:r w:rsidR="005A4062" w:rsidRPr="00967D56">
        <w:rPr>
          <w:noProof/>
        </w:rPr>
        <w:t xml:space="preserve">Mairon et al., </w:t>
      </w:r>
      <w:r w:rsidR="005A4062" w:rsidRPr="00967D56">
        <w:fldChar w:fldCharType="end"/>
      </w:r>
      <w:r w:rsidR="005A4062" w:rsidRPr="00967D56">
        <w:t>(</w:t>
      </w:r>
      <w:r w:rsidR="00725563" w:rsidRPr="00967D56">
        <w:rPr>
          <w:lang w:val="en-US"/>
        </w:rPr>
        <w:t>under review</w:t>
      </w:r>
      <w:r w:rsidR="005A4062" w:rsidRPr="00967D56">
        <w:t>), which conducted extensive CFA on measures related to empathy and prosocial behavior, and found two latent factors</w:t>
      </w:r>
      <w:r w:rsidR="00C410D7" w:rsidRPr="00967D56">
        <w:t>: mentalizing</w:t>
      </w:r>
      <w:r w:rsidR="005A4062" w:rsidRPr="00967D56">
        <w:t xml:space="preserve"> </w:t>
      </w:r>
      <w:r w:rsidR="00C410D7" w:rsidRPr="00967D56">
        <w:t>(</w:t>
      </w:r>
      <w:r w:rsidR="005A4062" w:rsidRPr="00967D56">
        <w:t xml:space="preserve">cognitive aspects </w:t>
      </w:r>
      <w:r w:rsidR="00C410D7" w:rsidRPr="00967D56">
        <w:t xml:space="preserve">of empathy) </w:t>
      </w:r>
      <w:r w:rsidR="005A4062" w:rsidRPr="00967D56">
        <w:t>and interpersonal concern</w:t>
      </w:r>
      <w:r w:rsidR="00C410D7" w:rsidRPr="00967D56">
        <w:t xml:space="preserve"> (</w:t>
      </w:r>
      <w:r w:rsidR="005A4062" w:rsidRPr="00967D56">
        <w:t>emotional empathy</w:t>
      </w:r>
      <w:r w:rsidR="00C410D7" w:rsidRPr="00967D56">
        <w:t>,</w:t>
      </w:r>
      <w:r w:rsidR="005A4062" w:rsidRPr="00967D56">
        <w:t xml:space="preserve"> </w:t>
      </w:r>
      <w:r w:rsidR="00C410D7" w:rsidRPr="00967D56">
        <w:t>empathic concern, and</w:t>
      </w:r>
      <w:r w:rsidR="005A4062" w:rsidRPr="00967D56">
        <w:t xml:space="preserve"> prosociality</w:t>
      </w:r>
      <w:r w:rsidR="00C410D7" w:rsidRPr="00967D56">
        <w:t>)</w:t>
      </w:r>
      <w:r w:rsidR="005A4062" w:rsidRPr="00967D56">
        <w:t xml:space="preserve">.  </w:t>
      </w:r>
    </w:p>
    <w:p w14:paraId="5D32351B" w14:textId="77777777" w:rsidR="00A21E2C" w:rsidRPr="00967D56" w:rsidRDefault="00A21E2C" w:rsidP="00380A9A">
      <w:pPr>
        <w:spacing w:line="480" w:lineRule="auto"/>
      </w:pPr>
      <w:r w:rsidRPr="00967D56">
        <w:br w:type="page"/>
      </w:r>
    </w:p>
    <w:p w14:paraId="397E0AC9" w14:textId="077C0B72" w:rsidR="00AB4712" w:rsidRPr="00967D56" w:rsidRDefault="00AB4712" w:rsidP="00AB4712">
      <w:pPr>
        <w:pStyle w:val="NoSpacing"/>
      </w:pPr>
      <w:r w:rsidRPr="00967D56">
        <w:lastRenderedPageBreak/>
        <w:t>Table S</w:t>
      </w:r>
      <w:r w:rsidR="00947A23" w:rsidRPr="00967D56">
        <w:t>2</w:t>
      </w:r>
    </w:p>
    <w:p w14:paraId="33709517" w14:textId="2E4A1B98" w:rsidR="00AB4712" w:rsidRPr="00967D56" w:rsidRDefault="00AB4712" w:rsidP="00AB4712">
      <w:pPr>
        <w:pStyle w:val="NoSpacing"/>
        <w:rPr>
          <w:rFonts w:ascii="Times New Roman" w:hAnsi="Times New Roman" w:cs="Times New Roman"/>
          <w:i/>
          <w:iCs/>
        </w:rPr>
      </w:pPr>
      <w:r w:rsidRPr="00967D56">
        <w:rPr>
          <w:rFonts w:ascii="Times New Roman" w:hAnsi="Times New Roman" w:cs="Times New Roman"/>
          <w:i/>
          <w:iCs/>
        </w:rPr>
        <w:t>Correlations with Confidence Intervals between Environment and Outcome Factor Scores</w:t>
      </w:r>
    </w:p>
    <w:tbl>
      <w:tblPr>
        <w:tblW w:w="15133" w:type="dxa"/>
        <w:tblInd w:w="-851" w:type="dxa"/>
        <w:tblLayout w:type="fixed"/>
        <w:tblCellMar>
          <w:left w:w="100" w:type="dxa"/>
          <w:right w:w="100" w:type="dxa"/>
        </w:tblCellMar>
        <w:tblLook w:val="0000" w:firstRow="0" w:lastRow="0" w:firstColumn="0" w:lastColumn="0" w:noHBand="0" w:noVBand="0"/>
      </w:tblPr>
      <w:tblGrid>
        <w:gridCol w:w="2893"/>
        <w:gridCol w:w="1224"/>
        <w:gridCol w:w="1224"/>
        <w:gridCol w:w="1224"/>
        <w:gridCol w:w="1224"/>
        <w:gridCol w:w="1224"/>
        <w:gridCol w:w="1224"/>
        <w:gridCol w:w="1224"/>
        <w:gridCol w:w="1224"/>
        <w:gridCol w:w="1224"/>
        <w:gridCol w:w="1224"/>
      </w:tblGrid>
      <w:tr w:rsidR="00AB4712" w:rsidRPr="00967D56" w14:paraId="103F2726" w14:textId="77777777" w:rsidTr="006B4EB6">
        <w:tc>
          <w:tcPr>
            <w:tcW w:w="2893" w:type="dxa"/>
            <w:tcBorders>
              <w:top w:val="single" w:sz="6" w:space="0" w:color="auto"/>
              <w:left w:val="nil"/>
              <w:bottom w:val="nil"/>
              <w:right w:val="nil"/>
            </w:tcBorders>
            <w:vAlign w:val="center"/>
          </w:tcPr>
          <w:p w14:paraId="1749AB1D" w14:textId="77777777" w:rsidR="00AB4712" w:rsidRPr="00967D56" w:rsidRDefault="00AB4712" w:rsidP="00AB4712">
            <w:pPr>
              <w:widowControl w:val="0"/>
              <w:autoSpaceDE w:val="0"/>
              <w:autoSpaceDN w:val="0"/>
              <w:adjustRightInd w:val="0"/>
            </w:pPr>
            <w:r w:rsidRPr="00967D56">
              <w:t>Variable</w:t>
            </w:r>
          </w:p>
        </w:tc>
        <w:tc>
          <w:tcPr>
            <w:tcW w:w="1224" w:type="dxa"/>
            <w:tcBorders>
              <w:top w:val="single" w:sz="6" w:space="0" w:color="auto"/>
              <w:left w:val="nil"/>
              <w:bottom w:val="nil"/>
              <w:right w:val="nil"/>
            </w:tcBorders>
            <w:vAlign w:val="center"/>
          </w:tcPr>
          <w:p w14:paraId="00364012" w14:textId="77777777" w:rsidR="00AB4712" w:rsidRPr="00967D56" w:rsidRDefault="00AB4712" w:rsidP="00AB4712">
            <w:pPr>
              <w:widowControl w:val="0"/>
              <w:autoSpaceDE w:val="0"/>
              <w:autoSpaceDN w:val="0"/>
              <w:adjustRightInd w:val="0"/>
              <w:jc w:val="center"/>
            </w:pPr>
            <w:r w:rsidRPr="00967D56">
              <w:t>1</w:t>
            </w:r>
          </w:p>
        </w:tc>
        <w:tc>
          <w:tcPr>
            <w:tcW w:w="1224" w:type="dxa"/>
            <w:tcBorders>
              <w:top w:val="single" w:sz="6" w:space="0" w:color="auto"/>
              <w:left w:val="nil"/>
              <w:bottom w:val="nil"/>
              <w:right w:val="nil"/>
            </w:tcBorders>
            <w:vAlign w:val="center"/>
          </w:tcPr>
          <w:p w14:paraId="3C449F6C" w14:textId="77777777" w:rsidR="00AB4712" w:rsidRPr="00967D56" w:rsidRDefault="00AB4712" w:rsidP="00AB4712">
            <w:pPr>
              <w:widowControl w:val="0"/>
              <w:autoSpaceDE w:val="0"/>
              <w:autoSpaceDN w:val="0"/>
              <w:adjustRightInd w:val="0"/>
              <w:jc w:val="center"/>
            </w:pPr>
            <w:r w:rsidRPr="00967D56">
              <w:t>2</w:t>
            </w:r>
          </w:p>
        </w:tc>
        <w:tc>
          <w:tcPr>
            <w:tcW w:w="1224" w:type="dxa"/>
            <w:tcBorders>
              <w:top w:val="single" w:sz="6" w:space="0" w:color="auto"/>
              <w:left w:val="nil"/>
              <w:bottom w:val="nil"/>
              <w:right w:val="nil"/>
            </w:tcBorders>
            <w:vAlign w:val="center"/>
          </w:tcPr>
          <w:p w14:paraId="2FA4C482" w14:textId="77777777" w:rsidR="00AB4712" w:rsidRPr="00967D56" w:rsidRDefault="00AB4712" w:rsidP="00AB4712">
            <w:pPr>
              <w:widowControl w:val="0"/>
              <w:autoSpaceDE w:val="0"/>
              <w:autoSpaceDN w:val="0"/>
              <w:adjustRightInd w:val="0"/>
              <w:jc w:val="center"/>
            </w:pPr>
            <w:r w:rsidRPr="00967D56">
              <w:t>3</w:t>
            </w:r>
          </w:p>
        </w:tc>
        <w:tc>
          <w:tcPr>
            <w:tcW w:w="1224" w:type="dxa"/>
            <w:tcBorders>
              <w:top w:val="single" w:sz="6" w:space="0" w:color="auto"/>
              <w:left w:val="nil"/>
              <w:bottom w:val="nil"/>
              <w:right w:val="nil"/>
            </w:tcBorders>
            <w:vAlign w:val="center"/>
          </w:tcPr>
          <w:p w14:paraId="5F138205" w14:textId="77777777" w:rsidR="00AB4712" w:rsidRPr="00967D56" w:rsidRDefault="00AB4712" w:rsidP="00AB4712">
            <w:pPr>
              <w:widowControl w:val="0"/>
              <w:autoSpaceDE w:val="0"/>
              <w:autoSpaceDN w:val="0"/>
              <w:adjustRightInd w:val="0"/>
              <w:jc w:val="center"/>
            </w:pPr>
            <w:r w:rsidRPr="00967D56">
              <w:t>4</w:t>
            </w:r>
          </w:p>
        </w:tc>
        <w:tc>
          <w:tcPr>
            <w:tcW w:w="1224" w:type="dxa"/>
            <w:tcBorders>
              <w:top w:val="single" w:sz="6" w:space="0" w:color="auto"/>
              <w:left w:val="nil"/>
              <w:bottom w:val="nil"/>
              <w:right w:val="nil"/>
            </w:tcBorders>
            <w:vAlign w:val="center"/>
          </w:tcPr>
          <w:p w14:paraId="0A6FEF02" w14:textId="77777777" w:rsidR="00AB4712" w:rsidRPr="00967D56" w:rsidRDefault="00AB4712" w:rsidP="00AB4712">
            <w:pPr>
              <w:widowControl w:val="0"/>
              <w:autoSpaceDE w:val="0"/>
              <w:autoSpaceDN w:val="0"/>
              <w:adjustRightInd w:val="0"/>
              <w:jc w:val="center"/>
            </w:pPr>
            <w:r w:rsidRPr="00967D56">
              <w:t>5</w:t>
            </w:r>
          </w:p>
        </w:tc>
        <w:tc>
          <w:tcPr>
            <w:tcW w:w="1224" w:type="dxa"/>
            <w:tcBorders>
              <w:top w:val="single" w:sz="6" w:space="0" w:color="auto"/>
              <w:left w:val="nil"/>
              <w:bottom w:val="nil"/>
              <w:right w:val="nil"/>
            </w:tcBorders>
            <w:vAlign w:val="center"/>
          </w:tcPr>
          <w:p w14:paraId="0330D681" w14:textId="77777777" w:rsidR="00AB4712" w:rsidRPr="00967D56" w:rsidRDefault="00AB4712" w:rsidP="00AB4712">
            <w:pPr>
              <w:widowControl w:val="0"/>
              <w:autoSpaceDE w:val="0"/>
              <w:autoSpaceDN w:val="0"/>
              <w:adjustRightInd w:val="0"/>
              <w:jc w:val="center"/>
            </w:pPr>
            <w:r w:rsidRPr="00967D56">
              <w:t>6</w:t>
            </w:r>
          </w:p>
        </w:tc>
        <w:tc>
          <w:tcPr>
            <w:tcW w:w="1224" w:type="dxa"/>
            <w:tcBorders>
              <w:top w:val="single" w:sz="6" w:space="0" w:color="auto"/>
              <w:left w:val="nil"/>
              <w:bottom w:val="nil"/>
              <w:right w:val="nil"/>
            </w:tcBorders>
            <w:vAlign w:val="center"/>
          </w:tcPr>
          <w:p w14:paraId="03A1BDE0" w14:textId="77777777" w:rsidR="00AB4712" w:rsidRPr="00967D56" w:rsidRDefault="00AB4712" w:rsidP="00AB4712">
            <w:pPr>
              <w:widowControl w:val="0"/>
              <w:autoSpaceDE w:val="0"/>
              <w:autoSpaceDN w:val="0"/>
              <w:adjustRightInd w:val="0"/>
              <w:jc w:val="center"/>
            </w:pPr>
            <w:r w:rsidRPr="00967D56">
              <w:t>7</w:t>
            </w:r>
          </w:p>
        </w:tc>
        <w:tc>
          <w:tcPr>
            <w:tcW w:w="1224" w:type="dxa"/>
            <w:tcBorders>
              <w:top w:val="single" w:sz="6" w:space="0" w:color="auto"/>
              <w:left w:val="nil"/>
              <w:bottom w:val="nil"/>
              <w:right w:val="nil"/>
            </w:tcBorders>
            <w:vAlign w:val="center"/>
          </w:tcPr>
          <w:p w14:paraId="6EFDF7E4" w14:textId="77777777" w:rsidR="00AB4712" w:rsidRPr="00967D56" w:rsidRDefault="00AB4712" w:rsidP="00AB4712">
            <w:pPr>
              <w:widowControl w:val="0"/>
              <w:autoSpaceDE w:val="0"/>
              <w:autoSpaceDN w:val="0"/>
              <w:adjustRightInd w:val="0"/>
              <w:jc w:val="center"/>
            </w:pPr>
            <w:r w:rsidRPr="00967D56">
              <w:t>8</w:t>
            </w:r>
          </w:p>
        </w:tc>
        <w:tc>
          <w:tcPr>
            <w:tcW w:w="1224" w:type="dxa"/>
            <w:tcBorders>
              <w:top w:val="single" w:sz="6" w:space="0" w:color="auto"/>
              <w:left w:val="nil"/>
              <w:bottom w:val="nil"/>
              <w:right w:val="nil"/>
            </w:tcBorders>
            <w:vAlign w:val="center"/>
          </w:tcPr>
          <w:p w14:paraId="201BDB89" w14:textId="77777777" w:rsidR="00AB4712" w:rsidRPr="00967D56" w:rsidRDefault="00AB4712" w:rsidP="00AB4712">
            <w:pPr>
              <w:widowControl w:val="0"/>
              <w:autoSpaceDE w:val="0"/>
              <w:autoSpaceDN w:val="0"/>
              <w:adjustRightInd w:val="0"/>
              <w:jc w:val="center"/>
            </w:pPr>
            <w:r w:rsidRPr="00967D56">
              <w:t>9</w:t>
            </w:r>
          </w:p>
        </w:tc>
        <w:tc>
          <w:tcPr>
            <w:tcW w:w="1224" w:type="dxa"/>
            <w:tcBorders>
              <w:top w:val="single" w:sz="6" w:space="0" w:color="auto"/>
              <w:left w:val="nil"/>
              <w:bottom w:val="nil"/>
              <w:right w:val="nil"/>
            </w:tcBorders>
            <w:vAlign w:val="center"/>
          </w:tcPr>
          <w:p w14:paraId="67C1C8BF" w14:textId="77777777" w:rsidR="00AB4712" w:rsidRPr="00967D56" w:rsidRDefault="00AB4712" w:rsidP="00AB4712">
            <w:pPr>
              <w:widowControl w:val="0"/>
              <w:autoSpaceDE w:val="0"/>
              <w:autoSpaceDN w:val="0"/>
              <w:adjustRightInd w:val="0"/>
              <w:jc w:val="center"/>
            </w:pPr>
            <w:r w:rsidRPr="00967D56">
              <w:t>10</w:t>
            </w:r>
          </w:p>
        </w:tc>
      </w:tr>
      <w:tr w:rsidR="00AB4712" w:rsidRPr="00967D56" w14:paraId="7341EE0C" w14:textId="77777777" w:rsidTr="000F15FB">
        <w:trPr>
          <w:trHeight w:val="416"/>
        </w:trPr>
        <w:tc>
          <w:tcPr>
            <w:tcW w:w="2893" w:type="dxa"/>
            <w:tcBorders>
              <w:top w:val="single" w:sz="6" w:space="0" w:color="auto"/>
              <w:left w:val="nil"/>
              <w:bottom w:val="nil"/>
              <w:right w:val="nil"/>
            </w:tcBorders>
            <w:vAlign w:val="center"/>
          </w:tcPr>
          <w:p w14:paraId="61CD9586" w14:textId="5F0FEB17" w:rsidR="00AB4712" w:rsidRPr="00967D56" w:rsidRDefault="006B4EB6" w:rsidP="00AB4712">
            <w:pPr>
              <w:widowControl w:val="0"/>
              <w:autoSpaceDE w:val="0"/>
              <w:autoSpaceDN w:val="0"/>
              <w:adjustRightInd w:val="0"/>
            </w:pPr>
            <w:r w:rsidRPr="00967D56">
              <w:rPr>
                <w:u w:val="single"/>
              </w:rPr>
              <w:t>Environmental exposures</w:t>
            </w:r>
            <w:r w:rsidRPr="00967D56">
              <w:t>:</w:t>
            </w:r>
          </w:p>
        </w:tc>
        <w:tc>
          <w:tcPr>
            <w:tcW w:w="1224" w:type="dxa"/>
            <w:tcBorders>
              <w:top w:val="single" w:sz="6" w:space="0" w:color="auto"/>
              <w:left w:val="nil"/>
              <w:bottom w:val="nil"/>
              <w:right w:val="nil"/>
            </w:tcBorders>
            <w:vAlign w:val="center"/>
          </w:tcPr>
          <w:p w14:paraId="26EE22C7" w14:textId="77777777" w:rsidR="00AB4712" w:rsidRPr="00967D56" w:rsidRDefault="00AB4712" w:rsidP="00AB4712">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18B8F1C1" w14:textId="77777777" w:rsidR="00AB4712" w:rsidRPr="00967D56" w:rsidRDefault="00AB4712" w:rsidP="00AB4712">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0A1F3B34" w14:textId="77777777" w:rsidR="00AB4712" w:rsidRPr="00967D56" w:rsidRDefault="00AB4712" w:rsidP="00AB4712">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6B2EF54E" w14:textId="77777777" w:rsidR="00AB4712" w:rsidRPr="00967D56" w:rsidRDefault="00AB4712" w:rsidP="00AB4712">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0385B31E" w14:textId="77777777" w:rsidR="00AB4712" w:rsidRPr="00967D56" w:rsidRDefault="00AB4712" w:rsidP="00AB4712">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3B352A17" w14:textId="77777777" w:rsidR="00AB4712" w:rsidRPr="00967D56" w:rsidRDefault="00AB4712" w:rsidP="00AB4712">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019C83EF" w14:textId="77777777" w:rsidR="00AB4712" w:rsidRPr="00967D56" w:rsidRDefault="00AB4712" w:rsidP="00AB4712">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6C7E178D" w14:textId="77777777" w:rsidR="00AB4712" w:rsidRPr="00967D56" w:rsidRDefault="00AB4712" w:rsidP="00AB4712">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3C5A711D" w14:textId="77777777" w:rsidR="00AB4712" w:rsidRPr="00967D56" w:rsidRDefault="00AB4712" w:rsidP="00AB4712">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74B23255" w14:textId="77777777" w:rsidR="00AB4712" w:rsidRPr="00967D56" w:rsidRDefault="00AB4712" w:rsidP="00AB4712">
            <w:pPr>
              <w:widowControl w:val="0"/>
              <w:tabs>
                <w:tab w:val="decimal" w:leader="dot" w:pos="428"/>
              </w:tabs>
              <w:autoSpaceDE w:val="0"/>
              <w:autoSpaceDN w:val="0"/>
              <w:adjustRightInd w:val="0"/>
            </w:pPr>
          </w:p>
        </w:tc>
      </w:tr>
      <w:tr w:rsidR="006B4EB6" w:rsidRPr="00967D56" w14:paraId="068789B5" w14:textId="77777777" w:rsidTr="006B4EB6">
        <w:tc>
          <w:tcPr>
            <w:tcW w:w="2893" w:type="dxa"/>
            <w:tcBorders>
              <w:top w:val="nil"/>
              <w:left w:val="nil"/>
              <w:bottom w:val="nil"/>
              <w:right w:val="nil"/>
            </w:tcBorders>
            <w:vAlign w:val="center"/>
          </w:tcPr>
          <w:p w14:paraId="6A32EC64" w14:textId="77777777" w:rsidR="006B4EB6" w:rsidRPr="00967D56" w:rsidRDefault="006B4EB6" w:rsidP="00AB4712">
            <w:pPr>
              <w:widowControl w:val="0"/>
              <w:autoSpaceDE w:val="0"/>
              <w:autoSpaceDN w:val="0"/>
              <w:adjustRightInd w:val="0"/>
            </w:pPr>
          </w:p>
        </w:tc>
        <w:tc>
          <w:tcPr>
            <w:tcW w:w="1224" w:type="dxa"/>
            <w:tcBorders>
              <w:top w:val="nil"/>
              <w:left w:val="nil"/>
              <w:bottom w:val="nil"/>
              <w:right w:val="nil"/>
            </w:tcBorders>
            <w:vAlign w:val="center"/>
          </w:tcPr>
          <w:p w14:paraId="3EA3AE7E"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2869DC69"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00396A4F"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35B01B16"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400BF249"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255AB3D6"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23B1E000"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79EB2FDF"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4E986FFA"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490CAE4D" w14:textId="77777777" w:rsidR="006B4EB6" w:rsidRPr="00967D56" w:rsidRDefault="006B4EB6" w:rsidP="00AB4712">
            <w:pPr>
              <w:widowControl w:val="0"/>
              <w:tabs>
                <w:tab w:val="decimal" w:leader="dot" w:pos="428"/>
              </w:tabs>
              <w:autoSpaceDE w:val="0"/>
              <w:autoSpaceDN w:val="0"/>
              <w:adjustRightInd w:val="0"/>
            </w:pPr>
          </w:p>
        </w:tc>
      </w:tr>
      <w:tr w:rsidR="000F15FB" w:rsidRPr="00967D56" w14:paraId="6C9EE19E" w14:textId="77777777" w:rsidTr="006B4EB6">
        <w:tc>
          <w:tcPr>
            <w:tcW w:w="2893" w:type="dxa"/>
            <w:tcBorders>
              <w:top w:val="nil"/>
              <w:left w:val="nil"/>
              <w:bottom w:val="nil"/>
              <w:right w:val="nil"/>
            </w:tcBorders>
            <w:vAlign w:val="center"/>
          </w:tcPr>
          <w:p w14:paraId="43563646" w14:textId="3855945F" w:rsidR="000F15FB" w:rsidRPr="00967D56" w:rsidRDefault="000F15FB" w:rsidP="000F15FB">
            <w:pPr>
              <w:widowControl w:val="0"/>
              <w:autoSpaceDE w:val="0"/>
              <w:autoSpaceDN w:val="0"/>
              <w:adjustRightInd w:val="0"/>
            </w:pPr>
            <w:r w:rsidRPr="00967D56">
              <w:t>1. Mother-negative</w:t>
            </w:r>
          </w:p>
        </w:tc>
        <w:tc>
          <w:tcPr>
            <w:tcW w:w="1224" w:type="dxa"/>
            <w:tcBorders>
              <w:top w:val="nil"/>
              <w:left w:val="nil"/>
              <w:bottom w:val="nil"/>
              <w:right w:val="nil"/>
            </w:tcBorders>
            <w:vAlign w:val="center"/>
          </w:tcPr>
          <w:p w14:paraId="5D6CF544" w14:textId="3C285307"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80A29BD" w14:textId="6E6A0CB1"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8F0110C" w14:textId="44D5D3C0"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CCAEDF3" w14:textId="7CED5BDE"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0174F09" w14:textId="1151DBED"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93FB1E3" w14:textId="13B30553"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B980BFC" w14:textId="77777777" w:rsidR="000F15FB" w:rsidRPr="00967D56" w:rsidRDefault="000F15FB" w:rsidP="000F15FB">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5310A4B9" w14:textId="77777777" w:rsidR="000F15FB" w:rsidRPr="00967D56" w:rsidRDefault="000F15FB" w:rsidP="000F15FB">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408C1D3B" w14:textId="77777777" w:rsidR="000F15FB" w:rsidRPr="00967D56" w:rsidRDefault="000F15FB" w:rsidP="000F15FB">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5A4A39F9" w14:textId="77777777" w:rsidR="000F15FB" w:rsidRPr="00967D56" w:rsidRDefault="000F15FB" w:rsidP="000F15FB">
            <w:pPr>
              <w:widowControl w:val="0"/>
              <w:tabs>
                <w:tab w:val="decimal" w:leader="dot" w:pos="428"/>
              </w:tabs>
              <w:autoSpaceDE w:val="0"/>
              <w:autoSpaceDN w:val="0"/>
              <w:adjustRightInd w:val="0"/>
            </w:pPr>
            <w:r w:rsidRPr="00967D56">
              <w:t xml:space="preserve"> </w:t>
            </w:r>
          </w:p>
        </w:tc>
      </w:tr>
      <w:tr w:rsidR="000F15FB" w:rsidRPr="00967D56" w14:paraId="1F167D0D" w14:textId="77777777" w:rsidTr="006B4EB6">
        <w:tc>
          <w:tcPr>
            <w:tcW w:w="2893" w:type="dxa"/>
            <w:tcBorders>
              <w:top w:val="nil"/>
              <w:left w:val="nil"/>
              <w:bottom w:val="nil"/>
              <w:right w:val="nil"/>
            </w:tcBorders>
            <w:vAlign w:val="center"/>
          </w:tcPr>
          <w:p w14:paraId="26425446" w14:textId="53CDD596" w:rsidR="000F15FB" w:rsidRPr="00967D56" w:rsidRDefault="000F15FB" w:rsidP="000F15FB">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59A7CE3B" w14:textId="0B70B966"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59F8E3E" w14:textId="54E9F5AD"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520AE14" w14:textId="69CC0143"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1C2E8AA" w14:textId="4A115ABD"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5D64B2D3" w14:textId="3252AA50"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B2D263C" w14:textId="00158D9E" w:rsidR="000F15FB" w:rsidRPr="00967D56" w:rsidRDefault="000F15FB" w:rsidP="000F15FB">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E20C6FB" w14:textId="77777777" w:rsidR="000F15FB" w:rsidRPr="00967D56" w:rsidRDefault="000F15FB" w:rsidP="000F15FB">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1A7E5657" w14:textId="77777777" w:rsidR="000F15FB" w:rsidRPr="00967D56" w:rsidRDefault="000F15FB" w:rsidP="000F15FB">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7BC30232" w14:textId="77777777" w:rsidR="000F15FB" w:rsidRPr="00967D56" w:rsidRDefault="000F15FB" w:rsidP="000F15FB">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03383A05" w14:textId="77777777" w:rsidR="000F15FB" w:rsidRPr="00967D56" w:rsidRDefault="000F15FB" w:rsidP="000F15FB">
            <w:pPr>
              <w:widowControl w:val="0"/>
              <w:tabs>
                <w:tab w:val="decimal" w:leader="dot" w:pos="428"/>
              </w:tabs>
              <w:autoSpaceDE w:val="0"/>
              <w:autoSpaceDN w:val="0"/>
              <w:adjustRightInd w:val="0"/>
            </w:pPr>
            <w:r w:rsidRPr="00967D56">
              <w:t xml:space="preserve"> </w:t>
            </w:r>
          </w:p>
        </w:tc>
      </w:tr>
      <w:tr w:rsidR="00F977C3" w:rsidRPr="00967D56" w14:paraId="71F23B0E" w14:textId="77777777" w:rsidTr="006B4EB6">
        <w:tc>
          <w:tcPr>
            <w:tcW w:w="2893" w:type="dxa"/>
            <w:tcBorders>
              <w:top w:val="nil"/>
              <w:left w:val="nil"/>
              <w:bottom w:val="nil"/>
              <w:right w:val="nil"/>
            </w:tcBorders>
            <w:vAlign w:val="center"/>
          </w:tcPr>
          <w:p w14:paraId="3CC82E26" w14:textId="4629D495" w:rsidR="00F977C3" w:rsidRPr="00967D56" w:rsidRDefault="00F977C3" w:rsidP="00F977C3">
            <w:pPr>
              <w:widowControl w:val="0"/>
              <w:autoSpaceDE w:val="0"/>
              <w:autoSpaceDN w:val="0"/>
              <w:adjustRightInd w:val="0"/>
            </w:pPr>
            <w:r w:rsidRPr="00967D56">
              <w:t>2. Father-negative</w:t>
            </w:r>
          </w:p>
        </w:tc>
        <w:tc>
          <w:tcPr>
            <w:tcW w:w="1224" w:type="dxa"/>
            <w:tcBorders>
              <w:top w:val="nil"/>
              <w:left w:val="nil"/>
              <w:bottom w:val="nil"/>
              <w:right w:val="nil"/>
            </w:tcBorders>
            <w:vAlign w:val="center"/>
          </w:tcPr>
          <w:p w14:paraId="669F2ACA" w14:textId="2A74338A" w:rsidR="00F977C3" w:rsidRPr="00967D56" w:rsidRDefault="00F977C3" w:rsidP="00F977C3">
            <w:pPr>
              <w:widowControl w:val="0"/>
              <w:tabs>
                <w:tab w:val="decimal" w:leader="dot" w:pos="428"/>
              </w:tabs>
              <w:autoSpaceDE w:val="0"/>
              <w:autoSpaceDN w:val="0"/>
              <w:adjustRightInd w:val="0"/>
            </w:pPr>
            <w:r w:rsidRPr="00967D56">
              <w:rPr>
                <w:lang w:val="en-US"/>
              </w:rPr>
              <w:t>-.01</w:t>
            </w:r>
          </w:p>
        </w:tc>
        <w:tc>
          <w:tcPr>
            <w:tcW w:w="1224" w:type="dxa"/>
            <w:tcBorders>
              <w:top w:val="nil"/>
              <w:left w:val="nil"/>
              <w:bottom w:val="nil"/>
              <w:right w:val="nil"/>
            </w:tcBorders>
            <w:vAlign w:val="center"/>
          </w:tcPr>
          <w:p w14:paraId="03397010" w14:textId="1ACEE955"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D8CBFC6" w14:textId="6107637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BA5DDFC" w14:textId="3027EAF8"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541C8DE" w14:textId="442047E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7C3A898" w14:textId="79D9913A"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8278EAF"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099A3A5"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1127C324"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D75F985"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0FC13513" w14:textId="77777777" w:rsidTr="006B4EB6">
        <w:tc>
          <w:tcPr>
            <w:tcW w:w="2893" w:type="dxa"/>
            <w:tcBorders>
              <w:top w:val="nil"/>
              <w:left w:val="nil"/>
              <w:bottom w:val="nil"/>
              <w:right w:val="nil"/>
            </w:tcBorders>
            <w:vAlign w:val="center"/>
          </w:tcPr>
          <w:p w14:paraId="74D07CD2" w14:textId="725D179F"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7D51847D" w14:textId="25E7AC20"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[-.06, .05]</w:t>
            </w:r>
          </w:p>
        </w:tc>
        <w:tc>
          <w:tcPr>
            <w:tcW w:w="1224" w:type="dxa"/>
            <w:tcBorders>
              <w:top w:val="nil"/>
              <w:left w:val="nil"/>
              <w:bottom w:val="nil"/>
              <w:right w:val="nil"/>
            </w:tcBorders>
            <w:vAlign w:val="center"/>
          </w:tcPr>
          <w:p w14:paraId="3B54A785" w14:textId="2DE51B0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9AB79C0" w14:textId="75DAC6A0"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26A8BD4" w14:textId="3BF68BEC"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C82E5A8" w14:textId="6ECFBBE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54B14D3A" w14:textId="15F43AA2"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0EC89D4"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7D706919"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5C7CD12D"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B71972C"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7283AB20" w14:textId="77777777" w:rsidTr="006B4EB6">
        <w:tc>
          <w:tcPr>
            <w:tcW w:w="2893" w:type="dxa"/>
            <w:tcBorders>
              <w:top w:val="nil"/>
              <w:left w:val="nil"/>
              <w:bottom w:val="nil"/>
              <w:right w:val="nil"/>
            </w:tcBorders>
            <w:vAlign w:val="center"/>
          </w:tcPr>
          <w:p w14:paraId="021DD553" w14:textId="1C6C91B0"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4D8D8633" w14:textId="45772CDA"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9624372" w14:textId="17741BA9"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59C252FD" w14:textId="62BB8C09"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EF6A74E" w14:textId="7FA6DA72"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77D0453" w14:textId="7A1DB5D6"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21BA558" w14:textId="04AE8F63"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9A2D57E"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76E52946"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506D65EE"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0FEC2CE9"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2C0B260B" w14:textId="77777777" w:rsidTr="006B4EB6">
        <w:tc>
          <w:tcPr>
            <w:tcW w:w="2893" w:type="dxa"/>
            <w:tcBorders>
              <w:top w:val="nil"/>
              <w:left w:val="nil"/>
              <w:bottom w:val="nil"/>
              <w:right w:val="nil"/>
            </w:tcBorders>
            <w:vAlign w:val="center"/>
          </w:tcPr>
          <w:p w14:paraId="4048EB94" w14:textId="4DCD2A53" w:rsidR="00F977C3" w:rsidRPr="00967D56" w:rsidRDefault="00F977C3" w:rsidP="00F977C3">
            <w:pPr>
              <w:widowControl w:val="0"/>
              <w:autoSpaceDE w:val="0"/>
              <w:autoSpaceDN w:val="0"/>
              <w:adjustRightInd w:val="0"/>
            </w:pPr>
            <w:r w:rsidRPr="00967D56">
              <w:t>3. Mother-positive</w:t>
            </w:r>
          </w:p>
        </w:tc>
        <w:tc>
          <w:tcPr>
            <w:tcW w:w="1224" w:type="dxa"/>
            <w:tcBorders>
              <w:top w:val="nil"/>
              <w:left w:val="nil"/>
              <w:bottom w:val="nil"/>
              <w:right w:val="nil"/>
            </w:tcBorders>
            <w:vAlign w:val="center"/>
          </w:tcPr>
          <w:p w14:paraId="48825778" w14:textId="4A185593" w:rsidR="00F977C3" w:rsidRPr="00967D56" w:rsidRDefault="00F977C3" w:rsidP="00F977C3">
            <w:pPr>
              <w:widowControl w:val="0"/>
              <w:tabs>
                <w:tab w:val="decimal" w:leader="dot" w:pos="428"/>
              </w:tabs>
              <w:autoSpaceDE w:val="0"/>
              <w:autoSpaceDN w:val="0"/>
              <w:adjustRightInd w:val="0"/>
            </w:pPr>
            <w:r w:rsidRPr="00967D56">
              <w:rPr>
                <w:lang w:val="en-US"/>
              </w:rPr>
              <w:t>-.13**</w:t>
            </w:r>
          </w:p>
        </w:tc>
        <w:tc>
          <w:tcPr>
            <w:tcW w:w="1224" w:type="dxa"/>
            <w:tcBorders>
              <w:top w:val="nil"/>
              <w:left w:val="nil"/>
              <w:bottom w:val="nil"/>
              <w:right w:val="nil"/>
            </w:tcBorders>
            <w:vAlign w:val="center"/>
          </w:tcPr>
          <w:p w14:paraId="4B62741B" w14:textId="31A2061B" w:rsidR="00F977C3" w:rsidRPr="00967D56" w:rsidRDefault="00F977C3" w:rsidP="00F977C3">
            <w:pPr>
              <w:widowControl w:val="0"/>
              <w:tabs>
                <w:tab w:val="decimal" w:leader="dot" w:pos="428"/>
              </w:tabs>
              <w:autoSpaceDE w:val="0"/>
              <w:autoSpaceDN w:val="0"/>
              <w:adjustRightInd w:val="0"/>
            </w:pPr>
            <w:r w:rsidRPr="00967D56">
              <w:rPr>
                <w:lang w:val="en-US"/>
              </w:rPr>
              <w:t>.52**</w:t>
            </w:r>
          </w:p>
        </w:tc>
        <w:tc>
          <w:tcPr>
            <w:tcW w:w="1224" w:type="dxa"/>
            <w:tcBorders>
              <w:top w:val="nil"/>
              <w:left w:val="nil"/>
              <w:bottom w:val="nil"/>
              <w:right w:val="nil"/>
            </w:tcBorders>
            <w:vAlign w:val="center"/>
          </w:tcPr>
          <w:p w14:paraId="1B0CFDA9" w14:textId="7E53EDD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5C6C0BAB" w14:textId="51822AE9"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8087FB4" w14:textId="01CF08D3"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917FB67" w14:textId="4B680EA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68145E2E"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706DFAA7"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4635C0BE"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17301E67"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50D5E510" w14:textId="77777777" w:rsidTr="006B4EB6">
        <w:tc>
          <w:tcPr>
            <w:tcW w:w="2893" w:type="dxa"/>
            <w:tcBorders>
              <w:top w:val="nil"/>
              <w:left w:val="nil"/>
              <w:bottom w:val="nil"/>
              <w:right w:val="nil"/>
            </w:tcBorders>
            <w:vAlign w:val="center"/>
          </w:tcPr>
          <w:p w14:paraId="42BF388E" w14:textId="0A876FD0"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3CE98125" w14:textId="3733695D"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[-.18, -.08]</w:t>
            </w:r>
          </w:p>
        </w:tc>
        <w:tc>
          <w:tcPr>
            <w:tcW w:w="1224" w:type="dxa"/>
            <w:tcBorders>
              <w:top w:val="nil"/>
              <w:left w:val="nil"/>
              <w:bottom w:val="nil"/>
              <w:right w:val="nil"/>
            </w:tcBorders>
            <w:vAlign w:val="center"/>
          </w:tcPr>
          <w:p w14:paraId="650C2EF2" w14:textId="0E425CB3" w:rsidR="00F977C3" w:rsidRPr="00967D56" w:rsidRDefault="00F977C3" w:rsidP="00F977C3">
            <w:pPr>
              <w:widowControl w:val="0"/>
              <w:tabs>
                <w:tab w:val="decimal" w:leader="dot" w:pos="428"/>
              </w:tabs>
              <w:autoSpaceDE w:val="0"/>
              <w:autoSpaceDN w:val="0"/>
              <w:adjustRightInd w:val="0"/>
            </w:pPr>
            <w:r w:rsidRPr="00967D56">
              <w:rPr>
                <w:sz w:val="20"/>
                <w:szCs w:val="20"/>
                <w:lang w:val="en-US"/>
              </w:rPr>
              <w:t>[.48, .56]</w:t>
            </w:r>
          </w:p>
        </w:tc>
        <w:tc>
          <w:tcPr>
            <w:tcW w:w="1224" w:type="dxa"/>
            <w:tcBorders>
              <w:top w:val="nil"/>
              <w:left w:val="nil"/>
              <w:bottom w:val="nil"/>
              <w:right w:val="nil"/>
            </w:tcBorders>
            <w:vAlign w:val="center"/>
          </w:tcPr>
          <w:p w14:paraId="1F71F732" w14:textId="2C4EBA8D"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225079C" w14:textId="2F390297"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1A1F2B2" w14:textId="638BA086"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CE8566E" w14:textId="79F4B5EA"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848838A"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20EB2D36"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79322F8E"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15574A9B"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1F2F7C17" w14:textId="77777777" w:rsidTr="006B4EB6">
        <w:tc>
          <w:tcPr>
            <w:tcW w:w="2893" w:type="dxa"/>
            <w:tcBorders>
              <w:top w:val="nil"/>
              <w:left w:val="nil"/>
              <w:bottom w:val="nil"/>
              <w:right w:val="nil"/>
            </w:tcBorders>
            <w:vAlign w:val="center"/>
          </w:tcPr>
          <w:p w14:paraId="38C17EF7" w14:textId="11A34150"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72308FA3" w14:textId="1019DE4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C034C1C" w14:textId="6FFAED39"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58BBD97" w14:textId="252B4B6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CF52784" w14:textId="668F9385"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3F9CEBD" w14:textId="071DC102"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517D160E" w14:textId="6A95BAD3"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6C3F86B"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671DF8D6"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03E00D07"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45606C81"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459F51E0" w14:textId="77777777" w:rsidTr="006B4EB6">
        <w:tc>
          <w:tcPr>
            <w:tcW w:w="2893" w:type="dxa"/>
            <w:tcBorders>
              <w:top w:val="nil"/>
              <w:left w:val="nil"/>
              <w:bottom w:val="nil"/>
              <w:right w:val="nil"/>
            </w:tcBorders>
            <w:vAlign w:val="center"/>
          </w:tcPr>
          <w:p w14:paraId="7BB82F0E" w14:textId="52DD95F5" w:rsidR="00F977C3" w:rsidRPr="00967D56" w:rsidRDefault="00F977C3" w:rsidP="00F977C3">
            <w:pPr>
              <w:widowControl w:val="0"/>
              <w:autoSpaceDE w:val="0"/>
              <w:autoSpaceDN w:val="0"/>
              <w:adjustRightInd w:val="0"/>
            </w:pPr>
            <w:r w:rsidRPr="00967D56">
              <w:t>4. Father-positive</w:t>
            </w:r>
          </w:p>
        </w:tc>
        <w:tc>
          <w:tcPr>
            <w:tcW w:w="1224" w:type="dxa"/>
            <w:tcBorders>
              <w:top w:val="nil"/>
              <w:left w:val="nil"/>
              <w:bottom w:val="nil"/>
              <w:right w:val="nil"/>
            </w:tcBorders>
            <w:vAlign w:val="center"/>
          </w:tcPr>
          <w:p w14:paraId="63F22ED5" w14:textId="1A226E73" w:rsidR="00F977C3" w:rsidRPr="00967D56" w:rsidRDefault="00F977C3" w:rsidP="00F977C3">
            <w:pPr>
              <w:widowControl w:val="0"/>
              <w:tabs>
                <w:tab w:val="decimal" w:leader="dot" w:pos="428"/>
              </w:tabs>
              <w:autoSpaceDE w:val="0"/>
              <w:autoSpaceDN w:val="0"/>
              <w:adjustRightInd w:val="0"/>
            </w:pPr>
            <w:r w:rsidRPr="00967D56">
              <w:rPr>
                <w:lang w:val="en-US"/>
              </w:rPr>
              <w:t>.02</w:t>
            </w:r>
          </w:p>
        </w:tc>
        <w:tc>
          <w:tcPr>
            <w:tcW w:w="1224" w:type="dxa"/>
            <w:tcBorders>
              <w:top w:val="nil"/>
              <w:left w:val="nil"/>
              <w:bottom w:val="nil"/>
              <w:right w:val="nil"/>
            </w:tcBorders>
            <w:vAlign w:val="center"/>
          </w:tcPr>
          <w:p w14:paraId="5CFBA03B" w14:textId="68C2DF61" w:rsidR="00F977C3" w:rsidRPr="00967D56" w:rsidRDefault="00F977C3" w:rsidP="00F977C3">
            <w:pPr>
              <w:widowControl w:val="0"/>
              <w:tabs>
                <w:tab w:val="decimal" w:leader="dot" w:pos="428"/>
              </w:tabs>
              <w:autoSpaceDE w:val="0"/>
              <w:autoSpaceDN w:val="0"/>
              <w:adjustRightInd w:val="0"/>
            </w:pPr>
            <w:r w:rsidRPr="00967D56">
              <w:rPr>
                <w:lang w:val="en-US"/>
              </w:rPr>
              <w:t>-.31**</w:t>
            </w:r>
          </w:p>
        </w:tc>
        <w:tc>
          <w:tcPr>
            <w:tcW w:w="1224" w:type="dxa"/>
            <w:tcBorders>
              <w:top w:val="nil"/>
              <w:left w:val="nil"/>
              <w:bottom w:val="nil"/>
              <w:right w:val="nil"/>
            </w:tcBorders>
            <w:vAlign w:val="center"/>
          </w:tcPr>
          <w:p w14:paraId="3C3EE521" w14:textId="06B4AF4B" w:rsidR="00F977C3" w:rsidRPr="00967D56" w:rsidRDefault="00F977C3" w:rsidP="00F977C3">
            <w:pPr>
              <w:widowControl w:val="0"/>
              <w:tabs>
                <w:tab w:val="decimal" w:leader="dot" w:pos="428"/>
              </w:tabs>
              <w:autoSpaceDE w:val="0"/>
              <w:autoSpaceDN w:val="0"/>
              <w:adjustRightInd w:val="0"/>
            </w:pPr>
            <w:r w:rsidRPr="00967D56">
              <w:rPr>
                <w:lang w:val="en-US"/>
              </w:rPr>
              <w:t>.47**</w:t>
            </w:r>
          </w:p>
        </w:tc>
        <w:tc>
          <w:tcPr>
            <w:tcW w:w="1224" w:type="dxa"/>
            <w:tcBorders>
              <w:top w:val="nil"/>
              <w:left w:val="nil"/>
              <w:bottom w:val="nil"/>
              <w:right w:val="nil"/>
            </w:tcBorders>
            <w:vAlign w:val="center"/>
          </w:tcPr>
          <w:p w14:paraId="53E8F9D4" w14:textId="3A7CC287"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BC527DD" w14:textId="219EC534"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59707B3" w14:textId="14E174BF"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E0F43A1"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AA25D04"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01D74104"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9E5F2C5"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01F64C33" w14:textId="77777777" w:rsidTr="006B4EB6">
        <w:tc>
          <w:tcPr>
            <w:tcW w:w="2893" w:type="dxa"/>
            <w:tcBorders>
              <w:top w:val="nil"/>
              <w:left w:val="nil"/>
              <w:bottom w:val="nil"/>
              <w:right w:val="nil"/>
            </w:tcBorders>
            <w:vAlign w:val="center"/>
          </w:tcPr>
          <w:p w14:paraId="0C14D4D9" w14:textId="74452874"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16362D7A" w14:textId="7EABB1F6"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[-.03, .07]</w:t>
            </w:r>
          </w:p>
        </w:tc>
        <w:tc>
          <w:tcPr>
            <w:tcW w:w="1224" w:type="dxa"/>
            <w:tcBorders>
              <w:top w:val="nil"/>
              <w:left w:val="nil"/>
              <w:bottom w:val="nil"/>
              <w:right w:val="nil"/>
            </w:tcBorders>
            <w:vAlign w:val="center"/>
          </w:tcPr>
          <w:p w14:paraId="377B4DFA" w14:textId="2A5D7FC8" w:rsidR="00F977C3" w:rsidRPr="00967D56" w:rsidRDefault="00F977C3" w:rsidP="00F977C3">
            <w:pPr>
              <w:widowControl w:val="0"/>
              <w:tabs>
                <w:tab w:val="decimal" w:leader="dot" w:pos="428"/>
              </w:tabs>
              <w:autoSpaceDE w:val="0"/>
              <w:autoSpaceDN w:val="0"/>
              <w:adjustRightInd w:val="0"/>
            </w:pPr>
            <w:r w:rsidRPr="00967D56">
              <w:rPr>
                <w:sz w:val="20"/>
                <w:szCs w:val="20"/>
                <w:lang w:val="en-US"/>
              </w:rPr>
              <w:t>[-.36, -.26]</w:t>
            </w:r>
          </w:p>
        </w:tc>
        <w:tc>
          <w:tcPr>
            <w:tcW w:w="1224" w:type="dxa"/>
            <w:tcBorders>
              <w:top w:val="nil"/>
              <w:left w:val="nil"/>
              <w:bottom w:val="nil"/>
              <w:right w:val="nil"/>
            </w:tcBorders>
            <w:vAlign w:val="center"/>
          </w:tcPr>
          <w:p w14:paraId="106B538E" w14:textId="5F1D0548" w:rsidR="00F977C3" w:rsidRPr="00967D56" w:rsidRDefault="00F977C3" w:rsidP="00F977C3">
            <w:pPr>
              <w:widowControl w:val="0"/>
              <w:tabs>
                <w:tab w:val="decimal" w:leader="dot" w:pos="428"/>
              </w:tabs>
              <w:autoSpaceDE w:val="0"/>
              <w:autoSpaceDN w:val="0"/>
              <w:adjustRightInd w:val="0"/>
            </w:pPr>
            <w:r w:rsidRPr="00967D56">
              <w:rPr>
                <w:sz w:val="20"/>
                <w:szCs w:val="20"/>
                <w:lang w:val="en-US"/>
              </w:rPr>
              <w:t>[.43, .51]</w:t>
            </w:r>
          </w:p>
        </w:tc>
        <w:tc>
          <w:tcPr>
            <w:tcW w:w="1224" w:type="dxa"/>
            <w:tcBorders>
              <w:top w:val="nil"/>
              <w:left w:val="nil"/>
              <w:bottom w:val="nil"/>
              <w:right w:val="nil"/>
            </w:tcBorders>
            <w:vAlign w:val="center"/>
          </w:tcPr>
          <w:p w14:paraId="00711900" w14:textId="4E6BDEA8"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DD8C123" w14:textId="74E13406"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F760EAB" w14:textId="54341B54"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F1D88E0"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2B18FE4D"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78E08C70"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597894EE"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3A89DD34" w14:textId="77777777" w:rsidTr="006B4EB6">
        <w:tc>
          <w:tcPr>
            <w:tcW w:w="2893" w:type="dxa"/>
            <w:tcBorders>
              <w:top w:val="nil"/>
              <w:left w:val="nil"/>
              <w:bottom w:val="nil"/>
              <w:right w:val="nil"/>
            </w:tcBorders>
            <w:vAlign w:val="center"/>
          </w:tcPr>
          <w:p w14:paraId="60D5FCEB" w14:textId="288123EC"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0C54ACA7" w14:textId="76C175D8"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7702EA7" w14:textId="11F5A595"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5BA880C" w14:textId="383E3380"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00203DC" w14:textId="57B7964B"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585ADE0C" w14:textId="5CD793BA"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1054502" w14:textId="40045859"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2351E9E"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AE4526A"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643A7D21"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2DF45E9"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11714CAC" w14:textId="77777777" w:rsidTr="006B4EB6">
        <w:tc>
          <w:tcPr>
            <w:tcW w:w="2893" w:type="dxa"/>
            <w:tcBorders>
              <w:top w:val="nil"/>
              <w:left w:val="nil"/>
              <w:bottom w:val="nil"/>
              <w:right w:val="nil"/>
            </w:tcBorders>
            <w:vAlign w:val="center"/>
          </w:tcPr>
          <w:p w14:paraId="55F7DA66" w14:textId="19CEAFBF" w:rsidR="00F977C3" w:rsidRPr="00967D56" w:rsidRDefault="00F977C3" w:rsidP="00F977C3">
            <w:pPr>
              <w:widowControl w:val="0"/>
              <w:autoSpaceDE w:val="0"/>
              <w:autoSpaceDN w:val="0"/>
              <w:adjustRightInd w:val="0"/>
            </w:pPr>
            <w:r w:rsidRPr="00967D56">
              <w:t>5. Peers-negative</w:t>
            </w:r>
          </w:p>
        </w:tc>
        <w:tc>
          <w:tcPr>
            <w:tcW w:w="1224" w:type="dxa"/>
            <w:tcBorders>
              <w:top w:val="nil"/>
              <w:left w:val="nil"/>
              <w:bottom w:val="nil"/>
              <w:right w:val="nil"/>
            </w:tcBorders>
            <w:vAlign w:val="center"/>
          </w:tcPr>
          <w:p w14:paraId="208251F9" w14:textId="77FDE74F" w:rsidR="00F977C3" w:rsidRPr="00967D56" w:rsidRDefault="00F977C3" w:rsidP="00F977C3">
            <w:pPr>
              <w:widowControl w:val="0"/>
              <w:tabs>
                <w:tab w:val="decimal" w:leader="dot" w:pos="428"/>
              </w:tabs>
              <w:autoSpaceDE w:val="0"/>
              <w:autoSpaceDN w:val="0"/>
              <w:adjustRightInd w:val="0"/>
            </w:pPr>
            <w:r w:rsidRPr="00967D56">
              <w:rPr>
                <w:lang w:val="en-US"/>
              </w:rPr>
              <w:t>.30**</w:t>
            </w:r>
          </w:p>
        </w:tc>
        <w:tc>
          <w:tcPr>
            <w:tcW w:w="1224" w:type="dxa"/>
            <w:tcBorders>
              <w:top w:val="nil"/>
              <w:left w:val="nil"/>
              <w:bottom w:val="nil"/>
              <w:right w:val="nil"/>
            </w:tcBorders>
            <w:vAlign w:val="center"/>
          </w:tcPr>
          <w:p w14:paraId="428F8BE8" w14:textId="22638BB0" w:rsidR="00F977C3" w:rsidRPr="00967D56" w:rsidRDefault="00F977C3" w:rsidP="00F977C3">
            <w:pPr>
              <w:widowControl w:val="0"/>
              <w:tabs>
                <w:tab w:val="decimal" w:leader="dot" w:pos="428"/>
              </w:tabs>
              <w:autoSpaceDE w:val="0"/>
              <w:autoSpaceDN w:val="0"/>
              <w:adjustRightInd w:val="0"/>
            </w:pPr>
            <w:r w:rsidRPr="00967D56">
              <w:rPr>
                <w:lang w:val="en-US"/>
              </w:rPr>
              <w:t>.13**</w:t>
            </w:r>
          </w:p>
        </w:tc>
        <w:tc>
          <w:tcPr>
            <w:tcW w:w="1224" w:type="dxa"/>
            <w:tcBorders>
              <w:top w:val="nil"/>
              <w:left w:val="nil"/>
              <w:bottom w:val="nil"/>
              <w:right w:val="nil"/>
            </w:tcBorders>
            <w:vAlign w:val="center"/>
          </w:tcPr>
          <w:p w14:paraId="17F723F1" w14:textId="78355AAF" w:rsidR="00F977C3" w:rsidRPr="00967D56" w:rsidRDefault="00F977C3" w:rsidP="00F977C3">
            <w:pPr>
              <w:widowControl w:val="0"/>
              <w:tabs>
                <w:tab w:val="decimal" w:leader="dot" w:pos="428"/>
              </w:tabs>
              <w:autoSpaceDE w:val="0"/>
              <w:autoSpaceDN w:val="0"/>
              <w:adjustRightInd w:val="0"/>
            </w:pPr>
            <w:r w:rsidRPr="00967D56">
              <w:rPr>
                <w:lang w:val="en-US"/>
              </w:rPr>
              <w:t>-.25**</w:t>
            </w:r>
          </w:p>
        </w:tc>
        <w:tc>
          <w:tcPr>
            <w:tcW w:w="1224" w:type="dxa"/>
            <w:tcBorders>
              <w:top w:val="nil"/>
              <w:left w:val="nil"/>
              <w:bottom w:val="nil"/>
              <w:right w:val="nil"/>
            </w:tcBorders>
            <w:vAlign w:val="center"/>
          </w:tcPr>
          <w:p w14:paraId="7F2A9429" w14:textId="36B75D25" w:rsidR="00F977C3" w:rsidRPr="00967D56" w:rsidRDefault="00F977C3" w:rsidP="00F977C3">
            <w:pPr>
              <w:widowControl w:val="0"/>
              <w:tabs>
                <w:tab w:val="decimal" w:leader="dot" w:pos="428"/>
              </w:tabs>
              <w:autoSpaceDE w:val="0"/>
              <w:autoSpaceDN w:val="0"/>
              <w:adjustRightInd w:val="0"/>
            </w:pPr>
            <w:r w:rsidRPr="00967D56">
              <w:rPr>
                <w:lang w:val="en-US"/>
              </w:rPr>
              <w:t>-.18**</w:t>
            </w:r>
          </w:p>
        </w:tc>
        <w:tc>
          <w:tcPr>
            <w:tcW w:w="1224" w:type="dxa"/>
            <w:tcBorders>
              <w:top w:val="nil"/>
              <w:left w:val="nil"/>
              <w:bottom w:val="nil"/>
              <w:right w:val="nil"/>
            </w:tcBorders>
            <w:vAlign w:val="center"/>
          </w:tcPr>
          <w:p w14:paraId="1F82F144" w14:textId="6548679C"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D6E87A7" w14:textId="2DAC2307"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4571C97"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6CF07756"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601F1E11"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24D16DE2"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3A28AA14" w14:textId="77777777" w:rsidTr="006B4EB6">
        <w:tc>
          <w:tcPr>
            <w:tcW w:w="2893" w:type="dxa"/>
            <w:tcBorders>
              <w:top w:val="nil"/>
              <w:left w:val="nil"/>
              <w:bottom w:val="nil"/>
              <w:right w:val="nil"/>
            </w:tcBorders>
            <w:vAlign w:val="center"/>
          </w:tcPr>
          <w:p w14:paraId="42972698" w14:textId="10A4D42E"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3BB07354" w14:textId="0ABB5346"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[.25, .34]</w:t>
            </w:r>
          </w:p>
        </w:tc>
        <w:tc>
          <w:tcPr>
            <w:tcW w:w="1224" w:type="dxa"/>
            <w:tcBorders>
              <w:top w:val="nil"/>
              <w:left w:val="nil"/>
              <w:bottom w:val="nil"/>
              <w:right w:val="nil"/>
            </w:tcBorders>
            <w:vAlign w:val="center"/>
          </w:tcPr>
          <w:p w14:paraId="7B453CBF" w14:textId="0A538E3E"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[.07, .18]</w:t>
            </w:r>
          </w:p>
        </w:tc>
        <w:tc>
          <w:tcPr>
            <w:tcW w:w="1224" w:type="dxa"/>
            <w:tcBorders>
              <w:top w:val="nil"/>
              <w:left w:val="nil"/>
              <w:bottom w:val="nil"/>
              <w:right w:val="nil"/>
            </w:tcBorders>
            <w:vAlign w:val="center"/>
          </w:tcPr>
          <w:p w14:paraId="2A38666C" w14:textId="71A4C763"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[-.29, -.20]</w:t>
            </w:r>
          </w:p>
        </w:tc>
        <w:tc>
          <w:tcPr>
            <w:tcW w:w="1224" w:type="dxa"/>
            <w:tcBorders>
              <w:top w:val="nil"/>
              <w:left w:val="nil"/>
              <w:bottom w:val="nil"/>
              <w:right w:val="nil"/>
            </w:tcBorders>
            <w:vAlign w:val="center"/>
          </w:tcPr>
          <w:p w14:paraId="50BDFA9A" w14:textId="6E8D33D2"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[-.23, -.13]</w:t>
            </w:r>
          </w:p>
        </w:tc>
        <w:tc>
          <w:tcPr>
            <w:tcW w:w="1224" w:type="dxa"/>
            <w:tcBorders>
              <w:top w:val="nil"/>
              <w:left w:val="nil"/>
              <w:bottom w:val="nil"/>
              <w:right w:val="nil"/>
            </w:tcBorders>
            <w:vAlign w:val="center"/>
          </w:tcPr>
          <w:p w14:paraId="2343B6B8" w14:textId="280F2AF9"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7C58356" w14:textId="69A59AB8"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6F4C79EB"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63EE19FD"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4067F539"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6F375E47"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3D3C2170" w14:textId="77777777" w:rsidTr="006B4EB6">
        <w:tc>
          <w:tcPr>
            <w:tcW w:w="2893" w:type="dxa"/>
            <w:tcBorders>
              <w:top w:val="nil"/>
              <w:left w:val="nil"/>
              <w:bottom w:val="nil"/>
              <w:right w:val="nil"/>
            </w:tcBorders>
            <w:vAlign w:val="center"/>
          </w:tcPr>
          <w:p w14:paraId="4511847A" w14:textId="476BB237"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4C141389" w14:textId="195BDA49"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93E5918" w14:textId="55F6F331"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7ECBDE5" w14:textId="119F1421"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03DBB4E" w14:textId="41B35749"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B477342" w14:textId="5D8F3114"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F1D6F3D" w14:textId="09B97C69"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7413CD8"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2CC80176"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0FECE14A"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0D8B8A0F"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6DAC129F" w14:textId="77777777" w:rsidTr="006B4EB6">
        <w:tc>
          <w:tcPr>
            <w:tcW w:w="2893" w:type="dxa"/>
            <w:tcBorders>
              <w:top w:val="nil"/>
              <w:left w:val="nil"/>
              <w:bottom w:val="nil"/>
              <w:right w:val="nil"/>
            </w:tcBorders>
            <w:vAlign w:val="center"/>
          </w:tcPr>
          <w:p w14:paraId="46DBA42C" w14:textId="293900C3" w:rsidR="00F977C3" w:rsidRPr="00967D56" w:rsidRDefault="00F977C3" w:rsidP="00F977C3">
            <w:pPr>
              <w:widowControl w:val="0"/>
              <w:autoSpaceDE w:val="0"/>
              <w:autoSpaceDN w:val="0"/>
              <w:adjustRightInd w:val="0"/>
            </w:pPr>
            <w:r w:rsidRPr="00967D56">
              <w:t>6. Peers-positive</w:t>
            </w:r>
          </w:p>
        </w:tc>
        <w:tc>
          <w:tcPr>
            <w:tcW w:w="1224" w:type="dxa"/>
            <w:tcBorders>
              <w:top w:val="nil"/>
              <w:left w:val="nil"/>
              <w:bottom w:val="nil"/>
              <w:right w:val="nil"/>
            </w:tcBorders>
            <w:vAlign w:val="center"/>
          </w:tcPr>
          <w:p w14:paraId="733607B2" w14:textId="437A9BEF" w:rsidR="00F977C3" w:rsidRPr="00967D56" w:rsidRDefault="00F977C3" w:rsidP="00F977C3">
            <w:pPr>
              <w:widowControl w:val="0"/>
              <w:tabs>
                <w:tab w:val="decimal" w:leader="dot" w:pos="428"/>
              </w:tabs>
              <w:autoSpaceDE w:val="0"/>
              <w:autoSpaceDN w:val="0"/>
              <w:adjustRightInd w:val="0"/>
            </w:pPr>
            <w:r w:rsidRPr="00967D56">
              <w:rPr>
                <w:lang w:val="en-US"/>
              </w:rPr>
              <w:t>-.18**</w:t>
            </w:r>
          </w:p>
        </w:tc>
        <w:tc>
          <w:tcPr>
            <w:tcW w:w="1224" w:type="dxa"/>
            <w:tcBorders>
              <w:top w:val="nil"/>
              <w:left w:val="nil"/>
              <w:bottom w:val="nil"/>
              <w:right w:val="nil"/>
            </w:tcBorders>
            <w:vAlign w:val="center"/>
          </w:tcPr>
          <w:p w14:paraId="7AD21E16" w14:textId="5B04B1F2" w:rsidR="00F977C3" w:rsidRPr="00967D56" w:rsidRDefault="00F977C3" w:rsidP="00F977C3">
            <w:pPr>
              <w:widowControl w:val="0"/>
              <w:tabs>
                <w:tab w:val="decimal" w:leader="dot" w:pos="428"/>
              </w:tabs>
              <w:autoSpaceDE w:val="0"/>
              <w:autoSpaceDN w:val="0"/>
              <w:adjustRightInd w:val="0"/>
            </w:pPr>
            <w:r w:rsidRPr="00967D56">
              <w:rPr>
                <w:lang w:val="en-US"/>
              </w:rPr>
              <w:t>.06*</w:t>
            </w:r>
          </w:p>
        </w:tc>
        <w:tc>
          <w:tcPr>
            <w:tcW w:w="1224" w:type="dxa"/>
            <w:tcBorders>
              <w:top w:val="nil"/>
              <w:left w:val="nil"/>
              <w:bottom w:val="nil"/>
              <w:right w:val="nil"/>
            </w:tcBorders>
            <w:vAlign w:val="center"/>
          </w:tcPr>
          <w:p w14:paraId="69D93DE2" w14:textId="426C02A1" w:rsidR="00F977C3" w:rsidRPr="00967D56" w:rsidRDefault="00F977C3" w:rsidP="00F977C3">
            <w:pPr>
              <w:widowControl w:val="0"/>
              <w:tabs>
                <w:tab w:val="decimal" w:leader="dot" w:pos="428"/>
              </w:tabs>
              <w:autoSpaceDE w:val="0"/>
              <w:autoSpaceDN w:val="0"/>
              <w:adjustRightInd w:val="0"/>
            </w:pPr>
            <w:r w:rsidRPr="00967D56">
              <w:rPr>
                <w:lang w:val="en-US"/>
              </w:rPr>
              <w:t>.35**</w:t>
            </w:r>
          </w:p>
        </w:tc>
        <w:tc>
          <w:tcPr>
            <w:tcW w:w="1224" w:type="dxa"/>
            <w:tcBorders>
              <w:top w:val="nil"/>
              <w:left w:val="nil"/>
              <w:bottom w:val="nil"/>
              <w:right w:val="nil"/>
            </w:tcBorders>
            <w:vAlign w:val="center"/>
          </w:tcPr>
          <w:p w14:paraId="4E27E5BC" w14:textId="58F134E8" w:rsidR="00F977C3" w:rsidRPr="00967D56" w:rsidRDefault="00F977C3" w:rsidP="00F977C3">
            <w:pPr>
              <w:widowControl w:val="0"/>
              <w:tabs>
                <w:tab w:val="decimal" w:leader="dot" w:pos="428"/>
              </w:tabs>
              <w:autoSpaceDE w:val="0"/>
              <w:autoSpaceDN w:val="0"/>
              <w:adjustRightInd w:val="0"/>
            </w:pPr>
            <w:r w:rsidRPr="00967D56">
              <w:rPr>
                <w:lang w:val="en-US"/>
              </w:rPr>
              <w:t>.28**</w:t>
            </w:r>
          </w:p>
        </w:tc>
        <w:tc>
          <w:tcPr>
            <w:tcW w:w="1224" w:type="dxa"/>
            <w:tcBorders>
              <w:top w:val="nil"/>
              <w:left w:val="nil"/>
              <w:bottom w:val="nil"/>
              <w:right w:val="nil"/>
            </w:tcBorders>
            <w:vAlign w:val="center"/>
          </w:tcPr>
          <w:p w14:paraId="6BA546F2" w14:textId="4557C5BD" w:rsidR="00F977C3" w:rsidRPr="00967D56" w:rsidRDefault="00F977C3" w:rsidP="00F977C3">
            <w:pPr>
              <w:widowControl w:val="0"/>
              <w:tabs>
                <w:tab w:val="decimal" w:leader="dot" w:pos="428"/>
              </w:tabs>
              <w:autoSpaceDE w:val="0"/>
              <w:autoSpaceDN w:val="0"/>
              <w:adjustRightInd w:val="0"/>
            </w:pPr>
            <w:r w:rsidRPr="00967D56">
              <w:rPr>
                <w:lang w:val="en-US"/>
              </w:rPr>
              <w:t>-.03</w:t>
            </w:r>
          </w:p>
        </w:tc>
        <w:tc>
          <w:tcPr>
            <w:tcW w:w="1224" w:type="dxa"/>
            <w:tcBorders>
              <w:top w:val="nil"/>
              <w:left w:val="nil"/>
              <w:bottom w:val="nil"/>
              <w:right w:val="nil"/>
            </w:tcBorders>
            <w:vAlign w:val="center"/>
          </w:tcPr>
          <w:p w14:paraId="3E9F9019" w14:textId="4F98A1E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A67F55D"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513CA1F0"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1E1D5406"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662D29DE"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75C657BD" w14:textId="77777777" w:rsidTr="006B4EB6">
        <w:tc>
          <w:tcPr>
            <w:tcW w:w="2893" w:type="dxa"/>
            <w:tcBorders>
              <w:top w:val="nil"/>
              <w:left w:val="nil"/>
              <w:bottom w:val="nil"/>
              <w:right w:val="nil"/>
            </w:tcBorders>
            <w:vAlign w:val="center"/>
          </w:tcPr>
          <w:p w14:paraId="7D5349F4" w14:textId="59A587C3"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7F4920EE" w14:textId="7BDB7A74"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[-.23, -.13]</w:t>
            </w:r>
          </w:p>
        </w:tc>
        <w:tc>
          <w:tcPr>
            <w:tcW w:w="1224" w:type="dxa"/>
            <w:tcBorders>
              <w:top w:val="nil"/>
              <w:left w:val="nil"/>
              <w:bottom w:val="nil"/>
              <w:right w:val="nil"/>
            </w:tcBorders>
            <w:vAlign w:val="center"/>
          </w:tcPr>
          <w:p w14:paraId="33813E14" w14:textId="43290757"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[.00, .11]</w:t>
            </w:r>
          </w:p>
        </w:tc>
        <w:tc>
          <w:tcPr>
            <w:tcW w:w="1224" w:type="dxa"/>
            <w:tcBorders>
              <w:top w:val="nil"/>
              <w:left w:val="nil"/>
              <w:bottom w:val="nil"/>
              <w:right w:val="nil"/>
            </w:tcBorders>
            <w:vAlign w:val="center"/>
          </w:tcPr>
          <w:p w14:paraId="0037433C" w14:textId="0A2B767E" w:rsidR="00F977C3" w:rsidRPr="00967D56" w:rsidRDefault="00F977C3" w:rsidP="00F977C3">
            <w:pPr>
              <w:widowControl w:val="0"/>
              <w:tabs>
                <w:tab w:val="decimal" w:leader="dot" w:pos="428"/>
              </w:tabs>
              <w:autoSpaceDE w:val="0"/>
              <w:autoSpaceDN w:val="0"/>
              <w:adjustRightInd w:val="0"/>
            </w:pPr>
            <w:r w:rsidRPr="00967D56">
              <w:rPr>
                <w:sz w:val="20"/>
                <w:szCs w:val="20"/>
                <w:lang w:val="en-US"/>
              </w:rPr>
              <w:t>[.31, .40]</w:t>
            </w:r>
          </w:p>
        </w:tc>
        <w:tc>
          <w:tcPr>
            <w:tcW w:w="1224" w:type="dxa"/>
            <w:tcBorders>
              <w:top w:val="nil"/>
              <w:left w:val="nil"/>
              <w:bottom w:val="nil"/>
              <w:right w:val="nil"/>
            </w:tcBorders>
            <w:vAlign w:val="center"/>
          </w:tcPr>
          <w:p w14:paraId="631B1096" w14:textId="44D96E2B"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[.23, .33]</w:t>
            </w:r>
          </w:p>
        </w:tc>
        <w:tc>
          <w:tcPr>
            <w:tcW w:w="1224" w:type="dxa"/>
            <w:tcBorders>
              <w:top w:val="nil"/>
              <w:left w:val="nil"/>
              <w:bottom w:val="nil"/>
              <w:right w:val="nil"/>
            </w:tcBorders>
            <w:vAlign w:val="center"/>
          </w:tcPr>
          <w:p w14:paraId="205848C0" w14:textId="74E840C5"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[-.08, .02]</w:t>
            </w:r>
          </w:p>
        </w:tc>
        <w:tc>
          <w:tcPr>
            <w:tcW w:w="1224" w:type="dxa"/>
            <w:tcBorders>
              <w:top w:val="nil"/>
              <w:left w:val="nil"/>
              <w:bottom w:val="nil"/>
              <w:right w:val="nil"/>
            </w:tcBorders>
            <w:vAlign w:val="center"/>
          </w:tcPr>
          <w:p w14:paraId="75EBB215" w14:textId="4914DDD6"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6E1BC2A4"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A0706E3"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AA00F4D"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2977D8D6"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6DC924CF" w14:textId="77777777" w:rsidTr="006B4EB6">
        <w:tc>
          <w:tcPr>
            <w:tcW w:w="2893" w:type="dxa"/>
            <w:tcBorders>
              <w:top w:val="nil"/>
              <w:left w:val="nil"/>
              <w:bottom w:val="nil"/>
              <w:right w:val="nil"/>
            </w:tcBorders>
            <w:vAlign w:val="center"/>
          </w:tcPr>
          <w:p w14:paraId="5520F13C" w14:textId="09DA0115"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6BD36323" w14:textId="5076AE96"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78F157A" w14:textId="52D51302"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737A231" w14:textId="680E4347"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6C560678" w14:textId="2871CAA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B430D2D" w14:textId="340C2EBF"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65D3A43" w14:textId="4E6ED812"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190D7B0"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7CAF2904"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66C5737D"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FEC781F"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72EC2DEF" w14:textId="77777777" w:rsidTr="006B4EB6">
        <w:tc>
          <w:tcPr>
            <w:tcW w:w="2893" w:type="dxa"/>
            <w:tcBorders>
              <w:top w:val="nil"/>
              <w:left w:val="nil"/>
              <w:bottom w:val="nil"/>
              <w:right w:val="nil"/>
            </w:tcBorders>
            <w:vAlign w:val="center"/>
          </w:tcPr>
          <w:p w14:paraId="58961A73" w14:textId="6ADD7069" w:rsidR="00F977C3" w:rsidRPr="00967D56" w:rsidRDefault="00F977C3" w:rsidP="00F977C3">
            <w:pPr>
              <w:widowControl w:val="0"/>
              <w:autoSpaceDE w:val="0"/>
              <w:autoSpaceDN w:val="0"/>
              <w:adjustRightInd w:val="0"/>
            </w:pPr>
            <w:r w:rsidRPr="00967D56">
              <w:t>7. Twin-positive</w:t>
            </w:r>
          </w:p>
        </w:tc>
        <w:tc>
          <w:tcPr>
            <w:tcW w:w="1224" w:type="dxa"/>
            <w:tcBorders>
              <w:top w:val="nil"/>
              <w:left w:val="nil"/>
              <w:bottom w:val="nil"/>
              <w:right w:val="nil"/>
            </w:tcBorders>
            <w:vAlign w:val="center"/>
          </w:tcPr>
          <w:p w14:paraId="1181945B" w14:textId="5095D415" w:rsidR="00F977C3" w:rsidRPr="00967D56" w:rsidRDefault="00F977C3" w:rsidP="00F977C3">
            <w:pPr>
              <w:widowControl w:val="0"/>
              <w:tabs>
                <w:tab w:val="decimal" w:leader="dot" w:pos="428"/>
              </w:tabs>
              <w:autoSpaceDE w:val="0"/>
              <w:autoSpaceDN w:val="0"/>
              <w:adjustRightInd w:val="0"/>
            </w:pPr>
            <w:r w:rsidRPr="00967D56">
              <w:rPr>
                <w:lang w:val="en-US"/>
              </w:rPr>
              <w:t>-.00</w:t>
            </w:r>
          </w:p>
        </w:tc>
        <w:tc>
          <w:tcPr>
            <w:tcW w:w="1224" w:type="dxa"/>
            <w:tcBorders>
              <w:top w:val="nil"/>
              <w:left w:val="nil"/>
              <w:bottom w:val="nil"/>
              <w:right w:val="nil"/>
            </w:tcBorders>
            <w:vAlign w:val="center"/>
          </w:tcPr>
          <w:p w14:paraId="33253416" w14:textId="60939162" w:rsidR="00F977C3" w:rsidRPr="00967D56" w:rsidRDefault="00F977C3" w:rsidP="00F977C3">
            <w:pPr>
              <w:widowControl w:val="0"/>
              <w:tabs>
                <w:tab w:val="decimal" w:leader="dot" w:pos="428"/>
              </w:tabs>
              <w:autoSpaceDE w:val="0"/>
              <w:autoSpaceDN w:val="0"/>
              <w:adjustRightInd w:val="0"/>
            </w:pPr>
            <w:r w:rsidRPr="00967D56">
              <w:rPr>
                <w:lang w:val="en-US"/>
              </w:rPr>
              <w:t>.01</w:t>
            </w:r>
          </w:p>
        </w:tc>
        <w:tc>
          <w:tcPr>
            <w:tcW w:w="1224" w:type="dxa"/>
            <w:tcBorders>
              <w:top w:val="nil"/>
              <w:left w:val="nil"/>
              <w:bottom w:val="nil"/>
              <w:right w:val="nil"/>
            </w:tcBorders>
            <w:vAlign w:val="center"/>
          </w:tcPr>
          <w:p w14:paraId="354BFF58" w14:textId="011ECA8D" w:rsidR="00F977C3" w:rsidRPr="00967D56" w:rsidRDefault="00F977C3" w:rsidP="00F977C3">
            <w:pPr>
              <w:widowControl w:val="0"/>
              <w:tabs>
                <w:tab w:val="decimal" w:leader="dot" w:pos="428"/>
              </w:tabs>
              <w:autoSpaceDE w:val="0"/>
              <w:autoSpaceDN w:val="0"/>
              <w:adjustRightInd w:val="0"/>
            </w:pPr>
            <w:r w:rsidRPr="00967D56">
              <w:rPr>
                <w:lang w:val="en-US"/>
              </w:rPr>
              <w:t>.40**</w:t>
            </w:r>
          </w:p>
        </w:tc>
        <w:tc>
          <w:tcPr>
            <w:tcW w:w="1224" w:type="dxa"/>
            <w:tcBorders>
              <w:top w:val="nil"/>
              <w:left w:val="nil"/>
              <w:bottom w:val="nil"/>
              <w:right w:val="nil"/>
            </w:tcBorders>
            <w:vAlign w:val="center"/>
          </w:tcPr>
          <w:p w14:paraId="3F8F9428" w14:textId="4F8B7370" w:rsidR="00F977C3" w:rsidRPr="00967D56" w:rsidRDefault="00F977C3" w:rsidP="00F977C3">
            <w:pPr>
              <w:widowControl w:val="0"/>
              <w:tabs>
                <w:tab w:val="decimal" w:leader="dot" w:pos="428"/>
              </w:tabs>
              <w:autoSpaceDE w:val="0"/>
              <w:autoSpaceDN w:val="0"/>
              <w:adjustRightInd w:val="0"/>
            </w:pPr>
            <w:r w:rsidRPr="00967D56">
              <w:rPr>
                <w:lang w:val="en-US"/>
              </w:rPr>
              <w:t>.31**</w:t>
            </w:r>
          </w:p>
        </w:tc>
        <w:tc>
          <w:tcPr>
            <w:tcW w:w="1224" w:type="dxa"/>
            <w:tcBorders>
              <w:top w:val="nil"/>
              <w:left w:val="nil"/>
              <w:bottom w:val="nil"/>
              <w:right w:val="nil"/>
            </w:tcBorders>
            <w:vAlign w:val="center"/>
          </w:tcPr>
          <w:p w14:paraId="02339D6C" w14:textId="13DA5936" w:rsidR="00F977C3" w:rsidRPr="00967D56" w:rsidRDefault="00F977C3" w:rsidP="00F977C3">
            <w:pPr>
              <w:widowControl w:val="0"/>
              <w:tabs>
                <w:tab w:val="decimal" w:leader="dot" w:pos="428"/>
              </w:tabs>
              <w:autoSpaceDE w:val="0"/>
              <w:autoSpaceDN w:val="0"/>
              <w:adjustRightInd w:val="0"/>
            </w:pPr>
            <w:r w:rsidRPr="00967D56">
              <w:rPr>
                <w:lang w:val="en-US"/>
              </w:rPr>
              <w:t>-.36**</w:t>
            </w:r>
          </w:p>
        </w:tc>
        <w:tc>
          <w:tcPr>
            <w:tcW w:w="1224" w:type="dxa"/>
            <w:tcBorders>
              <w:top w:val="nil"/>
              <w:left w:val="nil"/>
              <w:bottom w:val="nil"/>
              <w:right w:val="nil"/>
            </w:tcBorders>
            <w:vAlign w:val="center"/>
          </w:tcPr>
          <w:p w14:paraId="112AF860" w14:textId="3B352FC0" w:rsidR="00F977C3" w:rsidRPr="00967D56" w:rsidRDefault="00F977C3" w:rsidP="00F977C3">
            <w:pPr>
              <w:widowControl w:val="0"/>
              <w:tabs>
                <w:tab w:val="decimal" w:leader="dot" w:pos="428"/>
              </w:tabs>
              <w:autoSpaceDE w:val="0"/>
              <w:autoSpaceDN w:val="0"/>
              <w:adjustRightInd w:val="0"/>
            </w:pPr>
            <w:r w:rsidRPr="00967D56">
              <w:rPr>
                <w:lang w:val="en-US"/>
              </w:rPr>
              <w:t>.20**</w:t>
            </w:r>
          </w:p>
        </w:tc>
        <w:tc>
          <w:tcPr>
            <w:tcW w:w="1224" w:type="dxa"/>
            <w:tcBorders>
              <w:top w:val="nil"/>
              <w:left w:val="nil"/>
              <w:bottom w:val="nil"/>
              <w:right w:val="nil"/>
            </w:tcBorders>
            <w:vAlign w:val="center"/>
          </w:tcPr>
          <w:p w14:paraId="388740F0"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7D2FB4C"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3FF70B8"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69942213"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F977C3" w:rsidRPr="00967D56" w14:paraId="3AB550F4" w14:textId="77777777" w:rsidTr="006B4EB6">
        <w:tc>
          <w:tcPr>
            <w:tcW w:w="2893" w:type="dxa"/>
            <w:tcBorders>
              <w:top w:val="nil"/>
              <w:left w:val="nil"/>
              <w:bottom w:val="nil"/>
              <w:right w:val="nil"/>
            </w:tcBorders>
            <w:vAlign w:val="center"/>
          </w:tcPr>
          <w:p w14:paraId="69AB0D67" w14:textId="2AB116D4"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622E11B1" w14:textId="778225D6"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[-.05, .05]</w:t>
            </w:r>
          </w:p>
        </w:tc>
        <w:tc>
          <w:tcPr>
            <w:tcW w:w="1224" w:type="dxa"/>
            <w:tcBorders>
              <w:top w:val="nil"/>
              <w:left w:val="nil"/>
              <w:bottom w:val="nil"/>
              <w:right w:val="nil"/>
            </w:tcBorders>
            <w:vAlign w:val="center"/>
          </w:tcPr>
          <w:p w14:paraId="1C699503" w14:textId="2EFE38F4"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[-.04, .06]</w:t>
            </w:r>
          </w:p>
        </w:tc>
        <w:tc>
          <w:tcPr>
            <w:tcW w:w="1224" w:type="dxa"/>
            <w:tcBorders>
              <w:top w:val="nil"/>
              <w:left w:val="nil"/>
              <w:bottom w:val="nil"/>
              <w:right w:val="nil"/>
            </w:tcBorders>
            <w:vAlign w:val="center"/>
          </w:tcPr>
          <w:p w14:paraId="1986422C" w14:textId="2EC959F8" w:rsidR="00F977C3" w:rsidRPr="00967D56" w:rsidRDefault="00F977C3" w:rsidP="00F977C3">
            <w:pPr>
              <w:widowControl w:val="0"/>
              <w:tabs>
                <w:tab w:val="decimal" w:leader="dot" w:pos="428"/>
              </w:tabs>
              <w:autoSpaceDE w:val="0"/>
              <w:autoSpaceDN w:val="0"/>
              <w:adjustRightInd w:val="0"/>
            </w:pPr>
            <w:r w:rsidRPr="00967D56">
              <w:rPr>
                <w:sz w:val="20"/>
                <w:szCs w:val="20"/>
                <w:lang w:val="en-US"/>
              </w:rPr>
              <w:t>[.36, .45]</w:t>
            </w:r>
          </w:p>
        </w:tc>
        <w:tc>
          <w:tcPr>
            <w:tcW w:w="1224" w:type="dxa"/>
            <w:tcBorders>
              <w:top w:val="nil"/>
              <w:left w:val="nil"/>
              <w:bottom w:val="nil"/>
              <w:right w:val="nil"/>
            </w:tcBorders>
            <w:vAlign w:val="center"/>
          </w:tcPr>
          <w:p w14:paraId="4EA560A9" w14:textId="30AE109D"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[.26, .36]</w:t>
            </w:r>
          </w:p>
        </w:tc>
        <w:tc>
          <w:tcPr>
            <w:tcW w:w="1224" w:type="dxa"/>
            <w:tcBorders>
              <w:top w:val="nil"/>
              <w:left w:val="nil"/>
              <w:bottom w:val="nil"/>
              <w:right w:val="nil"/>
            </w:tcBorders>
            <w:vAlign w:val="center"/>
          </w:tcPr>
          <w:p w14:paraId="397A0298" w14:textId="0470FD78" w:rsidR="00F977C3" w:rsidRPr="00967D56" w:rsidRDefault="00F977C3" w:rsidP="00F977C3">
            <w:pPr>
              <w:widowControl w:val="0"/>
              <w:tabs>
                <w:tab w:val="decimal" w:leader="dot" w:pos="428"/>
              </w:tabs>
              <w:autoSpaceDE w:val="0"/>
              <w:autoSpaceDN w:val="0"/>
              <w:adjustRightInd w:val="0"/>
            </w:pPr>
            <w:r w:rsidRPr="00967D56">
              <w:rPr>
                <w:sz w:val="20"/>
                <w:szCs w:val="20"/>
                <w:lang w:val="en-US"/>
              </w:rPr>
              <w:t>[-.40, -.31]</w:t>
            </w:r>
          </w:p>
        </w:tc>
        <w:tc>
          <w:tcPr>
            <w:tcW w:w="1224" w:type="dxa"/>
            <w:tcBorders>
              <w:top w:val="nil"/>
              <w:left w:val="nil"/>
              <w:bottom w:val="nil"/>
              <w:right w:val="nil"/>
            </w:tcBorders>
            <w:vAlign w:val="center"/>
          </w:tcPr>
          <w:p w14:paraId="18C25AD6" w14:textId="2EF66D78"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[.15, .25]</w:t>
            </w:r>
          </w:p>
        </w:tc>
        <w:tc>
          <w:tcPr>
            <w:tcW w:w="1224" w:type="dxa"/>
            <w:tcBorders>
              <w:top w:val="nil"/>
              <w:left w:val="nil"/>
              <w:bottom w:val="nil"/>
              <w:right w:val="nil"/>
            </w:tcBorders>
            <w:vAlign w:val="center"/>
          </w:tcPr>
          <w:p w14:paraId="73238082"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405E0FB"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6094CA6F"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4726E894" w14:textId="77777777" w:rsidR="00F977C3" w:rsidRPr="00967D56" w:rsidRDefault="00F977C3" w:rsidP="00F977C3">
            <w:pPr>
              <w:widowControl w:val="0"/>
              <w:tabs>
                <w:tab w:val="decimal" w:leader="dot" w:pos="428"/>
              </w:tabs>
              <w:autoSpaceDE w:val="0"/>
              <w:autoSpaceDN w:val="0"/>
              <w:adjustRightInd w:val="0"/>
            </w:pPr>
            <w:r w:rsidRPr="00967D56">
              <w:t xml:space="preserve"> </w:t>
            </w:r>
          </w:p>
        </w:tc>
      </w:tr>
      <w:tr w:rsidR="00AB4712" w:rsidRPr="00967D56" w14:paraId="52467CD5" w14:textId="77777777" w:rsidTr="006B4EB6">
        <w:tc>
          <w:tcPr>
            <w:tcW w:w="2893" w:type="dxa"/>
            <w:tcBorders>
              <w:top w:val="nil"/>
              <w:left w:val="nil"/>
              <w:bottom w:val="nil"/>
              <w:right w:val="nil"/>
            </w:tcBorders>
            <w:vAlign w:val="center"/>
          </w:tcPr>
          <w:p w14:paraId="58EF7CA7" w14:textId="09E801AE" w:rsidR="00AB4712" w:rsidRPr="00967D56" w:rsidRDefault="00AB4712" w:rsidP="00AB4712">
            <w:pPr>
              <w:widowControl w:val="0"/>
              <w:autoSpaceDE w:val="0"/>
              <w:autoSpaceDN w:val="0"/>
              <w:adjustRightInd w:val="0"/>
            </w:pPr>
            <w:r w:rsidRPr="00967D56">
              <w:t xml:space="preserve"> </w:t>
            </w:r>
            <w:r w:rsidR="006B4EB6" w:rsidRPr="00967D56">
              <w:rPr>
                <w:u w:val="single"/>
              </w:rPr>
              <w:t>Developmental outcomes</w:t>
            </w:r>
            <w:r w:rsidR="006B4EB6" w:rsidRPr="00967D56">
              <w:t>:</w:t>
            </w:r>
          </w:p>
        </w:tc>
        <w:tc>
          <w:tcPr>
            <w:tcW w:w="1224" w:type="dxa"/>
            <w:tcBorders>
              <w:top w:val="nil"/>
              <w:left w:val="nil"/>
              <w:bottom w:val="nil"/>
              <w:right w:val="nil"/>
            </w:tcBorders>
            <w:vAlign w:val="center"/>
          </w:tcPr>
          <w:p w14:paraId="768DEE9A"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3E078547"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4190CE08"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6B3CEF8E"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1BBF14F2"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0C935338"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0AEC53E1"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275A8B9F"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57AB2508"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nil"/>
              <w:right w:val="nil"/>
            </w:tcBorders>
            <w:vAlign w:val="center"/>
          </w:tcPr>
          <w:p w14:paraId="5BB88EAD"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r>
      <w:tr w:rsidR="006B4EB6" w:rsidRPr="00967D56" w14:paraId="2B34E3A5" w14:textId="77777777" w:rsidTr="006B4EB6">
        <w:tc>
          <w:tcPr>
            <w:tcW w:w="2893" w:type="dxa"/>
            <w:tcBorders>
              <w:top w:val="nil"/>
              <w:left w:val="nil"/>
              <w:bottom w:val="nil"/>
              <w:right w:val="nil"/>
            </w:tcBorders>
            <w:vAlign w:val="center"/>
          </w:tcPr>
          <w:p w14:paraId="59DB6B3C" w14:textId="77777777" w:rsidR="006B4EB6" w:rsidRPr="00967D56" w:rsidRDefault="006B4EB6" w:rsidP="00AB4712">
            <w:pPr>
              <w:widowControl w:val="0"/>
              <w:autoSpaceDE w:val="0"/>
              <w:autoSpaceDN w:val="0"/>
              <w:adjustRightInd w:val="0"/>
            </w:pPr>
          </w:p>
        </w:tc>
        <w:tc>
          <w:tcPr>
            <w:tcW w:w="1224" w:type="dxa"/>
            <w:tcBorders>
              <w:top w:val="nil"/>
              <w:left w:val="nil"/>
              <w:bottom w:val="nil"/>
              <w:right w:val="nil"/>
            </w:tcBorders>
            <w:vAlign w:val="center"/>
          </w:tcPr>
          <w:p w14:paraId="51ADBD4E"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11443161"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00271A21"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772206D4"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6F6CDE9D"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3EA50EF8"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5D3C0327"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6251DECF"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79DD9DC3" w14:textId="77777777" w:rsidR="006B4EB6" w:rsidRPr="00967D56" w:rsidRDefault="006B4EB6" w:rsidP="00AB4712">
            <w:pPr>
              <w:widowControl w:val="0"/>
              <w:tabs>
                <w:tab w:val="decimal" w:leader="dot" w:pos="428"/>
              </w:tabs>
              <w:autoSpaceDE w:val="0"/>
              <w:autoSpaceDN w:val="0"/>
              <w:adjustRightInd w:val="0"/>
            </w:pPr>
          </w:p>
        </w:tc>
        <w:tc>
          <w:tcPr>
            <w:tcW w:w="1224" w:type="dxa"/>
            <w:tcBorders>
              <w:top w:val="nil"/>
              <w:left w:val="nil"/>
              <w:bottom w:val="nil"/>
              <w:right w:val="nil"/>
            </w:tcBorders>
            <w:vAlign w:val="center"/>
          </w:tcPr>
          <w:p w14:paraId="45FA37A1" w14:textId="77777777" w:rsidR="006B4EB6" w:rsidRPr="00967D56" w:rsidRDefault="006B4EB6" w:rsidP="00AB4712">
            <w:pPr>
              <w:widowControl w:val="0"/>
              <w:tabs>
                <w:tab w:val="decimal" w:leader="dot" w:pos="428"/>
              </w:tabs>
              <w:autoSpaceDE w:val="0"/>
              <w:autoSpaceDN w:val="0"/>
              <w:adjustRightInd w:val="0"/>
            </w:pPr>
          </w:p>
        </w:tc>
      </w:tr>
      <w:tr w:rsidR="00F977C3" w:rsidRPr="00967D56" w14:paraId="4DADB854" w14:textId="77777777" w:rsidTr="006B4EB6">
        <w:tc>
          <w:tcPr>
            <w:tcW w:w="2893" w:type="dxa"/>
            <w:tcBorders>
              <w:top w:val="nil"/>
              <w:left w:val="nil"/>
              <w:bottom w:val="nil"/>
              <w:right w:val="nil"/>
            </w:tcBorders>
            <w:vAlign w:val="center"/>
          </w:tcPr>
          <w:p w14:paraId="752FC620" w14:textId="0018D8EB" w:rsidR="00F977C3" w:rsidRPr="00967D56" w:rsidRDefault="00F977C3" w:rsidP="00F977C3">
            <w:pPr>
              <w:widowControl w:val="0"/>
              <w:autoSpaceDE w:val="0"/>
              <w:autoSpaceDN w:val="0"/>
              <w:adjustRightInd w:val="0"/>
            </w:pPr>
            <w:r w:rsidRPr="00967D56">
              <w:t>8. Cognitive empathy</w:t>
            </w:r>
          </w:p>
        </w:tc>
        <w:tc>
          <w:tcPr>
            <w:tcW w:w="1224" w:type="dxa"/>
            <w:tcBorders>
              <w:top w:val="nil"/>
              <w:left w:val="nil"/>
              <w:bottom w:val="nil"/>
              <w:right w:val="nil"/>
            </w:tcBorders>
            <w:vAlign w:val="center"/>
          </w:tcPr>
          <w:p w14:paraId="44D0B628" w14:textId="175FC0B3" w:rsidR="00F977C3" w:rsidRPr="00967D56" w:rsidRDefault="00F977C3" w:rsidP="00F977C3">
            <w:pPr>
              <w:widowControl w:val="0"/>
              <w:tabs>
                <w:tab w:val="decimal" w:leader="dot" w:pos="428"/>
              </w:tabs>
              <w:autoSpaceDE w:val="0"/>
              <w:autoSpaceDN w:val="0"/>
              <w:adjustRightInd w:val="0"/>
            </w:pPr>
            <w:r w:rsidRPr="00967D56">
              <w:rPr>
                <w:lang w:val="en-US"/>
              </w:rPr>
              <w:t>-.03</w:t>
            </w:r>
          </w:p>
        </w:tc>
        <w:tc>
          <w:tcPr>
            <w:tcW w:w="1224" w:type="dxa"/>
            <w:tcBorders>
              <w:top w:val="nil"/>
              <w:left w:val="nil"/>
              <w:bottom w:val="nil"/>
              <w:right w:val="nil"/>
            </w:tcBorders>
            <w:vAlign w:val="center"/>
          </w:tcPr>
          <w:p w14:paraId="15E8F22D" w14:textId="2461311A" w:rsidR="00F977C3" w:rsidRPr="00967D56" w:rsidRDefault="00F977C3" w:rsidP="00F977C3">
            <w:pPr>
              <w:widowControl w:val="0"/>
              <w:tabs>
                <w:tab w:val="decimal" w:leader="dot" w:pos="428"/>
              </w:tabs>
              <w:autoSpaceDE w:val="0"/>
              <w:autoSpaceDN w:val="0"/>
              <w:adjustRightInd w:val="0"/>
            </w:pPr>
            <w:r w:rsidRPr="00967D56">
              <w:rPr>
                <w:lang w:val="en-US"/>
              </w:rPr>
              <w:t>-.00</w:t>
            </w:r>
          </w:p>
        </w:tc>
        <w:tc>
          <w:tcPr>
            <w:tcW w:w="1224" w:type="dxa"/>
            <w:tcBorders>
              <w:top w:val="nil"/>
              <w:left w:val="nil"/>
              <w:bottom w:val="nil"/>
              <w:right w:val="nil"/>
            </w:tcBorders>
            <w:vAlign w:val="center"/>
          </w:tcPr>
          <w:p w14:paraId="249F736E" w14:textId="4A743BAD" w:rsidR="00F977C3" w:rsidRPr="00967D56" w:rsidRDefault="00F977C3" w:rsidP="00F977C3">
            <w:pPr>
              <w:widowControl w:val="0"/>
              <w:tabs>
                <w:tab w:val="decimal" w:leader="dot" w:pos="428"/>
              </w:tabs>
              <w:autoSpaceDE w:val="0"/>
              <w:autoSpaceDN w:val="0"/>
              <w:adjustRightInd w:val="0"/>
            </w:pPr>
            <w:r w:rsidRPr="00967D56">
              <w:rPr>
                <w:lang w:val="en-US"/>
              </w:rPr>
              <w:t>.23**</w:t>
            </w:r>
          </w:p>
        </w:tc>
        <w:tc>
          <w:tcPr>
            <w:tcW w:w="1224" w:type="dxa"/>
            <w:tcBorders>
              <w:top w:val="nil"/>
              <w:left w:val="nil"/>
              <w:bottom w:val="nil"/>
              <w:right w:val="nil"/>
            </w:tcBorders>
            <w:vAlign w:val="center"/>
          </w:tcPr>
          <w:p w14:paraId="141BF697" w14:textId="063592CD" w:rsidR="00F977C3" w:rsidRPr="00967D56" w:rsidRDefault="00F977C3" w:rsidP="00F977C3">
            <w:pPr>
              <w:widowControl w:val="0"/>
              <w:tabs>
                <w:tab w:val="decimal" w:leader="dot" w:pos="428"/>
              </w:tabs>
              <w:autoSpaceDE w:val="0"/>
              <w:autoSpaceDN w:val="0"/>
              <w:adjustRightInd w:val="0"/>
            </w:pPr>
            <w:r w:rsidRPr="00967D56">
              <w:rPr>
                <w:lang w:val="en-US"/>
              </w:rPr>
              <w:t>.20**</w:t>
            </w:r>
          </w:p>
        </w:tc>
        <w:tc>
          <w:tcPr>
            <w:tcW w:w="1224" w:type="dxa"/>
            <w:tcBorders>
              <w:top w:val="nil"/>
              <w:left w:val="nil"/>
              <w:bottom w:val="nil"/>
              <w:right w:val="nil"/>
            </w:tcBorders>
            <w:vAlign w:val="center"/>
          </w:tcPr>
          <w:p w14:paraId="0FCFB81B" w14:textId="442ED9EB" w:rsidR="00F977C3" w:rsidRPr="00967D56" w:rsidRDefault="00F977C3" w:rsidP="00F977C3">
            <w:pPr>
              <w:widowControl w:val="0"/>
              <w:tabs>
                <w:tab w:val="decimal" w:leader="dot" w:pos="428"/>
              </w:tabs>
              <w:autoSpaceDE w:val="0"/>
              <w:autoSpaceDN w:val="0"/>
              <w:adjustRightInd w:val="0"/>
            </w:pPr>
            <w:r w:rsidRPr="00967D56">
              <w:rPr>
                <w:lang w:val="en-US"/>
              </w:rPr>
              <w:t>-.17**</w:t>
            </w:r>
          </w:p>
        </w:tc>
        <w:tc>
          <w:tcPr>
            <w:tcW w:w="1224" w:type="dxa"/>
            <w:tcBorders>
              <w:top w:val="nil"/>
              <w:left w:val="nil"/>
              <w:bottom w:val="nil"/>
              <w:right w:val="nil"/>
            </w:tcBorders>
            <w:vAlign w:val="center"/>
          </w:tcPr>
          <w:p w14:paraId="2ED68E98" w14:textId="245933EE" w:rsidR="00F977C3" w:rsidRPr="00967D56" w:rsidRDefault="00F977C3" w:rsidP="00F977C3">
            <w:pPr>
              <w:widowControl w:val="0"/>
              <w:tabs>
                <w:tab w:val="decimal" w:leader="dot" w:pos="428"/>
              </w:tabs>
              <w:autoSpaceDE w:val="0"/>
              <w:autoSpaceDN w:val="0"/>
              <w:adjustRightInd w:val="0"/>
            </w:pPr>
            <w:r w:rsidRPr="00967D56">
              <w:rPr>
                <w:lang w:val="en-US"/>
              </w:rPr>
              <w:t>.10**</w:t>
            </w:r>
          </w:p>
        </w:tc>
        <w:tc>
          <w:tcPr>
            <w:tcW w:w="1224" w:type="dxa"/>
            <w:tcBorders>
              <w:top w:val="nil"/>
              <w:left w:val="nil"/>
              <w:bottom w:val="nil"/>
              <w:right w:val="nil"/>
            </w:tcBorders>
            <w:vAlign w:val="center"/>
          </w:tcPr>
          <w:p w14:paraId="78292C31" w14:textId="1C600FEE" w:rsidR="00F977C3" w:rsidRPr="00967D56" w:rsidRDefault="00F977C3" w:rsidP="00F977C3">
            <w:pPr>
              <w:widowControl w:val="0"/>
              <w:tabs>
                <w:tab w:val="decimal" w:leader="dot" w:pos="428"/>
              </w:tabs>
              <w:autoSpaceDE w:val="0"/>
              <w:autoSpaceDN w:val="0"/>
              <w:adjustRightInd w:val="0"/>
            </w:pPr>
            <w:r w:rsidRPr="00967D56">
              <w:rPr>
                <w:lang w:val="en-US"/>
              </w:rPr>
              <w:t>.32**</w:t>
            </w:r>
          </w:p>
        </w:tc>
        <w:tc>
          <w:tcPr>
            <w:tcW w:w="1224" w:type="dxa"/>
            <w:tcBorders>
              <w:top w:val="nil"/>
              <w:left w:val="nil"/>
              <w:bottom w:val="nil"/>
              <w:right w:val="nil"/>
            </w:tcBorders>
            <w:vAlign w:val="center"/>
          </w:tcPr>
          <w:p w14:paraId="5E913EDF" w14:textId="0E798891"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525E095" w14:textId="245749D7"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925795E" w14:textId="16259168"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r>
      <w:tr w:rsidR="00F977C3" w:rsidRPr="00967D56" w14:paraId="0E6A2E7C" w14:textId="77777777" w:rsidTr="006B4EB6">
        <w:tc>
          <w:tcPr>
            <w:tcW w:w="2893" w:type="dxa"/>
            <w:tcBorders>
              <w:top w:val="nil"/>
              <w:left w:val="nil"/>
              <w:bottom w:val="nil"/>
              <w:right w:val="nil"/>
            </w:tcBorders>
            <w:vAlign w:val="center"/>
          </w:tcPr>
          <w:p w14:paraId="1C855CAA" w14:textId="64F159E8"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434099AF" w14:textId="77AD7D67"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[-.08, .02]</w:t>
            </w:r>
          </w:p>
        </w:tc>
        <w:tc>
          <w:tcPr>
            <w:tcW w:w="1224" w:type="dxa"/>
            <w:tcBorders>
              <w:top w:val="nil"/>
              <w:left w:val="nil"/>
              <w:bottom w:val="nil"/>
              <w:right w:val="nil"/>
            </w:tcBorders>
            <w:vAlign w:val="center"/>
          </w:tcPr>
          <w:p w14:paraId="2054A3B2" w14:textId="79A47DD6"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[-.05, .05]</w:t>
            </w:r>
          </w:p>
        </w:tc>
        <w:tc>
          <w:tcPr>
            <w:tcW w:w="1224" w:type="dxa"/>
            <w:tcBorders>
              <w:top w:val="nil"/>
              <w:left w:val="nil"/>
              <w:bottom w:val="nil"/>
              <w:right w:val="nil"/>
            </w:tcBorders>
            <w:vAlign w:val="center"/>
          </w:tcPr>
          <w:p w14:paraId="6A18A453" w14:textId="60AAC5E7"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[.18, .28]</w:t>
            </w:r>
          </w:p>
        </w:tc>
        <w:tc>
          <w:tcPr>
            <w:tcW w:w="1224" w:type="dxa"/>
            <w:tcBorders>
              <w:top w:val="nil"/>
              <w:left w:val="nil"/>
              <w:bottom w:val="nil"/>
              <w:right w:val="nil"/>
            </w:tcBorders>
            <w:vAlign w:val="center"/>
          </w:tcPr>
          <w:p w14:paraId="4E64FAFD" w14:textId="7EFEC4F6"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[.16, .25]</w:t>
            </w:r>
          </w:p>
        </w:tc>
        <w:tc>
          <w:tcPr>
            <w:tcW w:w="1224" w:type="dxa"/>
            <w:tcBorders>
              <w:top w:val="nil"/>
              <w:left w:val="nil"/>
              <w:bottom w:val="nil"/>
              <w:right w:val="nil"/>
            </w:tcBorders>
            <w:vAlign w:val="center"/>
          </w:tcPr>
          <w:p w14:paraId="12FD98E6" w14:textId="6890E4D3"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[-.22, -.12]</w:t>
            </w:r>
          </w:p>
        </w:tc>
        <w:tc>
          <w:tcPr>
            <w:tcW w:w="1224" w:type="dxa"/>
            <w:tcBorders>
              <w:top w:val="nil"/>
              <w:left w:val="nil"/>
              <w:bottom w:val="nil"/>
              <w:right w:val="nil"/>
            </w:tcBorders>
            <w:vAlign w:val="center"/>
          </w:tcPr>
          <w:p w14:paraId="25DF72FE" w14:textId="46E2B942"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[.04, .15]</w:t>
            </w:r>
          </w:p>
        </w:tc>
        <w:tc>
          <w:tcPr>
            <w:tcW w:w="1224" w:type="dxa"/>
            <w:tcBorders>
              <w:top w:val="nil"/>
              <w:left w:val="nil"/>
              <w:bottom w:val="nil"/>
              <w:right w:val="nil"/>
            </w:tcBorders>
            <w:vAlign w:val="center"/>
          </w:tcPr>
          <w:p w14:paraId="084B4009" w14:textId="63F56F05"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[.27, .37]</w:t>
            </w:r>
          </w:p>
        </w:tc>
        <w:tc>
          <w:tcPr>
            <w:tcW w:w="1224" w:type="dxa"/>
            <w:tcBorders>
              <w:top w:val="nil"/>
              <w:left w:val="nil"/>
              <w:bottom w:val="nil"/>
              <w:right w:val="nil"/>
            </w:tcBorders>
            <w:vAlign w:val="center"/>
          </w:tcPr>
          <w:p w14:paraId="49E450DE" w14:textId="746DE674"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56FF25F2" w14:textId="1B5D5908"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55F91D4" w14:textId="520BD991"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r>
      <w:tr w:rsidR="00F977C3" w:rsidRPr="00967D56" w14:paraId="30F268E4" w14:textId="77777777" w:rsidTr="006B4EB6">
        <w:tc>
          <w:tcPr>
            <w:tcW w:w="2893" w:type="dxa"/>
            <w:tcBorders>
              <w:top w:val="nil"/>
              <w:left w:val="nil"/>
              <w:bottom w:val="nil"/>
              <w:right w:val="nil"/>
            </w:tcBorders>
            <w:vAlign w:val="center"/>
          </w:tcPr>
          <w:p w14:paraId="1A8614EE" w14:textId="679AB4AD"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24DDA5AF" w14:textId="2D527A49"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6629FF64" w14:textId="796C7427"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43790D7" w14:textId="2FE004EB"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2BC8F6E" w14:textId="135B60A1"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66D7243C" w14:textId="38F5ABB8"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6695F141" w14:textId="26C12195"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1553430" w14:textId="5073AB9A"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5CBFECA7" w14:textId="743C4CBF"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9E6ACFE" w14:textId="1F2DF127"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31875C73" w14:textId="661EA823"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r>
      <w:tr w:rsidR="00F977C3" w:rsidRPr="00967D56" w14:paraId="37CF8BA5" w14:textId="77777777" w:rsidTr="006B4EB6">
        <w:tc>
          <w:tcPr>
            <w:tcW w:w="2893" w:type="dxa"/>
            <w:tcBorders>
              <w:top w:val="nil"/>
              <w:left w:val="nil"/>
              <w:bottom w:val="nil"/>
              <w:right w:val="nil"/>
            </w:tcBorders>
            <w:vAlign w:val="center"/>
          </w:tcPr>
          <w:p w14:paraId="5EAEC6BF" w14:textId="68C0AD60" w:rsidR="00F977C3" w:rsidRPr="00967D56" w:rsidRDefault="00F977C3" w:rsidP="00F977C3">
            <w:pPr>
              <w:widowControl w:val="0"/>
              <w:autoSpaceDE w:val="0"/>
              <w:autoSpaceDN w:val="0"/>
              <w:adjustRightInd w:val="0"/>
            </w:pPr>
            <w:r w:rsidRPr="00967D56">
              <w:t>9. Interpersonal concern</w:t>
            </w:r>
          </w:p>
        </w:tc>
        <w:tc>
          <w:tcPr>
            <w:tcW w:w="1224" w:type="dxa"/>
            <w:tcBorders>
              <w:top w:val="nil"/>
              <w:left w:val="nil"/>
              <w:bottom w:val="nil"/>
              <w:right w:val="nil"/>
            </w:tcBorders>
            <w:vAlign w:val="center"/>
          </w:tcPr>
          <w:p w14:paraId="720B7802" w14:textId="4CABA7BA" w:rsidR="00F977C3" w:rsidRPr="00967D56" w:rsidRDefault="00F977C3" w:rsidP="00F977C3">
            <w:pPr>
              <w:widowControl w:val="0"/>
              <w:tabs>
                <w:tab w:val="decimal" w:leader="dot" w:pos="428"/>
              </w:tabs>
              <w:autoSpaceDE w:val="0"/>
              <w:autoSpaceDN w:val="0"/>
              <w:adjustRightInd w:val="0"/>
            </w:pPr>
            <w:r w:rsidRPr="00967D56">
              <w:rPr>
                <w:lang w:val="en-US"/>
              </w:rPr>
              <w:t>-.08**</w:t>
            </w:r>
          </w:p>
        </w:tc>
        <w:tc>
          <w:tcPr>
            <w:tcW w:w="1224" w:type="dxa"/>
            <w:tcBorders>
              <w:top w:val="nil"/>
              <w:left w:val="nil"/>
              <w:bottom w:val="nil"/>
              <w:right w:val="nil"/>
            </w:tcBorders>
            <w:vAlign w:val="center"/>
          </w:tcPr>
          <w:p w14:paraId="3D07D0C6" w14:textId="098BCC09" w:rsidR="00F977C3" w:rsidRPr="00967D56" w:rsidRDefault="00F977C3" w:rsidP="00F977C3">
            <w:pPr>
              <w:widowControl w:val="0"/>
              <w:tabs>
                <w:tab w:val="decimal" w:leader="dot" w:pos="428"/>
              </w:tabs>
              <w:autoSpaceDE w:val="0"/>
              <w:autoSpaceDN w:val="0"/>
              <w:adjustRightInd w:val="0"/>
            </w:pPr>
            <w:r w:rsidRPr="00967D56">
              <w:rPr>
                <w:lang w:val="en-US"/>
              </w:rPr>
              <w:t>.00</w:t>
            </w:r>
          </w:p>
        </w:tc>
        <w:tc>
          <w:tcPr>
            <w:tcW w:w="1224" w:type="dxa"/>
            <w:tcBorders>
              <w:top w:val="nil"/>
              <w:left w:val="nil"/>
              <w:bottom w:val="nil"/>
              <w:right w:val="nil"/>
            </w:tcBorders>
            <w:vAlign w:val="center"/>
          </w:tcPr>
          <w:p w14:paraId="6FE11312" w14:textId="70285980" w:rsidR="00F977C3" w:rsidRPr="00967D56" w:rsidRDefault="00F977C3" w:rsidP="00F977C3">
            <w:pPr>
              <w:widowControl w:val="0"/>
              <w:tabs>
                <w:tab w:val="decimal" w:leader="dot" w:pos="428"/>
              </w:tabs>
              <w:autoSpaceDE w:val="0"/>
              <w:autoSpaceDN w:val="0"/>
              <w:adjustRightInd w:val="0"/>
            </w:pPr>
            <w:r w:rsidRPr="00967D56">
              <w:rPr>
                <w:lang w:val="en-US"/>
              </w:rPr>
              <w:t>.24**</w:t>
            </w:r>
          </w:p>
        </w:tc>
        <w:tc>
          <w:tcPr>
            <w:tcW w:w="1224" w:type="dxa"/>
            <w:tcBorders>
              <w:top w:val="nil"/>
              <w:left w:val="nil"/>
              <w:bottom w:val="nil"/>
              <w:right w:val="nil"/>
            </w:tcBorders>
            <w:vAlign w:val="center"/>
          </w:tcPr>
          <w:p w14:paraId="28A57CE5" w14:textId="7BC7B0E1" w:rsidR="00F977C3" w:rsidRPr="00967D56" w:rsidRDefault="00F977C3" w:rsidP="00F977C3">
            <w:pPr>
              <w:widowControl w:val="0"/>
              <w:tabs>
                <w:tab w:val="decimal" w:leader="dot" w:pos="428"/>
              </w:tabs>
              <w:autoSpaceDE w:val="0"/>
              <w:autoSpaceDN w:val="0"/>
              <w:adjustRightInd w:val="0"/>
            </w:pPr>
            <w:r w:rsidRPr="00967D56">
              <w:rPr>
                <w:lang w:val="en-US"/>
              </w:rPr>
              <w:t>.20**</w:t>
            </w:r>
          </w:p>
        </w:tc>
        <w:tc>
          <w:tcPr>
            <w:tcW w:w="1224" w:type="dxa"/>
            <w:tcBorders>
              <w:top w:val="nil"/>
              <w:left w:val="nil"/>
              <w:bottom w:val="nil"/>
              <w:right w:val="nil"/>
            </w:tcBorders>
            <w:vAlign w:val="center"/>
          </w:tcPr>
          <w:p w14:paraId="6FB531A2" w14:textId="53B120E4" w:rsidR="00F977C3" w:rsidRPr="00967D56" w:rsidRDefault="00F977C3" w:rsidP="00F977C3">
            <w:pPr>
              <w:widowControl w:val="0"/>
              <w:tabs>
                <w:tab w:val="decimal" w:leader="dot" w:pos="428"/>
              </w:tabs>
              <w:autoSpaceDE w:val="0"/>
              <w:autoSpaceDN w:val="0"/>
              <w:adjustRightInd w:val="0"/>
            </w:pPr>
            <w:r w:rsidRPr="00967D56">
              <w:rPr>
                <w:lang w:val="en-US"/>
              </w:rPr>
              <w:t>-.17**</w:t>
            </w:r>
          </w:p>
        </w:tc>
        <w:tc>
          <w:tcPr>
            <w:tcW w:w="1224" w:type="dxa"/>
            <w:tcBorders>
              <w:top w:val="nil"/>
              <w:left w:val="nil"/>
              <w:bottom w:val="nil"/>
              <w:right w:val="nil"/>
            </w:tcBorders>
            <w:vAlign w:val="center"/>
          </w:tcPr>
          <w:p w14:paraId="153E08E4" w14:textId="51231EAE" w:rsidR="00F977C3" w:rsidRPr="00967D56" w:rsidRDefault="00F977C3" w:rsidP="00F977C3">
            <w:pPr>
              <w:widowControl w:val="0"/>
              <w:tabs>
                <w:tab w:val="decimal" w:leader="dot" w:pos="428"/>
              </w:tabs>
              <w:autoSpaceDE w:val="0"/>
              <w:autoSpaceDN w:val="0"/>
              <w:adjustRightInd w:val="0"/>
            </w:pPr>
            <w:r w:rsidRPr="00967D56">
              <w:rPr>
                <w:lang w:val="en-US"/>
              </w:rPr>
              <w:t>.16**</w:t>
            </w:r>
          </w:p>
        </w:tc>
        <w:tc>
          <w:tcPr>
            <w:tcW w:w="1224" w:type="dxa"/>
            <w:tcBorders>
              <w:top w:val="nil"/>
              <w:left w:val="nil"/>
              <w:bottom w:val="nil"/>
              <w:right w:val="nil"/>
            </w:tcBorders>
            <w:vAlign w:val="center"/>
          </w:tcPr>
          <w:p w14:paraId="07E7E22E" w14:textId="438F4618" w:rsidR="00F977C3" w:rsidRPr="00967D56" w:rsidRDefault="00F977C3" w:rsidP="00F977C3">
            <w:pPr>
              <w:widowControl w:val="0"/>
              <w:tabs>
                <w:tab w:val="decimal" w:leader="dot" w:pos="428"/>
              </w:tabs>
              <w:autoSpaceDE w:val="0"/>
              <w:autoSpaceDN w:val="0"/>
              <w:adjustRightInd w:val="0"/>
            </w:pPr>
            <w:r w:rsidRPr="00967D56">
              <w:rPr>
                <w:lang w:val="en-US"/>
              </w:rPr>
              <w:t>.26**</w:t>
            </w:r>
          </w:p>
        </w:tc>
        <w:tc>
          <w:tcPr>
            <w:tcW w:w="1224" w:type="dxa"/>
            <w:tcBorders>
              <w:top w:val="nil"/>
              <w:left w:val="nil"/>
              <w:bottom w:val="nil"/>
              <w:right w:val="nil"/>
            </w:tcBorders>
            <w:vAlign w:val="center"/>
          </w:tcPr>
          <w:p w14:paraId="65DCBFE6" w14:textId="6ACF5B2A" w:rsidR="00F977C3" w:rsidRPr="00967D56" w:rsidRDefault="00F977C3" w:rsidP="00F977C3">
            <w:pPr>
              <w:widowControl w:val="0"/>
              <w:tabs>
                <w:tab w:val="decimal" w:leader="dot" w:pos="428"/>
              </w:tabs>
              <w:autoSpaceDE w:val="0"/>
              <w:autoSpaceDN w:val="0"/>
              <w:adjustRightInd w:val="0"/>
            </w:pPr>
            <w:r w:rsidRPr="00967D56">
              <w:rPr>
                <w:lang w:val="en-US"/>
              </w:rPr>
              <w:t>.71**</w:t>
            </w:r>
          </w:p>
        </w:tc>
        <w:tc>
          <w:tcPr>
            <w:tcW w:w="1224" w:type="dxa"/>
            <w:tcBorders>
              <w:top w:val="nil"/>
              <w:left w:val="nil"/>
              <w:bottom w:val="nil"/>
              <w:right w:val="nil"/>
            </w:tcBorders>
            <w:vAlign w:val="center"/>
          </w:tcPr>
          <w:p w14:paraId="60BAB571" w14:textId="257F9B35"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5CF968D" w14:textId="4EB13252"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r>
      <w:tr w:rsidR="00F977C3" w:rsidRPr="00967D56" w14:paraId="454C58C0" w14:textId="77777777" w:rsidTr="006B4EB6">
        <w:tc>
          <w:tcPr>
            <w:tcW w:w="2893" w:type="dxa"/>
            <w:tcBorders>
              <w:top w:val="nil"/>
              <w:left w:val="nil"/>
              <w:bottom w:val="nil"/>
              <w:right w:val="nil"/>
            </w:tcBorders>
            <w:vAlign w:val="center"/>
          </w:tcPr>
          <w:p w14:paraId="302D0C7D" w14:textId="40F12BDC"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4B44DF31" w14:textId="1643D985"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[-.13, -.03]</w:t>
            </w:r>
          </w:p>
        </w:tc>
        <w:tc>
          <w:tcPr>
            <w:tcW w:w="1224" w:type="dxa"/>
            <w:tcBorders>
              <w:top w:val="nil"/>
              <w:left w:val="nil"/>
              <w:bottom w:val="nil"/>
              <w:right w:val="nil"/>
            </w:tcBorders>
            <w:vAlign w:val="center"/>
          </w:tcPr>
          <w:p w14:paraId="2C333517" w14:textId="46E7A11C"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[-.05, .05]</w:t>
            </w:r>
          </w:p>
        </w:tc>
        <w:tc>
          <w:tcPr>
            <w:tcW w:w="1224" w:type="dxa"/>
            <w:tcBorders>
              <w:top w:val="nil"/>
              <w:left w:val="nil"/>
              <w:bottom w:val="nil"/>
              <w:right w:val="nil"/>
            </w:tcBorders>
            <w:vAlign w:val="center"/>
          </w:tcPr>
          <w:p w14:paraId="43888879" w14:textId="431D5CA5"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[.19, .28]</w:t>
            </w:r>
          </w:p>
        </w:tc>
        <w:tc>
          <w:tcPr>
            <w:tcW w:w="1224" w:type="dxa"/>
            <w:tcBorders>
              <w:top w:val="nil"/>
              <w:left w:val="nil"/>
              <w:bottom w:val="nil"/>
              <w:right w:val="nil"/>
            </w:tcBorders>
            <w:vAlign w:val="center"/>
          </w:tcPr>
          <w:p w14:paraId="67E870FB" w14:textId="0CB9830F"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[.15, .25]</w:t>
            </w:r>
          </w:p>
        </w:tc>
        <w:tc>
          <w:tcPr>
            <w:tcW w:w="1224" w:type="dxa"/>
            <w:tcBorders>
              <w:top w:val="nil"/>
              <w:left w:val="nil"/>
              <w:bottom w:val="nil"/>
              <w:right w:val="nil"/>
            </w:tcBorders>
            <w:vAlign w:val="center"/>
          </w:tcPr>
          <w:p w14:paraId="5B434405" w14:textId="581CD871"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[-.22, -.12]</w:t>
            </w:r>
          </w:p>
        </w:tc>
        <w:tc>
          <w:tcPr>
            <w:tcW w:w="1224" w:type="dxa"/>
            <w:tcBorders>
              <w:top w:val="nil"/>
              <w:left w:val="nil"/>
              <w:bottom w:val="nil"/>
              <w:right w:val="nil"/>
            </w:tcBorders>
            <w:vAlign w:val="center"/>
          </w:tcPr>
          <w:p w14:paraId="3E9550CE" w14:textId="031EB8E2"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[.11, .21]</w:t>
            </w:r>
          </w:p>
        </w:tc>
        <w:tc>
          <w:tcPr>
            <w:tcW w:w="1224" w:type="dxa"/>
            <w:tcBorders>
              <w:top w:val="nil"/>
              <w:left w:val="nil"/>
              <w:bottom w:val="nil"/>
              <w:right w:val="nil"/>
            </w:tcBorders>
            <w:vAlign w:val="center"/>
          </w:tcPr>
          <w:p w14:paraId="0149B247" w14:textId="4D6D65BC"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[.21, .30]</w:t>
            </w:r>
          </w:p>
        </w:tc>
        <w:tc>
          <w:tcPr>
            <w:tcW w:w="1224" w:type="dxa"/>
            <w:tcBorders>
              <w:top w:val="nil"/>
              <w:left w:val="nil"/>
              <w:bottom w:val="nil"/>
              <w:right w:val="nil"/>
            </w:tcBorders>
            <w:vAlign w:val="center"/>
          </w:tcPr>
          <w:p w14:paraId="0348ED31" w14:textId="776141C2" w:rsidR="00F977C3" w:rsidRPr="00967D56" w:rsidRDefault="00F977C3" w:rsidP="00F977C3">
            <w:pPr>
              <w:widowControl w:val="0"/>
              <w:tabs>
                <w:tab w:val="decimal" w:leader="dot" w:pos="428"/>
              </w:tabs>
              <w:autoSpaceDE w:val="0"/>
              <w:autoSpaceDN w:val="0"/>
              <w:adjustRightInd w:val="0"/>
            </w:pPr>
            <w:r w:rsidRPr="00967D56">
              <w:rPr>
                <w:sz w:val="20"/>
                <w:szCs w:val="20"/>
                <w:lang w:val="en-US"/>
              </w:rPr>
              <w:t>[.69, .74]</w:t>
            </w:r>
          </w:p>
        </w:tc>
        <w:tc>
          <w:tcPr>
            <w:tcW w:w="1224" w:type="dxa"/>
            <w:tcBorders>
              <w:top w:val="nil"/>
              <w:left w:val="nil"/>
              <w:bottom w:val="nil"/>
              <w:right w:val="nil"/>
            </w:tcBorders>
            <w:vAlign w:val="center"/>
          </w:tcPr>
          <w:p w14:paraId="1FC02867" w14:textId="3D01D427"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9DAADDA" w14:textId="20D8B7B0"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r>
      <w:tr w:rsidR="00F977C3" w:rsidRPr="00967D56" w14:paraId="637487B1" w14:textId="77777777" w:rsidTr="006B4EB6">
        <w:tc>
          <w:tcPr>
            <w:tcW w:w="2893" w:type="dxa"/>
            <w:tcBorders>
              <w:top w:val="nil"/>
              <w:left w:val="nil"/>
              <w:bottom w:val="nil"/>
              <w:right w:val="nil"/>
            </w:tcBorders>
            <w:vAlign w:val="center"/>
          </w:tcPr>
          <w:p w14:paraId="1CF5AA10" w14:textId="658D2A6B" w:rsidR="00F977C3" w:rsidRPr="00967D56" w:rsidRDefault="00F977C3" w:rsidP="00F977C3">
            <w:pPr>
              <w:widowControl w:val="0"/>
              <w:autoSpaceDE w:val="0"/>
              <w:autoSpaceDN w:val="0"/>
              <w:adjustRightInd w:val="0"/>
            </w:pPr>
            <w:r w:rsidRPr="00967D56">
              <w:lastRenderedPageBreak/>
              <w:t xml:space="preserve"> </w:t>
            </w:r>
          </w:p>
        </w:tc>
        <w:tc>
          <w:tcPr>
            <w:tcW w:w="1224" w:type="dxa"/>
            <w:tcBorders>
              <w:top w:val="nil"/>
              <w:left w:val="nil"/>
              <w:bottom w:val="nil"/>
              <w:right w:val="nil"/>
            </w:tcBorders>
            <w:vAlign w:val="center"/>
          </w:tcPr>
          <w:p w14:paraId="1789DD9D" w14:textId="1B263EDC"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F07938C" w14:textId="10E4C79A"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0B42E97" w14:textId="698232CB"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B6C0A55" w14:textId="2D58DB58"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AD5308E" w14:textId="660061B2"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FB4761C" w14:textId="1476CFF5"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49241369" w14:textId="0EFDBA6A"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8096F5A" w14:textId="1033209C"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6D0178C1" w14:textId="2AB2F2EA"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6C8272A1" w14:textId="48F44095"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r>
      <w:tr w:rsidR="00F977C3" w:rsidRPr="00967D56" w14:paraId="2739800D" w14:textId="77777777" w:rsidTr="006B4EB6">
        <w:tc>
          <w:tcPr>
            <w:tcW w:w="2893" w:type="dxa"/>
            <w:tcBorders>
              <w:top w:val="nil"/>
              <w:left w:val="nil"/>
              <w:bottom w:val="nil"/>
              <w:right w:val="nil"/>
            </w:tcBorders>
            <w:vAlign w:val="center"/>
          </w:tcPr>
          <w:p w14:paraId="08867F39" w14:textId="05FD24DD" w:rsidR="00F977C3" w:rsidRPr="00967D56" w:rsidRDefault="00F977C3" w:rsidP="00F977C3">
            <w:pPr>
              <w:widowControl w:val="0"/>
              <w:autoSpaceDE w:val="0"/>
              <w:autoSpaceDN w:val="0"/>
              <w:adjustRightInd w:val="0"/>
            </w:pPr>
            <w:r w:rsidRPr="00967D56">
              <w:t>10. Aggression</w:t>
            </w:r>
          </w:p>
        </w:tc>
        <w:tc>
          <w:tcPr>
            <w:tcW w:w="1224" w:type="dxa"/>
            <w:tcBorders>
              <w:top w:val="nil"/>
              <w:left w:val="nil"/>
              <w:bottom w:val="nil"/>
              <w:right w:val="nil"/>
            </w:tcBorders>
            <w:vAlign w:val="center"/>
          </w:tcPr>
          <w:p w14:paraId="2ACB7318" w14:textId="0AE43250" w:rsidR="00F977C3" w:rsidRPr="00967D56" w:rsidRDefault="00F977C3" w:rsidP="00F977C3">
            <w:pPr>
              <w:widowControl w:val="0"/>
              <w:tabs>
                <w:tab w:val="decimal" w:leader="dot" w:pos="428"/>
              </w:tabs>
              <w:autoSpaceDE w:val="0"/>
              <w:autoSpaceDN w:val="0"/>
              <w:adjustRightInd w:val="0"/>
            </w:pPr>
            <w:r w:rsidRPr="00967D56">
              <w:rPr>
                <w:lang w:val="en-US"/>
              </w:rPr>
              <w:t>.35**</w:t>
            </w:r>
          </w:p>
        </w:tc>
        <w:tc>
          <w:tcPr>
            <w:tcW w:w="1224" w:type="dxa"/>
            <w:tcBorders>
              <w:top w:val="nil"/>
              <w:left w:val="nil"/>
              <w:bottom w:val="nil"/>
              <w:right w:val="nil"/>
            </w:tcBorders>
            <w:vAlign w:val="center"/>
          </w:tcPr>
          <w:p w14:paraId="5A0B1AD6" w14:textId="7101154B" w:rsidR="00F977C3" w:rsidRPr="00967D56" w:rsidRDefault="00F977C3" w:rsidP="00F977C3">
            <w:pPr>
              <w:widowControl w:val="0"/>
              <w:tabs>
                <w:tab w:val="decimal" w:leader="dot" w:pos="428"/>
              </w:tabs>
              <w:autoSpaceDE w:val="0"/>
              <w:autoSpaceDN w:val="0"/>
              <w:adjustRightInd w:val="0"/>
            </w:pPr>
            <w:r w:rsidRPr="00967D56">
              <w:rPr>
                <w:lang w:val="en-US"/>
              </w:rPr>
              <w:t>.05*</w:t>
            </w:r>
          </w:p>
        </w:tc>
        <w:tc>
          <w:tcPr>
            <w:tcW w:w="1224" w:type="dxa"/>
            <w:tcBorders>
              <w:top w:val="nil"/>
              <w:left w:val="nil"/>
              <w:bottom w:val="nil"/>
              <w:right w:val="nil"/>
            </w:tcBorders>
            <w:vAlign w:val="center"/>
          </w:tcPr>
          <w:p w14:paraId="771169A4" w14:textId="3CB3BAC4" w:rsidR="00F977C3" w:rsidRPr="00967D56" w:rsidRDefault="00F977C3" w:rsidP="00F977C3">
            <w:pPr>
              <w:widowControl w:val="0"/>
              <w:tabs>
                <w:tab w:val="decimal" w:leader="dot" w:pos="428"/>
              </w:tabs>
              <w:autoSpaceDE w:val="0"/>
              <w:autoSpaceDN w:val="0"/>
              <w:adjustRightInd w:val="0"/>
            </w:pPr>
            <w:r w:rsidRPr="00967D56">
              <w:rPr>
                <w:lang w:val="en-US"/>
              </w:rPr>
              <w:t>-.08**</w:t>
            </w:r>
          </w:p>
        </w:tc>
        <w:tc>
          <w:tcPr>
            <w:tcW w:w="1224" w:type="dxa"/>
            <w:tcBorders>
              <w:top w:val="nil"/>
              <w:left w:val="nil"/>
              <w:bottom w:val="nil"/>
              <w:right w:val="nil"/>
            </w:tcBorders>
            <w:vAlign w:val="center"/>
          </w:tcPr>
          <w:p w14:paraId="720EB9FA" w14:textId="5E5B4A61" w:rsidR="00F977C3" w:rsidRPr="00967D56" w:rsidRDefault="00F977C3" w:rsidP="00F977C3">
            <w:pPr>
              <w:widowControl w:val="0"/>
              <w:tabs>
                <w:tab w:val="decimal" w:leader="dot" w:pos="428"/>
              </w:tabs>
              <w:autoSpaceDE w:val="0"/>
              <w:autoSpaceDN w:val="0"/>
              <w:adjustRightInd w:val="0"/>
            </w:pPr>
            <w:r w:rsidRPr="00967D56">
              <w:rPr>
                <w:lang w:val="en-US"/>
              </w:rPr>
              <w:t>-.05</w:t>
            </w:r>
          </w:p>
        </w:tc>
        <w:tc>
          <w:tcPr>
            <w:tcW w:w="1224" w:type="dxa"/>
            <w:tcBorders>
              <w:top w:val="nil"/>
              <w:left w:val="nil"/>
              <w:bottom w:val="nil"/>
              <w:right w:val="nil"/>
            </w:tcBorders>
            <w:vAlign w:val="center"/>
          </w:tcPr>
          <w:p w14:paraId="3A01A056" w14:textId="3A848E14" w:rsidR="00F977C3" w:rsidRPr="00967D56" w:rsidRDefault="00F977C3" w:rsidP="00F977C3">
            <w:pPr>
              <w:widowControl w:val="0"/>
              <w:tabs>
                <w:tab w:val="decimal" w:leader="dot" w:pos="428"/>
              </w:tabs>
              <w:autoSpaceDE w:val="0"/>
              <w:autoSpaceDN w:val="0"/>
              <w:adjustRightInd w:val="0"/>
            </w:pPr>
            <w:r w:rsidRPr="00967D56">
              <w:rPr>
                <w:lang w:val="en-US"/>
              </w:rPr>
              <w:t>.35**</w:t>
            </w:r>
          </w:p>
        </w:tc>
        <w:tc>
          <w:tcPr>
            <w:tcW w:w="1224" w:type="dxa"/>
            <w:tcBorders>
              <w:top w:val="nil"/>
              <w:left w:val="nil"/>
              <w:bottom w:val="nil"/>
              <w:right w:val="nil"/>
            </w:tcBorders>
            <w:vAlign w:val="center"/>
          </w:tcPr>
          <w:p w14:paraId="6B70C819" w14:textId="0A73B62D" w:rsidR="00F977C3" w:rsidRPr="00967D56" w:rsidRDefault="00F977C3" w:rsidP="00F977C3">
            <w:pPr>
              <w:widowControl w:val="0"/>
              <w:tabs>
                <w:tab w:val="decimal" w:leader="dot" w:pos="428"/>
              </w:tabs>
              <w:autoSpaceDE w:val="0"/>
              <w:autoSpaceDN w:val="0"/>
              <w:adjustRightInd w:val="0"/>
            </w:pPr>
            <w:r w:rsidRPr="00967D56">
              <w:rPr>
                <w:lang w:val="en-US"/>
              </w:rPr>
              <w:t>-.04</w:t>
            </w:r>
          </w:p>
        </w:tc>
        <w:tc>
          <w:tcPr>
            <w:tcW w:w="1224" w:type="dxa"/>
            <w:tcBorders>
              <w:top w:val="nil"/>
              <w:left w:val="nil"/>
              <w:bottom w:val="nil"/>
              <w:right w:val="nil"/>
            </w:tcBorders>
            <w:vAlign w:val="center"/>
          </w:tcPr>
          <w:p w14:paraId="60B96483" w14:textId="3E96B635" w:rsidR="00F977C3" w:rsidRPr="00967D56" w:rsidRDefault="00F977C3" w:rsidP="00F977C3">
            <w:pPr>
              <w:widowControl w:val="0"/>
              <w:tabs>
                <w:tab w:val="decimal" w:leader="dot" w:pos="428"/>
              </w:tabs>
              <w:autoSpaceDE w:val="0"/>
              <w:autoSpaceDN w:val="0"/>
              <w:adjustRightInd w:val="0"/>
            </w:pPr>
            <w:r w:rsidRPr="00967D56">
              <w:rPr>
                <w:lang w:val="en-US"/>
              </w:rPr>
              <w:t>-.08**</w:t>
            </w:r>
          </w:p>
        </w:tc>
        <w:tc>
          <w:tcPr>
            <w:tcW w:w="1224" w:type="dxa"/>
            <w:tcBorders>
              <w:top w:val="nil"/>
              <w:left w:val="nil"/>
              <w:bottom w:val="nil"/>
              <w:right w:val="nil"/>
            </w:tcBorders>
            <w:vAlign w:val="center"/>
          </w:tcPr>
          <w:p w14:paraId="4351D220" w14:textId="3890251E" w:rsidR="00F977C3" w:rsidRPr="00967D56" w:rsidRDefault="00F977C3" w:rsidP="00F977C3">
            <w:pPr>
              <w:widowControl w:val="0"/>
              <w:tabs>
                <w:tab w:val="decimal" w:leader="dot" w:pos="428"/>
              </w:tabs>
              <w:autoSpaceDE w:val="0"/>
              <w:autoSpaceDN w:val="0"/>
              <w:adjustRightInd w:val="0"/>
            </w:pPr>
            <w:r w:rsidRPr="00967D56">
              <w:rPr>
                <w:lang w:val="en-US"/>
              </w:rPr>
              <w:t>-.17**</w:t>
            </w:r>
          </w:p>
        </w:tc>
        <w:tc>
          <w:tcPr>
            <w:tcW w:w="1224" w:type="dxa"/>
            <w:tcBorders>
              <w:top w:val="nil"/>
              <w:left w:val="nil"/>
              <w:bottom w:val="nil"/>
              <w:right w:val="nil"/>
            </w:tcBorders>
            <w:vAlign w:val="center"/>
          </w:tcPr>
          <w:p w14:paraId="34F6FBFA" w14:textId="7337E700" w:rsidR="00F977C3" w:rsidRPr="00967D56" w:rsidRDefault="00F977C3" w:rsidP="00F977C3">
            <w:pPr>
              <w:widowControl w:val="0"/>
              <w:tabs>
                <w:tab w:val="decimal" w:leader="dot" w:pos="428"/>
              </w:tabs>
              <w:autoSpaceDE w:val="0"/>
              <w:autoSpaceDN w:val="0"/>
              <w:adjustRightInd w:val="0"/>
            </w:pPr>
            <w:r w:rsidRPr="00967D56">
              <w:rPr>
                <w:lang w:val="en-US"/>
              </w:rPr>
              <w:t>-.24**</w:t>
            </w:r>
          </w:p>
        </w:tc>
        <w:tc>
          <w:tcPr>
            <w:tcW w:w="1224" w:type="dxa"/>
            <w:tcBorders>
              <w:top w:val="nil"/>
              <w:left w:val="nil"/>
              <w:bottom w:val="nil"/>
              <w:right w:val="nil"/>
            </w:tcBorders>
            <w:vAlign w:val="center"/>
          </w:tcPr>
          <w:p w14:paraId="022D844F" w14:textId="728D7803"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r>
      <w:tr w:rsidR="00F977C3" w:rsidRPr="00967D56" w14:paraId="686DB8E7" w14:textId="77777777" w:rsidTr="006B4EB6">
        <w:tc>
          <w:tcPr>
            <w:tcW w:w="2893" w:type="dxa"/>
            <w:tcBorders>
              <w:top w:val="nil"/>
              <w:left w:val="nil"/>
              <w:bottom w:val="nil"/>
              <w:right w:val="nil"/>
            </w:tcBorders>
            <w:vAlign w:val="center"/>
          </w:tcPr>
          <w:p w14:paraId="63F232C9" w14:textId="1E0977FC"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5D934579" w14:textId="59A6A355" w:rsidR="00F977C3" w:rsidRPr="00967D56" w:rsidRDefault="00F977C3" w:rsidP="00F977C3">
            <w:pPr>
              <w:widowControl w:val="0"/>
              <w:tabs>
                <w:tab w:val="decimal" w:leader="dot" w:pos="428"/>
              </w:tabs>
              <w:autoSpaceDE w:val="0"/>
              <w:autoSpaceDN w:val="0"/>
              <w:adjustRightInd w:val="0"/>
            </w:pPr>
            <w:r w:rsidRPr="00967D56">
              <w:rPr>
                <w:sz w:val="20"/>
                <w:szCs w:val="20"/>
                <w:lang w:val="en-US"/>
              </w:rPr>
              <w:t>[.30, .39]</w:t>
            </w:r>
          </w:p>
        </w:tc>
        <w:tc>
          <w:tcPr>
            <w:tcW w:w="1224" w:type="dxa"/>
            <w:tcBorders>
              <w:top w:val="nil"/>
              <w:left w:val="nil"/>
              <w:bottom w:val="nil"/>
              <w:right w:val="nil"/>
            </w:tcBorders>
            <w:vAlign w:val="center"/>
          </w:tcPr>
          <w:p w14:paraId="75DD27D8" w14:textId="4965E0AD"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[.00, .11]</w:t>
            </w:r>
          </w:p>
        </w:tc>
        <w:tc>
          <w:tcPr>
            <w:tcW w:w="1224" w:type="dxa"/>
            <w:tcBorders>
              <w:top w:val="nil"/>
              <w:left w:val="nil"/>
              <w:bottom w:val="nil"/>
              <w:right w:val="nil"/>
            </w:tcBorders>
            <w:vAlign w:val="center"/>
          </w:tcPr>
          <w:p w14:paraId="404E7118" w14:textId="312EDD69"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[-.13, -.03]</w:t>
            </w:r>
          </w:p>
        </w:tc>
        <w:tc>
          <w:tcPr>
            <w:tcW w:w="1224" w:type="dxa"/>
            <w:tcBorders>
              <w:top w:val="nil"/>
              <w:left w:val="nil"/>
              <w:bottom w:val="nil"/>
              <w:right w:val="nil"/>
            </w:tcBorders>
            <w:vAlign w:val="center"/>
          </w:tcPr>
          <w:p w14:paraId="1C5587A7" w14:textId="4D95D07C"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[-.10, .01]</w:t>
            </w:r>
          </w:p>
        </w:tc>
        <w:tc>
          <w:tcPr>
            <w:tcW w:w="1224" w:type="dxa"/>
            <w:tcBorders>
              <w:top w:val="nil"/>
              <w:left w:val="nil"/>
              <w:bottom w:val="nil"/>
              <w:right w:val="nil"/>
            </w:tcBorders>
            <w:vAlign w:val="center"/>
          </w:tcPr>
          <w:p w14:paraId="1841D4A8" w14:textId="558B5739" w:rsidR="00F977C3" w:rsidRPr="00967D56" w:rsidRDefault="00F977C3" w:rsidP="00F977C3">
            <w:pPr>
              <w:widowControl w:val="0"/>
              <w:tabs>
                <w:tab w:val="decimal" w:leader="dot" w:pos="428"/>
              </w:tabs>
              <w:autoSpaceDE w:val="0"/>
              <w:autoSpaceDN w:val="0"/>
              <w:adjustRightInd w:val="0"/>
            </w:pPr>
            <w:r w:rsidRPr="00967D56">
              <w:rPr>
                <w:sz w:val="20"/>
                <w:szCs w:val="20"/>
                <w:lang w:val="en-US"/>
              </w:rPr>
              <w:t>[.30, .39]</w:t>
            </w:r>
          </w:p>
        </w:tc>
        <w:tc>
          <w:tcPr>
            <w:tcW w:w="1224" w:type="dxa"/>
            <w:tcBorders>
              <w:top w:val="nil"/>
              <w:left w:val="nil"/>
              <w:bottom w:val="nil"/>
              <w:right w:val="nil"/>
            </w:tcBorders>
            <w:vAlign w:val="center"/>
          </w:tcPr>
          <w:p w14:paraId="3087F358" w14:textId="10D775BE"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[-.09, .01]</w:t>
            </w:r>
          </w:p>
        </w:tc>
        <w:tc>
          <w:tcPr>
            <w:tcW w:w="1224" w:type="dxa"/>
            <w:tcBorders>
              <w:top w:val="nil"/>
              <w:left w:val="nil"/>
              <w:bottom w:val="nil"/>
              <w:right w:val="nil"/>
            </w:tcBorders>
            <w:vAlign w:val="center"/>
          </w:tcPr>
          <w:p w14:paraId="6A8F474A" w14:textId="2BFD8F9A"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[-.13, -.03]</w:t>
            </w:r>
          </w:p>
        </w:tc>
        <w:tc>
          <w:tcPr>
            <w:tcW w:w="1224" w:type="dxa"/>
            <w:tcBorders>
              <w:top w:val="nil"/>
              <w:left w:val="nil"/>
              <w:bottom w:val="nil"/>
              <w:right w:val="nil"/>
            </w:tcBorders>
            <w:vAlign w:val="center"/>
          </w:tcPr>
          <w:p w14:paraId="15AED74C" w14:textId="3A47CE1B"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[-.22, -.12]</w:t>
            </w:r>
          </w:p>
        </w:tc>
        <w:tc>
          <w:tcPr>
            <w:tcW w:w="1224" w:type="dxa"/>
            <w:tcBorders>
              <w:top w:val="nil"/>
              <w:left w:val="nil"/>
              <w:bottom w:val="nil"/>
              <w:right w:val="nil"/>
            </w:tcBorders>
            <w:vAlign w:val="center"/>
          </w:tcPr>
          <w:p w14:paraId="6F864A49" w14:textId="68D1EB94"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[-.28, -.19]</w:t>
            </w:r>
          </w:p>
        </w:tc>
        <w:tc>
          <w:tcPr>
            <w:tcW w:w="1224" w:type="dxa"/>
            <w:tcBorders>
              <w:top w:val="nil"/>
              <w:left w:val="nil"/>
              <w:bottom w:val="nil"/>
              <w:right w:val="nil"/>
            </w:tcBorders>
            <w:vAlign w:val="center"/>
          </w:tcPr>
          <w:p w14:paraId="0DDCBDE5" w14:textId="4ACCE537"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r>
      <w:tr w:rsidR="00F977C3" w:rsidRPr="00967D56" w14:paraId="3A11DAAE" w14:textId="77777777" w:rsidTr="006B4EB6">
        <w:tc>
          <w:tcPr>
            <w:tcW w:w="2893" w:type="dxa"/>
            <w:tcBorders>
              <w:top w:val="nil"/>
              <w:left w:val="nil"/>
              <w:bottom w:val="nil"/>
              <w:right w:val="nil"/>
            </w:tcBorders>
            <w:vAlign w:val="center"/>
          </w:tcPr>
          <w:p w14:paraId="545B7765" w14:textId="5A58682C"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540032BC" w14:textId="6F1C275B"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6A7365B" w14:textId="02246868"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7DD15A6" w14:textId="50376FA4"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7948447" w14:textId="3E31A7F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7A3851E" w14:textId="2284C059"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773683F8" w14:textId="2CBE1E33"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171CA84" w14:textId="5B3940FE"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0572E287" w14:textId="31231954"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23690DD8" w14:textId="5AFC73C5"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c>
          <w:tcPr>
            <w:tcW w:w="1224" w:type="dxa"/>
            <w:tcBorders>
              <w:top w:val="nil"/>
              <w:left w:val="nil"/>
              <w:bottom w:val="nil"/>
              <w:right w:val="nil"/>
            </w:tcBorders>
            <w:vAlign w:val="center"/>
          </w:tcPr>
          <w:p w14:paraId="1044CA4E" w14:textId="630B6631" w:rsidR="00F977C3" w:rsidRPr="00967D56" w:rsidRDefault="00F977C3" w:rsidP="00F977C3">
            <w:pPr>
              <w:widowControl w:val="0"/>
              <w:tabs>
                <w:tab w:val="decimal" w:leader="dot" w:pos="428"/>
              </w:tabs>
              <w:autoSpaceDE w:val="0"/>
              <w:autoSpaceDN w:val="0"/>
              <w:adjustRightInd w:val="0"/>
            </w:pPr>
            <w:r w:rsidRPr="00967D56">
              <w:rPr>
                <w:lang w:val="en-US"/>
              </w:rPr>
              <w:t xml:space="preserve"> </w:t>
            </w:r>
          </w:p>
        </w:tc>
      </w:tr>
      <w:tr w:rsidR="00F977C3" w:rsidRPr="00967D56" w14:paraId="5873E680" w14:textId="77777777" w:rsidTr="006B4EB6">
        <w:tc>
          <w:tcPr>
            <w:tcW w:w="2893" w:type="dxa"/>
            <w:tcBorders>
              <w:top w:val="nil"/>
              <w:left w:val="nil"/>
              <w:bottom w:val="nil"/>
              <w:right w:val="nil"/>
            </w:tcBorders>
            <w:vAlign w:val="center"/>
          </w:tcPr>
          <w:p w14:paraId="59FF1A37" w14:textId="60ECB96B" w:rsidR="00F977C3" w:rsidRPr="00967D56" w:rsidRDefault="00F977C3" w:rsidP="00F977C3">
            <w:pPr>
              <w:widowControl w:val="0"/>
              <w:autoSpaceDE w:val="0"/>
              <w:autoSpaceDN w:val="0"/>
              <w:adjustRightInd w:val="0"/>
            </w:pPr>
            <w:r w:rsidRPr="00967D56">
              <w:t>11. Self-esteem</w:t>
            </w:r>
          </w:p>
        </w:tc>
        <w:tc>
          <w:tcPr>
            <w:tcW w:w="1224" w:type="dxa"/>
            <w:tcBorders>
              <w:top w:val="nil"/>
              <w:left w:val="nil"/>
              <w:bottom w:val="nil"/>
              <w:right w:val="nil"/>
            </w:tcBorders>
            <w:vAlign w:val="center"/>
          </w:tcPr>
          <w:p w14:paraId="2A9D9FC6" w14:textId="3ACE338F" w:rsidR="00F977C3" w:rsidRPr="00967D56" w:rsidRDefault="00F977C3" w:rsidP="00F977C3">
            <w:pPr>
              <w:widowControl w:val="0"/>
              <w:tabs>
                <w:tab w:val="decimal" w:leader="dot" w:pos="428"/>
              </w:tabs>
              <w:autoSpaceDE w:val="0"/>
              <w:autoSpaceDN w:val="0"/>
              <w:adjustRightInd w:val="0"/>
            </w:pPr>
            <w:r w:rsidRPr="00967D56">
              <w:rPr>
                <w:lang w:val="en-US"/>
              </w:rPr>
              <w:t>-.12**</w:t>
            </w:r>
          </w:p>
        </w:tc>
        <w:tc>
          <w:tcPr>
            <w:tcW w:w="1224" w:type="dxa"/>
            <w:tcBorders>
              <w:top w:val="nil"/>
              <w:left w:val="nil"/>
              <w:bottom w:val="nil"/>
              <w:right w:val="nil"/>
            </w:tcBorders>
            <w:vAlign w:val="center"/>
          </w:tcPr>
          <w:p w14:paraId="7C074911" w14:textId="0090BA40" w:rsidR="00F977C3" w:rsidRPr="00967D56" w:rsidRDefault="00F977C3" w:rsidP="00F977C3">
            <w:pPr>
              <w:widowControl w:val="0"/>
              <w:tabs>
                <w:tab w:val="decimal" w:leader="dot" w:pos="428"/>
              </w:tabs>
              <w:autoSpaceDE w:val="0"/>
              <w:autoSpaceDN w:val="0"/>
              <w:adjustRightInd w:val="0"/>
            </w:pPr>
            <w:r w:rsidRPr="00967D56">
              <w:rPr>
                <w:lang w:val="en-US"/>
              </w:rPr>
              <w:t>.02</w:t>
            </w:r>
          </w:p>
        </w:tc>
        <w:tc>
          <w:tcPr>
            <w:tcW w:w="1224" w:type="dxa"/>
            <w:tcBorders>
              <w:top w:val="nil"/>
              <w:left w:val="nil"/>
              <w:bottom w:val="nil"/>
              <w:right w:val="nil"/>
            </w:tcBorders>
            <w:vAlign w:val="center"/>
          </w:tcPr>
          <w:p w14:paraId="3E8AFEB9" w14:textId="51E120DD" w:rsidR="00F977C3" w:rsidRPr="00967D56" w:rsidRDefault="00F977C3" w:rsidP="00F977C3">
            <w:pPr>
              <w:widowControl w:val="0"/>
              <w:tabs>
                <w:tab w:val="decimal" w:leader="dot" w:pos="428"/>
              </w:tabs>
              <w:autoSpaceDE w:val="0"/>
              <w:autoSpaceDN w:val="0"/>
              <w:adjustRightInd w:val="0"/>
            </w:pPr>
            <w:r w:rsidRPr="00967D56">
              <w:rPr>
                <w:lang w:val="en-US"/>
              </w:rPr>
              <w:t>.28**</w:t>
            </w:r>
          </w:p>
        </w:tc>
        <w:tc>
          <w:tcPr>
            <w:tcW w:w="1224" w:type="dxa"/>
            <w:tcBorders>
              <w:top w:val="nil"/>
              <w:left w:val="nil"/>
              <w:bottom w:val="nil"/>
              <w:right w:val="nil"/>
            </w:tcBorders>
            <w:vAlign w:val="center"/>
          </w:tcPr>
          <w:p w14:paraId="755AC842" w14:textId="2DA8E1C5" w:rsidR="00F977C3" w:rsidRPr="00967D56" w:rsidRDefault="00F977C3" w:rsidP="00F977C3">
            <w:pPr>
              <w:widowControl w:val="0"/>
              <w:tabs>
                <w:tab w:val="decimal" w:leader="dot" w:pos="428"/>
              </w:tabs>
              <w:autoSpaceDE w:val="0"/>
              <w:autoSpaceDN w:val="0"/>
              <w:adjustRightInd w:val="0"/>
            </w:pPr>
            <w:r w:rsidRPr="00967D56">
              <w:rPr>
                <w:lang w:val="en-US"/>
              </w:rPr>
              <w:t>.18**</w:t>
            </w:r>
          </w:p>
        </w:tc>
        <w:tc>
          <w:tcPr>
            <w:tcW w:w="1224" w:type="dxa"/>
            <w:tcBorders>
              <w:top w:val="nil"/>
              <w:left w:val="nil"/>
              <w:bottom w:val="nil"/>
              <w:right w:val="nil"/>
            </w:tcBorders>
            <w:vAlign w:val="center"/>
          </w:tcPr>
          <w:p w14:paraId="36C19000" w14:textId="28FA82D8" w:rsidR="00F977C3" w:rsidRPr="00967D56" w:rsidRDefault="00F977C3" w:rsidP="00F977C3">
            <w:pPr>
              <w:widowControl w:val="0"/>
              <w:tabs>
                <w:tab w:val="decimal" w:leader="dot" w:pos="428"/>
              </w:tabs>
              <w:autoSpaceDE w:val="0"/>
              <w:autoSpaceDN w:val="0"/>
              <w:adjustRightInd w:val="0"/>
            </w:pPr>
            <w:r w:rsidRPr="00967D56">
              <w:rPr>
                <w:lang w:val="en-US"/>
              </w:rPr>
              <w:t>-.23**</w:t>
            </w:r>
          </w:p>
        </w:tc>
        <w:tc>
          <w:tcPr>
            <w:tcW w:w="1224" w:type="dxa"/>
            <w:tcBorders>
              <w:top w:val="nil"/>
              <w:left w:val="nil"/>
              <w:bottom w:val="nil"/>
              <w:right w:val="nil"/>
            </w:tcBorders>
            <w:vAlign w:val="center"/>
          </w:tcPr>
          <w:p w14:paraId="3ABE2BF0" w14:textId="4C2FC180" w:rsidR="00F977C3" w:rsidRPr="00967D56" w:rsidRDefault="00F977C3" w:rsidP="00F977C3">
            <w:pPr>
              <w:widowControl w:val="0"/>
              <w:tabs>
                <w:tab w:val="decimal" w:leader="dot" w:pos="428"/>
              </w:tabs>
              <w:autoSpaceDE w:val="0"/>
              <w:autoSpaceDN w:val="0"/>
              <w:adjustRightInd w:val="0"/>
            </w:pPr>
            <w:r w:rsidRPr="00967D56">
              <w:rPr>
                <w:lang w:val="en-US"/>
              </w:rPr>
              <w:t>.10**</w:t>
            </w:r>
          </w:p>
        </w:tc>
        <w:tc>
          <w:tcPr>
            <w:tcW w:w="1224" w:type="dxa"/>
            <w:tcBorders>
              <w:top w:val="nil"/>
              <w:left w:val="nil"/>
              <w:bottom w:val="nil"/>
              <w:right w:val="nil"/>
            </w:tcBorders>
            <w:vAlign w:val="center"/>
          </w:tcPr>
          <w:p w14:paraId="2CA86B28" w14:textId="4C1B876B" w:rsidR="00F977C3" w:rsidRPr="00967D56" w:rsidRDefault="00F977C3" w:rsidP="00F977C3">
            <w:pPr>
              <w:widowControl w:val="0"/>
              <w:tabs>
                <w:tab w:val="decimal" w:leader="dot" w:pos="428"/>
              </w:tabs>
              <w:autoSpaceDE w:val="0"/>
              <w:autoSpaceDN w:val="0"/>
              <w:adjustRightInd w:val="0"/>
            </w:pPr>
            <w:r w:rsidRPr="00967D56">
              <w:rPr>
                <w:lang w:val="en-US"/>
              </w:rPr>
              <w:t>.25**</w:t>
            </w:r>
          </w:p>
        </w:tc>
        <w:tc>
          <w:tcPr>
            <w:tcW w:w="1224" w:type="dxa"/>
            <w:tcBorders>
              <w:top w:val="nil"/>
              <w:left w:val="nil"/>
              <w:bottom w:val="nil"/>
              <w:right w:val="nil"/>
            </w:tcBorders>
            <w:vAlign w:val="center"/>
          </w:tcPr>
          <w:p w14:paraId="5423B69F" w14:textId="0D9F3817" w:rsidR="00F977C3" w:rsidRPr="00967D56" w:rsidRDefault="00F977C3" w:rsidP="00F977C3">
            <w:pPr>
              <w:widowControl w:val="0"/>
              <w:tabs>
                <w:tab w:val="decimal" w:leader="dot" w:pos="428"/>
              </w:tabs>
              <w:autoSpaceDE w:val="0"/>
              <w:autoSpaceDN w:val="0"/>
              <w:adjustRightInd w:val="0"/>
            </w:pPr>
            <w:r w:rsidRPr="00967D56">
              <w:rPr>
                <w:lang w:val="en-US"/>
              </w:rPr>
              <w:t>.44**</w:t>
            </w:r>
          </w:p>
        </w:tc>
        <w:tc>
          <w:tcPr>
            <w:tcW w:w="1224" w:type="dxa"/>
            <w:tcBorders>
              <w:top w:val="nil"/>
              <w:left w:val="nil"/>
              <w:bottom w:val="nil"/>
              <w:right w:val="nil"/>
            </w:tcBorders>
            <w:vAlign w:val="center"/>
          </w:tcPr>
          <w:p w14:paraId="7921CA79" w14:textId="5E97E6E2" w:rsidR="00F977C3" w:rsidRPr="00967D56" w:rsidRDefault="00F977C3" w:rsidP="00F977C3">
            <w:pPr>
              <w:widowControl w:val="0"/>
              <w:tabs>
                <w:tab w:val="decimal" w:leader="dot" w:pos="428"/>
              </w:tabs>
              <w:autoSpaceDE w:val="0"/>
              <w:autoSpaceDN w:val="0"/>
              <w:adjustRightInd w:val="0"/>
            </w:pPr>
            <w:r w:rsidRPr="00967D56">
              <w:rPr>
                <w:lang w:val="en-US"/>
              </w:rPr>
              <w:t>.26**</w:t>
            </w:r>
          </w:p>
        </w:tc>
        <w:tc>
          <w:tcPr>
            <w:tcW w:w="1224" w:type="dxa"/>
            <w:tcBorders>
              <w:top w:val="nil"/>
              <w:left w:val="nil"/>
              <w:bottom w:val="nil"/>
              <w:right w:val="nil"/>
            </w:tcBorders>
            <w:vAlign w:val="center"/>
          </w:tcPr>
          <w:p w14:paraId="2061868F" w14:textId="6EF799A0" w:rsidR="00F977C3" w:rsidRPr="00967D56" w:rsidRDefault="00F977C3" w:rsidP="00F977C3">
            <w:pPr>
              <w:widowControl w:val="0"/>
              <w:tabs>
                <w:tab w:val="decimal" w:leader="dot" w:pos="428"/>
              </w:tabs>
              <w:autoSpaceDE w:val="0"/>
              <w:autoSpaceDN w:val="0"/>
              <w:adjustRightInd w:val="0"/>
            </w:pPr>
            <w:r w:rsidRPr="00967D56">
              <w:rPr>
                <w:lang w:val="en-US"/>
              </w:rPr>
              <w:t>-.25**</w:t>
            </w:r>
          </w:p>
        </w:tc>
      </w:tr>
      <w:tr w:rsidR="00F977C3" w:rsidRPr="00967D56" w14:paraId="6D9FC330" w14:textId="77777777" w:rsidTr="006B4EB6">
        <w:tc>
          <w:tcPr>
            <w:tcW w:w="2893" w:type="dxa"/>
            <w:tcBorders>
              <w:top w:val="nil"/>
              <w:left w:val="nil"/>
              <w:bottom w:val="nil"/>
              <w:right w:val="nil"/>
            </w:tcBorders>
            <w:vAlign w:val="center"/>
          </w:tcPr>
          <w:p w14:paraId="715EB26F" w14:textId="1B55BCD6" w:rsidR="00F977C3" w:rsidRPr="00967D56" w:rsidRDefault="00F977C3" w:rsidP="00F977C3">
            <w:pPr>
              <w:widowControl w:val="0"/>
              <w:autoSpaceDE w:val="0"/>
              <w:autoSpaceDN w:val="0"/>
              <w:adjustRightInd w:val="0"/>
            </w:pPr>
            <w:r w:rsidRPr="00967D56">
              <w:t xml:space="preserve"> </w:t>
            </w:r>
          </w:p>
        </w:tc>
        <w:tc>
          <w:tcPr>
            <w:tcW w:w="1224" w:type="dxa"/>
            <w:tcBorders>
              <w:top w:val="nil"/>
              <w:left w:val="nil"/>
              <w:bottom w:val="nil"/>
              <w:right w:val="nil"/>
            </w:tcBorders>
            <w:vAlign w:val="center"/>
          </w:tcPr>
          <w:p w14:paraId="58F048C7" w14:textId="052EDBA7"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[-.17, -.07]</w:t>
            </w:r>
          </w:p>
        </w:tc>
        <w:tc>
          <w:tcPr>
            <w:tcW w:w="1224" w:type="dxa"/>
            <w:tcBorders>
              <w:top w:val="nil"/>
              <w:left w:val="nil"/>
              <w:bottom w:val="nil"/>
              <w:right w:val="nil"/>
            </w:tcBorders>
            <w:vAlign w:val="center"/>
          </w:tcPr>
          <w:p w14:paraId="1524EF42" w14:textId="1F940559"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[-.03, .07]</w:t>
            </w:r>
          </w:p>
        </w:tc>
        <w:tc>
          <w:tcPr>
            <w:tcW w:w="1224" w:type="dxa"/>
            <w:tcBorders>
              <w:top w:val="nil"/>
              <w:left w:val="nil"/>
              <w:bottom w:val="nil"/>
              <w:right w:val="nil"/>
            </w:tcBorders>
            <w:vAlign w:val="center"/>
          </w:tcPr>
          <w:p w14:paraId="44FB7F35" w14:textId="22C29C20"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[.23, .32]</w:t>
            </w:r>
          </w:p>
        </w:tc>
        <w:tc>
          <w:tcPr>
            <w:tcW w:w="1224" w:type="dxa"/>
            <w:tcBorders>
              <w:top w:val="nil"/>
              <w:left w:val="nil"/>
              <w:bottom w:val="nil"/>
              <w:right w:val="nil"/>
            </w:tcBorders>
            <w:vAlign w:val="center"/>
          </w:tcPr>
          <w:p w14:paraId="7F4BF1FC" w14:textId="69F59FCC" w:rsidR="00F977C3" w:rsidRPr="00967D56" w:rsidRDefault="00F977C3" w:rsidP="00F977C3">
            <w:pPr>
              <w:widowControl w:val="0"/>
              <w:tabs>
                <w:tab w:val="decimal" w:leader="dot" w:pos="428"/>
              </w:tabs>
              <w:autoSpaceDE w:val="0"/>
              <w:autoSpaceDN w:val="0"/>
              <w:adjustRightInd w:val="0"/>
            </w:pPr>
            <w:r w:rsidRPr="00967D56">
              <w:rPr>
                <w:sz w:val="20"/>
                <w:szCs w:val="20"/>
                <w:lang w:val="en-US"/>
              </w:rPr>
              <w:t>[.13, .23]</w:t>
            </w:r>
          </w:p>
        </w:tc>
        <w:tc>
          <w:tcPr>
            <w:tcW w:w="1224" w:type="dxa"/>
            <w:tcBorders>
              <w:top w:val="nil"/>
              <w:left w:val="nil"/>
              <w:bottom w:val="nil"/>
              <w:right w:val="nil"/>
            </w:tcBorders>
            <w:vAlign w:val="center"/>
          </w:tcPr>
          <w:p w14:paraId="1F8F59AB" w14:textId="1A17F846"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[-.28, -.18]</w:t>
            </w:r>
          </w:p>
        </w:tc>
        <w:tc>
          <w:tcPr>
            <w:tcW w:w="1224" w:type="dxa"/>
            <w:tcBorders>
              <w:top w:val="nil"/>
              <w:left w:val="nil"/>
              <w:bottom w:val="nil"/>
              <w:right w:val="nil"/>
            </w:tcBorders>
            <w:vAlign w:val="center"/>
          </w:tcPr>
          <w:p w14:paraId="596FB82E" w14:textId="1B18B8C8" w:rsidR="00F977C3" w:rsidRPr="00967D56" w:rsidRDefault="00F977C3" w:rsidP="00F977C3">
            <w:pPr>
              <w:widowControl w:val="0"/>
              <w:tabs>
                <w:tab w:val="decimal" w:leader="dot" w:pos="428"/>
              </w:tabs>
              <w:autoSpaceDE w:val="0"/>
              <w:autoSpaceDN w:val="0"/>
              <w:adjustRightInd w:val="0"/>
            </w:pPr>
            <w:r w:rsidRPr="00967D56">
              <w:rPr>
                <w:sz w:val="20"/>
                <w:szCs w:val="20"/>
                <w:lang w:val="en-US"/>
              </w:rPr>
              <w:t>[.05, .15]</w:t>
            </w:r>
          </w:p>
        </w:tc>
        <w:tc>
          <w:tcPr>
            <w:tcW w:w="1224" w:type="dxa"/>
            <w:tcBorders>
              <w:top w:val="nil"/>
              <w:left w:val="nil"/>
              <w:bottom w:val="nil"/>
              <w:right w:val="nil"/>
            </w:tcBorders>
            <w:vAlign w:val="center"/>
          </w:tcPr>
          <w:p w14:paraId="2DF9AC5B" w14:textId="2154703F"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[.20, .30]</w:t>
            </w:r>
          </w:p>
        </w:tc>
        <w:tc>
          <w:tcPr>
            <w:tcW w:w="1224" w:type="dxa"/>
            <w:tcBorders>
              <w:top w:val="nil"/>
              <w:left w:val="nil"/>
              <w:bottom w:val="nil"/>
              <w:right w:val="nil"/>
            </w:tcBorders>
            <w:vAlign w:val="center"/>
          </w:tcPr>
          <w:p w14:paraId="5E55EB42" w14:textId="4D40480B" w:rsidR="00F977C3" w:rsidRPr="00967D56" w:rsidRDefault="00F977C3" w:rsidP="00F977C3">
            <w:pPr>
              <w:widowControl w:val="0"/>
              <w:tabs>
                <w:tab w:val="decimal" w:leader="dot" w:pos="428"/>
              </w:tabs>
              <w:autoSpaceDE w:val="0"/>
              <w:autoSpaceDN w:val="0"/>
              <w:adjustRightInd w:val="0"/>
            </w:pPr>
            <w:r w:rsidRPr="00967D56">
              <w:rPr>
                <w:sz w:val="20"/>
                <w:szCs w:val="20"/>
                <w:lang w:val="en-US"/>
              </w:rPr>
              <w:t>[.40, .48]</w:t>
            </w:r>
          </w:p>
        </w:tc>
        <w:tc>
          <w:tcPr>
            <w:tcW w:w="1224" w:type="dxa"/>
            <w:tcBorders>
              <w:top w:val="nil"/>
              <w:left w:val="nil"/>
              <w:bottom w:val="nil"/>
              <w:right w:val="nil"/>
            </w:tcBorders>
            <w:vAlign w:val="center"/>
          </w:tcPr>
          <w:p w14:paraId="212F38C4" w14:textId="6BB4C55C" w:rsidR="00F977C3" w:rsidRPr="00967D56" w:rsidRDefault="00F977C3" w:rsidP="00F977C3">
            <w:pPr>
              <w:widowControl w:val="0"/>
              <w:tabs>
                <w:tab w:val="decimal" w:leader="dot" w:pos="428"/>
              </w:tabs>
              <w:autoSpaceDE w:val="0"/>
              <w:autoSpaceDN w:val="0"/>
              <w:adjustRightInd w:val="0"/>
            </w:pPr>
            <w:r w:rsidRPr="00967D56">
              <w:rPr>
                <w:sz w:val="20"/>
                <w:szCs w:val="20"/>
                <w:lang w:val="en-US"/>
              </w:rPr>
              <w:t>[.21, .30]</w:t>
            </w:r>
          </w:p>
        </w:tc>
        <w:tc>
          <w:tcPr>
            <w:tcW w:w="1224" w:type="dxa"/>
            <w:tcBorders>
              <w:top w:val="nil"/>
              <w:left w:val="nil"/>
              <w:bottom w:val="nil"/>
              <w:right w:val="nil"/>
            </w:tcBorders>
            <w:vAlign w:val="center"/>
          </w:tcPr>
          <w:p w14:paraId="2BA17F5C" w14:textId="6C07A10C" w:rsidR="00F977C3" w:rsidRPr="00967D56" w:rsidRDefault="00F977C3" w:rsidP="00F977C3">
            <w:pPr>
              <w:widowControl w:val="0"/>
              <w:tabs>
                <w:tab w:val="decimal" w:leader="dot" w:pos="428"/>
              </w:tabs>
              <w:autoSpaceDE w:val="0"/>
              <w:autoSpaceDN w:val="0"/>
              <w:adjustRightInd w:val="0"/>
            </w:pPr>
            <w:r w:rsidRPr="00967D56">
              <w:rPr>
                <w:sz w:val="20"/>
                <w:szCs w:val="20"/>
                <w:lang w:val="en-US"/>
              </w:rPr>
              <w:t>[-.30, -.20]</w:t>
            </w:r>
          </w:p>
        </w:tc>
      </w:tr>
      <w:tr w:rsidR="00AB4712" w:rsidRPr="00967D56" w14:paraId="65C0FB48" w14:textId="77777777" w:rsidTr="006B4EB6">
        <w:tc>
          <w:tcPr>
            <w:tcW w:w="2893" w:type="dxa"/>
            <w:tcBorders>
              <w:top w:val="nil"/>
              <w:left w:val="nil"/>
              <w:bottom w:val="single" w:sz="6" w:space="0" w:color="auto"/>
              <w:right w:val="nil"/>
            </w:tcBorders>
            <w:vAlign w:val="center"/>
          </w:tcPr>
          <w:p w14:paraId="250FEF51" w14:textId="135A6B2D" w:rsidR="00AB4712" w:rsidRPr="00967D56" w:rsidRDefault="00AB4712" w:rsidP="00AB4712">
            <w:pPr>
              <w:widowControl w:val="0"/>
              <w:autoSpaceDE w:val="0"/>
              <w:autoSpaceDN w:val="0"/>
              <w:adjustRightInd w:val="0"/>
            </w:pPr>
          </w:p>
        </w:tc>
        <w:tc>
          <w:tcPr>
            <w:tcW w:w="1224" w:type="dxa"/>
            <w:tcBorders>
              <w:top w:val="nil"/>
              <w:left w:val="nil"/>
              <w:bottom w:val="single" w:sz="6" w:space="0" w:color="auto"/>
              <w:right w:val="nil"/>
            </w:tcBorders>
            <w:vAlign w:val="center"/>
          </w:tcPr>
          <w:p w14:paraId="6F5CB909"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single" w:sz="6" w:space="0" w:color="auto"/>
              <w:right w:val="nil"/>
            </w:tcBorders>
            <w:vAlign w:val="center"/>
          </w:tcPr>
          <w:p w14:paraId="53337A77"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single" w:sz="6" w:space="0" w:color="auto"/>
              <w:right w:val="nil"/>
            </w:tcBorders>
            <w:vAlign w:val="center"/>
          </w:tcPr>
          <w:p w14:paraId="78EE0C28"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single" w:sz="6" w:space="0" w:color="auto"/>
              <w:right w:val="nil"/>
            </w:tcBorders>
            <w:vAlign w:val="center"/>
          </w:tcPr>
          <w:p w14:paraId="5F554E12"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single" w:sz="6" w:space="0" w:color="auto"/>
              <w:right w:val="nil"/>
            </w:tcBorders>
            <w:vAlign w:val="center"/>
          </w:tcPr>
          <w:p w14:paraId="66A0E5F9"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single" w:sz="6" w:space="0" w:color="auto"/>
              <w:right w:val="nil"/>
            </w:tcBorders>
            <w:vAlign w:val="center"/>
          </w:tcPr>
          <w:p w14:paraId="45A36EB4"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single" w:sz="6" w:space="0" w:color="auto"/>
              <w:right w:val="nil"/>
            </w:tcBorders>
            <w:vAlign w:val="center"/>
          </w:tcPr>
          <w:p w14:paraId="29DAC2CA"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single" w:sz="6" w:space="0" w:color="auto"/>
              <w:right w:val="nil"/>
            </w:tcBorders>
            <w:vAlign w:val="center"/>
          </w:tcPr>
          <w:p w14:paraId="486F793A"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single" w:sz="6" w:space="0" w:color="auto"/>
              <w:right w:val="nil"/>
            </w:tcBorders>
            <w:vAlign w:val="center"/>
          </w:tcPr>
          <w:p w14:paraId="778A8899"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c>
          <w:tcPr>
            <w:tcW w:w="1224" w:type="dxa"/>
            <w:tcBorders>
              <w:top w:val="nil"/>
              <w:left w:val="nil"/>
              <w:bottom w:val="single" w:sz="6" w:space="0" w:color="auto"/>
              <w:right w:val="nil"/>
            </w:tcBorders>
            <w:vAlign w:val="center"/>
          </w:tcPr>
          <w:p w14:paraId="18A75051" w14:textId="77777777" w:rsidR="00AB4712" w:rsidRPr="00967D56" w:rsidRDefault="00AB4712" w:rsidP="00AB4712">
            <w:pPr>
              <w:widowControl w:val="0"/>
              <w:tabs>
                <w:tab w:val="decimal" w:leader="dot" w:pos="428"/>
              </w:tabs>
              <w:autoSpaceDE w:val="0"/>
              <w:autoSpaceDN w:val="0"/>
              <w:adjustRightInd w:val="0"/>
            </w:pPr>
            <w:r w:rsidRPr="00967D56">
              <w:t xml:space="preserve"> </w:t>
            </w:r>
          </w:p>
        </w:tc>
      </w:tr>
    </w:tbl>
    <w:p w14:paraId="1FFBF26A" w14:textId="6005AA97" w:rsidR="00AB4712" w:rsidRPr="00967D56" w:rsidRDefault="00AB4712" w:rsidP="000F15FB">
      <w:pPr>
        <w:widowControl w:val="0"/>
        <w:autoSpaceDE w:val="0"/>
        <w:autoSpaceDN w:val="0"/>
        <w:adjustRightInd w:val="0"/>
      </w:pPr>
      <w:r w:rsidRPr="00967D56">
        <w:rPr>
          <w:i/>
          <w:iCs/>
        </w:rPr>
        <w:t>Note.</w:t>
      </w:r>
      <w:r w:rsidRPr="00967D56">
        <w:t xml:space="preserve"> Values in square brackets indicate the 95% confidence interval for each correlation. * </w:t>
      </w:r>
      <w:r w:rsidRPr="00967D56">
        <w:rPr>
          <w:i/>
          <w:iCs/>
        </w:rPr>
        <w:t>p</w:t>
      </w:r>
      <w:r w:rsidRPr="00967D56">
        <w:t xml:space="preserve"> &lt; .05. ** </w:t>
      </w:r>
      <w:r w:rsidRPr="00967D56">
        <w:rPr>
          <w:i/>
          <w:iCs/>
        </w:rPr>
        <w:t>p</w:t>
      </w:r>
      <w:r w:rsidRPr="00967D56">
        <w:t xml:space="preserve"> &lt; .01. </w:t>
      </w:r>
    </w:p>
    <w:p w14:paraId="6C116F62" w14:textId="77777777" w:rsidR="00AB4712" w:rsidRPr="00967D56" w:rsidRDefault="00AB4712" w:rsidP="00AB4712">
      <w:pPr>
        <w:pStyle w:val="NoSpacing"/>
        <w:rPr>
          <w:rFonts w:ascii="Times New Roman" w:hAnsi="Times New Roman" w:cs="Times New Roman"/>
          <w:i/>
          <w:iCs/>
        </w:rPr>
      </w:pPr>
    </w:p>
    <w:p w14:paraId="6A31F4E8" w14:textId="77777777" w:rsidR="00E777C9" w:rsidRPr="00967D56" w:rsidRDefault="00E777C9" w:rsidP="0029586C">
      <w:pPr>
        <w:pStyle w:val="TableFigure"/>
      </w:pPr>
    </w:p>
    <w:p w14:paraId="0111CE48" w14:textId="77777777" w:rsidR="00E777C9" w:rsidRPr="00967D56" w:rsidRDefault="00E777C9" w:rsidP="0029586C">
      <w:pPr>
        <w:pStyle w:val="TableFigure"/>
      </w:pPr>
    </w:p>
    <w:p w14:paraId="1A6F5780" w14:textId="77777777" w:rsidR="00E777C9" w:rsidRPr="00967D56" w:rsidRDefault="00E777C9" w:rsidP="0029586C">
      <w:pPr>
        <w:pStyle w:val="TableFigure"/>
      </w:pPr>
    </w:p>
    <w:p w14:paraId="128959C1" w14:textId="77777777" w:rsidR="00E777C9" w:rsidRPr="00967D56" w:rsidRDefault="00E777C9" w:rsidP="0029586C">
      <w:pPr>
        <w:pStyle w:val="TableFigure"/>
      </w:pPr>
    </w:p>
    <w:p w14:paraId="195C0A26" w14:textId="42D618C2" w:rsidR="00E777C9" w:rsidRPr="00967D56" w:rsidRDefault="00E777C9" w:rsidP="0029586C">
      <w:pPr>
        <w:pStyle w:val="TableFigure"/>
      </w:pPr>
      <w:r w:rsidRPr="00967D56">
        <w:br w:type="page"/>
      </w:r>
      <w:r w:rsidR="006A49C4" w:rsidRPr="00967D56">
        <w:lastRenderedPageBreak/>
        <w:t>Table S</w:t>
      </w:r>
      <w:r w:rsidR="00947A23" w:rsidRPr="00967D56">
        <w:t>3</w:t>
      </w:r>
    </w:p>
    <w:p w14:paraId="6231C690" w14:textId="6D30F499" w:rsidR="006A49C4" w:rsidRPr="00967D56" w:rsidRDefault="006A49C4" w:rsidP="006A49C4">
      <w:pPr>
        <w:pStyle w:val="NoSpacing"/>
      </w:pPr>
      <w:r w:rsidRPr="00967D56">
        <w:rPr>
          <w:rStyle w:val="Emphasis"/>
        </w:rPr>
        <w:t>Sex Differences in Factor Scores</w:t>
      </w:r>
    </w:p>
    <w:tbl>
      <w:tblPr>
        <w:tblStyle w:val="APAReport"/>
        <w:tblW w:w="5303" w:type="pct"/>
        <w:tblLook w:val="04A0" w:firstRow="1" w:lastRow="0" w:firstColumn="1" w:lastColumn="0" w:noHBand="0" w:noVBand="1"/>
        <w:tblCaption w:val="Sample 5-column table"/>
      </w:tblPr>
      <w:tblGrid>
        <w:gridCol w:w="3334"/>
        <w:gridCol w:w="2081"/>
        <w:gridCol w:w="2084"/>
        <w:gridCol w:w="2315"/>
        <w:gridCol w:w="1850"/>
        <w:gridCol w:w="2081"/>
      </w:tblGrid>
      <w:tr w:rsidR="006A49C4" w:rsidRPr="00967D56" w14:paraId="50B1C2EB" w14:textId="19482C23" w:rsidTr="008D5F28">
        <w:trPr>
          <w:cnfStyle w:val="100000000000" w:firstRow="1" w:lastRow="0" w:firstColumn="0" w:lastColumn="0" w:oddVBand="0" w:evenVBand="0" w:oddHBand="0" w:evenHBand="0" w:firstRowFirstColumn="0" w:firstRowLastColumn="0" w:lastRowFirstColumn="0" w:lastRowLastColumn="0"/>
          <w:trHeight w:val="227"/>
        </w:trPr>
        <w:tc>
          <w:tcPr>
            <w:tcW w:w="1213" w:type="pct"/>
          </w:tcPr>
          <w:p w14:paraId="2A9B66B8" w14:textId="48400EED" w:rsidR="006A49C4" w:rsidRPr="00967D56" w:rsidRDefault="006A49C4" w:rsidP="00482675">
            <w:pPr>
              <w:pStyle w:val="NoSpacing"/>
            </w:pPr>
            <w:r w:rsidRPr="00967D56">
              <w:t>Variable</w:t>
            </w:r>
          </w:p>
        </w:tc>
        <w:tc>
          <w:tcPr>
            <w:tcW w:w="757" w:type="pct"/>
          </w:tcPr>
          <w:p w14:paraId="26C0639B" w14:textId="22BCE736" w:rsidR="006A49C4" w:rsidRPr="00967D56" w:rsidRDefault="006A49C4" w:rsidP="008D5F28">
            <w:pPr>
              <w:pStyle w:val="NoSpacing"/>
              <w:jc w:val="center"/>
            </w:pPr>
            <w:r w:rsidRPr="00967D56">
              <w:t xml:space="preserve">Boys </w:t>
            </w:r>
            <w:r w:rsidRPr="00967D56">
              <w:rPr>
                <w:i/>
                <w:iCs/>
              </w:rPr>
              <w:t xml:space="preserve">M </w:t>
            </w:r>
            <w:r w:rsidRPr="00967D56">
              <w:t>(</w:t>
            </w:r>
            <w:r w:rsidRPr="00967D56">
              <w:rPr>
                <w:i/>
                <w:iCs/>
              </w:rPr>
              <w:t>SD</w:t>
            </w:r>
            <w:r w:rsidRPr="00967D56">
              <w:t>)</w:t>
            </w:r>
          </w:p>
        </w:tc>
        <w:tc>
          <w:tcPr>
            <w:tcW w:w="758" w:type="pct"/>
          </w:tcPr>
          <w:p w14:paraId="3DBA0514" w14:textId="607C1691" w:rsidR="006A49C4" w:rsidRPr="00967D56" w:rsidRDefault="006A49C4" w:rsidP="008D5F28">
            <w:pPr>
              <w:pStyle w:val="NoSpacing"/>
              <w:jc w:val="center"/>
            </w:pPr>
            <w:r w:rsidRPr="00967D56">
              <w:t xml:space="preserve">Girls </w:t>
            </w:r>
            <w:r w:rsidRPr="00967D56">
              <w:rPr>
                <w:i/>
                <w:iCs/>
              </w:rPr>
              <w:t xml:space="preserve">M </w:t>
            </w:r>
            <w:r w:rsidRPr="00967D56">
              <w:t>(</w:t>
            </w:r>
            <w:r w:rsidRPr="00967D56">
              <w:rPr>
                <w:i/>
                <w:iCs/>
              </w:rPr>
              <w:t>SD</w:t>
            </w:r>
            <w:r w:rsidRPr="00967D56">
              <w:t>)</w:t>
            </w:r>
          </w:p>
        </w:tc>
        <w:tc>
          <w:tcPr>
            <w:tcW w:w="842" w:type="pct"/>
          </w:tcPr>
          <w:p w14:paraId="2461ACF4" w14:textId="1063994C" w:rsidR="006A49C4" w:rsidRPr="00967D56" w:rsidRDefault="006A49C4" w:rsidP="006A49C4">
            <w:pPr>
              <w:pStyle w:val="NoSpacing"/>
              <w:jc w:val="center"/>
            </w:pPr>
            <w:r w:rsidRPr="00967D56">
              <w:rPr>
                <w:i/>
                <w:iCs/>
              </w:rPr>
              <w:t>t</w:t>
            </w:r>
            <w:r w:rsidRPr="00967D56">
              <w:t>(df)</w:t>
            </w:r>
          </w:p>
        </w:tc>
        <w:tc>
          <w:tcPr>
            <w:tcW w:w="673" w:type="pct"/>
          </w:tcPr>
          <w:p w14:paraId="5234DA91" w14:textId="453284AC" w:rsidR="006A49C4" w:rsidRPr="00967D56" w:rsidRDefault="006A49C4" w:rsidP="006A49C4">
            <w:pPr>
              <w:pStyle w:val="NoSpacing"/>
              <w:jc w:val="center"/>
              <w:rPr>
                <w:i/>
                <w:iCs/>
              </w:rPr>
            </w:pPr>
            <w:r w:rsidRPr="00967D56">
              <w:rPr>
                <w:i/>
                <w:iCs/>
              </w:rPr>
              <w:t>p</w:t>
            </w:r>
            <w:r w:rsidRPr="00967D56">
              <w:rPr>
                <w:i/>
                <w:iCs/>
                <w:vertAlign w:val="superscript"/>
              </w:rPr>
              <w:t>c</w:t>
            </w:r>
          </w:p>
        </w:tc>
        <w:tc>
          <w:tcPr>
            <w:tcW w:w="757" w:type="pct"/>
          </w:tcPr>
          <w:p w14:paraId="00D20C2B" w14:textId="4E2DD964" w:rsidR="006A49C4" w:rsidRPr="00967D56" w:rsidRDefault="006A49C4" w:rsidP="00C90FF1">
            <w:pPr>
              <w:pStyle w:val="NoSpacing"/>
              <w:jc w:val="center"/>
              <w:rPr>
                <w:i/>
                <w:iCs/>
              </w:rPr>
            </w:pPr>
            <w:r w:rsidRPr="00967D56">
              <w:rPr>
                <w:i/>
                <w:iCs/>
              </w:rPr>
              <w:t>Cohen’s d</w:t>
            </w:r>
          </w:p>
        </w:tc>
      </w:tr>
      <w:tr w:rsidR="00D13E6D" w:rsidRPr="00967D56" w14:paraId="3D2D8398" w14:textId="15296BBF" w:rsidTr="008D5F28">
        <w:trPr>
          <w:trHeight w:val="227"/>
        </w:trPr>
        <w:tc>
          <w:tcPr>
            <w:tcW w:w="1213" w:type="pct"/>
          </w:tcPr>
          <w:p w14:paraId="4E8F8DD5" w14:textId="73DF65DA" w:rsidR="00D13E6D" w:rsidRPr="00967D56" w:rsidRDefault="00D13E6D" w:rsidP="00D13E6D">
            <w:pPr>
              <w:pStyle w:val="NoSpacing"/>
              <w:spacing w:line="360" w:lineRule="auto"/>
            </w:pPr>
            <w:r w:rsidRPr="00967D56">
              <w:rPr>
                <w:rFonts w:ascii="Times New Roman" w:eastAsia="Times New Roman" w:hAnsi="Times New Roman" w:cs="Times New Roman"/>
                <w:lang w:eastAsia="en-US" w:bidi="he-IL"/>
              </w:rPr>
              <w:t>Mother-</w:t>
            </w:r>
            <w:proofErr w:type="spellStart"/>
            <w:r w:rsidRPr="00967D56">
              <w:rPr>
                <w:rFonts w:ascii="Times New Roman" w:eastAsia="Times New Roman" w:hAnsi="Times New Roman" w:cs="Times New Roman"/>
                <w:lang w:eastAsia="en-US" w:bidi="he-IL"/>
              </w:rPr>
              <w:t>negative</w:t>
            </w:r>
            <w:r w:rsidRPr="00967D56">
              <w:rPr>
                <w:rFonts w:ascii="Times New Roman" w:eastAsia="Times New Roman" w:hAnsi="Times New Roman" w:cs="Times New Roman"/>
                <w:vertAlign w:val="superscript"/>
                <w:lang w:eastAsia="en-US" w:bidi="he-IL"/>
              </w:rPr>
              <w:t>a</w:t>
            </w:r>
            <w:proofErr w:type="spellEnd"/>
          </w:p>
        </w:tc>
        <w:tc>
          <w:tcPr>
            <w:tcW w:w="757" w:type="pct"/>
          </w:tcPr>
          <w:p w14:paraId="744103C2" w14:textId="504BB242" w:rsidR="00D13E6D" w:rsidRPr="00967D56" w:rsidRDefault="00D13E6D" w:rsidP="00D13E6D">
            <w:pPr>
              <w:pStyle w:val="NoSpacing"/>
              <w:spacing w:line="360" w:lineRule="auto"/>
              <w:jc w:val="center"/>
            </w:pPr>
            <w:r w:rsidRPr="00967D56">
              <w:t>0.10 (1.00)</w:t>
            </w:r>
          </w:p>
        </w:tc>
        <w:tc>
          <w:tcPr>
            <w:tcW w:w="758" w:type="pct"/>
          </w:tcPr>
          <w:p w14:paraId="7D3A3271" w14:textId="0C8F6309" w:rsidR="00D13E6D" w:rsidRPr="00967D56" w:rsidRDefault="00D13E6D" w:rsidP="00D13E6D">
            <w:pPr>
              <w:pStyle w:val="NoSpacing"/>
              <w:spacing w:line="360" w:lineRule="auto"/>
              <w:jc w:val="center"/>
            </w:pPr>
            <w:r w:rsidRPr="00967D56">
              <w:t>-0.09 (1.00)</w:t>
            </w:r>
          </w:p>
        </w:tc>
        <w:tc>
          <w:tcPr>
            <w:tcW w:w="842" w:type="pct"/>
          </w:tcPr>
          <w:p w14:paraId="3CAE1AC1" w14:textId="3EE22799" w:rsidR="00D13E6D" w:rsidRPr="00967D56" w:rsidRDefault="00D13E6D" w:rsidP="00D13E6D">
            <w:pPr>
              <w:pStyle w:val="NoSpacing"/>
              <w:spacing w:line="360" w:lineRule="auto"/>
              <w:jc w:val="center"/>
            </w:pPr>
            <w:r w:rsidRPr="00967D56">
              <w:t>3.57 (1457.6)</w:t>
            </w:r>
          </w:p>
        </w:tc>
        <w:tc>
          <w:tcPr>
            <w:tcW w:w="673" w:type="pct"/>
          </w:tcPr>
          <w:p w14:paraId="7E4521C5" w14:textId="5367EF3A" w:rsidR="00D13E6D" w:rsidRPr="00967D56" w:rsidRDefault="00D13E6D" w:rsidP="00D13E6D">
            <w:pPr>
              <w:pStyle w:val="NoSpacing"/>
              <w:spacing w:line="360" w:lineRule="auto"/>
              <w:jc w:val="center"/>
            </w:pPr>
            <w:r w:rsidRPr="00967D56">
              <w:t>.001</w:t>
            </w:r>
          </w:p>
        </w:tc>
        <w:tc>
          <w:tcPr>
            <w:tcW w:w="757" w:type="pct"/>
          </w:tcPr>
          <w:p w14:paraId="7117329C" w14:textId="1A7E21A4" w:rsidR="00D13E6D" w:rsidRPr="00967D56" w:rsidRDefault="00D13E6D" w:rsidP="00D13E6D">
            <w:pPr>
              <w:pStyle w:val="NoSpacing"/>
              <w:spacing w:line="360" w:lineRule="auto"/>
              <w:jc w:val="center"/>
              <w:rPr>
                <w:b/>
                <w:bCs/>
              </w:rPr>
            </w:pPr>
            <w:r w:rsidRPr="00967D56">
              <w:rPr>
                <w:b/>
                <w:bCs/>
              </w:rPr>
              <w:t>0.19</w:t>
            </w:r>
          </w:p>
        </w:tc>
      </w:tr>
      <w:tr w:rsidR="00D13E6D" w:rsidRPr="00967D56" w14:paraId="668EA4FE" w14:textId="21FD872B" w:rsidTr="008D5F28">
        <w:trPr>
          <w:trHeight w:val="227"/>
        </w:trPr>
        <w:tc>
          <w:tcPr>
            <w:tcW w:w="1213" w:type="pct"/>
          </w:tcPr>
          <w:p w14:paraId="161E2FF8" w14:textId="1C0879FE" w:rsidR="00D13E6D" w:rsidRPr="00967D56" w:rsidRDefault="00D13E6D" w:rsidP="00D13E6D">
            <w:pPr>
              <w:pStyle w:val="NoSpacing"/>
              <w:spacing w:line="360" w:lineRule="auto"/>
            </w:pPr>
            <w:r w:rsidRPr="00967D56">
              <w:rPr>
                <w:rFonts w:ascii="Times New Roman" w:eastAsia="Times New Roman" w:hAnsi="Times New Roman" w:cs="Times New Roman"/>
                <w:lang w:eastAsia="en-US" w:bidi="he-IL"/>
              </w:rPr>
              <w:t>Father-</w:t>
            </w:r>
            <w:proofErr w:type="spellStart"/>
            <w:r w:rsidRPr="00967D56">
              <w:rPr>
                <w:rFonts w:ascii="Times New Roman" w:eastAsia="Times New Roman" w:hAnsi="Times New Roman" w:cs="Times New Roman"/>
                <w:lang w:eastAsia="en-US" w:bidi="he-IL"/>
              </w:rPr>
              <w:t>negative</w:t>
            </w:r>
            <w:r w:rsidRPr="00967D56">
              <w:rPr>
                <w:rFonts w:ascii="Times New Roman" w:eastAsia="Times New Roman" w:hAnsi="Times New Roman" w:cs="Times New Roman"/>
                <w:vertAlign w:val="superscript"/>
                <w:lang w:eastAsia="en-US" w:bidi="he-IL"/>
              </w:rPr>
              <w:t>a</w:t>
            </w:r>
            <w:proofErr w:type="spellEnd"/>
          </w:p>
        </w:tc>
        <w:tc>
          <w:tcPr>
            <w:tcW w:w="757" w:type="pct"/>
          </w:tcPr>
          <w:p w14:paraId="1F22F717" w14:textId="11AAC25D" w:rsidR="00D13E6D" w:rsidRPr="00967D56" w:rsidRDefault="00D13E6D" w:rsidP="00D13E6D">
            <w:pPr>
              <w:pStyle w:val="NoSpacing"/>
              <w:spacing w:line="360" w:lineRule="auto"/>
              <w:jc w:val="center"/>
            </w:pPr>
            <w:r w:rsidRPr="00967D56">
              <w:t>-0.05 (1.02)</w:t>
            </w:r>
          </w:p>
        </w:tc>
        <w:tc>
          <w:tcPr>
            <w:tcW w:w="758" w:type="pct"/>
          </w:tcPr>
          <w:p w14:paraId="1B6DF776" w14:textId="170E7BD5" w:rsidR="00D13E6D" w:rsidRPr="00967D56" w:rsidRDefault="00D13E6D" w:rsidP="00D13E6D">
            <w:pPr>
              <w:pStyle w:val="NoSpacing"/>
              <w:spacing w:line="360" w:lineRule="auto"/>
              <w:jc w:val="center"/>
            </w:pPr>
            <w:r w:rsidRPr="00967D56">
              <w:t>0.04 (0.98)</w:t>
            </w:r>
          </w:p>
        </w:tc>
        <w:tc>
          <w:tcPr>
            <w:tcW w:w="842" w:type="pct"/>
          </w:tcPr>
          <w:p w14:paraId="64BB35FE" w14:textId="6F456A76" w:rsidR="00D13E6D" w:rsidRPr="00967D56" w:rsidRDefault="00D13E6D" w:rsidP="00D13E6D">
            <w:pPr>
              <w:pStyle w:val="NoSpacing"/>
              <w:spacing w:line="360" w:lineRule="auto"/>
              <w:jc w:val="center"/>
            </w:pPr>
            <w:r w:rsidRPr="00967D56">
              <w:t>1.75 (1447.8)</w:t>
            </w:r>
          </w:p>
        </w:tc>
        <w:tc>
          <w:tcPr>
            <w:tcW w:w="673" w:type="pct"/>
          </w:tcPr>
          <w:p w14:paraId="7D134017" w14:textId="0CB469E1" w:rsidR="00D13E6D" w:rsidRPr="00967D56" w:rsidRDefault="00D13E6D" w:rsidP="00D13E6D">
            <w:pPr>
              <w:pStyle w:val="NoSpacing"/>
              <w:spacing w:line="360" w:lineRule="auto"/>
              <w:jc w:val="center"/>
            </w:pPr>
            <w:r w:rsidRPr="00967D56">
              <w:t>.098</w:t>
            </w:r>
          </w:p>
        </w:tc>
        <w:tc>
          <w:tcPr>
            <w:tcW w:w="757" w:type="pct"/>
          </w:tcPr>
          <w:p w14:paraId="16373B7D" w14:textId="1B6E3672" w:rsidR="00D13E6D" w:rsidRPr="00967D56" w:rsidRDefault="00D13E6D" w:rsidP="00D13E6D">
            <w:pPr>
              <w:pStyle w:val="NoSpacing"/>
              <w:spacing w:line="360" w:lineRule="auto"/>
              <w:jc w:val="center"/>
              <w:rPr>
                <w:b/>
                <w:bCs/>
              </w:rPr>
            </w:pPr>
            <w:r w:rsidRPr="00967D56">
              <w:t>0.09</w:t>
            </w:r>
          </w:p>
        </w:tc>
      </w:tr>
      <w:tr w:rsidR="00D13E6D" w:rsidRPr="00967D56" w14:paraId="021530B3" w14:textId="77777777" w:rsidTr="008D5F28">
        <w:trPr>
          <w:trHeight w:val="227"/>
        </w:trPr>
        <w:tc>
          <w:tcPr>
            <w:tcW w:w="1213" w:type="pct"/>
          </w:tcPr>
          <w:p w14:paraId="3014189D" w14:textId="03E12C68" w:rsidR="00D13E6D" w:rsidRPr="00967D56" w:rsidRDefault="00D13E6D" w:rsidP="00D13E6D">
            <w:pPr>
              <w:pStyle w:val="NoSpacing"/>
              <w:spacing w:line="360" w:lineRule="auto"/>
              <w:rPr>
                <w:rFonts w:ascii="Times New Roman" w:eastAsia="Times New Roman" w:hAnsi="Times New Roman" w:cs="Times New Roman"/>
                <w:lang w:eastAsia="en-US" w:bidi="he-IL"/>
              </w:rPr>
            </w:pPr>
            <w:r w:rsidRPr="00967D56">
              <w:rPr>
                <w:rFonts w:ascii="Times New Roman" w:eastAsia="Times New Roman" w:hAnsi="Times New Roman" w:cs="Times New Roman"/>
                <w:lang w:eastAsia="en-US" w:bidi="he-IL"/>
              </w:rPr>
              <w:t>Mother-</w:t>
            </w:r>
            <w:proofErr w:type="spellStart"/>
            <w:r w:rsidRPr="00967D56">
              <w:rPr>
                <w:rFonts w:ascii="Times New Roman" w:eastAsia="Times New Roman" w:hAnsi="Times New Roman" w:cs="Times New Roman"/>
                <w:lang w:eastAsia="en-US" w:bidi="he-IL"/>
              </w:rPr>
              <w:t>positive</w:t>
            </w:r>
            <w:r w:rsidRPr="00967D56">
              <w:rPr>
                <w:rFonts w:ascii="Times New Roman" w:eastAsia="Times New Roman" w:hAnsi="Times New Roman" w:cs="Times New Roman"/>
                <w:vertAlign w:val="superscript"/>
                <w:lang w:eastAsia="en-US" w:bidi="he-IL"/>
              </w:rPr>
              <w:t>a</w:t>
            </w:r>
            <w:proofErr w:type="spellEnd"/>
          </w:p>
        </w:tc>
        <w:tc>
          <w:tcPr>
            <w:tcW w:w="757" w:type="pct"/>
          </w:tcPr>
          <w:p w14:paraId="0E011A3A" w14:textId="70714C99" w:rsidR="00D13E6D" w:rsidRPr="00967D56" w:rsidRDefault="00D13E6D" w:rsidP="00D13E6D">
            <w:pPr>
              <w:pStyle w:val="NoSpacing"/>
              <w:spacing w:line="360" w:lineRule="auto"/>
              <w:jc w:val="center"/>
            </w:pPr>
            <w:r w:rsidRPr="00967D56">
              <w:t>-0.14 (1.06)</w:t>
            </w:r>
          </w:p>
        </w:tc>
        <w:tc>
          <w:tcPr>
            <w:tcW w:w="758" w:type="pct"/>
          </w:tcPr>
          <w:p w14:paraId="5B57D8B8" w14:textId="459479F9" w:rsidR="00D13E6D" w:rsidRPr="00967D56" w:rsidRDefault="00D13E6D" w:rsidP="00D13E6D">
            <w:pPr>
              <w:pStyle w:val="NoSpacing"/>
              <w:spacing w:line="360" w:lineRule="auto"/>
              <w:jc w:val="center"/>
            </w:pPr>
            <w:r w:rsidRPr="00967D56">
              <w:t>0.13 (0.92)</w:t>
            </w:r>
          </w:p>
        </w:tc>
        <w:tc>
          <w:tcPr>
            <w:tcW w:w="842" w:type="pct"/>
          </w:tcPr>
          <w:p w14:paraId="5421E6C8" w14:textId="31BE41A8" w:rsidR="00D13E6D" w:rsidRPr="00967D56" w:rsidRDefault="00D13E6D" w:rsidP="00D13E6D">
            <w:pPr>
              <w:pStyle w:val="NoSpacing"/>
              <w:spacing w:line="360" w:lineRule="auto"/>
              <w:jc w:val="center"/>
            </w:pPr>
            <w:r w:rsidRPr="00967D56">
              <w:t>5.32 (1407.9)</w:t>
            </w:r>
          </w:p>
        </w:tc>
        <w:tc>
          <w:tcPr>
            <w:tcW w:w="673" w:type="pct"/>
          </w:tcPr>
          <w:p w14:paraId="339F5BA0" w14:textId="771BD9C2" w:rsidR="00D13E6D" w:rsidRPr="00967D56" w:rsidRDefault="00D13E6D" w:rsidP="00D13E6D">
            <w:pPr>
              <w:pStyle w:val="NoSpacing"/>
              <w:spacing w:line="360" w:lineRule="auto"/>
              <w:jc w:val="center"/>
            </w:pPr>
            <w:r w:rsidRPr="00967D56">
              <w:t>&lt; .001</w:t>
            </w:r>
          </w:p>
        </w:tc>
        <w:tc>
          <w:tcPr>
            <w:tcW w:w="757" w:type="pct"/>
          </w:tcPr>
          <w:p w14:paraId="038AE238" w14:textId="0D6E3D65" w:rsidR="00D13E6D" w:rsidRPr="00967D56" w:rsidRDefault="00D13E6D" w:rsidP="00D13E6D">
            <w:pPr>
              <w:pStyle w:val="NoSpacing"/>
              <w:spacing w:line="360" w:lineRule="auto"/>
              <w:jc w:val="center"/>
            </w:pPr>
            <w:r w:rsidRPr="00967D56">
              <w:rPr>
                <w:b/>
                <w:bCs/>
              </w:rPr>
              <w:t>0.28</w:t>
            </w:r>
          </w:p>
        </w:tc>
      </w:tr>
      <w:tr w:rsidR="006A49C4" w:rsidRPr="00967D56" w14:paraId="64425211" w14:textId="5FF1ED18" w:rsidTr="008D5F28">
        <w:trPr>
          <w:trHeight w:val="227"/>
        </w:trPr>
        <w:tc>
          <w:tcPr>
            <w:tcW w:w="1213" w:type="pct"/>
          </w:tcPr>
          <w:p w14:paraId="095CA12F" w14:textId="270DCA92" w:rsidR="006A49C4" w:rsidRPr="00967D56" w:rsidRDefault="006A49C4" w:rsidP="006A49C4">
            <w:pPr>
              <w:pStyle w:val="NoSpacing"/>
              <w:spacing w:line="360" w:lineRule="auto"/>
            </w:pPr>
            <w:r w:rsidRPr="00967D56">
              <w:rPr>
                <w:rFonts w:ascii="Times New Roman" w:eastAsia="Times New Roman" w:hAnsi="Times New Roman" w:cs="Times New Roman"/>
                <w:lang w:eastAsia="en-US" w:bidi="he-IL"/>
              </w:rPr>
              <w:t>Father-</w:t>
            </w:r>
            <w:proofErr w:type="spellStart"/>
            <w:r w:rsidRPr="00967D56">
              <w:rPr>
                <w:rFonts w:ascii="Times New Roman" w:eastAsia="Times New Roman" w:hAnsi="Times New Roman" w:cs="Times New Roman"/>
                <w:lang w:eastAsia="en-US" w:bidi="he-IL"/>
              </w:rPr>
              <w:t>positive</w:t>
            </w:r>
            <w:r w:rsidRPr="00967D56">
              <w:rPr>
                <w:rFonts w:ascii="Times New Roman" w:eastAsia="Times New Roman" w:hAnsi="Times New Roman" w:cs="Times New Roman"/>
                <w:vertAlign w:val="superscript"/>
                <w:lang w:eastAsia="en-US" w:bidi="he-IL"/>
              </w:rPr>
              <w:t>a</w:t>
            </w:r>
            <w:proofErr w:type="spellEnd"/>
          </w:p>
        </w:tc>
        <w:tc>
          <w:tcPr>
            <w:tcW w:w="757" w:type="pct"/>
          </w:tcPr>
          <w:p w14:paraId="41A033AF" w14:textId="17D47C1D" w:rsidR="006A49C4" w:rsidRPr="00967D56" w:rsidRDefault="00C90FF1" w:rsidP="008D5F28">
            <w:pPr>
              <w:pStyle w:val="NoSpacing"/>
              <w:spacing w:line="360" w:lineRule="auto"/>
              <w:jc w:val="center"/>
            </w:pPr>
            <w:r w:rsidRPr="00967D56">
              <w:t>-0.0</w:t>
            </w:r>
            <w:r w:rsidR="00DA6D9A" w:rsidRPr="00967D56">
              <w:t>5</w:t>
            </w:r>
            <w:r w:rsidRPr="00967D56">
              <w:t xml:space="preserve"> (1.0</w:t>
            </w:r>
            <w:r w:rsidR="00DA6D9A" w:rsidRPr="00967D56">
              <w:t>3</w:t>
            </w:r>
            <w:r w:rsidRPr="00967D56">
              <w:t>)</w:t>
            </w:r>
          </w:p>
        </w:tc>
        <w:tc>
          <w:tcPr>
            <w:tcW w:w="758" w:type="pct"/>
          </w:tcPr>
          <w:p w14:paraId="39EB8F79" w14:textId="097DCA90" w:rsidR="006A49C4" w:rsidRPr="00967D56" w:rsidRDefault="00C90FF1" w:rsidP="008D5F28">
            <w:pPr>
              <w:pStyle w:val="NoSpacing"/>
              <w:spacing w:line="360" w:lineRule="auto"/>
              <w:jc w:val="center"/>
            </w:pPr>
            <w:r w:rsidRPr="00967D56">
              <w:t>0.0</w:t>
            </w:r>
            <w:r w:rsidR="00DA6D9A" w:rsidRPr="00967D56">
              <w:t>4</w:t>
            </w:r>
            <w:r w:rsidRPr="00967D56">
              <w:t xml:space="preserve"> (0.97)</w:t>
            </w:r>
          </w:p>
        </w:tc>
        <w:tc>
          <w:tcPr>
            <w:tcW w:w="842" w:type="pct"/>
          </w:tcPr>
          <w:p w14:paraId="1CEBF910" w14:textId="101EF211" w:rsidR="006A49C4" w:rsidRPr="00967D56" w:rsidRDefault="00DA6D9A" w:rsidP="006A49C4">
            <w:pPr>
              <w:pStyle w:val="NoSpacing"/>
              <w:spacing w:line="360" w:lineRule="auto"/>
              <w:jc w:val="center"/>
            </w:pPr>
            <w:r w:rsidRPr="00967D56">
              <w:t>1</w:t>
            </w:r>
            <w:r w:rsidR="008D5F28" w:rsidRPr="00967D56">
              <w:t>.</w:t>
            </w:r>
            <w:r w:rsidR="00D13E6D" w:rsidRPr="00967D56">
              <w:t>7</w:t>
            </w:r>
            <w:r w:rsidR="008D5F28" w:rsidRPr="00967D56">
              <w:t>7 (144</w:t>
            </w:r>
            <w:r w:rsidR="00D13E6D" w:rsidRPr="00967D56">
              <w:t>2.6</w:t>
            </w:r>
            <w:r w:rsidR="008D5F28" w:rsidRPr="00967D56">
              <w:t>)</w:t>
            </w:r>
          </w:p>
        </w:tc>
        <w:tc>
          <w:tcPr>
            <w:tcW w:w="673" w:type="pct"/>
          </w:tcPr>
          <w:p w14:paraId="23BEA811" w14:textId="3163EA9F" w:rsidR="006A49C4" w:rsidRPr="00967D56" w:rsidRDefault="008D5F28" w:rsidP="006A49C4">
            <w:pPr>
              <w:pStyle w:val="NoSpacing"/>
              <w:spacing w:line="360" w:lineRule="auto"/>
              <w:jc w:val="center"/>
            </w:pPr>
            <w:r w:rsidRPr="00967D56">
              <w:t>.</w:t>
            </w:r>
            <w:r w:rsidR="00D13E6D" w:rsidRPr="00967D56">
              <w:t>098</w:t>
            </w:r>
          </w:p>
        </w:tc>
        <w:tc>
          <w:tcPr>
            <w:tcW w:w="757" w:type="pct"/>
          </w:tcPr>
          <w:p w14:paraId="5F21A4E2" w14:textId="1405BEA2" w:rsidR="006A49C4" w:rsidRPr="00967D56" w:rsidRDefault="00C90FF1" w:rsidP="00C90FF1">
            <w:pPr>
              <w:pStyle w:val="NoSpacing"/>
              <w:spacing w:line="360" w:lineRule="auto"/>
              <w:jc w:val="center"/>
            </w:pPr>
            <w:r w:rsidRPr="00967D56">
              <w:t>0.0</w:t>
            </w:r>
            <w:r w:rsidR="00DA6D9A" w:rsidRPr="00967D56">
              <w:t>9</w:t>
            </w:r>
          </w:p>
        </w:tc>
      </w:tr>
      <w:tr w:rsidR="00D13E6D" w:rsidRPr="00967D56" w14:paraId="728B0D05" w14:textId="28BF52E9" w:rsidTr="008D5F28">
        <w:trPr>
          <w:trHeight w:val="227"/>
        </w:trPr>
        <w:tc>
          <w:tcPr>
            <w:tcW w:w="1213" w:type="pct"/>
          </w:tcPr>
          <w:p w14:paraId="5F53315D" w14:textId="2D5C3FD9" w:rsidR="00D13E6D" w:rsidRPr="00967D56" w:rsidRDefault="00D13E6D" w:rsidP="00D13E6D">
            <w:pPr>
              <w:pStyle w:val="NoSpacing"/>
              <w:spacing w:line="360" w:lineRule="auto"/>
            </w:pPr>
            <w:r w:rsidRPr="00967D56">
              <w:rPr>
                <w:rFonts w:ascii="Times New Roman" w:eastAsia="Times New Roman" w:hAnsi="Times New Roman" w:cs="Times New Roman"/>
                <w:lang w:eastAsia="en-US" w:bidi="he-IL"/>
              </w:rPr>
              <w:t>Peer-</w:t>
            </w:r>
            <w:proofErr w:type="spellStart"/>
            <w:r w:rsidRPr="00967D56">
              <w:rPr>
                <w:rFonts w:ascii="Times New Roman" w:eastAsia="Times New Roman" w:hAnsi="Times New Roman" w:cs="Times New Roman"/>
                <w:lang w:eastAsia="en-US" w:bidi="he-IL"/>
              </w:rPr>
              <w:t>negative</w:t>
            </w:r>
            <w:r w:rsidRPr="00967D56">
              <w:rPr>
                <w:rFonts w:ascii="Times New Roman" w:eastAsia="Times New Roman" w:hAnsi="Times New Roman" w:cs="Times New Roman"/>
                <w:vertAlign w:val="superscript"/>
                <w:lang w:eastAsia="en-US" w:bidi="he-IL"/>
              </w:rPr>
              <w:t>a</w:t>
            </w:r>
            <w:proofErr w:type="spellEnd"/>
          </w:p>
        </w:tc>
        <w:tc>
          <w:tcPr>
            <w:tcW w:w="757" w:type="pct"/>
          </w:tcPr>
          <w:p w14:paraId="159998CD" w14:textId="6BD75F93" w:rsidR="00D13E6D" w:rsidRPr="00967D56" w:rsidRDefault="00D13E6D" w:rsidP="00D13E6D">
            <w:pPr>
              <w:pStyle w:val="NoSpacing"/>
              <w:spacing w:line="360" w:lineRule="auto"/>
              <w:jc w:val="center"/>
            </w:pPr>
            <w:r w:rsidRPr="00967D56">
              <w:t>0.10 (1.05)</w:t>
            </w:r>
          </w:p>
        </w:tc>
        <w:tc>
          <w:tcPr>
            <w:tcW w:w="758" w:type="pct"/>
          </w:tcPr>
          <w:p w14:paraId="4087A60C" w14:textId="33AC2187" w:rsidR="00D13E6D" w:rsidRPr="00967D56" w:rsidRDefault="00D13E6D" w:rsidP="00D13E6D">
            <w:pPr>
              <w:pStyle w:val="NoSpacing"/>
              <w:spacing w:line="360" w:lineRule="auto"/>
              <w:jc w:val="center"/>
            </w:pPr>
            <w:r w:rsidRPr="00967D56">
              <w:t>-0.10 (0.94)</w:t>
            </w:r>
          </w:p>
        </w:tc>
        <w:tc>
          <w:tcPr>
            <w:tcW w:w="842" w:type="pct"/>
          </w:tcPr>
          <w:p w14:paraId="2EF9EF54" w14:textId="320D3100" w:rsidR="00D13E6D" w:rsidRPr="00967D56" w:rsidRDefault="00D13E6D" w:rsidP="00D13E6D">
            <w:pPr>
              <w:pStyle w:val="NoSpacing"/>
              <w:spacing w:line="360" w:lineRule="auto"/>
              <w:jc w:val="center"/>
            </w:pPr>
            <w:r w:rsidRPr="00967D56">
              <w:t>3.84 (1424.7)</w:t>
            </w:r>
          </w:p>
        </w:tc>
        <w:tc>
          <w:tcPr>
            <w:tcW w:w="673" w:type="pct"/>
          </w:tcPr>
          <w:p w14:paraId="455F429B" w14:textId="1499CCFB" w:rsidR="00D13E6D" w:rsidRPr="00967D56" w:rsidRDefault="00D13E6D" w:rsidP="00D13E6D">
            <w:pPr>
              <w:pStyle w:val="NoSpacing"/>
              <w:spacing w:line="360" w:lineRule="auto"/>
              <w:jc w:val="center"/>
            </w:pPr>
            <w:r w:rsidRPr="00967D56">
              <w:t>&lt; .001</w:t>
            </w:r>
          </w:p>
        </w:tc>
        <w:tc>
          <w:tcPr>
            <w:tcW w:w="757" w:type="pct"/>
          </w:tcPr>
          <w:p w14:paraId="4EDC8232" w14:textId="614B59D3" w:rsidR="00D13E6D" w:rsidRPr="00967D56" w:rsidRDefault="00D13E6D" w:rsidP="00D13E6D">
            <w:pPr>
              <w:pStyle w:val="NoSpacing"/>
              <w:spacing w:line="360" w:lineRule="auto"/>
              <w:jc w:val="center"/>
            </w:pPr>
            <w:r w:rsidRPr="00967D56">
              <w:rPr>
                <w:b/>
                <w:bCs/>
              </w:rPr>
              <w:t>0.20</w:t>
            </w:r>
          </w:p>
        </w:tc>
      </w:tr>
      <w:tr w:rsidR="006A49C4" w:rsidRPr="00967D56" w14:paraId="68C1903A" w14:textId="531D82D8" w:rsidTr="008D5F28">
        <w:trPr>
          <w:trHeight w:val="227"/>
        </w:trPr>
        <w:tc>
          <w:tcPr>
            <w:tcW w:w="1213" w:type="pct"/>
          </w:tcPr>
          <w:p w14:paraId="22779B7A" w14:textId="5787CF3F" w:rsidR="006A49C4" w:rsidRPr="00967D56" w:rsidRDefault="006A49C4" w:rsidP="006A49C4">
            <w:pPr>
              <w:pStyle w:val="NoSpacing"/>
              <w:spacing w:line="360" w:lineRule="auto"/>
            </w:pPr>
            <w:r w:rsidRPr="00967D56">
              <w:rPr>
                <w:rFonts w:ascii="Times New Roman" w:eastAsia="Times New Roman" w:hAnsi="Times New Roman" w:cs="Times New Roman"/>
                <w:lang w:eastAsia="en-US" w:bidi="he-IL"/>
              </w:rPr>
              <w:t>Peers-</w:t>
            </w:r>
            <w:proofErr w:type="spellStart"/>
            <w:r w:rsidRPr="00967D56">
              <w:rPr>
                <w:rFonts w:ascii="Times New Roman" w:eastAsia="Times New Roman" w:hAnsi="Times New Roman" w:cs="Times New Roman"/>
                <w:lang w:eastAsia="en-US" w:bidi="he-IL"/>
              </w:rPr>
              <w:t>positive</w:t>
            </w:r>
            <w:r w:rsidRPr="00967D56">
              <w:rPr>
                <w:rFonts w:ascii="Times New Roman" w:eastAsia="Times New Roman" w:hAnsi="Times New Roman" w:cs="Times New Roman"/>
                <w:vertAlign w:val="superscript"/>
                <w:lang w:eastAsia="en-US" w:bidi="he-IL"/>
              </w:rPr>
              <w:t>a</w:t>
            </w:r>
            <w:proofErr w:type="spellEnd"/>
          </w:p>
        </w:tc>
        <w:tc>
          <w:tcPr>
            <w:tcW w:w="757" w:type="pct"/>
          </w:tcPr>
          <w:p w14:paraId="619453B6" w14:textId="3A2A6DB9" w:rsidR="006A49C4" w:rsidRPr="00967D56" w:rsidRDefault="00C90FF1" w:rsidP="008D5F28">
            <w:pPr>
              <w:pStyle w:val="NoSpacing"/>
              <w:spacing w:line="360" w:lineRule="auto"/>
              <w:jc w:val="center"/>
            </w:pPr>
            <w:r w:rsidRPr="00967D56">
              <w:t>-0.0</w:t>
            </w:r>
            <w:r w:rsidR="00DA6D9A" w:rsidRPr="00967D56">
              <w:t>3</w:t>
            </w:r>
            <w:r w:rsidRPr="00967D56">
              <w:t xml:space="preserve"> (1.01)</w:t>
            </w:r>
          </w:p>
        </w:tc>
        <w:tc>
          <w:tcPr>
            <w:tcW w:w="758" w:type="pct"/>
          </w:tcPr>
          <w:p w14:paraId="125C5665" w14:textId="4C10E071" w:rsidR="006A49C4" w:rsidRPr="00967D56" w:rsidRDefault="00C90FF1" w:rsidP="008D5F28">
            <w:pPr>
              <w:pStyle w:val="NoSpacing"/>
              <w:spacing w:line="360" w:lineRule="auto"/>
              <w:jc w:val="center"/>
            </w:pPr>
            <w:r w:rsidRPr="00967D56">
              <w:t>0.0</w:t>
            </w:r>
            <w:r w:rsidR="00DA6D9A" w:rsidRPr="00967D56">
              <w:t>2</w:t>
            </w:r>
            <w:r w:rsidRPr="00967D56">
              <w:t xml:space="preserve"> (0.99)</w:t>
            </w:r>
          </w:p>
        </w:tc>
        <w:tc>
          <w:tcPr>
            <w:tcW w:w="842" w:type="pct"/>
          </w:tcPr>
          <w:p w14:paraId="7B6B1C08" w14:textId="12C3DA4D" w:rsidR="006A49C4" w:rsidRPr="00967D56" w:rsidRDefault="008D5F28" w:rsidP="006A49C4">
            <w:pPr>
              <w:pStyle w:val="NoSpacing"/>
              <w:spacing w:line="360" w:lineRule="auto"/>
              <w:jc w:val="center"/>
            </w:pPr>
            <w:r w:rsidRPr="00967D56">
              <w:t>0.</w:t>
            </w:r>
            <w:r w:rsidR="00DA6D9A" w:rsidRPr="00967D56">
              <w:t>9</w:t>
            </w:r>
            <w:r w:rsidR="00D13E6D" w:rsidRPr="00967D56">
              <w:t>3</w:t>
            </w:r>
            <w:r w:rsidRPr="00967D56">
              <w:t xml:space="preserve"> (145</w:t>
            </w:r>
            <w:r w:rsidR="00DA6D9A" w:rsidRPr="00967D56">
              <w:t>3</w:t>
            </w:r>
            <w:r w:rsidRPr="00967D56">
              <w:t>.</w:t>
            </w:r>
            <w:r w:rsidR="00D13E6D" w:rsidRPr="00967D56">
              <w:t>7</w:t>
            </w:r>
            <w:r w:rsidRPr="00967D56">
              <w:t>)</w:t>
            </w:r>
          </w:p>
        </w:tc>
        <w:tc>
          <w:tcPr>
            <w:tcW w:w="673" w:type="pct"/>
          </w:tcPr>
          <w:p w14:paraId="571F59B6" w14:textId="458F1F31" w:rsidR="006A49C4" w:rsidRPr="00967D56" w:rsidRDefault="008D5F28" w:rsidP="006A49C4">
            <w:pPr>
              <w:pStyle w:val="NoSpacing"/>
              <w:spacing w:line="360" w:lineRule="auto"/>
              <w:jc w:val="center"/>
            </w:pPr>
            <w:r w:rsidRPr="00967D56">
              <w:t>.</w:t>
            </w:r>
            <w:r w:rsidR="00D13E6D" w:rsidRPr="00967D56">
              <w:t>388</w:t>
            </w:r>
          </w:p>
        </w:tc>
        <w:tc>
          <w:tcPr>
            <w:tcW w:w="757" w:type="pct"/>
          </w:tcPr>
          <w:p w14:paraId="2E316D4A" w14:textId="2EB26B9D" w:rsidR="006A49C4" w:rsidRPr="00967D56" w:rsidRDefault="00C90FF1" w:rsidP="00C90FF1">
            <w:pPr>
              <w:pStyle w:val="NoSpacing"/>
              <w:spacing w:line="360" w:lineRule="auto"/>
              <w:jc w:val="center"/>
            </w:pPr>
            <w:r w:rsidRPr="00967D56">
              <w:t>0.0</w:t>
            </w:r>
            <w:r w:rsidR="00DA6D9A" w:rsidRPr="00967D56">
              <w:t>5</w:t>
            </w:r>
          </w:p>
        </w:tc>
      </w:tr>
      <w:tr w:rsidR="00D13E6D" w:rsidRPr="00967D56" w14:paraId="35E81094" w14:textId="77777777" w:rsidTr="008D5F28">
        <w:trPr>
          <w:trHeight w:val="227"/>
        </w:trPr>
        <w:tc>
          <w:tcPr>
            <w:tcW w:w="1213" w:type="pct"/>
          </w:tcPr>
          <w:p w14:paraId="26757700" w14:textId="5ED620B2" w:rsidR="00D13E6D" w:rsidRPr="00967D56" w:rsidRDefault="00D13E6D" w:rsidP="00D13E6D">
            <w:pPr>
              <w:pStyle w:val="NoSpacing"/>
              <w:spacing w:line="360" w:lineRule="auto"/>
            </w:pPr>
            <w:r w:rsidRPr="00967D56">
              <w:rPr>
                <w:rFonts w:ascii="Times New Roman" w:eastAsia="Times New Roman" w:hAnsi="Times New Roman" w:cs="Times New Roman"/>
                <w:lang w:eastAsia="en-US" w:bidi="he-IL"/>
              </w:rPr>
              <w:t>Twins-</w:t>
            </w:r>
            <w:proofErr w:type="spellStart"/>
            <w:r w:rsidRPr="00967D56">
              <w:rPr>
                <w:rFonts w:ascii="Times New Roman" w:eastAsia="Times New Roman" w:hAnsi="Times New Roman" w:cs="Times New Roman"/>
                <w:lang w:eastAsia="en-US" w:bidi="he-IL"/>
              </w:rPr>
              <w:t>positive</w:t>
            </w:r>
            <w:r w:rsidRPr="00967D56">
              <w:rPr>
                <w:rFonts w:ascii="Times New Roman" w:eastAsia="Times New Roman" w:hAnsi="Times New Roman" w:cs="Times New Roman"/>
                <w:vertAlign w:val="superscript"/>
                <w:lang w:eastAsia="en-US" w:bidi="he-IL"/>
              </w:rPr>
              <w:t>a</w:t>
            </w:r>
            <w:proofErr w:type="spellEnd"/>
          </w:p>
        </w:tc>
        <w:tc>
          <w:tcPr>
            <w:tcW w:w="757" w:type="pct"/>
          </w:tcPr>
          <w:p w14:paraId="0362FB98" w14:textId="425871F3" w:rsidR="00D13E6D" w:rsidRPr="00967D56" w:rsidRDefault="00D13E6D" w:rsidP="00D13E6D">
            <w:pPr>
              <w:pStyle w:val="NoSpacing"/>
              <w:spacing w:line="360" w:lineRule="auto"/>
              <w:jc w:val="center"/>
            </w:pPr>
            <w:r w:rsidRPr="00967D56">
              <w:t>-0.08 (0.95)</w:t>
            </w:r>
          </w:p>
        </w:tc>
        <w:tc>
          <w:tcPr>
            <w:tcW w:w="758" w:type="pct"/>
          </w:tcPr>
          <w:p w14:paraId="075A995D" w14:textId="7D01082C" w:rsidR="00D13E6D" w:rsidRPr="00967D56" w:rsidRDefault="00D13E6D" w:rsidP="00D13E6D">
            <w:pPr>
              <w:pStyle w:val="NoSpacing"/>
              <w:spacing w:line="360" w:lineRule="auto"/>
              <w:jc w:val="center"/>
            </w:pPr>
            <w:r w:rsidRPr="00967D56">
              <w:t>0.07 (1.04)</w:t>
            </w:r>
          </w:p>
        </w:tc>
        <w:tc>
          <w:tcPr>
            <w:tcW w:w="842" w:type="pct"/>
          </w:tcPr>
          <w:p w14:paraId="39BA3F88" w14:textId="076A2CAB" w:rsidR="00D13E6D" w:rsidRPr="00967D56" w:rsidRDefault="00D13E6D" w:rsidP="00D13E6D">
            <w:pPr>
              <w:pStyle w:val="NoSpacing"/>
              <w:spacing w:line="360" w:lineRule="auto"/>
              <w:jc w:val="center"/>
            </w:pPr>
            <w:r w:rsidRPr="00967D56">
              <w:t>2.93 (1459.2)</w:t>
            </w:r>
          </w:p>
        </w:tc>
        <w:tc>
          <w:tcPr>
            <w:tcW w:w="673" w:type="pct"/>
          </w:tcPr>
          <w:p w14:paraId="39240778" w14:textId="582ED2D2" w:rsidR="00D13E6D" w:rsidRPr="00967D56" w:rsidRDefault="00D13E6D" w:rsidP="00D13E6D">
            <w:pPr>
              <w:pStyle w:val="NoSpacing"/>
              <w:spacing w:line="360" w:lineRule="auto"/>
              <w:jc w:val="center"/>
            </w:pPr>
            <w:r w:rsidRPr="00967D56">
              <w:t>.005</w:t>
            </w:r>
          </w:p>
        </w:tc>
        <w:tc>
          <w:tcPr>
            <w:tcW w:w="757" w:type="pct"/>
          </w:tcPr>
          <w:p w14:paraId="363F4FE0" w14:textId="43928A8B" w:rsidR="00D13E6D" w:rsidRPr="00967D56" w:rsidRDefault="00D13E6D" w:rsidP="00D13E6D">
            <w:pPr>
              <w:pStyle w:val="NoSpacing"/>
              <w:spacing w:line="360" w:lineRule="auto"/>
              <w:jc w:val="center"/>
              <w:rPr>
                <w:b/>
                <w:bCs/>
              </w:rPr>
            </w:pPr>
            <w:r w:rsidRPr="00967D56">
              <w:rPr>
                <w:b/>
                <w:bCs/>
              </w:rPr>
              <w:t>0.15</w:t>
            </w:r>
          </w:p>
        </w:tc>
      </w:tr>
      <w:tr w:rsidR="006A49C4" w:rsidRPr="00967D56" w14:paraId="71805F77" w14:textId="77777777" w:rsidTr="008D5F28">
        <w:trPr>
          <w:trHeight w:val="227"/>
        </w:trPr>
        <w:tc>
          <w:tcPr>
            <w:tcW w:w="1213" w:type="pct"/>
          </w:tcPr>
          <w:p w14:paraId="0697CDD0" w14:textId="04CDD43D" w:rsidR="006A49C4" w:rsidRPr="00967D56" w:rsidRDefault="006A49C4" w:rsidP="006A49C4">
            <w:pPr>
              <w:pStyle w:val="NoSpacing"/>
              <w:spacing w:line="360" w:lineRule="auto"/>
            </w:pPr>
            <w:r w:rsidRPr="00967D56">
              <w:rPr>
                <w:rFonts w:ascii="Times New Roman" w:eastAsia="Times New Roman" w:hAnsi="Times New Roman" w:cs="Times New Roman"/>
                <w:lang w:eastAsia="en-US" w:bidi="he-IL"/>
              </w:rPr>
              <w:t xml:space="preserve">Cognitive </w:t>
            </w:r>
            <w:proofErr w:type="spellStart"/>
            <w:r w:rsidRPr="00967D56">
              <w:rPr>
                <w:rFonts w:ascii="Times New Roman" w:eastAsia="Times New Roman" w:hAnsi="Times New Roman" w:cs="Times New Roman"/>
                <w:lang w:eastAsia="en-US" w:bidi="he-IL"/>
              </w:rPr>
              <w:t>empathy</w:t>
            </w:r>
            <w:r w:rsidRPr="00967D56">
              <w:rPr>
                <w:rFonts w:ascii="Times New Roman" w:eastAsia="Times New Roman" w:hAnsi="Times New Roman" w:cs="Times New Roman"/>
                <w:vertAlign w:val="superscript"/>
                <w:lang w:eastAsia="en-US" w:bidi="he-IL"/>
              </w:rPr>
              <w:t>b</w:t>
            </w:r>
            <w:proofErr w:type="spellEnd"/>
          </w:p>
        </w:tc>
        <w:tc>
          <w:tcPr>
            <w:tcW w:w="757" w:type="pct"/>
          </w:tcPr>
          <w:p w14:paraId="08BF5F16" w14:textId="57C5658B" w:rsidR="006A49C4" w:rsidRPr="00967D56" w:rsidRDefault="00C90FF1" w:rsidP="008D5F28">
            <w:pPr>
              <w:pStyle w:val="NoSpacing"/>
              <w:spacing w:line="360" w:lineRule="auto"/>
              <w:jc w:val="center"/>
            </w:pPr>
            <w:r w:rsidRPr="00967D56">
              <w:t>-0.15 (0.96)</w:t>
            </w:r>
          </w:p>
        </w:tc>
        <w:tc>
          <w:tcPr>
            <w:tcW w:w="758" w:type="pct"/>
          </w:tcPr>
          <w:p w14:paraId="30AF7D26" w14:textId="6F3DF380" w:rsidR="006A49C4" w:rsidRPr="00967D56" w:rsidRDefault="00C90FF1" w:rsidP="008D5F28">
            <w:pPr>
              <w:pStyle w:val="NoSpacing"/>
              <w:spacing w:line="360" w:lineRule="auto"/>
              <w:jc w:val="center"/>
            </w:pPr>
            <w:r w:rsidRPr="00967D56">
              <w:t>0.14 (1.01)</w:t>
            </w:r>
          </w:p>
        </w:tc>
        <w:tc>
          <w:tcPr>
            <w:tcW w:w="842" w:type="pct"/>
          </w:tcPr>
          <w:p w14:paraId="5760F072" w14:textId="37C1E35C" w:rsidR="006A49C4" w:rsidRPr="00967D56" w:rsidRDefault="008D5F28" w:rsidP="006A49C4">
            <w:pPr>
              <w:pStyle w:val="NoSpacing"/>
              <w:spacing w:line="360" w:lineRule="auto"/>
              <w:jc w:val="center"/>
            </w:pPr>
            <w:r w:rsidRPr="00967D56">
              <w:t>5.</w:t>
            </w:r>
            <w:r w:rsidR="00D13E6D" w:rsidRPr="00967D56">
              <w:t>61</w:t>
            </w:r>
            <w:r w:rsidRPr="00967D56">
              <w:t xml:space="preserve"> (1461)</w:t>
            </w:r>
          </w:p>
        </w:tc>
        <w:tc>
          <w:tcPr>
            <w:tcW w:w="673" w:type="pct"/>
          </w:tcPr>
          <w:p w14:paraId="3CF536DB" w14:textId="3ACEFD9B" w:rsidR="006A49C4" w:rsidRPr="00967D56" w:rsidRDefault="008D5F28" w:rsidP="006A49C4">
            <w:pPr>
              <w:pStyle w:val="NoSpacing"/>
              <w:spacing w:line="360" w:lineRule="auto"/>
              <w:jc w:val="center"/>
            </w:pPr>
            <w:r w:rsidRPr="00967D56">
              <w:t>&lt; .001</w:t>
            </w:r>
          </w:p>
        </w:tc>
        <w:tc>
          <w:tcPr>
            <w:tcW w:w="757" w:type="pct"/>
          </w:tcPr>
          <w:p w14:paraId="2646498D" w14:textId="599E57AF" w:rsidR="006A49C4" w:rsidRPr="00967D56" w:rsidRDefault="00C90FF1" w:rsidP="00C90FF1">
            <w:pPr>
              <w:pStyle w:val="NoSpacing"/>
              <w:spacing w:line="360" w:lineRule="auto"/>
              <w:jc w:val="center"/>
              <w:rPr>
                <w:b/>
                <w:bCs/>
              </w:rPr>
            </w:pPr>
            <w:r w:rsidRPr="00967D56">
              <w:rPr>
                <w:b/>
                <w:bCs/>
              </w:rPr>
              <w:t>0.29</w:t>
            </w:r>
          </w:p>
        </w:tc>
      </w:tr>
      <w:tr w:rsidR="00D13E6D" w:rsidRPr="00967D56" w14:paraId="25C30C14" w14:textId="77777777" w:rsidTr="008D5F28">
        <w:trPr>
          <w:trHeight w:val="227"/>
        </w:trPr>
        <w:tc>
          <w:tcPr>
            <w:tcW w:w="1213" w:type="pct"/>
          </w:tcPr>
          <w:p w14:paraId="64DB4FBD" w14:textId="0D0C85F6" w:rsidR="00D13E6D" w:rsidRPr="00967D56" w:rsidRDefault="00D13E6D" w:rsidP="00D13E6D">
            <w:pPr>
              <w:pStyle w:val="NoSpacing"/>
              <w:spacing w:line="360" w:lineRule="auto"/>
            </w:pPr>
            <w:r w:rsidRPr="00967D56">
              <w:rPr>
                <w:rFonts w:ascii="Times New Roman" w:eastAsia="Times New Roman" w:hAnsi="Times New Roman" w:cs="Times New Roman"/>
                <w:lang w:eastAsia="en-US" w:bidi="he-IL"/>
              </w:rPr>
              <w:t xml:space="preserve">Interpersonal </w:t>
            </w:r>
            <w:proofErr w:type="spellStart"/>
            <w:r w:rsidRPr="00967D56">
              <w:rPr>
                <w:rFonts w:ascii="Times New Roman" w:eastAsia="Times New Roman" w:hAnsi="Times New Roman" w:cs="Times New Roman"/>
                <w:lang w:eastAsia="en-US" w:bidi="he-IL"/>
              </w:rPr>
              <w:t>concern</w:t>
            </w:r>
            <w:r w:rsidRPr="00967D56">
              <w:rPr>
                <w:rFonts w:ascii="Times New Roman" w:eastAsia="Times New Roman" w:hAnsi="Times New Roman" w:cs="Times New Roman"/>
                <w:vertAlign w:val="superscript"/>
                <w:lang w:eastAsia="en-US" w:bidi="he-IL"/>
              </w:rPr>
              <w:t>b</w:t>
            </w:r>
            <w:proofErr w:type="spellEnd"/>
          </w:p>
        </w:tc>
        <w:tc>
          <w:tcPr>
            <w:tcW w:w="757" w:type="pct"/>
          </w:tcPr>
          <w:p w14:paraId="4C8EFB13" w14:textId="108B2206" w:rsidR="00D13E6D" w:rsidRPr="00967D56" w:rsidRDefault="00D13E6D" w:rsidP="00D13E6D">
            <w:pPr>
              <w:pStyle w:val="NoSpacing"/>
              <w:spacing w:line="360" w:lineRule="auto"/>
              <w:jc w:val="center"/>
            </w:pPr>
            <w:r w:rsidRPr="00967D56">
              <w:t>-0.21 (0.95)</w:t>
            </w:r>
          </w:p>
        </w:tc>
        <w:tc>
          <w:tcPr>
            <w:tcW w:w="758" w:type="pct"/>
          </w:tcPr>
          <w:p w14:paraId="2442D395" w14:textId="05B45643" w:rsidR="00D13E6D" w:rsidRPr="00967D56" w:rsidRDefault="00D13E6D" w:rsidP="00D13E6D">
            <w:pPr>
              <w:pStyle w:val="NoSpacing"/>
              <w:spacing w:line="360" w:lineRule="auto"/>
              <w:jc w:val="center"/>
            </w:pPr>
            <w:r w:rsidRPr="00967D56">
              <w:t>0.20 (1.00)</w:t>
            </w:r>
          </w:p>
        </w:tc>
        <w:tc>
          <w:tcPr>
            <w:tcW w:w="842" w:type="pct"/>
          </w:tcPr>
          <w:p w14:paraId="32BBC024" w14:textId="6650E97D" w:rsidR="00D13E6D" w:rsidRPr="00967D56" w:rsidRDefault="00D13E6D" w:rsidP="00D13E6D">
            <w:pPr>
              <w:pStyle w:val="NoSpacing"/>
              <w:spacing w:line="360" w:lineRule="auto"/>
              <w:jc w:val="center"/>
            </w:pPr>
            <w:r w:rsidRPr="00967D56">
              <w:t>8.10 (1461)</w:t>
            </w:r>
          </w:p>
        </w:tc>
        <w:tc>
          <w:tcPr>
            <w:tcW w:w="673" w:type="pct"/>
          </w:tcPr>
          <w:p w14:paraId="67C6E3B7" w14:textId="1E0F7384" w:rsidR="00D13E6D" w:rsidRPr="00967D56" w:rsidRDefault="00D13E6D" w:rsidP="00D13E6D">
            <w:pPr>
              <w:pStyle w:val="NoSpacing"/>
              <w:spacing w:line="360" w:lineRule="auto"/>
              <w:jc w:val="center"/>
            </w:pPr>
            <w:r w:rsidRPr="00967D56">
              <w:t>&lt; .001</w:t>
            </w:r>
          </w:p>
        </w:tc>
        <w:tc>
          <w:tcPr>
            <w:tcW w:w="757" w:type="pct"/>
          </w:tcPr>
          <w:p w14:paraId="541ADDFD" w14:textId="16D28C08" w:rsidR="00D13E6D" w:rsidRPr="00967D56" w:rsidRDefault="00D13E6D" w:rsidP="00D13E6D">
            <w:pPr>
              <w:pStyle w:val="NoSpacing"/>
              <w:spacing w:line="360" w:lineRule="auto"/>
              <w:jc w:val="center"/>
            </w:pPr>
            <w:r w:rsidRPr="00967D56">
              <w:rPr>
                <w:b/>
                <w:bCs/>
              </w:rPr>
              <w:t>0.42</w:t>
            </w:r>
          </w:p>
        </w:tc>
      </w:tr>
      <w:tr w:rsidR="00D13E6D" w:rsidRPr="00967D56" w14:paraId="7C2A0960" w14:textId="77777777" w:rsidTr="008D5F28">
        <w:trPr>
          <w:trHeight w:val="227"/>
        </w:trPr>
        <w:tc>
          <w:tcPr>
            <w:tcW w:w="1213" w:type="pct"/>
          </w:tcPr>
          <w:p w14:paraId="4839FE89" w14:textId="44EC2B37" w:rsidR="00D13E6D" w:rsidRPr="00967D56" w:rsidRDefault="00D13E6D" w:rsidP="00D13E6D">
            <w:pPr>
              <w:pStyle w:val="NoSpacing"/>
              <w:spacing w:line="360" w:lineRule="auto"/>
              <w:rPr>
                <w:rFonts w:ascii="Times New Roman" w:eastAsia="Times New Roman" w:hAnsi="Times New Roman" w:cs="Times New Roman"/>
                <w:lang w:eastAsia="en-US" w:bidi="he-IL"/>
              </w:rPr>
            </w:pPr>
            <w:proofErr w:type="spellStart"/>
            <w:r w:rsidRPr="00967D56">
              <w:rPr>
                <w:rFonts w:ascii="Times New Roman" w:eastAsia="Times New Roman" w:hAnsi="Times New Roman" w:cs="Times New Roman"/>
                <w:lang w:eastAsia="en-US" w:bidi="he-IL"/>
              </w:rPr>
              <w:t>Aggression</w:t>
            </w:r>
            <w:r w:rsidRPr="00967D56">
              <w:rPr>
                <w:rFonts w:ascii="Times New Roman" w:eastAsia="Times New Roman" w:hAnsi="Times New Roman" w:cs="Times New Roman"/>
                <w:vertAlign w:val="superscript"/>
                <w:lang w:eastAsia="en-US" w:bidi="he-IL"/>
              </w:rPr>
              <w:t>b</w:t>
            </w:r>
            <w:proofErr w:type="spellEnd"/>
          </w:p>
        </w:tc>
        <w:tc>
          <w:tcPr>
            <w:tcW w:w="757" w:type="pct"/>
          </w:tcPr>
          <w:p w14:paraId="73E69D44" w14:textId="65C1ABD3" w:rsidR="00D13E6D" w:rsidRPr="00967D56" w:rsidRDefault="00D13E6D" w:rsidP="00D13E6D">
            <w:pPr>
              <w:pStyle w:val="NoSpacing"/>
              <w:spacing w:line="360" w:lineRule="auto"/>
              <w:jc w:val="center"/>
            </w:pPr>
            <w:r w:rsidRPr="00967D56">
              <w:t>0.09 (1.08)</w:t>
            </w:r>
          </w:p>
        </w:tc>
        <w:tc>
          <w:tcPr>
            <w:tcW w:w="758" w:type="pct"/>
          </w:tcPr>
          <w:p w14:paraId="712C2F30" w14:textId="5A2EF22B" w:rsidR="00D13E6D" w:rsidRPr="00967D56" w:rsidRDefault="00D13E6D" w:rsidP="00D13E6D">
            <w:pPr>
              <w:pStyle w:val="NoSpacing"/>
              <w:spacing w:line="360" w:lineRule="auto"/>
              <w:jc w:val="center"/>
            </w:pPr>
            <w:r w:rsidRPr="00967D56">
              <w:t>-0.08 (0.91)</w:t>
            </w:r>
          </w:p>
        </w:tc>
        <w:tc>
          <w:tcPr>
            <w:tcW w:w="842" w:type="pct"/>
          </w:tcPr>
          <w:p w14:paraId="471B3D72" w14:textId="2330410B" w:rsidR="00D13E6D" w:rsidRPr="00967D56" w:rsidRDefault="00D13E6D" w:rsidP="00D13E6D">
            <w:pPr>
              <w:pStyle w:val="NoSpacing"/>
              <w:spacing w:line="360" w:lineRule="auto"/>
              <w:jc w:val="center"/>
            </w:pPr>
            <w:r w:rsidRPr="00967D56">
              <w:t>3.34 (1397.8)</w:t>
            </w:r>
          </w:p>
        </w:tc>
        <w:tc>
          <w:tcPr>
            <w:tcW w:w="673" w:type="pct"/>
          </w:tcPr>
          <w:p w14:paraId="7B1125BD" w14:textId="669509C1" w:rsidR="00D13E6D" w:rsidRPr="00967D56" w:rsidRDefault="00D13E6D" w:rsidP="00D13E6D">
            <w:pPr>
              <w:pStyle w:val="NoSpacing"/>
              <w:spacing w:line="360" w:lineRule="auto"/>
              <w:jc w:val="center"/>
            </w:pPr>
            <w:r w:rsidRPr="00967D56">
              <w:t>.002</w:t>
            </w:r>
          </w:p>
        </w:tc>
        <w:tc>
          <w:tcPr>
            <w:tcW w:w="757" w:type="pct"/>
          </w:tcPr>
          <w:p w14:paraId="5BE1B001" w14:textId="5D57ADFB" w:rsidR="00D13E6D" w:rsidRPr="00967D56" w:rsidRDefault="00D13E6D" w:rsidP="00D13E6D">
            <w:pPr>
              <w:pStyle w:val="NoSpacing"/>
              <w:spacing w:line="360" w:lineRule="auto"/>
              <w:jc w:val="center"/>
            </w:pPr>
            <w:r w:rsidRPr="00967D56">
              <w:rPr>
                <w:b/>
                <w:bCs/>
              </w:rPr>
              <w:t>0.18</w:t>
            </w:r>
          </w:p>
        </w:tc>
      </w:tr>
      <w:tr w:rsidR="00D13E6D" w:rsidRPr="00967D56" w14:paraId="205264DA" w14:textId="77777777" w:rsidTr="008D5F28">
        <w:trPr>
          <w:trHeight w:val="227"/>
        </w:trPr>
        <w:tc>
          <w:tcPr>
            <w:tcW w:w="1213" w:type="pct"/>
          </w:tcPr>
          <w:p w14:paraId="46B31496" w14:textId="026FC847" w:rsidR="00D13E6D" w:rsidRPr="00967D56" w:rsidRDefault="00D13E6D" w:rsidP="00D13E6D">
            <w:pPr>
              <w:pStyle w:val="NoSpacing"/>
              <w:spacing w:line="360" w:lineRule="auto"/>
            </w:pPr>
            <w:r w:rsidRPr="00967D56">
              <w:rPr>
                <w:rFonts w:ascii="Times New Roman" w:eastAsia="Times New Roman" w:hAnsi="Times New Roman" w:cs="Times New Roman"/>
                <w:lang w:eastAsia="en-US" w:bidi="he-IL"/>
              </w:rPr>
              <w:t>Self-</w:t>
            </w:r>
            <w:proofErr w:type="spellStart"/>
            <w:r w:rsidRPr="00967D56">
              <w:rPr>
                <w:rFonts w:ascii="Times New Roman" w:eastAsia="Times New Roman" w:hAnsi="Times New Roman" w:cs="Times New Roman"/>
                <w:lang w:eastAsia="en-US" w:bidi="he-IL"/>
              </w:rPr>
              <w:t>esteem</w:t>
            </w:r>
            <w:r w:rsidRPr="00967D56">
              <w:rPr>
                <w:rFonts w:ascii="Times New Roman" w:eastAsia="Times New Roman" w:hAnsi="Times New Roman" w:cs="Times New Roman"/>
                <w:vertAlign w:val="superscript"/>
                <w:lang w:eastAsia="en-US" w:bidi="he-IL"/>
              </w:rPr>
              <w:t>b</w:t>
            </w:r>
            <w:proofErr w:type="spellEnd"/>
          </w:p>
        </w:tc>
        <w:tc>
          <w:tcPr>
            <w:tcW w:w="757" w:type="pct"/>
          </w:tcPr>
          <w:p w14:paraId="5F29969B" w14:textId="144EF011" w:rsidR="00D13E6D" w:rsidRPr="00967D56" w:rsidRDefault="00D13E6D" w:rsidP="00D13E6D">
            <w:pPr>
              <w:pStyle w:val="NoSpacing"/>
              <w:spacing w:line="360" w:lineRule="auto"/>
              <w:jc w:val="center"/>
            </w:pPr>
            <w:r w:rsidRPr="00967D56">
              <w:t>0.02 (0.95)</w:t>
            </w:r>
          </w:p>
        </w:tc>
        <w:tc>
          <w:tcPr>
            <w:tcW w:w="758" w:type="pct"/>
          </w:tcPr>
          <w:p w14:paraId="5983A986" w14:textId="7FA6A3A2" w:rsidR="00D13E6D" w:rsidRPr="00967D56" w:rsidRDefault="00D13E6D" w:rsidP="00D13E6D">
            <w:pPr>
              <w:pStyle w:val="NoSpacing"/>
              <w:spacing w:line="360" w:lineRule="auto"/>
              <w:jc w:val="center"/>
            </w:pPr>
            <w:r w:rsidRPr="00967D56">
              <w:t>-0.02 (1.04)</w:t>
            </w:r>
          </w:p>
        </w:tc>
        <w:tc>
          <w:tcPr>
            <w:tcW w:w="842" w:type="pct"/>
          </w:tcPr>
          <w:p w14:paraId="2B0B6521" w14:textId="5D5F101C" w:rsidR="00D13E6D" w:rsidRPr="00967D56" w:rsidRDefault="00D13E6D" w:rsidP="00D13E6D">
            <w:pPr>
              <w:pStyle w:val="NoSpacing"/>
              <w:spacing w:line="360" w:lineRule="auto"/>
              <w:jc w:val="center"/>
            </w:pPr>
            <w:r w:rsidRPr="00967D56">
              <w:t>0.70 (1458.8)</w:t>
            </w:r>
          </w:p>
        </w:tc>
        <w:tc>
          <w:tcPr>
            <w:tcW w:w="673" w:type="pct"/>
          </w:tcPr>
          <w:p w14:paraId="6F336898" w14:textId="798C5E8C" w:rsidR="00D13E6D" w:rsidRPr="00967D56" w:rsidRDefault="00D13E6D" w:rsidP="00D13E6D">
            <w:pPr>
              <w:pStyle w:val="NoSpacing"/>
              <w:spacing w:line="360" w:lineRule="auto"/>
              <w:jc w:val="center"/>
            </w:pPr>
            <w:r w:rsidRPr="00967D56">
              <w:t>.484</w:t>
            </w:r>
          </w:p>
        </w:tc>
        <w:tc>
          <w:tcPr>
            <w:tcW w:w="757" w:type="pct"/>
          </w:tcPr>
          <w:p w14:paraId="2240859C" w14:textId="2D463E80" w:rsidR="00D13E6D" w:rsidRPr="00967D56" w:rsidRDefault="00D13E6D" w:rsidP="00D13E6D">
            <w:pPr>
              <w:pStyle w:val="NoSpacing"/>
              <w:spacing w:line="360" w:lineRule="auto"/>
              <w:jc w:val="center"/>
              <w:rPr>
                <w:b/>
                <w:bCs/>
              </w:rPr>
            </w:pPr>
            <w:r w:rsidRPr="00967D56">
              <w:t>0.04</w:t>
            </w:r>
          </w:p>
        </w:tc>
      </w:tr>
    </w:tbl>
    <w:p w14:paraId="1FBE4575" w14:textId="6EE1B9FF" w:rsidR="000C19DD" w:rsidRPr="00967D56" w:rsidRDefault="006A49C4" w:rsidP="006A49C4">
      <w:pPr>
        <w:pStyle w:val="TableFigure"/>
        <w:rPr>
          <w:rFonts w:ascii="Times New Roman" w:eastAsia="Times New Roman" w:hAnsi="Times New Roman" w:cs="Times New Roman"/>
          <w:kern w:val="0"/>
          <w:lang w:eastAsia="en-US" w:bidi="he-IL"/>
        </w:rPr>
        <w:sectPr w:rsidR="000C19DD" w:rsidRPr="00967D56" w:rsidSect="00015E54">
          <w:footnotePr>
            <w:pos w:val="beneathText"/>
          </w:footnotePr>
          <w:pgSz w:w="15840" w:h="12240" w:orient="landscape" w:code="1"/>
          <w:pgMar w:top="1440" w:right="1440" w:bottom="1440" w:left="1440" w:header="720" w:footer="720" w:gutter="0"/>
          <w:cols w:space="720"/>
          <w:titlePg/>
          <w:docGrid w:linePitch="360"/>
          <w15:footnoteColumns w:val="1"/>
        </w:sectPr>
      </w:pPr>
      <w:r w:rsidRPr="00967D56">
        <w:rPr>
          <w:rStyle w:val="Emphasis"/>
        </w:rPr>
        <w:t>Note</w:t>
      </w:r>
      <w:r w:rsidR="008D5F28" w:rsidRPr="00967D56">
        <w:t>.</w:t>
      </w:r>
      <w:r w:rsidRPr="00967D56">
        <w:t xml:space="preserve"> </w:t>
      </w:r>
      <w:r w:rsidR="00C90FF1" w:rsidRPr="00967D56">
        <w:t xml:space="preserve">In bold type are significant </w:t>
      </w:r>
      <w:r w:rsidR="0066038E" w:rsidRPr="00967D56">
        <w:t xml:space="preserve">sex </w:t>
      </w:r>
      <w:r w:rsidR="00C90FF1" w:rsidRPr="00967D56">
        <w:t>differences.</w:t>
      </w:r>
      <w:r w:rsidRPr="00967D56">
        <w:t xml:space="preserve"> </w:t>
      </w:r>
      <w:proofErr w:type="spellStart"/>
      <w:proofErr w:type="gramStart"/>
      <w:r w:rsidR="008D5F28" w:rsidRPr="00967D56">
        <w:rPr>
          <w:rFonts w:ascii="Times New Roman" w:eastAsia="Times New Roman" w:hAnsi="Times New Roman" w:cs="Times New Roman"/>
          <w:kern w:val="0"/>
          <w:vertAlign w:val="superscript"/>
          <w:lang w:eastAsia="en-US" w:bidi="he-IL"/>
        </w:rPr>
        <w:t>a</w:t>
      </w:r>
      <w:proofErr w:type="spellEnd"/>
      <w:proofErr w:type="gramEnd"/>
      <w:r w:rsidR="008D5F28" w:rsidRPr="00967D56">
        <w:rPr>
          <w:rFonts w:ascii="Times New Roman" w:eastAsia="Times New Roman" w:hAnsi="Times New Roman" w:cs="Times New Roman"/>
          <w:kern w:val="0"/>
          <w:lang w:eastAsia="en-US" w:bidi="he-IL"/>
        </w:rPr>
        <w:t xml:space="preserve"> Environmental measures. </w:t>
      </w:r>
      <w:r w:rsidR="008D5F28" w:rsidRPr="00967D56">
        <w:rPr>
          <w:rFonts w:ascii="Times New Roman" w:eastAsia="Times New Roman" w:hAnsi="Times New Roman" w:cs="Times New Roman"/>
          <w:kern w:val="0"/>
          <w:vertAlign w:val="superscript"/>
          <w:lang w:eastAsia="en-US" w:bidi="he-IL"/>
        </w:rPr>
        <w:t xml:space="preserve">b </w:t>
      </w:r>
      <w:r w:rsidR="008D5F28" w:rsidRPr="00967D56">
        <w:rPr>
          <w:rFonts w:ascii="Times New Roman" w:eastAsia="Times New Roman" w:hAnsi="Times New Roman" w:cs="Times New Roman"/>
          <w:kern w:val="0"/>
          <w:lang w:eastAsia="en-US" w:bidi="he-IL"/>
        </w:rPr>
        <w:t xml:space="preserve">Developmental outcome measures. </w:t>
      </w:r>
      <w:r w:rsidR="008D5F28" w:rsidRPr="00967D56">
        <w:rPr>
          <w:rFonts w:ascii="Times New Roman" w:eastAsia="Times New Roman" w:hAnsi="Times New Roman" w:cs="Times New Roman"/>
          <w:kern w:val="0"/>
          <w:vertAlign w:val="superscript"/>
          <w:lang w:eastAsia="en-US" w:bidi="he-IL"/>
        </w:rPr>
        <w:t>c</w:t>
      </w:r>
      <w:r w:rsidR="008D5F28" w:rsidRPr="00967D56">
        <w:rPr>
          <w:rFonts w:ascii="Times New Roman" w:eastAsia="Times New Roman" w:hAnsi="Times New Roman" w:cs="Times New Roman"/>
          <w:kern w:val="0"/>
          <w:lang w:eastAsia="en-US" w:bidi="he-IL"/>
        </w:rPr>
        <w:t xml:space="preserve"> After </w:t>
      </w:r>
      <w:proofErr w:type="spellStart"/>
      <w:r w:rsidR="008D5F28" w:rsidRPr="00967D56">
        <w:rPr>
          <w:rFonts w:ascii="Times New Roman" w:eastAsia="Times New Roman" w:hAnsi="Times New Roman" w:cs="Times New Roman"/>
          <w:kern w:val="0"/>
          <w:lang w:eastAsia="en-US" w:bidi="he-IL"/>
        </w:rPr>
        <w:t>Benjamini</w:t>
      </w:r>
      <w:proofErr w:type="spellEnd"/>
      <w:r w:rsidR="008D5F28" w:rsidRPr="00967D56">
        <w:rPr>
          <w:rFonts w:ascii="Times New Roman" w:eastAsia="Times New Roman" w:hAnsi="Times New Roman" w:cs="Times New Roman"/>
          <w:kern w:val="0"/>
          <w:lang w:eastAsia="en-US" w:bidi="he-IL"/>
        </w:rPr>
        <w:t xml:space="preserve">-Hochberg </w:t>
      </w:r>
      <w:r w:rsidR="00D13E6D" w:rsidRPr="00967D56">
        <w:rPr>
          <w:lang w:bidi="he-IL"/>
        </w:rPr>
        <w:fldChar w:fldCharType="begin" w:fldLock="1"/>
      </w:r>
      <w:r w:rsidR="00D13E6D" w:rsidRPr="00967D56">
        <w:rPr>
          <w:lang w:bidi="he-IL"/>
        </w:rPr>
        <w:instrText>ADDIN CSL_CITATION {"citationItems":[{"id":"ITEM-1","itemData":{"DOI":"10.1111/j.2517-6161.1995.tb02031.x.","author":[{"dropping-particle":"","family":"Benjamini","given":"Y","non-dropping-particle":"","parse-names":false,"suffix":""},{"dropping-particle":"","family":"Hochberg","given":"Y","non-dropping-particle":"","parse-names":false,"suffix":""}],"container-title":"Journal of the Royal Statistical Society Series B","id":"ITEM-1","issued":{"date-parts":[["1995"]]},"page":"289-300","title":"Controlling the false discovery rate: a practical and powerful approach to multiple testing","type":"article-journal","volume":"57"},"uris":["http://www.mendeley.com/documents/?uuid=1bddfd91-bfab-4ef9-a2f1-b471e4eb9cbb"]}],"mendeley":{"formattedCitation":"(Benjamini &amp; Hochberg, 1995)","manualFormatting":"(1995)","plainTextFormattedCitation":"(Benjamini &amp; Hochberg, 1995)","previouslyFormattedCitation":"(Benjamini &amp; Hochberg, 1995)"},"properties":{"noteIndex":0},"schema":"https://github.com/citation-style-language/schema/raw/master/csl-citation.json"}</w:instrText>
      </w:r>
      <w:r w:rsidR="00D13E6D" w:rsidRPr="00967D56">
        <w:rPr>
          <w:lang w:bidi="he-IL"/>
        </w:rPr>
        <w:fldChar w:fldCharType="separate"/>
      </w:r>
      <w:r w:rsidR="00D13E6D" w:rsidRPr="00967D56">
        <w:rPr>
          <w:noProof/>
          <w:lang w:bidi="he-IL"/>
        </w:rPr>
        <w:t>(1995)</w:t>
      </w:r>
      <w:r w:rsidR="00D13E6D" w:rsidRPr="00967D56">
        <w:rPr>
          <w:lang w:bidi="he-IL"/>
        </w:rPr>
        <w:fldChar w:fldCharType="end"/>
      </w:r>
      <w:r w:rsidR="00D13E6D" w:rsidRPr="00967D56">
        <w:rPr>
          <w:lang w:bidi="he-IL"/>
        </w:rPr>
        <w:t xml:space="preserve"> </w:t>
      </w:r>
      <w:r w:rsidR="008D5F28" w:rsidRPr="00967D56">
        <w:rPr>
          <w:rFonts w:ascii="Times New Roman" w:eastAsia="Times New Roman" w:hAnsi="Times New Roman" w:cs="Times New Roman"/>
          <w:kern w:val="0"/>
          <w:lang w:eastAsia="en-US" w:bidi="he-IL"/>
        </w:rPr>
        <w:t xml:space="preserve">correction for multiple comparisons. </w:t>
      </w:r>
    </w:p>
    <w:p w14:paraId="266455B8" w14:textId="1934C293" w:rsidR="000C19DD" w:rsidRPr="00967D56" w:rsidRDefault="00015E54" w:rsidP="006A49C4">
      <w:pPr>
        <w:pStyle w:val="TableFigure"/>
      </w:pPr>
      <w:r w:rsidRPr="00967D56">
        <w:lastRenderedPageBreak/>
        <w:t>Table S</w:t>
      </w:r>
      <w:r w:rsidR="00947A23" w:rsidRPr="00967D56">
        <w:t>4</w:t>
      </w:r>
    </w:p>
    <w:p w14:paraId="3C635E72" w14:textId="6C91972A" w:rsidR="002F57E8" w:rsidRPr="00967D56" w:rsidRDefault="002F57E8" w:rsidP="006A49C4">
      <w:pPr>
        <w:pStyle w:val="TableFigure"/>
        <w:rPr>
          <w:i/>
          <w:iCs/>
        </w:rPr>
      </w:pPr>
      <w:r w:rsidRPr="00967D56">
        <w:rPr>
          <w:i/>
          <w:iCs/>
        </w:rPr>
        <w:t xml:space="preserve">Correlations </w:t>
      </w:r>
      <w:r w:rsidR="0062444F" w:rsidRPr="00967D56">
        <w:rPr>
          <w:i/>
          <w:iCs/>
        </w:rPr>
        <w:t>b</w:t>
      </w:r>
      <w:r w:rsidRPr="00967D56">
        <w:rPr>
          <w:i/>
          <w:iCs/>
        </w:rPr>
        <w:t xml:space="preserve">etween Points on the Convex Hull of the Environmental </w:t>
      </w:r>
      <w:r w:rsidR="00967D56" w:rsidRPr="00967D56">
        <w:rPr>
          <w:i/>
          <w:iCs/>
        </w:rPr>
        <w:t>Susceptibility</w:t>
      </w:r>
      <w:r w:rsidRPr="00967D56">
        <w:rPr>
          <w:i/>
          <w:iCs/>
        </w:rPr>
        <w:t xml:space="preserve"> </w:t>
      </w:r>
      <w:r w:rsidR="00F923D7" w:rsidRPr="00967D56">
        <w:rPr>
          <w:i/>
          <w:iCs/>
        </w:rPr>
        <w:t>Space</w:t>
      </w:r>
      <w:r w:rsidRPr="00967D56">
        <w:rPr>
          <w:i/>
          <w:iCs/>
        </w:rPr>
        <w:t xml:space="preserve"> and Temperament</w:t>
      </w:r>
    </w:p>
    <w:tbl>
      <w:tblPr>
        <w:tblW w:w="0" w:type="auto"/>
        <w:tblCellMar>
          <w:top w:w="15" w:type="dxa"/>
          <w:left w:w="15" w:type="dxa"/>
          <w:bottom w:w="15" w:type="dxa"/>
          <w:right w:w="15" w:type="dxa"/>
        </w:tblCellMar>
        <w:tblLook w:val="04A0" w:firstRow="1" w:lastRow="0" w:firstColumn="1" w:lastColumn="0" w:noHBand="0" w:noVBand="1"/>
      </w:tblPr>
      <w:tblGrid>
        <w:gridCol w:w="466"/>
        <w:gridCol w:w="2366"/>
        <w:gridCol w:w="1086"/>
        <w:gridCol w:w="1266"/>
        <w:gridCol w:w="1086"/>
        <w:gridCol w:w="2932"/>
      </w:tblGrid>
      <w:tr w:rsidR="003B28F4" w:rsidRPr="00967D56" w14:paraId="2BF9CED7" w14:textId="77777777" w:rsidTr="003B7F33">
        <w:tc>
          <w:tcPr>
            <w:tcW w:w="0" w:type="auto"/>
            <w:tcBorders>
              <w:top w:val="single" w:sz="4" w:space="0" w:color="auto"/>
              <w:bottom w:val="single" w:sz="6" w:space="0" w:color="000000"/>
            </w:tcBorders>
            <w:tcMar>
              <w:top w:w="113" w:type="dxa"/>
              <w:left w:w="113" w:type="dxa"/>
              <w:bottom w:w="113" w:type="dxa"/>
              <w:right w:w="113" w:type="dxa"/>
            </w:tcMar>
            <w:vAlign w:val="center"/>
            <w:hideMark/>
          </w:tcPr>
          <w:p w14:paraId="44C6E8A5" w14:textId="77777777" w:rsidR="003B28F4" w:rsidRPr="00967D56" w:rsidRDefault="003B28F4" w:rsidP="003B28F4"/>
        </w:tc>
        <w:tc>
          <w:tcPr>
            <w:tcW w:w="0" w:type="auto"/>
            <w:tcBorders>
              <w:top w:val="single" w:sz="4" w:space="0" w:color="auto"/>
              <w:bottom w:val="single" w:sz="6" w:space="0" w:color="000000"/>
            </w:tcBorders>
            <w:tcMar>
              <w:top w:w="113" w:type="dxa"/>
              <w:left w:w="113" w:type="dxa"/>
              <w:bottom w:w="113" w:type="dxa"/>
              <w:right w:w="113" w:type="dxa"/>
            </w:tcMar>
            <w:vAlign w:val="center"/>
            <w:hideMark/>
          </w:tcPr>
          <w:p w14:paraId="1DD7ECA4" w14:textId="77777777" w:rsidR="003B28F4" w:rsidRPr="00967D56" w:rsidRDefault="003B28F4" w:rsidP="003B28F4">
            <w:pPr>
              <w:jc w:val="center"/>
            </w:pPr>
            <w:r w:rsidRPr="00967D56">
              <w:t>Negative</w:t>
            </w:r>
            <w:r w:rsidRPr="00967D56">
              <w:rPr>
                <w:lang w:val="en-US"/>
              </w:rPr>
              <w:t xml:space="preserve"> </w:t>
            </w:r>
            <w:r w:rsidRPr="00967D56">
              <w:t>emotionality</w:t>
            </w:r>
          </w:p>
        </w:tc>
        <w:tc>
          <w:tcPr>
            <w:tcW w:w="0" w:type="auto"/>
            <w:tcBorders>
              <w:top w:val="single" w:sz="4" w:space="0" w:color="auto"/>
              <w:bottom w:val="single" w:sz="6" w:space="0" w:color="000000"/>
            </w:tcBorders>
            <w:tcMar>
              <w:top w:w="113" w:type="dxa"/>
              <w:left w:w="113" w:type="dxa"/>
              <w:bottom w:w="113" w:type="dxa"/>
              <w:right w:w="113" w:type="dxa"/>
            </w:tcMar>
            <w:vAlign w:val="center"/>
            <w:hideMark/>
          </w:tcPr>
          <w:p w14:paraId="7F9E1C3A" w14:textId="77777777" w:rsidR="003B28F4" w:rsidRPr="00967D56" w:rsidRDefault="003B28F4" w:rsidP="003B28F4">
            <w:pPr>
              <w:jc w:val="center"/>
            </w:pPr>
            <w:r w:rsidRPr="00967D56">
              <w:t>Shyness</w:t>
            </w:r>
          </w:p>
        </w:tc>
        <w:tc>
          <w:tcPr>
            <w:tcW w:w="0" w:type="auto"/>
            <w:tcBorders>
              <w:top w:val="single" w:sz="4" w:space="0" w:color="auto"/>
              <w:bottom w:val="single" w:sz="6" w:space="0" w:color="000000"/>
            </w:tcBorders>
            <w:tcMar>
              <w:top w:w="113" w:type="dxa"/>
              <w:left w:w="113" w:type="dxa"/>
              <w:bottom w:w="113" w:type="dxa"/>
              <w:right w:w="113" w:type="dxa"/>
            </w:tcMar>
            <w:vAlign w:val="center"/>
            <w:hideMark/>
          </w:tcPr>
          <w:p w14:paraId="6FADD64D" w14:textId="77777777" w:rsidR="003B28F4" w:rsidRPr="00967D56" w:rsidRDefault="003B28F4" w:rsidP="003B28F4">
            <w:pPr>
              <w:jc w:val="center"/>
            </w:pPr>
            <w:r w:rsidRPr="00967D56">
              <w:t>Sociability</w:t>
            </w:r>
          </w:p>
        </w:tc>
        <w:tc>
          <w:tcPr>
            <w:tcW w:w="0" w:type="auto"/>
            <w:tcBorders>
              <w:top w:val="single" w:sz="4" w:space="0" w:color="auto"/>
              <w:bottom w:val="single" w:sz="6" w:space="0" w:color="000000"/>
            </w:tcBorders>
            <w:tcMar>
              <w:top w:w="113" w:type="dxa"/>
              <w:left w:w="113" w:type="dxa"/>
              <w:bottom w:w="113" w:type="dxa"/>
              <w:right w:w="113" w:type="dxa"/>
            </w:tcMar>
            <w:vAlign w:val="center"/>
            <w:hideMark/>
          </w:tcPr>
          <w:p w14:paraId="7B034447" w14:textId="77777777" w:rsidR="003B28F4" w:rsidRPr="00967D56" w:rsidRDefault="003B28F4" w:rsidP="003B28F4">
            <w:pPr>
              <w:jc w:val="center"/>
            </w:pPr>
            <w:r w:rsidRPr="00967D56">
              <w:t>Activity</w:t>
            </w:r>
          </w:p>
        </w:tc>
        <w:tc>
          <w:tcPr>
            <w:tcW w:w="0" w:type="auto"/>
            <w:tcBorders>
              <w:top w:val="single" w:sz="4" w:space="0" w:color="auto"/>
              <w:bottom w:val="single" w:sz="6" w:space="0" w:color="000000"/>
            </w:tcBorders>
            <w:tcMar>
              <w:top w:w="113" w:type="dxa"/>
              <w:left w:w="113" w:type="dxa"/>
              <w:bottom w:w="113" w:type="dxa"/>
              <w:right w:w="113" w:type="dxa"/>
            </w:tcMar>
            <w:vAlign w:val="center"/>
            <w:hideMark/>
          </w:tcPr>
          <w:p w14:paraId="475F3ED2" w14:textId="77777777" w:rsidR="003B28F4" w:rsidRPr="00967D56" w:rsidRDefault="003B28F4" w:rsidP="003B28F4">
            <w:pPr>
              <w:jc w:val="center"/>
            </w:pPr>
            <w:r w:rsidRPr="00967D56">
              <w:t>Temperament</w:t>
            </w:r>
            <w:r w:rsidRPr="00967D56">
              <w:rPr>
                <w:lang w:val="en-US"/>
              </w:rPr>
              <w:t xml:space="preserve"> </w:t>
            </w:r>
            <w:r w:rsidRPr="00967D56">
              <w:t>pattern</w:t>
            </w:r>
          </w:p>
        </w:tc>
      </w:tr>
      <w:tr w:rsidR="003B28F4" w:rsidRPr="00967D56" w14:paraId="7B4FBE89" w14:textId="77777777" w:rsidTr="003B7F33">
        <w:tc>
          <w:tcPr>
            <w:tcW w:w="0" w:type="auto"/>
            <w:tcMar>
              <w:top w:w="113" w:type="dxa"/>
              <w:left w:w="113" w:type="dxa"/>
              <w:bottom w:w="113" w:type="dxa"/>
              <w:right w:w="113" w:type="dxa"/>
            </w:tcMar>
            <w:hideMark/>
          </w:tcPr>
          <w:p w14:paraId="2980CBB3" w14:textId="77777777" w:rsidR="003B28F4" w:rsidRPr="00967D56" w:rsidRDefault="003B28F4" w:rsidP="003B28F4">
            <w:pPr>
              <w:rPr>
                <w:lang w:val="en-US"/>
              </w:rPr>
            </w:pPr>
            <w:r w:rsidRPr="00967D56">
              <w:rPr>
                <w:lang w:val="en-US"/>
              </w:rPr>
              <w:t>1</w:t>
            </w:r>
          </w:p>
        </w:tc>
        <w:tc>
          <w:tcPr>
            <w:tcW w:w="0" w:type="auto"/>
            <w:tcMar>
              <w:top w:w="113" w:type="dxa"/>
              <w:left w:w="113" w:type="dxa"/>
              <w:bottom w:w="113" w:type="dxa"/>
              <w:right w:w="113" w:type="dxa"/>
            </w:tcMar>
            <w:hideMark/>
          </w:tcPr>
          <w:p w14:paraId="4D135157" w14:textId="77777777" w:rsidR="003B28F4" w:rsidRPr="00967D56" w:rsidRDefault="003B28F4" w:rsidP="003B28F4">
            <w:pPr>
              <w:jc w:val="center"/>
            </w:pPr>
            <w:r w:rsidRPr="00967D56">
              <w:t>0.06</w:t>
            </w:r>
          </w:p>
        </w:tc>
        <w:tc>
          <w:tcPr>
            <w:tcW w:w="0" w:type="auto"/>
            <w:tcMar>
              <w:top w:w="113" w:type="dxa"/>
              <w:left w:w="113" w:type="dxa"/>
              <w:bottom w:w="113" w:type="dxa"/>
              <w:right w:w="113" w:type="dxa"/>
            </w:tcMar>
            <w:hideMark/>
          </w:tcPr>
          <w:p w14:paraId="79246319" w14:textId="77777777" w:rsidR="003B28F4" w:rsidRPr="00967D56" w:rsidRDefault="003B28F4" w:rsidP="003B28F4">
            <w:pPr>
              <w:jc w:val="center"/>
            </w:pPr>
            <w:r w:rsidRPr="00967D56">
              <w:t>-0.03</w:t>
            </w:r>
          </w:p>
        </w:tc>
        <w:tc>
          <w:tcPr>
            <w:tcW w:w="0" w:type="auto"/>
            <w:tcMar>
              <w:top w:w="113" w:type="dxa"/>
              <w:left w:w="113" w:type="dxa"/>
              <w:bottom w:w="113" w:type="dxa"/>
              <w:right w:w="113" w:type="dxa"/>
            </w:tcMar>
            <w:hideMark/>
          </w:tcPr>
          <w:p w14:paraId="03FAB6E3" w14:textId="77777777" w:rsidR="003B28F4" w:rsidRPr="00967D56" w:rsidRDefault="003B28F4" w:rsidP="003B28F4">
            <w:pPr>
              <w:jc w:val="center"/>
            </w:pPr>
            <w:r w:rsidRPr="00967D56">
              <w:t>0.02</w:t>
            </w:r>
          </w:p>
        </w:tc>
        <w:tc>
          <w:tcPr>
            <w:tcW w:w="0" w:type="auto"/>
            <w:tcMar>
              <w:top w:w="113" w:type="dxa"/>
              <w:left w:w="113" w:type="dxa"/>
              <w:bottom w:w="113" w:type="dxa"/>
              <w:right w:w="113" w:type="dxa"/>
            </w:tcMar>
            <w:hideMark/>
          </w:tcPr>
          <w:p w14:paraId="4446DF3B" w14:textId="77777777" w:rsidR="003B28F4" w:rsidRPr="00967D56" w:rsidRDefault="003B28F4" w:rsidP="003B28F4">
            <w:pPr>
              <w:jc w:val="center"/>
              <w:rPr>
                <w:b/>
                <w:bCs/>
                <w:lang w:val="en-US"/>
              </w:rPr>
            </w:pPr>
            <w:r w:rsidRPr="00967D56">
              <w:rPr>
                <w:b/>
                <w:bCs/>
              </w:rPr>
              <w:t>0.07</w:t>
            </w:r>
            <w:r w:rsidRPr="00967D56">
              <w:rPr>
                <w:b/>
                <w:bCs/>
                <w:lang w:val="en-US"/>
              </w:rPr>
              <w:t>*</w:t>
            </w:r>
          </w:p>
        </w:tc>
        <w:tc>
          <w:tcPr>
            <w:tcW w:w="0" w:type="auto"/>
            <w:tcMar>
              <w:top w:w="113" w:type="dxa"/>
              <w:left w:w="113" w:type="dxa"/>
              <w:bottom w:w="113" w:type="dxa"/>
              <w:right w:w="113" w:type="dxa"/>
            </w:tcMar>
            <w:hideMark/>
          </w:tcPr>
          <w:p w14:paraId="6DEEC02F" w14:textId="77777777" w:rsidR="003B28F4" w:rsidRPr="00967D56" w:rsidRDefault="003B28F4" w:rsidP="003B28F4">
            <w:pPr>
              <w:jc w:val="center"/>
            </w:pPr>
            <w:r w:rsidRPr="00967D56">
              <w:t xml:space="preserve">Act(+) </w:t>
            </w:r>
          </w:p>
        </w:tc>
      </w:tr>
      <w:tr w:rsidR="003B28F4" w:rsidRPr="00967D56" w14:paraId="04C8F15E" w14:textId="77777777" w:rsidTr="003B7F33">
        <w:tc>
          <w:tcPr>
            <w:tcW w:w="0" w:type="auto"/>
            <w:tcMar>
              <w:top w:w="113" w:type="dxa"/>
              <w:left w:w="113" w:type="dxa"/>
              <w:bottom w:w="113" w:type="dxa"/>
              <w:right w:w="113" w:type="dxa"/>
            </w:tcMar>
            <w:hideMark/>
          </w:tcPr>
          <w:p w14:paraId="3D4D8A87" w14:textId="77777777" w:rsidR="003B28F4" w:rsidRPr="00967D56" w:rsidRDefault="003B28F4" w:rsidP="003B28F4">
            <w:r w:rsidRPr="00967D56">
              <w:t>2</w:t>
            </w:r>
          </w:p>
        </w:tc>
        <w:tc>
          <w:tcPr>
            <w:tcW w:w="0" w:type="auto"/>
            <w:tcMar>
              <w:top w:w="113" w:type="dxa"/>
              <w:left w:w="113" w:type="dxa"/>
              <w:bottom w:w="113" w:type="dxa"/>
              <w:right w:w="113" w:type="dxa"/>
            </w:tcMar>
            <w:hideMark/>
          </w:tcPr>
          <w:p w14:paraId="62C82127" w14:textId="77777777" w:rsidR="003B28F4" w:rsidRPr="00967D56" w:rsidRDefault="003B28F4" w:rsidP="003B28F4">
            <w:pPr>
              <w:jc w:val="center"/>
            </w:pPr>
            <w:r w:rsidRPr="00967D56">
              <w:t>-0.00</w:t>
            </w:r>
          </w:p>
        </w:tc>
        <w:tc>
          <w:tcPr>
            <w:tcW w:w="0" w:type="auto"/>
            <w:tcMar>
              <w:top w:w="113" w:type="dxa"/>
              <w:left w:w="113" w:type="dxa"/>
              <w:bottom w:w="113" w:type="dxa"/>
              <w:right w:w="113" w:type="dxa"/>
            </w:tcMar>
            <w:hideMark/>
          </w:tcPr>
          <w:p w14:paraId="32ACB347" w14:textId="77777777" w:rsidR="003B28F4" w:rsidRPr="00967D56" w:rsidRDefault="003B28F4" w:rsidP="003B28F4">
            <w:pPr>
              <w:jc w:val="center"/>
              <w:rPr>
                <w:b/>
                <w:bCs/>
                <w:lang w:val="en-US"/>
              </w:rPr>
            </w:pPr>
            <w:r w:rsidRPr="00967D56">
              <w:rPr>
                <w:b/>
                <w:bCs/>
              </w:rPr>
              <w:t>-0.19</w:t>
            </w:r>
            <w:r w:rsidRPr="00967D56">
              <w:rPr>
                <w:b/>
                <w:bCs/>
                <w:lang w:val="en-US"/>
              </w:rPr>
              <w:t>***</w:t>
            </w:r>
          </w:p>
        </w:tc>
        <w:tc>
          <w:tcPr>
            <w:tcW w:w="0" w:type="auto"/>
            <w:tcMar>
              <w:top w:w="113" w:type="dxa"/>
              <w:left w:w="113" w:type="dxa"/>
              <w:bottom w:w="113" w:type="dxa"/>
              <w:right w:w="113" w:type="dxa"/>
            </w:tcMar>
            <w:hideMark/>
          </w:tcPr>
          <w:p w14:paraId="26668A07" w14:textId="77777777" w:rsidR="003B28F4" w:rsidRPr="00967D56" w:rsidRDefault="003B28F4" w:rsidP="003B28F4">
            <w:pPr>
              <w:jc w:val="center"/>
              <w:rPr>
                <w:b/>
                <w:bCs/>
                <w:lang w:val="en-US"/>
              </w:rPr>
            </w:pPr>
            <w:r w:rsidRPr="00967D56">
              <w:rPr>
                <w:b/>
                <w:bCs/>
              </w:rPr>
              <w:t>0.12</w:t>
            </w:r>
            <w:r w:rsidRPr="00967D56">
              <w:rPr>
                <w:b/>
                <w:bCs/>
                <w:lang w:val="en-US"/>
              </w:rPr>
              <w:t>***</w:t>
            </w:r>
          </w:p>
        </w:tc>
        <w:tc>
          <w:tcPr>
            <w:tcW w:w="0" w:type="auto"/>
            <w:tcMar>
              <w:top w:w="113" w:type="dxa"/>
              <w:left w:w="113" w:type="dxa"/>
              <w:bottom w:w="113" w:type="dxa"/>
              <w:right w:w="113" w:type="dxa"/>
            </w:tcMar>
            <w:hideMark/>
          </w:tcPr>
          <w:p w14:paraId="46CA0336" w14:textId="77777777" w:rsidR="003B28F4" w:rsidRPr="00967D56" w:rsidRDefault="003B28F4" w:rsidP="003B28F4">
            <w:pPr>
              <w:jc w:val="center"/>
              <w:rPr>
                <w:b/>
                <w:bCs/>
                <w:lang w:val="en-US"/>
              </w:rPr>
            </w:pPr>
            <w:r w:rsidRPr="00967D56">
              <w:rPr>
                <w:b/>
                <w:bCs/>
              </w:rPr>
              <w:t>0.16</w:t>
            </w:r>
            <w:r w:rsidRPr="00967D56">
              <w:rPr>
                <w:b/>
                <w:bCs/>
                <w:lang w:val="en-US"/>
              </w:rPr>
              <w:t>***</w:t>
            </w:r>
          </w:p>
        </w:tc>
        <w:tc>
          <w:tcPr>
            <w:tcW w:w="0" w:type="auto"/>
            <w:tcMar>
              <w:top w:w="113" w:type="dxa"/>
              <w:left w:w="113" w:type="dxa"/>
              <w:bottom w:w="113" w:type="dxa"/>
              <w:right w:w="113" w:type="dxa"/>
            </w:tcMar>
            <w:hideMark/>
          </w:tcPr>
          <w:p w14:paraId="4EEA1232" w14:textId="77777777" w:rsidR="003B28F4" w:rsidRPr="00967D56" w:rsidRDefault="003B28F4" w:rsidP="003B28F4">
            <w:pPr>
              <w:jc w:val="center"/>
            </w:pPr>
            <w:r w:rsidRPr="00967D56">
              <w:t xml:space="preserve">Shy(-) Soc(+) Act(+) </w:t>
            </w:r>
          </w:p>
        </w:tc>
      </w:tr>
      <w:tr w:rsidR="003B28F4" w:rsidRPr="00967D56" w14:paraId="013696BB" w14:textId="77777777" w:rsidTr="003B7F33">
        <w:tc>
          <w:tcPr>
            <w:tcW w:w="0" w:type="auto"/>
            <w:tcMar>
              <w:top w:w="113" w:type="dxa"/>
              <w:left w:w="113" w:type="dxa"/>
              <w:bottom w:w="113" w:type="dxa"/>
              <w:right w:w="113" w:type="dxa"/>
            </w:tcMar>
            <w:hideMark/>
          </w:tcPr>
          <w:p w14:paraId="2BE05786" w14:textId="77777777" w:rsidR="003B28F4" w:rsidRPr="00967D56" w:rsidRDefault="003B28F4" w:rsidP="003B28F4">
            <w:pPr>
              <w:rPr>
                <w:lang w:val="en-US"/>
              </w:rPr>
            </w:pPr>
            <w:r w:rsidRPr="00967D56">
              <w:rPr>
                <w:lang w:val="en-US"/>
              </w:rPr>
              <w:t>3</w:t>
            </w:r>
          </w:p>
        </w:tc>
        <w:tc>
          <w:tcPr>
            <w:tcW w:w="0" w:type="auto"/>
            <w:tcMar>
              <w:top w:w="113" w:type="dxa"/>
              <w:left w:w="113" w:type="dxa"/>
              <w:bottom w:w="113" w:type="dxa"/>
              <w:right w:w="113" w:type="dxa"/>
            </w:tcMar>
            <w:hideMark/>
          </w:tcPr>
          <w:p w14:paraId="588A883E" w14:textId="77777777" w:rsidR="003B28F4" w:rsidRPr="00967D56" w:rsidRDefault="003B28F4" w:rsidP="003B28F4">
            <w:pPr>
              <w:jc w:val="center"/>
            </w:pPr>
            <w:r w:rsidRPr="00967D56">
              <w:t>0.06</w:t>
            </w:r>
          </w:p>
        </w:tc>
        <w:tc>
          <w:tcPr>
            <w:tcW w:w="0" w:type="auto"/>
            <w:tcMar>
              <w:top w:w="113" w:type="dxa"/>
              <w:left w:w="113" w:type="dxa"/>
              <w:bottom w:w="113" w:type="dxa"/>
              <w:right w:w="113" w:type="dxa"/>
            </w:tcMar>
            <w:hideMark/>
          </w:tcPr>
          <w:p w14:paraId="5599A730" w14:textId="77777777" w:rsidR="003B28F4" w:rsidRPr="00967D56" w:rsidRDefault="003B28F4" w:rsidP="003B28F4">
            <w:pPr>
              <w:jc w:val="center"/>
              <w:rPr>
                <w:b/>
                <w:bCs/>
                <w:lang w:val="en-US"/>
              </w:rPr>
            </w:pPr>
            <w:r w:rsidRPr="00967D56">
              <w:rPr>
                <w:b/>
                <w:bCs/>
              </w:rPr>
              <w:t>0.11</w:t>
            </w:r>
            <w:r w:rsidRPr="00967D56">
              <w:rPr>
                <w:b/>
                <w:bCs/>
                <w:lang w:val="en-US"/>
              </w:rPr>
              <w:t>***</w:t>
            </w:r>
          </w:p>
        </w:tc>
        <w:tc>
          <w:tcPr>
            <w:tcW w:w="0" w:type="auto"/>
            <w:tcMar>
              <w:top w:w="113" w:type="dxa"/>
              <w:left w:w="113" w:type="dxa"/>
              <w:bottom w:w="113" w:type="dxa"/>
              <w:right w:w="113" w:type="dxa"/>
            </w:tcMar>
            <w:hideMark/>
          </w:tcPr>
          <w:p w14:paraId="02AFAF2A" w14:textId="77777777" w:rsidR="003B28F4" w:rsidRPr="00967D56" w:rsidRDefault="003B28F4" w:rsidP="003B28F4">
            <w:pPr>
              <w:jc w:val="center"/>
              <w:rPr>
                <w:b/>
                <w:bCs/>
                <w:lang w:val="en-US"/>
              </w:rPr>
            </w:pPr>
            <w:r w:rsidRPr="00967D56">
              <w:rPr>
                <w:b/>
                <w:bCs/>
              </w:rPr>
              <w:t>-0.12</w:t>
            </w:r>
            <w:r w:rsidRPr="00967D56">
              <w:rPr>
                <w:b/>
                <w:bCs/>
                <w:lang w:val="en-US"/>
              </w:rPr>
              <w:t>***</w:t>
            </w:r>
          </w:p>
        </w:tc>
        <w:tc>
          <w:tcPr>
            <w:tcW w:w="0" w:type="auto"/>
            <w:tcMar>
              <w:top w:w="113" w:type="dxa"/>
              <w:left w:w="113" w:type="dxa"/>
              <w:bottom w:w="113" w:type="dxa"/>
              <w:right w:w="113" w:type="dxa"/>
            </w:tcMar>
            <w:hideMark/>
          </w:tcPr>
          <w:p w14:paraId="28DF7FC1" w14:textId="77777777" w:rsidR="003B28F4" w:rsidRPr="00967D56" w:rsidRDefault="003B28F4" w:rsidP="003B28F4">
            <w:pPr>
              <w:jc w:val="center"/>
              <w:rPr>
                <w:b/>
                <w:bCs/>
                <w:lang w:val="en-US"/>
              </w:rPr>
            </w:pPr>
            <w:r w:rsidRPr="00967D56">
              <w:rPr>
                <w:b/>
                <w:bCs/>
              </w:rPr>
              <w:t>-0.11</w:t>
            </w:r>
            <w:r w:rsidRPr="00967D56">
              <w:rPr>
                <w:b/>
                <w:bCs/>
                <w:lang w:val="en-US"/>
              </w:rPr>
              <w:t>***</w:t>
            </w:r>
          </w:p>
        </w:tc>
        <w:tc>
          <w:tcPr>
            <w:tcW w:w="0" w:type="auto"/>
            <w:tcMar>
              <w:top w:w="113" w:type="dxa"/>
              <w:left w:w="113" w:type="dxa"/>
              <w:bottom w:w="113" w:type="dxa"/>
              <w:right w:w="113" w:type="dxa"/>
            </w:tcMar>
            <w:hideMark/>
          </w:tcPr>
          <w:p w14:paraId="2134CA03" w14:textId="77777777" w:rsidR="003B28F4" w:rsidRPr="00967D56" w:rsidRDefault="003B28F4" w:rsidP="003B28F4">
            <w:pPr>
              <w:jc w:val="center"/>
            </w:pPr>
            <w:r w:rsidRPr="00967D56">
              <w:t xml:space="preserve">Shy(+) Soc(-) Act(-) </w:t>
            </w:r>
          </w:p>
        </w:tc>
      </w:tr>
      <w:tr w:rsidR="003B28F4" w:rsidRPr="00967D56" w14:paraId="75EEB8F6" w14:textId="77777777" w:rsidTr="003B7F33">
        <w:tc>
          <w:tcPr>
            <w:tcW w:w="0" w:type="auto"/>
            <w:tcMar>
              <w:top w:w="113" w:type="dxa"/>
              <w:left w:w="113" w:type="dxa"/>
              <w:bottom w:w="113" w:type="dxa"/>
              <w:right w:w="113" w:type="dxa"/>
            </w:tcMar>
            <w:hideMark/>
          </w:tcPr>
          <w:p w14:paraId="26413BE8" w14:textId="77777777" w:rsidR="003B28F4" w:rsidRPr="00967D56" w:rsidRDefault="003B28F4" w:rsidP="003B28F4">
            <w:pPr>
              <w:rPr>
                <w:lang w:val="en-US"/>
              </w:rPr>
            </w:pPr>
            <w:r w:rsidRPr="00967D56">
              <w:rPr>
                <w:lang w:val="en-US"/>
              </w:rPr>
              <w:t>4</w:t>
            </w:r>
          </w:p>
        </w:tc>
        <w:tc>
          <w:tcPr>
            <w:tcW w:w="0" w:type="auto"/>
            <w:tcMar>
              <w:top w:w="113" w:type="dxa"/>
              <w:left w:w="113" w:type="dxa"/>
              <w:bottom w:w="113" w:type="dxa"/>
              <w:right w:w="113" w:type="dxa"/>
            </w:tcMar>
            <w:hideMark/>
          </w:tcPr>
          <w:p w14:paraId="2FA4010F" w14:textId="77777777" w:rsidR="003B28F4" w:rsidRPr="00967D56" w:rsidRDefault="003B28F4" w:rsidP="003B28F4">
            <w:pPr>
              <w:jc w:val="center"/>
            </w:pPr>
            <w:r w:rsidRPr="00967D56">
              <w:t>0.03</w:t>
            </w:r>
          </w:p>
        </w:tc>
        <w:tc>
          <w:tcPr>
            <w:tcW w:w="0" w:type="auto"/>
            <w:tcMar>
              <w:top w:w="113" w:type="dxa"/>
              <w:left w:w="113" w:type="dxa"/>
              <w:bottom w:w="113" w:type="dxa"/>
              <w:right w:w="113" w:type="dxa"/>
            </w:tcMar>
            <w:hideMark/>
          </w:tcPr>
          <w:p w14:paraId="41C97042" w14:textId="77777777" w:rsidR="003B28F4" w:rsidRPr="00967D56" w:rsidRDefault="003B28F4" w:rsidP="003B28F4">
            <w:pPr>
              <w:jc w:val="center"/>
              <w:rPr>
                <w:b/>
                <w:bCs/>
                <w:lang w:val="en-US"/>
              </w:rPr>
            </w:pPr>
            <w:r w:rsidRPr="00967D56">
              <w:rPr>
                <w:b/>
                <w:bCs/>
              </w:rPr>
              <w:t>0.16</w:t>
            </w:r>
            <w:r w:rsidRPr="00967D56">
              <w:rPr>
                <w:b/>
                <w:bCs/>
                <w:lang w:val="en-US"/>
              </w:rPr>
              <w:t>***</w:t>
            </w:r>
          </w:p>
        </w:tc>
        <w:tc>
          <w:tcPr>
            <w:tcW w:w="0" w:type="auto"/>
            <w:tcMar>
              <w:top w:w="113" w:type="dxa"/>
              <w:left w:w="113" w:type="dxa"/>
              <w:bottom w:w="113" w:type="dxa"/>
              <w:right w:w="113" w:type="dxa"/>
            </w:tcMar>
            <w:hideMark/>
          </w:tcPr>
          <w:p w14:paraId="67E460F7" w14:textId="77777777" w:rsidR="003B28F4" w:rsidRPr="00967D56" w:rsidRDefault="003B28F4" w:rsidP="003B28F4">
            <w:pPr>
              <w:jc w:val="center"/>
              <w:rPr>
                <w:b/>
                <w:bCs/>
                <w:lang w:val="en-US"/>
              </w:rPr>
            </w:pPr>
            <w:r w:rsidRPr="00967D56">
              <w:rPr>
                <w:b/>
                <w:bCs/>
              </w:rPr>
              <w:t>-0.14</w:t>
            </w:r>
            <w:r w:rsidRPr="00967D56">
              <w:rPr>
                <w:b/>
                <w:bCs/>
                <w:lang w:val="en-US"/>
              </w:rPr>
              <w:t>***</w:t>
            </w:r>
          </w:p>
        </w:tc>
        <w:tc>
          <w:tcPr>
            <w:tcW w:w="0" w:type="auto"/>
            <w:tcMar>
              <w:top w:w="113" w:type="dxa"/>
              <w:left w:w="113" w:type="dxa"/>
              <w:bottom w:w="113" w:type="dxa"/>
              <w:right w:w="113" w:type="dxa"/>
            </w:tcMar>
            <w:hideMark/>
          </w:tcPr>
          <w:p w14:paraId="3F68C2BD" w14:textId="77777777" w:rsidR="003B28F4" w:rsidRPr="00967D56" w:rsidRDefault="003B28F4" w:rsidP="003B28F4">
            <w:pPr>
              <w:jc w:val="center"/>
              <w:rPr>
                <w:b/>
                <w:bCs/>
                <w:lang w:val="en-US"/>
              </w:rPr>
            </w:pPr>
            <w:r w:rsidRPr="00967D56">
              <w:rPr>
                <w:b/>
                <w:bCs/>
              </w:rPr>
              <w:t>-0.14</w:t>
            </w:r>
            <w:r w:rsidRPr="00967D56">
              <w:rPr>
                <w:b/>
                <w:bCs/>
                <w:lang w:val="en-US"/>
              </w:rPr>
              <w:t>***</w:t>
            </w:r>
          </w:p>
        </w:tc>
        <w:tc>
          <w:tcPr>
            <w:tcW w:w="0" w:type="auto"/>
            <w:tcMar>
              <w:top w:w="113" w:type="dxa"/>
              <w:left w:w="113" w:type="dxa"/>
              <w:bottom w:w="113" w:type="dxa"/>
              <w:right w:w="113" w:type="dxa"/>
            </w:tcMar>
            <w:hideMark/>
          </w:tcPr>
          <w:p w14:paraId="3103B2CA" w14:textId="77777777" w:rsidR="003B28F4" w:rsidRPr="00967D56" w:rsidRDefault="003B28F4" w:rsidP="003B28F4">
            <w:pPr>
              <w:jc w:val="center"/>
            </w:pPr>
            <w:r w:rsidRPr="00967D56">
              <w:t xml:space="preserve">Shy(+) Soc(-) Act(-) </w:t>
            </w:r>
          </w:p>
        </w:tc>
      </w:tr>
      <w:tr w:rsidR="003B28F4" w:rsidRPr="00967D56" w14:paraId="0A825E92" w14:textId="77777777" w:rsidTr="003B7F33">
        <w:tc>
          <w:tcPr>
            <w:tcW w:w="0" w:type="auto"/>
            <w:tcMar>
              <w:top w:w="113" w:type="dxa"/>
              <w:left w:w="113" w:type="dxa"/>
              <w:bottom w:w="113" w:type="dxa"/>
              <w:right w:w="113" w:type="dxa"/>
            </w:tcMar>
            <w:hideMark/>
          </w:tcPr>
          <w:p w14:paraId="623A9D71" w14:textId="77777777" w:rsidR="003B28F4" w:rsidRPr="00967D56" w:rsidRDefault="003B28F4" w:rsidP="003B28F4">
            <w:pPr>
              <w:rPr>
                <w:lang w:val="en-US"/>
              </w:rPr>
            </w:pPr>
            <w:r w:rsidRPr="00967D56">
              <w:rPr>
                <w:lang w:val="en-US"/>
              </w:rPr>
              <w:t>5</w:t>
            </w:r>
          </w:p>
        </w:tc>
        <w:tc>
          <w:tcPr>
            <w:tcW w:w="0" w:type="auto"/>
            <w:tcMar>
              <w:top w:w="113" w:type="dxa"/>
              <w:left w:w="113" w:type="dxa"/>
              <w:bottom w:w="113" w:type="dxa"/>
              <w:right w:w="113" w:type="dxa"/>
            </w:tcMar>
            <w:hideMark/>
          </w:tcPr>
          <w:p w14:paraId="7DB6DD6D" w14:textId="77777777" w:rsidR="003B28F4" w:rsidRPr="00967D56" w:rsidRDefault="003B28F4" w:rsidP="003B28F4">
            <w:pPr>
              <w:jc w:val="center"/>
              <w:rPr>
                <w:b/>
                <w:bCs/>
                <w:lang w:val="en-US"/>
              </w:rPr>
            </w:pPr>
            <w:r w:rsidRPr="00967D56">
              <w:rPr>
                <w:b/>
                <w:bCs/>
              </w:rPr>
              <w:t>-0.23</w:t>
            </w:r>
            <w:r w:rsidRPr="00967D56">
              <w:rPr>
                <w:b/>
                <w:bCs/>
                <w:lang w:val="en-US"/>
              </w:rPr>
              <w:t>***</w:t>
            </w:r>
          </w:p>
        </w:tc>
        <w:tc>
          <w:tcPr>
            <w:tcW w:w="0" w:type="auto"/>
            <w:tcMar>
              <w:top w:w="113" w:type="dxa"/>
              <w:left w:w="113" w:type="dxa"/>
              <w:bottom w:w="113" w:type="dxa"/>
              <w:right w:w="113" w:type="dxa"/>
            </w:tcMar>
            <w:hideMark/>
          </w:tcPr>
          <w:p w14:paraId="6B599595" w14:textId="77777777" w:rsidR="003B28F4" w:rsidRPr="00967D56" w:rsidRDefault="003B28F4" w:rsidP="003B28F4">
            <w:pPr>
              <w:jc w:val="center"/>
            </w:pPr>
            <w:r w:rsidRPr="00967D56">
              <w:t>0.05</w:t>
            </w:r>
          </w:p>
        </w:tc>
        <w:tc>
          <w:tcPr>
            <w:tcW w:w="0" w:type="auto"/>
            <w:tcMar>
              <w:top w:w="113" w:type="dxa"/>
              <w:left w:w="113" w:type="dxa"/>
              <w:bottom w:w="113" w:type="dxa"/>
              <w:right w:w="113" w:type="dxa"/>
            </w:tcMar>
            <w:hideMark/>
          </w:tcPr>
          <w:p w14:paraId="66CC600D" w14:textId="77777777" w:rsidR="003B28F4" w:rsidRPr="00967D56" w:rsidRDefault="003B28F4" w:rsidP="003B28F4">
            <w:pPr>
              <w:jc w:val="center"/>
            </w:pPr>
            <w:r w:rsidRPr="00967D56">
              <w:t>-0.03</w:t>
            </w:r>
          </w:p>
        </w:tc>
        <w:tc>
          <w:tcPr>
            <w:tcW w:w="0" w:type="auto"/>
            <w:tcMar>
              <w:top w:w="113" w:type="dxa"/>
              <w:left w:w="113" w:type="dxa"/>
              <w:bottom w:w="113" w:type="dxa"/>
              <w:right w:w="113" w:type="dxa"/>
            </w:tcMar>
            <w:hideMark/>
          </w:tcPr>
          <w:p w14:paraId="498DB45B" w14:textId="77777777" w:rsidR="003B28F4" w:rsidRPr="00967D56" w:rsidRDefault="003B28F4" w:rsidP="003B28F4">
            <w:pPr>
              <w:jc w:val="center"/>
              <w:rPr>
                <w:b/>
                <w:bCs/>
                <w:lang w:val="en-US"/>
              </w:rPr>
            </w:pPr>
            <w:r w:rsidRPr="00967D56">
              <w:rPr>
                <w:b/>
                <w:bCs/>
              </w:rPr>
              <w:t>-0.11</w:t>
            </w:r>
            <w:r w:rsidRPr="00967D56">
              <w:rPr>
                <w:b/>
                <w:bCs/>
                <w:lang w:val="en-US"/>
              </w:rPr>
              <w:t>***</w:t>
            </w:r>
          </w:p>
        </w:tc>
        <w:tc>
          <w:tcPr>
            <w:tcW w:w="0" w:type="auto"/>
            <w:tcMar>
              <w:top w:w="113" w:type="dxa"/>
              <w:left w:w="113" w:type="dxa"/>
              <w:bottom w:w="113" w:type="dxa"/>
              <w:right w:w="113" w:type="dxa"/>
            </w:tcMar>
            <w:hideMark/>
          </w:tcPr>
          <w:p w14:paraId="5C4CD488" w14:textId="77777777" w:rsidR="003B28F4" w:rsidRPr="00967D56" w:rsidRDefault="003B28F4" w:rsidP="003B28F4">
            <w:pPr>
              <w:jc w:val="center"/>
            </w:pPr>
            <w:r w:rsidRPr="00967D56">
              <w:t xml:space="preserve">NE(-) Act(-) </w:t>
            </w:r>
          </w:p>
        </w:tc>
      </w:tr>
      <w:tr w:rsidR="003B28F4" w:rsidRPr="00967D56" w14:paraId="2E3C2882" w14:textId="77777777" w:rsidTr="003B7F33">
        <w:tc>
          <w:tcPr>
            <w:tcW w:w="0" w:type="auto"/>
            <w:tcMar>
              <w:top w:w="113" w:type="dxa"/>
              <w:left w:w="113" w:type="dxa"/>
              <w:bottom w:w="113" w:type="dxa"/>
              <w:right w:w="113" w:type="dxa"/>
            </w:tcMar>
            <w:hideMark/>
          </w:tcPr>
          <w:p w14:paraId="4672AF80" w14:textId="77777777" w:rsidR="003B28F4" w:rsidRPr="00967D56" w:rsidRDefault="003B28F4" w:rsidP="003B28F4">
            <w:pPr>
              <w:rPr>
                <w:lang w:val="en-US"/>
              </w:rPr>
            </w:pPr>
            <w:r w:rsidRPr="00967D56">
              <w:rPr>
                <w:lang w:val="en-US"/>
              </w:rPr>
              <w:t>6</w:t>
            </w:r>
          </w:p>
        </w:tc>
        <w:tc>
          <w:tcPr>
            <w:tcW w:w="0" w:type="auto"/>
            <w:tcMar>
              <w:top w:w="113" w:type="dxa"/>
              <w:left w:w="113" w:type="dxa"/>
              <w:bottom w:w="113" w:type="dxa"/>
              <w:right w:w="113" w:type="dxa"/>
            </w:tcMar>
            <w:hideMark/>
          </w:tcPr>
          <w:p w14:paraId="38C39EA3" w14:textId="77777777" w:rsidR="003B28F4" w:rsidRPr="00967D56" w:rsidRDefault="003B28F4" w:rsidP="003B28F4">
            <w:pPr>
              <w:jc w:val="center"/>
              <w:rPr>
                <w:b/>
                <w:bCs/>
                <w:lang w:val="en-US"/>
              </w:rPr>
            </w:pPr>
            <w:r w:rsidRPr="00967D56">
              <w:rPr>
                <w:b/>
                <w:bCs/>
              </w:rPr>
              <w:t>-0.39</w:t>
            </w:r>
            <w:r w:rsidRPr="00967D56">
              <w:rPr>
                <w:b/>
                <w:bCs/>
                <w:lang w:val="en-US"/>
              </w:rPr>
              <w:t>***</w:t>
            </w:r>
          </w:p>
        </w:tc>
        <w:tc>
          <w:tcPr>
            <w:tcW w:w="0" w:type="auto"/>
            <w:tcMar>
              <w:top w:w="113" w:type="dxa"/>
              <w:left w:w="113" w:type="dxa"/>
              <w:bottom w:w="113" w:type="dxa"/>
              <w:right w:w="113" w:type="dxa"/>
            </w:tcMar>
            <w:hideMark/>
          </w:tcPr>
          <w:p w14:paraId="43A9A496" w14:textId="77777777" w:rsidR="003B28F4" w:rsidRPr="00967D56" w:rsidRDefault="003B28F4" w:rsidP="003B28F4">
            <w:pPr>
              <w:jc w:val="center"/>
            </w:pPr>
            <w:r w:rsidRPr="00967D56">
              <w:t>-0.03</w:t>
            </w:r>
          </w:p>
        </w:tc>
        <w:tc>
          <w:tcPr>
            <w:tcW w:w="0" w:type="auto"/>
            <w:tcMar>
              <w:top w:w="113" w:type="dxa"/>
              <w:left w:w="113" w:type="dxa"/>
              <w:bottom w:w="113" w:type="dxa"/>
              <w:right w:w="113" w:type="dxa"/>
            </w:tcMar>
            <w:hideMark/>
          </w:tcPr>
          <w:p w14:paraId="5E1BF25F" w14:textId="77777777" w:rsidR="003B28F4" w:rsidRPr="00967D56" w:rsidRDefault="003B28F4" w:rsidP="003B28F4">
            <w:pPr>
              <w:jc w:val="center"/>
            </w:pPr>
            <w:r w:rsidRPr="00967D56">
              <w:t>0.05</w:t>
            </w:r>
          </w:p>
        </w:tc>
        <w:tc>
          <w:tcPr>
            <w:tcW w:w="0" w:type="auto"/>
            <w:tcMar>
              <w:top w:w="113" w:type="dxa"/>
              <w:left w:w="113" w:type="dxa"/>
              <w:bottom w:w="113" w:type="dxa"/>
              <w:right w:w="113" w:type="dxa"/>
            </w:tcMar>
            <w:hideMark/>
          </w:tcPr>
          <w:p w14:paraId="712E0538" w14:textId="77777777" w:rsidR="003B28F4" w:rsidRPr="00967D56" w:rsidRDefault="003B28F4" w:rsidP="003B28F4">
            <w:pPr>
              <w:jc w:val="center"/>
              <w:rPr>
                <w:b/>
                <w:bCs/>
                <w:lang w:val="en-US"/>
              </w:rPr>
            </w:pPr>
            <w:r w:rsidRPr="00967D56">
              <w:rPr>
                <w:b/>
                <w:bCs/>
              </w:rPr>
              <w:t>-0.07</w:t>
            </w:r>
            <w:r w:rsidRPr="00967D56">
              <w:rPr>
                <w:b/>
                <w:bCs/>
                <w:lang w:val="en-US"/>
              </w:rPr>
              <w:t>*</w:t>
            </w:r>
          </w:p>
        </w:tc>
        <w:tc>
          <w:tcPr>
            <w:tcW w:w="0" w:type="auto"/>
            <w:tcMar>
              <w:top w:w="113" w:type="dxa"/>
              <w:left w:w="113" w:type="dxa"/>
              <w:bottom w:w="113" w:type="dxa"/>
              <w:right w:w="113" w:type="dxa"/>
            </w:tcMar>
            <w:hideMark/>
          </w:tcPr>
          <w:p w14:paraId="0D8B25F7" w14:textId="77777777" w:rsidR="003B28F4" w:rsidRPr="00967D56" w:rsidRDefault="003B28F4" w:rsidP="003B28F4">
            <w:pPr>
              <w:jc w:val="center"/>
            </w:pPr>
            <w:r w:rsidRPr="00967D56">
              <w:t xml:space="preserve">NE(-) Act(-) </w:t>
            </w:r>
          </w:p>
        </w:tc>
      </w:tr>
      <w:tr w:rsidR="003B28F4" w:rsidRPr="00967D56" w14:paraId="79068871" w14:textId="77777777" w:rsidTr="003B7F33">
        <w:tc>
          <w:tcPr>
            <w:tcW w:w="0" w:type="auto"/>
            <w:tcMar>
              <w:top w:w="113" w:type="dxa"/>
              <w:left w:w="113" w:type="dxa"/>
              <w:bottom w:w="113" w:type="dxa"/>
              <w:right w:w="113" w:type="dxa"/>
            </w:tcMar>
            <w:hideMark/>
          </w:tcPr>
          <w:p w14:paraId="54EACA68" w14:textId="77777777" w:rsidR="003B28F4" w:rsidRPr="00967D56" w:rsidRDefault="003B28F4" w:rsidP="003B28F4">
            <w:pPr>
              <w:rPr>
                <w:lang w:val="en-US"/>
              </w:rPr>
            </w:pPr>
            <w:r w:rsidRPr="00967D56">
              <w:rPr>
                <w:lang w:val="en-US"/>
              </w:rPr>
              <w:t>7</w:t>
            </w:r>
          </w:p>
        </w:tc>
        <w:tc>
          <w:tcPr>
            <w:tcW w:w="0" w:type="auto"/>
            <w:tcMar>
              <w:top w:w="113" w:type="dxa"/>
              <w:left w:w="113" w:type="dxa"/>
              <w:bottom w:w="113" w:type="dxa"/>
              <w:right w:w="113" w:type="dxa"/>
            </w:tcMar>
            <w:hideMark/>
          </w:tcPr>
          <w:p w14:paraId="4E63E70D" w14:textId="77777777" w:rsidR="003B28F4" w:rsidRPr="00967D56" w:rsidRDefault="003B28F4" w:rsidP="003B28F4">
            <w:pPr>
              <w:jc w:val="center"/>
              <w:rPr>
                <w:b/>
                <w:bCs/>
              </w:rPr>
            </w:pPr>
            <w:r w:rsidRPr="00967D56">
              <w:rPr>
                <w:b/>
                <w:bCs/>
              </w:rPr>
              <w:t>-0.39</w:t>
            </w:r>
            <w:r w:rsidRPr="00967D56">
              <w:rPr>
                <w:b/>
                <w:bCs/>
                <w:lang w:val="en-US"/>
              </w:rPr>
              <w:t>***</w:t>
            </w:r>
          </w:p>
        </w:tc>
        <w:tc>
          <w:tcPr>
            <w:tcW w:w="0" w:type="auto"/>
            <w:tcMar>
              <w:top w:w="113" w:type="dxa"/>
              <w:left w:w="113" w:type="dxa"/>
              <w:bottom w:w="113" w:type="dxa"/>
              <w:right w:w="113" w:type="dxa"/>
            </w:tcMar>
            <w:hideMark/>
          </w:tcPr>
          <w:p w14:paraId="69A3AD72" w14:textId="77777777" w:rsidR="003B28F4" w:rsidRPr="00967D56" w:rsidRDefault="003B28F4" w:rsidP="003B28F4">
            <w:pPr>
              <w:jc w:val="center"/>
              <w:rPr>
                <w:b/>
                <w:bCs/>
              </w:rPr>
            </w:pPr>
            <w:r w:rsidRPr="00967D56">
              <w:rPr>
                <w:b/>
                <w:bCs/>
              </w:rPr>
              <w:t>-0.12</w:t>
            </w:r>
            <w:r w:rsidRPr="00967D56">
              <w:rPr>
                <w:b/>
                <w:bCs/>
                <w:lang w:val="en-US"/>
              </w:rPr>
              <w:t>***</w:t>
            </w:r>
          </w:p>
        </w:tc>
        <w:tc>
          <w:tcPr>
            <w:tcW w:w="0" w:type="auto"/>
            <w:tcMar>
              <w:top w:w="113" w:type="dxa"/>
              <w:left w:w="113" w:type="dxa"/>
              <w:bottom w:w="113" w:type="dxa"/>
              <w:right w:w="113" w:type="dxa"/>
            </w:tcMar>
            <w:hideMark/>
          </w:tcPr>
          <w:p w14:paraId="4741D271" w14:textId="77777777" w:rsidR="003B28F4" w:rsidRPr="00967D56" w:rsidRDefault="003B28F4" w:rsidP="003B28F4">
            <w:pPr>
              <w:jc w:val="center"/>
              <w:rPr>
                <w:b/>
                <w:bCs/>
              </w:rPr>
            </w:pPr>
            <w:r w:rsidRPr="00967D56">
              <w:rPr>
                <w:b/>
                <w:bCs/>
              </w:rPr>
              <w:t>0.13</w:t>
            </w:r>
            <w:r w:rsidRPr="00967D56">
              <w:rPr>
                <w:b/>
                <w:bCs/>
                <w:lang w:val="en-US"/>
              </w:rPr>
              <w:t>***</w:t>
            </w:r>
          </w:p>
        </w:tc>
        <w:tc>
          <w:tcPr>
            <w:tcW w:w="0" w:type="auto"/>
            <w:tcMar>
              <w:top w:w="113" w:type="dxa"/>
              <w:left w:w="113" w:type="dxa"/>
              <w:bottom w:w="113" w:type="dxa"/>
              <w:right w:w="113" w:type="dxa"/>
            </w:tcMar>
            <w:hideMark/>
          </w:tcPr>
          <w:p w14:paraId="433325B2" w14:textId="77777777" w:rsidR="003B28F4" w:rsidRPr="00967D56" w:rsidRDefault="003B28F4" w:rsidP="003B28F4">
            <w:pPr>
              <w:jc w:val="center"/>
            </w:pPr>
            <w:r w:rsidRPr="00967D56">
              <w:t>0.03</w:t>
            </w:r>
          </w:p>
        </w:tc>
        <w:tc>
          <w:tcPr>
            <w:tcW w:w="0" w:type="auto"/>
            <w:tcMar>
              <w:top w:w="113" w:type="dxa"/>
              <w:left w:w="113" w:type="dxa"/>
              <w:bottom w:w="113" w:type="dxa"/>
              <w:right w:w="113" w:type="dxa"/>
            </w:tcMar>
            <w:hideMark/>
          </w:tcPr>
          <w:p w14:paraId="1C3A060B" w14:textId="77777777" w:rsidR="003B28F4" w:rsidRPr="00967D56" w:rsidRDefault="003B28F4" w:rsidP="003B28F4">
            <w:pPr>
              <w:jc w:val="center"/>
            </w:pPr>
            <w:r w:rsidRPr="00967D56">
              <w:t xml:space="preserve">NE(-) Shy(-) Soc(+) </w:t>
            </w:r>
          </w:p>
        </w:tc>
      </w:tr>
      <w:tr w:rsidR="003B28F4" w:rsidRPr="00967D56" w14:paraId="00F9AC3E" w14:textId="77777777" w:rsidTr="003B7F33">
        <w:tc>
          <w:tcPr>
            <w:tcW w:w="0" w:type="auto"/>
            <w:tcMar>
              <w:top w:w="113" w:type="dxa"/>
              <w:left w:w="113" w:type="dxa"/>
              <w:bottom w:w="113" w:type="dxa"/>
              <w:right w:w="113" w:type="dxa"/>
            </w:tcMar>
            <w:hideMark/>
          </w:tcPr>
          <w:p w14:paraId="0AAD5CF4" w14:textId="77777777" w:rsidR="003B28F4" w:rsidRPr="00967D56" w:rsidRDefault="003B28F4" w:rsidP="003B28F4">
            <w:pPr>
              <w:rPr>
                <w:lang w:val="en-US"/>
              </w:rPr>
            </w:pPr>
            <w:r w:rsidRPr="00967D56">
              <w:rPr>
                <w:lang w:val="en-US"/>
              </w:rPr>
              <w:t>8</w:t>
            </w:r>
          </w:p>
        </w:tc>
        <w:tc>
          <w:tcPr>
            <w:tcW w:w="0" w:type="auto"/>
            <w:tcMar>
              <w:top w:w="113" w:type="dxa"/>
              <w:left w:w="113" w:type="dxa"/>
              <w:bottom w:w="113" w:type="dxa"/>
              <w:right w:w="113" w:type="dxa"/>
            </w:tcMar>
            <w:hideMark/>
          </w:tcPr>
          <w:p w14:paraId="37D3A088" w14:textId="77777777" w:rsidR="003B28F4" w:rsidRPr="00967D56" w:rsidRDefault="003B28F4" w:rsidP="003B28F4">
            <w:pPr>
              <w:jc w:val="center"/>
              <w:rPr>
                <w:b/>
                <w:bCs/>
              </w:rPr>
            </w:pPr>
            <w:r w:rsidRPr="00967D56">
              <w:rPr>
                <w:b/>
                <w:bCs/>
              </w:rPr>
              <w:t>-0.33</w:t>
            </w:r>
            <w:r w:rsidRPr="00967D56">
              <w:rPr>
                <w:b/>
                <w:bCs/>
                <w:lang w:val="en-US"/>
              </w:rPr>
              <w:t>***</w:t>
            </w:r>
          </w:p>
        </w:tc>
        <w:tc>
          <w:tcPr>
            <w:tcW w:w="0" w:type="auto"/>
            <w:tcMar>
              <w:top w:w="113" w:type="dxa"/>
              <w:left w:w="113" w:type="dxa"/>
              <w:bottom w:w="113" w:type="dxa"/>
              <w:right w:w="113" w:type="dxa"/>
            </w:tcMar>
            <w:hideMark/>
          </w:tcPr>
          <w:p w14:paraId="4CC25B78" w14:textId="77777777" w:rsidR="003B28F4" w:rsidRPr="00967D56" w:rsidRDefault="003B28F4" w:rsidP="003B28F4">
            <w:pPr>
              <w:jc w:val="center"/>
              <w:rPr>
                <w:b/>
                <w:bCs/>
              </w:rPr>
            </w:pPr>
            <w:r w:rsidRPr="00967D56">
              <w:rPr>
                <w:b/>
                <w:bCs/>
              </w:rPr>
              <w:t>-0.07</w:t>
            </w:r>
            <w:r w:rsidRPr="00967D56">
              <w:rPr>
                <w:b/>
                <w:bCs/>
                <w:lang w:val="en-US"/>
              </w:rPr>
              <w:t>*</w:t>
            </w:r>
          </w:p>
        </w:tc>
        <w:tc>
          <w:tcPr>
            <w:tcW w:w="0" w:type="auto"/>
            <w:tcMar>
              <w:top w:w="113" w:type="dxa"/>
              <w:left w:w="113" w:type="dxa"/>
              <w:bottom w:w="113" w:type="dxa"/>
              <w:right w:w="113" w:type="dxa"/>
            </w:tcMar>
            <w:hideMark/>
          </w:tcPr>
          <w:p w14:paraId="573BF12B" w14:textId="77777777" w:rsidR="003B28F4" w:rsidRPr="00967D56" w:rsidRDefault="003B28F4" w:rsidP="003B28F4">
            <w:pPr>
              <w:jc w:val="center"/>
              <w:rPr>
                <w:b/>
                <w:bCs/>
              </w:rPr>
            </w:pPr>
            <w:r w:rsidRPr="00967D56">
              <w:rPr>
                <w:b/>
                <w:bCs/>
              </w:rPr>
              <w:t>0.06</w:t>
            </w:r>
            <w:r w:rsidRPr="00967D56">
              <w:rPr>
                <w:b/>
                <w:bCs/>
                <w:lang w:val="en-US"/>
              </w:rPr>
              <w:t>*</w:t>
            </w:r>
          </w:p>
        </w:tc>
        <w:tc>
          <w:tcPr>
            <w:tcW w:w="0" w:type="auto"/>
            <w:tcMar>
              <w:top w:w="113" w:type="dxa"/>
              <w:left w:w="113" w:type="dxa"/>
              <w:bottom w:w="113" w:type="dxa"/>
              <w:right w:w="113" w:type="dxa"/>
            </w:tcMar>
            <w:hideMark/>
          </w:tcPr>
          <w:p w14:paraId="319FF203" w14:textId="77777777" w:rsidR="003B28F4" w:rsidRPr="00967D56" w:rsidRDefault="003B28F4" w:rsidP="003B28F4">
            <w:pPr>
              <w:jc w:val="center"/>
            </w:pPr>
            <w:r w:rsidRPr="00967D56">
              <w:t>-0.04</w:t>
            </w:r>
          </w:p>
        </w:tc>
        <w:tc>
          <w:tcPr>
            <w:tcW w:w="0" w:type="auto"/>
            <w:tcMar>
              <w:top w:w="113" w:type="dxa"/>
              <w:left w:w="113" w:type="dxa"/>
              <w:bottom w:w="113" w:type="dxa"/>
              <w:right w:w="113" w:type="dxa"/>
            </w:tcMar>
            <w:hideMark/>
          </w:tcPr>
          <w:p w14:paraId="60142C70" w14:textId="77777777" w:rsidR="003B28F4" w:rsidRPr="00967D56" w:rsidRDefault="003B28F4" w:rsidP="003B28F4">
            <w:pPr>
              <w:jc w:val="center"/>
            </w:pPr>
            <w:r w:rsidRPr="00967D56">
              <w:t xml:space="preserve">NE(-) Shy(-) Soc(+) </w:t>
            </w:r>
          </w:p>
        </w:tc>
      </w:tr>
      <w:tr w:rsidR="003B28F4" w:rsidRPr="00967D56" w14:paraId="5A50062E" w14:textId="77777777" w:rsidTr="003B7F33">
        <w:tc>
          <w:tcPr>
            <w:tcW w:w="0" w:type="auto"/>
            <w:tcMar>
              <w:top w:w="113" w:type="dxa"/>
              <w:left w:w="113" w:type="dxa"/>
              <w:bottom w:w="113" w:type="dxa"/>
              <w:right w:w="113" w:type="dxa"/>
            </w:tcMar>
            <w:hideMark/>
          </w:tcPr>
          <w:p w14:paraId="05517B0D" w14:textId="77777777" w:rsidR="003B28F4" w:rsidRPr="00967D56" w:rsidRDefault="003B28F4" w:rsidP="003B28F4">
            <w:pPr>
              <w:rPr>
                <w:lang w:val="en-US"/>
              </w:rPr>
            </w:pPr>
            <w:r w:rsidRPr="00967D56">
              <w:rPr>
                <w:lang w:val="en-US"/>
              </w:rPr>
              <w:t>9</w:t>
            </w:r>
          </w:p>
        </w:tc>
        <w:tc>
          <w:tcPr>
            <w:tcW w:w="0" w:type="auto"/>
            <w:tcMar>
              <w:top w:w="113" w:type="dxa"/>
              <w:left w:w="113" w:type="dxa"/>
              <w:bottom w:w="113" w:type="dxa"/>
              <w:right w:w="113" w:type="dxa"/>
            </w:tcMar>
            <w:hideMark/>
          </w:tcPr>
          <w:p w14:paraId="21EA61DD" w14:textId="77777777" w:rsidR="003B28F4" w:rsidRPr="00967D56" w:rsidRDefault="003B28F4" w:rsidP="003B28F4">
            <w:pPr>
              <w:jc w:val="center"/>
              <w:rPr>
                <w:b/>
                <w:bCs/>
              </w:rPr>
            </w:pPr>
            <w:r w:rsidRPr="00967D56">
              <w:rPr>
                <w:b/>
                <w:bCs/>
              </w:rPr>
              <w:t>-0.16</w:t>
            </w:r>
            <w:r w:rsidRPr="00967D56">
              <w:rPr>
                <w:b/>
                <w:bCs/>
                <w:lang w:val="en-US"/>
              </w:rPr>
              <w:t>***</w:t>
            </w:r>
          </w:p>
        </w:tc>
        <w:tc>
          <w:tcPr>
            <w:tcW w:w="0" w:type="auto"/>
            <w:tcMar>
              <w:top w:w="113" w:type="dxa"/>
              <w:left w:w="113" w:type="dxa"/>
              <w:bottom w:w="113" w:type="dxa"/>
              <w:right w:w="113" w:type="dxa"/>
            </w:tcMar>
            <w:hideMark/>
          </w:tcPr>
          <w:p w14:paraId="37B92CD7" w14:textId="77777777" w:rsidR="003B28F4" w:rsidRPr="00967D56" w:rsidRDefault="003B28F4" w:rsidP="003B28F4">
            <w:pPr>
              <w:jc w:val="center"/>
              <w:rPr>
                <w:b/>
                <w:bCs/>
              </w:rPr>
            </w:pPr>
            <w:r w:rsidRPr="00967D56">
              <w:rPr>
                <w:b/>
                <w:bCs/>
              </w:rPr>
              <w:t>-0.17</w:t>
            </w:r>
            <w:r w:rsidRPr="00967D56">
              <w:rPr>
                <w:b/>
                <w:bCs/>
                <w:lang w:val="en-US"/>
              </w:rPr>
              <w:t>***</w:t>
            </w:r>
          </w:p>
        </w:tc>
        <w:tc>
          <w:tcPr>
            <w:tcW w:w="0" w:type="auto"/>
            <w:tcMar>
              <w:top w:w="113" w:type="dxa"/>
              <w:left w:w="113" w:type="dxa"/>
              <w:bottom w:w="113" w:type="dxa"/>
              <w:right w:w="113" w:type="dxa"/>
            </w:tcMar>
            <w:hideMark/>
          </w:tcPr>
          <w:p w14:paraId="55FA0E95" w14:textId="77777777" w:rsidR="003B28F4" w:rsidRPr="00967D56" w:rsidRDefault="003B28F4" w:rsidP="003B28F4">
            <w:pPr>
              <w:jc w:val="center"/>
              <w:rPr>
                <w:b/>
                <w:bCs/>
              </w:rPr>
            </w:pPr>
            <w:r w:rsidRPr="00967D56">
              <w:rPr>
                <w:b/>
                <w:bCs/>
              </w:rPr>
              <w:t>0.15</w:t>
            </w:r>
            <w:r w:rsidRPr="00967D56">
              <w:rPr>
                <w:b/>
                <w:bCs/>
                <w:lang w:val="en-US"/>
              </w:rPr>
              <w:t>***</w:t>
            </w:r>
          </w:p>
        </w:tc>
        <w:tc>
          <w:tcPr>
            <w:tcW w:w="0" w:type="auto"/>
            <w:tcMar>
              <w:top w:w="113" w:type="dxa"/>
              <w:left w:w="113" w:type="dxa"/>
              <w:bottom w:w="113" w:type="dxa"/>
              <w:right w:w="113" w:type="dxa"/>
            </w:tcMar>
            <w:hideMark/>
          </w:tcPr>
          <w:p w14:paraId="750E3D72" w14:textId="77777777" w:rsidR="003B28F4" w:rsidRPr="00967D56" w:rsidRDefault="003B28F4" w:rsidP="003B28F4">
            <w:pPr>
              <w:jc w:val="center"/>
              <w:rPr>
                <w:b/>
                <w:bCs/>
              </w:rPr>
            </w:pPr>
            <w:r w:rsidRPr="00967D56">
              <w:rPr>
                <w:b/>
                <w:bCs/>
              </w:rPr>
              <w:t>0.13</w:t>
            </w:r>
            <w:r w:rsidRPr="00967D56">
              <w:rPr>
                <w:b/>
                <w:bCs/>
                <w:lang w:val="en-US"/>
              </w:rPr>
              <w:t>***</w:t>
            </w:r>
          </w:p>
        </w:tc>
        <w:tc>
          <w:tcPr>
            <w:tcW w:w="0" w:type="auto"/>
            <w:tcMar>
              <w:top w:w="113" w:type="dxa"/>
              <w:left w:w="113" w:type="dxa"/>
              <w:bottom w:w="113" w:type="dxa"/>
              <w:right w:w="113" w:type="dxa"/>
            </w:tcMar>
            <w:hideMark/>
          </w:tcPr>
          <w:p w14:paraId="3E583E04" w14:textId="77777777" w:rsidR="003B28F4" w:rsidRPr="00967D56" w:rsidRDefault="003B28F4" w:rsidP="003B28F4">
            <w:pPr>
              <w:jc w:val="center"/>
            </w:pPr>
            <w:r w:rsidRPr="00967D56">
              <w:t xml:space="preserve">NE(-) Shy(-) Soc(+) Act(+) </w:t>
            </w:r>
          </w:p>
        </w:tc>
      </w:tr>
      <w:tr w:rsidR="003B28F4" w:rsidRPr="00967D56" w14:paraId="0775F456" w14:textId="77777777" w:rsidTr="003B7F33">
        <w:tc>
          <w:tcPr>
            <w:tcW w:w="0" w:type="auto"/>
            <w:tcMar>
              <w:top w:w="113" w:type="dxa"/>
              <w:left w:w="113" w:type="dxa"/>
              <w:bottom w:w="113" w:type="dxa"/>
              <w:right w:w="113" w:type="dxa"/>
            </w:tcMar>
            <w:hideMark/>
          </w:tcPr>
          <w:p w14:paraId="4B09EDAC" w14:textId="77777777" w:rsidR="003B28F4" w:rsidRPr="00967D56" w:rsidRDefault="003B28F4" w:rsidP="003B28F4">
            <w:pPr>
              <w:rPr>
                <w:lang w:val="en-US"/>
              </w:rPr>
            </w:pPr>
            <w:r w:rsidRPr="00967D56">
              <w:rPr>
                <w:lang w:val="en-US"/>
              </w:rPr>
              <w:t>10</w:t>
            </w:r>
          </w:p>
        </w:tc>
        <w:tc>
          <w:tcPr>
            <w:tcW w:w="0" w:type="auto"/>
            <w:tcMar>
              <w:top w:w="113" w:type="dxa"/>
              <w:left w:w="113" w:type="dxa"/>
              <w:bottom w:w="113" w:type="dxa"/>
              <w:right w:w="113" w:type="dxa"/>
            </w:tcMar>
            <w:hideMark/>
          </w:tcPr>
          <w:p w14:paraId="56EFCCF4" w14:textId="77777777" w:rsidR="003B28F4" w:rsidRPr="00967D56" w:rsidRDefault="003B28F4" w:rsidP="003B28F4">
            <w:pPr>
              <w:jc w:val="center"/>
              <w:rPr>
                <w:b/>
                <w:bCs/>
              </w:rPr>
            </w:pPr>
            <w:r w:rsidRPr="00967D56">
              <w:rPr>
                <w:b/>
                <w:bCs/>
              </w:rPr>
              <w:t>-0.06</w:t>
            </w:r>
            <w:r w:rsidRPr="00967D56">
              <w:rPr>
                <w:b/>
                <w:bCs/>
                <w:lang w:val="en-US"/>
              </w:rPr>
              <w:t>*</w:t>
            </w:r>
          </w:p>
        </w:tc>
        <w:tc>
          <w:tcPr>
            <w:tcW w:w="0" w:type="auto"/>
            <w:tcMar>
              <w:top w:w="113" w:type="dxa"/>
              <w:left w:w="113" w:type="dxa"/>
              <w:bottom w:w="113" w:type="dxa"/>
              <w:right w:w="113" w:type="dxa"/>
            </w:tcMar>
            <w:hideMark/>
          </w:tcPr>
          <w:p w14:paraId="489694F1" w14:textId="77777777" w:rsidR="003B28F4" w:rsidRPr="00967D56" w:rsidRDefault="003B28F4" w:rsidP="003B28F4">
            <w:pPr>
              <w:jc w:val="center"/>
              <w:rPr>
                <w:b/>
                <w:bCs/>
              </w:rPr>
            </w:pPr>
            <w:r w:rsidRPr="00967D56">
              <w:rPr>
                <w:b/>
                <w:bCs/>
              </w:rPr>
              <w:t>-0.17</w:t>
            </w:r>
            <w:r w:rsidRPr="00967D56">
              <w:rPr>
                <w:b/>
                <w:bCs/>
                <w:lang w:val="en-US"/>
              </w:rPr>
              <w:t>***</w:t>
            </w:r>
          </w:p>
        </w:tc>
        <w:tc>
          <w:tcPr>
            <w:tcW w:w="0" w:type="auto"/>
            <w:tcMar>
              <w:top w:w="113" w:type="dxa"/>
              <w:left w:w="113" w:type="dxa"/>
              <w:bottom w:w="113" w:type="dxa"/>
              <w:right w:w="113" w:type="dxa"/>
            </w:tcMar>
            <w:hideMark/>
          </w:tcPr>
          <w:p w14:paraId="53DCB565" w14:textId="77777777" w:rsidR="003B28F4" w:rsidRPr="00967D56" w:rsidRDefault="003B28F4" w:rsidP="003B28F4">
            <w:pPr>
              <w:jc w:val="center"/>
              <w:rPr>
                <w:b/>
                <w:bCs/>
              </w:rPr>
            </w:pPr>
            <w:r w:rsidRPr="00967D56">
              <w:rPr>
                <w:b/>
                <w:bCs/>
              </w:rPr>
              <w:t>0.13</w:t>
            </w:r>
            <w:r w:rsidRPr="00967D56">
              <w:rPr>
                <w:b/>
                <w:bCs/>
                <w:lang w:val="en-US"/>
              </w:rPr>
              <w:t>***</w:t>
            </w:r>
          </w:p>
        </w:tc>
        <w:tc>
          <w:tcPr>
            <w:tcW w:w="0" w:type="auto"/>
            <w:tcMar>
              <w:top w:w="113" w:type="dxa"/>
              <w:left w:w="113" w:type="dxa"/>
              <w:bottom w:w="113" w:type="dxa"/>
              <w:right w:w="113" w:type="dxa"/>
            </w:tcMar>
            <w:hideMark/>
          </w:tcPr>
          <w:p w14:paraId="5527C758" w14:textId="77777777" w:rsidR="003B28F4" w:rsidRPr="00967D56" w:rsidRDefault="003B28F4" w:rsidP="003B28F4">
            <w:pPr>
              <w:jc w:val="center"/>
              <w:rPr>
                <w:b/>
                <w:bCs/>
              </w:rPr>
            </w:pPr>
            <w:r w:rsidRPr="00967D56">
              <w:rPr>
                <w:b/>
                <w:bCs/>
              </w:rPr>
              <w:t>0.15</w:t>
            </w:r>
            <w:r w:rsidRPr="00967D56">
              <w:rPr>
                <w:b/>
                <w:bCs/>
                <w:lang w:val="en-US"/>
              </w:rPr>
              <w:t>***</w:t>
            </w:r>
          </w:p>
        </w:tc>
        <w:tc>
          <w:tcPr>
            <w:tcW w:w="0" w:type="auto"/>
            <w:tcMar>
              <w:top w:w="113" w:type="dxa"/>
              <w:left w:w="113" w:type="dxa"/>
              <w:bottom w:w="113" w:type="dxa"/>
              <w:right w:w="113" w:type="dxa"/>
            </w:tcMar>
            <w:hideMark/>
          </w:tcPr>
          <w:p w14:paraId="72176B22" w14:textId="77777777" w:rsidR="003B28F4" w:rsidRPr="00967D56" w:rsidRDefault="003B28F4" w:rsidP="003B28F4">
            <w:pPr>
              <w:jc w:val="center"/>
            </w:pPr>
            <w:r w:rsidRPr="00967D56">
              <w:t xml:space="preserve">NE(-) Shy(-) Soc(+) Act(+) </w:t>
            </w:r>
          </w:p>
        </w:tc>
      </w:tr>
      <w:tr w:rsidR="003B28F4" w:rsidRPr="00967D56" w14:paraId="4760425C" w14:textId="77777777" w:rsidTr="003B7F33">
        <w:tc>
          <w:tcPr>
            <w:tcW w:w="0" w:type="auto"/>
            <w:tcMar>
              <w:top w:w="113" w:type="dxa"/>
              <w:left w:w="113" w:type="dxa"/>
              <w:bottom w:w="113" w:type="dxa"/>
              <w:right w:w="113" w:type="dxa"/>
            </w:tcMar>
            <w:hideMark/>
          </w:tcPr>
          <w:p w14:paraId="532B39D1" w14:textId="77777777" w:rsidR="003B28F4" w:rsidRPr="00967D56" w:rsidRDefault="003B28F4" w:rsidP="003B28F4">
            <w:pPr>
              <w:rPr>
                <w:lang w:val="en-US"/>
              </w:rPr>
            </w:pPr>
            <w:r w:rsidRPr="00967D56">
              <w:rPr>
                <w:lang w:val="en-US"/>
              </w:rPr>
              <w:t>11</w:t>
            </w:r>
          </w:p>
        </w:tc>
        <w:tc>
          <w:tcPr>
            <w:tcW w:w="0" w:type="auto"/>
            <w:tcMar>
              <w:top w:w="113" w:type="dxa"/>
              <w:left w:w="113" w:type="dxa"/>
              <w:bottom w:w="113" w:type="dxa"/>
              <w:right w:w="113" w:type="dxa"/>
            </w:tcMar>
            <w:hideMark/>
          </w:tcPr>
          <w:p w14:paraId="3C55F811" w14:textId="77777777" w:rsidR="003B28F4" w:rsidRPr="00967D56" w:rsidRDefault="003B28F4" w:rsidP="003B28F4">
            <w:pPr>
              <w:jc w:val="center"/>
              <w:rPr>
                <w:b/>
                <w:bCs/>
              </w:rPr>
            </w:pPr>
            <w:r w:rsidRPr="00967D56">
              <w:rPr>
                <w:b/>
                <w:bCs/>
              </w:rPr>
              <w:t>-0.18</w:t>
            </w:r>
            <w:r w:rsidRPr="00967D56">
              <w:rPr>
                <w:b/>
                <w:bCs/>
                <w:lang w:val="en-US"/>
              </w:rPr>
              <w:t>***</w:t>
            </w:r>
          </w:p>
        </w:tc>
        <w:tc>
          <w:tcPr>
            <w:tcW w:w="0" w:type="auto"/>
            <w:tcMar>
              <w:top w:w="113" w:type="dxa"/>
              <w:left w:w="113" w:type="dxa"/>
              <w:bottom w:w="113" w:type="dxa"/>
              <w:right w:w="113" w:type="dxa"/>
            </w:tcMar>
            <w:hideMark/>
          </w:tcPr>
          <w:p w14:paraId="491A88A8" w14:textId="77777777" w:rsidR="003B28F4" w:rsidRPr="00967D56" w:rsidRDefault="003B28F4" w:rsidP="003B28F4">
            <w:pPr>
              <w:jc w:val="center"/>
              <w:rPr>
                <w:b/>
                <w:bCs/>
              </w:rPr>
            </w:pPr>
            <w:r w:rsidRPr="00967D56">
              <w:rPr>
                <w:b/>
                <w:bCs/>
              </w:rPr>
              <w:t>-0.17</w:t>
            </w:r>
            <w:r w:rsidRPr="00967D56">
              <w:rPr>
                <w:b/>
                <w:bCs/>
                <w:lang w:val="en-US"/>
              </w:rPr>
              <w:t>***</w:t>
            </w:r>
          </w:p>
        </w:tc>
        <w:tc>
          <w:tcPr>
            <w:tcW w:w="0" w:type="auto"/>
            <w:tcMar>
              <w:top w:w="113" w:type="dxa"/>
              <w:left w:w="113" w:type="dxa"/>
              <w:bottom w:w="113" w:type="dxa"/>
              <w:right w:w="113" w:type="dxa"/>
            </w:tcMar>
            <w:hideMark/>
          </w:tcPr>
          <w:p w14:paraId="19F95EC3" w14:textId="77777777" w:rsidR="003B28F4" w:rsidRPr="00967D56" w:rsidRDefault="003B28F4" w:rsidP="003B28F4">
            <w:pPr>
              <w:jc w:val="center"/>
              <w:rPr>
                <w:b/>
                <w:bCs/>
              </w:rPr>
            </w:pPr>
            <w:r w:rsidRPr="00967D56">
              <w:rPr>
                <w:b/>
                <w:bCs/>
              </w:rPr>
              <w:t>0.11</w:t>
            </w:r>
            <w:r w:rsidRPr="00967D56">
              <w:rPr>
                <w:b/>
                <w:bCs/>
                <w:lang w:val="en-US"/>
              </w:rPr>
              <w:t>***</w:t>
            </w:r>
          </w:p>
        </w:tc>
        <w:tc>
          <w:tcPr>
            <w:tcW w:w="0" w:type="auto"/>
            <w:tcMar>
              <w:top w:w="113" w:type="dxa"/>
              <w:left w:w="113" w:type="dxa"/>
              <w:bottom w:w="113" w:type="dxa"/>
              <w:right w:w="113" w:type="dxa"/>
            </w:tcMar>
            <w:hideMark/>
          </w:tcPr>
          <w:p w14:paraId="0EB52E7E" w14:textId="77777777" w:rsidR="003B28F4" w:rsidRPr="00967D56" w:rsidRDefault="003B28F4" w:rsidP="003B28F4">
            <w:pPr>
              <w:jc w:val="center"/>
              <w:rPr>
                <w:b/>
                <w:bCs/>
              </w:rPr>
            </w:pPr>
            <w:r w:rsidRPr="00967D56">
              <w:rPr>
                <w:b/>
                <w:bCs/>
              </w:rPr>
              <w:t>0.07</w:t>
            </w:r>
            <w:r w:rsidRPr="00967D56">
              <w:rPr>
                <w:b/>
                <w:bCs/>
                <w:lang w:val="en-US"/>
              </w:rPr>
              <w:t>*</w:t>
            </w:r>
          </w:p>
        </w:tc>
        <w:tc>
          <w:tcPr>
            <w:tcW w:w="0" w:type="auto"/>
            <w:tcMar>
              <w:top w:w="113" w:type="dxa"/>
              <w:left w:w="113" w:type="dxa"/>
              <w:bottom w:w="113" w:type="dxa"/>
              <w:right w:w="113" w:type="dxa"/>
            </w:tcMar>
            <w:hideMark/>
          </w:tcPr>
          <w:p w14:paraId="57C54E78" w14:textId="77777777" w:rsidR="003B28F4" w:rsidRPr="00967D56" w:rsidRDefault="003B28F4" w:rsidP="003B28F4">
            <w:pPr>
              <w:jc w:val="center"/>
            </w:pPr>
            <w:r w:rsidRPr="00967D56">
              <w:t xml:space="preserve">NE(-) Shy(-) Soc(+) Act(+) </w:t>
            </w:r>
          </w:p>
        </w:tc>
      </w:tr>
      <w:tr w:rsidR="003B28F4" w:rsidRPr="00967D56" w14:paraId="1977B0FC" w14:textId="77777777" w:rsidTr="003B7F33">
        <w:tc>
          <w:tcPr>
            <w:tcW w:w="0" w:type="auto"/>
            <w:tcMar>
              <w:top w:w="113" w:type="dxa"/>
              <w:left w:w="113" w:type="dxa"/>
              <w:bottom w:w="113" w:type="dxa"/>
              <w:right w:w="113" w:type="dxa"/>
            </w:tcMar>
            <w:hideMark/>
          </w:tcPr>
          <w:p w14:paraId="52DEAB6C" w14:textId="77777777" w:rsidR="003B28F4" w:rsidRPr="00967D56" w:rsidRDefault="003B28F4" w:rsidP="003B28F4">
            <w:pPr>
              <w:rPr>
                <w:lang w:val="en-US"/>
              </w:rPr>
            </w:pPr>
            <w:r w:rsidRPr="00967D56">
              <w:rPr>
                <w:lang w:val="en-US"/>
              </w:rPr>
              <w:t>12</w:t>
            </w:r>
          </w:p>
        </w:tc>
        <w:tc>
          <w:tcPr>
            <w:tcW w:w="0" w:type="auto"/>
            <w:tcMar>
              <w:top w:w="113" w:type="dxa"/>
              <w:left w:w="113" w:type="dxa"/>
              <w:bottom w:w="113" w:type="dxa"/>
              <w:right w:w="113" w:type="dxa"/>
            </w:tcMar>
            <w:hideMark/>
          </w:tcPr>
          <w:p w14:paraId="43632C92" w14:textId="77777777" w:rsidR="003B28F4" w:rsidRPr="00967D56" w:rsidRDefault="003B28F4" w:rsidP="003B28F4">
            <w:pPr>
              <w:jc w:val="center"/>
              <w:rPr>
                <w:b/>
                <w:bCs/>
              </w:rPr>
            </w:pPr>
            <w:r w:rsidRPr="00967D56">
              <w:rPr>
                <w:b/>
                <w:bCs/>
              </w:rPr>
              <w:t>-0.16</w:t>
            </w:r>
            <w:r w:rsidRPr="00967D56">
              <w:rPr>
                <w:b/>
                <w:bCs/>
                <w:lang w:val="en-US"/>
              </w:rPr>
              <w:t>***</w:t>
            </w:r>
          </w:p>
        </w:tc>
        <w:tc>
          <w:tcPr>
            <w:tcW w:w="0" w:type="auto"/>
            <w:tcMar>
              <w:top w:w="113" w:type="dxa"/>
              <w:left w:w="113" w:type="dxa"/>
              <w:bottom w:w="113" w:type="dxa"/>
              <w:right w:w="113" w:type="dxa"/>
            </w:tcMar>
            <w:hideMark/>
          </w:tcPr>
          <w:p w14:paraId="4EB1AAD0" w14:textId="77777777" w:rsidR="003B28F4" w:rsidRPr="00967D56" w:rsidRDefault="003B28F4" w:rsidP="003B28F4">
            <w:pPr>
              <w:jc w:val="center"/>
              <w:rPr>
                <w:b/>
                <w:bCs/>
              </w:rPr>
            </w:pPr>
            <w:r w:rsidRPr="00967D56">
              <w:rPr>
                <w:b/>
                <w:bCs/>
              </w:rPr>
              <w:t>-0.17</w:t>
            </w:r>
            <w:r w:rsidRPr="00967D56">
              <w:rPr>
                <w:b/>
                <w:bCs/>
                <w:lang w:val="en-US"/>
              </w:rPr>
              <w:t>***</w:t>
            </w:r>
          </w:p>
        </w:tc>
        <w:tc>
          <w:tcPr>
            <w:tcW w:w="0" w:type="auto"/>
            <w:tcMar>
              <w:top w:w="113" w:type="dxa"/>
              <w:left w:w="113" w:type="dxa"/>
              <w:bottom w:w="113" w:type="dxa"/>
              <w:right w:w="113" w:type="dxa"/>
            </w:tcMar>
            <w:hideMark/>
          </w:tcPr>
          <w:p w14:paraId="10F2DC3C" w14:textId="77777777" w:rsidR="003B28F4" w:rsidRPr="00967D56" w:rsidRDefault="003B28F4" w:rsidP="003B28F4">
            <w:pPr>
              <w:jc w:val="center"/>
              <w:rPr>
                <w:b/>
                <w:bCs/>
              </w:rPr>
            </w:pPr>
            <w:r w:rsidRPr="00967D56">
              <w:rPr>
                <w:b/>
                <w:bCs/>
              </w:rPr>
              <w:t>0.11</w:t>
            </w:r>
            <w:r w:rsidRPr="00967D56">
              <w:rPr>
                <w:b/>
                <w:bCs/>
                <w:lang w:val="en-US"/>
              </w:rPr>
              <w:t>***</w:t>
            </w:r>
          </w:p>
        </w:tc>
        <w:tc>
          <w:tcPr>
            <w:tcW w:w="0" w:type="auto"/>
            <w:tcMar>
              <w:top w:w="113" w:type="dxa"/>
              <w:left w:w="113" w:type="dxa"/>
              <w:bottom w:w="113" w:type="dxa"/>
              <w:right w:w="113" w:type="dxa"/>
            </w:tcMar>
            <w:hideMark/>
          </w:tcPr>
          <w:p w14:paraId="4FF7A823" w14:textId="77777777" w:rsidR="003B28F4" w:rsidRPr="00967D56" w:rsidRDefault="003B28F4" w:rsidP="003B28F4">
            <w:pPr>
              <w:jc w:val="center"/>
              <w:rPr>
                <w:b/>
                <w:bCs/>
              </w:rPr>
            </w:pPr>
            <w:r w:rsidRPr="00967D56">
              <w:rPr>
                <w:b/>
                <w:bCs/>
              </w:rPr>
              <w:t>0.08</w:t>
            </w:r>
            <w:r w:rsidRPr="00967D56">
              <w:rPr>
                <w:b/>
                <w:bCs/>
                <w:lang w:val="en-US"/>
              </w:rPr>
              <w:t>**</w:t>
            </w:r>
          </w:p>
        </w:tc>
        <w:tc>
          <w:tcPr>
            <w:tcW w:w="0" w:type="auto"/>
            <w:tcMar>
              <w:top w:w="113" w:type="dxa"/>
              <w:left w:w="113" w:type="dxa"/>
              <w:bottom w:w="113" w:type="dxa"/>
              <w:right w:w="113" w:type="dxa"/>
            </w:tcMar>
            <w:hideMark/>
          </w:tcPr>
          <w:p w14:paraId="6AFA2559" w14:textId="77777777" w:rsidR="003B28F4" w:rsidRPr="00967D56" w:rsidRDefault="003B28F4" w:rsidP="003B28F4">
            <w:pPr>
              <w:jc w:val="center"/>
            </w:pPr>
            <w:r w:rsidRPr="00967D56">
              <w:t xml:space="preserve">NE(-) Shy(-) Soc(+) Act(+) </w:t>
            </w:r>
          </w:p>
        </w:tc>
      </w:tr>
      <w:tr w:rsidR="003B28F4" w:rsidRPr="00967D56" w14:paraId="51920119" w14:textId="77777777" w:rsidTr="003B7F33">
        <w:tc>
          <w:tcPr>
            <w:tcW w:w="0" w:type="auto"/>
            <w:tcMar>
              <w:top w:w="113" w:type="dxa"/>
              <w:left w:w="113" w:type="dxa"/>
              <w:bottom w:w="113" w:type="dxa"/>
              <w:right w:w="113" w:type="dxa"/>
            </w:tcMar>
            <w:hideMark/>
          </w:tcPr>
          <w:p w14:paraId="1FCD6B85" w14:textId="77777777" w:rsidR="003B28F4" w:rsidRPr="00967D56" w:rsidRDefault="003B28F4" w:rsidP="003B28F4">
            <w:pPr>
              <w:rPr>
                <w:lang w:val="en-US"/>
              </w:rPr>
            </w:pPr>
            <w:r w:rsidRPr="00967D56">
              <w:rPr>
                <w:lang w:val="en-US"/>
              </w:rPr>
              <w:t>13</w:t>
            </w:r>
          </w:p>
        </w:tc>
        <w:tc>
          <w:tcPr>
            <w:tcW w:w="0" w:type="auto"/>
            <w:tcMar>
              <w:top w:w="113" w:type="dxa"/>
              <w:left w:w="113" w:type="dxa"/>
              <w:bottom w:w="113" w:type="dxa"/>
              <w:right w:w="113" w:type="dxa"/>
            </w:tcMar>
            <w:hideMark/>
          </w:tcPr>
          <w:p w14:paraId="26A29B18" w14:textId="77777777" w:rsidR="003B28F4" w:rsidRPr="00967D56" w:rsidRDefault="003B28F4" w:rsidP="003B28F4">
            <w:pPr>
              <w:jc w:val="center"/>
              <w:rPr>
                <w:b/>
                <w:bCs/>
              </w:rPr>
            </w:pPr>
            <w:r w:rsidRPr="00967D56">
              <w:rPr>
                <w:b/>
                <w:bCs/>
              </w:rPr>
              <w:t>-0.27</w:t>
            </w:r>
            <w:r w:rsidRPr="00967D56">
              <w:rPr>
                <w:b/>
                <w:bCs/>
                <w:lang w:val="en-US"/>
              </w:rPr>
              <w:t>***</w:t>
            </w:r>
          </w:p>
        </w:tc>
        <w:tc>
          <w:tcPr>
            <w:tcW w:w="0" w:type="auto"/>
            <w:tcMar>
              <w:top w:w="113" w:type="dxa"/>
              <w:left w:w="113" w:type="dxa"/>
              <w:bottom w:w="113" w:type="dxa"/>
              <w:right w:w="113" w:type="dxa"/>
            </w:tcMar>
            <w:hideMark/>
          </w:tcPr>
          <w:p w14:paraId="4724B006" w14:textId="77777777" w:rsidR="003B28F4" w:rsidRPr="00967D56" w:rsidRDefault="003B28F4" w:rsidP="003B28F4">
            <w:pPr>
              <w:jc w:val="center"/>
              <w:rPr>
                <w:b/>
                <w:bCs/>
              </w:rPr>
            </w:pPr>
            <w:r w:rsidRPr="00967D56">
              <w:rPr>
                <w:b/>
                <w:bCs/>
              </w:rPr>
              <w:t>-0.21</w:t>
            </w:r>
            <w:r w:rsidRPr="00967D56">
              <w:rPr>
                <w:b/>
                <w:bCs/>
                <w:lang w:val="en-US"/>
              </w:rPr>
              <w:t>***</w:t>
            </w:r>
          </w:p>
        </w:tc>
        <w:tc>
          <w:tcPr>
            <w:tcW w:w="0" w:type="auto"/>
            <w:tcMar>
              <w:top w:w="113" w:type="dxa"/>
              <w:left w:w="113" w:type="dxa"/>
              <w:bottom w:w="113" w:type="dxa"/>
              <w:right w:w="113" w:type="dxa"/>
            </w:tcMar>
            <w:hideMark/>
          </w:tcPr>
          <w:p w14:paraId="6581BAE2" w14:textId="77777777" w:rsidR="003B28F4" w:rsidRPr="00967D56" w:rsidRDefault="003B28F4" w:rsidP="003B28F4">
            <w:pPr>
              <w:jc w:val="center"/>
              <w:rPr>
                <w:b/>
                <w:bCs/>
              </w:rPr>
            </w:pPr>
            <w:r w:rsidRPr="00967D56">
              <w:rPr>
                <w:b/>
                <w:bCs/>
              </w:rPr>
              <w:t>0.17</w:t>
            </w:r>
            <w:r w:rsidRPr="00967D56">
              <w:rPr>
                <w:b/>
                <w:bCs/>
                <w:lang w:val="en-US"/>
              </w:rPr>
              <w:t>***</w:t>
            </w:r>
          </w:p>
        </w:tc>
        <w:tc>
          <w:tcPr>
            <w:tcW w:w="0" w:type="auto"/>
            <w:tcMar>
              <w:top w:w="113" w:type="dxa"/>
              <w:left w:w="113" w:type="dxa"/>
              <w:bottom w:w="113" w:type="dxa"/>
              <w:right w:w="113" w:type="dxa"/>
            </w:tcMar>
            <w:hideMark/>
          </w:tcPr>
          <w:p w14:paraId="3CEB4EBD" w14:textId="77777777" w:rsidR="003B28F4" w:rsidRPr="00967D56" w:rsidRDefault="003B28F4" w:rsidP="003B28F4">
            <w:pPr>
              <w:jc w:val="center"/>
              <w:rPr>
                <w:b/>
                <w:bCs/>
              </w:rPr>
            </w:pPr>
            <w:r w:rsidRPr="00967D56">
              <w:rPr>
                <w:b/>
                <w:bCs/>
              </w:rPr>
              <w:t>0.10</w:t>
            </w:r>
            <w:r w:rsidRPr="00967D56">
              <w:rPr>
                <w:b/>
                <w:bCs/>
                <w:lang w:val="en-US"/>
              </w:rPr>
              <w:t>**</w:t>
            </w:r>
          </w:p>
        </w:tc>
        <w:tc>
          <w:tcPr>
            <w:tcW w:w="0" w:type="auto"/>
            <w:tcMar>
              <w:top w:w="113" w:type="dxa"/>
              <w:left w:w="113" w:type="dxa"/>
              <w:bottom w:w="113" w:type="dxa"/>
              <w:right w:w="113" w:type="dxa"/>
            </w:tcMar>
            <w:hideMark/>
          </w:tcPr>
          <w:p w14:paraId="2A386BF3" w14:textId="77777777" w:rsidR="003B28F4" w:rsidRPr="00967D56" w:rsidRDefault="003B28F4" w:rsidP="003B28F4">
            <w:pPr>
              <w:jc w:val="center"/>
            </w:pPr>
            <w:r w:rsidRPr="00967D56">
              <w:t xml:space="preserve">NE(-) Shy(-) Soc(+) Act(+) </w:t>
            </w:r>
          </w:p>
        </w:tc>
      </w:tr>
      <w:tr w:rsidR="003B28F4" w:rsidRPr="00967D56" w14:paraId="698F462E" w14:textId="77777777" w:rsidTr="003B7F33">
        <w:tc>
          <w:tcPr>
            <w:tcW w:w="0" w:type="auto"/>
            <w:tcMar>
              <w:top w:w="113" w:type="dxa"/>
              <w:left w:w="113" w:type="dxa"/>
              <w:bottom w:w="113" w:type="dxa"/>
              <w:right w:w="113" w:type="dxa"/>
            </w:tcMar>
            <w:hideMark/>
          </w:tcPr>
          <w:p w14:paraId="69410248" w14:textId="77777777" w:rsidR="003B28F4" w:rsidRPr="00967D56" w:rsidRDefault="003B28F4" w:rsidP="003B28F4">
            <w:pPr>
              <w:rPr>
                <w:lang w:val="en-US"/>
              </w:rPr>
            </w:pPr>
            <w:r w:rsidRPr="00967D56">
              <w:rPr>
                <w:lang w:val="en-US"/>
              </w:rPr>
              <w:t>14</w:t>
            </w:r>
          </w:p>
        </w:tc>
        <w:tc>
          <w:tcPr>
            <w:tcW w:w="0" w:type="auto"/>
            <w:tcMar>
              <w:top w:w="113" w:type="dxa"/>
              <w:left w:w="113" w:type="dxa"/>
              <w:bottom w:w="113" w:type="dxa"/>
              <w:right w:w="113" w:type="dxa"/>
            </w:tcMar>
            <w:hideMark/>
          </w:tcPr>
          <w:p w14:paraId="7E017B10" w14:textId="77777777" w:rsidR="003B28F4" w:rsidRPr="00967D56" w:rsidRDefault="003B28F4" w:rsidP="003B28F4">
            <w:pPr>
              <w:jc w:val="center"/>
              <w:rPr>
                <w:b/>
                <w:bCs/>
              </w:rPr>
            </w:pPr>
            <w:r w:rsidRPr="00967D56">
              <w:rPr>
                <w:b/>
                <w:bCs/>
              </w:rPr>
              <w:t>-0.15</w:t>
            </w:r>
            <w:r w:rsidRPr="00967D56">
              <w:rPr>
                <w:b/>
                <w:bCs/>
                <w:lang w:val="en-US"/>
              </w:rPr>
              <w:t>***</w:t>
            </w:r>
          </w:p>
        </w:tc>
        <w:tc>
          <w:tcPr>
            <w:tcW w:w="0" w:type="auto"/>
            <w:tcMar>
              <w:top w:w="113" w:type="dxa"/>
              <w:left w:w="113" w:type="dxa"/>
              <w:bottom w:w="113" w:type="dxa"/>
              <w:right w:w="113" w:type="dxa"/>
            </w:tcMar>
            <w:hideMark/>
          </w:tcPr>
          <w:p w14:paraId="19DB1F22" w14:textId="77777777" w:rsidR="003B28F4" w:rsidRPr="00967D56" w:rsidRDefault="003B28F4" w:rsidP="003B28F4">
            <w:pPr>
              <w:jc w:val="center"/>
              <w:rPr>
                <w:b/>
                <w:bCs/>
              </w:rPr>
            </w:pPr>
            <w:r w:rsidRPr="00967D56">
              <w:rPr>
                <w:b/>
                <w:bCs/>
              </w:rPr>
              <w:t>-0.21</w:t>
            </w:r>
            <w:r w:rsidRPr="00967D56">
              <w:rPr>
                <w:b/>
                <w:bCs/>
                <w:lang w:val="en-US"/>
              </w:rPr>
              <w:t>***</w:t>
            </w:r>
          </w:p>
        </w:tc>
        <w:tc>
          <w:tcPr>
            <w:tcW w:w="0" w:type="auto"/>
            <w:tcMar>
              <w:top w:w="113" w:type="dxa"/>
              <w:left w:w="113" w:type="dxa"/>
              <w:bottom w:w="113" w:type="dxa"/>
              <w:right w:w="113" w:type="dxa"/>
            </w:tcMar>
            <w:hideMark/>
          </w:tcPr>
          <w:p w14:paraId="06461AD2" w14:textId="77777777" w:rsidR="003B28F4" w:rsidRPr="00967D56" w:rsidRDefault="003B28F4" w:rsidP="003B28F4">
            <w:pPr>
              <w:jc w:val="center"/>
              <w:rPr>
                <w:b/>
                <w:bCs/>
              </w:rPr>
            </w:pPr>
            <w:r w:rsidRPr="00967D56">
              <w:rPr>
                <w:b/>
                <w:bCs/>
              </w:rPr>
              <w:t>0.16</w:t>
            </w:r>
            <w:r w:rsidRPr="00967D56">
              <w:rPr>
                <w:b/>
                <w:bCs/>
                <w:lang w:val="en-US"/>
              </w:rPr>
              <w:t>***</w:t>
            </w:r>
          </w:p>
        </w:tc>
        <w:tc>
          <w:tcPr>
            <w:tcW w:w="0" w:type="auto"/>
            <w:tcMar>
              <w:top w:w="113" w:type="dxa"/>
              <w:left w:w="113" w:type="dxa"/>
              <w:bottom w:w="113" w:type="dxa"/>
              <w:right w:w="113" w:type="dxa"/>
            </w:tcMar>
            <w:hideMark/>
          </w:tcPr>
          <w:p w14:paraId="4A7F97FF" w14:textId="77777777" w:rsidR="003B28F4" w:rsidRPr="00967D56" w:rsidRDefault="003B28F4" w:rsidP="003B28F4">
            <w:pPr>
              <w:jc w:val="center"/>
              <w:rPr>
                <w:b/>
                <w:bCs/>
              </w:rPr>
            </w:pPr>
            <w:r w:rsidRPr="00967D56">
              <w:rPr>
                <w:b/>
                <w:bCs/>
              </w:rPr>
              <w:t>0.15</w:t>
            </w:r>
            <w:r w:rsidRPr="00967D56">
              <w:rPr>
                <w:b/>
                <w:bCs/>
                <w:lang w:val="en-US"/>
              </w:rPr>
              <w:t>***</w:t>
            </w:r>
          </w:p>
        </w:tc>
        <w:tc>
          <w:tcPr>
            <w:tcW w:w="0" w:type="auto"/>
            <w:tcMar>
              <w:top w:w="113" w:type="dxa"/>
              <w:left w:w="113" w:type="dxa"/>
              <w:bottom w:w="113" w:type="dxa"/>
              <w:right w:w="113" w:type="dxa"/>
            </w:tcMar>
            <w:hideMark/>
          </w:tcPr>
          <w:p w14:paraId="1BF6E3D6" w14:textId="77777777" w:rsidR="003B28F4" w:rsidRPr="00967D56" w:rsidRDefault="003B28F4" w:rsidP="003B28F4">
            <w:pPr>
              <w:jc w:val="center"/>
            </w:pPr>
            <w:r w:rsidRPr="00967D56">
              <w:t xml:space="preserve">NE(-) Shy(-) Soc(+) Act(+) </w:t>
            </w:r>
          </w:p>
        </w:tc>
      </w:tr>
      <w:tr w:rsidR="003B28F4" w:rsidRPr="00967D56" w14:paraId="496A3CC6" w14:textId="77777777" w:rsidTr="003B7F33">
        <w:tc>
          <w:tcPr>
            <w:tcW w:w="0" w:type="auto"/>
            <w:tcMar>
              <w:top w:w="113" w:type="dxa"/>
              <w:left w:w="113" w:type="dxa"/>
              <w:bottom w:w="113" w:type="dxa"/>
              <w:right w:w="113" w:type="dxa"/>
            </w:tcMar>
            <w:hideMark/>
          </w:tcPr>
          <w:p w14:paraId="388450D1" w14:textId="77777777" w:rsidR="003B28F4" w:rsidRPr="00967D56" w:rsidRDefault="003B28F4" w:rsidP="003B28F4">
            <w:pPr>
              <w:rPr>
                <w:lang w:val="en-US"/>
              </w:rPr>
            </w:pPr>
            <w:r w:rsidRPr="00967D56">
              <w:rPr>
                <w:lang w:val="en-US"/>
              </w:rPr>
              <w:t>15</w:t>
            </w:r>
          </w:p>
        </w:tc>
        <w:tc>
          <w:tcPr>
            <w:tcW w:w="0" w:type="auto"/>
            <w:tcMar>
              <w:top w:w="113" w:type="dxa"/>
              <w:left w:w="113" w:type="dxa"/>
              <w:bottom w:w="113" w:type="dxa"/>
              <w:right w:w="113" w:type="dxa"/>
            </w:tcMar>
            <w:hideMark/>
          </w:tcPr>
          <w:p w14:paraId="471D304D" w14:textId="77777777" w:rsidR="003B28F4" w:rsidRPr="00967D56" w:rsidRDefault="003B28F4" w:rsidP="003B28F4">
            <w:pPr>
              <w:jc w:val="center"/>
              <w:rPr>
                <w:b/>
                <w:bCs/>
              </w:rPr>
            </w:pPr>
            <w:r w:rsidRPr="00967D56">
              <w:rPr>
                <w:b/>
                <w:bCs/>
              </w:rPr>
              <w:t>-0.10</w:t>
            </w:r>
            <w:r w:rsidRPr="00967D56">
              <w:rPr>
                <w:b/>
                <w:bCs/>
                <w:lang w:val="en-US"/>
              </w:rPr>
              <w:t>***</w:t>
            </w:r>
          </w:p>
        </w:tc>
        <w:tc>
          <w:tcPr>
            <w:tcW w:w="0" w:type="auto"/>
            <w:tcMar>
              <w:top w:w="113" w:type="dxa"/>
              <w:left w:w="113" w:type="dxa"/>
              <w:bottom w:w="113" w:type="dxa"/>
              <w:right w:w="113" w:type="dxa"/>
            </w:tcMar>
            <w:hideMark/>
          </w:tcPr>
          <w:p w14:paraId="45D2D3A9" w14:textId="77777777" w:rsidR="003B28F4" w:rsidRPr="00967D56" w:rsidRDefault="003B28F4" w:rsidP="003B28F4">
            <w:pPr>
              <w:jc w:val="center"/>
              <w:rPr>
                <w:b/>
                <w:bCs/>
              </w:rPr>
            </w:pPr>
            <w:r w:rsidRPr="00967D56">
              <w:rPr>
                <w:b/>
                <w:bCs/>
              </w:rPr>
              <w:t>0.13</w:t>
            </w:r>
            <w:r w:rsidRPr="00967D56">
              <w:rPr>
                <w:b/>
                <w:bCs/>
                <w:lang w:val="en-US"/>
              </w:rPr>
              <w:t>***</w:t>
            </w:r>
          </w:p>
        </w:tc>
        <w:tc>
          <w:tcPr>
            <w:tcW w:w="0" w:type="auto"/>
            <w:tcMar>
              <w:top w:w="113" w:type="dxa"/>
              <w:left w:w="113" w:type="dxa"/>
              <w:bottom w:w="113" w:type="dxa"/>
              <w:right w:w="113" w:type="dxa"/>
            </w:tcMar>
            <w:hideMark/>
          </w:tcPr>
          <w:p w14:paraId="440EE47E" w14:textId="77777777" w:rsidR="003B28F4" w:rsidRPr="00967D56" w:rsidRDefault="003B28F4" w:rsidP="003B28F4">
            <w:pPr>
              <w:jc w:val="center"/>
              <w:rPr>
                <w:b/>
                <w:bCs/>
              </w:rPr>
            </w:pPr>
            <w:r w:rsidRPr="00967D56">
              <w:rPr>
                <w:b/>
                <w:bCs/>
              </w:rPr>
              <w:t>-0.10</w:t>
            </w:r>
            <w:r w:rsidRPr="00967D56">
              <w:rPr>
                <w:b/>
                <w:bCs/>
                <w:lang w:val="en-US"/>
              </w:rPr>
              <w:t>**</w:t>
            </w:r>
          </w:p>
        </w:tc>
        <w:tc>
          <w:tcPr>
            <w:tcW w:w="0" w:type="auto"/>
            <w:tcMar>
              <w:top w:w="113" w:type="dxa"/>
              <w:left w:w="113" w:type="dxa"/>
              <w:bottom w:w="113" w:type="dxa"/>
              <w:right w:w="113" w:type="dxa"/>
            </w:tcMar>
            <w:hideMark/>
          </w:tcPr>
          <w:p w14:paraId="0A609769" w14:textId="77777777" w:rsidR="003B28F4" w:rsidRPr="00967D56" w:rsidRDefault="003B28F4" w:rsidP="003B28F4">
            <w:pPr>
              <w:jc w:val="center"/>
              <w:rPr>
                <w:b/>
                <w:bCs/>
              </w:rPr>
            </w:pPr>
            <w:r w:rsidRPr="00967D56">
              <w:rPr>
                <w:b/>
                <w:bCs/>
              </w:rPr>
              <w:t>-0.13</w:t>
            </w:r>
            <w:r w:rsidRPr="00967D56">
              <w:rPr>
                <w:b/>
                <w:bCs/>
                <w:lang w:val="en-US"/>
              </w:rPr>
              <w:t>***</w:t>
            </w:r>
          </w:p>
        </w:tc>
        <w:tc>
          <w:tcPr>
            <w:tcW w:w="0" w:type="auto"/>
            <w:tcMar>
              <w:top w:w="113" w:type="dxa"/>
              <w:left w:w="113" w:type="dxa"/>
              <w:bottom w:w="113" w:type="dxa"/>
              <w:right w:w="113" w:type="dxa"/>
            </w:tcMar>
            <w:hideMark/>
          </w:tcPr>
          <w:p w14:paraId="369D3E42" w14:textId="77777777" w:rsidR="003B28F4" w:rsidRPr="00967D56" w:rsidRDefault="003B28F4" w:rsidP="003B28F4">
            <w:pPr>
              <w:jc w:val="center"/>
            </w:pPr>
            <w:r w:rsidRPr="00967D56">
              <w:t xml:space="preserve">NE(-) Shy(+) Soc(-) Act(-) </w:t>
            </w:r>
          </w:p>
        </w:tc>
      </w:tr>
      <w:tr w:rsidR="003B28F4" w:rsidRPr="00967D56" w14:paraId="7C53BDDA" w14:textId="77777777" w:rsidTr="003B7F33">
        <w:tc>
          <w:tcPr>
            <w:tcW w:w="0" w:type="auto"/>
            <w:tcMar>
              <w:top w:w="113" w:type="dxa"/>
              <w:left w:w="113" w:type="dxa"/>
              <w:bottom w:w="113" w:type="dxa"/>
              <w:right w:w="113" w:type="dxa"/>
            </w:tcMar>
            <w:hideMark/>
          </w:tcPr>
          <w:p w14:paraId="0BAA46C2" w14:textId="77777777" w:rsidR="003B28F4" w:rsidRPr="00967D56" w:rsidRDefault="003B28F4" w:rsidP="003B28F4">
            <w:pPr>
              <w:rPr>
                <w:lang w:val="en-US"/>
              </w:rPr>
            </w:pPr>
            <w:r w:rsidRPr="00967D56">
              <w:t>1</w:t>
            </w:r>
            <w:r w:rsidRPr="00967D56">
              <w:rPr>
                <w:lang w:val="en-US"/>
              </w:rPr>
              <w:t>6</w:t>
            </w:r>
          </w:p>
        </w:tc>
        <w:tc>
          <w:tcPr>
            <w:tcW w:w="0" w:type="auto"/>
            <w:tcMar>
              <w:top w:w="113" w:type="dxa"/>
              <w:left w:w="113" w:type="dxa"/>
              <w:bottom w:w="113" w:type="dxa"/>
              <w:right w:w="113" w:type="dxa"/>
            </w:tcMar>
            <w:hideMark/>
          </w:tcPr>
          <w:p w14:paraId="1E693740" w14:textId="77777777" w:rsidR="003B28F4" w:rsidRPr="00967D56" w:rsidRDefault="003B28F4" w:rsidP="003B28F4">
            <w:pPr>
              <w:jc w:val="center"/>
              <w:rPr>
                <w:b/>
                <w:bCs/>
              </w:rPr>
            </w:pPr>
            <w:r w:rsidRPr="00967D56">
              <w:rPr>
                <w:b/>
                <w:bCs/>
              </w:rPr>
              <w:t>0.09</w:t>
            </w:r>
            <w:r w:rsidRPr="00967D56">
              <w:rPr>
                <w:b/>
                <w:bCs/>
                <w:lang w:val="en-US"/>
              </w:rPr>
              <w:t>**</w:t>
            </w:r>
          </w:p>
        </w:tc>
        <w:tc>
          <w:tcPr>
            <w:tcW w:w="0" w:type="auto"/>
            <w:tcMar>
              <w:top w:w="113" w:type="dxa"/>
              <w:left w:w="113" w:type="dxa"/>
              <w:bottom w:w="113" w:type="dxa"/>
              <w:right w:w="113" w:type="dxa"/>
            </w:tcMar>
            <w:hideMark/>
          </w:tcPr>
          <w:p w14:paraId="4579639F" w14:textId="77777777" w:rsidR="003B28F4" w:rsidRPr="00967D56" w:rsidRDefault="003B28F4" w:rsidP="003B28F4">
            <w:pPr>
              <w:jc w:val="center"/>
            </w:pPr>
            <w:r w:rsidRPr="00967D56">
              <w:t>-0.03</w:t>
            </w:r>
          </w:p>
        </w:tc>
        <w:tc>
          <w:tcPr>
            <w:tcW w:w="0" w:type="auto"/>
            <w:tcMar>
              <w:top w:w="113" w:type="dxa"/>
              <w:left w:w="113" w:type="dxa"/>
              <w:bottom w:w="113" w:type="dxa"/>
              <w:right w:w="113" w:type="dxa"/>
            </w:tcMar>
            <w:hideMark/>
          </w:tcPr>
          <w:p w14:paraId="5CEFAEA4" w14:textId="77777777" w:rsidR="003B28F4" w:rsidRPr="00967D56" w:rsidRDefault="003B28F4" w:rsidP="003B28F4">
            <w:pPr>
              <w:jc w:val="center"/>
            </w:pPr>
            <w:r w:rsidRPr="00967D56">
              <w:t>-0.02</w:t>
            </w:r>
          </w:p>
        </w:tc>
        <w:tc>
          <w:tcPr>
            <w:tcW w:w="0" w:type="auto"/>
            <w:tcMar>
              <w:top w:w="113" w:type="dxa"/>
              <w:left w:w="113" w:type="dxa"/>
              <w:bottom w:w="113" w:type="dxa"/>
              <w:right w:w="113" w:type="dxa"/>
            </w:tcMar>
            <w:hideMark/>
          </w:tcPr>
          <w:p w14:paraId="720BA849" w14:textId="77777777" w:rsidR="003B28F4" w:rsidRPr="00967D56" w:rsidRDefault="003B28F4" w:rsidP="003B28F4">
            <w:pPr>
              <w:jc w:val="center"/>
            </w:pPr>
            <w:r w:rsidRPr="00967D56">
              <w:t>0.02</w:t>
            </w:r>
          </w:p>
        </w:tc>
        <w:tc>
          <w:tcPr>
            <w:tcW w:w="0" w:type="auto"/>
            <w:tcMar>
              <w:top w:w="113" w:type="dxa"/>
              <w:left w:w="113" w:type="dxa"/>
              <w:bottom w:w="113" w:type="dxa"/>
              <w:right w:w="113" w:type="dxa"/>
            </w:tcMar>
            <w:hideMark/>
          </w:tcPr>
          <w:p w14:paraId="4443E923" w14:textId="77777777" w:rsidR="003B28F4" w:rsidRPr="00967D56" w:rsidRDefault="003B28F4" w:rsidP="003B28F4">
            <w:pPr>
              <w:jc w:val="center"/>
            </w:pPr>
            <w:r w:rsidRPr="00967D56">
              <w:t xml:space="preserve">NE(+) </w:t>
            </w:r>
          </w:p>
        </w:tc>
      </w:tr>
      <w:tr w:rsidR="003B28F4" w:rsidRPr="00967D56" w14:paraId="2658C590" w14:textId="77777777" w:rsidTr="003B7F33">
        <w:tc>
          <w:tcPr>
            <w:tcW w:w="0" w:type="auto"/>
            <w:tcMar>
              <w:top w:w="113" w:type="dxa"/>
              <w:left w:w="113" w:type="dxa"/>
              <w:bottom w:w="113" w:type="dxa"/>
              <w:right w:w="113" w:type="dxa"/>
            </w:tcMar>
            <w:hideMark/>
          </w:tcPr>
          <w:p w14:paraId="33A741BE" w14:textId="77777777" w:rsidR="003B28F4" w:rsidRPr="00967D56" w:rsidRDefault="003B28F4" w:rsidP="003B28F4">
            <w:pPr>
              <w:rPr>
                <w:lang w:val="en-US"/>
              </w:rPr>
            </w:pPr>
            <w:r w:rsidRPr="00967D56">
              <w:rPr>
                <w:lang w:val="en-US"/>
              </w:rPr>
              <w:t>17</w:t>
            </w:r>
          </w:p>
        </w:tc>
        <w:tc>
          <w:tcPr>
            <w:tcW w:w="0" w:type="auto"/>
            <w:tcMar>
              <w:top w:w="113" w:type="dxa"/>
              <w:left w:w="113" w:type="dxa"/>
              <w:bottom w:w="113" w:type="dxa"/>
              <w:right w:w="113" w:type="dxa"/>
            </w:tcMar>
            <w:hideMark/>
          </w:tcPr>
          <w:p w14:paraId="3291DF14" w14:textId="77777777" w:rsidR="003B28F4" w:rsidRPr="00967D56" w:rsidRDefault="003B28F4" w:rsidP="003B28F4">
            <w:pPr>
              <w:jc w:val="center"/>
              <w:rPr>
                <w:b/>
                <w:bCs/>
              </w:rPr>
            </w:pPr>
            <w:r w:rsidRPr="00967D56">
              <w:rPr>
                <w:b/>
                <w:bCs/>
              </w:rPr>
              <w:t>0.12</w:t>
            </w:r>
            <w:r w:rsidRPr="00967D56">
              <w:rPr>
                <w:b/>
                <w:bCs/>
                <w:lang w:val="en-US"/>
              </w:rPr>
              <w:t>***</w:t>
            </w:r>
          </w:p>
        </w:tc>
        <w:tc>
          <w:tcPr>
            <w:tcW w:w="0" w:type="auto"/>
            <w:tcMar>
              <w:top w:w="113" w:type="dxa"/>
              <w:left w:w="113" w:type="dxa"/>
              <w:bottom w:w="113" w:type="dxa"/>
              <w:right w:w="113" w:type="dxa"/>
            </w:tcMar>
            <w:hideMark/>
          </w:tcPr>
          <w:p w14:paraId="2127DFEE" w14:textId="77777777" w:rsidR="003B28F4" w:rsidRPr="00967D56" w:rsidRDefault="003B28F4" w:rsidP="003B28F4">
            <w:pPr>
              <w:jc w:val="center"/>
            </w:pPr>
            <w:r w:rsidRPr="00967D56">
              <w:t>-0.01</w:t>
            </w:r>
          </w:p>
        </w:tc>
        <w:tc>
          <w:tcPr>
            <w:tcW w:w="0" w:type="auto"/>
            <w:tcMar>
              <w:top w:w="113" w:type="dxa"/>
              <w:left w:w="113" w:type="dxa"/>
              <w:bottom w:w="113" w:type="dxa"/>
              <w:right w:w="113" w:type="dxa"/>
            </w:tcMar>
            <w:hideMark/>
          </w:tcPr>
          <w:p w14:paraId="11C662E3" w14:textId="77777777" w:rsidR="003B28F4" w:rsidRPr="00967D56" w:rsidRDefault="003B28F4" w:rsidP="003B28F4">
            <w:pPr>
              <w:jc w:val="center"/>
            </w:pPr>
            <w:r w:rsidRPr="00967D56">
              <w:t>-0.04</w:t>
            </w:r>
          </w:p>
        </w:tc>
        <w:tc>
          <w:tcPr>
            <w:tcW w:w="0" w:type="auto"/>
            <w:tcMar>
              <w:top w:w="113" w:type="dxa"/>
              <w:left w:w="113" w:type="dxa"/>
              <w:bottom w:w="113" w:type="dxa"/>
              <w:right w:w="113" w:type="dxa"/>
            </w:tcMar>
            <w:hideMark/>
          </w:tcPr>
          <w:p w14:paraId="02CC6580" w14:textId="77777777" w:rsidR="003B28F4" w:rsidRPr="00967D56" w:rsidRDefault="003B28F4" w:rsidP="003B28F4">
            <w:pPr>
              <w:jc w:val="center"/>
            </w:pPr>
            <w:r w:rsidRPr="00967D56">
              <w:t>0.01</w:t>
            </w:r>
          </w:p>
        </w:tc>
        <w:tc>
          <w:tcPr>
            <w:tcW w:w="0" w:type="auto"/>
            <w:tcMar>
              <w:top w:w="113" w:type="dxa"/>
              <w:left w:w="113" w:type="dxa"/>
              <w:bottom w:w="113" w:type="dxa"/>
              <w:right w:w="113" w:type="dxa"/>
            </w:tcMar>
            <w:hideMark/>
          </w:tcPr>
          <w:p w14:paraId="765E9A77" w14:textId="77777777" w:rsidR="003B28F4" w:rsidRPr="00967D56" w:rsidRDefault="003B28F4" w:rsidP="003B28F4">
            <w:pPr>
              <w:jc w:val="center"/>
            </w:pPr>
            <w:r w:rsidRPr="00967D56">
              <w:t xml:space="preserve">NE(+) </w:t>
            </w:r>
          </w:p>
        </w:tc>
      </w:tr>
      <w:tr w:rsidR="003B28F4" w:rsidRPr="00967D56" w14:paraId="23B31702" w14:textId="77777777" w:rsidTr="003B7F33">
        <w:tc>
          <w:tcPr>
            <w:tcW w:w="0" w:type="auto"/>
            <w:tcMar>
              <w:top w:w="113" w:type="dxa"/>
              <w:left w:w="113" w:type="dxa"/>
              <w:bottom w:w="113" w:type="dxa"/>
              <w:right w:w="113" w:type="dxa"/>
            </w:tcMar>
            <w:hideMark/>
          </w:tcPr>
          <w:p w14:paraId="369FF94F" w14:textId="77777777" w:rsidR="003B28F4" w:rsidRPr="00967D56" w:rsidRDefault="003B28F4" w:rsidP="003B28F4">
            <w:pPr>
              <w:rPr>
                <w:lang w:val="en-US"/>
              </w:rPr>
            </w:pPr>
            <w:r w:rsidRPr="00967D56">
              <w:rPr>
                <w:lang w:val="en-US"/>
              </w:rPr>
              <w:t>18</w:t>
            </w:r>
          </w:p>
        </w:tc>
        <w:tc>
          <w:tcPr>
            <w:tcW w:w="0" w:type="auto"/>
            <w:tcMar>
              <w:top w:w="113" w:type="dxa"/>
              <w:left w:w="113" w:type="dxa"/>
              <w:bottom w:w="113" w:type="dxa"/>
              <w:right w:w="113" w:type="dxa"/>
            </w:tcMar>
            <w:hideMark/>
          </w:tcPr>
          <w:p w14:paraId="322C16EE" w14:textId="77777777" w:rsidR="003B28F4" w:rsidRPr="00967D56" w:rsidRDefault="003B28F4" w:rsidP="003B28F4">
            <w:pPr>
              <w:jc w:val="center"/>
              <w:rPr>
                <w:b/>
                <w:bCs/>
              </w:rPr>
            </w:pPr>
            <w:r w:rsidRPr="00967D56">
              <w:rPr>
                <w:b/>
                <w:bCs/>
              </w:rPr>
              <w:t>0.33</w:t>
            </w:r>
            <w:r w:rsidRPr="00967D56">
              <w:rPr>
                <w:b/>
                <w:bCs/>
                <w:lang w:val="en-US"/>
              </w:rPr>
              <w:t>***</w:t>
            </w:r>
          </w:p>
        </w:tc>
        <w:tc>
          <w:tcPr>
            <w:tcW w:w="0" w:type="auto"/>
            <w:tcMar>
              <w:top w:w="113" w:type="dxa"/>
              <w:left w:w="113" w:type="dxa"/>
              <w:bottom w:w="113" w:type="dxa"/>
              <w:right w:w="113" w:type="dxa"/>
            </w:tcMar>
            <w:hideMark/>
          </w:tcPr>
          <w:p w14:paraId="60786A06" w14:textId="77777777" w:rsidR="003B28F4" w:rsidRPr="00967D56" w:rsidRDefault="003B28F4" w:rsidP="003B28F4">
            <w:pPr>
              <w:jc w:val="center"/>
            </w:pPr>
            <w:r w:rsidRPr="00967D56">
              <w:t>-0.00</w:t>
            </w:r>
          </w:p>
        </w:tc>
        <w:tc>
          <w:tcPr>
            <w:tcW w:w="0" w:type="auto"/>
            <w:tcMar>
              <w:top w:w="113" w:type="dxa"/>
              <w:left w:w="113" w:type="dxa"/>
              <w:bottom w:w="113" w:type="dxa"/>
              <w:right w:w="113" w:type="dxa"/>
            </w:tcMar>
            <w:hideMark/>
          </w:tcPr>
          <w:p w14:paraId="06883F8D" w14:textId="77777777" w:rsidR="003B28F4" w:rsidRPr="00967D56" w:rsidRDefault="003B28F4" w:rsidP="003B28F4">
            <w:pPr>
              <w:jc w:val="center"/>
            </w:pPr>
            <w:r w:rsidRPr="00967D56">
              <w:t>-0.05</w:t>
            </w:r>
          </w:p>
        </w:tc>
        <w:tc>
          <w:tcPr>
            <w:tcW w:w="0" w:type="auto"/>
            <w:tcMar>
              <w:top w:w="113" w:type="dxa"/>
              <w:left w:w="113" w:type="dxa"/>
              <w:bottom w:w="113" w:type="dxa"/>
              <w:right w:w="113" w:type="dxa"/>
            </w:tcMar>
            <w:hideMark/>
          </w:tcPr>
          <w:p w14:paraId="33FAAFC2" w14:textId="77777777" w:rsidR="003B28F4" w:rsidRPr="00967D56" w:rsidRDefault="003B28F4" w:rsidP="003B28F4">
            <w:pPr>
              <w:jc w:val="center"/>
              <w:rPr>
                <w:b/>
                <w:bCs/>
              </w:rPr>
            </w:pPr>
            <w:r w:rsidRPr="00967D56">
              <w:rPr>
                <w:b/>
                <w:bCs/>
              </w:rPr>
              <w:t>0.10</w:t>
            </w:r>
            <w:r w:rsidRPr="00967D56">
              <w:rPr>
                <w:b/>
                <w:bCs/>
                <w:lang w:val="en-US"/>
              </w:rPr>
              <w:t>**</w:t>
            </w:r>
          </w:p>
        </w:tc>
        <w:tc>
          <w:tcPr>
            <w:tcW w:w="0" w:type="auto"/>
            <w:tcMar>
              <w:top w:w="113" w:type="dxa"/>
              <w:left w:w="113" w:type="dxa"/>
              <w:bottom w:w="113" w:type="dxa"/>
              <w:right w:w="113" w:type="dxa"/>
            </w:tcMar>
            <w:hideMark/>
          </w:tcPr>
          <w:p w14:paraId="33356D69" w14:textId="77777777" w:rsidR="003B28F4" w:rsidRPr="00967D56" w:rsidRDefault="003B28F4" w:rsidP="003B28F4">
            <w:pPr>
              <w:jc w:val="center"/>
            </w:pPr>
            <w:r w:rsidRPr="00967D56">
              <w:t xml:space="preserve">NE(+) Act(+) </w:t>
            </w:r>
          </w:p>
        </w:tc>
      </w:tr>
      <w:tr w:rsidR="003B28F4" w:rsidRPr="00967D56" w14:paraId="07D10EBB" w14:textId="77777777" w:rsidTr="003B7F33">
        <w:tc>
          <w:tcPr>
            <w:tcW w:w="0" w:type="auto"/>
            <w:tcMar>
              <w:top w:w="113" w:type="dxa"/>
              <w:left w:w="113" w:type="dxa"/>
              <w:bottom w:w="113" w:type="dxa"/>
              <w:right w:w="113" w:type="dxa"/>
            </w:tcMar>
            <w:hideMark/>
          </w:tcPr>
          <w:p w14:paraId="2886749B" w14:textId="77777777" w:rsidR="003B28F4" w:rsidRPr="00967D56" w:rsidRDefault="003B28F4" w:rsidP="003B28F4">
            <w:pPr>
              <w:rPr>
                <w:lang w:val="en-US"/>
              </w:rPr>
            </w:pPr>
            <w:r w:rsidRPr="00967D56">
              <w:t>1</w:t>
            </w:r>
            <w:r w:rsidRPr="00967D56">
              <w:rPr>
                <w:lang w:val="en-US"/>
              </w:rPr>
              <w:t>9</w:t>
            </w:r>
          </w:p>
        </w:tc>
        <w:tc>
          <w:tcPr>
            <w:tcW w:w="0" w:type="auto"/>
            <w:tcMar>
              <w:top w:w="113" w:type="dxa"/>
              <w:left w:w="113" w:type="dxa"/>
              <w:bottom w:w="113" w:type="dxa"/>
              <w:right w:w="113" w:type="dxa"/>
            </w:tcMar>
            <w:hideMark/>
          </w:tcPr>
          <w:p w14:paraId="49341FB9" w14:textId="77777777" w:rsidR="003B28F4" w:rsidRPr="00967D56" w:rsidRDefault="003B28F4" w:rsidP="003B28F4">
            <w:pPr>
              <w:jc w:val="center"/>
              <w:rPr>
                <w:b/>
                <w:bCs/>
              </w:rPr>
            </w:pPr>
            <w:r w:rsidRPr="00967D56">
              <w:rPr>
                <w:b/>
                <w:bCs/>
              </w:rPr>
              <w:t>0.18</w:t>
            </w:r>
            <w:r w:rsidRPr="00967D56">
              <w:rPr>
                <w:b/>
                <w:bCs/>
                <w:lang w:val="en-US"/>
              </w:rPr>
              <w:t>***</w:t>
            </w:r>
          </w:p>
        </w:tc>
        <w:tc>
          <w:tcPr>
            <w:tcW w:w="0" w:type="auto"/>
            <w:tcMar>
              <w:top w:w="113" w:type="dxa"/>
              <w:left w:w="113" w:type="dxa"/>
              <w:bottom w:w="113" w:type="dxa"/>
              <w:right w:w="113" w:type="dxa"/>
            </w:tcMar>
            <w:hideMark/>
          </w:tcPr>
          <w:p w14:paraId="6FB1C5A2" w14:textId="77777777" w:rsidR="003B28F4" w:rsidRPr="00967D56" w:rsidRDefault="003B28F4" w:rsidP="003B28F4">
            <w:pPr>
              <w:jc w:val="center"/>
              <w:rPr>
                <w:b/>
                <w:bCs/>
              </w:rPr>
            </w:pPr>
            <w:r w:rsidRPr="00967D56">
              <w:rPr>
                <w:b/>
                <w:bCs/>
              </w:rPr>
              <w:t>-0.11</w:t>
            </w:r>
            <w:r w:rsidRPr="00967D56">
              <w:rPr>
                <w:b/>
                <w:bCs/>
                <w:lang w:val="en-US"/>
              </w:rPr>
              <w:t>***</w:t>
            </w:r>
          </w:p>
        </w:tc>
        <w:tc>
          <w:tcPr>
            <w:tcW w:w="0" w:type="auto"/>
            <w:tcMar>
              <w:top w:w="113" w:type="dxa"/>
              <w:left w:w="113" w:type="dxa"/>
              <w:bottom w:w="113" w:type="dxa"/>
              <w:right w:w="113" w:type="dxa"/>
            </w:tcMar>
            <w:hideMark/>
          </w:tcPr>
          <w:p w14:paraId="11F7D85B" w14:textId="77777777" w:rsidR="003B28F4" w:rsidRPr="00967D56" w:rsidRDefault="003B28F4" w:rsidP="003B28F4">
            <w:pPr>
              <w:jc w:val="center"/>
            </w:pPr>
            <w:r w:rsidRPr="00967D56">
              <w:t>0.04</w:t>
            </w:r>
          </w:p>
        </w:tc>
        <w:tc>
          <w:tcPr>
            <w:tcW w:w="0" w:type="auto"/>
            <w:tcMar>
              <w:top w:w="113" w:type="dxa"/>
              <w:left w:w="113" w:type="dxa"/>
              <w:bottom w:w="113" w:type="dxa"/>
              <w:right w:w="113" w:type="dxa"/>
            </w:tcMar>
            <w:hideMark/>
          </w:tcPr>
          <w:p w14:paraId="6C33E250" w14:textId="77777777" w:rsidR="003B28F4" w:rsidRPr="00967D56" w:rsidRDefault="003B28F4" w:rsidP="003B28F4">
            <w:pPr>
              <w:jc w:val="center"/>
              <w:rPr>
                <w:b/>
                <w:bCs/>
              </w:rPr>
            </w:pPr>
            <w:r w:rsidRPr="00967D56">
              <w:rPr>
                <w:b/>
                <w:bCs/>
              </w:rPr>
              <w:t>0.15</w:t>
            </w:r>
            <w:r w:rsidRPr="00967D56">
              <w:rPr>
                <w:b/>
                <w:bCs/>
                <w:lang w:val="en-US"/>
              </w:rPr>
              <w:t>***</w:t>
            </w:r>
          </w:p>
        </w:tc>
        <w:tc>
          <w:tcPr>
            <w:tcW w:w="0" w:type="auto"/>
            <w:tcMar>
              <w:top w:w="113" w:type="dxa"/>
              <w:left w:w="113" w:type="dxa"/>
              <w:bottom w:w="113" w:type="dxa"/>
              <w:right w:w="113" w:type="dxa"/>
            </w:tcMar>
            <w:hideMark/>
          </w:tcPr>
          <w:p w14:paraId="1D7E0D4D" w14:textId="77777777" w:rsidR="003B28F4" w:rsidRPr="00967D56" w:rsidRDefault="003B28F4" w:rsidP="003B28F4">
            <w:pPr>
              <w:jc w:val="center"/>
            </w:pPr>
            <w:r w:rsidRPr="00967D56">
              <w:t xml:space="preserve">NE(+) Shy(-) Act(+) </w:t>
            </w:r>
          </w:p>
        </w:tc>
      </w:tr>
      <w:tr w:rsidR="003B28F4" w:rsidRPr="00967D56" w14:paraId="16AC4E64" w14:textId="77777777" w:rsidTr="003B7F33">
        <w:tc>
          <w:tcPr>
            <w:tcW w:w="0" w:type="auto"/>
            <w:tcMar>
              <w:top w:w="113" w:type="dxa"/>
              <w:left w:w="113" w:type="dxa"/>
              <w:bottom w:w="113" w:type="dxa"/>
              <w:right w:w="113" w:type="dxa"/>
            </w:tcMar>
            <w:hideMark/>
          </w:tcPr>
          <w:p w14:paraId="7A2EC18B" w14:textId="77777777" w:rsidR="003B28F4" w:rsidRPr="00967D56" w:rsidRDefault="003B28F4" w:rsidP="003B28F4">
            <w:pPr>
              <w:rPr>
                <w:lang w:val="en-US"/>
              </w:rPr>
            </w:pPr>
            <w:r w:rsidRPr="00967D56">
              <w:rPr>
                <w:lang w:val="en-US"/>
              </w:rPr>
              <w:t>20</w:t>
            </w:r>
          </w:p>
        </w:tc>
        <w:tc>
          <w:tcPr>
            <w:tcW w:w="0" w:type="auto"/>
            <w:tcMar>
              <w:top w:w="113" w:type="dxa"/>
              <w:left w:w="113" w:type="dxa"/>
              <w:bottom w:w="113" w:type="dxa"/>
              <w:right w:w="113" w:type="dxa"/>
            </w:tcMar>
            <w:hideMark/>
          </w:tcPr>
          <w:p w14:paraId="6EC3F8BD" w14:textId="77777777" w:rsidR="003B28F4" w:rsidRPr="00967D56" w:rsidRDefault="003B28F4" w:rsidP="003B28F4">
            <w:pPr>
              <w:jc w:val="center"/>
              <w:rPr>
                <w:b/>
                <w:bCs/>
              </w:rPr>
            </w:pPr>
            <w:r w:rsidRPr="00967D56">
              <w:rPr>
                <w:b/>
                <w:bCs/>
              </w:rPr>
              <w:t>0.20</w:t>
            </w:r>
            <w:r w:rsidRPr="00967D56">
              <w:rPr>
                <w:b/>
                <w:bCs/>
                <w:lang w:val="en-US"/>
              </w:rPr>
              <w:t>***</w:t>
            </w:r>
          </w:p>
        </w:tc>
        <w:tc>
          <w:tcPr>
            <w:tcW w:w="0" w:type="auto"/>
            <w:tcMar>
              <w:top w:w="113" w:type="dxa"/>
              <w:left w:w="113" w:type="dxa"/>
              <w:bottom w:w="113" w:type="dxa"/>
              <w:right w:w="113" w:type="dxa"/>
            </w:tcMar>
            <w:hideMark/>
          </w:tcPr>
          <w:p w14:paraId="6F2A659D" w14:textId="77777777" w:rsidR="003B28F4" w:rsidRPr="00967D56" w:rsidRDefault="003B28F4" w:rsidP="003B28F4">
            <w:pPr>
              <w:jc w:val="center"/>
              <w:rPr>
                <w:b/>
                <w:bCs/>
              </w:rPr>
            </w:pPr>
            <w:r w:rsidRPr="00967D56">
              <w:rPr>
                <w:b/>
                <w:bCs/>
              </w:rPr>
              <w:t>-0.09</w:t>
            </w:r>
            <w:r w:rsidRPr="00967D56">
              <w:rPr>
                <w:b/>
                <w:bCs/>
                <w:lang w:val="en-US"/>
              </w:rPr>
              <w:t>**</w:t>
            </w:r>
          </w:p>
        </w:tc>
        <w:tc>
          <w:tcPr>
            <w:tcW w:w="0" w:type="auto"/>
            <w:tcMar>
              <w:top w:w="113" w:type="dxa"/>
              <w:left w:w="113" w:type="dxa"/>
              <w:bottom w:w="113" w:type="dxa"/>
              <w:right w:w="113" w:type="dxa"/>
            </w:tcMar>
            <w:hideMark/>
          </w:tcPr>
          <w:p w14:paraId="48893B16" w14:textId="77777777" w:rsidR="003B28F4" w:rsidRPr="00967D56" w:rsidRDefault="003B28F4" w:rsidP="003B28F4">
            <w:pPr>
              <w:jc w:val="center"/>
            </w:pPr>
            <w:r w:rsidRPr="00967D56">
              <w:t>0.02</w:t>
            </w:r>
          </w:p>
        </w:tc>
        <w:tc>
          <w:tcPr>
            <w:tcW w:w="0" w:type="auto"/>
            <w:tcMar>
              <w:top w:w="113" w:type="dxa"/>
              <w:left w:w="113" w:type="dxa"/>
              <w:bottom w:w="113" w:type="dxa"/>
              <w:right w:w="113" w:type="dxa"/>
            </w:tcMar>
            <w:hideMark/>
          </w:tcPr>
          <w:p w14:paraId="53AC88FE" w14:textId="77777777" w:rsidR="003B28F4" w:rsidRPr="00967D56" w:rsidRDefault="003B28F4" w:rsidP="003B28F4">
            <w:pPr>
              <w:jc w:val="center"/>
              <w:rPr>
                <w:b/>
                <w:bCs/>
              </w:rPr>
            </w:pPr>
            <w:r w:rsidRPr="00967D56">
              <w:rPr>
                <w:b/>
                <w:bCs/>
              </w:rPr>
              <w:t>0.11</w:t>
            </w:r>
            <w:r w:rsidRPr="00967D56">
              <w:rPr>
                <w:b/>
                <w:bCs/>
                <w:lang w:val="en-US"/>
              </w:rPr>
              <w:t>***</w:t>
            </w:r>
          </w:p>
        </w:tc>
        <w:tc>
          <w:tcPr>
            <w:tcW w:w="0" w:type="auto"/>
            <w:tcMar>
              <w:top w:w="113" w:type="dxa"/>
              <w:left w:w="113" w:type="dxa"/>
              <w:bottom w:w="113" w:type="dxa"/>
              <w:right w:w="113" w:type="dxa"/>
            </w:tcMar>
            <w:hideMark/>
          </w:tcPr>
          <w:p w14:paraId="1D10557D" w14:textId="77777777" w:rsidR="003B28F4" w:rsidRPr="00967D56" w:rsidRDefault="003B28F4" w:rsidP="003B28F4">
            <w:pPr>
              <w:jc w:val="center"/>
            </w:pPr>
            <w:r w:rsidRPr="00967D56">
              <w:t xml:space="preserve">NE(+) Shy(-) Act(+) </w:t>
            </w:r>
          </w:p>
        </w:tc>
      </w:tr>
      <w:tr w:rsidR="003B28F4" w:rsidRPr="00967D56" w14:paraId="58A11CEF" w14:textId="77777777" w:rsidTr="003B7F33">
        <w:tc>
          <w:tcPr>
            <w:tcW w:w="0" w:type="auto"/>
            <w:tcMar>
              <w:top w:w="113" w:type="dxa"/>
              <w:left w:w="113" w:type="dxa"/>
              <w:bottom w:w="113" w:type="dxa"/>
              <w:right w:w="113" w:type="dxa"/>
            </w:tcMar>
            <w:hideMark/>
          </w:tcPr>
          <w:p w14:paraId="6B480BB9" w14:textId="77777777" w:rsidR="003B28F4" w:rsidRPr="00967D56" w:rsidRDefault="003B28F4" w:rsidP="003B28F4">
            <w:pPr>
              <w:rPr>
                <w:lang w:val="en-US"/>
              </w:rPr>
            </w:pPr>
            <w:r w:rsidRPr="00967D56">
              <w:t>2</w:t>
            </w:r>
            <w:r w:rsidRPr="00967D56">
              <w:rPr>
                <w:lang w:val="en-US"/>
              </w:rPr>
              <w:t>1</w:t>
            </w:r>
          </w:p>
        </w:tc>
        <w:tc>
          <w:tcPr>
            <w:tcW w:w="0" w:type="auto"/>
            <w:tcMar>
              <w:top w:w="113" w:type="dxa"/>
              <w:left w:w="113" w:type="dxa"/>
              <w:bottom w:w="113" w:type="dxa"/>
              <w:right w:w="113" w:type="dxa"/>
            </w:tcMar>
            <w:hideMark/>
          </w:tcPr>
          <w:p w14:paraId="45F6974A" w14:textId="77777777" w:rsidR="003B28F4" w:rsidRPr="00967D56" w:rsidRDefault="003B28F4" w:rsidP="003B28F4">
            <w:pPr>
              <w:jc w:val="center"/>
              <w:rPr>
                <w:b/>
                <w:bCs/>
              </w:rPr>
            </w:pPr>
            <w:r w:rsidRPr="00967D56">
              <w:rPr>
                <w:b/>
                <w:bCs/>
              </w:rPr>
              <w:t>0.09</w:t>
            </w:r>
            <w:r w:rsidRPr="00967D56">
              <w:rPr>
                <w:b/>
                <w:bCs/>
                <w:lang w:val="en-US"/>
              </w:rPr>
              <w:t>**</w:t>
            </w:r>
          </w:p>
        </w:tc>
        <w:tc>
          <w:tcPr>
            <w:tcW w:w="0" w:type="auto"/>
            <w:tcMar>
              <w:top w:w="113" w:type="dxa"/>
              <w:left w:w="113" w:type="dxa"/>
              <w:bottom w:w="113" w:type="dxa"/>
              <w:right w:w="113" w:type="dxa"/>
            </w:tcMar>
            <w:hideMark/>
          </w:tcPr>
          <w:p w14:paraId="2016DF0E" w14:textId="77777777" w:rsidR="003B28F4" w:rsidRPr="00967D56" w:rsidRDefault="003B28F4" w:rsidP="003B28F4">
            <w:pPr>
              <w:jc w:val="center"/>
              <w:rPr>
                <w:b/>
                <w:bCs/>
              </w:rPr>
            </w:pPr>
            <w:r w:rsidRPr="00967D56">
              <w:rPr>
                <w:b/>
                <w:bCs/>
              </w:rPr>
              <w:t>-0.16</w:t>
            </w:r>
            <w:r w:rsidRPr="00967D56">
              <w:rPr>
                <w:b/>
                <w:bCs/>
                <w:lang w:val="en-US"/>
              </w:rPr>
              <w:t>***</w:t>
            </w:r>
          </w:p>
        </w:tc>
        <w:tc>
          <w:tcPr>
            <w:tcW w:w="0" w:type="auto"/>
            <w:tcMar>
              <w:top w:w="113" w:type="dxa"/>
              <w:left w:w="113" w:type="dxa"/>
              <w:bottom w:w="113" w:type="dxa"/>
              <w:right w:w="113" w:type="dxa"/>
            </w:tcMar>
            <w:hideMark/>
          </w:tcPr>
          <w:p w14:paraId="2877E884" w14:textId="77777777" w:rsidR="003B28F4" w:rsidRPr="00967D56" w:rsidRDefault="003B28F4" w:rsidP="003B28F4">
            <w:pPr>
              <w:jc w:val="center"/>
              <w:rPr>
                <w:b/>
                <w:bCs/>
              </w:rPr>
            </w:pPr>
            <w:r w:rsidRPr="00967D56">
              <w:rPr>
                <w:b/>
                <w:bCs/>
              </w:rPr>
              <w:t>0.08</w:t>
            </w:r>
            <w:r w:rsidRPr="00967D56">
              <w:rPr>
                <w:b/>
                <w:bCs/>
                <w:lang w:val="en-US"/>
              </w:rPr>
              <w:t>**</w:t>
            </w:r>
          </w:p>
        </w:tc>
        <w:tc>
          <w:tcPr>
            <w:tcW w:w="0" w:type="auto"/>
            <w:tcMar>
              <w:top w:w="113" w:type="dxa"/>
              <w:left w:w="113" w:type="dxa"/>
              <w:bottom w:w="113" w:type="dxa"/>
              <w:right w:w="113" w:type="dxa"/>
            </w:tcMar>
            <w:hideMark/>
          </w:tcPr>
          <w:p w14:paraId="1B1FCDEC" w14:textId="77777777" w:rsidR="003B28F4" w:rsidRPr="00967D56" w:rsidRDefault="003B28F4" w:rsidP="003B28F4">
            <w:pPr>
              <w:jc w:val="center"/>
              <w:rPr>
                <w:b/>
                <w:bCs/>
              </w:rPr>
            </w:pPr>
            <w:r w:rsidRPr="00967D56">
              <w:rPr>
                <w:b/>
                <w:bCs/>
              </w:rPr>
              <w:t>0.14</w:t>
            </w:r>
            <w:r w:rsidRPr="00967D56">
              <w:rPr>
                <w:b/>
                <w:bCs/>
                <w:lang w:val="en-US"/>
              </w:rPr>
              <w:t>***</w:t>
            </w:r>
          </w:p>
        </w:tc>
        <w:tc>
          <w:tcPr>
            <w:tcW w:w="0" w:type="auto"/>
            <w:tcMar>
              <w:top w:w="113" w:type="dxa"/>
              <w:left w:w="113" w:type="dxa"/>
              <w:bottom w:w="113" w:type="dxa"/>
              <w:right w:w="113" w:type="dxa"/>
            </w:tcMar>
            <w:hideMark/>
          </w:tcPr>
          <w:p w14:paraId="2E2B9287" w14:textId="77777777" w:rsidR="003B28F4" w:rsidRPr="00967D56" w:rsidRDefault="003B28F4" w:rsidP="003B28F4">
            <w:pPr>
              <w:jc w:val="center"/>
            </w:pPr>
            <w:r w:rsidRPr="00967D56">
              <w:t xml:space="preserve">NE(+) Shy(-) Soc(+) Act(+) </w:t>
            </w:r>
          </w:p>
        </w:tc>
      </w:tr>
      <w:tr w:rsidR="003B28F4" w:rsidRPr="00967D56" w14:paraId="5B17E3F1" w14:textId="77777777" w:rsidTr="003B7F33">
        <w:tc>
          <w:tcPr>
            <w:tcW w:w="0" w:type="auto"/>
            <w:tcMar>
              <w:top w:w="113" w:type="dxa"/>
              <w:left w:w="113" w:type="dxa"/>
              <w:bottom w:w="113" w:type="dxa"/>
              <w:right w:w="113" w:type="dxa"/>
            </w:tcMar>
            <w:hideMark/>
          </w:tcPr>
          <w:p w14:paraId="37DFD923" w14:textId="77777777" w:rsidR="003B28F4" w:rsidRPr="00967D56" w:rsidRDefault="003B28F4" w:rsidP="003B28F4">
            <w:pPr>
              <w:rPr>
                <w:lang w:val="en-US"/>
              </w:rPr>
            </w:pPr>
            <w:r w:rsidRPr="00967D56">
              <w:rPr>
                <w:lang w:val="en-US"/>
              </w:rPr>
              <w:lastRenderedPageBreak/>
              <w:t>22</w:t>
            </w:r>
          </w:p>
        </w:tc>
        <w:tc>
          <w:tcPr>
            <w:tcW w:w="0" w:type="auto"/>
            <w:tcMar>
              <w:top w:w="113" w:type="dxa"/>
              <w:left w:w="113" w:type="dxa"/>
              <w:bottom w:w="113" w:type="dxa"/>
              <w:right w:w="113" w:type="dxa"/>
            </w:tcMar>
            <w:hideMark/>
          </w:tcPr>
          <w:p w14:paraId="2199E52A" w14:textId="77777777" w:rsidR="003B28F4" w:rsidRPr="00967D56" w:rsidRDefault="003B28F4" w:rsidP="003B28F4">
            <w:pPr>
              <w:jc w:val="center"/>
              <w:rPr>
                <w:b/>
                <w:bCs/>
              </w:rPr>
            </w:pPr>
            <w:r w:rsidRPr="00967D56">
              <w:rPr>
                <w:b/>
                <w:bCs/>
              </w:rPr>
              <w:t>0.26</w:t>
            </w:r>
            <w:r w:rsidRPr="00967D56">
              <w:rPr>
                <w:b/>
                <w:bCs/>
                <w:lang w:val="en-US"/>
              </w:rPr>
              <w:t>***</w:t>
            </w:r>
          </w:p>
        </w:tc>
        <w:tc>
          <w:tcPr>
            <w:tcW w:w="0" w:type="auto"/>
            <w:tcMar>
              <w:top w:w="113" w:type="dxa"/>
              <w:left w:w="113" w:type="dxa"/>
              <w:bottom w:w="113" w:type="dxa"/>
              <w:right w:w="113" w:type="dxa"/>
            </w:tcMar>
            <w:hideMark/>
          </w:tcPr>
          <w:p w14:paraId="27F940BE" w14:textId="77777777" w:rsidR="003B28F4" w:rsidRPr="00967D56" w:rsidRDefault="003B28F4" w:rsidP="003B28F4">
            <w:pPr>
              <w:jc w:val="center"/>
              <w:rPr>
                <w:b/>
                <w:bCs/>
              </w:rPr>
            </w:pPr>
            <w:r w:rsidRPr="00967D56">
              <w:rPr>
                <w:b/>
                <w:bCs/>
              </w:rPr>
              <w:t>0.11</w:t>
            </w:r>
            <w:r w:rsidRPr="00967D56">
              <w:rPr>
                <w:b/>
                <w:bCs/>
                <w:lang w:val="en-US"/>
              </w:rPr>
              <w:t>***</w:t>
            </w:r>
          </w:p>
        </w:tc>
        <w:tc>
          <w:tcPr>
            <w:tcW w:w="0" w:type="auto"/>
            <w:tcMar>
              <w:top w:w="113" w:type="dxa"/>
              <w:left w:w="113" w:type="dxa"/>
              <w:bottom w:w="113" w:type="dxa"/>
              <w:right w:w="113" w:type="dxa"/>
            </w:tcMar>
            <w:hideMark/>
          </w:tcPr>
          <w:p w14:paraId="2035939D" w14:textId="77777777" w:rsidR="003B28F4" w:rsidRPr="00967D56" w:rsidRDefault="003B28F4" w:rsidP="003B28F4">
            <w:pPr>
              <w:jc w:val="center"/>
              <w:rPr>
                <w:b/>
                <w:bCs/>
              </w:rPr>
            </w:pPr>
            <w:r w:rsidRPr="00967D56">
              <w:rPr>
                <w:b/>
                <w:bCs/>
              </w:rPr>
              <w:t>-0.12</w:t>
            </w:r>
            <w:r w:rsidRPr="00967D56">
              <w:rPr>
                <w:b/>
                <w:bCs/>
                <w:lang w:val="en-US"/>
              </w:rPr>
              <w:t>***</w:t>
            </w:r>
          </w:p>
        </w:tc>
        <w:tc>
          <w:tcPr>
            <w:tcW w:w="0" w:type="auto"/>
            <w:tcMar>
              <w:top w:w="113" w:type="dxa"/>
              <w:left w:w="113" w:type="dxa"/>
              <w:bottom w:w="113" w:type="dxa"/>
              <w:right w:w="113" w:type="dxa"/>
            </w:tcMar>
            <w:hideMark/>
          </w:tcPr>
          <w:p w14:paraId="426CB8AA" w14:textId="77777777" w:rsidR="003B28F4" w:rsidRPr="00967D56" w:rsidRDefault="003B28F4" w:rsidP="003B28F4">
            <w:pPr>
              <w:jc w:val="center"/>
            </w:pPr>
            <w:r w:rsidRPr="00967D56">
              <w:t>-0.01</w:t>
            </w:r>
          </w:p>
        </w:tc>
        <w:tc>
          <w:tcPr>
            <w:tcW w:w="0" w:type="auto"/>
            <w:tcMar>
              <w:top w:w="113" w:type="dxa"/>
              <w:left w:w="113" w:type="dxa"/>
              <w:bottom w:w="113" w:type="dxa"/>
              <w:right w:w="113" w:type="dxa"/>
            </w:tcMar>
            <w:hideMark/>
          </w:tcPr>
          <w:p w14:paraId="5FF5284C" w14:textId="77777777" w:rsidR="003B28F4" w:rsidRPr="00967D56" w:rsidRDefault="003B28F4" w:rsidP="003B28F4">
            <w:pPr>
              <w:jc w:val="center"/>
            </w:pPr>
            <w:r w:rsidRPr="00967D56">
              <w:t xml:space="preserve">NE(+) Shy(+) Soc(-) </w:t>
            </w:r>
          </w:p>
        </w:tc>
      </w:tr>
      <w:tr w:rsidR="003B28F4" w:rsidRPr="00967D56" w14:paraId="233DC88B" w14:textId="77777777" w:rsidTr="003B7F33">
        <w:tc>
          <w:tcPr>
            <w:tcW w:w="0" w:type="auto"/>
            <w:tcMar>
              <w:top w:w="113" w:type="dxa"/>
              <w:left w:w="113" w:type="dxa"/>
              <w:bottom w:w="113" w:type="dxa"/>
              <w:right w:w="113" w:type="dxa"/>
            </w:tcMar>
            <w:hideMark/>
          </w:tcPr>
          <w:p w14:paraId="3E9089D0" w14:textId="77777777" w:rsidR="003B28F4" w:rsidRPr="00967D56" w:rsidRDefault="003B28F4" w:rsidP="003B28F4">
            <w:pPr>
              <w:rPr>
                <w:lang w:val="en-US"/>
              </w:rPr>
            </w:pPr>
            <w:r w:rsidRPr="00967D56">
              <w:t>2</w:t>
            </w:r>
            <w:r w:rsidRPr="00967D56">
              <w:rPr>
                <w:lang w:val="en-US"/>
              </w:rPr>
              <w:t>3</w:t>
            </w:r>
          </w:p>
        </w:tc>
        <w:tc>
          <w:tcPr>
            <w:tcW w:w="0" w:type="auto"/>
            <w:tcMar>
              <w:top w:w="113" w:type="dxa"/>
              <w:left w:w="113" w:type="dxa"/>
              <w:bottom w:w="113" w:type="dxa"/>
              <w:right w:w="113" w:type="dxa"/>
            </w:tcMar>
            <w:hideMark/>
          </w:tcPr>
          <w:p w14:paraId="4A03D4AB" w14:textId="77777777" w:rsidR="003B28F4" w:rsidRPr="00967D56" w:rsidRDefault="003B28F4" w:rsidP="003B28F4">
            <w:pPr>
              <w:jc w:val="center"/>
              <w:rPr>
                <w:b/>
                <w:bCs/>
              </w:rPr>
            </w:pPr>
            <w:r w:rsidRPr="00967D56">
              <w:rPr>
                <w:b/>
                <w:bCs/>
              </w:rPr>
              <w:t>0.37</w:t>
            </w:r>
            <w:r w:rsidRPr="00967D56">
              <w:rPr>
                <w:b/>
                <w:bCs/>
                <w:lang w:val="en-US"/>
              </w:rPr>
              <w:t>***</w:t>
            </w:r>
          </w:p>
        </w:tc>
        <w:tc>
          <w:tcPr>
            <w:tcW w:w="0" w:type="auto"/>
            <w:tcMar>
              <w:top w:w="113" w:type="dxa"/>
              <w:left w:w="113" w:type="dxa"/>
              <w:bottom w:w="113" w:type="dxa"/>
              <w:right w:w="113" w:type="dxa"/>
            </w:tcMar>
            <w:hideMark/>
          </w:tcPr>
          <w:p w14:paraId="10027160" w14:textId="77777777" w:rsidR="003B28F4" w:rsidRPr="00967D56" w:rsidRDefault="003B28F4" w:rsidP="003B28F4">
            <w:pPr>
              <w:jc w:val="center"/>
              <w:rPr>
                <w:b/>
                <w:bCs/>
              </w:rPr>
            </w:pPr>
            <w:r w:rsidRPr="00967D56">
              <w:rPr>
                <w:b/>
                <w:bCs/>
              </w:rPr>
              <w:t>0.14</w:t>
            </w:r>
            <w:r w:rsidRPr="00967D56">
              <w:rPr>
                <w:b/>
                <w:bCs/>
                <w:lang w:val="en-US"/>
              </w:rPr>
              <w:t>***</w:t>
            </w:r>
          </w:p>
        </w:tc>
        <w:tc>
          <w:tcPr>
            <w:tcW w:w="0" w:type="auto"/>
            <w:tcMar>
              <w:top w:w="113" w:type="dxa"/>
              <w:left w:w="113" w:type="dxa"/>
              <w:bottom w:w="113" w:type="dxa"/>
              <w:right w:w="113" w:type="dxa"/>
            </w:tcMar>
            <w:hideMark/>
          </w:tcPr>
          <w:p w14:paraId="48C42DC4" w14:textId="77777777" w:rsidR="003B28F4" w:rsidRPr="00967D56" w:rsidRDefault="003B28F4" w:rsidP="003B28F4">
            <w:pPr>
              <w:jc w:val="center"/>
              <w:rPr>
                <w:b/>
                <w:bCs/>
              </w:rPr>
            </w:pPr>
            <w:r w:rsidRPr="00967D56">
              <w:rPr>
                <w:b/>
                <w:bCs/>
              </w:rPr>
              <w:t>-0.16</w:t>
            </w:r>
            <w:r w:rsidRPr="00967D56">
              <w:rPr>
                <w:b/>
                <w:bCs/>
                <w:lang w:val="en-US"/>
              </w:rPr>
              <w:t>***</w:t>
            </w:r>
          </w:p>
        </w:tc>
        <w:tc>
          <w:tcPr>
            <w:tcW w:w="0" w:type="auto"/>
            <w:tcMar>
              <w:top w:w="113" w:type="dxa"/>
              <w:left w:w="113" w:type="dxa"/>
              <w:bottom w:w="113" w:type="dxa"/>
              <w:right w:w="113" w:type="dxa"/>
            </w:tcMar>
            <w:hideMark/>
          </w:tcPr>
          <w:p w14:paraId="291C9365" w14:textId="77777777" w:rsidR="003B28F4" w:rsidRPr="00967D56" w:rsidRDefault="003B28F4" w:rsidP="003B28F4">
            <w:pPr>
              <w:jc w:val="center"/>
            </w:pPr>
            <w:r w:rsidRPr="00967D56">
              <w:t>-0.02</w:t>
            </w:r>
          </w:p>
        </w:tc>
        <w:tc>
          <w:tcPr>
            <w:tcW w:w="0" w:type="auto"/>
            <w:tcMar>
              <w:top w:w="113" w:type="dxa"/>
              <w:left w:w="113" w:type="dxa"/>
              <w:bottom w:w="113" w:type="dxa"/>
              <w:right w:w="113" w:type="dxa"/>
            </w:tcMar>
            <w:hideMark/>
          </w:tcPr>
          <w:p w14:paraId="484F3F57" w14:textId="77777777" w:rsidR="003B28F4" w:rsidRPr="00967D56" w:rsidRDefault="003B28F4" w:rsidP="003B28F4">
            <w:pPr>
              <w:jc w:val="center"/>
            </w:pPr>
            <w:r w:rsidRPr="00967D56">
              <w:t xml:space="preserve">NE(+) Shy(+) Soc(-) </w:t>
            </w:r>
          </w:p>
        </w:tc>
      </w:tr>
      <w:tr w:rsidR="003B28F4" w:rsidRPr="00967D56" w14:paraId="7EF58C9A" w14:textId="77777777" w:rsidTr="003B7F33">
        <w:tc>
          <w:tcPr>
            <w:tcW w:w="0" w:type="auto"/>
            <w:tcMar>
              <w:top w:w="113" w:type="dxa"/>
              <w:left w:w="113" w:type="dxa"/>
              <w:bottom w:w="113" w:type="dxa"/>
              <w:right w:w="113" w:type="dxa"/>
            </w:tcMar>
            <w:hideMark/>
          </w:tcPr>
          <w:p w14:paraId="14435178" w14:textId="77777777" w:rsidR="003B28F4" w:rsidRPr="00967D56" w:rsidRDefault="003B28F4" w:rsidP="003B28F4">
            <w:pPr>
              <w:rPr>
                <w:lang w:val="en-US"/>
              </w:rPr>
            </w:pPr>
            <w:r w:rsidRPr="00967D56">
              <w:rPr>
                <w:lang w:val="en-US"/>
              </w:rPr>
              <w:t>24</w:t>
            </w:r>
          </w:p>
        </w:tc>
        <w:tc>
          <w:tcPr>
            <w:tcW w:w="0" w:type="auto"/>
            <w:tcMar>
              <w:top w:w="113" w:type="dxa"/>
              <w:left w:w="113" w:type="dxa"/>
              <w:bottom w:w="113" w:type="dxa"/>
              <w:right w:w="113" w:type="dxa"/>
            </w:tcMar>
            <w:hideMark/>
          </w:tcPr>
          <w:p w14:paraId="75991B51" w14:textId="77777777" w:rsidR="003B28F4" w:rsidRPr="00967D56" w:rsidRDefault="003B28F4" w:rsidP="003B28F4">
            <w:pPr>
              <w:jc w:val="center"/>
              <w:rPr>
                <w:b/>
                <w:bCs/>
              </w:rPr>
            </w:pPr>
            <w:r w:rsidRPr="00967D56">
              <w:rPr>
                <w:b/>
                <w:bCs/>
              </w:rPr>
              <w:t>0.33</w:t>
            </w:r>
            <w:r w:rsidRPr="00967D56">
              <w:rPr>
                <w:b/>
                <w:bCs/>
                <w:lang w:val="en-US"/>
              </w:rPr>
              <w:t>***</w:t>
            </w:r>
          </w:p>
        </w:tc>
        <w:tc>
          <w:tcPr>
            <w:tcW w:w="0" w:type="auto"/>
            <w:tcMar>
              <w:top w:w="113" w:type="dxa"/>
              <w:left w:w="113" w:type="dxa"/>
              <w:bottom w:w="113" w:type="dxa"/>
              <w:right w:w="113" w:type="dxa"/>
            </w:tcMar>
            <w:hideMark/>
          </w:tcPr>
          <w:p w14:paraId="0DB9F182" w14:textId="77777777" w:rsidR="003B28F4" w:rsidRPr="00967D56" w:rsidRDefault="003B28F4" w:rsidP="003B28F4">
            <w:pPr>
              <w:jc w:val="center"/>
              <w:rPr>
                <w:b/>
                <w:bCs/>
              </w:rPr>
            </w:pPr>
            <w:r w:rsidRPr="00967D56">
              <w:rPr>
                <w:b/>
                <w:bCs/>
              </w:rPr>
              <w:t>0.10</w:t>
            </w:r>
            <w:r w:rsidRPr="00967D56">
              <w:rPr>
                <w:b/>
                <w:bCs/>
                <w:lang w:val="en-US"/>
              </w:rPr>
              <w:t>**</w:t>
            </w:r>
          </w:p>
        </w:tc>
        <w:tc>
          <w:tcPr>
            <w:tcW w:w="0" w:type="auto"/>
            <w:tcMar>
              <w:top w:w="113" w:type="dxa"/>
              <w:left w:w="113" w:type="dxa"/>
              <w:bottom w:w="113" w:type="dxa"/>
              <w:right w:w="113" w:type="dxa"/>
            </w:tcMar>
            <w:hideMark/>
          </w:tcPr>
          <w:p w14:paraId="3172BE1A" w14:textId="77777777" w:rsidR="003B28F4" w:rsidRPr="00967D56" w:rsidRDefault="003B28F4" w:rsidP="003B28F4">
            <w:pPr>
              <w:jc w:val="center"/>
              <w:rPr>
                <w:b/>
                <w:bCs/>
              </w:rPr>
            </w:pPr>
            <w:r w:rsidRPr="00967D56">
              <w:rPr>
                <w:b/>
                <w:bCs/>
              </w:rPr>
              <w:t>-0.12</w:t>
            </w:r>
            <w:r w:rsidRPr="00967D56">
              <w:rPr>
                <w:b/>
                <w:bCs/>
                <w:lang w:val="en-US"/>
              </w:rPr>
              <w:t>***</w:t>
            </w:r>
          </w:p>
        </w:tc>
        <w:tc>
          <w:tcPr>
            <w:tcW w:w="0" w:type="auto"/>
            <w:tcMar>
              <w:top w:w="113" w:type="dxa"/>
              <w:left w:w="113" w:type="dxa"/>
              <w:bottom w:w="113" w:type="dxa"/>
              <w:right w:w="113" w:type="dxa"/>
            </w:tcMar>
            <w:hideMark/>
          </w:tcPr>
          <w:p w14:paraId="19F3B5ED" w14:textId="77777777" w:rsidR="003B28F4" w:rsidRPr="00967D56" w:rsidRDefault="003B28F4" w:rsidP="003B28F4">
            <w:pPr>
              <w:jc w:val="center"/>
            </w:pPr>
            <w:r w:rsidRPr="00967D56">
              <w:t>0.01</w:t>
            </w:r>
          </w:p>
        </w:tc>
        <w:tc>
          <w:tcPr>
            <w:tcW w:w="0" w:type="auto"/>
            <w:tcMar>
              <w:top w:w="113" w:type="dxa"/>
              <w:left w:w="113" w:type="dxa"/>
              <w:bottom w:w="113" w:type="dxa"/>
              <w:right w:w="113" w:type="dxa"/>
            </w:tcMar>
            <w:hideMark/>
          </w:tcPr>
          <w:p w14:paraId="35970DB4" w14:textId="77777777" w:rsidR="003B28F4" w:rsidRPr="00967D56" w:rsidRDefault="003B28F4" w:rsidP="003B28F4">
            <w:pPr>
              <w:jc w:val="center"/>
            </w:pPr>
            <w:r w:rsidRPr="00967D56">
              <w:t xml:space="preserve">NE(+) Shy(+) Soc(-) </w:t>
            </w:r>
          </w:p>
        </w:tc>
      </w:tr>
      <w:tr w:rsidR="003B28F4" w:rsidRPr="00967D56" w14:paraId="5A8F86D7" w14:textId="77777777" w:rsidTr="003B7F33">
        <w:tc>
          <w:tcPr>
            <w:tcW w:w="0" w:type="auto"/>
            <w:tcMar>
              <w:top w:w="113" w:type="dxa"/>
              <w:left w:w="113" w:type="dxa"/>
              <w:bottom w:w="113" w:type="dxa"/>
              <w:right w:w="113" w:type="dxa"/>
            </w:tcMar>
            <w:hideMark/>
          </w:tcPr>
          <w:p w14:paraId="2D1FE476" w14:textId="77777777" w:rsidR="003B28F4" w:rsidRPr="00967D56" w:rsidRDefault="003B28F4" w:rsidP="003B28F4">
            <w:pPr>
              <w:rPr>
                <w:lang w:val="en-US"/>
              </w:rPr>
            </w:pPr>
            <w:r w:rsidRPr="00967D56">
              <w:rPr>
                <w:lang w:val="en-US"/>
              </w:rPr>
              <w:t>25</w:t>
            </w:r>
          </w:p>
        </w:tc>
        <w:tc>
          <w:tcPr>
            <w:tcW w:w="0" w:type="auto"/>
            <w:tcMar>
              <w:top w:w="113" w:type="dxa"/>
              <w:left w:w="113" w:type="dxa"/>
              <w:bottom w:w="113" w:type="dxa"/>
              <w:right w:w="113" w:type="dxa"/>
            </w:tcMar>
            <w:hideMark/>
          </w:tcPr>
          <w:p w14:paraId="3B8C47BA" w14:textId="77777777" w:rsidR="003B28F4" w:rsidRPr="00967D56" w:rsidRDefault="003B28F4" w:rsidP="003B28F4">
            <w:pPr>
              <w:jc w:val="center"/>
              <w:rPr>
                <w:b/>
                <w:bCs/>
              </w:rPr>
            </w:pPr>
            <w:r w:rsidRPr="00967D56">
              <w:rPr>
                <w:b/>
                <w:bCs/>
              </w:rPr>
              <w:t>0.18</w:t>
            </w:r>
            <w:r w:rsidRPr="00967D56">
              <w:rPr>
                <w:b/>
                <w:bCs/>
                <w:lang w:val="en-US"/>
              </w:rPr>
              <w:t>***</w:t>
            </w:r>
          </w:p>
        </w:tc>
        <w:tc>
          <w:tcPr>
            <w:tcW w:w="0" w:type="auto"/>
            <w:tcMar>
              <w:top w:w="113" w:type="dxa"/>
              <w:left w:w="113" w:type="dxa"/>
              <w:bottom w:w="113" w:type="dxa"/>
              <w:right w:w="113" w:type="dxa"/>
            </w:tcMar>
            <w:hideMark/>
          </w:tcPr>
          <w:p w14:paraId="0FA881A4" w14:textId="77777777" w:rsidR="003B28F4" w:rsidRPr="00967D56" w:rsidRDefault="003B28F4" w:rsidP="003B28F4">
            <w:pPr>
              <w:jc w:val="center"/>
              <w:rPr>
                <w:b/>
                <w:bCs/>
              </w:rPr>
            </w:pPr>
            <w:r w:rsidRPr="00967D56">
              <w:rPr>
                <w:b/>
                <w:bCs/>
              </w:rPr>
              <w:t>0.18</w:t>
            </w:r>
            <w:r w:rsidRPr="00967D56">
              <w:rPr>
                <w:b/>
                <w:bCs/>
                <w:lang w:val="en-US"/>
              </w:rPr>
              <w:t>***</w:t>
            </w:r>
          </w:p>
        </w:tc>
        <w:tc>
          <w:tcPr>
            <w:tcW w:w="0" w:type="auto"/>
            <w:tcMar>
              <w:top w:w="113" w:type="dxa"/>
              <w:left w:w="113" w:type="dxa"/>
              <w:bottom w:w="113" w:type="dxa"/>
              <w:right w:w="113" w:type="dxa"/>
            </w:tcMar>
            <w:hideMark/>
          </w:tcPr>
          <w:p w14:paraId="4E82269A" w14:textId="77777777" w:rsidR="003B28F4" w:rsidRPr="00967D56" w:rsidRDefault="003B28F4" w:rsidP="003B28F4">
            <w:pPr>
              <w:jc w:val="center"/>
              <w:rPr>
                <w:b/>
                <w:bCs/>
              </w:rPr>
            </w:pPr>
            <w:r w:rsidRPr="00967D56">
              <w:rPr>
                <w:b/>
                <w:bCs/>
              </w:rPr>
              <w:t>-0.15</w:t>
            </w:r>
            <w:r w:rsidRPr="00967D56">
              <w:rPr>
                <w:b/>
                <w:bCs/>
                <w:lang w:val="en-US"/>
              </w:rPr>
              <w:t>***</w:t>
            </w:r>
          </w:p>
        </w:tc>
        <w:tc>
          <w:tcPr>
            <w:tcW w:w="0" w:type="auto"/>
            <w:tcMar>
              <w:top w:w="113" w:type="dxa"/>
              <w:left w:w="113" w:type="dxa"/>
              <w:bottom w:w="113" w:type="dxa"/>
              <w:right w:w="113" w:type="dxa"/>
            </w:tcMar>
            <w:hideMark/>
          </w:tcPr>
          <w:p w14:paraId="720FBA5C" w14:textId="77777777" w:rsidR="003B28F4" w:rsidRPr="00967D56" w:rsidRDefault="003B28F4" w:rsidP="003B28F4">
            <w:pPr>
              <w:jc w:val="center"/>
              <w:rPr>
                <w:b/>
                <w:bCs/>
              </w:rPr>
            </w:pPr>
            <w:r w:rsidRPr="00967D56">
              <w:rPr>
                <w:b/>
                <w:bCs/>
              </w:rPr>
              <w:t>-0.10</w:t>
            </w:r>
            <w:r w:rsidRPr="00967D56">
              <w:rPr>
                <w:b/>
                <w:bCs/>
                <w:lang w:val="en-US"/>
              </w:rPr>
              <w:t>***</w:t>
            </w:r>
          </w:p>
        </w:tc>
        <w:tc>
          <w:tcPr>
            <w:tcW w:w="0" w:type="auto"/>
            <w:tcMar>
              <w:top w:w="113" w:type="dxa"/>
              <w:left w:w="113" w:type="dxa"/>
              <w:bottom w:w="113" w:type="dxa"/>
              <w:right w:w="113" w:type="dxa"/>
            </w:tcMar>
            <w:hideMark/>
          </w:tcPr>
          <w:p w14:paraId="606D4226" w14:textId="77777777" w:rsidR="003B28F4" w:rsidRPr="00967D56" w:rsidRDefault="003B28F4" w:rsidP="003B28F4">
            <w:pPr>
              <w:jc w:val="center"/>
            </w:pPr>
            <w:r w:rsidRPr="00967D56">
              <w:t xml:space="preserve">NE(+) Shy(+) Soc(-) Act(-) </w:t>
            </w:r>
          </w:p>
        </w:tc>
      </w:tr>
      <w:tr w:rsidR="003B28F4" w:rsidRPr="00967D56" w14:paraId="026EDDB7" w14:textId="77777777" w:rsidTr="003B7F33">
        <w:tc>
          <w:tcPr>
            <w:tcW w:w="0" w:type="auto"/>
            <w:tcMar>
              <w:top w:w="113" w:type="dxa"/>
              <w:left w:w="113" w:type="dxa"/>
              <w:bottom w:w="113" w:type="dxa"/>
              <w:right w:w="113" w:type="dxa"/>
            </w:tcMar>
            <w:hideMark/>
          </w:tcPr>
          <w:p w14:paraId="4F34DA8B" w14:textId="77777777" w:rsidR="003B28F4" w:rsidRPr="00967D56" w:rsidRDefault="003B28F4" w:rsidP="003B28F4">
            <w:pPr>
              <w:rPr>
                <w:lang w:val="en-US"/>
              </w:rPr>
            </w:pPr>
            <w:r w:rsidRPr="00967D56">
              <w:rPr>
                <w:lang w:val="en-US"/>
              </w:rPr>
              <w:t>26</w:t>
            </w:r>
          </w:p>
        </w:tc>
        <w:tc>
          <w:tcPr>
            <w:tcW w:w="0" w:type="auto"/>
            <w:tcMar>
              <w:top w:w="113" w:type="dxa"/>
              <w:left w:w="113" w:type="dxa"/>
              <w:bottom w:w="113" w:type="dxa"/>
              <w:right w:w="113" w:type="dxa"/>
            </w:tcMar>
            <w:hideMark/>
          </w:tcPr>
          <w:p w14:paraId="39B0EAAD" w14:textId="77777777" w:rsidR="003B28F4" w:rsidRPr="00967D56" w:rsidRDefault="003B28F4" w:rsidP="003B28F4">
            <w:pPr>
              <w:jc w:val="center"/>
              <w:rPr>
                <w:b/>
                <w:bCs/>
              </w:rPr>
            </w:pPr>
            <w:r w:rsidRPr="00967D56">
              <w:rPr>
                <w:b/>
                <w:bCs/>
              </w:rPr>
              <w:t>0.17</w:t>
            </w:r>
            <w:r w:rsidRPr="00967D56">
              <w:rPr>
                <w:b/>
                <w:bCs/>
                <w:lang w:val="en-US"/>
              </w:rPr>
              <w:t>***</w:t>
            </w:r>
          </w:p>
        </w:tc>
        <w:tc>
          <w:tcPr>
            <w:tcW w:w="0" w:type="auto"/>
            <w:tcMar>
              <w:top w:w="113" w:type="dxa"/>
              <w:left w:w="113" w:type="dxa"/>
              <w:bottom w:w="113" w:type="dxa"/>
              <w:right w:w="113" w:type="dxa"/>
            </w:tcMar>
            <w:hideMark/>
          </w:tcPr>
          <w:p w14:paraId="5327C311" w14:textId="77777777" w:rsidR="003B28F4" w:rsidRPr="00967D56" w:rsidRDefault="003B28F4" w:rsidP="003B28F4">
            <w:pPr>
              <w:jc w:val="center"/>
              <w:rPr>
                <w:b/>
                <w:bCs/>
              </w:rPr>
            </w:pPr>
            <w:r w:rsidRPr="00967D56">
              <w:rPr>
                <w:b/>
                <w:bCs/>
              </w:rPr>
              <w:t>0.09</w:t>
            </w:r>
            <w:r w:rsidRPr="00967D56">
              <w:rPr>
                <w:b/>
                <w:bCs/>
                <w:lang w:val="en-US"/>
              </w:rPr>
              <w:t>**</w:t>
            </w:r>
          </w:p>
        </w:tc>
        <w:tc>
          <w:tcPr>
            <w:tcW w:w="0" w:type="auto"/>
            <w:tcMar>
              <w:top w:w="113" w:type="dxa"/>
              <w:left w:w="113" w:type="dxa"/>
              <w:bottom w:w="113" w:type="dxa"/>
              <w:right w:w="113" w:type="dxa"/>
            </w:tcMar>
            <w:hideMark/>
          </w:tcPr>
          <w:p w14:paraId="3773434F" w14:textId="77777777" w:rsidR="003B28F4" w:rsidRPr="00967D56" w:rsidRDefault="003B28F4" w:rsidP="003B28F4">
            <w:pPr>
              <w:jc w:val="center"/>
              <w:rPr>
                <w:b/>
                <w:bCs/>
              </w:rPr>
            </w:pPr>
            <w:r w:rsidRPr="00967D56">
              <w:rPr>
                <w:b/>
                <w:bCs/>
              </w:rPr>
              <w:t>-0.11</w:t>
            </w:r>
            <w:r w:rsidRPr="00967D56">
              <w:rPr>
                <w:b/>
                <w:bCs/>
                <w:lang w:val="en-US"/>
              </w:rPr>
              <w:t>***</w:t>
            </w:r>
          </w:p>
        </w:tc>
        <w:tc>
          <w:tcPr>
            <w:tcW w:w="0" w:type="auto"/>
            <w:tcMar>
              <w:top w:w="113" w:type="dxa"/>
              <w:left w:w="113" w:type="dxa"/>
              <w:bottom w:w="113" w:type="dxa"/>
              <w:right w:w="113" w:type="dxa"/>
            </w:tcMar>
            <w:hideMark/>
          </w:tcPr>
          <w:p w14:paraId="5BEA0943" w14:textId="77777777" w:rsidR="003B28F4" w:rsidRPr="00967D56" w:rsidRDefault="003B28F4" w:rsidP="003B28F4">
            <w:pPr>
              <w:jc w:val="center"/>
              <w:rPr>
                <w:b/>
                <w:bCs/>
              </w:rPr>
            </w:pPr>
            <w:r w:rsidRPr="00967D56">
              <w:rPr>
                <w:b/>
                <w:bCs/>
              </w:rPr>
              <w:t>-0.07</w:t>
            </w:r>
            <w:r w:rsidRPr="00967D56">
              <w:rPr>
                <w:b/>
                <w:bCs/>
                <w:lang w:val="en-US"/>
              </w:rPr>
              <w:t>*</w:t>
            </w:r>
          </w:p>
        </w:tc>
        <w:tc>
          <w:tcPr>
            <w:tcW w:w="0" w:type="auto"/>
            <w:tcMar>
              <w:top w:w="113" w:type="dxa"/>
              <w:left w:w="113" w:type="dxa"/>
              <w:bottom w:w="113" w:type="dxa"/>
              <w:right w:w="113" w:type="dxa"/>
            </w:tcMar>
            <w:hideMark/>
          </w:tcPr>
          <w:p w14:paraId="3C7227D5" w14:textId="77777777" w:rsidR="003B28F4" w:rsidRPr="00967D56" w:rsidRDefault="003B28F4" w:rsidP="003B28F4">
            <w:pPr>
              <w:jc w:val="center"/>
            </w:pPr>
            <w:r w:rsidRPr="00967D56">
              <w:t xml:space="preserve">NE(+) Shy(+) Soc(-) Act(-) </w:t>
            </w:r>
          </w:p>
        </w:tc>
      </w:tr>
      <w:tr w:rsidR="003B28F4" w:rsidRPr="00967D56" w14:paraId="6A8E6FA4" w14:textId="77777777" w:rsidTr="003B7F33">
        <w:tc>
          <w:tcPr>
            <w:tcW w:w="0" w:type="auto"/>
            <w:tcMar>
              <w:top w:w="113" w:type="dxa"/>
              <w:left w:w="113" w:type="dxa"/>
              <w:bottom w:w="113" w:type="dxa"/>
              <w:right w:w="113" w:type="dxa"/>
            </w:tcMar>
            <w:hideMark/>
          </w:tcPr>
          <w:p w14:paraId="723C65F5" w14:textId="77777777" w:rsidR="003B28F4" w:rsidRPr="00967D56" w:rsidRDefault="003B28F4" w:rsidP="003B28F4">
            <w:pPr>
              <w:rPr>
                <w:lang w:val="en-US"/>
              </w:rPr>
            </w:pPr>
            <w:r w:rsidRPr="00967D56">
              <w:rPr>
                <w:lang w:val="en-US"/>
              </w:rPr>
              <w:t>27</w:t>
            </w:r>
          </w:p>
        </w:tc>
        <w:tc>
          <w:tcPr>
            <w:tcW w:w="0" w:type="auto"/>
            <w:tcMar>
              <w:top w:w="113" w:type="dxa"/>
              <w:left w:w="113" w:type="dxa"/>
              <w:bottom w:w="113" w:type="dxa"/>
              <w:right w:w="113" w:type="dxa"/>
            </w:tcMar>
            <w:hideMark/>
          </w:tcPr>
          <w:p w14:paraId="122055DB" w14:textId="77777777" w:rsidR="003B28F4" w:rsidRPr="00967D56" w:rsidRDefault="003B28F4" w:rsidP="003B28F4">
            <w:pPr>
              <w:jc w:val="center"/>
              <w:rPr>
                <w:b/>
                <w:bCs/>
              </w:rPr>
            </w:pPr>
            <w:r w:rsidRPr="00967D56">
              <w:rPr>
                <w:b/>
                <w:bCs/>
              </w:rPr>
              <w:t>0.14</w:t>
            </w:r>
            <w:r w:rsidRPr="00967D56">
              <w:rPr>
                <w:b/>
                <w:bCs/>
                <w:lang w:val="en-US"/>
              </w:rPr>
              <w:t>***</w:t>
            </w:r>
          </w:p>
        </w:tc>
        <w:tc>
          <w:tcPr>
            <w:tcW w:w="0" w:type="auto"/>
            <w:tcMar>
              <w:top w:w="113" w:type="dxa"/>
              <w:left w:w="113" w:type="dxa"/>
              <w:bottom w:w="113" w:type="dxa"/>
              <w:right w:w="113" w:type="dxa"/>
            </w:tcMar>
            <w:hideMark/>
          </w:tcPr>
          <w:p w14:paraId="7D8A61AF" w14:textId="77777777" w:rsidR="003B28F4" w:rsidRPr="00967D56" w:rsidRDefault="003B28F4" w:rsidP="003B28F4">
            <w:pPr>
              <w:jc w:val="center"/>
              <w:rPr>
                <w:b/>
                <w:bCs/>
              </w:rPr>
            </w:pPr>
            <w:r w:rsidRPr="00967D56">
              <w:rPr>
                <w:b/>
                <w:bCs/>
              </w:rPr>
              <w:t>0.16</w:t>
            </w:r>
            <w:r w:rsidRPr="00967D56">
              <w:rPr>
                <w:b/>
                <w:bCs/>
                <w:lang w:val="en-US"/>
              </w:rPr>
              <w:t>***</w:t>
            </w:r>
          </w:p>
        </w:tc>
        <w:tc>
          <w:tcPr>
            <w:tcW w:w="0" w:type="auto"/>
            <w:tcMar>
              <w:top w:w="113" w:type="dxa"/>
              <w:left w:w="113" w:type="dxa"/>
              <w:bottom w:w="113" w:type="dxa"/>
              <w:right w:w="113" w:type="dxa"/>
            </w:tcMar>
            <w:hideMark/>
          </w:tcPr>
          <w:p w14:paraId="40D28071" w14:textId="77777777" w:rsidR="003B28F4" w:rsidRPr="00967D56" w:rsidRDefault="003B28F4" w:rsidP="003B28F4">
            <w:pPr>
              <w:jc w:val="center"/>
              <w:rPr>
                <w:b/>
                <w:bCs/>
              </w:rPr>
            </w:pPr>
            <w:r w:rsidRPr="00967D56">
              <w:rPr>
                <w:b/>
                <w:bCs/>
              </w:rPr>
              <w:t>-0.15</w:t>
            </w:r>
            <w:r w:rsidRPr="00967D56">
              <w:rPr>
                <w:b/>
                <w:bCs/>
                <w:lang w:val="en-US"/>
              </w:rPr>
              <w:t>***</w:t>
            </w:r>
          </w:p>
        </w:tc>
        <w:tc>
          <w:tcPr>
            <w:tcW w:w="0" w:type="auto"/>
            <w:tcMar>
              <w:top w:w="113" w:type="dxa"/>
              <w:left w:w="113" w:type="dxa"/>
              <w:bottom w:w="113" w:type="dxa"/>
              <w:right w:w="113" w:type="dxa"/>
            </w:tcMar>
            <w:hideMark/>
          </w:tcPr>
          <w:p w14:paraId="66965148" w14:textId="77777777" w:rsidR="003B28F4" w:rsidRPr="00967D56" w:rsidRDefault="003B28F4" w:rsidP="003B28F4">
            <w:pPr>
              <w:jc w:val="center"/>
              <w:rPr>
                <w:b/>
                <w:bCs/>
              </w:rPr>
            </w:pPr>
            <w:r w:rsidRPr="00967D56">
              <w:rPr>
                <w:b/>
                <w:bCs/>
              </w:rPr>
              <w:t>-0.12</w:t>
            </w:r>
            <w:r w:rsidRPr="00967D56">
              <w:rPr>
                <w:b/>
                <w:bCs/>
                <w:lang w:val="en-US"/>
              </w:rPr>
              <w:t>***</w:t>
            </w:r>
          </w:p>
        </w:tc>
        <w:tc>
          <w:tcPr>
            <w:tcW w:w="0" w:type="auto"/>
            <w:tcMar>
              <w:top w:w="113" w:type="dxa"/>
              <w:left w:w="113" w:type="dxa"/>
              <w:bottom w:w="113" w:type="dxa"/>
              <w:right w:w="113" w:type="dxa"/>
            </w:tcMar>
            <w:hideMark/>
          </w:tcPr>
          <w:p w14:paraId="2FB91604" w14:textId="77777777" w:rsidR="003B28F4" w:rsidRPr="00967D56" w:rsidRDefault="003B28F4" w:rsidP="003B28F4">
            <w:pPr>
              <w:jc w:val="center"/>
            </w:pPr>
            <w:r w:rsidRPr="00967D56">
              <w:t xml:space="preserve">NE(+) Shy(+) Soc(-) Act(-) </w:t>
            </w:r>
          </w:p>
        </w:tc>
      </w:tr>
      <w:tr w:rsidR="003B28F4" w:rsidRPr="00967D56" w14:paraId="485D989E" w14:textId="77777777" w:rsidTr="003B7F33">
        <w:tc>
          <w:tcPr>
            <w:tcW w:w="0" w:type="auto"/>
            <w:tcMar>
              <w:top w:w="113" w:type="dxa"/>
              <w:left w:w="113" w:type="dxa"/>
              <w:bottom w:w="113" w:type="dxa"/>
              <w:right w:w="113" w:type="dxa"/>
            </w:tcMar>
            <w:hideMark/>
          </w:tcPr>
          <w:p w14:paraId="755DDEC3" w14:textId="77777777" w:rsidR="003B28F4" w:rsidRPr="00967D56" w:rsidRDefault="003B28F4" w:rsidP="003B28F4">
            <w:pPr>
              <w:rPr>
                <w:lang w:val="en-US"/>
              </w:rPr>
            </w:pPr>
            <w:r w:rsidRPr="00967D56">
              <w:rPr>
                <w:lang w:val="en-US"/>
              </w:rPr>
              <w:t>28</w:t>
            </w:r>
          </w:p>
        </w:tc>
        <w:tc>
          <w:tcPr>
            <w:tcW w:w="0" w:type="auto"/>
            <w:tcMar>
              <w:top w:w="113" w:type="dxa"/>
              <w:left w:w="113" w:type="dxa"/>
              <w:bottom w:w="113" w:type="dxa"/>
              <w:right w:w="113" w:type="dxa"/>
            </w:tcMar>
            <w:hideMark/>
          </w:tcPr>
          <w:p w14:paraId="2D37C62B" w14:textId="77777777" w:rsidR="003B28F4" w:rsidRPr="00967D56" w:rsidRDefault="003B28F4" w:rsidP="003B28F4">
            <w:pPr>
              <w:jc w:val="center"/>
              <w:rPr>
                <w:b/>
                <w:bCs/>
              </w:rPr>
            </w:pPr>
            <w:r w:rsidRPr="00967D56">
              <w:rPr>
                <w:b/>
                <w:bCs/>
              </w:rPr>
              <w:t>0.27</w:t>
            </w:r>
            <w:r w:rsidRPr="00967D56">
              <w:rPr>
                <w:b/>
                <w:bCs/>
                <w:lang w:val="en-US"/>
              </w:rPr>
              <w:t>***</w:t>
            </w:r>
          </w:p>
        </w:tc>
        <w:tc>
          <w:tcPr>
            <w:tcW w:w="0" w:type="auto"/>
            <w:tcMar>
              <w:top w:w="113" w:type="dxa"/>
              <w:left w:w="113" w:type="dxa"/>
              <w:bottom w:w="113" w:type="dxa"/>
              <w:right w:w="113" w:type="dxa"/>
            </w:tcMar>
            <w:hideMark/>
          </w:tcPr>
          <w:p w14:paraId="4FBA25AE" w14:textId="77777777" w:rsidR="003B28F4" w:rsidRPr="00967D56" w:rsidRDefault="003B28F4" w:rsidP="003B28F4">
            <w:pPr>
              <w:jc w:val="center"/>
              <w:rPr>
                <w:b/>
                <w:bCs/>
              </w:rPr>
            </w:pPr>
            <w:r w:rsidRPr="00967D56">
              <w:rPr>
                <w:b/>
                <w:bCs/>
              </w:rPr>
              <w:t>0.18</w:t>
            </w:r>
            <w:r w:rsidRPr="00967D56">
              <w:rPr>
                <w:b/>
                <w:bCs/>
                <w:lang w:val="en-US"/>
              </w:rPr>
              <w:t>***</w:t>
            </w:r>
          </w:p>
        </w:tc>
        <w:tc>
          <w:tcPr>
            <w:tcW w:w="0" w:type="auto"/>
            <w:tcMar>
              <w:top w:w="113" w:type="dxa"/>
              <w:left w:w="113" w:type="dxa"/>
              <w:bottom w:w="113" w:type="dxa"/>
              <w:right w:w="113" w:type="dxa"/>
            </w:tcMar>
            <w:hideMark/>
          </w:tcPr>
          <w:p w14:paraId="334457AF" w14:textId="77777777" w:rsidR="003B28F4" w:rsidRPr="00967D56" w:rsidRDefault="003B28F4" w:rsidP="003B28F4">
            <w:pPr>
              <w:jc w:val="center"/>
              <w:rPr>
                <w:b/>
                <w:bCs/>
              </w:rPr>
            </w:pPr>
            <w:r w:rsidRPr="00967D56">
              <w:rPr>
                <w:b/>
                <w:bCs/>
              </w:rPr>
              <w:t>-0.16</w:t>
            </w:r>
            <w:r w:rsidRPr="00967D56">
              <w:rPr>
                <w:b/>
                <w:bCs/>
                <w:lang w:val="en-US"/>
              </w:rPr>
              <w:t>***</w:t>
            </w:r>
          </w:p>
        </w:tc>
        <w:tc>
          <w:tcPr>
            <w:tcW w:w="0" w:type="auto"/>
            <w:tcMar>
              <w:top w:w="113" w:type="dxa"/>
              <w:left w:w="113" w:type="dxa"/>
              <w:bottom w:w="113" w:type="dxa"/>
              <w:right w:w="113" w:type="dxa"/>
            </w:tcMar>
            <w:hideMark/>
          </w:tcPr>
          <w:p w14:paraId="5FE49563" w14:textId="77777777" w:rsidR="003B28F4" w:rsidRPr="00967D56" w:rsidRDefault="003B28F4" w:rsidP="003B28F4">
            <w:pPr>
              <w:jc w:val="center"/>
              <w:rPr>
                <w:b/>
                <w:bCs/>
              </w:rPr>
            </w:pPr>
            <w:r w:rsidRPr="00967D56">
              <w:rPr>
                <w:b/>
                <w:bCs/>
              </w:rPr>
              <w:t>-0.09</w:t>
            </w:r>
            <w:r w:rsidRPr="00967D56">
              <w:rPr>
                <w:b/>
                <w:bCs/>
                <w:lang w:val="en-US"/>
              </w:rPr>
              <w:t>**</w:t>
            </w:r>
          </w:p>
        </w:tc>
        <w:tc>
          <w:tcPr>
            <w:tcW w:w="0" w:type="auto"/>
            <w:tcMar>
              <w:top w:w="113" w:type="dxa"/>
              <w:left w:w="113" w:type="dxa"/>
              <w:bottom w:w="113" w:type="dxa"/>
              <w:right w:w="113" w:type="dxa"/>
            </w:tcMar>
            <w:hideMark/>
          </w:tcPr>
          <w:p w14:paraId="5F43D55F" w14:textId="77777777" w:rsidR="003B28F4" w:rsidRPr="00967D56" w:rsidRDefault="003B28F4" w:rsidP="003B28F4">
            <w:pPr>
              <w:jc w:val="center"/>
            </w:pPr>
            <w:r w:rsidRPr="00967D56">
              <w:t xml:space="preserve">NE(+) Shy(+) Soc(-) Act(-) </w:t>
            </w:r>
          </w:p>
        </w:tc>
      </w:tr>
      <w:tr w:rsidR="003B28F4" w:rsidRPr="00967D56" w14:paraId="679FA7A5" w14:textId="77777777" w:rsidTr="003B7F33">
        <w:tc>
          <w:tcPr>
            <w:tcW w:w="0" w:type="auto"/>
            <w:tcMar>
              <w:top w:w="113" w:type="dxa"/>
              <w:left w:w="113" w:type="dxa"/>
              <w:bottom w:w="113" w:type="dxa"/>
              <w:right w:w="113" w:type="dxa"/>
            </w:tcMar>
            <w:hideMark/>
          </w:tcPr>
          <w:p w14:paraId="49B4CFF2" w14:textId="77777777" w:rsidR="003B28F4" w:rsidRPr="00967D56" w:rsidRDefault="003B28F4" w:rsidP="003B28F4">
            <w:pPr>
              <w:rPr>
                <w:lang w:val="en-US"/>
              </w:rPr>
            </w:pPr>
            <w:r w:rsidRPr="00967D56">
              <w:rPr>
                <w:lang w:val="en-US"/>
              </w:rPr>
              <w:t>29</w:t>
            </w:r>
          </w:p>
        </w:tc>
        <w:tc>
          <w:tcPr>
            <w:tcW w:w="0" w:type="auto"/>
            <w:tcMar>
              <w:top w:w="113" w:type="dxa"/>
              <w:left w:w="113" w:type="dxa"/>
              <w:bottom w:w="113" w:type="dxa"/>
              <w:right w:w="113" w:type="dxa"/>
            </w:tcMar>
            <w:hideMark/>
          </w:tcPr>
          <w:p w14:paraId="389A5BFE" w14:textId="77777777" w:rsidR="003B28F4" w:rsidRPr="00967D56" w:rsidRDefault="003B28F4" w:rsidP="003B28F4">
            <w:pPr>
              <w:jc w:val="center"/>
              <w:rPr>
                <w:b/>
                <w:bCs/>
              </w:rPr>
            </w:pPr>
            <w:r w:rsidRPr="00967D56">
              <w:rPr>
                <w:b/>
                <w:bCs/>
              </w:rPr>
              <w:t>0.15</w:t>
            </w:r>
            <w:r w:rsidRPr="00967D56">
              <w:rPr>
                <w:b/>
                <w:bCs/>
                <w:lang w:val="en-US"/>
              </w:rPr>
              <w:t>***</w:t>
            </w:r>
          </w:p>
        </w:tc>
        <w:tc>
          <w:tcPr>
            <w:tcW w:w="0" w:type="auto"/>
            <w:tcMar>
              <w:top w:w="113" w:type="dxa"/>
              <w:left w:w="113" w:type="dxa"/>
              <w:bottom w:w="113" w:type="dxa"/>
              <w:right w:w="113" w:type="dxa"/>
            </w:tcMar>
            <w:hideMark/>
          </w:tcPr>
          <w:p w14:paraId="14C7FA64" w14:textId="77777777" w:rsidR="003B28F4" w:rsidRPr="00967D56" w:rsidRDefault="003B28F4" w:rsidP="003B28F4">
            <w:pPr>
              <w:jc w:val="center"/>
              <w:rPr>
                <w:b/>
                <w:bCs/>
              </w:rPr>
            </w:pPr>
            <w:r w:rsidRPr="00967D56">
              <w:rPr>
                <w:b/>
                <w:bCs/>
              </w:rPr>
              <w:t>0.19</w:t>
            </w:r>
            <w:r w:rsidRPr="00967D56">
              <w:rPr>
                <w:b/>
                <w:bCs/>
                <w:lang w:val="en-US"/>
              </w:rPr>
              <w:t>***</w:t>
            </w:r>
          </w:p>
        </w:tc>
        <w:tc>
          <w:tcPr>
            <w:tcW w:w="0" w:type="auto"/>
            <w:tcMar>
              <w:top w:w="113" w:type="dxa"/>
              <w:left w:w="113" w:type="dxa"/>
              <w:bottom w:w="113" w:type="dxa"/>
              <w:right w:w="113" w:type="dxa"/>
            </w:tcMar>
            <w:hideMark/>
          </w:tcPr>
          <w:p w14:paraId="56DD7D02" w14:textId="77777777" w:rsidR="003B28F4" w:rsidRPr="00967D56" w:rsidRDefault="003B28F4" w:rsidP="003B28F4">
            <w:pPr>
              <w:jc w:val="center"/>
              <w:rPr>
                <w:b/>
                <w:bCs/>
              </w:rPr>
            </w:pPr>
            <w:r w:rsidRPr="00967D56">
              <w:rPr>
                <w:b/>
                <w:bCs/>
              </w:rPr>
              <w:t>-0.16</w:t>
            </w:r>
            <w:r w:rsidRPr="00967D56">
              <w:rPr>
                <w:b/>
                <w:bCs/>
                <w:lang w:val="en-US"/>
              </w:rPr>
              <w:t>***</w:t>
            </w:r>
          </w:p>
        </w:tc>
        <w:tc>
          <w:tcPr>
            <w:tcW w:w="0" w:type="auto"/>
            <w:tcMar>
              <w:top w:w="113" w:type="dxa"/>
              <w:left w:w="113" w:type="dxa"/>
              <w:bottom w:w="113" w:type="dxa"/>
              <w:right w:w="113" w:type="dxa"/>
            </w:tcMar>
            <w:hideMark/>
          </w:tcPr>
          <w:p w14:paraId="0A1195CA" w14:textId="77777777" w:rsidR="003B28F4" w:rsidRPr="00967D56" w:rsidRDefault="003B28F4" w:rsidP="003B28F4">
            <w:pPr>
              <w:jc w:val="center"/>
              <w:rPr>
                <w:b/>
                <w:bCs/>
              </w:rPr>
            </w:pPr>
            <w:r w:rsidRPr="00967D56">
              <w:rPr>
                <w:b/>
                <w:bCs/>
              </w:rPr>
              <w:t>-0.13</w:t>
            </w:r>
            <w:r w:rsidRPr="00967D56">
              <w:rPr>
                <w:b/>
                <w:bCs/>
                <w:lang w:val="en-US"/>
              </w:rPr>
              <w:t>***</w:t>
            </w:r>
          </w:p>
        </w:tc>
        <w:tc>
          <w:tcPr>
            <w:tcW w:w="0" w:type="auto"/>
            <w:tcMar>
              <w:top w:w="113" w:type="dxa"/>
              <w:left w:w="113" w:type="dxa"/>
              <w:bottom w:w="113" w:type="dxa"/>
              <w:right w:w="113" w:type="dxa"/>
            </w:tcMar>
            <w:hideMark/>
          </w:tcPr>
          <w:p w14:paraId="5FAC149D" w14:textId="77777777" w:rsidR="003B28F4" w:rsidRPr="00967D56" w:rsidRDefault="003B28F4" w:rsidP="003B28F4">
            <w:pPr>
              <w:jc w:val="center"/>
            </w:pPr>
            <w:r w:rsidRPr="00967D56">
              <w:t xml:space="preserve">NE(+) Shy(+) Soc(-) Act(-) </w:t>
            </w:r>
          </w:p>
        </w:tc>
      </w:tr>
      <w:tr w:rsidR="003B28F4" w:rsidRPr="00967D56" w14:paraId="30FF3454" w14:textId="77777777" w:rsidTr="003B7F33">
        <w:tc>
          <w:tcPr>
            <w:tcW w:w="0" w:type="auto"/>
            <w:tcMar>
              <w:top w:w="113" w:type="dxa"/>
              <w:left w:w="113" w:type="dxa"/>
              <w:bottom w:w="113" w:type="dxa"/>
              <w:right w:w="113" w:type="dxa"/>
            </w:tcMar>
            <w:hideMark/>
          </w:tcPr>
          <w:p w14:paraId="72EF5242" w14:textId="77777777" w:rsidR="003B28F4" w:rsidRPr="00967D56" w:rsidRDefault="003B28F4" w:rsidP="003B28F4">
            <w:pPr>
              <w:rPr>
                <w:lang w:val="en-US"/>
              </w:rPr>
            </w:pPr>
            <w:r w:rsidRPr="00967D56">
              <w:rPr>
                <w:lang w:val="en-US"/>
              </w:rPr>
              <w:t>30</w:t>
            </w:r>
          </w:p>
        </w:tc>
        <w:tc>
          <w:tcPr>
            <w:tcW w:w="0" w:type="auto"/>
            <w:tcMar>
              <w:top w:w="113" w:type="dxa"/>
              <w:left w:w="113" w:type="dxa"/>
              <w:bottom w:w="113" w:type="dxa"/>
              <w:right w:w="113" w:type="dxa"/>
            </w:tcMar>
            <w:hideMark/>
          </w:tcPr>
          <w:p w14:paraId="6233AEB4" w14:textId="77777777" w:rsidR="003B28F4" w:rsidRPr="00967D56" w:rsidRDefault="003B28F4" w:rsidP="003B28F4">
            <w:pPr>
              <w:jc w:val="center"/>
              <w:rPr>
                <w:b/>
                <w:bCs/>
              </w:rPr>
            </w:pPr>
            <w:r w:rsidRPr="00967D56">
              <w:rPr>
                <w:b/>
                <w:bCs/>
              </w:rPr>
              <w:t>0.09</w:t>
            </w:r>
            <w:r w:rsidRPr="00967D56">
              <w:rPr>
                <w:b/>
                <w:bCs/>
                <w:lang w:val="en-US"/>
              </w:rPr>
              <w:t>**</w:t>
            </w:r>
          </w:p>
        </w:tc>
        <w:tc>
          <w:tcPr>
            <w:tcW w:w="0" w:type="auto"/>
            <w:tcMar>
              <w:top w:w="113" w:type="dxa"/>
              <w:left w:w="113" w:type="dxa"/>
              <w:bottom w:w="113" w:type="dxa"/>
              <w:right w:w="113" w:type="dxa"/>
            </w:tcMar>
            <w:hideMark/>
          </w:tcPr>
          <w:p w14:paraId="73C20BA0" w14:textId="77777777" w:rsidR="003B28F4" w:rsidRPr="00967D56" w:rsidRDefault="003B28F4" w:rsidP="003B28F4">
            <w:pPr>
              <w:jc w:val="center"/>
              <w:rPr>
                <w:b/>
                <w:bCs/>
              </w:rPr>
            </w:pPr>
            <w:r w:rsidRPr="00967D56">
              <w:rPr>
                <w:b/>
                <w:bCs/>
              </w:rPr>
              <w:t>0.15</w:t>
            </w:r>
            <w:r w:rsidRPr="00967D56">
              <w:rPr>
                <w:b/>
                <w:bCs/>
                <w:lang w:val="en-US"/>
              </w:rPr>
              <w:t>***</w:t>
            </w:r>
          </w:p>
        </w:tc>
        <w:tc>
          <w:tcPr>
            <w:tcW w:w="0" w:type="auto"/>
            <w:tcMar>
              <w:top w:w="113" w:type="dxa"/>
              <w:left w:w="113" w:type="dxa"/>
              <w:bottom w:w="113" w:type="dxa"/>
              <w:right w:w="113" w:type="dxa"/>
            </w:tcMar>
            <w:hideMark/>
          </w:tcPr>
          <w:p w14:paraId="7644E9F7" w14:textId="77777777" w:rsidR="003B28F4" w:rsidRPr="00967D56" w:rsidRDefault="003B28F4" w:rsidP="003B28F4">
            <w:pPr>
              <w:jc w:val="center"/>
              <w:rPr>
                <w:b/>
                <w:bCs/>
              </w:rPr>
            </w:pPr>
            <w:r w:rsidRPr="00967D56">
              <w:rPr>
                <w:b/>
                <w:bCs/>
              </w:rPr>
              <w:t>-0.14</w:t>
            </w:r>
            <w:r w:rsidRPr="00967D56">
              <w:rPr>
                <w:b/>
                <w:bCs/>
                <w:lang w:val="en-US"/>
              </w:rPr>
              <w:t>***</w:t>
            </w:r>
          </w:p>
        </w:tc>
        <w:tc>
          <w:tcPr>
            <w:tcW w:w="0" w:type="auto"/>
            <w:tcMar>
              <w:top w:w="113" w:type="dxa"/>
              <w:left w:w="113" w:type="dxa"/>
              <w:bottom w:w="113" w:type="dxa"/>
              <w:right w:w="113" w:type="dxa"/>
            </w:tcMar>
            <w:hideMark/>
          </w:tcPr>
          <w:p w14:paraId="4CD097D9" w14:textId="77777777" w:rsidR="003B28F4" w:rsidRPr="00967D56" w:rsidRDefault="003B28F4" w:rsidP="003B28F4">
            <w:pPr>
              <w:jc w:val="center"/>
              <w:rPr>
                <w:b/>
                <w:bCs/>
              </w:rPr>
            </w:pPr>
            <w:r w:rsidRPr="00967D56">
              <w:rPr>
                <w:b/>
                <w:bCs/>
              </w:rPr>
              <w:t>-0.13</w:t>
            </w:r>
            <w:r w:rsidRPr="00967D56">
              <w:rPr>
                <w:b/>
                <w:bCs/>
                <w:lang w:val="en-US"/>
              </w:rPr>
              <w:t>***</w:t>
            </w:r>
          </w:p>
        </w:tc>
        <w:tc>
          <w:tcPr>
            <w:tcW w:w="0" w:type="auto"/>
            <w:tcMar>
              <w:top w:w="113" w:type="dxa"/>
              <w:left w:w="113" w:type="dxa"/>
              <w:bottom w:w="113" w:type="dxa"/>
              <w:right w:w="113" w:type="dxa"/>
            </w:tcMar>
            <w:hideMark/>
          </w:tcPr>
          <w:p w14:paraId="795E480E" w14:textId="77777777" w:rsidR="003B28F4" w:rsidRPr="00967D56" w:rsidRDefault="003B28F4" w:rsidP="003B28F4">
            <w:pPr>
              <w:jc w:val="center"/>
            </w:pPr>
            <w:r w:rsidRPr="00967D56">
              <w:t xml:space="preserve">NE(+) Shy(+) Soc(-) Act(-) </w:t>
            </w:r>
          </w:p>
        </w:tc>
      </w:tr>
      <w:tr w:rsidR="003B28F4" w:rsidRPr="00967D56" w14:paraId="5F98033D" w14:textId="77777777" w:rsidTr="003B7F33">
        <w:tc>
          <w:tcPr>
            <w:tcW w:w="0" w:type="auto"/>
            <w:tcMar>
              <w:top w:w="113" w:type="dxa"/>
              <w:left w:w="113" w:type="dxa"/>
              <w:bottom w:w="113" w:type="dxa"/>
              <w:right w:w="113" w:type="dxa"/>
            </w:tcMar>
            <w:hideMark/>
          </w:tcPr>
          <w:p w14:paraId="49873C14" w14:textId="77777777" w:rsidR="003B28F4" w:rsidRPr="00967D56" w:rsidRDefault="003B28F4" w:rsidP="003B28F4">
            <w:pPr>
              <w:rPr>
                <w:lang w:val="en-US"/>
              </w:rPr>
            </w:pPr>
            <w:r w:rsidRPr="00967D56">
              <w:rPr>
                <w:lang w:val="en-US"/>
              </w:rPr>
              <w:t>31</w:t>
            </w:r>
          </w:p>
        </w:tc>
        <w:tc>
          <w:tcPr>
            <w:tcW w:w="0" w:type="auto"/>
            <w:tcMar>
              <w:top w:w="113" w:type="dxa"/>
              <w:left w:w="113" w:type="dxa"/>
              <w:bottom w:w="113" w:type="dxa"/>
              <w:right w:w="113" w:type="dxa"/>
            </w:tcMar>
            <w:hideMark/>
          </w:tcPr>
          <w:p w14:paraId="6418A2A1" w14:textId="77777777" w:rsidR="003B28F4" w:rsidRPr="00967D56" w:rsidRDefault="003B28F4" w:rsidP="003B28F4">
            <w:pPr>
              <w:jc w:val="center"/>
              <w:rPr>
                <w:b/>
                <w:bCs/>
              </w:rPr>
            </w:pPr>
            <w:r w:rsidRPr="00967D56">
              <w:rPr>
                <w:b/>
                <w:bCs/>
              </w:rPr>
              <w:t>0.18</w:t>
            </w:r>
            <w:r w:rsidRPr="00967D56">
              <w:rPr>
                <w:b/>
                <w:bCs/>
                <w:lang w:val="en-US"/>
              </w:rPr>
              <w:t>***</w:t>
            </w:r>
          </w:p>
        </w:tc>
        <w:tc>
          <w:tcPr>
            <w:tcW w:w="0" w:type="auto"/>
            <w:tcMar>
              <w:top w:w="113" w:type="dxa"/>
              <w:left w:w="113" w:type="dxa"/>
              <w:bottom w:w="113" w:type="dxa"/>
              <w:right w:w="113" w:type="dxa"/>
            </w:tcMar>
            <w:hideMark/>
          </w:tcPr>
          <w:p w14:paraId="2023F2C0" w14:textId="77777777" w:rsidR="003B28F4" w:rsidRPr="00967D56" w:rsidRDefault="003B28F4" w:rsidP="003B28F4">
            <w:pPr>
              <w:jc w:val="center"/>
              <w:rPr>
                <w:b/>
                <w:bCs/>
              </w:rPr>
            </w:pPr>
            <w:r w:rsidRPr="00967D56">
              <w:rPr>
                <w:b/>
                <w:bCs/>
              </w:rPr>
              <w:t>0.19</w:t>
            </w:r>
            <w:r w:rsidRPr="00967D56">
              <w:rPr>
                <w:b/>
                <w:bCs/>
                <w:lang w:val="en-US"/>
              </w:rPr>
              <w:t>***</w:t>
            </w:r>
          </w:p>
        </w:tc>
        <w:tc>
          <w:tcPr>
            <w:tcW w:w="0" w:type="auto"/>
            <w:tcMar>
              <w:top w:w="113" w:type="dxa"/>
              <w:left w:w="113" w:type="dxa"/>
              <w:bottom w:w="113" w:type="dxa"/>
              <w:right w:w="113" w:type="dxa"/>
            </w:tcMar>
            <w:hideMark/>
          </w:tcPr>
          <w:p w14:paraId="1E2477AF" w14:textId="77777777" w:rsidR="003B28F4" w:rsidRPr="00967D56" w:rsidRDefault="003B28F4" w:rsidP="003B28F4">
            <w:pPr>
              <w:jc w:val="center"/>
              <w:rPr>
                <w:b/>
                <w:bCs/>
              </w:rPr>
            </w:pPr>
            <w:r w:rsidRPr="00967D56">
              <w:rPr>
                <w:b/>
                <w:bCs/>
              </w:rPr>
              <w:t>-0.16</w:t>
            </w:r>
            <w:r w:rsidRPr="00967D56">
              <w:rPr>
                <w:b/>
                <w:bCs/>
                <w:lang w:val="en-US"/>
              </w:rPr>
              <w:t>***</w:t>
            </w:r>
          </w:p>
        </w:tc>
        <w:tc>
          <w:tcPr>
            <w:tcW w:w="0" w:type="auto"/>
            <w:tcMar>
              <w:top w:w="113" w:type="dxa"/>
              <w:left w:w="113" w:type="dxa"/>
              <w:bottom w:w="113" w:type="dxa"/>
              <w:right w:w="113" w:type="dxa"/>
            </w:tcMar>
            <w:hideMark/>
          </w:tcPr>
          <w:p w14:paraId="7810366F" w14:textId="77777777" w:rsidR="003B28F4" w:rsidRPr="00967D56" w:rsidRDefault="003B28F4" w:rsidP="003B28F4">
            <w:pPr>
              <w:jc w:val="center"/>
              <w:rPr>
                <w:b/>
                <w:bCs/>
              </w:rPr>
            </w:pPr>
            <w:r w:rsidRPr="00967D56">
              <w:rPr>
                <w:b/>
                <w:bCs/>
              </w:rPr>
              <w:t>-0.12</w:t>
            </w:r>
            <w:r w:rsidRPr="00967D56">
              <w:rPr>
                <w:b/>
                <w:bCs/>
                <w:lang w:val="en-US"/>
              </w:rPr>
              <w:t>***</w:t>
            </w:r>
          </w:p>
        </w:tc>
        <w:tc>
          <w:tcPr>
            <w:tcW w:w="0" w:type="auto"/>
            <w:tcMar>
              <w:top w:w="113" w:type="dxa"/>
              <w:left w:w="113" w:type="dxa"/>
              <w:bottom w:w="113" w:type="dxa"/>
              <w:right w:w="113" w:type="dxa"/>
            </w:tcMar>
            <w:hideMark/>
          </w:tcPr>
          <w:p w14:paraId="21053391" w14:textId="77777777" w:rsidR="003B28F4" w:rsidRPr="00967D56" w:rsidRDefault="003B28F4" w:rsidP="003B28F4">
            <w:pPr>
              <w:jc w:val="center"/>
            </w:pPr>
            <w:r w:rsidRPr="00967D56">
              <w:t xml:space="preserve">NE(+) Shy(+) Soc(-) Act(-) </w:t>
            </w:r>
          </w:p>
        </w:tc>
      </w:tr>
      <w:tr w:rsidR="003B28F4" w:rsidRPr="00967D56" w14:paraId="08115027" w14:textId="77777777" w:rsidTr="003B7F33">
        <w:tc>
          <w:tcPr>
            <w:tcW w:w="0" w:type="auto"/>
            <w:tcMar>
              <w:top w:w="113" w:type="dxa"/>
              <w:left w:w="113" w:type="dxa"/>
              <w:bottom w:w="113" w:type="dxa"/>
              <w:right w:w="113" w:type="dxa"/>
            </w:tcMar>
            <w:hideMark/>
          </w:tcPr>
          <w:p w14:paraId="65C11286" w14:textId="77777777" w:rsidR="003B28F4" w:rsidRPr="00967D56" w:rsidRDefault="003B28F4" w:rsidP="003B28F4">
            <w:pPr>
              <w:rPr>
                <w:lang w:val="en-US"/>
              </w:rPr>
            </w:pPr>
            <w:r w:rsidRPr="00967D56">
              <w:rPr>
                <w:lang w:val="en-US"/>
              </w:rPr>
              <w:t>32</w:t>
            </w:r>
          </w:p>
        </w:tc>
        <w:tc>
          <w:tcPr>
            <w:tcW w:w="0" w:type="auto"/>
            <w:tcMar>
              <w:top w:w="113" w:type="dxa"/>
              <w:left w:w="113" w:type="dxa"/>
              <w:bottom w:w="113" w:type="dxa"/>
              <w:right w:w="113" w:type="dxa"/>
            </w:tcMar>
            <w:hideMark/>
          </w:tcPr>
          <w:p w14:paraId="3AF096F1" w14:textId="77777777" w:rsidR="003B28F4" w:rsidRPr="00967D56" w:rsidRDefault="003B28F4" w:rsidP="003B28F4">
            <w:pPr>
              <w:jc w:val="center"/>
              <w:rPr>
                <w:b/>
                <w:bCs/>
              </w:rPr>
            </w:pPr>
            <w:r w:rsidRPr="00967D56">
              <w:rPr>
                <w:b/>
                <w:bCs/>
              </w:rPr>
              <w:t>0.30</w:t>
            </w:r>
            <w:r w:rsidRPr="00967D56">
              <w:rPr>
                <w:b/>
                <w:bCs/>
                <w:lang w:val="en-US"/>
              </w:rPr>
              <w:t>***</w:t>
            </w:r>
          </w:p>
        </w:tc>
        <w:tc>
          <w:tcPr>
            <w:tcW w:w="0" w:type="auto"/>
            <w:tcMar>
              <w:top w:w="113" w:type="dxa"/>
              <w:left w:w="113" w:type="dxa"/>
              <w:bottom w:w="113" w:type="dxa"/>
              <w:right w:w="113" w:type="dxa"/>
            </w:tcMar>
            <w:hideMark/>
          </w:tcPr>
          <w:p w14:paraId="3ADB637C" w14:textId="77777777" w:rsidR="003B28F4" w:rsidRPr="00967D56" w:rsidRDefault="003B28F4" w:rsidP="003B28F4">
            <w:pPr>
              <w:jc w:val="center"/>
              <w:rPr>
                <w:b/>
                <w:bCs/>
              </w:rPr>
            </w:pPr>
            <w:r w:rsidRPr="00967D56">
              <w:rPr>
                <w:b/>
                <w:bCs/>
              </w:rPr>
              <w:t>0.18</w:t>
            </w:r>
            <w:r w:rsidRPr="00967D56">
              <w:rPr>
                <w:b/>
                <w:bCs/>
                <w:lang w:val="en-US"/>
              </w:rPr>
              <w:t>***</w:t>
            </w:r>
          </w:p>
        </w:tc>
        <w:tc>
          <w:tcPr>
            <w:tcW w:w="0" w:type="auto"/>
            <w:tcMar>
              <w:top w:w="113" w:type="dxa"/>
              <w:left w:w="113" w:type="dxa"/>
              <w:bottom w:w="113" w:type="dxa"/>
              <w:right w:w="113" w:type="dxa"/>
            </w:tcMar>
            <w:hideMark/>
          </w:tcPr>
          <w:p w14:paraId="0D844DEA" w14:textId="77777777" w:rsidR="003B28F4" w:rsidRPr="00967D56" w:rsidRDefault="003B28F4" w:rsidP="003B28F4">
            <w:pPr>
              <w:jc w:val="center"/>
              <w:rPr>
                <w:b/>
                <w:bCs/>
              </w:rPr>
            </w:pPr>
            <w:r w:rsidRPr="00967D56">
              <w:rPr>
                <w:b/>
                <w:bCs/>
              </w:rPr>
              <w:t>-0.17</w:t>
            </w:r>
            <w:r w:rsidRPr="00967D56">
              <w:rPr>
                <w:b/>
                <w:bCs/>
                <w:lang w:val="en-US"/>
              </w:rPr>
              <w:t>***</w:t>
            </w:r>
          </w:p>
        </w:tc>
        <w:tc>
          <w:tcPr>
            <w:tcW w:w="0" w:type="auto"/>
            <w:tcMar>
              <w:top w:w="113" w:type="dxa"/>
              <w:left w:w="113" w:type="dxa"/>
              <w:bottom w:w="113" w:type="dxa"/>
              <w:right w:w="113" w:type="dxa"/>
            </w:tcMar>
            <w:hideMark/>
          </w:tcPr>
          <w:p w14:paraId="27ADB086" w14:textId="77777777" w:rsidR="003B28F4" w:rsidRPr="00967D56" w:rsidRDefault="003B28F4" w:rsidP="003B28F4">
            <w:pPr>
              <w:jc w:val="center"/>
              <w:rPr>
                <w:b/>
                <w:bCs/>
              </w:rPr>
            </w:pPr>
            <w:r w:rsidRPr="00967D56">
              <w:rPr>
                <w:b/>
                <w:bCs/>
              </w:rPr>
              <w:t>-0.08</w:t>
            </w:r>
            <w:r w:rsidRPr="00967D56">
              <w:rPr>
                <w:b/>
                <w:bCs/>
                <w:lang w:val="en-US"/>
              </w:rPr>
              <w:t>**</w:t>
            </w:r>
          </w:p>
        </w:tc>
        <w:tc>
          <w:tcPr>
            <w:tcW w:w="0" w:type="auto"/>
            <w:tcMar>
              <w:top w:w="113" w:type="dxa"/>
              <w:left w:w="113" w:type="dxa"/>
              <w:bottom w:w="113" w:type="dxa"/>
              <w:right w:w="113" w:type="dxa"/>
            </w:tcMar>
            <w:hideMark/>
          </w:tcPr>
          <w:p w14:paraId="4D59C617" w14:textId="77777777" w:rsidR="003B28F4" w:rsidRPr="00967D56" w:rsidRDefault="003B28F4" w:rsidP="003B28F4">
            <w:pPr>
              <w:jc w:val="center"/>
            </w:pPr>
            <w:r w:rsidRPr="00967D56">
              <w:t xml:space="preserve">NE(+) Shy(+) Soc(-) Act(-) </w:t>
            </w:r>
          </w:p>
        </w:tc>
      </w:tr>
      <w:tr w:rsidR="003B28F4" w:rsidRPr="00967D56" w14:paraId="5B8C9C2E" w14:textId="77777777" w:rsidTr="003B7F33">
        <w:tc>
          <w:tcPr>
            <w:tcW w:w="0" w:type="auto"/>
            <w:tcMar>
              <w:top w:w="113" w:type="dxa"/>
              <w:left w:w="113" w:type="dxa"/>
              <w:bottom w:w="113" w:type="dxa"/>
              <w:right w:w="113" w:type="dxa"/>
            </w:tcMar>
            <w:hideMark/>
          </w:tcPr>
          <w:p w14:paraId="1B3C9BF2" w14:textId="77777777" w:rsidR="003B28F4" w:rsidRPr="00967D56" w:rsidRDefault="003B28F4" w:rsidP="003B28F4">
            <w:pPr>
              <w:rPr>
                <w:lang w:val="en-US"/>
              </w:rPr>
            </w:pPr>
            <w:r w:rsidRPr="00967D56">
              <w:rPr>
                <w:lang w:val="en-US"/>
              </w:rPr>
              <w:t>33</w:t>
            </w:r>
          </w:p>
        </w:tc>
        <w:tc>
          <w:tcPr>
            <w:tcW w:w="0" w:type="auto"/>
            <w:tcMar>
              <w:top w:w="113" w:type="dxa"/>
              <w:left w:w="113" w:type="dxa"/>
              <w:bottom w:w="113" w:type="dxa"/>
              <w:right w:w="113" w:type="dxa"/>
            </w:tcMar>
            <w:hideMark/>
          </w:tcPr>
          <w:p w14:paraId="7F375A18" w14:textId="77777777" w:rsidR="003B28F4" w:rsidRPr="00967D56" w:rsidRDefault="003B28F4" w:rsidP="003B28F4">
            <w:pPr>
              <w:jc w:val="center"/>
              <w:rPr>
                <w:b/>
                <w:bCs/>
              </w:rPr>
            </w:pPr>
            <w:r w:rsidRPr="00967D56">
              <w:rPr>
                <w:b/>
                <w:bCs/>
              </w:rPr>
              <w:t>0.29</w:t>
            </w:r>
            <w:r w:rsidRPr="00967D56">
              <w:rPr>
                <w:b/>
                <w:bCs/>
                <w:lang w:val="en-US"/>
              </w:rPr>
              <w:t>***</w:t>
            </w:r>
          </w:p>
        </w:tc>
        <w:tc>
          <w:tcPr>
            <w:tcW w:w="0" w:type="auto"/>
            <w:tcMar>
              <w:top w:w="113" w:type="dxa"/>
              <w:left w:w="113" w:type="dxa"/>
              <w:bottom w:w="113" w:type="dxa"/>
              <w:right w:w="113" w:type="dxa"/>
            </w:tcMar>
            <w:hideMark/>
          </w:tcPr>
          <w:p w14:paraId="098839FE" w14:textId="77777777" w:rsidR="003B28F4" w:rsidRPr="00967D56" w:rsidRDefault="003B28F4" w:rsidP="003B28F4">
            <w:pPr>
              <w:jc w:val="center"/>
              <w:rPr>
                <w:b/>
                <w:bCs/>
              </w:rPr>
            </w:pPr>
            <w:r w:rsidRPr="00967D56">
              <w:rPr>
                <w:b/>
                <w:bCs/>
              </w:rPr>
              <w:t>0.19</w:t>
            </w:r>
            <w:r w:rsidRPr="00967D56">
              <w:rPr>
                <w:b/>
                <w:bCs/>
                <w:lang w:val="en-US"/>
              </w:rPr>
              <w:t>***</w:t>
            </w:r>
          </w:p>
        </w:tc>
        <w:tc>
          <w:tcPr>
            <w:tcW w:w="0" w:type="auto"/>
            <w:tcMar>
              <w:top w:w="113" w:type="dxa"/>
              <w:left w:w="113" w:type="dxa"/>
              <w:bottom w:w="113" w:type="dxa"/>
              <w:right w:w="113" w:type="dxa"/>
            </w:tcMar>
            <w:hideMark/>
          </w:tcPr>
          <w:p w14:paraId="4A256EB5" w14:textId="77777777" w:rsidR="003B28F4" w:rsidRPr="00967D56" w:rsidRDefault="003B28F4" w:rsidP="003B28F4">
            <w:pPr>
              <w:jc w:val="center"/>
              <w:rPr>
                <w:b/>
                <w:bCs/>
              </w:rPr>
            </w:pPr>
            <w:r w:rsidRPr="00967D56">
              <w:rPr>
                <w:b/>
                <w:bCs/>
              </w:rPr>
              <w:t>-0.17</w:t>
            </w:r>
            <w:r w:rsidRPr="00967D56">
              <w:rPr>
                <w:b/>
                <w:bCs/>
                <w:lang w:val="en-US"/>
              </w:rPr>
              <w:t>***</w:t>
            </w:r>
          </w:p>
        </w:tc>
        <w:tc>
          <w:tcPr>
            <w:tcW w:w="0" w:type="auto"/>
            <w:tcMar>
              <w:top w:w="113" w:type="dxa"/>
              <w:left w:w="113" w:type="dxa"/>
              <w:bottom w:w="113" w:type="dxa"/>
              <w:right w:w="113" w:type="dxa"/>
            </w:tcMar>
            <w:hideMark/>
          </w:tcPr>
          <w:p w14:paraId="191500C1" w14:textId="77777777" w:rsidR="003B28F4" w:rsidRPr="00967D56" w:rsidRDefault="003B28F4" w:rsidP="003B28F4">
            <w:pPr>
              <w:jc w:val="center"/>
              <w:rPr>
                <w:b/>
                <w:bCs/>
              </w:rPr>
            </w:pPr>
            <w:r w:rsidRPr="00967D56">
              <w:rPr>
                <w:b/>
                <w:bCs/>
              </w:rPr>
              <w:t>-0.09</w:t>
            </w:r>
            <w:r w:rsidRPr="00967D56">
              <w:rPr>
                <w:b/>
                <w:bCs/>
                <w:lang w:val="en-US"/>
              </w:rPr>
              <w:t>**</w:t>
            </w:r>
          </w:p>
        </w:tc>
        <w:tc>
          <w:tcPr>
            <w:tcW w:w="0" w:type="auto"/>
            <w:tcMar>
              <w:top w:w="113" w:type="dxa"/>
              <w:left w:w="113" w:type="dxa"/>
              <w:bottom w:w="113" w:type="dxa"/>
              <w:right w:w="113" w:type="dxa"/>
            </w:tcMar>
            <w:hideMark/>
          </w:tcPr>
          <w:p w14:paraId="55CAAE46" w14:textId="77777777" w:rsidR="003B28F4" w:rsidRPr="00967D56" w:rsidRDefault="003B28F4" w:rsidP="003B28F4">
            <w:pPr>
              <w:jc w:val="center"/>
            </w:pPr>
            <w:r w:rsidRPr="00967D56">
              <w:t xml:space="preserve">NE(+) Shy(+) Soc(-) Act(-) </w:t>
            </w:r>
          </w:p>
        </w:tc>
      </w:tr>
      <w:tr w:rsidR="003B28F4" w:rsidRPr="00967D56" w14:paraId="480BCAF7" w14:textId="77777777" w:rsidTr="003B7F33">
        <w:tc>
          <w:tcPr>
            <w:tcW w:w="0" w:type="auto"/>
            <w:tcBorders>
              <w:bottom w:val="single" w:sz="4" w:space="0" w:color="auto"/>
            </w:tcBorders>
            <w:tcMar>
              <w:top w:w="113" w:type="dxa"/>
              <w:left w:w="113" w:type="dxa"/>
              <w:bottom w:w="113" w:type="dxa"/>
              <w:right w:w="113" w:type="dxa"/>
            </w:tcMar>
            <w:hideMark/>
          </w:tcPr>
          <w:p w14:paraId="3C506801" w14:textId="77777777" w:rsidR="003B28F4" w:rsidRPr="00967D56" w:rsidRDefault="003B28F4" w:rsidP="003B28F4">
            <w:pPr>
              <w:rPr>
                <w:lang w:val="en-US"/>
              </w:rPr>
            </w:pPr>
            <w:r w:rsidRPr="00967D56">
              <w:t>3</w:t>
            </w:r>
            <w:r w:rsidRPr="00967D56">
              <w:rPr>
                <w:lang w:val="en-US"/>
              </w:rPr>
              <w:t>4</w:t>
            </w:r>
          </w:p>
        </w:tc>
        <w:tc>
          <w:tcPr>
            <w:tcW w:w="0" w:type="auto"/>
            <w:tcBorders>
              <w:bottom w:val="single" w:sz="4" w:space="0" w:color="auto"/>
            </w:tcBorders>
            <w:tcMar>
              <w:top w:w="113" w:type="dxa"/>
              <w:left w:w="113" w:type="dxa"/>
              <w:bottom w:w="113" w:type="dxa"/>
              <w:right w:w="113" w:type="dxa"/>
            </w:tcMar>
            <w:hideMark/>
          </w:tcPr>
          <w:p w14:paraId="73B2B94A" w14:textId="77777777" w:rsidR="003B28F4" w:rsidRPr="00967D56" w:rsidRDefault="003B28F4" w:rsidP="003B28F4">
            <w:pPr>
              <w:jc w:val="center"/>
              <w:rPr>
                <w:b/>
                <w:bCs/>
              </w:rPr>
            </w:pPr>
            <w:r w:rsidRPr="00967D56">
              <w:rPr>
                <w:b/>
                <w:bCs/>
              </w:rPr>
              <w:t>0.22</w:t>
            </w:r>
            <w:r w:rsidRPr="00967D56">
              <w:rPr>
                <w:b/>
                <w:bCs/>
                <w:lang w:val="en-US"/>
              </w:rPr>
              <w:t>***</w:t>
            </w:r>
          </w:p>
        </w:tc>
        <w:tc>
          <w:tcPr>
            <w:tcW w:w="0" w:type="auto"/>
            <w:tcBorders>
              <w:bottom w:val="single" w:sz="4" w:space="0" w:color="auto"/>
            </w:tcBorders>
            <w:tcMar>
              <w:top w:w="113" w:type="dxa"/>
              <w:left w:w="113" w:type="dxa"/>
              <w:bottom w:w="113" w:type="dxa"/>
              <w:right w:w="113" w:type="dxa"/>
            </w:tcMar>
            <w:hideMark/>
          </w:tcPr>
          <w:p w14:paraId="2A7B3E4D" w14:textId="77777777" w:rsidR="003B28F4" w:rsidRPr="00967D56" w:rsidRDefault="003B28F4" w:rsidP="003B28F4">
            <w:pPr>
              <w:jc w:val="center"/>
              <w:rPr>
                <w:b/>
                <w:bCs/>
              </w:rPr>
            </w:pPr>
            <w:r w:rsidRPr="00967D56">
              <w:rPr>
                <w:b/>
                <w:bCs/>
              </w:rPr>
              <w:t>0.19</w:t>
            </w:r>
            <w:r w:rsidRPr="00967D56">
              <w:rPr>
                <w:b/>
                <w:bCs/>
                <w:lang w:val="en-US"/>
              </w:rPr>
              <w:t>***</w:t>
            </w:r>
          </w:p>
        </w:tc>
        <w:tc>
          <w:tcPr>
            <w:tcW w:w="0" w:type="auto"/>
            <w:tcBorders>
              <w:bottom w:val="single" w:sz="4" w:space="0" w:color="auto"/>
            </w:tcBorders>
            <w:tcMar>
              <w:top w:w="113" w:type="dxa"/>
              <w:left w:w="113" w:type="dxa"/>
              <w:bottom w:w="113" w:type="dxa"/>
              <w:right w:w="113" w:type="dxa"/>
            </w:tcMar>
            <w:hideMark/>
          </w:tcPr>
          <w:p w14:paraId="5511D189" w14:textId="77777777" w:rsidR="003B28F4" w:rsidRPr="00967D56" w:rsidRDefault="003B28F4" w:rsidP="003B28F4">
            <w:pPr>
              <w:jc w:val="center"/>
              <w:rPr>
                <w:b/>
                <w:bCs/>
              </w:rPr>
            </w:pPr>
            <w:r w:rsidRPr="00967D56">
              <w:rPr>
                <w:b/>
                <w:bCs/>
              </w:rPr>
              <w:t>-0.17</w:t>
            </w:r>
            <w:r w:rsidRPr="00967D56">
              <w:rPr>
                <w:b/>
                <w:bCs/>
                <w:lang w:val="en-US"/>
              </w:rPr>
              <w:t>***</w:t>
            </w:r>
          </w:p>
        </w:tc>
        <w:tc>
          <w:tcPr>
            <w:tcW w:w="0" w:type="auto"/>
            <w:tcBorders>
              <w:bottom w:val="single" w:sz="4" w:space="0" w:color="auto"/>
            </w:tcBorders>
            <w:tcMar>
              <w:top w:w="113" w:type="dxa"/>
              <w:left w:w="113" w:type="dxa"/>
              <w:bottom w:w="113" w:type="dxa"/>
              <w:right w:w="113" w:type="dxa"/>
            </w:tcMar>
            <w:hideMark/>
          </w:tcPr>
          <w:p w14:paraId="27A04C23" w14:textId="77777777" w:rsidR="003B28F4" w:rsidRPr="00967D56" w:rsidRDefault="003B28F4" w:rsidP="003B28F4">
            <w:pPr>
              <w:jc w:val="center"/>
              <w:rPr>
                <w:b/>
                <w:bCs/>
              </w:rPr>
            </w:pPr>
            <w:r w:rsidRPr="00967D56">
              <w:rPr>
                <w:b/>
                <w:bCs/>
              </w:rPr>
              <w:t>-0.12</w:t>
            </w:r>
            <w:r w:rsidRPr="00967D56">
              <w:rPr>
                <w:b/>
                <w:bCs/>
                <w:lang w:val="en-US"/>
              </w:rPr>
              <w:t>***</w:t>
            </w:r>
          </w:p>
        </w:tc>
        <w:tc>
          <w:tcPr>
            <w:tcW w:w="0" w:type="auto"/>
            <w:tcBorders>
              <w:bottom w:val="single" w:sz="4" w:space="0" w:color="auto"/>
            </w:tcBorders>
            <w:tcMar>
              <w:top w:w="113" w:type="dxa"/>
              <w:left w:w="113" w:type="dxa"/>
              <w:bottom w:w="113" w:type="dxa"/>
              <w:right w:w="113" w:type="dxa"/>
            </w:tcMar>
            <w:hideMark/>
          </w:tcPr>
          <w:p w14:paraId="4B95AC9C" w14:textId="77777777" w:rsidR="003B28F4" w:rsidRPr="00967D56" w:rsidRDefault="003B28F4" w:rsidP="003B28F4">
            <w:pPr>
              <w:jc w:val="center"/>
            </w:pPr>
            <w:r w:rsidRPr="00967D56">
              <w:t xml:space="preserve">NE(+) Shy(+) Soc(-) Act(-) </w:t>
            </w:r>
          </w:p>
        </w:tc>
      </w:tr>
    </w:tbl>
    <w:p w14:paraId="5809B196" w14:textId="52BD3F5D" w:rsidR="00903537" w:rsidRPr="00967D56" w:rsidRDefault="002F57E8" w:rsidP="000C19DD">
      <w:pPr>
        <w:pStyle w:val="TableFigure"/>
        <w:sectPr w:rsidR="00903537" w:rsidRPr="00967D56" w:rsidSect="000C19DD">
          <w:footnotePr>
            <w:pos w:val="beneathText"/>
          </w:footnotePr>
          <w:pgSz w:w="12240" w:h="15840" w:code="1"/>
          <w:pgMar w:top="1440" w:right="1440" w:bottom="1440" w:left="1440" w:header="720" w:footer="720" w:gutter="0"/>
          <w:cols w:space="720"/>
          <w:titlePg/>
          <w:docGrid w:linePitch="360"/>
          <w15:footnoteColumns w:val="1"/>
        </w:sectPr>
      </w:pPr>
      <w:r w:rsidRPr="00967D56">
        <w:rPr>
          <w:i/>
          <w:iCs/>
        </w:rPr>
        <w:t>Note</w:t>
      </w:r>
      <w:r w:rsidRPr="00967D56">
        <w:t xml:space="preserve">. Significance levels are </w:t>
      </w:r>
      <w:r w:rsidR="00A53D79" w:rsidRPr="00967D56">
        <w:t>corrected</w:t>
      </w:r>
      <w:r w:rsidRPr="00967D56">
        <w:t xml:space="preserve"> for multiple comparisons</w:t>
      </w:r>
      <w:r w:rsidR="00A53D79" w:rsidRPr="00967D56">
        <w:t xml:space="preserve"> according to the </w:t>
      </w:r>
      <w:proofErr w:type="spellStart"/>
      <w:r w:rsidR="00A53D79" w:rsidRPr="00967D56">
        <w:t>Benjamini</w:t>
      </w:r>
      <w:proofErr w:type="spellEnd"/>
      <w:r w:rsidR="00A53D79" w:rsidRPr="00967D56">
        <w:t>-Hochberg</w:t>
      </w:r>
      <w:r w:rsidR="00A53D79" w:rsidRPr="00967D56">
        <w:rPr>
          <w:lang w:bidi="he-IL"/>
        </w:rPr>
        <w:t xml:space="preserve"> </w:t>
      </w:r>
      <w:r w:rsidR="00A53D79" w:rsidRPr="00967D56">
        <w:rPr>
          <w:lang w:bidi="he-IL"/>
        </w:rPr>
        <w:fldChar w:fldCharType="begin" w:fldLock="1"/>
      </w:r>
      <w:r w:rsidR="00A53D79" w:rsidRPr="00967D56">
        <w:rPr>
          <w:lang w:bidi="he-IL"/>
        </w:rPr>
        <w:instrText>ADDIN CSL_CITATION {"citationItems":[{"id":"ITEM-1","itemData":{"DOI":"10.1111/j.2517-6161.1995.tb02031.x.","author":[{"dropping-particle":"","family":"Benjamini","given":"Y","non-dropping-particle":"","parse-names":false,"suffix":""},{"dropping-particle":"","family":"Hochberg","given":"Y","non-dropping-particle":"","parse-names":false,"suffix":""}],"container-title":"Journal of the Royal Statistical Society Series B","id":"ITEM-1","issued":{"date-parts":[["1995"]]},"page":"289-300","title":"Controlling the false discovery rate: a practical and powerful approach to multiple testing","type":"article-journal","volume":"57"},"uris":["http://www.mendeley.com/documents/?uuid=1bddfd91-bfab-4ef9-a2f1-b471e4eb9cbb"]}],"mendeley":{"formattedCitation":"(Benjamini &amp; Hochberg, 1995)","manualFormatting":"(1995)","plainTextFormattedCitation":"(Benjamini &amp; Hochberg, 1995)","previouslyFormattedCitation":"(Benjamini &amp; Hochberg, 1995)"},"properties":{"noteIndex":0},"schema":"https://github.com/citation-style-language/schema/raw/master/csl-citation.json"}</w:instrText>
      </w:r>
      <w:r w:rsidR="00A53D79" w:rsidRPr="00967D56">
        <w:rPr>
          <w:lang w:bidi="he-IL"/>
        </w:rPr>
        <w:fldChar w:fldCharType="separate"/>
      </w:r>
      <w:r w:rsidR="00A53D79" w:rsidRPr="00967D56">
        <w:rPr>
          <w:noProof/>
          <w:lang w:bidi="he-IL"/>
        </w:rPr>
        <w:t>(1995)</w:t>
      </w:r>
      <w:r w:rsidR="00A53D79" w:rsidRPr="00967D56">
        <w:rPr>
          <w:lang w:bidi="he-IL"/>
        </w:rPr>
        <w:fldChar w:fldCharType="end"/>
      </w:r>
      <w:r w:rsidR="00A53D79" w:rsidRPr="00967D56">
        <w:rPr>
          <w:lang w:bidi="he-IL"/>
        </w:rPr>
        <w:t xml:space="preserve"> method</w:t>
      </w:r>
      <w:r w:rsidRPr="00967D56">
        <w:t xml:space="preserve">. </w:t>
      </w:r>
      <w:r w:rsidR="005031AB" w:rsidRPr="00967D56">
        <w:t xml:space="preserve">Act = Activity. Shy = Shyness. Soc = Sociability. NE = Negative emotionality. + = A positive correlation. - = A negative correlation. </w:t>
      </w:r>
      <w:r w:rsidR="000C19DD" w:rsidRPr="00967D56">
        <w:t xml:space="preserve">* </w:t>
      </w:r>
      <w:r w:rsidR="000C19DD" w:rsidRPr="00967D56">
        <w:rPr>
          <w:i/>
          <w:iCs/>
        </w:rPr>
        <w:t>p</w:t>
      </w:r>
      <w:r w:rsidR="000C19DD" w:rsidRPr="00967D56">
        <w:t xml:space="preserve"> &lt; .05. ** </w:t>
      </w:r>
      <w:r w:rsidR="000C19DD" w:rsidRPr="00967D56">
        <w:rPr>
          <w:i/>
          <w:iCs/>
        </w:rPr>
        <w:t>p</w:t>
      </w:r>
      <w:r w:rsidR="000C19DD" w:rsidRPr="00967D56">
        <w:t xml:space="preserve"> &lt; .01. *** </w:t>
      </w:r>
      <w:r w:rsidR="000C19DD" w:rsidRPr="00967D56">
        <w:rPr>
          <w:i/>
          <w:iCs/>
        </w:rPr>
        <w:t>p</w:t>
      </w:r>
      <w:r w:rsidR="000C19DD" w:rsidRPr="00967D56">
        <w:t xml:space="preserve"> &lt; .001.</w:t>
      </w:r>
    </w:p>
    <w:p w14:paraId="7959F23F" w14:textId="1BD778DA" w:rsidR="00903537" w:rsidRPr="00967D56" w:rsidRDefault="00903537" w:rsidP="00903537">
      <w:pPr>
        <w:pStyle w:val="TableFigure"/>
        <w:rPr>
          <w:rFonts w:ascii="Times New Roman" w:eastAsia="Times New Roman" w:hAnsi="Times New Roman" w:cs="Times New Roman"/>
          <w:kern w:val="0"/>
          <w:lang w:eastAsia="en-US" w:bidi="he-IL"/>
        </w:rPr>
      </w:pPr>
      <w:r w:rsidRPr="00967D56">
        <w:rPr>
          <w:rFonts w:ascii="Times New Roman" w:eastAsia="Times New Roman" w:hAnsi="Times New Roman" w:cs="Times New Roman"/>
          <w:kern w:val="0"/>
          <w:lang w:eastAsia="en-US" w:bidi="he-IL"/>
        </w:rPr>
        <w:lastRenderedPageBreak/>
        <w:t>Table S</w:t>
      </w:r>
      <w:r w:rsidR="00947A23" w:rsidRPr="00967D56">
        <w:rPr>
          <w:rFonts w:ascii="Times New Roman" w:eastAsia="Times New Roman" w:hAnsi="Times New Roman" w:cs="Times New Roman"/>
          <w:kern w:val="0"/>
          <w:lang w:eastAsia="en-US" w:bidi="he-IL"/>
        </w:rPr>
        <w:t>5</w:t>
      </w:r>
    </w:p>
    <w:p w14:paraId="1251780D" w14:textId="7781655F" w:rsidR="0014305E" w:rsidRPr="00967D56" w:rsidRDefault="00903537" w:rsidP="00903537">
      <w:pPr>
        <w:pStyle w:val="TableFigure"/>
        <w:rPr>
          <w:rFonts w:ascii="Times New Roman" w:eastAsia="Times New Roman" w:hAnsi="Times New Roman" w:cs="Times New Roman"/>
          <w:i/>
          <w:iCs/>
          <w:kern w:val="0"/>
          <w:lang w:eastAsia="en-US" w:bidi="he-IL"/>
        </w:rPr>
      </w:pPr>
      <w:r w:rsidRPr="00967D56">
        <w:rPr>
          <w:rFonts w:ascii="Times New Roman" w:eastAsia="Times New Roman" w:hAnsi="Times New Roman" w:cs="Times New Roman"/>
          <w:i/>
          <w:iCs/>
          <w:kern w:val="0"/>
          <w:lang w:eastAsia="en-US" w:bidi="he-IL"/>
        </w:rPr>
        <w:t xml:space="preserve">Full E-O Associations for the Four Groups of Children Positioned in </w:t>
      </w:r>
      <w:r w:rsidR="00AF318B" w:rsidRPr="00967D56">
        <w:rPr>
          <w:rFonts w:ascii="Times New Roman" w:eastAsia="Times New Roman" w:hAnsi="Times New Roman" w:cs="Times New Roman"/>
          <w:i/>
          <w:iCs/>
          <w:kern w:val="0"/>
          <w:lang w:eastAsia="en-US" w:bidi="he-IL"/>
        </w:rPr>
        <w:t>Different</w:t>
      </w:r>
      <w:r w:rsidRPr="00967D56">
        <w:rPr>
          <w:rFonts w:ascii="Times New Roman" w:eastAsia="Times New Roman" w:hAnsi="Times New Roman" w:cs="Times New Roman"/>
          <w:i/>
          <w:iCs/>
          <w:kern w:val="0"/>
          <w:lang w:eastAsia="en-US" w:bidi="he-IL"/>
        </w:rPr>
        <w:t xml:space="preserve"> </w:t>
      </w:r>
      <w:r w:rsidR="00AF318B" w:rsidRPr="00967D56">
        <w:rPr>
          <w:rFonts w:ascii="Times New Roman" w:eastAsia="Times New Roman" w:hAnsi="Times New Roman" w:cs="Times New Roman"/>
          <w:i/>
          <w:iCs/>
          <w:kern w:val="0"/>
          <w:lang w:eastAsia="en-US" w:bidi="he-IL"/>
        </w:rPr>
        <w:t>Regions</w:t>
      </w:r>
      <w:r w:rsidRPr="00967D56">
        <w:rPr>
          <w:rFonts w:ascii="Times New Roman" w:eastAsia="Times New Roman" w:hAnsi="Times New Roman" w:cs="Times New Roman"/>
          <w:i/>
          <w:iCs/>
          <w:kern w:val="0"/>
          <w:lang w:eastAsia="en-US" w:bidi="he-IL"/>
        </w:rPr>
        <w:t xml:space="preserve"> of the Space</w:t>
      </w:r>
    </w:p>
    <w:tbl>
      <w:tblPr>
        <w:tblW w:w="12013" w:type="dxa"/>
        <w:tblLayout w:type="fixed"/>
        <w:tblCellMar>
          <w:top w:w="15" w:type="dxa"/>
          <w:left w:w="15" w:type="dxa"/>
          <w:bottom w:w="15" w:type="dxa"/>
          <w:right w:w="15" w:type="dxa"/>
        </w:tblCellMar>
        <w:tblLook w:val="04A0" w:firstRow="1" w:lastRow="0" w:firstColumn="1" w:lastColumn="0" w:noHBand="0" w:noVBand="1"/>
      </w:tblPr>
      <w:tblGrid>
        <w:gridCol w:w="2977"/>
        <w:gridCol w:w="1290"/>
        <w:gridCol w:w="1291"/>
        <w:gridCol w:w="1291"/>
        <w:gridCol w:w="1291"/>
        <w:gridCol w:w="1291"/>
        <w:gridCol w:w="1291"/>
        <w:gridCol w:w="1291"/>
      </w:tblGrid>
      <w:tr w:rsidR="003D650B" w:rsidRPr="00967D56" w14:paraId="6D003AD5" w14:textId="77777777" w:rsidTr="00903537">
        <w:tc>
          <w:tcPr>
            <w:tcW w:w="2977" w:type="dxa"/>
            <w:tcBorders>
              <w:top w:val="single" w:sz="4" w:space="0" w:color="auto"/>
              <w:bottom w:val="single" w:sz="6" w:space="0" w:color="000000"/>
            </w:tcBorders>
            <w:tcMar>
              <w:top w:w="113" w:type="dxa"/>
              <w:left w:w="113" w:type="dxa"/>
              <w:bottom w:w="113" w:type="dxa"/>
              <w:right w:w="113" w:type="dxa"/>
            </w:tcMar>
            <w:vAlign w:val="center"/>
            <w:hideMark/>
          </w:tcPr>
          <w:p w14:paraId="5F6B897E" w14:textId="77777777" w:rsidR="003D650B" w:rsidRPr="00967D56" w:rsidRDefault="003D650B" w:rsidP="003D650B">
            <w:r w:rsidRPr="00967D56">
              <w:t>Outcome</w:t>
            </w:r>
          </w:p>
        </w:tc>
        <w:tc>
          <w:tcPr>
            <w:tcW w:w="1290" w:type="dxa"/>
            <w:tcBorders>
              <w:top w:val="single" w:sz="4" w:space="0" w:color="auto"/>
              <w:bottom w:val="single" w:sz="6" w:space="0" w:color="000000"/>
            </w:tcBorders>
            <w:tcMar>
              <w:top w:w="113" w:type="dxa"/>
              <w:left w:w="113" w:type="dxa"/>
              <w:bottom w:w="113" w:type="dxa"/>
              <w:right w:w="113" w:type="dxa"/>
            </w:tcMar>
            <w:vAlign w:val="center"/>
            <w:hideMark/>
          </w:tcPr>
          <w:p w14:paraId="3B86A03C" w14:textId="635EEE79" w:rsidR="003D650B" w:rsidRPr="00967D56" w:rsidRDefault="003D650B" w:rsidP="0014305E">
            <w:pPr>
              <w:jc w:val="center"/>
            </w:pPr>
            <w:r w:rsidRPr="00967D56">
              <w:t>Mother-Negative</w:t>
            </w:r>
          </w:p>
        </w:tc>
        <w:tc>
          <w:tcPr>
            <w:tcW w:w="1291" w:type="dxa"/>
            <w:tcBorders>
              <w:top w:val="single" w:sz="4" w:space="0" w:color="auto"/>
              <w:bottom w:val="single" w:sz="6" w:space="0" w:color="000000"/>
            </w:tcBorders>
            <w:tcMar>
              <w:top w:w="113" w:type="dxa"/>
              <w:left w:w="113" w:type="dxa"/>
              <w:bottom w:w="113" w:type="dxa"/>
              <w:right w:w="113" w:type="dxa"/>
            </w:tcMar>
            <w:vAlign w:val="center"/>
            <w:hideMark/>
          </w:tcPr>
          <w:p w14:paraId="36BDE222" w14:textId="10F467D6" w:rsidR="003D650B" w:rsidRPr="00967D56" w:rsidRDefault="003D650B" w:rsidP="0014305E">
            <w:pPr>
              <w:jc w:val="center"/>
            </w:pPr>
            <w:r w:rsidRPr="00967D56">
              <w:t>Father-Negative</w:t>
            </w:r>
          </w:p>
        </w:tc>
        <w:tc>
          <w:tcPr>
            <w:tcW w:w="1291" w:type="dxa"/>
            <w:tcBorders>
              <w:top w:val="single" w:sz="4" w:space="0" w:color="auto"/>
              <w:bottom w:val="single" w:sz="6" w:space="0" w:color="000000"/>
            </w:tcBorders>
            <w:tcMar>
              <w:top w:w="113" w:type="dxa"/>
              <w:left w:w="113" w:type="dxa"/>
              <w:bottom w:w="113" w:type="dxa"/>
              <w:right w:w="113" w:type="dxa"/>
            </w:tcMar>
            <w:vAlign w:val="center"/>
            <w:hideMark/>
          </w:tcPr>
          <w:p w14:paraId="2D98FF01" w14:textId="20FF2DEE" w:rsidR="003D650B" w:rsidRPr="00967D56" w:rsidRDefault="003D650B" w:rsidP="0014305E">
            <w:pPr>
              <w:jc w:val="center"/>
            </w:pPr>
            <w:r w:rsidRPr="00967D56">
              <w:t>Mother-Positive</w:t>
            </w:r>
          </w:p>
        </w:tc>
        <w:tc>
          <w:tcPr>
            <w:tcW w:w="1291" w:type="dxa"/>
            <w:tcBorders>
              <w:top w:val="single" w:sz="4" w:space="0" w:color="auto"/>
              <w:bottom w:val="single" w:sz="6" w:space="0" w:color="000000"/>
            </w:tcBorders>
            <w:tcMar>
              <w:top w:w="113" w:type="dxa"/>
              <w:left w:w="113" w:type="dxa"/>
              <w:bottom w:w="113" w:type="dxa"/>
              <w:right w:w="113" w:type="dxa"/>
            </w:tcMar>
            <w:vAlign w:val="center"/>
            <w:hideMark/>
          </w:tcPr>
          <w:p w14:paraId="617B9C3B" w14:textId="07F004D2" w:rsidR="003D650B" w:rsidRPr="00967D56" w:rsidRDefault="003D650B" w:rsidP="0014305E">
            <w:pPr>
              <w:jc w:val="center"/>
            </w:pPr>
            <w:r w:rsidRPr="00967D56">
              <w:t>Father-Positive</w:t>
            </w:r>
          </w:p>
        </w:tc>
        <w:tc>
          <w:tcPr>
            <w:tcW w:w="1291" w:type="dxa"/>
            <w:tcBorders>
              <w:top w:val="single" w:sz="4" w:space="0" w:color="auto"/>
              <w:bottom w:val="single" w:sz="6" w:space="0" w:color="000000"/>
            </w:tcBorders>
            <w:tcMar>
              <w:top w:w="113" w:type="dxa"/>
              <w:left w:w="113" w:type="dxa"/>
              <w:bottom w:w="113" w:type="dxa"/>
              <w:right w:w="113" w:type="dxa"/>
            </w:tcMar>
            <w:vAlign w:val="center"/>
            <w:hideMark/>
          </w:tcPr>
          <w:p w14:paraId="5E257F97" w14:textId="41B4BB38" w:rsidR="003D650B" w:rsidRPr="00967D56" w:rsidRDefault="003D650B" w:rsidP="0014305E">
            <w:pPr>
              <w:jc w:val="center"/>
            </w:pPr>
            <w:r w:rsidRPr="00967D56">
              <w:t>Peer-Negative</w:t>
            </w:r>
          </w:p>
        </w:tc>
        <w:tc>
          <w:tcPr>
            <w:tcW w:w="1291" w:type="dxa"/>
            <w:tcBorders>
              <w:top w:val="single" w:sz="4" w:space="0" w:color="auto"/>
              <w:bottom w:val="single" w:sz="6" w:space="0" w:color="000000"/>
            </w:tcBorders>
            <w:tcMar>
              <w:top w:w="113" w:type="dxa"/>
              <w:left w:w="113" w:type="dxa"/>
              <w:bottom w:w="113" w:type="dxa"/>
              <w:right w:w="113" w:type="dxa"/>
            </w:tcMar>
            <w:vAlign w:val="center"/>
            <w:hideMark/>
          </w:tcPr>
          <w:p w14:paraId="5F9C9CDE" w14:textId="4A2479EA" w:rsidR="003D650B" w:rsidRPr="00967D56" w:rsidRDefault="003D650B" w:rsidP="0014305E">
            <w:pPr>
              <w:jc w:val="center"/>
            </w:pPr>
            <w:r w:rsidRPr="00967D56">
              <w:t>Peer-Positive</w:t>
            </w:r>
          </w:p>
        </w:tc>
        <w:tc>
          <w:tcPr>
            <w:tcW w:w="1291" w:type="dxa"/>
            <w:tcBorders>
              <w:top w:val="single" w:sz="4" w:space="0" w:color="auto"/>
              <w:bottom w:val="single" w:sz="6" w:space="0" w:color="000000"/>
            </w:tcBorders>
            <w:tcMar>
              <w:top w:w="113" w:type="dxa"/>
              <w:left w:w="113" w:type="dxa"/>
              <w:bottom w:w="113" w:type="dxa"/>
              <w:right w:w="113" w:type="dxa"/>
            </w:tcMar>
            <w:vAlign w:val="center"/>
            <w:hideMark/>
          </w:tcPr>
          <w:p w14:paraId="163AE8C3" w14:textId="77F4D112" w:rsidR="003D650B" w:rsidRPr="00967D56" w:rsidRDefault="003D650B" w:rsidP="0014305E">
            <w:pPr>
              <w:jc w:val="center"/>
            </w:pPr>
            <w:r w:rsidRPr="00967D56">
              <w:t>Twin-Positive</w:t>
            </w:r>
          </w:p>
        </w:tc>
      </w:tr>
      <w:tr w:rsidR="003D650B" w:rsidRPr="00967D56" w14:paraId="15BCB43D" w14:textId="77777777" w:rsidTr="00903537">
        <w:tc>
          <w:tcPr>
            <w:tcW w:w="2977" w:type="dxa"/>
            <w:tcMar>
              <w:top w:w="113" w:type="dxa"/>
              <w:left w:w="113" w:type="dxa"/>
              <w:bottom w:w="113" w:type="dxa"/>
              <w:right w:w="113" w:type="dxa"/>
            </w:tcMar>
          </w:tcPr>
          <w:p w14:paraId="6FFCD730" w14:textId="45E12468" w:rsidR="003D650B" w:rsidRPr="00967D56" w:rsidRDefault="003D650B" w:rsidP="003D650B">
            <w:r w:rsidRPr="00967D56">
              <w:rPr>
                <w:b/>
                <w:bCs/>
              </w:rPr>
              <w:t>NE(+)</w:t>
            </w:r>
            <w:r w:rsidR="00537894" w:rsidRPr="00967D56">
              <w:rPr>
                <w:b/>
                <w:bCs/>
                <w:lang w:val="en-US"/>
              </w:rPr>
              <w:t xml:space="preserve"> </w:t>
            </w:r>
            <w:r w:rsidR="00537894" w:rsidRPr="00967D56">
              <w:rPr>
                <w:b/>
                <w:bCs/>
              </w:rPr>
              <w:t xml:space="preserve">Shy(-) </w:t>
            </w:r>
            <w:r w:rsidRPr="00967D56">
              <w:rPr>
                <w:b/>
                <w:bCs/>
              </w:rPr>
              <w:t>Act(+)</w:t>
            </w:r>
          </w:p>
        </w:tc>
        <w:tc>
          <w:tcPr>
            <w:tcW w:w="1290" w:type="dxa"/>
            <w:tcMar>
              <w:top w:w="113" w:type="dxa"/>
              <w:left w:w="113" w:type="dxa"/>
              <w:bottom w:w="113" w:type="dxa"/>
              <w:right w:w="113" w:type="dxa"/>
            </w:tcMar>
          </w:tcPr>
          <w:p w14:paraId="51D8321D" w14:textId="77777777" w:rsidR="003D650B" w:rsidRPr="00967D56" w:rsidRDefault="003D650B" w:rsidP="00FD6D4A">
            <w:pPr>
              <w:jc w:val="center"/>
            </w:pPr>
          </w:p>
        </w:tc>
        <w:tc>
          <w:tcPr>
            <w:tcW w:w="1291" w:type="dxa"/>
            <w:tcMar>
              <w:top w:w="113" w:type="dxa"/>
              <w:left w:w="113" w:type="dxa"/>
              <w:bottom w:w="113" w:type="dxa"/>
              <w:right w:w="113" w:type="dxa"/>
            </w:tcMar>
          </w:tcPr>
          <w:p w14:paraId="6E076F1B" w14:textId="77777777" w:rsidR="003D650B" w:rsidRPr="00967D56" w:rsidRDefault="003D650B" w:rsidP="00FD6D4A">
            <w:pPr>
              <w:jc w:val="center"/>
            </w:pPr>
          </w:p>
        </w:tc>
        <w:tc>
          <w:tcPr>
            <w:tcW w:w="1291" w:type="dxa"/>
            <w:tcMar>
              <w:top w:w="113" w:type="dxa"/>
              <w:left w:w="113" w:type="dxa"/>
              <w:bottom w:w="113" w:type="dxa"/>
              <w:right w:w="113" w:type="dxa"/>
            </w:tcMar>
          </w:tcPr>
          <w:p w14:paraId="2E3E4037" w14:textId="77777777" w:rsidR="003D650B" w:rsidRPr="00967D56" w:rsidRDefault="003D650B" w:rsidP="00FD6D4A">
            <w:pPr>
              <w:jc w:val="center"/>
            </w:pPr>
          </w:p>
        </w:tc>
        <w:tc>
          <w:tcPr>
            <w:tcW w:w="1291" w:type="dxa"/>
            <w:tcMar>
              <w:top w:w="113" w:type="dxa"/>
              <w:left w:w="113" w:type="dxa"/>
              <w:bottom w:w="113" w:type="dxa"/>
              <w:right w:w="113" w:type="dxa"/>
            </w:tcMar>
          </w:tcPr>
          <w:p w14:paraId="25325CEB" w14:textId="77777777" w:rsidR="003D650B" w:rsidRPr="00967D56" w:rsidRDefault="003D650B" w:rsidP="00FD6D4A">
            <w:pPr>
              <w:jc w:val="center"/>
            </w:pPr>
          </w:p>
        </w:tc>
        <w:tc>
          <w:tcPr>
            <w:tcW w:w="1291" w:type="dxa"/>
            <w:tcMar>
              <w:top w:w="113" w:type="dxa"/>
              <w:left w:w="113" w:type="dxa"/>
              <w:bottom w:w="113" w:type="dxa"/>
              <w:right w:w="113" w:type="dxa"/>
            </w:tcMar>
          </w:tcPr>
          <w:p w14:paraId="18235C2B" w14:textId="77777777" w:rsidR="003D650B" w:rsidRPr="00967D56" w:rsidRDefault="003D650B" w:rsidP="00FD6D4A">
            <w:pPr>
              <w:jc w:val="center"/>
            </w:pPr>
          </w:p>
        </w:tc>
        <w:tc>
          <w:tcPr>
            <w:tcW w:w="1291" w:type="dxa"/>
            <w:tcMar>
              <w:top w:w="113" w:type="dxa"/>
              <w:left w:w="113" w:type="dxa"/>
              <w:bottom w:w="113" w:type="dxa"/>
              <w:right w:w="113" w:type="dxa"/>
            </w:tcMar>
          </w:tcPr>
          <w:p w14:paraId="1F93AB53" w14:textId="77777777" w:rsidR="003D650B" w:rsidRPr="00967D56" w:rsidRDefault="003D650B" w:rsidP="00FD6D4A">
            <w:pPr>
              <w:jc w:val="center"/>
            </w:pPr>
          </w:p>
        </w:tc>
        <w:tc>
          <w:tcPr>
            <w:tcW w:w="1291" w:type="dxa"/>
            <w:tcMar>
              <w:top w:w="113" w:type="dxa"/>
              <w:left w:w="113" w:type="dxa"/>
              <w:bottom w:w="113" w:type="dxa"/>
              <w:right w:w="113" w:type="dxa"/>
            </w:tcMar>
          </w:tcPr>
          <w:p w14:paraId="7F20507C" w14:textId="77777777" w:rsidR="003D650B" w:rsidRPr="00967D56" w:rsidRDefault="003D650B" w:rsidP="00FD6D4A">
            <w:pPr>
              <w:jc w:val="center"/>
            </w:pPr>
          </w:p>
        </w:tc>
      </w:tr>
      <w:tr w:rsidR="00537894" w:rsidRPr="00967D56" w14:paraId="2549C865" w14:textId="77777777" w:rsidTr="00903537">
        <w:tc>
          <w:tcPr>
            <w:tcW w:w="2977" w:type="dxa"/>
            <w:tcMar>
              <w:top w:w="113" w:type="dxa"/>
              <w:left w:w="113" w:type="dxa"/>
              <w:bottom w:w="113" w:type="dxa"/>
              <w:right w:w="113" w:type="dxa"/>
            </w:tcMar>
            <w:hideMark/>
          </w:tcPr>
          <w:p w14:paraId="28FA6A09" w14:textId="377B001C" w:rsidR="00537894" w:rsidRPr="00967D56" w:rsidRDefault="00537894" w:rsidP="00537894">
            <w:r w:rsidRPr="00967D56">
              <w:t xml:space="preserve">     Cognitive empathy</w:t>
            </w:r>
          </w:p>
        </w:tc>
        <w:tc>
          <w:tcPr>
            <w:tcW w:w="1290" w:type="dxa"/>
            <w:tcMar>
              <w:top w:w="113" w:type="dxa"/>
              <w:left w:w="113" w:type="dxa"/>
              <w:bottom w:w="113" w:type="dxa"/>
              <w:right w:w="113" w:type="dxa"/>
            </w:tcMar>
            <w:hideMark/>
          </w:tcPr>
          <w:p w14:paraId="29C2AAB2" w14:textId="696D0B28" w:rsidR="00537894" w:rsidRPr="00967D56" w:rsidRDefault="00537894" w:rsidP="00537894">
            <w:pPr>
              <w:jc w:val="center"/>
              <w:rPr>
                <w:b/>
                <w:bCs/>
                <w:lang w:val="en-US"/>
              </w:rPr>
            </w:pPr>
            <w:r w:rsidRPr="00967D56">
              <w:rPr>
                <w:b/>
                <w:bCs/>
              </w:rPr>
              <w:t>0.36</w:t>
            </w:r>
            <w:r w:rsidRPr="00967D56">
              <w:rPr>
                <w:b/>
                <w:bCs/>
                <w:lang w:val="en-US"/>
              </w:rPr>
              <w:t>***</w:t>
            </w:r>
          </w:p>
        </w:tc>
        <w:tc>
          <w:tcPr>
            <w:tcW w:w="1291" w:type="dxa"/>
            <w:tcMar>
              <w:top w:w="113" w:type="dxa"/>
              <w:left w:w="113" w:type="dxa"/>
              <w:bottom w:w="113" w:type="dxa"/>
              <w:right w:w="113" w:type="dxa"/>
            </w:tcMar>
            <w:hideMark/>
          </w:tcPr>
          <w:p w14:paraId="2C1B36D2" w14:textId="4841CB88" w:rsidR="00537894" w:rsidRPr="00967D56" w:rsidRDefault="00537894" w:rsidP="00537894">
            <w:pPr>
              <w:jc w:val="center"/>
            </w:pPr>
            <w:r w:rsidRPr="00967D56">
              <w:t>0.00</w:t>
            </w:r>
          </w:p>
        </w:tc>
        <w:tc>
          <w:tcPr>
            <w:tcW w:w="1291" w:type="dxa"/>
            <w:tcMar>
              <w:top w:w="113" w:type="dxa"/>
              <w:left w:w="113" w:type="dxa"/>
              <w:bottom w:w="113" w:type="dxa"/>
              <w:right w:w="113" w:type="dxa"/>
            </w:tcMar>
            <w:hideMark/>
          </w:tcPr>
          <w:p w14:paraId="2B12ED0F" w14:textId="26BA4859" w:rsidR="00537894" w:rsidRPr="00967D56" w:rsidRDefault="00537894" w:rsidP="00537894">
            <w:pPr>
              <w:jc w:val="center"/>
            </w:pPr>
            <w:r w:rsidRPr="00967D56">
              <w:t>-0.19</w:t>
            </w:r>
          </w:p>
        </w:tc>
        <w:tc>
          <w:tcPr>
            <w:tcW w:w="1291" w:type="dxa"/>
            <w:tcMar>
              <w:top w:w="113" w:type="dxa"/>
              <w:left w:w="113" w:type="dxa"/>
              <w:bottom w:w="113" w:type="dxa"/>
              <w:right w:w="113" w:type="dxa"/>
            </w:tcMar>
            <w:hideMark/>
          </w:tcPr>
          <w:p w14:paraId="101D18F7" w14:textId="7AD167CE" w:rsidR="00537894" w:rsidRPr="00967D56" w:rsidRDefault="00537894" w:rsidP="00537894">
            <w:pPr>
              <w:jc w:val="center"/>
            </w:pPr>
            <w:r w:rsidRPr="00967D56">
              <w:t>-0.16</w:t>
            </w:r>
          </w:p>
        </w:tc>
        <w:tc>
          <w:tcPr>
            <w:tcW w:w="1291" w:type="dxa"/>
            <w:tcMar>
              <w:top w:w="113" w:type="dxa"/>
              <w:left w:w="113" w:type="dxa"/>
              <w:bottom w:w="113" w:type="dxa"/>
              <w:right w:w="113" w:type="dxa"/>
            </w:tcMar>
            <w:hideMark/>
          </w:tcPr>
          <w:p w14:paraId="47537E44" w14:textId="77549134" w:rsidR="00537894" w:rsidRPr="00967D56" w:rsidRDefault="00537894" w:rsidP="00537894">
            <w:pPr>
              <w:jc w:val="center"/>
              <w:rPr>
                <w:b/>
                <w:bCs/>
                <w:lang w:val="en-US"/>
              </w:rPr>
            </w:pPr>
            <w:r w:rsidRPr="00967D56">
              <w:rPr>
                <w:b/>
                <w:bCs/>
              </w:rPr>
              <w:t>0.24</w:t>
            </w:r>
            <w:r w:rsidRPr="00967D56">
              <w:rPr>
                <w:b/>
                <w:bCs/>
                <w:lang w:val="en-US"/>
              </w:rPr>
              <w:t>*</w:t>
            </w:r>
          </w:p>
        </w:tc>
        <w:tc>
          <w:tcPr>
            <w:tcW w:w="1291" w:type="dxa"/>
            <w:tcMar>
              <w:top w:w="113" w:type="dxa"/>
              <w:left w:w="113" w:type="dxa"/>
              <w:bottom w:w="113" w:type="dxa"/>
              <w:right w:w="113" w:type="dxa"/>
            </w:tcMar>
            <w:hideMark/>
          </w:tcPr>
          <w:p w14:paraId="691FDBEE" w14:textId="33CDB87B" w:rsidR="00537894" w:rsidRPr="00967D56" w:rsidRDefault="00537894" w:rsidP="00537894">
            <w:pPr>
              <w:jc w:val="center"/>
              <w:rPr>
                <w:b/>
                <w:bCs/>
                <w:lang w:val="en-US"/>
              </w:rPr>
            </w:pPr>
            <w:r w:rsidRPr="00967D56">
              <w:rPr>
                <w:b/>
                <w:bCs/>
              </w:rPr>
              <w:t>-0.37</w:t>
            </w:r>
            <w:r w:rsidRPr="00967D56">
              <w:rPr>
                <w:b/>
                <w:bCs/>
                <w:lang w:val="en-US"/>
              </w:rPr>
              <w:t>***</w:t>
            </w:r>
          </w:p>
        </w:tc>
        <w:tc>
          <w:tcPr>
            <w:tcW w:w="1291" w:type="dxa"/>
            <w:tcMar>
              <w:top w:w="113" w:type="dxa"/>
              <w:left w:w="113" w:type="dxa"/>
              <w:bottom w:w="113" w:type="dxa"/>
              <w:right w:w="113" w:type="dxa"/>
            </w:tcMar>
            <w:hideMark/>
          </w:tcPr>
          <w:p w14:paraId="06452284" w14:textId="680F474E" w:rsidR="00537894" w:rsidRPr="00967D56" w:rsidRDefault="00537894" w:rsidP="00537894">
            <w:pPr>
              <w:jc w:val="center"/>
            </w:pPr>
            <w:r w:rsidRPr="00967D56">
              <w:t>-0.06</w:t>
            </w:r>
          </w:p>
        </w:tc>
      </w:tr>
      <w:tr w:rsidR="00537894" w:rsidRPr="00967D56" w14:paraId="73ECD6E3" w14:textId="77777777" w:rsidTr="00903537">
        <w:tc>
          <w:tcPr>
            <w:tcW w:w="2977" w:type="dxa"/>
            <w:tcMar>
              <w:top w:w="113" w:type="dxa"/>
              <w:left w:w="113" w:type="dxa"/>
              <w:bottom w:w="113" w:type="dxa"/>
              <w:right w:w="113" w:type="dxa"/>
            </w:tcMar>
            <w:hideMark/>
          </w:tcPr>
          <w:p w14:paraId="0E955D45" w14:textId="56AC8F37" w:rsidR="00537894" w:rsidRPr="00967D56" w:rsidRDefault="00537894" w:rsidP="00537894">
            <w:r w:rsidRPr="00967D56">
              <w:t xml:space="preserve">     Interpersonal concern</w:t>
            </w:r>
          </w:p>
        </w:tc>
        <w:tc>
          <w:tcPr>
            <w:tcW w:w="1290" w:type="dxa"/>
            <w:tcMar>
              <w:top w:w="113" w:type="dxa"/>
              <w:left w:w="113" w:type="dxa"/>
              <w:bottom w:w="113" w:type="dxa"/>
              <w:right w:w="113" w:type="dxa"/>
            </w:tcMar>
            <w:hideMark/>
          </w:tcPr>
          <w:p w14:paraId="1327D378" w14:textId="1152B26E" w:rsidR="00537894" w:rsidRPr="00967D56" w:rsidRDefault="00537894" w:rsidP="00537894">
            <w:pPr>
              <w:jc w:val="center"/>
            </w:pPr>
            <w:r w:rsidRPr="00967D56">
              <w:t>0.13</w:t>
            </w:r>
          </w:p>
        </w:tc>
        <w:tc>
          <w:tcPr>
            <w:tcW w:w="1291" w:type="dxa"/>
            <w:tcMar>
              <w:top w:w="113" w:type="dxa"/>
              <w:left w:w="113" w:type="dxa"/>
              <w:bottom w:w="113" w:type="dxa"/>
              <w:right w:w="113" w:type="dxa"/>
            </w:tcMar>
            <w:hideMark/>
          </w:tcPr>
          <w:p w14:paraId="79E86D4B" w14:textId="3F03AF9E" w:rsidR="00537894" w:rsidRPr="00967D56" w:rsidRDefault="00537894" w:rsidP="00537894">
            <w:pPr>
              <w:jc w:val="center"/>
            </w:pPr>
            <w:r w:rsidRPr="00967D56">
              <w:t>0.07</w:t>
            </w:r>
          </w:p>
        </w:tc>
        <w:tc>
          <w:tcPr>
            <w:tcW w:w="1291" w:type="dxa"/>
            <w:tcMar>
              <w:top w:w="113" w:type="dxa"/>
              <w:left w:w="113" w:type="dxa"/>
              <w:bottom w:w="113" w:type="dxa"/>
              <w:right w:w="113" w:type="dxa"/>
            </w:tcMar>
            <w:hideMark/>
          </w:tcPr>
          <w:p w14:paraId="64B5DA1E" w14:textId="27A75A62" w:rsidR="00537894" w:rsidRPr="00967D56" w:rsidRDefault="00537894" w:rsidP="00537894">
            <w:pPr>
              <w:jc w:val="center"/>
            </w:pPr>
            <w:r w:rsidRPr="00967D56">
              <w:t>-0.05</w:t>
            </w:r>
          </w:p>
        </w:tc>
        <w:tc>
          <w:tcPr>
            <w:tcW w:w="1291" w:type="dxa"/>
            <w:tcMar>
              <w:top w:w="113" w:type="dxa"/>
              <w:left w:w="113" w:type="dxa"/>
              <w:bottom w:w="113" w:type="dxa"/>
              <w:right w:w="113" w:type="dxa"/>
            </w:tcMar>
            <w:hideMark/>
          </w:tcPr>
          <w:p w14:paraId="2F7DA51D" w14:textId="5F3DFBE1" w:rsidR="00537894" w:rsidRPr="00967D56" w:rsidRDefault="00537894" w:rsidP="00537894">
            <w:pPr>
              <w:jc w:val="center"/>
            </w:pPr>
            <w:r w:rsidRPr="00967D56">
              <w:t>-0.18</w:t>
            </w:r>
          </w:p>
        </w:tc>
        <w:tc>
          <w:tcPr>
            <w:tcW w:w="1291" w:type="dxa"/>
            <w:tcMar>
              <w:top w:w="113" w:type="dxa"/>
              <w:left w:w="113" w:type="dxa"/>
              <w:bottom w:w="113" w:type="dxa"/>
              <w:right w:w="113" w:type="dxa"/>
            </w:tcMar>
            <w:hideMark/>
          </w:tcPr>
          <w:p w14:paraId="023418D0" w14:textId="340B39C0" w:rsidR="00537894" w:rsidRPr="00967D56" w:rsidRDefault="00537894" w:rsidP="00537894">
            <w:pPr>
              <w:jc w:val="center"/>
            </w:pPr>
            <w:r w:rsidRPr="00967D56">
              <w:t>0.13</w:t>
            </w:r>
          </w:p>
        </w:tc>
        <w:tc>
          <w:tcPr>
            <w:tcW w:w="1291" w:type="dxa"/>
            <w:tcMar>
              <w:top w:w="113" w:type="dxa"/>
              <w:left w:w="113" w:type="dxa"/>
              <w:bottom w:w="113" w:type="dxa"/>
              <w:right w:w="113" w:type="dxa"/>
            </w:tcMar>
            <w:hideMark/>
          </w:tcPr>
          <w:p w14:paraId="23A89DC9" w14:textId="4F826769" w:rsidR="00537894" w:rsidRPr="00967D56" w:rsidRDefault="00537894" w:rsidP="00537894">
            <w:pPr>
              <w:jc w:val="center"/>
            </w:pPr>
            <w:r w:rsidRPr="00967D56">
              <w:t>-0.17</w:t>
            </w:r>
          </w:p>
        </w:tc>
        <w:tc>
          <w:tcPr>
            <w:tcW w:w="1291" w:type="dxa"/>
            <w:tcMar>
              <w:top w:w="113" w:type="dxa"/>
              <w:left w:w="113" w:type="dxa"/>
              <w:bottom w:w="113" w:type="dxa"/>
              <w:right w:w="113" w:type="dxa"/>
            </w:tcMar>
            <w:hideMark/>
          </w:tcPr>
          <w:p w14:paraId="16B9E0AC" w14:textId="7CBFCECC" w:rsidR="00537894" w:rsidRPr="00967D56" w:rsidRDefault="00537894" w:rsidP="00537894">
            <w:pPr>
              <w:jc w:val="center"/>
              <w:rPr>
                <w:b/>
                <w:bCs/>
                <w:lang w:val="en-US"/>
              </w:rPr>
            </w:pPr>
            <w:r w:rsidRPr="00967D56">
              <w:rPr>
                <w:b/>
                <w:bCs/>
              </w:rPr>
              <w:t>-0.31</w:t>
            </w:r>
            <w:r w:rsidRPr="00967D56">
              <w:rPr>
                <w:b/>
                <w:bCs/>
                <w:lang w:val="en-US"/>
              </w:rPr>
              <w:t>**</w:t>
            </w:r>
          </w:p>
        </w:tc>
      </w:tr>
      <w:tr w:rsidR="00537894" w:rsidRPr="00967D56" w14:paraId="50E0D748" w14:textId="77777777" w:rsidTr="00903537">
        <w:tc>
          <w:tcPr>
            <w:tcW w:w="2977" w:type="dxa"/>
            <w:tcMar>
              <w:top w:w="113" w:type="dxa"/>
              <w:left w:w="113" w:type="dxa"/>
              <w:bottom w:w="113" w:type="dxa"/>
              <w:right w:w="113" w:type="dxa"/>
            </w:tcMar>
            <w:hideMark/>
          </w:tcPr>
          <w:p w14:paraId="7AF95794" w14:textId="6C28F067" w:rsidR="00537894" w:rsidRPr="00967D56" w:rsidRDefault="00537894" w:rsidP="00537894">
            <w:r w:rsidRPr="00967D56">
              <w:t xml:space="preserve">     Aggression</w:t>
            </w:r>
          </w:p>
        </w:tc>
        <w:tc>
          <w:tcPr>
            <w:tcW w:w="1290" w:type="dxa"/>
            <w:tcMar>
              <w:top w:w="113" w:type="dxa"/>
              <w:left w:w="113" w:type="dxa"/>
              <w:bottom w:w="113" w:type="dxa"/>
              <w:right w:w="113" w:type="dxa"/>
            </w:tcMar>
            <w:hideMark/>
          </w:tcPr>
          <w:p w14:paraId="4AA1B4F6" w14:textId="4D235E2A" w:rsidR="00537894" w:rsidRPr="00967D56" w:rsidRDefault="00537894" w:rsidP="00537894">
            <w:pPr>
              <w:jc w:val="center"/>
            </w:pPr>
            <w:r w:rsidRPr="00967D56">
              <w:t>0.09</w:t>
            </w:r>
          </w:p>
        </w:tc>
        <w:tc>
          <w:tcPr>
            <w:tcW w:w="1291" w:type="dxa"/>
            <w:tcMar>
              <w:top w:w="113" w:type="dxa"/>
              <w:left w:w="113" w:type="dxa"/>
              <w:bottom w:w="113" w:type="dxa"/>
              <w:right w:w="113" w:type="dxa"/>
            </w:tcMar>
            <w:hideMark/>
          </w:tcPr>
          <w:p w14:paraId="38A8264C" w14:textId="2CB207FE" w:rsidR="00537894" w:rsidRPr="00967D56" w:rsidRDefault="00537894" w:rsidP="00537894">
            <w:pPr>
              <w:jc w:val="center"/>
              <w:rPr>
                <w:b/>
                <w:bCs/>
                <w:lang w:val="en-US"/>
              </w:rPr>
            </w:pPr>
            <w:r w:rsidRPr="00967D56">
              <w:rPr>
                <w:b/>
                <w:bCs/>
              </w:rPr>
              <w:t>-0.20</w:t>
            </w:r>
            <w:r w:rsidRPr="00967D56">
              <w:rPr>
                <w:b/>
                <w:bCs/>
                <w:lang w:val="en-US"/>
              </w:rPr>
              <w:t>*</w:t>
            </w:r>
          </w:p>
        </w:tc>
        <w:tc>
          <w:tcPr>
            <w:tcW w:w="1291" w:type="dxa"/>
            <w:tcMar>
              <w:top w:w="113" w:type="dxa"/>
              <w:left w:w="113" w:type="dxa"/>
              <w:bottom w:w="113" w:type="dxa"/>
              <w:right w:w="113" w:type="dxa"/>
            </w:tcMar>
            <w:hideMark/>
          </w:tcPr>
          <w:p w14:paraId="25D1FECA" w14:textId="44E9756A" w:rsidR="00537894" w:rsidRPr="00967D56" w:rsidRDefault="00537894" w:rsidP="00537894">
            <w:pPr>
              <w:jc w:val="center"/>
              <w:rPr>
                <w:b/>
                <w:bCs/>
                <w:lang w:val="en-US"/>
              </w:rPr>
            </w:pPr>
            <w:r w:rsidRPr="00967D56">
              <w:rPr>
                <w:b/>
                <w:bCs/>
              </w:rPr>
              <w:t>-0.23</w:t>
            </w:r>
            <w:r w:rsidRPr="00967D56">
              <w:rPr>
                <w:b/>
                <w:bCs/>
                <w:lang w:val="en-US"/>
              </w:rPr>
              <w:t>*</w:t>
            </w:r>
          </w:p>
        </w:tc>
        <w:tc>
          <w:tcPr>
            <w:tcW w:w="1291" w:type="dxa"/>
            <w:tcMar>
              <w:top w:w="113" w:type="dxa"/>
              <w:left w:w="113" w:type="dxa"/>
              <w:bottom w:w="113" w:type="dxa"/>
              <w:right w:w="113" w:type="dxa"/>
            </w:tcMar>
            <w:hideMark/>
          </w:tcPr>
          <w:p w14:paraId="0428424F" w14:textId="10394040" w:rsidR="00537894" w:rsidRPr="00967D56" w:rsidRDefault="00537894" w:rsidP="00537894">
            <w:pPr>
              <w:jc w:val="center"/>
            </w:pPr>
            <w:r w:rsidRPr="00967D56">
              <w:t>-0.04</w:t>
            </w:r>
          </w:p>
        </w:tc>
        <w:tc>
          <w:tcPr>
            <w:tcW w:w="1291" w:type="dxa"/>
            <w:tcMar>
              <w:top w:w="113" w:type="dxa"/>
              <w:left w:w="113" w:type="dxa"/>
              <w:bottom w:w="113" w:type="dxa"/>
              <w:right w:w="113" w:type="dxa"/>
            </w:tcMar>
            <w:hideMark/>
          </w:tcPr>
          <w:p w14:paraId="178489A6" w14:textId="04707C3A" w:rsidR="00537894" w:rsidRPr="00967D56" w:rsidRDefault="00537894" w:rsidP="00537894">
            <w:pPr>
              <w:jc w:val="center"/>
            </w:pPr>
            <w:r w:rsidRPr="00967D56">
              <w:t>-0.05</w:t>
            </w:r>
          </w:p>
        </w:tc>
        <w:tc>
          <w:tcPr>
            <w:tcW w:w="1291" w:type="dxa"/>
            <w:tcMar>
              <w:top w:w="113" w:type="dxa"/>
              <w:left w:w="113" w:type="dxa"/>
              <w:bottom w:w="113" w:type="dxa"/>
              <w:right w:w="113" w:type="dxa"/>
            </w:tcMar>
            <w:hideMark/>
          </w:tcPr>
          <w:p w14:paraId="52A15A94" w14:textId="29D90554" w:rsidR="00537894" w:rsidRPr="00967D56" w:rsidRDefault="00537894" w:rsidP="00537894">
            <w:pPr>
              <w:jc w:val="center"/>
            </w:pPr>
            <w:r w:rsidRPr="00967D56">
              <w:t>-0.09</w:t>
            </w:r>
          </w:p>
        </w:tc>
        <w:tc>
          <w:tcPr>
            <w:tcW w:w="1291" w:type="dxa"/>
            <w:tcMar>
              <w:top w:w="113" w:type="dxa"/>
              <w:left w:w="113" w:type="dxa"/>
              <w:bottom w:w="113" w:type="dxa"/>
              <w:right w:w="113" w:type="dxa"/>
            </w:tcMar>
            <w:hideMark/>
          </w:tcPr>
          <w:p w14:paraId="131CBF3A" w14:textId="04FD808D" w:rsidR="00537894" w:rsidRPr="00967D56" w:rsidRDefault="00537894" w:rsidP="00537894">
            <w:pPr>
              <w:jc w:val="center"/>
            </w:pPr>
            <w:r w:rsidRPr="00967D56">
              <w:t>0.00</w:t>
            </w:r>
          </w:p>
        </w:tc>
      </w:tr>
      <w:tr w:rsidR="00537894" w:rsidRPr="00967D56" w14:paraId="1D7E0A8D" w14:textId="77777777" w:rsidTr="00903537">
        <w:tc>
          <w:tcPr>
            <w:tcW w:w="2977" w:type="dxa"/>
            <w:tcMar>
              <w:top w:w="113" w:type="dxa"/>
              <w:left w:w="113" w:type="dxa"/>
              <w:bottom w:w="113" w:type="dxa"/>
              <w:right w:w="113" w:type="dxa"/>
            </w:tcMar>
            <w:hideMark/>
          </w:tcPr>
          <w:p w14:paraId="5CDA72D5" w14:textId="7321E331" w:rsidR="00537894" w:rsidRPr="00967D56" w:rsidRDefault="00537894" w:rsidP="00537894">
            <w:r w:rsidRPr="00967D56">
              <w:t xml:space="preserve">     Self-esteem</w:t>
            </w:r>
          </w:p>
        </w:tc>
        <w:tc>
          <w:tcPr>
            <w:tcW w:w="1290" w:type="dxa"/>
            <w:tcMar>
              <w:top w:w="113" w:type="dxa"/>
              <w:left w:w="113" w:type="dxa"/>
              <w:bottom w:w="113" w:type="dxa"/>
              <w:right w:w="113" w:type="dxa"/>
            </w:tcMar>
            <w:hideMark/>
          </w:tcPr>
          <w:p w14:paraId="43744BEA" w14:textId="3CD0E5E1" w:rsidR="00537894" w:rsidRPr="00967D56" w:rsidRDefault="00537894" w:rsidP="00537894">
            <w:pPr>
              <w:jc w:val="center"/>
              <w:rPr>
                <w:b/>
                <w:bCs/>
                <w:lang w:val="en-US"/>
              </w:rPr>
            </w:pPr>
            <w:r w:rsidRPr="00967D56">
              <w:rPr>
                <w:b/>
                <w:bCs/>
              </w:rPr>
              <w:t>0.29</w:t>
            </w:r>
            <w:r w:rsidRPr="00967D56">
              <w:rPr>
                <w:b/>
                <w:bCs/>
                <w:lang w:val="en-US"/>
              </w:rPr>
              <w:t>**</w:t>
            </w:r>
          </w:p>
        </w:tc>
        <w:tc>
          <w:tcPr>
            <w:tcW w:w="1291" w:type="dxa"/>
            <w:tcMar>
              <w:top w:w="113" w:type="dxa"/>
              <w:left w:w="113" w:type="dxa"/>
              <w:bottom w:w="113" w:type="dxa"/>
              <w:right w:w="113" w:type="dxa"/>
            </w:tcMar>
            <w:hideMark/>
          </w:tcPr>
          <w:p w14:paraId="5F91377B" w14:textId="3DECAE1F" w:rsidR="00537894" w:rsidRPr="00967D56" w:rsidRDefault="00537894" w:rsidP="00537894">
            <w:pPr>
              <w:jc w:val="center"/>
            </w:pPr>
            <w:r w:rsidRPr="00967D56">
              <w:t>0.07</w:t>
            </w:r>
          </w:p>
        </w:tc>
        <w:tc>
          <w:tcPr>
            <w:tcW w:w="1291" w:type="dxa"/>
            <w:tcMar>
              <w:top w:w="113" w:type="dxa"/>
              <w:left w:w="113" w:type="dxa"/>
              <w:bottom w:w="113" w:type="dxa"/>
              <w:right w:w="113" w:type="dxa"/>
            </w:tcMar>
            <w:hideMark/>
          </w:tcPr>
          <w:p w14:paraId="610A63F7" w14:textId="33BC18B5" w:rsidR="00537894" w:rsidRPr="00967D56" w:rsidRDefault="00537894" w:rsidP="00537894">
            <w:pPr>
              <w:jc w:val="center"/>
            </w:pPr>
            <w:r w:rsidRPr="00967D56">
              <w:t>-0.09</w:t>
            </w:r>
          </w:p>
        </w:tc>
        <w:tc>
          <w:tcPr>
            <w:tcW w:w="1291" w:type="dxa"/>
            <w:tcMar>
              <w:top w:w="113" w:type="dxa"/>
              <w:left w:w="113" w:type="dxa"/>
              <w:bottom w:w="113" w:type="dxa"/>
              <w:right w:w="113" w:type="dxa"/>
            </w:tcMar>
            <w:hideMark/>
          </w:tcPr>
          <w:p w14:paraId="66A9E55A" w14:textId="4B4A2AB0" w:rsidR="00537894" w:rsidRPr="00967D56" w:rsidRDefault="00537894" w:rsidP="00537894">
            <w:pPr>
              <w:jc w:val="center"/>
              <w:rPr>
                <w:b/>
                <w:bCs/>
                <w:lang w:val="en-US"/>
              </w:rPr>
            </w:pPr>
            <w:r w:rsidRPr="00967D56">
              <w:rPr>
                <w:b/>
                <w:bCs/>
              </w:rPr>
              <w:t>-0.21</w:t>
            </w:r>
            <w:r w:rsidRPr="00967D56">
              <w:rPr>
                <w:b/>
                <w:bCs/>
                <w:lang w:val="en-US"/>
              </w:rPr>
              <w:t>*</w:t>
            </w:r>
          </w:p>
        </w:tc>
        <w:tc>
          <w:tcPr>
            <w:tcW w:w="1291" w:type="dxa"/>
            <w:tcMar>
              <w:top w:w="113" w:type="dxa"/>
              <w:left w:w="113" w:type="dxa"/>
              <w:bottom w:w="113" w:type="dxa"/>
              <w:right w:w="113" w:type="dxa"/>
            </w:tcMar>
            <w:hideMark/>
          </w:tcPr>
          <w:p w14:paraId="1ED099BF" w14:textId="3E64D9A7" w:rsidR="00537894" w:rsidRPr="00967D56" w:rsidRDefault="00537894" w:rsidP="00537894">
            <w:pPr>
              <w:jc w:val="center"/>
            </w:pPr>
            <w:r w:rsidRPr="00967D56">
              <w:t>0.15</w:t>
            </w:r>
          </w:p>
        </w:tc>
        <w:tc>
          <w:tcPr>
            <w:tcW w:w="1291" w:type="dxa"/>
            <w:tcMar>
              <w:top w:w="113" w:type="dxa"/>
              <w:left w:w="113" w:type="dxa"/>
              <w:bottom w:w="113" w:type="dxa"/>
              <w:right w:w="113" w:type="dxa"/>
            </w:tcMar>
            <w:hideMark/>
          </w:tcPr>
          <w:p w14:paraId="43A6E504" w14:textId="19A7775D" w:rsidR="00537894" w:rsidRPr="00967D56" w:rsidRDefault="00537894" w:rsidP="00537894">
            <w:pPr>
              <w:jc w:val="center"/>
              <w:rPr>
                <w:b/>
                <w:bCs/>
                <w:lang w:val="en-US"/>
              </w:rPr>
            </w:pPr>
            <w:r w:rsidRPr="00967D56">
              <w:rPr>
                <w:b/>
                <w:bCs/>
              </w:rPr>
              <w:t>-0.33</w:t>
            </w:r>
            <w:r w:rsidRPr="00967D56">
              <w:rPr>
                <w:b/>
                <w:bCs/>
                <w:lang w:val="en-US"/>
              </w:rPr>
              <w:t>***</w:t>
            </w:r>
          </w:p>
        </w:tc>
        <w:tc>
          <w:tcPr>
            <w:tcW w:w="1291" w:type="dxa"/>
            <w:tcMar>
              <w:top w:w="113" w:type="dxa"/>
              <w:left w:w="113" w:type="dxa"/>
              <w:bottom w:w="113" w:type="dxa"/>
              <w:right w:w="113" w:type="dxa"/>
            </w:tcMar>
            <w:hideMark/>
          </w:tcPr>
          <w:p w14:paraId="74AC9FDE" w14:textId="6F9EEAA4" w:rsidR="00537894" w:rsidRPr="00967D56" w:rsidRDefault="00537894" w:rsidP="00537894">
            <w:pPr>
              <w:jc w:val="center"/>
            </w:pPr>
            <w:r w:rsidRPr="00967D56">
              <w:t>-0.17</w:t>
            </w:r>
          </w:p>
        </w:tc>
      </w:tr>
      <w:tr w:rsidR="003D650B" w:rsidRPr="00967D56" w14:paraId="61D9915E" w14:textId="77777777" w:rsidTr="00903537">
        <w:tc>
          <w:tcPr>
            <w:tcW w:w="2977" w:type="dxa"/>
            <w:tcMar>
              <w:top w:w="113" w:type="dxa"/>
              <w:left w:w="113" w:type="dxa"/>
              <w:bottom w:w="113" w:type="dxa"/>
              <w:right w:w="113" w:type="dxa"/>
            </w:tcMar>
          </w:tcPr>
          <w:p w14:paraId="18507CA1" w14:textId="0F497A8E" w:rsidR="003D650B" w:rsidRPr="00967D56" w:rsidRDefault="003D650B" w:rsidP="003D650B">
            <w:r w:rsidRPr="00967D56">
              <w:rPr>
                <w:b/>
                <w:bCs/>
              </w:rPr>
              <w:t>NE(+) Shy(+) Soc(-) Act(-)</w:t>
            </w:r>
          </w:p>
        </w:tc>
        <w:tc>
          <w:tcPr>
            <w:tcW w:w="1290" w:type="dxa"/>
            <w:tcMar>
              <w:top w:w="113" w:type="dxa"/>
              <w:left w:w="113" w:type="dxa"/>
              <w:bottom w:w="113" w:type="dxa"/>
              <w:right w:w="113" w:type="dxa"/>
            </w:tcMar>
          </w:tcPr>
          <w:p w14:paraId="62C9FA90" w14:textId="77777777" w:rsidR="003D650B" w:rsidRPr="00967D56" w:rsidRDefault="003D650B" w:rsidP="00FD6D4A">
            <w:pPr>
              <w:jc w:val="center"/>
            </w:pPr>
          </w:p>
        </w:tc>
        <w:tc>
          <w:tcPr>
            <w:tcW w:w="1291" w:type="dxa"/>
            <w:tcMar>
              <w:top w:w="113" w:type="dxa"/>
              <w:left w:w="113" w:type="dxa"/>
              <w:bottom w:w="113" w:type="dxa"/>
              <w:right w:w="113" w:type="dxa"/>
            </w:tcMar>
          </w:tcPr>
          <w:p w14:paraId="799E4A7D" w14:textId="77777777" w:rsidR="003D650B" w:rsidRPr="00967D56" w:rsidRDefault="003D650B" w:rsidP="00FD6D4A">
            <w:pPr>
              <w:jc w:val="center"/>
              <w:rPr>
                <w:b/>
                <w:bCs/>
              </w:rPr>
            </w:pPr>
          </w:p>
        </w:tc>
        <w:tc>
          <w:tcPr>
            <w:tcW w:w="1291" w:type="dxa"/>
            <w:tcMar>
              <w:top w:w="113" w:type="dxa"/>
              <w:left w:w="113" w:type="dxa"/>
              <w:bottom w:w="113" w:type="dxa"/>
              <w:right w:w="113" w:type="dxa"/>
            </w:tcMar>
          </w:tcPr>
          <w:p w14:paraId="489C97FE" w14:textId="77777777" w:rsidR="003D650B" w:rsidRPr="00967D56" w:rsidRDefault="003D650B" w:rsidP="00FD6D4A">
            <w:pPr>
              <w:jc w:val="center"/>
              <w:rPr>
                <w:b/>
                <w:bCs/>
              </w:rPr>
            </w:pPr>
          </w:p>
        </w:tc>
        <w:tc>
          <w:tcPr>
            <w:tcW w:w="1291" w:type="dxa"/>
            <w:tcMar>
              <w:top w:w="113" w:type="dxa"/>
              <w:left w:w="113" w:type="dxa"/>
              <w:bottom w:w="113" w:type="dxa"/>
              <w:right w:w="113" w:type="dxa"/>
            </w:tcMar>
          </w:tcPr>
          <w:p w14:paraId="3A7FCB68" w14:textId="77777777" w:rsidR="003D650B" w:rsidRPr="00967D56" w:rsidRDefault="003D650B" w:rsidP="00FD6D4A">
            <w:pPr>
              <w:jc w:val="center"/>
            </w:pPr>
          </w:p>
        </w:tc>
        <w:tc>
          <w:tcPr>
            <w:tcW w:w="1291" w:type="dxa"/>
            <w:tcMar>
              <w:top w:w="113" w:type="dxa"/>
              <w:left w:w="113" w:type="dxa"/>
              <w:bottom w:w="113" w:type="dxa"/>
              <w:right w:w="113" w:type="dxa"/>
            </w:tcMar>
          </w:tcPr>
          <w:p w14:paraId="53AB3058" w14:textId="77777777" w:rsidR="003D650B" w:rsidRPr="00967D56" w:rsidRDefault="003D650B" w:rsidP="00FD6D4A">
            <w:pPr>
              <w:jc w:val="center"/>
              <w:rPr>
                <w:b/>
                <w:bCs/>
              </w:rPr>
            </w:pPr>
          </w:p>
        </w:tc>
        <w:tc>
          <w:tcPr>
            <w:tcW w:w="1291" w:type="dxa"/>
            <w:tcMar>
              <w:top w:w="113" w:type="dxa"/>
              <w:left w:w="113" w:type="dxa"/>
              <w:bottom w:w="113" w:type="dxa"/>
              <w:right w:w="113" w:type="dxa"/>
            </w:tcMar>
          </w:tcPr>
          <w:p w14:paraId="696A7875" w14:textId="77777777" w:rsidR="003D650B" w:rsidRPr="00967D56" w:rsidRDefault="003D650B" w:rsidP="00FD6D4A">
            <w:pPr>
              <w:jc w:val="center"/>
            </w:pPr>
          </w:p>
        </w:tc>
        <w:tc>
          <w:tcPr>
            <w:tcW w:w="1291" w:type="dxa"/>
            <w:tcMar>
              <w:top w:w="113" w:type="dxa"/>
              <w:left w:w="113" w:type="dxa"/>
              <w:bottom w:w="113" w:type="dxa"/>
              <w:right w:w="113" w:type="dxa"/>
            </w:tcMar>
          </w:tcPr>
          <w:p w14:paraId="349C0E33" w14:textId="77777777" w:rsidR="003D650B" w:rsidRPr="00967D56" w:rsidRDefault="003D650B" w:rsidP="00FD6D4A">
            <w:pPr>
              <w:jc w:val="center"/>
              <w:rPr>
                <w:b/>
                <w:bCs/>
              </w:rPr>
            </w:pPr>
          </w:p>
        </w:tc>
      </w:tr>
      <w:tr w:rsidR="00537894" w:rsidRPr="00967D56" w14:paraId="3D4CC1F3" w14:textId="77777777" w:rsidTr="00903537">
        <w:tc>
          <w:tcPr>
            <w:tcW w:w="2977" w:type="dxa"/>
            <w:tcMar>
              <w:top w:w="113" w:type="dxa"/>
              <w:left w:w="113" w:type="dxa"/>
              <w:bottom w:w="113" w:type="dxa"/>
              <w:right w:w="113" w:type="dxa"/>
            </w:tcMar>
            <w:hideMark/>
          </w:tcPr>
          <w:p w14:paraId="29246CF9" w14:textId="397D8ACE" w:rsidR="00537894" w:rsidRPr="00967D56" w:rsidRDefault="00537894" w:rsidP="00537894">
            <w:r w:rsidRPr="00967D56">
              <w:t xml:space="preserve">    Cognitive empathy</w:t>
            </w:r>
          </w:p>
        </w:tc>
        <w:tc>
          <w:tcPr>
            <w:tcW w:w="1290" w:type="dxa"/>
            <w:tcMar>
              <w:top w:w="113" w:type="dxa"/>
              <w:left w:w="113" w:type="dxa"/>
              <w:bottom w:w="113" w:type="dxa"/>
              <w:right w:w="113" w:type="dxa"/>
            </w:tcMar>
            <w:hideMark/>
          </w:tcPr>
          <w:p w14:paraId="7575640C" w14:textId="65C0F4FF" w:rsidR="00537894" w:rsidRPr="00967D56" w:rsidRDefault="00537894" w:rsidP="00537894">
            <w:pPr>
              <w:jc w:val="center"/>
            </w:pPr>
            <w:r w:rsidRPr="00967D56">
              <w:t>0.12</w:t>
            </w:r>
          </w:p>
        </w:tc>
        <w:tc>
          <w:tcPr>
            <w:tcW w:w="1291" w:type="dxa"/>
            <w:tcMar>
              <w:top w:w="113" w:type="dxa"/>
              <w:left w:w="113" w:type="dxa"/>
              <w:bottom w:w="113" w:type="dxa"/>
              <w:right w:w="113" w:type="dxa"/>
            </w:tcMar>
            <w:hideMark/>
          </w:tcPr>
          <w:p w14:paraId="338C0729" w14:textId="656D532E" w:rsidR="00537894" w:rsidRPr="00967D56" w:rsidRDefault="00537894" w:rsidP="00537894">
            <w:pPr>
              <w:jc w:val="center"/>
              <w:rPr>
                <w:b/>
                <w:bCs/>
                <w:lang w:val="en-US"/>
              </w:rPr>
            </w:pPr>
            <w:r w:rsidRPr="00967D56">
              <w:rPr>
                <w:b/>
                <w:bCs/>
              </w:rPr>
              <w:t>-0.21</w:t>
            </w:r>
            <w:r w:rsidRPr="00967D56">
              <w:rPr>
                <w:b/>
                <w:bCs/>
                <w:lang w:val="en-US"/>
              </w:rPr>
              <w:t>*</w:t>
            </w:r>
          </w:p>
        </w:tc>
        <w:tc>
          <w:tcPr>
            <w:tcW w:w="1291" w:type="dxa"/>
            <w:tcMar>
              <w:top w:w="113" w:type="dxa"/>
              <w:left w:w="113" w:type="dxa"/>
              <w:bottom w:w="113" w:type="dxa"/>
              <w:right w:w="113" w:type="dxa"/>
            </w:tcMar>
            <w:hideMark/>
          </w:tcPr>
          <w:p w14:paraId="1DFB91D4" w14:textId="63111B1C" w:rsidR="00537894" w:rsidRPr="00967D56" w:rsidRDefault="00537894" w:rsidP="00537894">
            <w:pPr>
              <w:jc w:val="center"/>
            </w:pPr>
            <w:r w:rsidRPr="00967D56">
              <w:t>-0.17</w:t>
            </w:r>
          </w:p>
        </w:tc>
        <w:tc>
          <w:tcPr>
            <w:tcW w:w="1291" w:type="dxa"/>
            <w:tcMar>
              <w:top w:w="113" w:type="dxa"/>
              <w:left w:w="113" w:type="dxa"/>
              <w:bottom w:w="113" w:type="dxa"/>
              <w:right w:w="113" w:type="dxa"/>
            </w:tcMar>
            <w:hideMark/>
          </w:tcPr>
          <w:p w14:paraId="57163500" w14:textId="078EC651" w:rsidR="00537894" w:rsidRPr="00967D56" w:rsidRDefault="00537894" w:rsidP="00537894">
            <w:pPr>
              <w:jc w:val="center"/>
            </w:pPr>
            <w:r w:rsidRPr="00967D56">
              <w:t>0.04</w:t>
            </w:r>
          </w:p>
        </w:tc>
        <w:tc>
          <w:tcPr>
            <w:tcW w:w="1291" w:type="dxa"/>
            <w:tcMar>
              <w:top w:w="113" w:type="dxa"/>
              <w:left w:w="113" w:type="dxa"/>
              <w:bottom w:w="113" w:type="dxa"/>
              <w:right w:w="113" w:type="dxa"/>
            </w:tcMar>
            <w:hideMark/>
          </w:tcPr>
          <w:p w14:paraId="09FC29AE" w14:textId="5BBDBA28" w:rsidR="00537894" w:rsidRPr="00967D56" w:rsidRDefault="00537894" w:rsidP="00537894">
            <w:pPr>
              <w:jc w:val="center"/>
              <w:rPr>
                <w:b/>
                <w:bCs/>
                <w:lang w:val="en-US"/>
              </w:rPr>
            </w:pPr>
            <w:r w:rsidRPr="00967D56">
              <w:rPr>
                <w:b/>
                <w:bCs/>
              </w:rPr>
              <w:t>0.25</w:t>
            </w:r>
            <w:r w:rsidRPr="00967D56">
              <w:rPr>
                <w:b/>
                <w:bCs/>
                <w:lang w:val="en-US"/>
              </w:rPr>
              <w:t>*</w:t>
            </w:r>
          </w:p>
        </w:tc>
        <w:tc>
          <w:tcPr>
            <w:tcW w:w="1291" w:type="dxa"/>
            <w:tcMar>
              <w:top w:w="113" w:type="dxa"/>
              <w:left w:w="113" w:type="dxa"/>
              <w:bottom w:w="113" w:type="dxa"/>
              <w:right w:w="113" w:type="dxa"/>
            </w:tcMar>
            <w:hideMark/>
          </w:tcPr>
          <w:p w14:paraId="29D7A22C" w14:textId="6127190D" w:rsidR="00537894" w:rsidRPr="00967D56" w:rsidRDefault="00537894" w:rsidP="00537894">
            <w:pPr>
              <w:jc w:val="center"/>
            </w:pPr>
            <w:r w:rsidRPr="00967D56">
              <w:t>-0.02</w:t>
            </w:r>
          </w:p>
        </w:tc>
        <w:tc>
          <w:tcPr>
            <w:tcW w:w="1291" w:type="dxa"/>
            <w:tcMar>
              <w:top w:w="113" w:type="dxa"/>
              <w:left w:w="113" w:type="dxa"/>
              <w:bottom w:w="113" w:type="dxa"/>
              <w:right w:w="113" w:type="dxa"/>
            </w:tcMar>
            <w:hideMark/>
          </w:tcPr>
          <w:p w14:paraId="50754108" w14:textId="0CB9097E" w:rsidR="00537894" w:rsidRPr="00967D56" w:rsidRDefault="00537894" w:rsidP="00537894">
            <w:pPr>
              <w:jc w:val="center"/>
              <w:rPr>
                <w:lang w:val="en-US"/>
              </w:rPr>
            </w:pPr>
            <w:r w:rsidRPr="00967D56">
              <w:t>0.20</w:t>
            </w:r>
          </w:p>
        </w:tc>
      </w:tr>
      <w:tr w:rsidR="00537894" w:rsidRPr="00967D56" w14:paraId="1F3309FA" w14:textId="77777777" w:rsidTr="00903537">
        <w:tc>
          <w:tcPr>
            <w:tcW w:w="2977" w:type="dxa"/>
            <w:tcMar>
              <w:top w:w="113" w:type="dxa"/>
              <w:left w:w="113" w:type="dxa"/>
              <w:bottom w:w="113" w:type="dxa"/>
              <w:right w:w="113" w:type="dxa"/>
            </w:tcMar>
            <w:hideMark/>
          </w:tcPr>
          <w:p w14:paraId="13B07187" w14:textId="2042D3B5" w:rsidR="00537894" w:rsidRPr="00967D56" w:rsidRDefault="00537894" w:rsidP="00537894">
            <w:r w:rsidRPr="00967D56">
              <w:t xml:space="preserve">    Interpersonal concern</w:t>
            </w:r>
          </w:p>
        </w:tc>
        <w:tc>
          <w:tcPr>
            <w:tcW w:w="1290" w:type="dxa"/>
            <w:tcMar>
              <w:top w:w="113" w:type="dxa"/>
              <w:left w:w="113" w:type="dxa"/>
              <w:bottom w:w="113" w:type="dxa"/>
              <w:right w:w="113" w:type="dxa"/>
            </w:tcMar>
            <w:hideMark/>
          </w:tcPr>
          <w:p w14:paraId="72FFF5D2" w14:textId="2DE41EA9" w:rsidR="00537894" w:rsidRPr="00967D56" w:rsidRDefault="00537894" w:rsidP="00537894">
            <w:pPr>
              <w:jc w:val="center"/>
            </w:pPr>
            <w:r w:rsidRPr="00967D56">
              <w:t>0.17</w:t>
            </w:r>
          </w:p>
        </w:tc>
        <w:tc>
          <w:tcPr>
            <w:tcW w:w="1291" w:type="dxa"/>
            <w:tcMar>
              <w:top w:w="113" w:type="dxa"/>
              <w:left w:w="113" w:type="dxa"/>
              <w:bottom w:w="113" w:type="dxa"/>
              <w:right w:w="113" w:type="dxa"/>
            </w:tcMar>
            <w:hideMark/>
          </w:tcPr>
          <w:p w14:paraId="608678D1" w14:textId="2E1CFB48" w:rsidR="00537894" w:rsidRPr="00967D56" w:rsidRDefault="00537894" w:rsidP="00537894">
            <w:pPr>
              <w:jc w:val="center"/>
              <w:rPr>
                <w:b/>
                <w:bCs/>
                <w:lang w:val="en-US"/>
              </w:rPr>
            </w:pPr>
            <w:r w:rsidRPr="00967D56">
              <w:rPr>
                <w:b/>
                <w:bCs/>
              </w:rPr>
              <w:t>-0.21</w:t>
            </w:r>
            <w:r w:rsidRPr="00967D56">
              <w:rPr>
                <w:b/>
                <w:bCs/>
                <w:lang w:val="en-US"/>
              </w:rPr>
              <w:t>*</w:t>
            </w:r>
          </w:p>
        </w:tc>
        <w:tc>
          <w:tcPr>
            <w:tcW w:w="1291" w:type="dxa"/>
            <w:tcMar>
              <w:top w:w="113" w:type="dxa"/>
              <w:left w:w="113" w:type="dxa"/>
              <w:bottom w:w="113" w:type="dxa"/>
              <w:right w:w="113" w:type="dxa"/>
            </w:tcMar>
            <w:hideMark/>
          </w:tcPr>
          <w:p w14:paraId="21D5C9C3" w14:textId="28E0BE64" w:rsidR="00537894" w:rsidRPr="00967D56" w:rsidRDefault="00537894" w:rsidP="00537894">
            <w:pPr>
              <w:jc w:val="center"/>
              <w:rPr>
                <w:b/>
                <w:bCs/>
                <w:lang w:val="en-US"/>
              </w:rPr>
            </w:pPr>
            <w:r w:rsidRPr="00967D56">
              <w:rPr>
                <w:b/>
                <w:bCs/>
              </w:rPr>
              <w:t>-0.22</w:t>
            </w:r>
            <w:r w:rsidRPr="00967D56">
              <w:rPr>
                <w:b/>
                <w:bCs/>
                <w:lang w:val="en-US"/>
              </w:rPr>
              <w:t>*</w:t>
            </w:r>
          </w:p>
        </w:tc>
        <w:tc>
          <w:tcPr>
            <w:tcW w:w="1291" w:type="dxa"/>
            <w:tcMar>
              <w:top w:w="113" w:type="dxa"/>
              <w:left w:w="113" w:type="dxa"/>
              <w:bottom w:w="113" w:type="dxa"/>
              <w:right w:w="113" w:type="dxa"/>
            </w:tcMar>
            <w:hideMark/>
          </w:tcPr>
          <w:p w14:paraId="21A9FD88" w14:textId="01E3BFDA" w:rsidR="00537894" w:rsidRPr="00967D56" w:rsidRDefault="00537894" w:rsidP="00537894">
            <w:pPr>
              <w:jc w:val="center"/>
            </w:pPr>
            <w:r w:rsidRPr="00967D56">
              <w:t>-0.09</w:t>
            </w:r>
          </w:p>
        </w:tc>
        <w:tc>
          <w:tcPr>
            <w:tcW w:w="1291" w:type="dxa"/>
            <w:tcMar>
              <w:top w:w="113" w:type="dxa"/>
              <w:left w:w="113" w:type="dxa"/>
              <w:bottom w:w="113" w:type="dxa"/>
              <w:right w:w="113" w:type="dxa"/>
            </w:tcMar>
            <w:hideMark/>
          </w:tcPr>
          <w:p w14:paraId="11700D05" w14:textId="1D5DCF69" w:rsidR="00537894" w:rsidRPr="00967D56" w:rsidRDefault="00537894" w:rsidP="00537894">
            <w:pPr>
              <w:jc w:val="center"/>
              <w:rPr>
                <w:b/>
                <w:bCs/>
                <w:lang w:val="en-US"/>
              </w:rPr>
            </w:pPr>
            <w:r w:rsidRPr="00967D56">
              <w:rPr>
                <w:b/>
                <w:bCs/>
              </w:rPr>
              <w:t>0.26</w:t>
            </w:r>
            <w:r w:rsidRPr="00967D56">
              <w:rPr>
                <w:b/>
                <w:bCs/>
                <w:lang w:val="en-US"/>
              </w:rPr>
              <w:t>**</w:t>
            </w:r>
          </w:p>
        </w:tc>
        <w:tc>
          <w:tcPr>
            <w:tcW w:w="1291" w:type="dxa"/>
            <w:tcMar>
              <w:top w:w="113" w:type="dxa"/>
              <w:left w:w="113" w:type="dxa"/>
              <w:bottom w:w="113" w:type="dxa"/>
              <w:right w:w="113" w:type="dxa"/>
            </w:tcMar>
            <w:hideMark/>
          </w:tcPr>
          <w:p w14:paraId="12B03EA7" w14:textId="26313F19" w:rsidR="00537894" w:rsidRPr="00967D56" w:rsidRDefault="00537894" w:rsidP="00537894">
            <w:pPr>
              <w:jc w:val="center"/>
            </w:pPr>
            <w:r w:rsidRPr="00967D56">
              <w:t>0.01</w:t>
            </w:r>
          </w:p>
        </w:tc>
        <w:tc>
          <w:tcPr>
            <w:tcW w:w="1291" w:type="dxa"/>
            <w:tcMar>
              <w:top w:w="113" w:type="dxa"/>
              <w:left w:w="113" w:type="dxa"/>
              <w:bottom w:w="113" w:type="dxa"/>
              <w:right w:w="113" w:type="dxa"/>
            </w:tcMar>
            <w:hideMark/>
          </w:tcPr>
          <w:p w14:paraId="0E604B3D" w14:textId="3C54682E" w:rsidR="00537894" w:rsidRPr="00967D56" w:rsidRDefault="00537894" w:rsidP="00537894">
            <w:pPr>
              <w:jc w:val="center"/>
            </w:pPr>
            <w:r w:rsidRPr="00967D56">
              <w:t>0.13</w:t>
            </w:r>
          </w:p>
        </w:tc>
      </w:tr>
      <w:tr w:rsidR="00537894" w:rsidRPr="00967D56" w14:paraId="4CC31077" w14:textId="77777777" w:rsidTr="00903537">
        <w:tc>
          <w:tcPr>
            <w:tcW w:w="2977" w:type="dxa"/>
            <w:tcMar>
              <w:top w:w="113" w:type="dxa"/>
              <w:left w:w="113" w:type="dxa"/>
              <w:bottom w:w="113" w:type="dxa"/>
              <w:right w:w="113" w:type="dxa"/>
            </w:tcMar>
            <w:hideMark/>
          </w:tcPr>
          <w:p w14:paraId="52C8C255" w14:textId="3EC09C8C" w:rsidR="00537894" w:rsidRPr="00967D56" w:rsidRDefault="00537894" w:rsidP="00537894">
            <w:r w:rsidRPr="00967D56">
              <w:t xml:space="preserve">    Aggression</w:t>
            </w:r>
          </w:p>
        </w:tc>
        <w:tc>
          <w:tcPr>
            <w:tcW w:w="1290" w:type="dxa"/>
            <w:tcMar>
              <w:top w:w="113" w:type="dxa"/>
              <w:left w:w="113" w:type="dxa"/>
              <w:bottom w:w="113" w:type="dxa"/>
              <w:right w:w="113" w:type="dxa"/>
            </w:tcMar>
            <w:hideMark/>
          </w:tcPr>
          <w:p w14:paraId="7AD41283" w14:textId="24C0D5B8" w:rsidR="00537894" w:rsidRPr="00967D56" w:rsidRDefault="00537894" w:rsidP="00537894">
            <w:pPr>
              <w:jc w:val="center"/>
            </w:pPr>
            <w:r w:rsidRPr="00967D56">
              <w:t>0.07</w:t>
            </w:r>
          </w:p>
        </w:tc>
        <w:tc>
          <w:tcPr>
            <w:tcW w:w="1291" w:type="dxa"/>
            <w:tcMar>
              <w:top w:w="113" w:type="dxa"/>
              <w:left w:w="113" w:type="dxa"/>
              <w:bottom w:w="113" w:type="dxa"/>
              <w:right w:w="113" w:type="dxa"/>
            </w:tcMar>
            <w:hideMark/>
          </w:tcPr>
          <w:p w14:paraId="34D7316A" w14:textId="186793B6" w:rsidR="00537894" w:rsidRPr="00967D56" w:rsidRDefault="00537894" w:rsidP="00537894">
            <w:pPr>
              <w:jc w:val="center"/>
            </w:pPr>
            <w:r w:rsidRPr="00967D56">
              <w:t>0.03</w:t>
            </w:r>
          </w:p>
        </w:tc>
        <w:tc>
          <w:tcPr>
            <w:tcW w:w="1291" w:type="dxa"/>
            <w:tcMar>
              <w:top w:w="113" w:type="dxa"/>
              <w:left w:w="113" w:type="dxa"/>
              <w:bottom w:w="113" w:type="dxa"/>
              <w:right w:w="113" w:type="dxa"/>
            </w:tcMar>
            <w:hideMark/>
          </w:tcPr>
          <w:p w14:paraId="3E8F72DE" w14:textId="37D6FD9B" w:rsidR="00537894" w:rsidRPr="00967D56" w:rsidRDefault="00537894" w:rsidP="00537894">
            <w:pPr>
              <w:jc w:val="center"/>
            </w:pPr>
            <w:r w:rsidRPr="00967D56">
              <w:t>0.11</w:t>
            </w:r>
          </w:p>
        </w:tc>
        <w:tc>
          <w:tcPr>
            <w:tcW w:w="1291" w:type="dxa"/>
            <w:tcMar>
              <w:top w:w="113" w:type="dxa"/>
              <w:left w:w="113" w:type="dxa"/>
              <w:bottom w:w="113" w:type="dxa"/>
              <w:right w:w="113" w:type="dxa"/>
            </w:tcMar>
            <w:hideMark/>
          </w:tcPr>
          <w:p w14:paraId="203693CE" w14:textId="21D5F95B" w:rsidR="00537894" w:rsidRPr="00967D56" w:rsidRDefault="00537894" w:rsidP="00537894">
            <w:pPr>
              <w:jc w:val="center"/>
            </w:pPr>
            <w:r w:rsidRPr="00967D56">
              <w:t>0.18</w:t>
            </w:r>
          </w:p>
        </w:tc>
        <w:tc>
          <w:tcPr>
            <w:tcW w:w="1291" w:type="dxa"/>
            <w:tcMar>
              <w:top w:w="113" w:type="dxa"/>
              <w:left w:w="113" w:type="dxa"/>
              <w:bottom w:w="113" w:type="dxa"/>
              <w:right w:w="113" w:type="dxa"/>
            </w:tcMar>
            <w:hideMark/>
          </w:tcPr>
          <w:p w14:paraId="68D1018D" w14:textId="2ED026FC" w:rsidR="00537894" w:rsidRPr="00967D56" w:rsidRDefault="00537894" w:rsidP="00537894">
            <w:pPr>
              <w:jc w:val="center"/>
            </w:pPr>
            <w:r w:rsidRPr="00967D56">
              <w:t>0.09</w:t>
            </w:r>
          </w:p>
        </w:tc>
        <w:tc>
          <w:tcPr>
            <w:tcW w:w="1291" w:type="dxa"/>
            <w:tcMar>
              <w:top w:w="113" w:type="dxa"/>
              <w:left w:w="113" w:type="dxa"/>
              <w:bottom w:w="113" w:type="dxa"/>
              <w:right w:w="113" w:type="dxa"/>
            </w:tcMar>
            <w:hideMark/>
          </w:tcPr>
          <w:p w14:paraId="35357582" w14:textId="445488A6" w:rsidR="00537894" w:rsidRPr="00967D56" w:rsidRDefault="00537894" w:rsidP="00537894">
            <w:pPr>
              <w:jc w:val="center"/>
            </w:pPr>
            <w:r w:rsidRPr="00967D56">
              <w:t>-0.12</w:t>
            </w:r>
          </w:p>
        </w:tc>
        <w:tc>
          <w:tcPr>
            <w:tcW w:w="1291" w:type="dxa"/>
            <w:tcMar>
              <w:top w:w="113" w:type="dxa"/>
              <w:left w:w="113" w:type="dxa"/>
              <w:bottom w:w="113" w:type="dxa"/>
              <w:right w:w="113" w:type="dxa"/>
            </w:tcMar>
            <w:hideMark/>
          </w:tcPr>
          <w:p w14:paraId="5EE9DCA8" w14:textId="198B5E36" w:rsidR="00537894" w:rsidRPr="00967D56" w:rsidRDefault="00537894" w:rsidP="00537894">
            <w:pPr>
              <w:jc w:val="center"/>
            </w:pPr>
            <w:r w:rsidRPr="00967D56">
              <w:t>0.09</w:t>
            </w:r>
          </w:p>
        </w:tc>
      </w:tr>
      <w:tr w:rsidR="00537894" w:rsidRPr="00967D56" w14:paraId="66DA33FF" w14:textId="77777777" w:rsidTr="00903537">
        <w:tc>
          <w:tcPr>
            <w:tcW w:w="2977" w:type="dxa"/>
            <w:tcMar>
              <w:top w:w="113" w:type="dxa"/>
              <w:left w:w="113" w:type="dxa"/>
              <w:bottom w:w="113" w:type="dxa"/>
              <w:right w:w="113" w:type="dxa"/>
            </w:tcMar>
            <w:hideMark/>
          </w:tcPr>
          <w:p w14:paraId="3E3A43C7" w14:textId="7E427FDF" w:rsidR="00537894" w:rsidRPr="00967D56" w:rsidRDefault="00537894" w:rsidP="00537894">
            <w:r w:rsidRPr="00967D56">
              <w:t xml:space="preserve">    Self-esteem</w:t>
            </w:r>
          </w:p>
        </w:tc>
        <w:tc>
          <w:tcPr>
            <w:tcW w:w="1290" w:type="dxa"/>
            <w:tcMar>
              <w:top w:w="113" w:type="dxa"/>
              <w:left w:w="113" w:type="dxa"/>
              <w:bottom w:w="113" w:type="dxa"/>
              <w:right w:w="113" w:type="dxa"/>
            </w:tcMar>
            <w:hideMark/>
          </w:tcPr>
          <w:p w14:paraId="5C46F20C" w14:textId="1FAC53B3" w:rsidR="00537894" w:rsidRPr="00967D56" w:rsidRDefault="00537894" w:rsidP="00537894">
            <w:pPr>
              <w:jc w:val="center"/>
            </w:pPr>
            <w:r w:rsidRPr="00967D56">
              <w:t>0.10</w:t>
            </w:r>
          </w:p>
        </w:tc>
        <w:tc>
          <w:tcPr>
            <w:tcW w:w="1291" w:type="dxa"/>
            <w:tcMar>
              <w:top w:w="113" w:type="dxa"/>
              <w:left w:w="113" w:type="dxa"/>
              <w:bottom w:w="113" w:type="dxa"/>
              <w:right w:w="113" w:type="dxa"/>
            </w:tcMar>
            <w:hideMark/>
          </w:tcPr>
          <w:p w14:paraId="28C09E83" w14:textId="61015F7C" w:rsidR="00537894" w:rsidRPr="00967D56" w:rsidRDefault="00537894" w:rsidP="00537894">
            <w:pPr>
              <w:jc w:val="center"/>
              <w:rPr>
                <w:b/>
                <w:bCs/>
                <w:lang w:val="en-US"/>
              </w:rPr>
            </w:pPr>
            <w:r w:rsidRPr="00967D56">
              <w:rPr>
                <w:b/>
                <w:bCs/>
              </w:rPr>
              <w:t>-0.19</w:t>
            </w:r>
            <w:r w:rsidR="00C75A9D" w:rsidRPr="00967D56">
              <w:rPr>
                <w:b/>
                <w:bCs/>
                <w:lang w:val="en-US"/>
              </w:rPr>
              <w:t>*</w:t>
            </w:r>
          </w:p>
        </w:tc>
        <w:tc>
          <w:tcPr>
            <w:tcW w:w="1291" w:type="dxa"/>
            <w:tcMar>
              <w:top w:w="113" w:type="dxa"/>
              <w:left w:w="113" w:type="dxa"/>
              <w:bottom w:w="113" w:type="dxa"/>
              <w:right w:w="113" w:type="dxa"/>
            </w:tcMar>
            <w:hideMark/>
          </w:tcPr>
          <w:p w14:paraId="008DCD81" w14:textId="50F4D5DF" w:rsidR="00537894" w:rsidRPr="00967D56" w:rsidRDefault="00537894" w:rsidP="00537894">
            <w:pPr>
              <w:jc w:val="center"/>
              <w:rPr>
                <w:b/>
                <w:bCs/>
                <w:lang w:val="en-US"/>
              </w:rPr>
            </w:pPr>
            <w:r w:rsidRPr="00967D56">
              <w:rPr>
                <w:b/>
                <w:bCs/>
              </w:rPr>
              <w:t>-0.25</w:t>
            </w:r>
            <w:r w:rsidRPr="00967D56">
              <w:rPr>
                <w:b/>
                <w:bCs/>
                <w:lang w:val="en-US"/>
              </w:rPr>
              <w:t>*</w:t>
            </w:r>
          </w:p>
        </w:tc>
        <w:tc>
          <w:tcPr>
            <w:tcW w:w="1291" w:type="dxa"/>
            <w:tcMar>
              <w:top w:w="113" w:type="dxa"/>
              <w:left w:w="113" w:type="dxa"/>
              <w:bottom w:w="113" w:type="dxa"/>
              <w:right w:w="113" w:type="dxa"/>
            </w:tcMar>
            <w:hideMark/>
          </w:tcPr>
          <w:p w14:paraId="5B116D08" w14:textId="242DCB3A" w:rsidR="00537894" w:rsidRPr="00967D56" w:rsidRDefault="00537894" w:rsidP="00537894">
            <w:pPr>
              <w:jc w:val="center"/>
            </w:pPr>
            <w:r w:rsidRPr="00967D56">
              <w:t>0.03</w:t>
            </w:r>
          </w:p>
        </w:tc>
        <w:tc>
          <w:tcPr>
            <w:tcW w:w="1291" w:type="dxa"/>
            <w:tcMar>
              <w:top w:w="113" w:type="dxa"/>
              <w:left w:w="113" w:type="dxa"/>
              <w:bottom w:w="113" w:type="dxa"/>
              <w:right w:w="113" w:type="dxa"/>
            </w:tcMar>
            <w:hideMark/>
          </w:tcPr>
          <w:p w14:paraId="4690BB53" w14:textId="4F862A7F" w:rsidR="00537894" w:rsidRPr="00967D56" w:rsidRDefault="00537894" w:rsidP="00537894">
            <w:pPr>
              <w:jc w:val="center"/>
            </w:pPr>
            <w:r w:rsidRPr="00967D56">
              <w:t>0.05</w:t>
            </w:r>
          </w:p>
        </w:tc>
        <w:tc>
          <w:tcPr>
            <w:tcW w:w="1291" w:type="dxa"/>
            <w:tcMar>
              <w:top w:w="113" w:type="dxa"/>
              <w:left w:w="113" w:type="dxa"/>
              <w:bottom w:w="113" w:type="dxa"/>
              <w:right w:w="113" w:type="dxa"/>
            </w:tcMar>
            <w:hideMark/>
          </w:tcPr>
          <w:p w14:paraId="396F4847" w14:textId="080F76C2" w:rsidR="00537894" w:rsidRPr="00967D56" w:rsidRDefault="00537894" w:rsidP="00537894">
            <w:pPr>
              <w:jc w:val="center"/>
            </w:pPr>
            <w:r w:rsidRPr="00967D56">
              <w:t>-0.08</w:t>
            </w:r>
          </w:p>
        </w:tc>
        <w:tc>
          <w:tcPr>
            <w:tcW w:w="1291" w:type="dxa"/>
            <w:tcMar>
              <w:top w:w="113" w:type="dxa"/>
              <w:left w:w="113" w:type="dxa"/>
              <w:bottom w:w="113" w:type="dxa"/>
              <w:right w:w="113" w:type="dxa"/>
            </w:tcMar>
            <w:hideMark/>
          </w:tcPr>
          <w:p w14:paraId="7D349F8F" w14:textId="75BAEF5A" w:rsidR="00537894" w:rsidRPr="00967D56" w:rsidRDefault="00537894" w:rsidP="00537894">
            <w:pPr>
              <w:jc w:val="center"/>
            </w:pPr>
            <w:r w:rsidRPr="00967D56">
              <w:t>0.07</w:t>
            </w:r>
          </w:p>
        </w:tc>
      </w:tr>
      <w:tr w:rsidR="003D650B" w:rsidRPr="00967D56" w14:paraId="07A03EA0" w14:textId="77777777" w:rsidTr="00903537">
        <w:tc>
          <w:tcPr>
            <w:tcW w:w="2977" w:type="dxa"/>
            <w:tcMar>
              <w:top w:w="113" w:type="dxa"/>
              <w:left w:w="113" w:type="dxa"/>
              <w:bottom w:w="113" w:type="dxa"/>
              <w:right w:w="113" w:type="dxa"/>
            </w:tcMar>
          </w:tcPr>
          <w:p w14:paraId="2F0F8194" w14:textId="1976D353" w:rsidR="003D650B" w:rsidRPr="00967D56" w:rsidRDefault="003D650B" w:rsidP="003D650B">
            <w:r w:rsidRPr="00967D56">
              <w:rPr>
                <w:b/>
                <w:bCs/>
              </w:rPr>
              <w:t>NE(-) Shy(-) Soc(+) Act(+)</w:t>
            </w:r>
          </w:p>
        </w:tc>
        <w:tc>
          <w:tcPr>
            <w:tcW w:w="1290" w:type="dxa"/>
            <w:tcMar>
              <w:top w:w="113" w:type="dxa"/>
              <w:left w:w="113" w:type="dxa"/>
              <w:bottom w:w="113" w:type="dxa"/>
              <w:right w:w="113" w:type="dxa"/>
            </w:tcMar>
          </w:tcPr>
          <w:p w14:paraId="00EAD3C0" w14:textId="77777777" w:rsidR="003D650B" w:rsidRPr="00967D56" w:rsidRDefault="003D650B" w:rsidP="0014305E">
            <w:pPr>
              <w:jc w:val="center"/>
              <w:rPr>
                <w:b/>
                <w:bCs/>
              </w:rPr>
            </w:pPr>
          </w:p>
        </w:tc>
        <w:tc>
          <w:tcPr>
            <w:tcW w:w="1291" w:type="dxa"/>
            <w:tcMar>
              <w:top w:w="113" w:type="dxa"/>
              <w:left w:w="113" w:type="dxa"/>
              <w:bottom w:w="113" w:type="dxa"/>
              <w:right w:w="113" w:type="dxa"/>
            </w:tcMar>
          </w:tcPr>
          <w:p w14:paraId="4BCA1D14" w14:textId="77777777" w:rsidR="003D650B" w:rsidRPr="00967D56" w:rsidRDefault="003D650B" w:rsidP="0014305E">
            <w:pPr>
              <w:jc w:val="center"/>
            </w:pPr>
          </w:p>
        </w:tc>
        <w:tc>
          <w:tcPr>
            <w:tcW w:w="1291" w:type="dxa"/>
            <w:tcMar>
              <w:top w:w="113" w:type="dxa"/>
              <w:left w:w="113" w:type="dxa"/>
              <w:bottom w:w="113" w:type="dxa"/>
              <w:right w:w="113" w:type="dxa"/>
            </w:tcMar>
          </w:tcPr>
          <w:p w14:paraId="23CA682D" w14:textId="77777777" w:rsidR="003D650B" w:rsidRPr="00967D56" w:rsidRDefault="003D650B" w:rsidP="0014305E">
            <w:pPr>
              <w:jc w:val="center"/>
            </w:pPr>
          </w:p>
        </w:tc>
        <w:tc>
          <w:tcPr>
            <w:tcW w:w="1291" w:type="dxa"/>
            <w:tcMar>
              <w:top w:w="113" w:type="dxa"/>
              <w:left w:w="113" w:type="dxa"/>
              <w:bottom w:w="113" w:type="dxa"/>
              <w:right w:w="113" w:type="dxa"/>
            </w:tcMar>
          </w:tcPr>
          <w:p w14:paraId="270B5879" w14:textId="77777777" w:rsidR="003D650B" w:rsidRPr="00967D56" w:rsidRDefault="003D650B" w:rsidP="0014305E">
            <w:pPr>
              <w:jc w:val="center"/>
            </w:pPr>
          </w:p>
        </w:tc>
        <w:tc>
          <w:tcPr>
            <w:tcW w:w="1291" w:type="dxa"/>
            <w:tcMar>
              <w:top w:w="113" w:type="dxa"/>
              <w:left w:w="113" w:type="dxa"/>
              <w:bottom w:w="113" w:type="dxa"/>
              <w:right w:w="113" w:type="dxa"/>
            </w:tcMar>
          </w:tcPr>
          <w:p w14:paraId="794DD06D" w14:textId="77777777" w:rsidR="003D650B" w:rsidRPr="00967D56" w:rsidRDefault="003D650B" w:rsidP="0014305E">
            <w:pPr>
              <w:jc w:val="center"/>
            </w:pPr>
          </w:p>
        </w:tc>
        <w:tc>
          <w:tcPr>
            <w:tcW w:w="1291" w:type="dxa"/>
            <w:tcMar>
              <w:top w:w="113" w:type="dxa"/>
              <w:left w:w="113" w:type="dxa"/>
              <w:bottom w:w="113" w:type="dxa"/>
              <w:right w:w="113" w:type="dxa"/>
            </w:tcMar>
          </w:tcPr>
          <w:p w14:paraId="3941E7D3" w14:textId="77777777" w:rsidR="003D650B" w:rsidRPr="00967D56" w:rsidRDefault="003D650B" w:rsidP="0014305E">
            <w:pPr>
              <w:jc w:val="center"/>
            </w:pPr>
          </w:p>
        </w:tc>
        <w:tc>
          <w:tcPr>
            <w:tcW w:w="1291" w:type="dxa"/>
            <w:tcMar>
              <w:top w:w="113" w:type="dxa"/>
              <w:left w:w="113" w:type="dxa"/>
              <w:bottom w:w="113" w:type="dxa"/>
              <w:right w:w="113" w:type="dxa"/>
            </w:tcMar>
          </w:tcPr>
          <w:p w14:paraId="306757CE" w14:textId="77777777" w:rsidR="003D650B" w:rsidRPr="00967D56" w:rsidRDefault="003D650B" w:rsidP="0014305E">
            <w:pPr>
              <w:jc w:val="center"/>
            </w:pPr>
          </w:p>
        </w:tc>
      </w:tr>
      <w:tr w:rsidR="00537894" w:rsidRPr="00967D56" w14:paraId="29813BD9" w14:textId="77777777" w:rsidTr="00903537">
        <w:tc>
          <w:tcPr>
            <w:tcW w:w="2977" w:type="dxa"/>
            <w:tcMar>
              <w:top w:w="113" w:type="dxa"/>
              <w:left w:w="113" w:type="dxa"/>
              <w:bottom w:w="113" w:type="dxa"/>
              <w:right w:w="113" w:type="dxa"/>
            </w:tcMar>
            <w:hideMark/>
          </w:tcPr>
          <w:p w14:paraId="7AFE8735" w14:textId="5830861F" w:rsidR="00537894" w:rsidRPr="00967D56" w:rsidRDefault="00537894" w:rsidP="00537894">
            <w:r w:rsidRPr="00967D56">
              <w:t xml:space="preserve">    Cognitive empathy</w:t>
            </w:r>
          </w:p>
        </w:tc>
        <w:tc>
          <w:tcPr>
            <w:tcW w:w="1290" w:type="dxa"/>
            <w:tcMar>
              <w:top w:w="113" w:type="dxa"/>
              <w:left w:w="113" w:type="dxa"/>
              <w:bottom w:w="113" w:type="dxa"/>
              <w:right w:w="113" w:type="dxa"/>
            </w:tcMar>
            <w:hideMark/>
          </w:tcPr>
          <w:p w14:paraId="1195FAF6" w14:textId="08354C09" w:rsidR="00537894" w:rsidRPr="00967D56" w:rsidRDefault="00537894" w:rsidP="00537894">
            <w:pPr>
              <w:jc w:val="center"/>
              <w:rPr>
                <w:b/>
                <w:bCs/>
              </w:rPr>
            </w:pPr>
            <w:r w:rsidRPr="00967D56">
              <w:t>0.02</w:t>
            </w:r>
          </w:p>
        </w:tc>
        <w:tc>
          <w:tcPr>
            <w:tcW w:w="1291" w:type="dxa"/>
            <w:tcMar>
              <w:top w:w="113" w:type="dxa"/>
              <w:left w:w="113" w:type="dxa"/>
              <w:bottom w:w="113" w:type="dxa"/>
              <w:right w:w="113" w:type="dxa"/>
            </w:tcMar>
            <w:hideMark/>
          </w:tcPr>
          <w:p w14:paraId="41C968D6" w14:textId="05A1464F" w:rsidR="00537894" w:rsidRPr="00967D56" w:rsidRDefault="00537894" w:rsidP="00537894">
            <w:pPr>
              <w:jc w:val="center"/>
            </w:pPr>
            <w:r w:rsidRPr="00967D56">
              <w:t>0.12</w:t>
            </w:r>
          </w:p>
        </w:tc>
        <w:tc>
          <w:tcPr>
            <w:tcW w:w="1291" w:type="dxa"/>
            <w:tcMar>
              <w:top w:w="113" w:type="dxa"/>
              <w:left w:w="113" w:type="dxa"/>
              <w:bottom w:w="113" w:type="dxa"/>
              <w:right w:w="113" w:type="dxa"/>
            </w:tcMar>
            <w:hideMark/>
          </w:tcPr>
          <w:p w14:paraId="66C7BFCB" w14:textId="706768AB" w:rsidR="00537894" w:rsidRPr="00967D56" w:rsidRDefault="00537894" w:rsidP="00537894">
            <w:pPr>
              <w:jc w:val="center"/>
              <w:rPr>
                <w:b/>
                <w:bCs/>
                <w:lang w:val="en-US"/>
              </w:rPr>
            </w:pPr>
            <w:r w:rsidRPr="00967D56">
              <w:rPr>
                <w:b/>
                <w:bCs/>
              </w:rPr>
              <w:t>-0.20</w:t>
            </w:r>
            <w:r w:rsidRPr="00967D56">
              <w:rPr>
                <w:b/>
                <w:bCs/>
                <w:lang w:val="en-US"/>
              </w:rPr>
              <w:t>*</w:t>
            </w:r>
          </w:p>
        </w:tc>
        <w:tc>
          <w:tcPr>
            <w:tcW w:w="1291" w:type="dxa"/>
            <w:tcMar>
              <w:top w:w="113" w:type="dxa"/>
              <w:left w:w="113" w:type="dxa"/>
              <w:bottom w:w="113" w:type="dxa"/>
              <w:right w:w="113" w:type="dxa"/>
            </w:tcMar>
            <w:hideMark/>
          </w:tcPr>
          <w:p w14:paraId="1815B7B9" w14:textId="3347FC52" w:rsidR="00537894" w:rsidRPr="00967D56" w:rsidRDefault="00537894" w:rsidP="00537894">
            <w:pPr>
              <w:jc w:val="center"/>
              <w:rPr>
                <w:b/>
                <w:bCs/>
                <w:lang w:val="en-US"/>
              </w:rPr>
            </w:pPr>
            <w:r w:rsidRPr="00967D56">
              <w:rPr>
                <w:b/>
                <w:bCs/>
              </w:rPr>
              <w:t>-0.32</w:t>
            </w:r>
            <w:r w:rsidRPr="00967D56">
              <w:rPr>
                <w:b/>
                <w:bCs/>
                <w:lang w:val="en-US"/>
              </w:rPr>
              <w:t>**</w:t>
            </w:r>
          </w:p>
        </w:tc>
        <w:tc>
          <w:tcPr>
            <w:tcW w:w="1291" w:type="dxa"/>
            <w:tcMar>
              <w:top w:w="113" w:type="dxa"/>
              <w:left w:w="113" w:type="dxa"/>
              <w:bottom w:w="113" w:type="dxa"/>
              <w:right w:w="113" w:type="dxa"/>
            </w:tcMar>
            <w:hideMark/>
          </w:tcPr>
          <w:p w14:paraId="1435FA0B" w14:textId="38722AE8" w:rsidR="00537894" w:rsidRPr="00967D56" w:rsidRDefault="00537894" w:rsidP="00537894">
            <w:pPr>
              <w:jc w:val="center"/>
            </w:pPr>
            <w:r w:rsidRPr="00967D56">
              <w:t>0.11</w:t>
            </w:r>
          </w:p>
        </w:tc>
        <w:tc>
          <w:tcPr>
            <w:tcW w:w="1291" w:type="dxa"/>
            <w:tcMar>
              <w:top w:w="113" w:type="dxa"/>
              <w:left w:w="113" w:type="dxa"/>
              <w:bottom w:w="113" w:type="dxa"/>
              <w:right w:w="113" w:type="dxa"/>
            </w:tcMar>
            <w:hideMark/>
          </w:tcPr>
          <w:p w14:paraId="75C6368F" w14:textId="7BD609AF" w:rsidR="00537894" w:rsidRPr="00967D56" w:rsidRDefault="00537894" w:rsidP="00537894">
            <w:pPr>
              <w:jc w:val="center"/>
            </w:pPr>
            <w:r w:rsidRPr="00967D56">
              <w:t>-0.04</w:t>
            </w:r>
          </w:p>
        </w:tc>
        <w:tc>
          <w:tcPr>
            <w:tcW w:w="1291" w:type="dxa"/>
            <w:tcMar>
              <w:top w:w="113" w:type="dxa"/>
              <w:left w:w="113" w:type="dxa"/>
              <w:bottom w:w="113" w:type="dxa"/>
              <w:right w:w="113" w:type="dxa"/>
            </w:tcMar>
            <w:hideMark/>
          </w:tcPr>
          <w:p w14:paraId="5027FF7D" w14:textId="3F1166CE" w:rsidR="00537894" w:rsidRPr="00967D56" w:rsidRDefault="00537894" w:rsidP="00537894">
            <w:pPr>
              <w:jc w:val="center"/>
            </w:pPr>
            <w:r w:rsidRPr="00967D56">
              <w:t>-0.12</w:t>
            </w:r>
          </w:p>
        </w:tc>
      </w:tr>
      <w:tr w:rsidR="00537894" w:rsidRPr="00967D56" w14:paraId="0AA8CD89" w14:textId="77777777" w:rsidTr="00903537">
        <w:tc>
          <w:tcPr>
            <w:tcW w:w="2977" w:type="dxa"/>
            <w:tcMar>
              <w:top w:w="113" w:type="dxa"/>
              <w:left w:w="113" w:type="dxa"/>
              <w:bottom w:w="113" w:type="dxa"/>
              <w:right w:w="113" w:type="dxa"/>
            </w:tcMar>
            <w:hideMark/>
          </w:tcPr>
          <w:p w14:paraId="37C4D1E0" w14:textId="589633B1" w:rsidR="00537894" w:rsidRPr="00967D56" w:rsidRDefault="00537894" w:rsidP="00537894">
            <w:r w:rsidRPr="00967D56">
              <w:t xml:space="preserve">    Interpersonal concern</w:t>
            </w:r>
          </w:p>
        </w:tc>
        <w:tc>
          <w:tcPr>
            <w:tcW w:w="1290" w:type="dxa"/>
            <w:tcMar>
              <w:top w:w="113" w:type="dxa"/>
              <w:left w:w="113" w:type="dxa"/>
              <w:bottom w:w="113" w:type="dxa"/>
              <w:right w:w="113" w:type="dxa"/>
            </w:tcMar>
            <w:hideMark/>
          </w:tcPr>
          <w:p w14:paraId="14B45E96" w14:textId="6DFC5044" w:rsidR="00537894" w:rsidRPr="00967D56" w:rsidRDefault="00537894" w:rsidP="00537894">
            <w:pPr>
              <w:jc w:val="center"/>
            </w:pPr>
            <w:r w:rsidRPr="00967D56">
              <w:t>-0.12</w:t>
            </w:r>
          </w:p>
        </w:tc>
        <w:tc>
          <w:tcPr>
            <w:tcW w:w="1291" w:type="dxa"/>
            <w:tcMar>
              <w:top w:w="113" w:type="dxa"/>
              <w:left w:w="113" w:type="dxa"/>
              <w:bottom w:w="113" w:type="dxa"/>
              <w:right w:w="113" w:type="dxa"/>
            </w:tcMar>
            <w:hideMark/>
          </w:tcPr>
          <w:p w14:paraId="669D5CA8" w14:textId="367F2F1A" w:rsidR="00537894" w:rsidRPr="00967D56" w:rsidRDefault="00537894" w:rsidP="00537894">
            <w:pPr>
              <w:jc w:val="center"/>
            </w:pPr>
            <w:r w:rsidRPr="00967D56">
              <w:t>0.04</w:t>
            </w:r>
          </w:p>
        </w:tc>
        <w:tc>
          <w:tcPr>
            <w:tcW w:w="1291" w:type="dxa"/>
            <w:tcMar>
              <w:top w:w="113" w:type="dxa"/>
              <w:left w:w="113" w:type="dxa"/>
              <w:bottom w:w="113" w:type="dxa"/>
              <w:right w:w="113" w:type="dxa"/>
            </w:tcMar>
            <w:hideMark/>
          </w:tcPr>
          <w:p w14:paraId="3DF893C4" w14:textId="29085AE1" w:rsidR="00537894" w:rsidRPr="00967D56" w:rsidRDefault="00537894" w:rsidP="00537894">
            <w:pPr>
              <w:jc w:val="center"/>
            </w:pPr>
            <w:r w:rsidRPr="00967D56">
              <w:t>-0.14</w:t>
            </w:r>
          </w:p>
        </w:tc>
        <w:tc>
          <w:tcPr>
            <w:tcW w:w="1291" w:type="dxa"/>
            <w:tcMar>
              <w:top w:w="113" w:type="dxa"/>
              <w:left w:w="113" w:type="dxa"/>
              <w:bottom w:w="113" w:type="dxa"/>
              <w:right w:w="113" w:type="dxa"/>
            </w:tcMar>
            <w:hideMark/>
          </w:tcPr>
          <w:p w14:paraId="04498DEA" w14:textId="6B3E45D3" w:rsidR="00537894" w:rsidRPr="00967D56" w:rsidRDefault="00537894" w:rsidP="00537894">
            <w:pPr>
              <w:jc w:val="center"/>
            </w:pPr>
            <w:r w:rsidRPr="00967D56">
              <w:t>-0.17</w:t>
            </w:r>
          </w:p>
        </w:tc>
        <w:tc>
          <w:tcPr>
            <w:tcW w:w="1291" w:type="dxa"/>
            <w:tcMar>
              <w:top w:w="113" w:type="dxa"/>
              <w:left w:w="113" w:type="dxa"/>
              <w:bottom w:w="113" w:type="dxa"/>
              <w:right w:w="113" w:type="dxa"/>
            </w:tcMar>
            <w:hideMark/>
          </w:tcPr>
          <w:p w14:paraId="14D5F6F8" w14:textId="405BE583" w:rsidR="00537894" w:rsidRPr="00967D56" w:rsidRDefault="00537894" w:rsidP="00537894">
            <w:pPr>
              <w:jc w:val="center"/>
              <w:rPr>
                <w:b/>
                <w:bCs/>
              </w:rPr>
            </w:pPr>
            <w:r w:rsidRPr="00967D56">
              <w:t>0.16</w:t>
            </w:r>
          </w:p>
        </w:tc>
        <w:tc>
          <w:tcPr>
            <w:tcW w:w="1291" w:type="dxa"/>
            <w:tcMar>
              <w:top w:w="113" w:type="dxa"/>
              <w:left w:w="113" w:type="dxa"/>
              <w:bottom w:w="113" w:type="dxa"/>
              <w:right w:w="113" w:type="dxa"/>
            </w:tcMar>
            <w:hideMark/>
          </w:tcPr>
          <w:p w14:paraId="6F703AF8" w14:textId="02EDEEF0" w:rsidR="00537894" w:rsidRPr="00967D56" w:rsidRDefault="00537894" w:rsidP="00537894">
            <w:pPr>
              <w:jc w:val="center"/>
            </w:pPr>
            <w:r w:rsidRPr="00967D56">
              <w:t>0.02</w:t>
            </w:r>
          </w:p>
        </w:tc>
        <w:tc>
          <w:tcPr>
            <w:tcW w:w="1291" w:type="dxa"/>
            <w:tcMar>
              <w:top w:w="113" w:type="dxa"/>
              <w:left w:w="113" w:type="dxa"/>
              <w:bottom w:w="113" w:type="dxa"/>
              <w:right w:w="113" w:type="dxa"/>
            </w:tcMar>
            <w:hideMark/>
          </w:tcPr>
          <w:p w14:paraId="3F9322BF" w14:textId="3ED7B170" w:rsidR="00537894" w:rsidRPr="00967D56" w:rsidRDefault="00537894" w:rsidP="00537894">
            <w:pPr>
              <w:jc w:val="center"/>
            </w:pPr>
            <w:r w:rsidRPr="00967D56">
              <w:t>-0.05</w:t>
            </w:r>
          </w:p>
        </w:tc>
      </w:tr>
      <w:tr w:rsidR="00537894" w:rsidRPr="00967D56" w14:paraId="39966F08" w14:textId="77777777" w:rsidTr="00903537">
        <w:tc>
          <w:tcPr>
            <w:tcW w:w="2977" w:type="dxa"/>
            <w:tcMar>
              <w:top w:w="113" w:type="dxa"/>
              <w:left w:w="113" w:type="dxa"/>
              <w:bottom w:w="113" w:type="dxa"/>
              <w:right w:w="113" w:type="dxa"/>
            </w:tcMar>
            <w:hideMark/>
          </w:tcPr>
          <w:p w14:paraId="55B2C7B9" w14:textId="154A04BD" w:rsidR="00537894" w:rsidRPr="00967D56" w:rsidRDefault="00537894" w:rsidP="00537894">
            <w:r w:rsidRPr="00967D56">
              <w:t xml:space="preserve">    Aggression</w:t>
            </w:r>
          </w:p>
        </w:tc>
        <w:tc>
          <w:tcPr>
            <w:tcW w:w="1290" w:type="dxa"/>
            <w:tcMar>
              <w:top w:w="113" w:type="dxa"/>
              <w:left w:w="113" w:type="dxa"/>
              <w:bottom w:w="113" w:type="dxa"/>
              <w:right w:w="113" w:type="dxa"/>
            </w:tcMar>
            <w:hideMark/>
          </w:tcPr>
          <w:p w14:paraId="46A4DC53" w14:textId="7EF21FF8" w:rsidR="00537894" w:rsidRPr="00967D56" w:rsidRDefault="00537894" w:rsidP="00537894">
            <w:pPr>
              <w:jc w:val="center"/>
              <w:rPr>
                <w:b/>
                <w:bCs/>
              </w:rPr>
            </w:pPr>
            <w:r w:rsidRPr="00967D56">
              <w:t>0.17</w:t>
            </w:r>
          </w:p>
        </w:tc>
        <w:tc>
          <w:tcPr>
            <w:tcW w:w="1291" w:type="dxa"/>
            <w:tcMar>
              <w:top w:w="113" w:type="dxa"/>
              <w:left w:w="113" w:type="dxa"/>
              <w:bottom w:w="113" w:type="dxa"/>
              <w:right w:w="113" w:type="dxa"/>
            </w:tcMar>
            <w:hideMark/>
          </w:tcPr>
          <w:p w14:paraId="3DA52702" w14:textId="7DB5C0E7" w:rsidR="00537894" w:rsidRPr="00967D56" w:rsidRDefault="00537894" w:rsidP="00537894">
            <w:pPr>
              <w:jc w:val="center"/>
            </w:pPr>
            <w:r w:rsidRPr="00967D56">
              <w:t>-0.15</w:t>
            </w:r>
          </w:p>
        </w:tc>
        <w:tc>
          <w:tcPr>
            <w:tcW w:w="1291" w:type="dxa"/>
            <w:tcMar>
              <w:top w:w="113" w:type="dxa"/>
              <w:left w:w="113" w:type="dxa"/>
              <w:bottom w:w="113" w:type="dxa"/>
              <w:right w:w="113" w:type="dxa"/>
            </w:tcMar>
            <w:hideMark/>
          </w:tcPr>
          <w:p w14:paraId="03D63CD0" w14:textId="2F42BD37" w:rsidR="00537894" w:rsidRPr="00967D56" w:rsidRDefault="00537894" w:rsidP="00537894">
            <w:pPr>
              <w:jc w:val="center"/>
            </w:pPr>
            <w:r w:rsidRPr="00967D56">
              <w:t>-0.05</w:t>
            </w:r>
          </w:p>
        </w:tc>
        <w:tc>
          <w:tcPr>
            <w:tcW w:w="1291" w:type="dxa"/>
            <w:tcMar>
              <w:top w:w="113" w:type="dxa"/>
              <w:left w:w="113" w:type="dxa"/>
              <w:bottom w:w="113" w:type="dxa"/>
              <w:right w:w="113" w:type="dxa"/>
            </w:tcMar>
            <w:hideMark/>
          </w:tcPr>
          <w:p w14:paraId="4CE7BD2C" w14:textId="7412CDC8" w:rsidR="00537894" w:rsidRPr="00967D56" w:rsidRDefault="00537894" w:rsidP="00537894">
            <w:pPr>
              <w:jc w:val="center"/>
            </w:pPr>
            <w:r w:rsidRPr="00967D56">
              <w:t>0.07</w:t>
            </w:r>
          </w:p>
        </w:tc>
        <w:tc>
          <w:tcPr>
            <w:tcW w:w="1291" w:type="dxa"/>
            <w:tcMar>
              <w:top w:w="113" w:type="dxa"/>
              <w:left w:w="113" w:type="dxa"/>
              <w:bottom w:w="113" w:type="dxa"/>
              <w:right w:w="113" w:type="dxa"/>
            </w:tcMar>
            <w:hideMark/>
          </w:tcPr>
          <w:p w14:paraId="71511101" w14:textId="503D4789" w:rsidR="00537894" w:rsidRPr="00967D56" w:rsidRDefault="00537894" w:rsidP="00537894">
            <w:pPr>
              <w:jc w:val="center"/>
              <w:rPr>
                <w:b/>
                <w:bCs/>
              </w:rPr>
            </w:pPr>
            <w:r w:rsidRPr="00967D56">
              <w:t>0.10</w:t>
            </w:r>
          </w:p>
        </w:tc>
        <w:tc>
          <w:tcPr>
            <w:tcW w:w="1291" w:type="dxa"/>
            <w:tcMar>
              <w:top w:w="113" w:type="dxa"/>
              <w:left w:w="113" w:type="dxa"/>
              <w:bottom w:w="113" w:type="dxa"/>
              <w:right w:w="113" w:type="dxa"/>
            </w:tcMar>
            <w:hideMark/>
          </w:tcPr>
          <w:p w14:paraId="4E065344" w14:textId="218B4A56" w:rsidR="00537894" w:rsidRPr="00967D56" w:rsidRDefault="00537894" w:rsidP="00537894">
            <w:pPr>
              <w:jc w:val="center"/>
            </w:pPr>
            <w:r w:rsidRPr="00967D56">
              <w:t>-0.05</w:t>
            </w:r>
          </w:p>
        </w:tc>
        <w:tc>
          <w:tcPr>
            <w:tcW w:w="1291" w:type="dxa"/>
            <w:tcMar>
              <w:top w:w="113" w:type="dxa"/>
              <w:left w:w="113" w:type="dxa"/>
              <w:bottom w:w="113" w:type="dxa"/>
              <w:right w:w="113" w:type="dxa"/>
            </w:tcMar>
            <w:hideMark/>
          </w:tcPr>
          <w:p w14:paraId="63B533F0" w14:textId="257FB0EF" w:rsidR="00537894" w:rsidRPr="00967D56" w:rsidRDefault="00537894" w:rsidP="00537894">
            <w:pPr>
              <w:jc w:val="center"/>
            </w:pPr>
            <w:r w:rsidRPr="00967D56">
              <w:t>0.01</w:t>
            </w:r>
          </w:p>
        </w:tc>
      </w:tr>
      <w:tr w:rsidR="00537894" w:rsidRPr="00967D56" w14:paraId="7897C797" w14:textId="77777777" w:rsidTr="00903537">
        <w:tc>
          <w:tcPr>
            <w:tcW w:w="2977" w:type="dxa"/>
            <w:tcMar>
              <w:top w:w="113" w:type="dxa"/>
              <w:left w:w="113" w:type="dxa"/>
              <w:bottom w:w="113" w:type="dxa"/>
              <w:right w:w="113" w:type="dxa"/>
            </w:tcMar>
            <w:hideMark/>
          </w:tcPr>
          <w:p w14:paraId="1A86D1CE" w14:textId="53A48EAA" w:rsidR="00537894" w:rsidRPr="00967D56" w:rsidRDefault="00537894" w:rsidP="00537894">
            <w:r w:rsidRPr="00967D56">
              <w:lastRenderedPageBreak/>
              <w:t xml:space="preserve">    Self-esteem</w:t>
            </w:r>
          </w:p>
        </w:tc>
        <w:tc>
          <w:tcPr>
            <w:tcW w:w="1290" w:type="dxa"/>
            <w:tcMar>
              <w:top w:w="113" w:type="dxa"/>
              <w:left w:w="113" w:type="dxa"/>
              <w:bottom w:w="113" w:type="dxa"/>
              <w:right w:w="113" w:type="dxa"/>
            </w:tcMar>
            <w:hideMark/>
          </w:tcPr>
          <w:p w14:paraId="412B99FD" w14:textId="3A0ACB66" w:rsidR="00537894" w:rsidRPr="00967D56" w:rsidRDefault="00537894" w:rsidP="00537894">
            <w:pPr>
              <w:jc w:val="center"/>
            </w:pPr>
            <w:r w:rsidRPr="00967D56">
              <w:t>0.06</w:t>
            </w:r>
          </w:p>
        </w:tc>
        <w:tc>
          <w:tcPr>
            <w:tcW w:w="1291" w:type="dxa"/>
            <w:tcMar>
              <w:top w:w="113" w:type="dxa"/>
              <w:left w:w="113" w:type="dxa"/>
              <w:bottom w:w="113" w:type="dxa"/>
              <w:right w:w="113" w:type="dxa"/>
            </w:tcMar>
            <w:hideMark/>
          </w:tcPr>
          <w:p w14:paraId="40BF43B2" w14:textId="1E703B06" w:rsidR="00537894" w:rsidRPr="00967D56" w:rsidRDefault="00537894" w:rsidP="00537894">
            <w:pPr>
              <w:jc w:val="center"/>
            </w:pPr>
            <w:r w:rsidRPr="00967D56">
              <w:t>0.14</w:t>
            </w:r>
          </w:p>
        </w:tc>
        <w:tc>
          <w:tcPr>
            <w:tcW w:w="1291" w:type="dxa"/>
            <w:tcMar>
              <w:top w:w="113" w:type="dxa"/>
              <w:left w:w="113" w:type="dxa"/>
              <w:bottom w:w="113" w:type="dxa"/>
              <w:right w:w="113" w:type="dxa"/>
            </w:tcMar>
            <w:hideMark/>
          </w:tcPr>
          <w:p w14:paraId="0494D3C4" w14:textId="4A276B78" w:rsidR="00537894" w:rsidRPr="00967D56" w:rsidRDefault="00537894" w:rsidP="00537894">
            <w:pPr>
              <w:jc w:val="center"/>
              <w:rPr>
                <w:b/>
                <w:bCs/>
                <w:lang w:val="en-US"/>
              </w:rPr>
            </w:pPr>
            <w:r w:rsidRPr="00967D56">
              <w:rPr>
                <w:b/>
                <w:bCs/>
              </w:rPr>
              <w:t>0.22</w:t>
            </w:r>
            <w:r w:rsidRPr="00967D56">
              <w:rPr>
                <w:b/>
                <w:bCs/>
                <w:lang w:val="en-US"/>
              </w:rPr>
              <w:t>*</w:t>
            </w:r>
          </w:p>
        </w:tc>
        <w:tc>
          <w:tcPr>
            <w:tcW w:w="1291" w:type="dxa"/>
            <w:tcMar>
              <w:top w:w="113" w:type="dxa"/>
              <w:left w:w="113" w:type="dxa"/>
              <w:bottom w:w="113" w:type="dxa"/>
              <w:right w:w="113" w:type="dxa"/>
            </w:tcMar>
            <w:hideMark/>
          </w:tcPr>
          <w:p w14:paraId="5C8CC059" w14:textId="7FC95FA7" w:rsidR="00537894" w:rsidRPr="00967D56" w:rsidRDefault="00537894" w:rsidP="00537894">
            <w:pPr>
              <w:jc w:val="center"/>
            </w:pPr>
            <w:r w:rsidRPr="00967D56">
              <w:t>0.09</w:t>
            </w:r>
          </w:p>
        </w:tc>
        <w:tc>
          <w:tcPr>
            <w:tcW w:w="1291" w:type="dxa"/>
            <w:tcMar>
              <w:top w:w="113" w:type="dxa"/>
              <w:left w:w="113" w:type="dxa"/>
              <w:bottom w:w="113" w:type="dxa"/>
              <w:right w:w="113" w:type="dxa"/>
            </w:tcMar>
            <w:hideMark/>
          </w:tcPr>
          <w:p w14:paraId="1EBBEE60" w14:textId="7DB98669" w:rsidR="00537894" w:rsidRPr="00967D56" w:rsidRDefault="00537894" w:rsidP="00537894">
            <w:pPr>
              <w:jc w:val="center"/>
            </w:pPr>
            <w:r w:rsidRPr="00967D56">
              <w:t>-0.14</w:t>
            </w:r>
          </w:p>
        </w:tc>
        <w:tc>
          <w:tcPr>
            <w:tcW w:w="1291" w:type="dxa"/>
            <w:tcMar>
              <w:top w:w="113" w:type="dxa"/>
              <w:left w:w="113" w:type="dxa"/>
              <w:bottom w:w="113" w:type="dxa"/>
              <w:right w:w="113" w:type="dxa"/>
            </w:tcMar>
            <w:hideMark/>
          </w:tcPr>
          <w:p w14:paraId="2AB49CC3" w14:textId="6144277E" w:rsidR="00537894" w:rsidRPr="00967D56" w:rsidRDefault="00537894" w:rsidP="00537894">
            <w:pPr>
              <w:jc w:val="center"/>
            </w:pPr>
            <w:r w:rsidRPr="00967D56">
              <w:t>-0.01</w:t>
            </w:r>
          </w:p>
        </w:tc>
        <w:tc>
          <w:tcPr>
            <w:tcW w:w="1291" w:type="dxa"/>
            <w:tcMar>
              <w:top w:w="113" w:type="dxa"/>
              <w:left w:w="113" w:type="dxa"/>
              <w:bottom w:w="113" w:type="dxa"/>
              <w:right w:w="113" w:type="dxa"/>
            </w:tcMar>
            <w:hideMark/>
          </w:tcPr>
          <w:p w14:paraId="6DEEAE0B" w14:textId="73DA8548" w:rsidR="00537894" w:rsidRPr="00967D56" w:rsidRDefault="00537894" w:rsidP="00537894">
            <w:pPr>
              <w:jc w:val="center"/>
            </w:pPr>
            <w:r w:rsidRPr="00967D56">
              <w:t>0.14</w:t>
            </w:r>
          </w:p>
        </w:tc>
      </w:tr>
      <w:tr w:rsidR="003D650B" w:rsidRPr="00967D56" w14:paraId="1F115DFB" w14:textId="77777777" w:rsidTr="00903537">
        <w:tc>
          <w:tcPr>
            <w:tcW w:w="2977" w:type="dxa"/>
            <w:tcMar>
              <w:top w:w="113" w:type="dxa"/>
              <w:left w:w="113" w:type="dxa"/>
              <w:bottom w:w="113" w:type="dxa"/>
              <w:right w:w="113" w:type="dxa"/>
            </w:tcMar>
          </w:tcPr>
          <w:p w14:paraId="0DC4031E" w14:textId="7D44A4B3" w:rsidR="003D650B" w:rsidRPr="00967D56" w:rsidRDefault="003D650B" w:rsidP="003D650B">
            <w:r w:rsidRPr="00967D56">
              <w:rPr>
                <w:b/>
                <w:bCs/>
              </w:rPr>
              <w:t xml:space="preserve">NE(-) </w:t>
            </w:r>
            <w:r w:rsidR="00537894" w:rsidRPr="00967D56">
              <w:rPr>
                <w:b/>
                <w:bCs/>
                <w:lang w:val="en-US"/>
              </w:rPr>
              <w:t>Act</w:t>
            </w:r>
            <w:r w:rsidRPr="00967D56">
              <w:rPr>
                <w:b/>
                <w:bCs/>
              </w:rPr>
              <w:t>(-)</w:t>
            </w:r>
          </w:p>
        </w:tc>
        <w:tc>
          <w:tcPr>
            <w:tcW w:w="1290" w:type="dxa"/>
            <w:tcMar>
              <w:top w:w="113" w:type="dxa"/>
              <w:left w:w="113" w:type="dxa"/>
              <w:bottom w:w="113" w:type="dxa"/>
              <w:right w:w="113" w:type="dxa"/>
            </w:tcMar>
          </w:tcPr>
          <w:p w14:paraId="33B85C2F" w14:textId="77777777" w:rsidR="003D650B" w:rsidRPr="00967D56" w:rsidRDefault="003D650B" w:rsidP="0014305E">
            <w:pPr>
              <w:jc w:val="center"/>
              <w:rPr>
                <w:b/>
                <w:bCs/>
              </w:rPr>
            </w:pPr>
          </w:p>
        </w:tc>
        <w:tc>
          <w:tcPr>
            <w:tcW w:w="1291" w:type="dxa"/>
            <w:tcMar>
              <w:top w:w="113" w:type="dxa"/>
              <w:left w:w="113" w:type="dxa"/>
              <w:bottom w:w="113" w:type="dxa"/>
              <w:right w:w="113" w:type="dxa"/>
            </w:tcMar>
          </w:tcPr>
          <w:p w14:paraId="42B53916" w14:textId="77777777" w:rsidR="003D650B" w:rsidRPr="00967D56" w:rsidRDefault="003D650B" w:rsidP="0014305E">
            <w:pPr>
              <w:jc w:val="center"/>
              <w:rPr>
                <w:b/>
                <w:bCs/>
              </w:rPr>
            </w:pPr>
          </w:p>
        </w:tc>
        <w:tc>
          <w:tcPr>
            <w:tcW w:w="1291" w:type="dxa"/>
            <w:tcMar>
              <w:top w:w="113" w:type="dxa"/>
              <w:left w:w="113" w:type="dxa"/>
              <w:bottom w:w="113" w:type="dxa"/>
              <w:right w:w="113" w:type="dxa"/>
            </w:tcMar>
          </w:tcPr>
          <w:p w14:paraId="3D5BDBCE" w14:textId="77777777" w:rsidR="003D650B" w:rsidRPr="00967D56" w:rsidRDefault="003D650B" w:rsidP="0014305E">
            <w:pPr>
              <w:jc w:val="center"/>
              <w:rPr>
                <w:b/>
                <w:bCs/>
              </w:rPr>
            </w:pPr>
          </w:p>
        </w:tc>
        <w:tc>
          <w:tcPr>
            <w:tcW w:w="1291" w:type="dxa"/>
            <w:tcMar>
              <w:top w:w="113" w:type="dxa"/>
              <w:left w:w="113" w:type="dxa"/>
              <w:bottom w:w="113" w:type="dxa"/>
              <w:right w:w="113" w:type="dxa"/>
            </w:tcMar>
          </w:tcPr>
          <w:p w14:paraId="080C4D60" w14:textId="77777777" w:rsidR="003D650B" w:rsidRPr="00967D56" w:rsidRDefault="003D650B" w:rsidP="0014305E">
            <w:pPr>
              <w:jc w:val="center"/>
            </w:pPr>
          </w:p>
        </w:tc>
        <w:tc>
          <w:tcPr>
            <w:tcW w:w="1291" w:type="dxa"/>
            <w:tcMar>
              <w:top w:w="113" w:type="dxa"/>
              <w:left w:w="113" w:type="dxa"/>
              <w:bottom w:w="113" w:type="dxa"/>
              <w:right w:w="113" w:type="dxa"/>
            </w:tcMar>
          </w:tcPr>
          <w:p w14:paraId="5B00FFB0" w14:textId="77777777" w:rsidR="003D650B" w:rsidRPr="00967D56" w:rsidRDefault="003D650B" w:rsidP="0014305E">
            <w:pPr>
              <w:jc w:val="center"/>
              <w:rPr>
                <w:b/>
                <w:bCs/>
              </w:rPr>
            </w:pPr>
          </w:p>
        </w:tc>
        <w:tc>
          <w:tcPr>
            <w:tcW w:w="1291" w:type="dxa"/>
            <w:tcMar>
              <w:top w:w="113" w:type="dxa"/>
              <w:left w:w="113" w:type="dxa"/>
              <w:bottom w:w="113" w:type="dxa"/>
              <w:right w:w="113" w:type="dxa"/>
            </w:tcMar>
          </w:tcPr>
          <w:p w14:paraId="505DFC65" w14:textId="77777777" w:rsidR="003D650B" w:rsidRPr="00967D56" w:rsidRDefault="003D650B" w:rsidP="0014305E">
            <w:pPr>
              <w:jc w:val="center"/>
            </w:pPr>
          </w:p>
        </w:tc>
        <w:tc>
          <w:tcPr>
            <w:tcW w:w="1291" w:type="dxa"/>
            <w:tcMar>
              <w:top w:w="113" w:type="dxa"/>
              <w:left w:w="113" w:type="dxa"/>
              <w:bottom w:w="113" w:type="dxa"/>
              <w:right w:w="113" w:type="dxa"/>
            </w:tcMar>
          </w:tcPr>
          <w:p w14:paraId="40A89964" w14:textId="77777777" w:rsidR="003D650B" w:rsidRPr="00967D56" w:rsidRDefault="003D650B" w:rsidP="0014305E">
            <w:pPr>
              <w:jc w:val="center"/>
              <w:rPr>
                <w:b/>
                <w:bCs/>
              </w:rPr>
            </w:pPr>
          </w:p>
        </w:tc>
      </w:tr>
      <w:tr w:rsidR="00537894" w:rsidRPr="00967D56" w14:paraId="6E91BAF0" w14:textId="77777777" w:rsidTr="00903537">
        <w:tc>
          <w:tcPr>
            <w:tcW w:w="2977" w:type="dxa"/>
            <w:tcMar>
              <w:top w:w="113" w:type="dxa"/>
              <w:left w:w="113" w:type="dxa"/>
              <w:bottom w:w="113" w:type="dxa"/>
              <w:right w:w="113" w:type="dxa"/>
            </w:tcMar>
            <w:hideMark/>
          </w:tcPr>
          <w:p w14:paraId="760B580E" w14:textId="6B01FEF3" w:rsidR="00537894" w:rsidRPr="00967D56" w:rsidRDefault="00537894" w:rsidP="00537894">
            <w:r w:rsidRPr="00967D56">
              <w:t xml:space="preserve">    Cognitive empathy</w:t>
            </w:r>
          </w:p>
        </w:tc>
        <w:tc>
          <w:tcPr>
            <w:tcW w:w="1290" w:type="dxa"/>
            <w:tcMar>
              <w:top w:w="113" w:type="dxa"/>
              <w:left w:w="113" w:type="dxa"/>
              <w:bottom w:w="113" w:type="dxa"/>
              <w:right w:w="113" w:type="dxa"/>
            </w:tcMar>
            <w:hideMark/>
          </w:tcPr>
          <w:p w14:paraId="2C3E18C8" w14:textId="6BA7AFA0" w:rsidR="00537894" w:rsidRPr="00967D56" w:rsidRDefault="00537894" w:rsidP="00537894">
            <w:pPr>
              <w:jc w:val="center"/>
              <w:rPr>
                <w:b/>
                <w:bCs/>
                <w:lang w:val="en-US"/>
              </w:rPr>
            </w:pPr>
            <w:r w:rsidRPr="00967D56">
              <w:rPr>
                <w:b/>
                <w:bCs/>
              </w:rPr>
              <w:t>0.23</w:t>
            </w:r>
            <w:r w:rsidRPr="00967D56">
              <w:rPr>
                <w:b/>
                <w:bCs/>
                <w:lang w:val="en-US"/>
              </w:rPr>
              <w:t>*</w:t>
            </w:r>
          </w:p>
        </w:tc>
        <w:tc>
          <w:tcPr>
            <w:tcW w:w="1291" w:type="dxa"/>
            <w:tcMar>
              <w:top w:w="113" w:type="dxa"/>
              <w:left w:w="113" w:type="dxa"/>
              <w:bottom w:w="113" w:type="dxa"/>
              <w:right w:w="113" w:type="dxa"/>
            </w:tcMar>
            <w:hideMark/>
          </w:tcPr>
          <w:p w14:paraId="654988B2" w14:textId="353F8228" w:rsidR="00537894" w:rsidRPr="00967D56" w:rsidRDefault="00537894" w:rsidP="00537894">
            <w:pPr>
              <w:jc w:val="center"/>
              <w:rPr>
                <w:b/>
                <w:bCs/>
              </w:rPr>
            </w:pPr>
            <w:r w:rsidRPr="00967D56">
              <w:t>0.16</w:t>
            </w:r>
          </w:p>
        </w:tc>
        <w:tc>
          <w:tcPr>
            <w:tcW w:w="1291" w:type="dxa"/>
            <w:tcMar>
              <w:top w:w="113" w:type="dxa"/>
              <w:left w:w="113" w:type="dxa"/>
              <w:bottom w:w="113" w:type="dxa"/>
              <w:right w:w="113" w:type="dxa"/>
            </w:tcMar>
            <w:hideMark/>
          </w:tcPr>
          <w:p w14:paraId="510DFEE9" w14:textId="6E1C89B2" w:rsidR="00537894" w:rsidRPr="00967D56" w:rsidRDefault="00537894" w:rsidP="00537894">
            <w:pPr>
              <w:jc w:val="center"/>
              <w:rPr>
                <w:b/>
                <w:bCs/>
              </w:rPr>
            </w:pPr>
            <w:r w:rsidRPr="00967D56">
              <w:t>-0.17</w:t>
            </w:r>
          </w:p>
        </w:tc>
        <w:tc>
          <w:tcPr>
            <w:tcW w:w="1291" w:type="dxa"/>
            <w:tcMar>
              <w:top w:w="113" w:type="dxa"/>
              <w:left w:w="113" w:type="dxa"/>
              <w:bottom w:w="113" w:type="dxa"/>
              <w:right w:w="113" w:type="dxa"/>
            </w:tcMar>
            <w:hideMark/>
          </w:tcPr>
          <w:p w14:paraId="20F92037" w14:textId="186CE63E" w:rsidR="00537894" w:rsidRPr="00967D56" w:rsidRDefault="00537894" w:rsidP="00537894">
            <w:pPr>
              <w:jc w:val="center"/>
            </w:pPr>
            <w:r w:rsidRPr="00967D56">
              <w:t>-0.07</w:t>
            </w:r>
          </w:p>
        </w:tc>
        <w:tc>
          <w:tcPr>
            <w:tcW w:w="1291" w:type="dxa"/>
            <w:tcMar>
              <w:top w:w="113" w:type="dxa"/>
              <w:left w:w="113" w:type="dxa"/>
              <w:bottom w:w="113" w:type="dxa"/>
              <w:right w:w="113" w:type="dxa"/>
            </w:tcMar>
            <w:hideMark/>
          </w:tcPr>
          <w:p w14:paraId="1055A338" w14:textId="661D6A5D" w:rsidR="00537894" w:rsidRPr="00967D56" w:rsidRDefault="00537894" w:rsidP="00537894">
            <w:pPr>
              <w:jc w:val="center"/>
              <w:rPr>
                <w:b/>
                <w:bCs/>
              </w:rPr>
            </w:pPr>
            <w:r w:rsidRPr="00967D56">
              <w:t>0.19</w:t>
            </w:r>
          </w:p>
        </w:tc>
        <w:tc>
          <w:tcPr>
            <w:tcW w:w="1291" w:type="dxa"/>
            <w:tcMar>
              <w:top w:w="113" w:type="dxa"/>
              <w:left w:w="113" w:type="dxa"/>
              <w:bottom w:w="113" w:type="dxa"/>
              <w:right w:w="113" w:type="dxa"/>
            </w:tcMar>
            <w:hideMark/>
          </w:tcPr>
          <w:p w14:paraId="40634887" w14:textId="739A6975" w:rsidR="00537894" w:rsidRPr="00967D56" w:rsidRDefault="00537894" w:rsidP="00537894">
            <w:pPr>
              <w:jc w:val="center"/>
              <w:rPr>
                <w:b/>
                <w:bCs/>
                <w:lang w:val="en-US"/>
              </w:rPr>
            </w:pPr>
            <w:r w:rsidRPr="00967D56">
              <w:rPr>
                <w:b/>
                <w:bCs/>
              </w:rPr>
              <w:t>-0.24</w:t>
            </w:r>
            <w:r w:rsidRPr="00967D56">
              <w:rPr>
                <w:b/>
                <w:bCs/>
                <w:lang w:val="en-US"/>
              </w:rPr>
              <w:t>*</w:t>
            </w:r>
          </w:p>
        </w:tc>
        <w:tc>
          <w:tcPr>
            <w:tcW w:w="1291" w:type="dxa"/>
            <w:tcMar>
              <w:top w:w="113" w:type="dxa"/>
              <w:left w:w="113" w:type="dxa"/>
              <w:bottom w:w="113" w:type="dxa"/>
              <w:right w:w="113" w:type="dxa"/>
            </w:tcMar>
            <w:hideMark/>
          </w:tcPr>
          <w:p w14:paraId="3BE22AD3" w14:textId="4BCFEA76" w:rsidR="00537894" w:rsidRPr="00967D56" w:rsidRDefault="00537894" w:rsidP="00537894">
            <w:pPr>
              <w:jc w:val="center"/>
              <w:rPr>
                <w:b/>
                <w:bCs/>
              </w:rPr>
            </w:pPr>
            <w:r w:rsidRPr="00967D56">
              <w:t>0.01</w:t>
            </w:r>
          </w:p>
        </w:tc>
      </w:tr>
      <w:tr w:rsidR="00537894" w:rsidRPr="00967D56" w14:paraId="389BF8DD" w14:textId="77777777" w:rsidTr="00903537">
        <w:tc>
          <w:tcPr>
            <w:tcW w:w="2977" w:type="dxa"/>
            <w:tcMar>
              <w:top w:w="113" w:type="dxa"/>
              <w:left w:w="113" w:type="dxa"/>
              <w:bottom w:w="113" w:type="dxa"/>
              <w:right w:w="113" w:type="dxa"/>
            </w:tcMar>
            <w:hideMark/>
          </w:tcPr>
          <w:p w14:paraId="6C977B25" w14:textId="469E9F65" w:rsidR="00537894" w:rsidRPr="00967D56" w:rsidRDefault="00537894" w:rsidP="00537894">
            <w:r w:rsidRPr="00967D56">
              <w:t xml:space="preserve">    Interpersonal concern</w:t>
            </w:r>
          </w:p>
        </w:tc>
        <w:tc>
          <w:tcPr>
            <w:tcW w:w="1290" w:type="dxa"/>
            <w:tcMar>
              <w:top w:w="113" w:type="dxa"/>
              <w:left w:w="113" w:type="dxa"/>
              <w:bottom w:w="113" w:type="dxa"/>
              <w:right w:w="113" w:type="dxa"/>
            </w:tcMar>
            <w:hideMark/>
          </w:tcPr>
          <w:p w14:paraId="0A5C3148" w14:textId="1C64116A" w:rsidR="00537894" w:rsidRPr="00967D56" w:rsidRDefault="00537894" w:rsidP="00537894">
            <w:pPr>
              <w:jc w:val="center"/>
              <w:rPr>
                <w:b/>
                <w:bCs/>
              </w:rPr>
            </w:pPr>
            <w:r w:rsidRPr="00967D56">
              <w:t>0.11</w:t>
            </w:r>
          </w:p>
        </w:tc>
        <w:tc>
          <w:tcPr>
            <w:tcW w:w="1291" w:type="dxa"/>
            <w:tcMar>
              <w:top w:w="113" w:type="dxa"/>
              <w:left w:w="113" w:type="dxa"/>
              <w:bottom w:w="113" w:type="dxa"/>
              <w:right w:w="113" w:type="dxa"/>
            </w:tcMar>
            <w:hideMark/>
          </w:tcPr>
          <w:p w14:paraId="0DDB4DEF" w14:textId="110CD578" w:rsidR="00537894" w:rsidRPr="00967D56" w:rsidRDefault="00537894" w:rsidP="00537894">
            <w:pPr>
              <w:jc w:val="center"/>
              <w:rPr>
                <w:b/>
                <w:bCs/>
              </w:rPr>
            </w:pPr>
            <w:r w:rsidRPr="00967D56">
              <w:t>0.08</w:t>
            </w:r>
          </w:p>
        </w:tc>
        <w:tc>
          <w:tcPr>
            <w:tcW w:w="1291" w:type="dxa"/>
            <w:tcMar>
              <w:top w:w="113" w:type="dxa"/>
              <w:left w:w="113" w:type="dxa"/>
              <w:bottom w:w="113" w:type="dxa"/>
              <w:right w:w="113" w:type="dxa"/>
            </w:tcMar>
            <w:hideMark/>
          </w:tcPr>
          <w:p w14:paraId="314974D6" w14:textId="4BF90366" w:rsidR="00537894" w:rsidRPr="00967D56" w:rsidRDefault="00537894" w:rsidP="00537894">
            <w:pPr>
              <w:jc w:val="center"/>
              <w:rPr>
                <w:b/>
                <w:bCs/>
              </w:rPr>
            </w:pPr>
            <w:r w:rsidRPr="00967D56">
              <w:t>-0.13</w:t>
            </w:r>
          </w:p>
        </w:tc>
        <w:tc>
          <w:tcPr>
            <w:tcW w:w="1291" w:type="dxa"/>
            <w:tcMar>
              <w:top w:w="113" w:type="dxa"/>
              <w:left w:w="113" w:type="dxa"/>
              <w:bottom w:w="113" w:type="dxa"/>
              <w:right w:w="113" w:type="dxa"/>
            </w:tcMar>
            <w:hideMark/>
          </w:tcPr>
          <w:p w14:paraId="6A13F342" w14:textId="5C50564F" w:rsidR="00537894" w:rsidRPr="00967D56" w:rsidRDefault="00537894" w:rsidP="00537894">
            <w:pPr>
              <w:jc w:val="center"/>
            </w:pPr>
            <w:r w:rsidRPr="00967D56">
              <w:t>-0.13</w:t>
            </w:r>
          </w:p>
        </w:tc>
        <w:tc>
          <w:tcPr>
            <w:tcW w:w="1291" w:type="dxa"/>
            <w:tcMar>
              <w:top w:w="113" w:type="dxa"/>
              <w:left w:w="113" w:type="dxa"/>
              <w:bottom w:w="113" w:type="dxa"/>
              <w:right w:w="113" w:type="dxa"/>
            </w:tcMar>
            <w:hideMark/>
          </w:tcPr>
          <w:p w14:paraId="1A6809B0" w14:textId="15D00782" w:rsidR="00537894" w:rsidRPr="00967D56" w:rsidRDefault="00537894" w:rsidP="00537894">
            <w:pPr>
              <w:jc w:val="center"/>
              <w:rPr>
                <w:b/>
                <w:bCs/>
              </w:rPr>
            </w:pPr>
            <w:r w:rsidRPr="00967D56">
              <w:t>0.09</w:t>
            </w:r>
          </w:p>
        </w:tc>
        <w:tc>
          <w:tcPr>
            <w:tcW w:w="1291" w:type="dxa"/>
            <w:tcMar>
              <w:top w:w="113" w:type="dxa"/>
              <w:left w:w="113" w:type="dxa"/>
              <w:bottom w:w="113" w:type="dxa"/>
              <w:right w:w="113" w:type="dxa"/>
            </w:tcMar>
            <w:hideMark/>
          </w:tcPr>
          <w:p w14:paraId="24486F32" w14:textId="2E3ADCE3" w:rsidR="00537894" w:rsidRPr="00967D56" w:rsidRDefault="00537894" w:rsidP="00537894">
            <w:pPr>
              <w:jc w:val="center"/>
            </w:pPr>
            <w:r w:rsidRPr="00967D56">
              <w:t>-0.01</w:t>
            </w:r>
          </w:p>
        </w:tc>
        <w:tc>
          <w:tcPr>
            <w:tcW w:w="1291" w:type="dxa"/>
            <w:tcMar>
              <w:top w:w="113" w:type="dxa"/>
              <w:left w:w="113" w:type="dxa"/>
              <w:bottom w:w="113" w:type="dxa"/>
              <w:right w:w="113" w:type="dxa"/>
            </w:tcMar>
            <w:hideMark/>
          </w:tcPr>
          <w:p w14:paraId="09DE84DE" w14:textId="5362B344" w:rsidR="00537894" w:rsidRPr="00967D56" w:rsidRDefault="00537894" w:rsidP="00537894">
            <w:pPr>
              <w:jc w:val="center"/>
              <w:rPr>
                <w:b/>
                <w:bCs/>
              </w:rPr>
            </w:pPr>
            <w:r w:rsidRPr="00967D56">
              <w:t>-0.12</w:t>
            </w:r>
          </w:p>
        </w:tc>
      </w:tr>
      <w:tr w:rsidR="00537894" w:rsidRPr="00967D56" w14:paraId="2A486F85" w14:textId="77777777" w:rsidTr="00903537">
        <w:tc>
          <w:tcPr>
            <w:tcW w:w="2977" w:type="dxa"/>
            <w:tcMar>
              <w:top w:w="113" w:type="dxa"/>
              <w:left w:w="113" w:type="dxa"/>
              <w:bottom w:w="113" w:type="dxa"/>
              <w:right w:w="113" w:type="dxa"/>
            </w:tcMar>
            <w:hideMark/>
          </w:tcPr>
          <w:p w14:paraId="6C36E369" w14:textId="4E55CDEB" w:rsidR="00537894" w:rsidRPr="00967D56" w:rsidRDefault="00537894" w:rsidP="00537894">
            <w:r w:rsidRPr="00967D56">
              <w:t xml:space="preserve">    Aggression</w:t>
            </w:r>
          </w:p>
        </w:tc>
        <w:tc>
          <w:tcPr>
            <w:tcW w:w="1290" w:type="dxa"/>
            <w:tcMar>
              <w:top w:w="113" w:type="dxa"/>
              <w:left w:w="113" w:type="dxa"/>
              <w:bottom w:w="113" w:type="dxa"/>
              <w:right w:w="113" w:type="dxa"/>
            </w:tcMar>
            <w:hideMark/>
          </w:tcPr>
          <w:p w14:paraId="10BF1AB3" w14:textId="45732732" w:rsidR="00537894" w:rsidRPr="00967D56" w:rsidRDefault="00537894" w:rsidP="00537894">
            <w:pPr>
              <w:jc w:val="center"/>
              <w:rPr>
                <w:b/>
                <w:bCs/>
              </w:rPr>
            </w:pPr>
            <w:r w:rsidRPr="00967D56">
              <w:t>0.08</w:t>
            </w:r>
          </w:p>
        </w:tc>
        <w:tc>
          <w:tcPr>
            <w:tcW w:w="1291" w:type="dxa"/>
            <w:tcMar>
              <w:top w:w="113" w:type="dxa"/>
              <w:left w:w="113" w:type="dxa"/>
              <w:bottom w:w="113" w:type="dxa"/>
              <w:right w:w="113" w:type="dxa"/>
            </w:tcMar>
            <w:hideMark/>
          </w:tcPr>
          <w:p w14:paraId="0E6FF9B5" w14:textId="1D61B042" w:rsidR="00537894" w:rsidRPr="00967D56" w:rsidRDefault="00537894" w:rsidP="00537894">
            <w:pPr>
              <w:jc w:val="center"/>
            </w:pPr>
            <w:r w:rsidRPr="00967D56">
              <w:t>-0.17</w:t>
            </w:r>
          </w:p>
        </w:tc>
        <w:tc>
          <w:tcPr>
            <w:tcW w:w="1291" w:type="dxa"/>
            <w:tcMar>
              <w:top w:w="113" w:type="dxa"/>
              <w:left w:w="113" w:type="dxa"/>
              <w:bottom w:w="113" w:type="dxa"/>
              <w:right w:w="113" w:type="dxa"/>
            </w:tcMar>
            <w:hideMark/>
          </w:tcPr>
          <w:p w14:paraId="78CB3C76" w14:textId="3F62317D" w:rsidR="00537894" w:rsidRPr="00967D56" w:rsidRDefault="00537894" w:rsidP="00537894">
            <w:pPr>
              <w:jc w:val="center"/>
              <w:rPr>
                <w:b/>
                <w:bCs/>
                <w:lang w:val="en-US"/>
              </w:rPr>
            </w:pPr>
            <w:r w:rsidRPr="00967D56">
              <w:rPr>
                <w:b/>
                <w:bCs/>
              </w:rPr>
              <w:t>-0.33</w:t>
            </w:r>
            <w:r w:rsidRPr="00967D56">
              <w:rPr>
                <w:b/>
                <w:bCs/>
                <w:lang w:val="en-US"/>
              </w:rPr>
              <w:t>***</w:t>
            </w:r>
          </w:p>
        </w:tc>
        <w:tc>
          <w:tcPr>
            <w:tcW w:w="1291" w:type="dxa"/>
            <w:tcMar>
              <w:top w:w="113" w:type="dxa"/>
              <w:left w:w="113" w:type="dxa"/>
              <w:bottom w:w="113" w:type="dxa"/>
              <w:right w:w="113" w:type="dxa"/>
            </w:tcMar>
            <w:hideMark/>
          </w:tcPr>
          <w:p w14:paraId="27DB8569" w14:textId="35114BEC" w:rsidR="00537894" w:rsidRPr="00967D56" w:rsidRDefault="00537894" w:rsidP="00537894">
            <w:pPr>
              <w:jc w:val="center"/>
              <w:rPr>
                <w:lang w:val="en-US"/>
              </w:rPr>
            </w:pPr>
            <w:r w:rsidRPr="00967D56">
              <w:t>-</w:t>
            </w:r>
            <w:r w:rsidRPr="00967D56">
              <w:rPr>
                <w:b/>
                <w:bCs/>
              </w:rPr>
              <w:t>0.20</w:t>
            </w:r>
            <w:r w:rsidRPr="00967D56">
              <w:rPr>
                <w:b/>
                <w:bCs/>
                <w:lang w:val="en-US"/>
              </w:rPr>
              <w:t>*</w:t>
            </w:r>
          </w:p>
        </w:tc>
        <w:tc>
          <w:tcPr>
            <w:tcW w:w="1291" w:type="dxa"/>
            <w:tcMar>
              <w:top w:w="113" w:type="dxa"/>
              <w:left w:w="113" w:type="dxa"/>
              <w:bottom w:w="113" w:type="dxa"/>
              <w:right w:w="113" w:type="dxa"/>
            </w:tcMar>
            <w:hideMark/>
          </w:tcPr>
          <w:p w14:paraId="2B99E171" w14:textId="3129FF30" w:rsidR="00537894" w:rsidRPr="00967D56" w:rsidRDefault="00537894" w:rsidP="00537894">
            <w:pPr>
              <w:jc w:val="center"/>
              <w:rPr>
                <w:b/>
                <w:bCs/>
              </w:rPr>
            </w:pPr>
            <w:r w:rsidRPr="00967D56">
              <w:t>0.01</w:t>
            </w:r>
          </w:p>
        </w:tc>
        <w:tc>
          <w:tcPr>
            <w:tcW w:w="1291" w:type="dxa"/>
            <w:tcMar>
              <w:top w:w="113" w:type="dxa"/>
              <w:left w:w="113" w:type="dxa"/>
              <w:bottom w:w="113" w:type="dxa"/>
              <w:right w:w="113" w:type="dxa"/>
            </w:tcMar>
            <w:hideMark/>
          </w:tcPr>
          <w:p w14:paraId="496A6CCA" w14:textId="45B0FD50" w:rsidR="00537894" w:rsidRPr="00967D56" w:rsidRDefault="00537894" w:rsidP="00537894">
            <w:pPr>
              <w:jc w:val="center"/>
            </w:pPr>
            <w:r w:rsidRPr="00967D56">
              <w:t>-0.13</w:t>
            </w:r>
          </w:p>
        </w:tc>
        <w:tc>
          <w:tcPr>
            <w:tcW w:w="1291" w:type="dxa"/>
            <w:tcMar>
              <w:top w:w="113" w:type="dxa"/>
              <w:left w:w="113" w:type="dxa"/>
              <w:bottom w:w="113" w:type="dxa"/>
              <w:right w:w="113" w:type="dxa"/>
            </w:tcMar>
            <w:hideMark/>
          </w:tcPr>
          <w:p w14:paraId="12DC58D4" w14:textId="47A4DF01" w:rsidR="00537894" w:rsidRPr="00967D56" w:rsidRDefault="00537894" w:rsidP="00537894">
            <w:pPr>
              <w:jc w:val="center"/>
            </w:pPr>
            <w:r w:rsidRPr="00967D56">
              <w:t>0.01</w:t>
            </w:r>
          </w:p>
        </w:tc>
      </w:tr>
      <w:tr w:rsidR="00537894" w:rsidRPr="00967D56" w14:paraId="5655836F" w14:textId="77777777" w:rsidTr="00903537">
        <w:tc>
          <w:tcPr>
            <w:tcW w:w="2977" w:type="dxa"/>
            <w:tcBorders>
              <w:bottom w:val="single" w:sz="4" w:space="0" w:color="auto"/>
            </w:tcBorders>
            <w:tcMar>
              <w:top w:w="113" w:type="dxa"/>
              <w:left w:w="113" w:type="dxa"/>
              <w:bottom w:w="113" w:type="dxa"/>
              <w:right w:w="113" w:type="dxa"/>
            </w:tcMar>
            <w:hideMark/>
          </w:tcPr>
          <w:p w14:paraId="4E308539" w14:textId="4CC97D3F" w:rsidR="00537894" w:rsidRPr="00967D56" w:rsidRDefault="00537894" w:rsidP="00537894">
            <w:r w:rsidRPr="00967D56">
              <w:t xml:space="preserve">    Self-esteem</w:t>
            </w:r>
          </w:p>
        </w:tc>
        <w:tc>
          <w:tcPr>
            <w:tcW w:w="1290" w:type="dxa"/>
            <w:tcBorders>
              <w:bottom w:val="single" w:sz="4" w:space="0" w:color="auto"/>
            </w:tcBorders>
            <w:tcMar>
              <w:top w:w="113" w:type="dxa"/>
              <w:left w:w="113" w:type="dxa"/>
              <w:bottom w:w="113" w:type="dxa"/>
              <w:right w:w="113" w:type="dxa"/>
            </w:tcMar>
            <w:hideMark/>
          </w:tcPr>
          <w:p w14:paraId="3673CB6D" w14:textId="389E5FA6" w:rsidR="00537894" w:rsidRPr="00967D56" w:rsidRDefault="00537894" w:rsidP="00537894">
            <w:pPr>
              <w:jc w:val="center"/>
            </w:pPr>
            <w:r w:rsidRPr="00967D56">
              <w:t>0.04</w:t>
            </w:r>
          </w:p>
        </w:tc>
        <w:tc>
          <w:tcPr>
            <w:tcW w:w="1291" w:type="dxa"/>
            <w:tcBorders>
              <w:bottom w:val="single" w:sz="4" w:space="0" w:color="auto"/>
            </w:tcBorders>
            <w:tcMar>
              <w:top w:w="113" w:type="dxa"/>
              <w:left w:w="113" w:type="dxa"/>
              <w:bottom w:w="113" w:type="dxa"/>
              <w:right w:w="113" w:type="dxa"/>
            </w:tcMar>
            <w:hideMark/>
          </w:tcPr>
          <w:p w14:paraId="134FE7C5" w14:textId="4FAE2AD7" w:rsidR="00537894" w:rsidRPr="00967D56" w:rsidRDefault="00537894" w:rsidP="00537894">
            <w:pPr>
              <w:jc w:val="center"/>
            </w:pPr>
            <w:r w:rsidRPr="00967D56">
              <w:t>0.06</w:t>
            </w:r>
          </w:p>
        </w:tc>
        <w:tc>
          <w:tcPr>
            <w:tcW w:w="1291" w:type="dxa"/>
            <w:tcBorders>
              <w:bottom w:val="single" w:sz="4" w:space="0" w:color="auto"/>
            </w:tcBorders>
            <w:tcMar>
              <w:top w:w="113" w:type="dxa"/>
              <w:left w:w="113" w:type="dxa"/>
              <w:bottom w:w="113" w:type="dxa"/>
              <w:right w:w="113" w:type="dxa"/>
            </w:tcMar>
            <w:hideMark/>
          </w:tcPr>
          <w:p w14:paraId="7B7B3BDE" w14:textId="28B15BBD" w:rsidR="00537894" w:rsidRPr="00967D56" w:rsidRDefault="00537894" w:rsidP="00537894">
            <w:pPr>
              <w:jc w:val="center"/>
            </w:pPr>
            <w:r w:rsidRPr="00967D56">
              <w:t>0.06</w:t>
            </w:r>
          </w:p>
        </w:tc>
        <w:tc>
          <w:tcPr>
            <w:tcW w:w="1291" w:type="dxa"/>
            <w:tcBorders>
              <w:bottom w:val="single" w:sz="4" w:space="0" w:color="auto"/>
            </w:tcBorders>
            <w:tcMar>
              <w:top w:w="113" w:type="dxa"/>
              <w:left w:w="113" w:type="dxa"/>
              <w:bottom w:w="113" w:type="dxa"/>
              <w:right w:w="113" w:type="dxa"/>
            </w:tcMar>
            <w:hideMark/>
          </w:tcPr>
          <w:p w14:paraId="41B4A28B" w14:textId="5C5782D4" w:rsidR="00537894" w:rsidRPr="00967D56" w:rsidRDefault="00537894" w:rsidP="00537894">
            <w:pPr>
              <w:jc w:val="center"/>
            </w:pPr>
            <w:r w:rsidRPr="00967D56">
              <w:t>0.16</w:t>
            </w:r>
          </w:p>
        </w:tc>
        <w:tc>
          <w:tcPr>
            <w:tcW w:w="1291" w:type="dxa"/>
            <w:tcBorders>
              <w:bottom w:val="single" w:sz="4" w:space="0" w:color="auto"/>
            </w:tcBorders>
            <w:tcMar>
              <w:top w:w="113" w:type="dxa"/>
              <w:left w:w="113" w:type="dxa"/>
              <w:bottom w:w="113" w:type="dxa"/>
              <w:right w:w="113" w:type="dxa"/>
            </w:tcMar>
            <w:hideMark/>
          </w:tcPr>
          <w:p w14:paraId="49CC81BE" w14:textId="3557C648" w:rsidR="00537894" w:rsidRPr="00967D56" w:rsidRDefault="00537894" w:rsidP="00537894">
            <w:pPr>
              <w:jc w:val="center"/>
            </w:pPr>
            <w:r w:rsidRPr="00967D56">
              <w:t>0.16</w:t>
            </w:r>
          </w:p>
        </w:tc>
        <w:tc>
          <w:tcPr>
            <w:tcW w:w="1291" w:type="dxa"/>
            <w:tcBorders>
              <w:bottom w:val="single" w:sz="4" w:space="0" w:color="auto"/>
            </w:tcBorders>
            <w:tcMar>
              <w:top w:w="113" w:type="dxa"/>
              <w:left w:w="113" w:type="dxa"/>
              <w:bottom w:w="113" w:type="dxa"/>
              <w:right w:w="113" w:type="dxa"/>
            </w:tcMar>
            <w:hideMark/>
          </w:tcPr>
          <w:p w14:paraId="459A284B" w14:textId="5BB250B9" w:rsidR="00537894" w:rsidRPr="00967D56" w:rsidRDefault="00537894" w:rsidP="00537894">
            <w:pPr>
              <w:jc w:val="center"/>
            </w:pPr>
            <w:r w:rsidRPr="00967D56">
              <w:t>-0.15</w:t>
            </w:r>
          </w:p>
        </w:tc>
        <w:tc>
          <w:tcPr>
            <w:tcW w:w="1291" w:type="dxa"/>
            <w:tcBorders>
              <w:bottom w:val="single" w:sz="4" w:space="0" w:color="auto"/>
            </w:tcBorders>
            <w:tcMar>
              <w:top w:w="113" w:type="dxa"/>
              <w:left w:w="113" w:type="dxa"/>
              <w:bottom w:w="113" w:type="dxa"/>
              <w:right w:w="113" w:type="dxa"/>
            </w:tcMar>
            <w:hideMark/>
          </w:tcPr>
          <w:p w14:paraId="4608B005" w14:textId="570FE298" w:rsidR="00537894" w:rsidRPr="00967D56" w:rsidRDefault="00537894" w:rsidP="00537894">
            <w:pPr>
              <w:jc w:val="center"/>
            </w:pPr>
            <w:r w:rsidRPr="00967D56">
              <w:t>-0.06</w:t>
            </w:r>
          </w:p>
        </w:tc>
      </w:tr>
    </w:tbl>
    <w:p w14:paraId="67BADF01" w14:textId="43519FA0" w:rsidR="00CA6F90" w:rsidRPr="00967D56" w:rsidRDefault="00A53D79" w:rsidP="00A53D79">
      <w:pPr>
        <w:pStyle w:val="TableFigure"/>
        <w:ind w:firstLine="720"/>
      </w:pPr>
      <w:r w:rsidRPr="00967D56">
        <w:rPr>
          <w:i/>
          <w:iCs/>
        </w:rPr>
        <w:t>Note</w:t>
      </w:r>
      <w:r w:rsidRPr="00967D56">
        <w:t xml:space="preserve">. The group names represent the temperament </w:t>
      </w:r>
      <w:r w:rsidR="00AF318B" w:rsidRPr="00967D56">
        <w:t>profiles</w:t>
      </w:r>
      <w:r w:rsidRPr="00967D56">
        <w:t xml:space="preserve"> </w:t>
      </w:r>
      <w:r w:rsidR="009C0D47" w:rsidRPr="00967D56">
        <w:t>for</w:t>
      </w:r>
      <w:r w:rsidRPr="00967D56">
        <w:t xml:space="preserve"> the relevant </w:t>
      </w:r>
      <w:r w:rsidR="00AF318B" w:rsidRPr="00967D56">
        <w:t>region</w:t>
      </w:r>
      <w:r w:rsidRPr="00967D56">
        <w:t xml:space="preserve">. Significance levels are </w:t>
      </w:r>
      <w:r w:rsidR="00F923D7" w:rsidRPr="00967D56">
        <w:t>based on 10,000 permutations, where we shuffled between children’s environmental variables and outcome variables, but did not shuffle within children’s environmental variables, or within children’s outcome variables</w:t>
      </w:r>
      <w:r w:rsidRPr="00967D56">
        <w:t xml:space="preserve">. Act = Activity. Shy = Shyness. Soc = Sociability. NE = Negative emotionality. + = A positive correlation. - = A negative correlation. * </w:t>
      </w:r>
      <w:r w:rsidRPr="00967D56">
        <w:rPr>
          <w:i/>
          <w:iCs/>
        </w:rPr>
        <w:t>p</w:t>
      </w:r>
      <w:r w:rsidRPr="00967D56">
        <w:t xml:space="preserve"> &lt; .05. ** </w:t>
      </w:r>
      <w:r w:rsidRPr="00967D56">
        <w:rPr>
          <w:i/>
          <w:iCs/>
        </w:rPr>
        <w:t>p</w:t>
      </w:r>
      <w:r w:rsidRPr="00967D56">
        <w:t xml:space="preserve"> &lt; .01. *** </w:t>
      </w:r>
      <w:r w:rsidRPr="00967D56">
        <w:rPr>
          <w:i/>
          <w:iCs/>
        </w:rPr>
        <w:t>p</w:t>
      </w:r>
      <w:r w:rsidRPr="00967D56">
        <w:t xml:space="preserve"> &lt; .001. </w:t>
      </w:r>
    </w:p>
    <w:p w14:paraId="097FA97A" w14:textId="77777777" w:rsidR="00CA6F90" w:rsidRPr="00967D56" w:rsidRDefault="00CA6F90">
      <w:r w:rsidRPr="00967D56">
        <w:br w:type="page"/>
      </w:r>
    </w:p>
    <w:p w14:paraId="01955F4D" w14:textId="5A7EB446" w:rsidR="00CA6F90" w:rsidRPr="00967D56" w:rsidRDefault="003B28F4" w:rsidP="00CA6F90">
      <w:pPr>
        <w:pStyle w:val="Heading1"/>
        <w:rPr>
          <w:lang w:bidi="he-IL"/>
        </w:rPr>
      </w:pPr>
      <w:r w:rsidRPr="00967D56">
        <w:rPr>
          <w:noProof/>
          <w:lang w:bidi="he-IL"/>
        </w:rPr>
        <w:lastRenderedPageBreak/>
        <w:drawing>
          <wp:anchor distT="0" distB="0" distL="114300" distR="114300" simplePos="0" relativeHeight="251660288" behindDoc="0" locked="0" layoutInCell="1" allowOverlap="1" wp14:anchorId="3B0BDBF2" wp14:editId="6F2B6C01">
            <wp:simplePos x="0" y="0"/>
            <wp:positionH relativeFrom="column">
              <wp:posOffset>-200925</wp:posOffset>
            </wp:positionH>
            <wp:positionV relativeFrom="paragraph">
              <wp:posOffset>430530</wp:posOffset>
            </wp:positionV>
            <wp:extent cx="8229600" cy="5143500"/>
            <wp:effectExtent l="0" t="0" r="0" b="0"/>
            <wp:wrapTopAndBottom/>
            <wp:docPr id="1" name="Picture 1"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 scatte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600" cy="5143500"/>
                    </a:xfrm>
                    <a:prstGeom prst="rect">
                      <a:avLst/>
                    </a:prstGeom>
                  </pic:spPr>
                </pic:pic>
              </a:graphicData>
            </a:graphic>
            <wp14:sizeRelH relativeFrom="page">
              <wp14:pctWidth>0</wp14:pctWidth>
            </wp14:sizeRelH>
            <wp14:sizeRelV relativeFrom="page">
              <wp14:pctHeight>0</wp14:pctHeight>
            </wp14:sizeRelV>
          </wp:anchor>
        </w:drawing>
      </w:r>
      <w:r w:rsidR="00CA6F90" w:rsidRPr="00967D56">
        <w:rPr>
          <w:lang w:bidi="he-IL"/>
        </w:rPr>
        <w:t>Supplementary Figures</w:t>
      </w:r>
    </w:p>
    <w:p w14:paraId="5E651EFB" w14:textId="3A89FB69" w:rsidR="00903537" w:rsidRPr="00967D56" w:rsidRDefault="00A21E2C" w:rsidP="003B28F4">
      <w:pPr>
        <w:ind w:firstLine="720"/>
      </w:pPr>
      <w:r w:rsidRPr="00967D56">
        <w:rPr>
          <w:i/>
          <w:iCs/>
        </w:rPr>
        <w:t>Figure S1.</w:t>
      </w:r>
      <w:r w:rsidRPr="00967D56">
        <w:t xml:space="preserve"> PCA results presenting the cumulative variance explained by the principal components. </w:t>
      </w:r>
    </w:p>
    <w:p w14:paraId="07A03569" w14:textId="757F7126" w:rsidR="00903537" w:rsidRPr="00967D56" w:rsidRDefault="00903537">
      <w:r w:rsidRPr="00967D56">
        <w:br w:type="page"/>
      </w:r>
    </w:p>
    <w:p w14:paraId="5CA8722D" w14:textId="5843975E" w:rsidR="00CA6F90" w:rsidRPr="00967D56" w:rsidRDefault="003B28F4" w:rsidP="00A21E2C">
      <w:r w:rsidRPr="00967D56">
        <w:rPr>
          <w:noProof/>
        </w:rPr>
        <w:lastRenderedPageBreak/>
        <w:drawing>
          <wp:anchor distT="0" distB="0" distL="114300" distR="114300" simplePos="0" relativeHeight="251661312" behindDoc="0" locked="0" layoutInCell="1" allowOverlap="1" wp14:anchorId="3412E49D" wp14:editId="48F8FCA8">
            <wp:simplePos x="0" y="0"/>
            <wp:positionH relativeFrom="column">
              <wp:posOffset>-244549</wp:posOffset>
            </wp:positionH>
            <wp:positionV relativeFrom="paragraph">
              <wp:posOffset>0</wp:posOffset>
            </wp:positionV>
            <wp:extent cx="8229600" cy="5143500"/>
            <wp:effectExtent l="0" t="0" r="0" b="0"/>
            <wp:wrapTopAndBottom/>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0" cy="5143500"/>
                    </a:xfrm>
                    <a:prstGeom prst="rect">
                      <a:avLst/>
                    </a:prstGeom>
                  </pic:spPr>
                </pic:pic>
              </a:graphicData>
            </a:graphic>
            <wp14:sizeRelH relativeFrom="page">
              <wp14:pctWidth>0</wp14:pctWidth>
            </wp14:sizeRelH>
            <wp14:sizeRelV relativeFrom="page">
              <wp14:pctHeight>0</wp14:pctHeight>
            </wp14:sizeRelV>
          </wp:anchor>
        </w:drawing>
      </w:r>
    </w:p>
    <w:p w14:paraId="6392102C" w14:textId="027E3CC6" w:rsidR="003800DE" w:rsidRPr="00967D56" w:rsidRDefault="00CA6F90" w:rsidP="00903537">
      <w:pPr>
        <w:pStyle w:val="NoSpacing"/>
        <w:ind w:firstLine="720"/>
        <w:rPr>
          <w:rFonts w:ascii="Times New Roman" w:hAnsi="Times New Roman" w:cs="Times New Roman"/>
        </w:rPr>
        <w:sectPr w:rsidR="003800DE" w:rsidRPr="00967D56" w:rsidSect="00903537">
          <w:footnotePr>
            <w:pos w:val="beneathText"/>
          </w:footnotePr>
          <w:pgSz w:w="15840" w:h="12240" w:orient="landscape" w:code="1"/>
          <w:pgMar w:top="1440" w:right="1440" w:bottom="1440" w:left="1440" w:header="720" w:footer="720" w:gutter="0"/>
          <w:cols w:space="720"/>
          <w:titlePg/>
          <w:docGrid w:linePitch="360"/>
          <w15:footnoteColumns w:val="1"/>
        </w:sectPr>
      </w:pPr>
      <w:r w:rsidRPr="00967D56">
        <w:rPr>
          <w:rFonts w:ascii="Times New Roman" w:hAnsi="Times New Roman" w:cs="Times New Roman"/>
          <w:i/>
          <w:iCs/>
        </w:rPr>
        <w:t>Figure S</w:t>
      </w:r>
      <w:r w:rsidR="00A21E2C" w:rsidRPr="00967D56">
        <w:rPr>
          <w:rFonts w:ascii="Times New Roman" w:hAnsi="Times New Roman" w:cs="Times New Roman"/>
          <w:i/>
          <w:iCs/>
        </w:rPr>
        <w:t>2</w:t>
      </w:r>
      <w:r w:rsidRPr="00967D56">
        <w:rPr>
          <w:rFonts w:ascii="Times New Roman" w:hAnsi="Times New Roman" w:cs="Times New Roman"/>
          <w:i/>
          <w:iCs/>
        </w:rPr>
        <w:t>.</w:t>
      </w:r>
      <w:r w:rsidRPr="00967D56">
        <w:rPr>
          <w:rFonts w:ascii="Times New Roman" w:hAnsi="Times New Roman" w:cs="Times New Roman"/>
        </w:rPr>
        <w:t xml:space="preserve"> </w:t>
      </w:r>
      <w:r w:rsidR="009A12E1" w:rsidRPr="00967D56">
        <w:rPr>
          <w:lang w:bidi="he-IL"/>
        </w:rPr>
        <w:t xml:space="preserve">Euclidean </w:t>
      </w:r>
      <w:r w:rsidR="009A12E1" w:rsidRPr="00967D56">
        <w:rPr>
          <w:rFonts w:ascii="Times New Roman" w:hAnsi="Times New Roman" w:cs="Times New Roman"/>
        </w:rPr>
        <w:t>d</w:t>
      </w:r>
      <w:r w:rsidRPr="00967D56">
        <w:rPr>
          <w:rFonts w:ascii="Times New Roman" w:hAnsi="Times New Roman" w:cs="Times New Roman"/>
        </w:rPr>
        <w:t xml:space="preserve">istances between twins on the 3-axis environmental </w:t>
      </w:r>
      <w:r w:rsidR="00967D56" w:rsidRPr="00967D56">
        <w:rPr>
          <w:rFonts w:ascii="Times New Roman" w:hAnsi="Times New Roman" w:cs="Times New Roman"/>
        </w:rPr>
        <w:t>susceptibility</w:t>
      </w:r>
      <w:r w:rsidRPr="00967D56">
        <w:rPr>
          <w:rFonts w:ascii="Times New Roman" w:hAnsi="Times New Roman" w:cs="Times New Roman"/>
        </w:rPr>
        <w:t xml:space="preserve"> space, presented by zygosity. </w:t>
      </w:r>
      <w:r w:rsidR="009A12E1" w:rsidRPr="00967D56">
        <w:rPr>
          <w:rFonts w:ascii="Times New Roman" w:hAnsi="Times New Roman" w:cs="Times New Roman"/>
        </w:rPr>
        <w:t xml:space="preserve">MZ = Monozygotic twins. DZ-S = Dizygotic same-sex twins. DZ-O = Dizygotic other-sex twins. </w:t>
      </w:r>
      <w:r w:rsidRPr="00967D56">
        <w:rPr>
          <w:rFonts w:ascii="Times New Roman" w:hAnsi="Times New Roman" w:cs="Times New Roman"/>
        </w:rPr>
        <w:t xml:space="preserve">*** </w:t>
      </w:r>
      <w:r w:rsidRPr="00967D56">
        <w:rPr>
          <w:rFonts w:ascii="Times New Roman" w:hAnsi="Times New Roman" w:cs="Times New Roman"/>
          <w:i/>
          <w:iCs/>
        </w:rPr>
        <w:t>p</w:t>
      </w:r>
      <w:r w:rsidRPr="00967D56">
        <w:rPr>
          <w:rFonts w:ascii="Times New Roman" w:hAnsi="Times New Roman" w:cs="Times New Roman"/>
        </w:rPr>
        <w:t xml:space="preserve"> &lt; .001. **** </w:t>
      </w:r>
      <w:r w:rsidRPr="00967D56">
        <w:rPr>
          <w:rFonts w:ascii="Times New Roman" w:hAnsi="Times New Roman" w:cs="Times New Roman"/>
          <w:i/>
          <w:iCs/>
        </w:rPr>
        <w:t>p</w:t>
      </w:r>
      <w:r w:rsidRPr="00967D56">
        <w:rPr>
          <w:rFonts w:ascii="Times New Roman" w:hAnsi="Times New Roman" w:cs="Times New Roman"/>
        </w:rPr>
        <w:t xml:space="preserve"> &lt; .0001. </w:t>
      </w:r>
    </w:p>
    <w:p w14:paraId="2BACE62D" w14:textId="10FB299D" w:rsidR="003800DE" w:rsidRPr="00967D56" w:rsidRDefault="003800DE" w:rsidP="003800DE">
      <w:pPr>
        <w:pStyle w:val="NoSpacing"/>
        <w:jc w:val="center"/>
        <w:rPr>
          <w:rFonts w:asciiTheme="majorHAnsi" w:eastAsiaTheme="majorEastAsia" w:hAnsiTheme="majorHAnsi" w:cstheme="majorBidi"/>
          <w:b/>
          <w:bCs/>
          <w:kern w:val="24"/>
          <w:lang w:bidi="he-IL"/>
        </w:rPr>
      </w:pPr>
      <w:r w:rsidRPr="00967D56">
        <w:rPr>
          <w:rFonts w:asciiTheme="majorHAnsi" w:eastAsiaTheme="majorEastAsia" w:hAnsiTheme="majorHAnsi" w:cstheme="majorBidi"/>
          <w:b/>
          <w:bCs/>
          <w:kern w:val="24"/>
          <w:lang w:bidi="he-IL"/>
        </w:rPr>
        <w:lastRenderedPageBreak/>
        <w:t>References</w:t>
      </w:r>
    </w:p>
    <w:p w14:paraId="7AB14346" w14:textId="64B2E62B" w:rsidR="00AA17B7" w:rsidRPr="00967D56" w:rsidRDefault="00536E27" w:rsidP="00AA17B7">
      <w:pPr>
        <w:widowControl w:val="0"/>
        <w:autoSpaceDE w:val="0"/>
        <w:autoSpaceDN w:val="0"/>
        <w:adjustRightInd w:val="0"/>
        <w:spacing w:line="480" w:lineRule="auto"/>
        <w:ind w:left="480" w:hanging="480"/>
        <w:rPr>
          <w:noProof/>
          <w:lang w:val="en-US"/>
        </w:rPr>
      </w:pPr>
      <w:r w:rsidRPr="00967D56">
        <w:rPr>
          <w:rFonts w:eastAsiaTheme="minorEastAsia"/>
          <w:lang w:val="en-US" w:eastAsia="ja-JP" w:bidi="ar-SA"/>
        </w:rPr>
        <w:fldChar w:fldCharType="begin" w:fldLock="1"/>
      </w:r>
      <w:r w:rsidRPr="00967D56">
        <w:rPr>
          <w:rFonts w:eastAsiaTheme="minorEastAsia"/>
          <w:lang w:val="en-US" w:eastAsia="ja-JP" w:bidi="ar-SA"/>
        </w:rPr>
        <w:instrText xml:space="preserve">ADDIN Mendeley Bibliography CSL_BIBLIOGRAPHY </w:instrText>
      </w:r>
      <w:r w:rsidRPr="00967D56">
        <w:rPr>
          <w:rFonts w:eastAsiaTheme="minorEastAsia"/>
          <w:lang w:val="en-US" w:eastAsia="ja-JP" w:bidi="ar-SA"/>
        </w:rPr>
        <w:fldChar w:fldCharType="separate"/>
      </w:r>
      <w:r w:rsidR="00AA17B7" w:rsidRPr="00967D56">
        <w:rPr>
          <w:noProof/>
          <w:lang w:val="en-US"/>
        </w:rPr>
        <w:t xml:space="preserve">Benjamini, Y., &amp; Hochberg, Y. (1995). Controlling the false discovery rate: a practical and powerful approach to multiple testing. </w:t>
      </w:r>
      <w:r w:rsidR="00AA17B7" w:rsidRPr="00967D56">
        <w:rPr>
          <w:i/>
          <w:iCs/>
          <w:noProof/>
          <w:lang w:val="en-US"/>
        </w:rPr>
        <w:t>Journal of the Royal Statistical Society Series B</w:t>
      </w:r>
      <w:r w:rsidR="00AA17B7" w:rsidRPr="00967D56">
        <w:rPr>
          <w:noProof/>
          <w:lang w:val="en-US"/>
        </w:rPr>
        <w:t xml:space="preserve">, </w:t>
      </w:r>
      <w:r w:rsidR="00AA17B7" w:rsidRPr="00967D56">
        <w:rPr>
          <w:i/>
          <w:iCs/>
          <w:noProof/>
          <w:lang w:val="en-US"/>
        </w:rPr>
        <w:t>57</w:t>
      </w:r>
      <w:r w:rsidR="00AA17B7" w:rsidRPr="00967D56">
        <w:rPr>
          <w:noProof/>
          <w:lang w:val="en-US"/>
        </w:rPr>
        <w:t>, 289–300. https://doi.org/10.1111/j.2517-6161.1995.tb02031.x.</w:t>
      </w:r>
    </w:p>
    <w:p w14:paraId="7D6ED0F5" w14:textId="77777777" w:rsidR="00AA17B7" w:rsidRPr="00967D56" w:rsidRDefault="00AA17B7" w:rsidP="00AA17B7">
      <w:pPr>
        <w:widowControl w:val="0"/>
        <w:autoSpaceDE w:val="0"/>
        <w:autoSpaceDN w:val="0"/>
        <w:adjustRightInd w:val="0"/>
        <w:spacing w:line="480" w:lineRule="auto"/>
        <w:ind w:left="480" w:hanging="480"/>
        <w:rPr>
          <w:noProof/>
          <w:lang w:val="en-US"/>
        </w:rPr>
      </w:pPr>
      <w:r w:rsidRPr="00967D56">
        <w:rPr>
          <w:noProof/>
          <w:lang w:val="en-US"/>
        </w:rPr>
        <w:t xml:space="preserve">Kline, R. B. (2016). </w:t>
      </w:r>
      <w:r w:rsidRPr="00967D56">
        <w:rPr>
          <w:i/>
          <w:iCs/>
          <w:noProof/>
          <w:lang w:val="en-US"/>
        </w:rPr>
        <w:t>Principles and practice of structural equation modeling</w:t>
      </w:r>
      <w:r w:rsidRPr="00967D56">
        <w:rPr>
          <w:noProof/>
          <w:lang w:val="en-US"/>
        </w:rPr>
        <w:t>. Guilford Publications.</w:t>
      </w:r>
    </w:p>
    <w:p w14:paraId="1F534303" w14:textId="03CCD50B" w:rsidR="00AA17B7" w:rsidRPr="00967D56" w:rsidRDefault="00AA17B7" w:rsidP="00AA17B7">
      <w:pPr>
        <w:widowControl w:val="0"/>
        <w:autoSpaceDE w:val="0"/>
        <w:autoSpaceDN w:val="0"/>
        <w:adjustRightInd w:val="0"/>
        <w:spacing w:line="480" w:lineRule="auto"/>
        <w:ind w:left="480" w:hanging="480"/>
        <w:rPr>
          <w:noProof/>
          <w:lang w:val="en-US"/>
        </w:rPr>
      </w:pPr>
      <w:r w:rsidRPr="00967D56">
        <w:rPr>
          <w:noProof/>
          <w:lang w:val="en-US"/>
        </w:rPr>
        <w:t xml:space="preserve">Mairon, N., Abramson, L., Knafo-Noam, A., Perry, A., &amp; Nahum, M. (under review). </w:t>
      </w:r>
      <w:r w:rsidRPr="00967D56">
        <w:rPr>
          <w:i/>
          <w:iCs/>
          <w:noProof/>
          <w:lang w:val="en-US"/>
        </w:rPr>
        <w:t>The Relationship between Empathy and Executive Functions among Young Adolescents</w:t>
      </w:r>
      <w:r w:rsidRPr="00967D56">
        <w:rPr>
          <w:noProof/>
          <w:lang w:val="en-US"/>
        </w:rPr>
        <w:t>.</w:t>
      </w:r>
    </w:p>
    <w:p w14:paraId="583E953E" w14:textId="77777777" w:rsidR="00AA17B7" w:rsidRPr="00967D56" w:rsidRDefault="00AA17B7" w:rsidP="00AA17B7">
      <w:pPr>
        <w:widowControl w:val="0"/>
        <w:autoSpaceDE w:val="0"/>
        <w:autoSpaceDN w:val="0"/>
        <w:adjustRightInd w:val="0"/>
        <w:spacing w:line="480" w:lineRule="auto"/>
        <w:ind w:left="480" w:hanging="480"/>
        <w:rPr>
          <w:noProof/>
        </w:rPr>
      </w:pPr>
      <w:r w:rsidRPr="00967D56">
        <w:rPr>
          <w:noProof/>
          <w:lang w:val="en-US"/>
        </w:rPr>
        <w:t xml:space="preserve">Rum, Y., Genzer, S., Markovitch, N., Jenkins, J. M., Perry, A., &amp; Knafo-Noam, A. (2022). Are there positive effects of having a sibling with special needs? Empathy and prosociality of twin siblings of children with non-typical development. </w:t>
      </w:r>
      <w:r w:rsidRPr="00967D56">
        <w:rPr>
          <w:i/>
          <w:iCs/>
          <w:noProof/>
          <w:lang w:val="en-US"/>
        </w:rPr>
        <w:t>Child Development</w:t>
      </w:r>
      <w:r w:rsidRPr="00967D56">
        <w:rPr>
          <w:noProof/>
          <w:lang w:val="en-US"/>
        </w:rPr>
        <w:t xml:space="preserve">, </w:t>
      </w:r>
      <w:r w:rsidRPr="00967D56">
        <w:rPr>
          <w:i/>
          <w:iCs/>
          <w:noProof/>
          <w:lang w:val="en-US"/>
        </w:rPr>
        <w:t>93</w:t>
      </w:r>
      <w:r w:rsidRPr="00967D56">
        <w:rPr>
          <w:noProof/>
          <w:lang w:val="en-US"/>
        </w:rPr>
        <w:t>(4), 1121–1128. https://doi.org/https://doi.org/10.1111/cdev.13740</w:t>
      </w:r>
    </w:p>
    <w:p w14:paraId="79ADA129" w14:textId="73F04C7A" w:rsidR="003800DE" w:rsidRDefault="00536E27" w:rsidP="00AA17B7">
      <w:pPr>
        <w:widowControl w:val="0"/>
        <w:autoSpaceDE w:val="0"/>
        <w:autoSpaceDN w:val="0"/>
        <w:adjustRightInd w:val="0"/>
        <w:spacing w:line="480" w:lineRule="auto"/>
        <w:ind w:left="480" w:hanging="480"/>
        <w:rPr>
          <w:rFonts w:eastAsiaTheme="minorEastAsia"/>
          <w:lang w:val="en-US" w:eastAsia="ja-JP" w:bidi="ar-SA"/>
        </w:rPr>
      </w:pPr>
      <w:r w:rsidRPr="00967D56">
        <w:rPr>
          <w:rFonts w:eastAsiaTheme="minorEastAsia"/>
          <w:lang w:val="en-US" w:eastAsia="ja-JP" w:bidi="ar-SA"/>
        </w:rPr>
        <w:fldChar w:fldCharType="end"/>
      </w:r>
    </w:p>
    <w:p w14:paraId="24A89416" w14:textId="77777777" w:rsidR="0014305E" w:rsidRPr="00903537" w:rsidRDefault="0014305E" w:rsidP="00903537">
      <w:pPr>
        <w:pStyle w:val="NoSpacing"/>
        <w:ind w:firstLine="720"/>
        <w:rPr>
          <w:rFonts w:ascii="Times New Roman" w:hAnsi="Times New Roman" w:cs="Times New Roman"/>
        </w:rPr>
      </w:pPr>
    </w:p>
    <w:sectPr w:rsidR="0014305E" w:rsidRPr="00903537" w:rsidSect="003800DE">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E975" w14:textId="77777777" w:rsidR="00DE469B" w:rsidRDefault="00DE469B">
      <w:r>
        <w:separator/>
      </w:r>
    </w:p>
  </w:endnote>
  <w:endnote w:type="continuationSeparator" w:id="0">
    <w:p w14:paraId="18F56977" w14:textId="77777777" w:rsidR="00DE469B" w:rsidRDefault="00DE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73C8" w14:textId="77777777" w:rsidR="00DE469B" w:rsidRDefault="00DE469B">
      <w:r>
        <w:separator/>
      </w:r>
    </w:p>
  </w:footnote>
  <w:footnote w:type="continuationSeparator" w:id="0">
    <w:p w14:paraId="5974F7B7" w14:textId="77777777" w:rsidR="00DE469B" w:rsidRDefault="00DE4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35D4" w14:textId="3FD8C411" w:rsidR="00244323" w:rsidRDefault="00EC6366">
    <w:pPr>
      <w:pStyle w:val="Heade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9</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64D3" w14:textId="4F057AF6" w:rsidR="00244323" w:rsidRDefault="00EC6366">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680812373">
    <w:abstractNumId w:val="9"/>
  </w:num>
  <w:num w:numId="2" w16cid:durableId="178741077">
    <w:abstractNumId w:val="7"/>
  </w:num>
  <w:num w:numId="3" w16cid:durableId="1196385978">
    <w:abstractNumId w:val="6"/>
  </w:num>
  <w:num w:numId="4" w16cid:durableId="893345347">
    <w:abstractNumId w:val="5"/>
  </w:num>
  <w:num w:numId="5" w16cid:durableId="1808933523">
    <w:abstractNumId w:val="4"/>
  </w:num>
  <w:num w:numId="6" w16cid:durableId="1964845869">
    <w:abstractNumId w:val="8"/>
  </w:num>
  <w:num w:numId="7" w16cid:durableId="1417248106">
    <w:abstractNumId w:val="3"/>
  </w:num>
  <w:num w:numId="8" w16cid:durableId="181214386">
    <w:abstractNumId w:val="2"/>
  </w:num>
  <w:num w:numId="9" w16cid:durableId="1889340268">
    <w:abstractNumId w:val="1"/>
  </w:num>
  <w:num w:numId="10" w16cid:durableId="133376001">
    <w:abstractNumId w:val="0"/>
  </w:num>
  <w:num w:numId="11" w16cid:durableId="180388129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47"/>
    <w:rsid w:val="0000184D"/>
    <w:rsid w:val="00015E54"/>
    <w:rsid w:val="00025504"/>
    <w:rsid w:val="00033F2D"/>
    <w:rsid w:val="00050F70"/>
    <w:rsid w:val="00055517"/>
    <w:rsid w:val="00057ADC"/>
    <w:rsid w:val="0006105D"/>
    <w:rsid w:val="00063C2E"/>
    <w:rsid w:val="00072F13"/>
    <w:rsid w:val="000864B4"/>
    <w:rsid w:val="00086D26"/>
    <w:rsid w:val="00092106"/>
    <w:rsid w:val="000B0B5A"/>
    <w:rsid w:val="000C19DD"/>
    <w:rsid w:val="000C72C6"/>
    <w:rsid w:val="000D1E36"/>
    <w:rsid w:val="000E272F"/>
    <w:rsid w:val="000F049C"/>
    <w:rsid w:val="000F15FB"/>
    <w:rsid w:val="00116239"/>
    <w:rsid w:val="001246E2"/>
    <w:rsid w:val="0014305E"/>
    <w:rsid w:val="00173747"/>
    <w:rsid w:val="0017415F"/>
    <w:rsid w:val="00176B79"/>
    <w:rsid w:val="001956C0"/>
    <w:rsid w:val="001B6259"/>
    <w:rsid w:val="00202170"/>
    <w:rsid w:val="00207F32"/>
    <w:rsid w:val="00211CCD"/>
    <w:rsid w:val="00224FFF"/>
    <w:rsid w:val="002357BB"/>
    <w:rsid w:val="00244323"/>
    <w:rsid w:val="00244480"/>
    <w:rsid w:val="0029586C"/>
    <w:rsid w:val="00296282"/>
    <w:rsid w:val="002A44DE"/>
    <w:rsid w:val="002D184A"/>
    <w:rsid w:val="002D5B8F"/>
    <w:rsid w:val="002F57E8"/>
    <w:rsid w:val="003022C3"/>
    <w:rsid w:val="003640EC"/>
    <w:rsid w:val="003800DE"/>
    <w:rsid w:val="00380A9A"/>
    <w:rsid w:val="00387562"/>
    <w:rsid w:val="00390EB1"/>
    <w:rsid w:val="003A5055"/>
    <w:rsid w:val="003B28F4"/>
    <w:rsid w:val="003D42E3"/>
    <w:rsid w:val="003D650B"/>
    <w:rsid w:val="003E7BEC"/>
    <w:rsid w:val="0041005A"/>
    <w:rsid w:val="004123E4"/>
    <w:rsid w:val="00425374"/>
    <w:rsid w:val="0042650F"/>
    <w:rsid w:val="00441049"/>
    <w:rsid w:val="00444506"/>
    <w:rsid w:val="00446AC4"/>
    <w:rsid w:val="004744BC"/>
    <w:rsid w:val="00482240"/>
    <w:rsid w:val="00485FCD"/>
    <w:rsid w:val="00497CE6"/>
    <w:rsid w:val="00497CEF"/>
    <w:rsid w:val="004A7AF5"/>
    <w:rsid w:val="004B1620"/>
    <w:rsid w:val="004B7195"/>
    <w:rsid w:val="004B7A55"/>
    <w:rsid w:val="004F1594"/>
    <w:rsid w:val="005031AB"/>
    <w:rsid w:val="005033CF"/>
    <w:rsid w:val="00507D3D"/>
    <w:rsid w:val="00516FC6"/>
    <w:rsid w:val="00521152"/>
    <w:rsid w:val="00536E27"/>
    <w:rsid w:val="00537894"/>
    <w:rsid w:val="00564982"/>
    <w:rsid w:val="00565E72"/>
    <w:rsid w:val="00587241"/>
    <w:rsid w:val="00587BB0"/>
    <w:rsid w:val="005A4062"/>
    <w:rsid w:val="005C5B52"/>
    <w:rsid w:val="005F2D15"/>
    <w:rsid w:val="006022AA"/>
    <w:rsid w:val="00603072"/>
    <w:rsid w:val="006108B2"/>
    <w:rsid w:val="00612455"/>
    <w:rsid w:val="0062444F"/>
    <w:rsid w:val="006251D6"/>
    <w:rsid w:val="00633AB0"/>
    <w:rsid w:val="00645E3F"/>
    <w:rsid w:val="006572CE"/>
    <w:rsid w:val="0066038E"/>
    <w:rsid w:val="00670B41"/>
    <w:rsid w:val="00690F19"/>
    <w:rsid w:val="006931C4"/>
    <w:rsid w:val="00694744"/>
    <w:rsid w:val="006A49C4"/>
    <w:rsid w:val="006B4EB6"/>
    <w:rsid w:val="006C74D8"/>
    <w:rsid w:val="006F3A9F"/>
    <w:rsid w:val="007025FC"/>
    <w:rsid w:val="00710576"/>
    <w:rsid w:val="00725563"/>
    <w:rsid w:val="007344FC"/>
    <w:rsid w:val="007348BF"/>
    <w:rsid w:val="00770827"/>
    <w:rsid w:val="0077186C"/>
    <w:rsid w:val="007750AA"/>
    <w:rsid w:val="00792CD7"/>
    <w:rsid w:val="007A11D7"/>
    <w:rsid w:val="007A1FE9"/>
    <w:rsid w:val="007E1A39"/>
    <w:rsid w:val="007E2904"/>
    <w:rsid w:val="007E52B8"/>
    <w:rsid w:val="007E6243"/>
    <w:rsid w:val="00800AE9"/>
    <w:rsid w:val="008030F8"/>
    <w:rsid w:val="008106AE"/>
    <w:rsid w:val="0081490C"/>
    <w:rsid w:val="00845E1E"/>
    <w:rsid w:val="008543D6"/>
    <w:rsid w:val="0087519E"/>
    <w:rsid w:val="00883290"/>
    <w:rsid w:val="008861D9"/>
    <w:rsid w:val="008A4624"/>
    <w:rsid w:val="008B4988"/>
    <w:rsid w:val="008B4E82"/>
    <w:rsid w:val="008C55D4"/>
    <w:rsid w:val="008D0D38"/>
    <w:rsid w:val="008D2832"/>
    <w:rsid w:val="008D5F28"/>
    <w:rsid w:val="00903537"/>
    <w:rsid w:val="00937B21"/>
    <w:rsid w:val="009471B8"/>
    <w:rsid w:val="00947A23"/>
    <w:rsid w:val="00967D56"/>
    <w:rsid w:val="00982FE0"/>
    <w:rsid w:val="009A12E1"/>
    <w:rsid w:val="009C0D47"/>
    <w:rsid w:val="009D4CA7"/>
    <w:rsid w:val="00A077A3"/>
    <w:rsid w:val="00A21E2C"/>
    <w:rsid w:val="00A31F53"/>
    <w:rsid w:val="00A53D79"/>
    <w:rsid w:val="00A60CD8"/>
    <w:rsid w:val="00AA11C1"/>
    <w:rsid w:val="00AA17B7"/>
    <w:rsid w:val="00AB4712"/>
    <w:rsid w:val="00AC25EF"/>
    <w:rsid w:val="00AD1651"/>
    <w:rsid w:val="00AD6299"/>
    <w:rsid w:val="00AD68F0"/>
    <w:rsid w:val="00AE23CE"/>
    <w:rsid w:val="00AE36C8"/>
    <w:rsid w:val="00AF0280"/>
    <w:rsid w:val="00AF318B"/>
    <w:rsid w:val="00B134BE"/>
    <w:rsid w:val="00B65B9D"/>
    <w:rsid w:val="00B80CF4"/>
    <w:rsid w:val="00B9291C"/>
    <w:rsid w:val="00BD2330"/>
    <w:rsid w:val="00C01FDB"/>
    <w:rsid w:val="00C33036"/>
    <w:rsid w:val="00C410D7"/>
    <w:rsid w:val="00C57F8A"/>
    <w:rsid w:val="00C61C4E"/>
    <w:rsid w:val="00C75A9D"/>
    <w:rsid w:val="00C90FF1"/>
    <w:rsid w:val="00CA6F90"/>
    <w:rsid w:val="00CC2D0D"/>
    <w:rsid w:val="00D01858"/>
    <w:rsid w:val="00D13E6D"/>
    <w:rsid w:val="00D149B2"/>
    <w:rsid w:val="00D20C11"/>
    <w:rsid w:val="00D56B09"/>
    <w:rsid w:val="00D8026D"/>
    <w:rsid w:val="00D91D8B"/>
    <w:rsid w:val="00DA6D9A"/>
    <w:rsid w:val="00DE469B"/>
    <w:rsid w:val="00DF15D0"/>
    <w:rsid w:val="00E1572D"/>
    <w:rsid w:val="00E20068"/>
    <w:rsid w:val="00E27262"/>
    <w:rsid w:val="00E32697"/>
    <w:rsid w:val="00E43A7E"/>
    <w:rsid w:val="00E47212"/>
    <w:rsid w:val="00E57F8B"/>
    <w:rsid w:val="00E609CD"/>
    <w:rsid w:val="00E63D23"/>
    <w:rsid w:val="00E72DBA"/>
    <w:rsid w:val="00E777C9"/>
    <w:rsid w:val="00E82CC3"/>
    <w:rsid w:val="00EA16DA"/>
    <w:rsid w:val="00EA374B"/>
    <w:rsid w:val="00EC1F73"/>
    <w:rsid w:val="00EC6366"/>
    <w:rsid w:val="00EE17F5"/>
    <w:rsid w:val="00EF3531"/>
    <w:rsid w:val="00F07833"/>
    <w:rsid w:val="00F13D28"/>
    <w:rsid w:val="00F16075"/>
    <w:rsid w:val="00F36182"/>
    <w:rsid w:val="00F54BBB"/>
    <w:rsid w:val="00F553F4"/>
    <w:rsid w:val="00F555DB"/>
    <w:rsid w:val="00F64D9A"/>
    <w:rsid w:val="00F74044"/>
    <w:rsid w:val="00F923D7"/>
    <w:rsid w:val="00F9626E"/>
    <w:rsid w:val="00F977C3"/>
    <w:rsid w:val="00FD3EB0"/>
    <w:rsid w:val="00FD6D4A"/>
    <w:rsid w:val="00FE0C1E"/>
    <w:rsid w:val="00FF7A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8809"/>
  <w15:chartTrackingRefBased/>
  <w15:docId w15:val="{AE264507-0C50-4D41-ADBA-2981BE7B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8BF"/>
    <w:pPr>
      <w:spacing w:line="240" w:lineRule="auto"/>
      <w:ind w:firstLine="0"/>
    </w:pPr>
    <w:rPr>
      <w:rFonts w:ascii="Times New Roman" w:eastAsia="Times New Roman" w:hAnsi="Times New Roman" w:cs="Times New Roman"/>
      <w:lang w:val="en-IL" w:eastAsia="en-US" w:bidi="he-IL"/>
    </w:rPr>
  </w:style>
  <w:style w:type="paragraph" w:styleId="Heading1">
    <w:name w:val="heading 1"/>
    <w:basedOn w:val="Normal"/>
    <w:next w:val="Normal"/>
    <w:link w:val="Heading1Char"/>
    <w:uiPriority w:val="4"/>
    <w:qFormat/>
    <w:pPr>
      <w:keepNext/>
      <w:keepLines/>
      <w:spacing w:line="480" w:lineRule="auto"/>
      <w:jc w:val="center"/>
      <w:outlineLvl w:val="0"/>
    </w:pPr>
    <w:rPr>
      <w:rFonts w:asciiTheme="majorHAnsi" w:eastAsiaTheme="majorEastAsia" w:hAnsiTheme="majorHAnsi" w:cstheme="majorBidi"/>
      <w:b/>
      <w:bCs/>
      <w:kern w:val="24"/>
      <w:lang w:val="en-US" w:eastAsia="ja-JP" w:bidi="ar-SA"/>
    </w:rPr>
  </w:style>
  <w:style w:type="paragraph" w:styleId="Heading2">
    <w:name w:val="heading 2"/>
    <w:basedOn w:val="Normal"/>
    <w:next w:val="Normal"/>
    <w:link w:val="Heading2Char"/>
    <w:uiPriority w:val="9"/>
    <w:unhideWhenUsed/>
    <w:qFormat/>
    <w:pPr>
      <w:keepNext/>
      <w:keepLines/>
      <w:spacing w:line="480" w:lineRule="auto"/>
      <w:outlineLvl w:val="1"/>
    </w:pPr>
    <w:rPr>
      <w:rFonts w:asciiTheme="majorHAnsi" w:eastAsiaTheme="majorEastAsia" w:hAnsiTheme="majorHAnsi" w:cstheme="majorBidi"/>
      <w:b/>
      <w:bCs/>
      <w:kern w:val="24"/>
      <w:lang w:val="en-US" w:eastAsia="ja-JP" w:bidi="ar-SA"/>
    </w:rPr>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val="en-US" w:eastAsia="ja-JP" w:bidi="ar-SA"/>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val="en-US" w:eastAsia="ja-JP" w:bidi="ar-SA"/>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val="en-US" w:eastAsia="ja-JP" w:bidi="ar-SA"/>
    </w:rPr>
  </w:style>
  <w:style w:type="paragraph" w:styleId="Heading6">
    <w:name w:val="heading 6"/>
    <w:basedOn w:val="Normal"/>
    <w:next w:val="Normal"/>
    <w:link w:val="Heading6Char"/>
    <w:uiPriority w:val="9"/>
    <w:semiHidden/>
    <w:qFormat/>
    <w:pPr>
      <w:keepNext/>
      <w:keepLines/>
      <w:spacing w:before="40" w:line="480" w:lineRule="auto"/>
      <w:outlineLvl w:val="5"/>
    </w:pPr>
    <w:rPr>
      <w:rFonts w:asciiTheme="majorHAnsi" w:eastAsiaTheme="majorEastAsia" w:hAnsiTheme="majorHAnsi" w:cstheme="majorBidi"/>
      <w:color w:val="6E6E6E" w:themeColor="accent1" w:themeShade="7F"/>
      <w:kern w:val="24"/>
      <w:lang w:val="en-US" w:eastAsia="ja-JP" w:bidi="ar-SA"/>
    </w:rPr>
  </w:style>
  <w:style w:type="paragraph" w:styleId="Heading7">
    <w:name w:val="heading 7"/>
    <w:basedOn w:val="Normal"/>
    <w:next w:val="Normal"/>
    <w:link w:val="Heading7Char"/>
    <w:uiPriority w:val="9"/>
    <w:semiHidden/>
    <w:qFormat/>
    <w:pPr>
      <w:keepNext/>
      <w:keepLines/>
      <w:spacing w:before="40" w:line="480" w:lineRule="auto"/>
      <w:outlineLvl w:val="6"/>
    </w:pPr>
    <w:rPr>
      <w:rFonts w:asciiTheme="majorHAnsi" w:eastAsiaTheme="majorEastAsia" w:hAnsiTheme="majorHAnsi" w:cstheme="majorBidi"/>
      <w:i/>
      <w:iCs/>
      <w:color w:val="6E6E6E" w:themeColor="accent1" w:themeShade="7F"/>
      <w:kern w:val="24"/>
      <w:lang w:val="en-US" w:eastAsia="ja-JP" w:bidi="ar-SA"/>
    </w:rPr>
  </w:style>
  <w:style w:type="paragraph" w:styleId="Heading8">
    <w:name w:val="heading 8"/>
    <w:basedOn w:val="Normal"/>
    <w:next w:val="Normal"/>
    <w:link w:val="Heading8Char"/>
    <w:uiPriority w:val="9"/>
    <w:semiHidden/>
    <w:qFormat/>
    <w:pPr>
      <w:keepNext/>
      <w:keepLines/>
      <w:spacing w:before="40" w:line="480" w:lineRule="auto"/>
      <w:outlineLvl w:val="7"/>
    </w:pPr>
    <w:rPr>
      <w:rFonts w:asciiTheme="majorHAnsi" w:eastAsiaTheme="majorEastAsia" w:hAnsiTheme="majorHAnsi" w:cstheme="majorBidi"/>
      <w:color w:val="272727" w:themeColor="text1" w:themeTint="D8"/>
      <w:kern w:val="24"/>
      <w:sz w:val="21"/>
      <w:szCs w:val="21"/>
      <w:lang w:val="en-US" w:eastAsia="ja-JP" w:bidi="ar-SA"/>
    </w:rPr>
  </w:style>
  <w:style w:type="paragraph" w:styleId="Heading9">
    <w:name w:val="heading 9"/>
    <w:basedOn w:val="Normal"/>
    <w:next w:val="Normal"/>
    <w:link w:val="Heading9Char"/>
    <w:uiPriority w:val="9"/>
    <w:semiHidden/>
    <w:qFormat/>
    <w:pPr>
      <w:keepNext/>
      <w:keepLines/>
      <w:spacing w:before="40" w:line="480" w:lineRule="auto"/>
      <w:outlineLvl w:val="8"/>
    </w:pPr>
    <w:rPr>
      <w:rFonts w:asciiTheme="majorHAnsi" w:eastAsiaTheme="majorEastAsia" w:hAnsiTheme="majorHAnsi" w:cstheme="majorBidi"/>
      <w:i/>
      <w:iCs/>
      <w:color w:val="272727" w:themeColor="text1" w:themeTint="D8"/>
      <w:kern w:val="24"/>
      <w:sz w:val="21"/>
      <w:szCs w:val="21"/>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spacing w:line="480" w:lineRule="auto"/>
      <w:jc w:val="center"/>
      <w:outlineLvl w:val="0"/>
    </w:pPr>
    <w:rPr>
      <w:rFonts w:asciiTheme="majorHAnsi" w:eastAsiaTheme="majorEastAsia" w:hAnsiTheme="majorHAnsi" w:cstheme="majorBidi"/>
      <w:kern w:val="24"/>
      <w:lang w:val="en-US" w:eastAsia="ja-JP" w:bidi="ar-SA"/>
    </w:rPr>
  </w:style>
  <w:style w:type="paragraph" w:styleId="Header">
    <w:name w:val="header"/>
    <w:basedOn w:val="Normal"/>
    <w:link w:val="HeaderChar"/>
    <w:uiPriority w:val="99"/>
    <w:unhideWhenUsed/>
    <w:qFormat/>
    <w:rPr>
      <w:rFonts w:asciiTheme="minorHAnsi" w:eastAsiaTheme="minorEastAsia" w:hAnsiTheme="minorHAnsi" w:cstheme="minorBidi"/>
      <w:kern w:val="24"/>
      <w:lang w:val="en-US" w:eastAsia="ja-JP" w:bidi="ar-SA"/>
    </w:r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line="480" w:lineRule="auto"/>
      <w:contextualSpacing/>
      <w:jc w:val="center"/>
    </w:pPr>
    <w:rPr>
      <w:rFonts w:asciiTheme="majorHAnsi" w:eastAsiaTheme="majorEastAsia" w:hAnsiTheme="majorHAnsi" w:cstheme="majorBidi"/>
      <w:kern w:val="24"/>
      <w:lang w:val="en-US" w:eastAsia="ja-JP" w:bidi="ar-SA"/>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Pr>
      <w:rFonts w:ascii="Segoe UI" w:eastAsiaTheme="minorEastAsia" w:hAnsi="Segoe UI" w:cs="Segoe UI"/>
      <w:kern w:val="24"/>
      <w:sz w:val="18"/>
      <w:szCs w:val="18"/>
      <w:lang w:val="en-US" w:eastAsia="ja-JP" w:bidi="ar-SA"/>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spacing w:line="480" w:lineRule="auto"/>
      <w:ind w:left="720" w:hanging="720"/>
    </w:pPr>
    <w:rPr>
      <w:rFonts w:asciiTheme="minorHAnsi" w:eastAsiaTheme="minorEastAsia" w:hAnsiTheme="minorHAnsi" w:cstheme="minorBidi"/>
      <w:kern w:val="24"/>
      <w:lang w:val="en-US" w:eastAsia="ja-JP" w:bidi="ar-SA"/>
    </w:r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spacing w:line="480" w:lineRule="auto"/>
      <w:ind w:left="1152" w:right="1152"/>
    </w:pPr>
    <w:rPr>
      <w:rFonts w:asciiTheme="minorHAnsi" w:eastAsiaTheme="minorEastAsia" w:hAnsiTheme="minorHAnsi" w:cstheme="minorBidi"/>
      <w:i/>
      <w:iCs/>
      <w:color w:val="DDDDDD" w:themeColor="accent1"/>
      <w:kern w:val="24"/>
      <w:lang w:val="en-US" w:eastAsia="ja-JP" w:bidi="ar-SA"/>
    </w:rPr>
  </w:style>
  <w:style w:type="paragraph" w:styleId="BodyText">
    <w:name w:val="Body Text"/>
    <w:basedOn w:val="Normal"/>
    <w:link w:val="BodyTextChar"/>
    <w:uiPriority w:val="99"/>
    <w:semiHidden/>
    <w:unhideWhenUsed/>
    <w:pPr>
      <w:spacing w:after="120" w:line="480" w:lineRule="auto"/>
    </w:pPr>
    <w:rPr>
      <w:rFonts w:asciiTheme="minorHAnsi" w:eastAsiaTheme="minorEastAsia" w:hAnsiTheme="minorHAnsi" w:cstheme="minorBidi"/>
      <w:kern w:val="24"/>
      <w:lang w:val="en-US" w:eastAsia="ja-JP" w:bidi="ar-SA"/>
    </w:r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line="480" w:lineRule="auto"/>
    </w:pPr>
    <w:rPr>
      <w:rFonts w:asciiTheme="minorHAnsi" w:eastAsiaTheme="minorEastAsia" w:hAnsiTheme="minorHAnsi" w:cstheme="minorBidi"/>
      <w:kern w:val="24"/>
      <w:lang w:val="en-US" w:eastAsia="ja-JP" w:bidi="ar-SA"/>
    </w:r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line="480" w:lineRule="auto"/>
    </w:pPr>
    <w:rPr>
      <w:rFonts w:asciiTheme="minorHAnsi" w:eastAsiaTheme="minorEastAsia" w:hAnsiTheme="minorHAnsi" w:cstheme="minorBidi"/>
      <w:kern w:val="24"/>
      <w:sz w:val="16"/>
      <w:szCs w:val="16"/>
      <w:lang w:val="en-US" w:eastAsia="ja-JP" w:bidi="ar-SA"/>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line="480" w:lineRule="auto"/>
      <w:ind w:left="360"/>
    </w:pPr>
    <w:rPr>
      <w:rFonts w:asciiTheme="minorHAnsi" w:eastAsiaTheme="minorEastAsia" w:hAnsiTheme="minorHAnsi" w:cstheme="minorBidi"/>
      <w:kern w:val="24"/>
      <w:lang w:val="en-US" w:eastAsia="ja-JP" w:bidi="ar-SA"/>
    </w:r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line="480" w:lineRule="auto"/>
      <w:ind w:left="360"/>
    </w:pPr>
    <w:rPr>
      <w:rFonts w:asciiTheme="minorHAnsi" w:eastAsiaTheme="minorEastAsia" w:hAnsiTheme="minorHAnsi" w:cstheme="minorBidi"/>
      <w:kern w:val="24"/>
      <w:lang w:val="en-US" w:eastAsia="ja-JP" w:bidi="ar-SA"/>
    </w:r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line="480" w:lineRule="auto"/>
      <w:ind w:left="360"/>
    </w:pPr>
    <w:rPr>
      <w:rFonts w:asciiTheme="minorHAnsi" w:eastAsiaTheme="minorEastAsia" w:hAnsiTheme="minorHAnsi" w:cstheme="minorBidi"/>
      <w:kern w:val="24"/>
      <w:sz w:val="16"/>
      <w:szCs w:val="16"/>
      <w:lang w:val="en-US" w:eastAsia="ja-JP" w:bidi="ar-SA"/>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pPr>
    <w:rPr>
      <w:rFonts w:asciiTheme="minorHAnsi" w:eastAsiaTheme="minorEastAsia" w:hAnsiTheme="minorHAnsi" w:cstheme="minorBidi"/>
      <w:i/>
      <w:iCs/>
      <w:color w:val="000000" w:themeColor="text2"/>
      <w:kern w:val="24"/>
      <w:sz w:val="18"/>
      <w:szCs w:val="18"/>
      <w:lang w:val="en-US" w:eastAsia="ja-JP" w:bidi="ar-SA"/>
    </w:rPr>
  </w:style>
  <w:style w:type="paragraph" w:styleId="Closing">
    <w:name w:val="Closing"/>
    <w:basedOn w:val="Normal"/>
    <w:link w:val="ClosingChar"/>
    <w:uiPriority w:val="99"/>
    <w:semiHidden/>
    <w:unhideWhenUsed/>
    <w:pPr>
      <w:ind w:left="4320"/>
    </w:pPr>
    <w:rPr>
      <w:rFonts w:asciiTheme="minorHAnsi" w:eastAsiaTheme="minorEastAsia" w:hAnsiTheme="minorHAnsi" w:cstheme="minorBidi"/>
      <w:kern w:val="24"/>
      <w:lang w:val="en-US" w:eastAsia="ja-JP" w:bidi="ar-SA"/>
    </w:r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Pr>
      <w:rFonts w:asciiTheme="minorHAnsi" w:eastAsiaTheme="minorEastAsia" w:hAnsiTheme="minorHAnsi" w:cstheme="minorBidi"/>
      <w:kern w:val="24"/>
      <w:sz w:val="20"/>
      <w:szCs w:val="20"/>
      <w:lang w:val="en-US" w:eastAsia="ja-JP" w:bidi="ar-SA"/>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spacing w:line="480" w:lineRule="auto"/>
    </w:pPr>
    <w:rPr>
      <w:rFonts w:asciiTheme="minorHAnsi" w:eastAsiaTheme="minorEastAsia" w:hAnsiTheme="minorHAnsi" w:cstheme="minorBidi"/>
      <w:kern w:val="24"/>
      <w:lang w:val="en-US" w:eastAsia="ja-JP" w:bidi="ar-SA"/>
    </w:r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Pr>
      <w:rFonts w:ascii="Segoe UI" w:eastAsiaTheme="minorEastAsia" w:hAnsi="Segoe UI" w:cs="Segoe UI"/>
      <w:kern w:val="24"/>
      <w:sz w:val="16"/>
      <w:szCs w:val="16"/>
      <w:lang w:val="en-US" w:eastAsia="ja-JP" w:bidi="ar-SA"/>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rPr>
      <w:rFonts w:asciiTheme="minorHAnsi" w:eastAsiaTheme="minorEastAsia" w:hAnsiTheme="minorHAnsi" w:cstheme="minorBidi"/>
      <w:kern w:val="24"/>
      <w:lang w:val="en-US" w:eastAsia="ja-JP" w:bidi="ar-SA"/>
    </w:r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ind w:firstLine="720"/>
    </w:pPr>
    <w:rPr>
      <w:rFonts w:asciiTheme="minorHAnsi" w:eastAsiaTheme="minorEastAsia" w:hAnsiTheme="minorHAnsi" w:cstheme="minorBidi"/>
      <w:kern w:val="24"/>
      <w:sz w:val="20"/>
      <w:szCs w:val="20"/>
      <w:lang w:val="en-US" w:eastAsia="ja-JP" w:bidi="ar-SA"/>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kern w:val="24"/>
      <w:lang w:val="en-US" w:eastAsia="ja-JP" w:bidi="ar-SA"/>
    </w:rPr>
  </w:style>
  <w:style w:type="paragraph" w:styleId="EnvelopeReturn">
    <w:name w:val="envelope return"/>
    <w:basedOn w:val="Normal"/>
    <w:uiPriority w:val="99"/>
    <w:semiHidden/>
    <w:unhideWhenUsed/>
    <w:rPr>
      <w:rFonts w:asciiTheme="majorHAnsi" w:eastAsiaTheme="majorEastAsia" w:hAnsiTheme="majorHAnsi" w:cstheme="majorBidi"/>
      <w:kern w:val="24"/>
      <w:sz w:val="20"/>
      <w:szCs w:val="20"/>
      <w:lang w:val="en-US" w:eastAsia="ja-JP" w:bidi="ar-SA"/>
    </w:rPr>
  </w:style>
  <w:style w:type="paragraph" w:styleId="Footer">
    <w:name w:val="footer"/>
    <w:basedOn w:val="Normal"/>
    <w:link w:val="FooterChar"/>
    <w:uiPriority w:val="99"/>
    <w:unhideWhenUsed/>
    <w:pPr>
      <w:tabs>
        <w:tab w:val="center" w:pos="4680"/>
        <w:tab w:val="right" w:pos="9360"/>
      </w:tabs>
    </w:pPr>
    <w:rPr>
      <w:rFonts w:asciiTheme="minorHAnsi" w:eastAsiaTheme="minorEastAsia" w:hAnsiTheme="minorHAnsi" w:cstheme="minorBidi"/>
      <w:kern w:val="24"/>
      <w:lang w:val="en-US" w:eastAsia="ja-JP" w:bidi="ar-SA"/>
    </w:r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rPr>
      <w:rFonts w:asciiTheme="minorHAnsi" w:eastAsiaTheme="minorEastAsia" w:hAnsiTheme="minorHAnsi" w:cstheme="minorBidi"/>
      <w:i/>
      <w:iCs/>
      <w:kern w:val="24"/>
      <w:lang w:val="en-US" w:eastAsia="ja-JP" w:bidi="ar-SA"/>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Pr>
      <w:rFonts w:ascii="Consolas" w:eastAsiaTheme="minorEastAsia" w:hAnsi="Consolas" w:cs="Consolas"/>
      <w:kern w:val="24"/>
      <w:sz w:val="20"/>
      <w:szCs w:val="20"/>
      <w:lang w:val="en-US" w:eastAsia="ja-JP" w:bidi="ar-SA"/>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ind w:left="240"/>
    </w:pPr>
    <w:rPr>
      <w:rFonts w:asciiTheme="minorHAnsi" w:eastAsiaTheme="minorEastAsia" w:hAnsiTheme="minorHAnsi" w:cstheme="minorBidi"/>
      <w:kern w:val="24"/>
      <w:lang w:val="en-US" w:eastAsia="ja-JP" w:bidi="ar-SA"/>
    </w:rPr>
  </w:style>
  <w:style w:type="paragraph" w:styleId="Index2">
    <w:name w:val="index 2"/>
    <w:basedOn w:val="Normal"/>
    <w:next w:val="Normal"/>
    <w:autoRedefine/>
    <w:uiPriority w:val="99"/>
    <w:semiHidden/>
    <w:unhideWhenUsed/>
    <w:pPr>
      <w:ind w:left="480"/>
    </w:pPr>
    <w:rPr>
      <w:rFonts w:asciiTheme="minorHAnsi" w:eastAsiaTheme="minorEastAsia" w:hAnsiTheme="minorHAnsi" w:cstheme="minorBidi"/>
      <w:kern w:val="24"/>
      <w:lang w:val="en-US" w:eastAsia="ja-JP" w:bidi="ar-SA"/>
    </w:rPr>
  </w:style>
  <w:style w:type="paragraph" w:styleId="Index3">
    <w:name w:val="index 3"/>
    <w:basedOn w:val="Normal"/>
    <w:next w:val="Normal"/>
    <w:autoRedefine/>
    <w:uiPriority w:val="99"/>
    <w:semiHidden/>
    <w:unhideWhenUsed/>
    <w:pPr>
      <w:ind w:left="720"/>
    </w:pPr>
    <w:rPr>
      <w:rFonts w:asciiTheme="minorHAnsi" w:eastAsiaTheme="minorEastAsia" w:hAnsiTheme="minorHAnsi" w:cstheme="minorBidi"/>
      <w:kern w:val="24"/>
      <w:lang w:val="en-US" w:eastAsia="ja-JP" w:bidi="ar-SA"/>
    </w:rPr>
  </w:style>
  <w:style w:type="paragraph" w:styleId="Index4">
    <w:name w:val="index 4"/>
    <w:basedOn w:val="Normal"/>
    <w:next w:val="Normal"/>
    <w:autoRedefine/>
    <w:uiPriority w:val="99"/>
    <w:semiHidden/>
    <w:unhideWhenUsed/>
    <w:pPr>
      <w:ind w:left="960"/>
    </w:pPr>
    <w:rPr>
      <w:rFonts w:asciiTheme="minorHAnsi" w:eastAsiaTheme="minorEastAsia" w:hAnsiTheme="minorHAnsi" w:cstheme="minorBidi"/>
      <w:kern w:val="24"/>
      <w:lang w:val="en-US" w:eastAsia="ja-JP" w:bidi="ar-SA"/>
    </w:rPr>
  </w:style>
  <w:style w:type="paragraph" w:styleId="Index5">
    <w:name w:val="index 5"/>
    <w:basedOn w:val="Normal"/>
    <w:next w:val="Normal"/>
    <w:autoRedefine/>
    <w:uiPriority w:val="99"/>
    <w:semiHidden/>
    <w:unhideWhenUsed/>
    <w:pPr>
      <w:ind w:left="1200"/>
    </w:pPr>
    <w:rPr>
      <w:rFonts w:asciiTheme="minorHAnsi" w:eastAsiaTheme="minorEastAsia" w:hAnsiTheme="minorHAnsi" w:cstheme="minorBidi"/>
      <w:kern w:val="24"/>
      <w:lang w:val="en-US" w:eastAsia="ja-JP" w:bidi="ar-SA"/>
    </w:rPr>
  </w:style>
  <w:style w:type="paragraph" w:styleId="Index6">
    <w:name w:val="index 6"/>
    <w:basedOn w:val="Normal"/>
    <w:next w:val="Normal"/>
    <w:autoRedefine/>
    <w:uiPriority w:val="99"/>
    <w:semiHidden/>
    <w:unhideWhenUsed/>
    <w:pPr>
      <w:ind w:left="1440"/>
    </w:pPr>
    <w:rPr>
      <w:rFonts w:asciiTheme="minorHAnsi" w:eastAsiaTheme="minorEastAsia" w:hAnsiTheme="minorHAnsi" w:cstheme="minorBidi"/>
      <w:kern w:val="24"/>
      <w:lang w:val="en-US" w:eastAsia="ja-JP" w:bidi="ar-SA"/>
    </w:rPr>
  </w:style>
  <w:style w:type="paragraph" w:styleId="Index7">
    <w:name w:val="index 7"/>
    <w:basedOn w:val="Normal"/>
    <w:next w:val="Normal"/>
    <w:autoRedefine/>
    <w:uiPriority w:val="99"/>
    <w:semiHidden/>
    <w:unhideWhenUsed/>
    <w:pPr>
      <w:ind w:left="1680"/>
    </w:pPr>
    <w:rPr>
      <w:rFonts w:asciiTheme="minorHAnsi" w:eastAsiaTheme="minorEastAsia" w:hAnsiTheme="minorHAnsi" w:cstheme="minorBidi"/>
      <w:kern w:val="24"/>
      <w:lang w:val="en-US" w:eastAsia="ja-JP" w:bidi="ar-SA"/>
    </w:rPr>
  </w:style>
  <w:style w:type="paragraph" w:styleId="Index8">
    <w:name w:val="index 8"/>
    <w:basedOn w:val="Normal"/>
    <w:next w:val="Normal"/>
    <w:autoRedefine/>
    <w:uiPriority w:val="99"/>
    <w:semiHidden/>
    <w:unhideWhenUsed/>
    <w:pPr>
      <w:ind w:left="1920"/>
    </w:pPr>
    <w:rPr>
      <w:rFonts w:asciiTheme="minorHAnsi" w:eastAsiaTheme="minorEastAsia" w:hAnsiTheme="minorHAnsi" w:cstheme="minorBidi"/>
      <w:kern w:val="24"/>
      <w:lang w:val="en-US" w:eastAsia="ja-JP" w:bidi="ar-SA"/>
    </w:rPr>
  </w:style>
  <w:style w:type="paragraph" w:styleId="Index9">
    <w:name w:val="index 9"/>
    <w:basedOn w:val="Normal"/>
    <w:next w:val="Normal"/>
    <w:autoRedefine/>
    <w:uiPriority w:val="99"/>
    <w:semiHidden/>
    <w:unhideWhenUsed/>
    <w:pPr>
      <w:ind w:left="2160"/>
    </w:pPr>
    <w:rPr>
      <w:rFonts w:asciiTheme="minorHAnsi" w:eastAsiaTheme="minorEastAsia" w:hAnsiTheme="minorHAnsi" w:cstheme="minorBidi"/>
      <w:kern w:val="24"/>
      <w:lang w:val="en-US" w:eastAsia="ja-JP" w:bidi="ar-SA"/>
    </w:rPr>
  </w:style>
  <w:style w:type="paragraph" w:styleId="IndexHeading">
    <w:name w:val="index heading"/>
    <w:basedOn w:val="Normal"/>
    <w:next w:val="Index1"/>
    <w:uiPriority w:val="99"/>
    <w:semiHidden/>
    <w:unhideWhenUsed/>
    <w:pPr>
      <w:spacing w:line="480" w:lineRule="auto"/>
    </w:pPr>
    <w:rPr>
      <w:rFonts w:asciiTheme="majorHAnsi" w:eastAsiaTheme="majorEastAsia" w:hAnsiTheme="majorHAnsi" w:cstheme="majorBidi"/>
      <w:b/>
      <w:bCs/>
      <w:kern w:val="24"/>
      <w:lang w:val="en-US" w:eastAsia="ja-JP" w:bidi="ar-SA"/>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line="480" w:lineRule="auto"/>
      <w:ind w:left="864" w:right="864"/>
      <w:jc w:val="center"/>
    </w:pPr>
    <w:rPr>
      <w:rFonts w:asciiTheme="minorHAnsi" w:eastAsiaTheme="minorEastAsia" w:hAnsiTheme="minorHAnsi" w:cstheme="minorBidi"/>
      <w:i/>
      <w:iCs/>
      <w:color w:val="DDDDDD" w:themeColor="accent1"/>
      <w:kern w:val="24"/>
      <w:lang w:val="en-US" w:eastAsia="ja-JP" w:bidi="ar-SA"/>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spacing w:line="480" w:lineRule="auto"/>
      <w:ind w:left="360"/>
      <w:contextualSpacing/>
    </w:pPr>
    <w:rPr>
      <w:rFonts w:asciiTheme="minorHAnsi" w:eastAsiaTheme="minorEastAsia" w:hAnsiTheme="minorHAnsi" w:cstheme="minorBidi"/>
      <w:kern w:val="24"/>
      <w:lang w:val="en-US" w:eastAsia="ja-JP" w:bidi="ar-SA"/>
    </w:rPr>
  </w:style>
  <w:style w:type="paragraph" w:styleId="List2">
    <w:name w:val="List 2"/>
    <w:basedOn w:val="Normal"/>
    <w:uiPriority w:val="99"/>
    <w:semiHidden/>
    <w:unhideWhenUsed/>
    <w:pPr>
      <w:spacing w:line="480" w:lineRule="auto"/>
      <w:ind w:left="720"/>
      <w:contextualSpacing/>
    </w:pPr>
    <w:rPr>
      <w:rFonts w:asciiTheme="minorHAnsi" w:eastAsiaTheme="minorEastAsia" w:hAnsiTheme="minorHAnsi" w:cstheme="minorBidi"/>
      <w:kern w:val="24"/>
      <w:lang w:val="en-US" w:eastAsia="ja-JP" w:bidi="ar-SA"/>
    </w:rPr>
  </w:style>
  <w:style w:type="paragraph" w:styleId="List3">
    <w:name w:val="List 3"/>
    <w:basedOn w:val="Normal"/>
    <w:uiPriority w:val="99"/>
    <w:semiHidden/>
    <w:unhideWhenUsed/>
    <w:pPr>
      <w:spacing w:line="480" w:lineRule="auto"/>
      <w:ind w:left="1080"/>
      <w:contextualSpacing/>
    </w:pPr>
    <w:rPr>
      <w:rFonts w:asciiTheme="minorHAnsi" w:eastAsiaTheme="minorEastAsia" w:hAnsiTheme="minorHAnsi" w:cstheme="minorBidi"/>
      <w:kern w:val="24"/>
      <w:lang w:val="en-US" w:eastAsia="ja-JP" w:bidi="ar-SA"/>
    </w:rPr>
  </w:style>
  <w:style w:type="paragraph" w:styleId="List4">
    <w:name w:val="List 4"/>
    <w:basedOn w:val="Normal"/>
    <w:uiPriority w:val="99"/>
    <w:semiHidden/>
    <w:unhideWhenUsed/>
    <w:pPr>
      <w:spacing w:line="480" w:lineRule="auto"/>
      <w:ind w:left="1440"/>
      <w:contextualSpacing/>
    </w:pPr>
    <w:rPr>
      <w:rFonts w:asciiTheme="minorHAnsi" w:eastAsiaTheme="minorEastAsia" w:hAnsiTheme="minorHAnsi" w:cstheme="minorBidi"/>
      <w:kern w:val="24"/>
      <w:lang w:val="en-US" w:eastAsia="ja-JP" w:bidi="ar-SA"/>
    </w:rPr>
  </w:style>
  <w:style w:type="paragraph" w:styleId="List5">
    <w:name w:val="List 5"/>
    <w:basedOn w:val="Normal"/>
    <w:uiPriority w:val="99"/>
    <w:semiHidden/>
    <w:unhideWhenUsed/>
    <w:pPr>
      <w:spacing w:line="480" w:lineRule="auto"/>
      <w:ind w:left="1800"/>
      <w:contextualSpacing/>
    </w:pPr>
    <w:rPr>
      <w:rFonts w:asciiTheme="minorHAnsi" w:eastAsiaTheme="minorEastAsia" w:hAnsiTheme="minorHAnsi" w:cstheme="minorBidi"/>
      <w:kern w:val="24"/>
      <w:lang w:val="en-US" w:eastAsia="ja-JP" w:bidi="ar-SA"/>
    </w:rPr>
  </w:style>
  <w:style w:type="paragraph" w:styleId="ListBullet">
    <w:name w:val="List Bullet"/>
    <w:basedOn w:val="Normal"/>
    <w:uiPriority w:val="9"/>
    <w:unhideWhenUsed/>
    <w:qFormat/>
    <w:pPr>
      <w:numPr>
        <w:numId w:val="1"/>
      </w:numPr>
      <w:spacing w:line="480" w:lineRule="auto"/>
      <w:contextualSpacing/>
    </w:pPr>
    <w:rPr>
      <w:rFonts w:asciiTheme="minorHAnsi" w:eastAsiaTheme="minorEastAsia" w:hAnsiTheme="minorHAnsi" w:cstheme="minorBidi"/>
      <w:kern w:val="24"/>
      <w:lang w:val="en-US" w:eastAsia="ja-JP" w:bidi="ar-SA"/>
    </w:rPr>
  </w:style>
  <w:style w:type="paragraph" w:styleId="ListBullet2">
    <w:name w:val="List Bullet 2"/>
    <w:basedOn w:val="Normal"/>
    <w:uiPriority w:val="99"/>
    <w:semiHidden/>
    <w:unhideWhenUsed/>
    <w:pPr>
      <w:numPr>
        <w:numId w:val="2"/>
      </w:numPr>
      <w:spacing w:line="480" w:lineRule="auto"/>
      <w:ind w:firstLine="0"/>
      <w:contextualSpacing/>
    </w:pPr>
    <w:rPr>
      <w:rFonts w:asciiTheme="minorHAnsi" w:eastAsiaTheme="minorEastAsia" w:hAnsiTheme="minorHAnsi" w:cstheme="minorBidi"/>
      <w:kern w:val="24"/>
      <w:lang w:val="en-US" w:eastAsia="ja-JP" w:bidi="ar-SA"/>
    </w:rPr>
  </w:style>
  <w:style w:type="paragraph" w:styleId="ListBullet3">
    <w:name w:val="List Bullet 3"/>
    <w:basedOn w:val="Normal"/>
    <w:uiPriority w:val="99"/>
    <w:semiHidden/>
    <w:unhideWhenUsed/>
    <w:pPr>
      <w:numPr>
        <w:numId w:val="3"/>
      </w:numPr>
      <w:spacing w:line="480" w:lineRule="auto"/>
      <w:ind w:firstLine="0"/>
      <w:contextualSpacing/>
    </w:pPr>
    <w:rPr>
      <w:rFonts w:asciiTheme="minorHAnsi" w:eastAsiaTheme="minorEastAsia" w:hAnsiTheme="minorHAnsi" w:cstheme="minorBidi"/>
      <w:kern w:val="24"/>
      <w:lang w:val="en-US" w:eastAsia="ja-JP" w:bidi="ar-SA"/>
    </w:rPr>
  </w:style>
  <w:style w:type="paragraph" w:styleId="ListBullet4">
    <w:name w:val="List Bullet 4"/>
    <w:basedOn w:val="Normal"/>
    <w:uiPriority w:val="99"/>
    <w:semiHidden/>
    <w:unhideWhenUsed/>
    <w:pPr>
      <w:numPr>
        <w:numId w:val="4"/>
      </w:numPr>
      <w:spacing w:line="480" w:lineRule="auto"/>
      <w:ind w:firstLine="0"/>
      <w:contextualSpacing/>
    </w:pPr>
    <w:rPr>
      <w:rFonts w:asciiTheme="minorHAnsi" w:eastAsiaTheme="minorEastAsia" w:hAnsiTheme="minorHAnsi" w:cstheme="minorBidi"/>
      <w:kern w:val="24"/>
      <w:lang w:val="en-US" w:eastAsia="ja-JP" w:bidi="ar-SA"/>
    </w:rPr>
  </w:style>
  <w:style w:type="paragraph" w:styleId="ListBullet5">
    <w:name w:val="List Bullet 5"/>
    <w:basedOn w:val="Normal"/>
    <w:uiPriority w:val="99"/>
    <w:semiHidden/>
    <w:unhideWhenUsed/>
    <w:pPr>
      <w:numPr>
        <w:numId w:val="5"/>
      </w:numPr>
      <w:spacing w:line="480" w:lineRule="auto"/>
      <w:ind w:firstLine="0"/>
      <w:contextualSpacing/>
    </w:pPr>
    <w:rPr>
      <w:rFonts w:asciiTheme="minorHAnsi" w:eastAsiaTheme="minorEastAsia" w:hAnsiTheme="minorHAnsi" w:cstheme="minorBidi"/>
      <w:kern w:val="24"/>
      <w:lang w:val="en-US" w:eastAsia="ja-JP" w:bidi="ar-SA"/>
    </w:rPr>
  </w:style>
  <w:style w:type="paragraph" w:styleId="ListContinue">
    <w:name w:val="List Continue"/>
    <w:basedOn w:val="Normal"/>
    <w:uiPriority w:val="99"/>
    <w:semiHidden/>
    <w:unhideWhenUsed/>
    <w:pPr>
      <w:spacing w:after="120" w:line="480" w:lineRule="auto"/>
      <w:ind w:left="360"/>
      <w:contextualSpacing/>
    </w:pPr>
    <w:rPr>
      <w:rFonts w:asciiTheme="minorHAnsi" w:eastAsiaTheme="minorEastAsia" w:hAnsiTheme="minorHAnsi" w:cstheme="minorBidi"/>
      <w:kern w:val="24"/>
      <w:lang w:val="en-US" w:eastAsia="ja-JP" w:bidi="ar-SA"/>
    </w:rPr>
  </w:style>
  <w:style w:type="paragraph" w:styleId="ListContinue2">
    <w:name w:val="List Continue 2"/>
    <w:basedOn w:val="Normal"/>
    <w:uiPriority w:val="99"/>
    <w:semiHidden/>
    <w:unhideWhenUsed/>
    <w:pPr>
      <w:spacing w:after="120" w:line="480" w:lineRule="auto"/>
      <w:ind w:left="720"/>
      <w:contextualSpacing/>
    </w:pPr>
    <w:rPr>
      <w:rFonts w:asciiTheme="minorHAnsi" w:eastAsiaTheme="minorEastAsia" w:hAnsiTheme="minorHAnsi" w:cstheme="minorBidi"/>
      <w:kern w:val="24"/>
      <w:lang w:val="en-US" w:eastAsia="ja-JP" w:bidi="ar-SA"/>
    </w:rPr>
  </w:style>
  <w:style w:type="paragraph" w:styleId="ListContinue3">
    <w:name w:val="List Continue 3"/>
    <w:basedOn w:val="Normal"/>
    <w:uiPriority w:val="99"/>
    <w:semiHidden/>
    <w:unhideWhenUsed/>
    <w:pPr>
      <w:spacing w:after="120" w:line="480" w:lineRule="auto"/>
      <w:ind w:left="1080"/>
      <w:contextualSpacing/>
    </w:pPr>
    <w:rPr>
      <w:rFonts w:asciiTheme="minorHAnsi" w:eastAsiaTheme="minorEastAsia" w:hAnsiTheme="minorHAnsi" w:cstheme="minorBidi"/>
      <w:kern w:val="24"/>
      <w:lang w:val="en-US" w:eastAsia="ja-JP" w:bidi="ar-SA"/>
    </w:rPr>
  </w:style>
  <w:style w:type="paragraph" w:styleId="ListContinue4">
    <w:name w:val="List Continue 4"/>
    <w:basedOn w:val="Normal"/>
    <w:uiPriority w:val="99"/>
    <w:semiHidden/>
    <w:unhideWhenUsed/>
    <w:pPr>
      <w:spacing w:after="120" w:line="480" w:lineRule="auto"/>
      <w:ind w:left="1440"/>
      <w:contextualSpacing/>
    </w:pPr>
    <w:rPr>
      <w:rFonts w:asciiTheme="minorHAnsi" w:eastAsiaTheme="minorEastAsia" w:hAnsiTheme="minorHAnsi" w:cstheme="minorBidi"/>
      <w:kern w:val="24"/>
      <w:lang w:val="en-US" w:eastAsia="ja-JP" w:bidi="ar-SA"/>
    </w:rPr>
  </w:style>
  <w:style w:type="paragraph" w:styleId="ListContinue5">
    <w:name w:val="List Continue 5"/>
    <w:basedOn w:val="Normal"/>
    <w:uiPriority w:val="99"/>
    <w:semiHidden/>
    <w:unhideWhenUsed/>
    <w:pPr>
      <w:spacing w:after="120" w:line="480" w:lineRule="auto"/>
      <w:ind w:left="1800"/>
      <w:contextualSpacing/>
    </w:pPr>
    <w:rPr>
      <w:rFonts w:asciiTheme="minorHAnsi" w:eastAsiaTheme="minorEastAsia" w:hAnsiTheme="minorHAnsi" w:cstheme="minorBidi"/>
      <w:kern w:val="24"/>
      <w:lang w:val="en-US" w:eastAsia="ja-JP" w:bidi="ar-SA"/>
    </w:rPr>
  </w:style>
  <w:style w:type="paragraph" w:styleId="ListNumber">
    <w:name w:val="List Number"/>
    <w:basedOn w:val="Normal"/>
    <w:uiPriority w:val="9"/>
    <w:unhideWhenUsed/>
    <w:qFormat/>
    <w:pPr>
      <w:numPr>
        <w:numId w:val="6"/>
      </w:numPr>
      <w:spacing w:line="480" w:lineRule="auto"/>
      <w:contextualSpacing/>
    </w:pPr>
    <w:rPr>
      <w:rFonts w:asciiTheme="minorHAnsi" w:eastAsiaTheme="minorEastAsia" w:hAnsiTheme="minorHAnsi" w:cstheme="minorBidi"/>
      <w:kern w:val="24"/>
      <w:lang w:val="en-US" w:eastAsia="ja-JP" w:bidi="ar-SA"/>
    </w:rPr>
  </w:style>
  <w:style w:type="paragraph" w:styleId="ListNumber2">
    <w:name w:val="List Number 2"/>
    <w:basedOn w:val="Normal"/>
    <w:uiPriority w:val="99"/>
    <w:semiHidden/>
    <w:unhideWhenUsed/>
    <w:pPr>
      <w:numPr>
        <w:numId w:val="7"/>
      </w:numPr>
      <w:spacing w:line="480" w:lineRule="auto"/>
      <w:ind w:firstLine="0"/>
      <w:contextualSpacing/>
    </w:pPr>
    <w:rPr>
      <w:rFonts w:asciiTheme="minorHAnsi" w:eastAsiaTheme="minorEastAsia" w:hAnsiTheme="minorHAnsi" w:cstheme="minorBidi"/>
      <w:kern w:val="24"/>
      <w:lang w:val="en-US" w:eastAsia="ja-JP" w:bidi="ar-SA"/>
    </w:rPr>
  </w:style>
  <w:style w:type="paragraph" w:styleId="ListNumber3">
    <w:name w:val="List Number 3"/>
    <w:basedOn w:val="Normal"/>
    <w:uiPriority w:val="99"/>
    <w:semiHidden/>
    <w:unhideWhenUsed/>
    <w:pPr>
      <w:numPr>
        <w:numId w:val="8"/>
      </w:numPr>
      <w:spacing w:line="480" w:lineRule="auto"/>
      <w:ind w:firstLine="0"/>
      <w:contextualSpacing/>
    </w:pPr>
    <w:rPr>
      <w:rFonts w:asciiTheme="minorHAnsi" w:eastAsiaTheme="minorEastAsia" w:hAnsiTheme="minorHAnsi" w:cstheme="minorBidi"/>
      <w:kern w:val="24"/>
      <w:lang w:val="en-US" w:eastAsia="ja-JP" w:bidi="ar-SA"/>
    </w:rPr>
  </w:style>
  <w:style w:type="paragraph" w:styleId="ListNumber4">
    <w:name w:val="List Number 4"/>
    <w:basedOn w:val="Normal"/>
    <w:uiPriority w:val="99"/>
    <w:semiHidden/>
    <w:unhideWhenUsed/>
    <w:pPr>
      <w:numPr>
        <w:numId w:val="9"/>
      </w:numPr>
      <w:spacing w:line="480" w:lineRule="auto"/>
      <w:ind w:firstLine="0"/>
      <w:contextualSpacing/>
    </w:pPr>
    <w:rPr>
      <w:rFonts w:asciiTheme="minorHAnsi" w:eastAsiaTheme="minorEastAsia" w:hAnsiTheme="minorHAnsi" w:cstheme="minorBidi"/>
      <w:kern w:val="24"/>
      <w:lang w:val="en-US" w:eastAsia="ja-JP" w:bidi="ar-SA"/>
    </w:rPr>
  </w:style>
  <w:style w:type="paragraph" w:styleId="ListNumber5">
    <w:name w:val="List Number 5"/>
    <w:basedOn w:val="Normal"/>
    <w:uiPriority w:val="99"/>
    <w:semiHidden/>
    <w:unhideWhenUsed/>
    <w:pPr>
      <w:numPr>
        <w:numId w:val="10"/>
      </w:numPr>
      <w:spacing w:line="480" w:lineRule="auto"/>
      <w:ind w:firstLine="0"/>
      <w:contextualSpacing/>
    </w:pPr>
    <w:rPr>
      <w:rFonts w:asciiTheme="minorHAnsi" w:eastAsiaTheme="minorEastAsia" w:hAnsiTheme="minorHAnsi" w:cstheme="minorBidi"/>
      <w:kern w:val="24"/>
      <w:lang w:val="en-US" w:eastAsia="ja-JP" w:bidi="ar-SA"/>
    </w:rPr>
  </w:style>
  <w:style w:type="paragraph" w:styleId="ListParagraph">
    <w:name w:val="List Paragraph"/>
    <w:basedOn w:val="Normal"/>
    <w:uiPriority w:val="34"/>
    <w:semiHidden/>
    <w:unhideWhenUsed/>
    <w:qFormat/>
    <w:pPr>
      <w:spacing w:line="480" w:lineRule="auto"/>
      <w:ind w:left="720"/>
      <w:contextualSpacing/>
    </w:pPr>
    <w:rPr>
      <w:rFonts w:asciiTheme="minorHAnsi" w:eastAsiaTheme="minorEastAsia" w:hAnsiTheme="minorHAnsi" w:cstheme="minorBidi"/>
      <w:kern w:val="24"/>
      <w:lang w:val="en-US" w:eastAsia="ja-JP" w:bidi="ar-SA"/>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pPr>
    <w:rPr>
      <w:rFonts w:asciiTheme="majorHAnsi" w:eastAsiaTheme="majorEastAsia" w:hAnsiTheme="majorHAnsi" w:cstheme="majorBidi"/>
      <w:kern w:val="24"/>
      <w:lang w:val="en-US" w:eastAsia="ja-JP" w:bidi="ar-SA"/>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spacing w:line="480" w:lineRule="auto"/>
    </w:pPr>
    <w:rPr>
      <w:rFonts w:eastAsiaTheme="minorEastAsia"/>
      <w:kern w:val="24"/>
      <w:lang w:val="en-US" w:eastAsia="ja-JP" w:bidi="ar-SA"/>
    </w:rPr>
  </w:style>
  <w:style w:type="paragraph" w:styleId="NormalIndent">
    <w:name w:val="Normal Indent"/>
    <w:basedOn w:val="Normal"/>
    <w:uiPriority w:val="99"/>
    <w:semiHidden/>
    <w:unhideWhenUsed/>
    <w:pPr>
      <w:spacing w:line="480" w:lineRule="auto"/>
      <w:ind w:left="720"/>
    </w:pPr>
    <w:rPr>
      <w:rFonts w:asciiTheme="minorHAnsi" w:eastAsiaTheme="minorEastAsia" w:hAnsiTheme="minorHAnsi" w:cstheme="minorBidi"/>
      <w:kern w:val="24"/>
      <w:lang w:val="en-US" w:eastAsia="ja-JP" w:bidi="ar-SA"/>
    </w:rPr>
  </w:style>
  <w:style w:type="paragraph" w:styleId="NoteHeading">
    <w:name w:val="Note Heading"/>
    <w:basedOn w:val="Normal"/>
    <w:next w:val="Normal"/>
    <w:link w:val="NoteHeadingChar"/>
    <w:uiPriority w:val="99"/>
    <w:semiHidden/>
    <w:unhideWhenUsed/>
    <w:rPr>
      <w:rFonts w:asciiTheme="minorHAnsi" w:eastAsiaTheme="minorEastAsia" w:hAnsiTheme="minorHAnsi" w:cstheme="minorBidi"/>
      <w:kern w:val="24"/>
      <w:lang w:val="en-US" w:eastAsia="ja-JP" w:bidi="ar-SA"/>
    </w:r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Pr>
      <w:rFonts w:ascii="Consolas" w:eastAsiaTheme="minorEastAsia" w:hAnsi="Consolas" w:cs="Consolas"/>
      <w:kern w:val="24"/>
      <w:sz w:val="21"/>
      <w:szCs w:val="21"/>
      <w:lang w:val="en-US" w:eastAsia="ja-JP" w:bidi="ar-SA"/>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line="480" w:lineRule="auto"/>
      <w:ind w:left="864" w:right="864"/>
      <w:jc w:val="center"/>
    </w:pPr>
    <w:rPr>
      <w:rFonts w:asciiTheme="minorHAnsi" w:eastAsiaTheme="minorEastAsia" w:hAnsiTheme="minorHAnsi" w:cstheme="minorBidi"/>
      <w:i/>
      <w:iCs/>
      <w:color w:val="404040" w:themeColor="text1" w:themeTint="BF"/>
      <w:kern w:val="24"/>
      <w:lang w:val="en-US" w:eastAsia="ja-JP" w:bidi="ar-SA"/>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spacing w:line="480" w:lineRule="auto"/>
    </w:pPr>
    <w:rPr>
      <w:rFonts w:asciiTheme="minorHAnsi" w:eastAsiaTheme="minorEastAsia" w:hAnsiTheme="minorHAnsi" w:cstheme="minorBidi"/>
      <w:kern w:val="24"/>
      <w:lang w:val="en-US" w:eastAsia="ja-JP" w:bidi="ar-SA"/>
    </w:r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ind w:left="4320"/>
    </w:pPr>
    <w:rPr>
      <w:rFonts w:asciiTheme="minorHAnsi" w:eastAsiaTheme="minorEastAsia" w:hAnsiTheme="minorHAnsi" w:cstheme="minorBidi"/>
      <w:kern w:val="24"/>
      <w:lang w:val="en-US" w:eastAsia="ja-JP" w:bidi="ar-SA"/>
    </w:r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spacing w:line="480" w:lineRule="auto"/>
      <w:jc w:val="center"/>
    </w:pPr>
    <w:rPr>
      <w:rFonts w:asciiTheme="minorHAnsi" w:eastAsiaTheme="minorEastAsia" w:hAnsiTheme="minorHAnsi" w:cstheme="minorBidi"/>
      <w:kern w:val="24"/>
      <w:lang w:val="en-US" w:eastAsia="ja-JP" w:bidi="ar-SA"/>
    </w:rPr>
  </w:style>
  <w:style w:type="paragraph" w:styleId="TableofAuthorities">
    <w:name w:val="table of authorities"/>
    <w:basedOn w:val="Normal"/>
    <w:next w:val="Normal"/>
    <w:uiPriority w:val="99"/>
    <w:semiHidden/>
    <w:unhideWhenUsed/>
    <w:pPr>
      <w:spacing w:line="480" w:lineRule="auto"/>
      <w:ind w:left="240"/>
    </w:pPr>
    <w:rPr>
      <w:rFonts w:asciiTheme="minorHAnsi" w:eastAsiaTheme="minorEastAsia" w:hAnsiTheme="minorHAnsi" w:cstheme="minorBidi"/>
      <w:kern w:val="24"/>
      <w:lang w:val="en-US" w:eastAsia="ja-JP" w:bidi="ar-SA"/>
    </w:rPr>
  </w:style>
  <w:style w:type="paragraph" w:styleId="TableofFigures">
    <w:name w:val="table of figures"/>
    <w:basedOn w:val="Normal"/>
    <w:next w:val="Normal"/>
    <w:uiPriority w:val="99"/>
    <w:semiHidden/>
    <w:unhideWhenUsed/>
    <w:pPr>
      <w:spacing w:line="480" w:lineRule="auto"/>
    </w:pPr>
    <w:rPr>
      <w:rFonts w:asciiTheme="minorHAnsi" w:eastAsiaTheme="minorEastAsia" w:hAnsiTheme="minorHAnsi" w:cstheme="minorBidi"/>
      <w:kern w:val="24"/>
      <w:lang w:val="en-US" w:eastAsia="ja-JP" w:bidi="ar-SA"/>
    </w:rPr>
  </w:style>
  <w:style w:type="paragraph" w:styleId="TOAHeading">
    <w:name w:val="toa heading"/>
    <w:basedOn w:val="Normal"/>
    <w:next w:val="Normal"/>
    <w:uiPriority w:val="99"/>
    <w:semiHidden/>
    <w:unhideWhenUsed/>
    <w:pPr>
      <w:spacing w:before="120" w:line="480" w:lineRule="auto"/>
    </w:pPr>
    <w:rPr>
      <w:rFonts w:asciiTheme="majorHAnsi" w:eastAsiaTheme="majorEastAsia" w:hAnsiTheme="majorHAnsi" w:cstheme="majorBidi"/>
      <w:b/>
      <w:bCs/>
      <w:kern w:val="24"/>
      <w:lang w:val="en-US" w:eastAsia="ja-JP" w:bidi="ar-SA"/>
    </w:rPr>
  </w:style>
  <w:style w:type="paragraph" w:styleId="TOC4">
    <w:name w:val="toc 4"/>
    <w:basedOn w:val="Normal"/>
    <w:next w:val="Normal"/>
    <w:autoRedefine/>
    <w:uiPriority w:val="39"/>
    <w:semiHidden/>
    <w:unhideWhenUsed/>
    <w:pPr>
      <w:spacing w:after="100" w:line="480" w:lineRule="auto"/>
      <w:ind w:left="720"/>
    </w:pPr>
    <w:rPr>
      <w:rFonts w:asciiTheme="minorHAnsi" w:eastAsiaTheme="minorEastAsia" w:hAnsiTheme="minorHAnsi" w:cstheme="minorBidi"/>
      <w:kern w:val="24"/>
      <w:lang w:val="en-US" w:eastAsia="ja-JP" w:bidi="ar-SA"/>
    </w:rPr>
  </w:style>
  <w:style w:type="paragraph" w:styleId="TOC5">
    <w:name w:val="toc 5"/>
    <w:basedOn w:val="Normal"/>
    <w:next w:val="Normal"/>
    <w:autoRedefine/>
    <w:uiPriority w:val="39"/>
    <w:semiHidden/>
    <w:unhideWhenUsed/>
    <w:pPr>
      <w:spacing w:after="100" w:line="480" w:lineRule="auto"/>
      <w:ind w:left="960"/>
    </w:pPr>
    <w:rPr>
      <w:rFonts w:asciiTheme="minorHAnsi" w:eastAsiaTheme="minorEastAsia" w:hAnsiTheme="minorHAnsi" w:cstheme="minorBidi"/>
      <w:kern w:val="24"/>
      <w:lang w:val="en-US" w:eastAsia="ja-JP" w:bidi="ar-SA"/>
    </w:rPr>
  </w:style>
  <w:style w:type="paragraph" w:styleId="TOC6">
    <w:name w:val="toc 6"/>
    <w:basedOn w:val="Normal"/>
    <w:next w:val="Normal"/>
    <w:autoRedefine/>
    <w:uiPriority w:val="39"/>
    <w:semiHidden/>
    <w:unhideWhenUsed/>
    <w:pPr>
      <w:spacing w:after="100" w:line="480" w:lineRule="auto"/>
      <w:ind w:left="1200"/>
    </w:pPr>
    <w:rPr>
      <w:rFonts w:asciiTheme="minorHAnsi" w:eastAsiaTheme="minorEastAsia" w:hAnsiTheme="minorHAnsi" w:cstheme="minorBidi"/>
      <w:kern w:val="24"/>
      <w:lang w:val="en-US" w:eastAsia="ja-JP" w:bidi="ar-SA"/>
    </w:rPr>
  </w:style>
  <w:style w:type="paragraph" w:styleId="TOC7">
    <w:name w:val="toc 7"/>
    <w:basedOn w:val="Normal"/>
    <w:next w:val="Normal"/>
    <w:autoRedefine/>
    <w:uiPriority w:val="39"/>
    <w:semiHidden/>
    <w:unhideWhenUsed/>
    <w:pPr>
      <w:spacing w:after="100" w:line="480" w:lineRule="auto"/>
      <w:ind w:left="1440"/>
    </w:pPr>
    <w:rPr>
      <w:rFonts w:asciiTheme="minorHAnsi" w:eastAsiaTheme="minorEastAsia" w:hAnsiTheme="minorHAnsi" w:cstheme="minorBidi"/>
      <w:kern w:val="24"/>
      <w:lang w:val="en-US" w:eastAsia="ja-JP" w:bidi="ar-SA"/>
    </w:rPr>
  </w:style>
  <w:style w:type="paragraph" w:styleId="TOC8">
    <w:name w:val="toc 8"/>
    <w:basedOn w:val="Normal"/>
    <w:next w:val="Normal"/>
    <w:autoRedefine/>
    <w:uiPriority w:val="39"/>
    <w:semiHidden/>
    <w:unhideWhenUsed/>
    <w:pPr>
      <w:spacing w:after="100" w:line="480" w:lineRule="auto"/>
      <w:ind w:left="1680"/>
    </w:pPr>
    <w:rPr>
      <w:rFonts w:asciiTheme="minorHAnsi" w:eastAsiaTheme="minorEastAsia" w:hAnsiTheme="minorHAnsi" w:cstheme="minorBidi"/>
      <w:kern w:val="24"/>
      <w:lang w:val="en-US" w:eastAsia="ja-JP" w:bidi="ar-SA"/>
    </w:rPr>
  </w:style>
  <w:style w:type="paragraph" w:styleId="TOC9">
    <w:name w:val="toc 9"/>
    <w:basedOn w:val="Normal"/>
    <w:next w:val="Normal"/>
    <w:autoRedefine/>
    <w:uiPriority w:val="39"/>
    <w:semiHidden/>
    <w:unhideWhenUsed/>
    <w:pPr>
      <w:spacing w:after="100" w:line="480" w:lineRule="auto"/>
      <w:ind w:left="1920"/>
    </w:pPr>
    <w:rPr>
      <w:rFonts w:asciiTheme="minorHAnsi" w:eastAsiaTheme="minorEastAsia" w:hAnsiTheme="minorHAnsi" w:cstheme="minorBidi"/>
      <w:kern w:val="24"/>
      <w:lang w:val="en-US" w:eastAsia="ja-JP" w:bidi="ar-SA"/>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line="480" w:lineRule="auto"/>
      <w:contextualSpacing/>
    </w:pPr>
    <w:rPr>
      <w:rFonts w:asciiTheme="minorHAnsi" w:eastAsiaTheme="minorEastAsia" w:hAnsiTheme="minorHAnsi" w:cstheme="minorBidi"/>
      <w:kern w:val="24"/>
      <w:lang w:val="en-US" w:eastAsia="ja-JP" w:bidi="ar-SA"/>
    </w:r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line="480" w:lineRule="auto"/>
      <w:ind w:firstLine="720"/>
    </w:pPr>
    <w:rPr>
      <w:rFonts w:asciiTheme="minorHAnsi" w:eastAsiaTheme="minorEastAsia" w:hAnsiTheme="minorHAnsi" w:cstheme="minorBidi"/>
      <w:kern w:val="24"/>
      <w:lang w:val="en-US" w:eastAsia="ja-JP" w:bidi="ar-SA"/>
    </w:rPr>
  </w:style>
  <w:style w:type="paragraph" w:styleId="TOC2">
    <w:name w:val="toc 2"/>
    <w:basedOn w:val="Normal"/>
    <w:next w:val="Normal"/>
    <w:autoRedefine/>
    <w:uiPriority w:val="39"/>
    <w:unhideWhenUsed/>
    <w:pPr>
      <w:spacing w:after="100" w:line="480" w:lineRule="auto"/>
      <w:ind w:left="240" w:firstLine="720"/>
    </w:pPr>
    <w:rPr>
      <w:rFonts w:asciiTheme="minorHAnsi" w:eastAsiaTheme="minorEastAsia" w:hAnsiTheme="minorHAnsi" w:cstheme="minorBidi"/>
      <w:kern w:val="24"/>
      <w:lang w:val="en-US" w:eastAsia="ja-JP" w:bidi="ar-SA"/>
    </w:rPr>
  </w:style>
  <w:style w:type="paragraph" w:styleId="TOC3">
    <w:name w:val="toc 3"/>
    <w:basedOn w:val="Normal"/>
    <w:next w:val="Normal"/>
    <w:autoRedefine/>
    <w:uiPriority w:val="39"/>
    <w:unhideWhenUsed/>
    <w:pPr>
      <w:spacing w:after="100" w:line="480" w:lineRule="auto"/>
      <w:ind w:left="480" w:firstLine="720"/>
    </w:pPr>
    <w:rPr>
      <w:rFonts w:asciiTheme="minorHAnsi" w:eastAsiaTheme="minorEastAsia" w:hAnsiTheme="minorHAnsi" w:cstheme="minorBidi"/>
      <w:kern w:val="24"/>
      <w:lang w:val="en-US" w:eastAsia="ja-JP" w:bidi="ar-SA"/>
    </w:rPr>
  </w:style>
  <w:style w:type="character" w:styleId="Hyperlink">
    <w:name w:val="Hyperlink"/>
    <w:basedOn w:val="DefaultParagraphFont"/>
    <w:uiPriority w:val="99"/>
    <w:unhideWhenUsed/>
    <w:rPr>
      <w:color w:val="5F5F5F" w:themeColor="hyperlink"/>
      <w:u w:val="single"/>
    </w:rPr>
  </w:style>
  <w:style w:type="character" w:styleId="CommentReference">
    <w:name w:val="annotation reference"/>
    <w:basedOn w:val="DefaultParagraphFont"/>
    <w:uiPriority w:val="99"/>
    <w:semiHidden/>
    <w:unhideWhenUsed/>
    <w:rsid w:val="000610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402">
      <w:bodyDiv w:val="1"/>
      <w:marLeft w:val="0"/>
      <w:marRight w:val="0"/>
      <w:marTop w:val="0"/>
      <w:marBottom w:val="0"/>
      <w:divBdr>
        <w:top w:val="none" w:sz="0" w:space="0" w:color="auto"/>
        <w:left w:val="none" w:sz="0" w:space="0" w:color="auto"/>
        <w:bottom w:val="none" w:sz="0" w:space="0" w:color="auto"/>
        <w:right w:val="none" w:sz="0" w:space="0" w:color="auto"/>
      </w:divBdr>
      <w:divsChild>
        <w:div w:id="1376392303">
          <w:marLeft w:val="0"/>
          <w:marRight w:val="0"/>
          <w:marTop w:val="0"/>
          <w:marBottom w:val="0"/>
          <w:divBdr>
            <w:top w:val="none" w:sz="0" w:space="0" w:color="auto"/>
            <w:left w:val="none" w:sz="0" w:space="0" w:color="auto"/>
            <w:bottom w:val="none" w:sz="0" w:space="0" w:color="auto"/>
            <w:right w:val="none" w:sz="0" w:space="0" w:color="auto"/>
          </w:divBdr>
          <w:divsChild>
            <w:div w:id="1362975242">
              <w:marLeft w:val="0"/>
              <w:marRight w:val="0"/>
              <w:marTop w:val="0"/>
              <w:marBottom w:val="0"/>
              <w:divBdr>
                <w:top w:val="none" w:sz="0" w:space="0" w:color="auto"/>
                <w:left w:val="none" w:sz="0" w:space="0" w:color="auto"/>
                <w:bottom w:val="none" w:sz="0" w:space="0" w:color="auto"/>
                <w:right w:val="none" w:sz="0" w:space="0" w:color="auto"/>
              </w:divBdr>
              <w:divsChild>
                <w:div w:id="11400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43538539">
      <w:bodyDiv w:val="1"/>
      <w:marLeft w:val="0"/>
      <w:marRight w:val="0"/>
      <w:marTop w:val="0"/>
      <w:marBottom w:val="0"/>
      <w:divBdr>
        <w:top w:val="none" w:sz="0" w:space="0" w:color="auto"/>
        <w:left w:val="none" w:sz="0" w:space="0" w:color="auto"/>
        <w:bottom w:val="none" w:sz="0" w:space="0" w:color="auto"/>
        <w:right w:val="none" w:sz="0" w:space="0" w:color="auto"/>
      </w:divBdr>
      <w:divsChild>
        <w:div w:id="1399090214">
          <w:marLeft w:val="0"/>
          <w:marRight w:val="0"/>
          <w:marTop w:val="0"/>
          <w:marBottom w:val="0"/>
          <w:divBdr>
            <w:top w:val="none" w:sz="0" w:space="0" w:color="auto"/>
            <w:left w:val="none" w:sz="0" w:space="0" w:color="auto"/>
            <w:bottom w:val="none" w:sz="0" w:space="0" w:color="auto"/>
            <w:right w:val="none" w:sz="0" w:space="0" w:color="auto"/>
          </w:divBdr>
          <w:divsChild>
            <w:div w:id="2123986207">
              <w:marLeft w:val="0"/>
              <w:marRight w:val="0"/>
              <w:marTop w:val="0"/>
              <w:marBottom w:val="0"/>
              <w:divBdr>
                <w:top w:val="none" w:sz="0" w:space="0" w:color="auto"/>
                <w:left w:val="none" w:sz="0" w:space="0" w:color="auto"/>
                <w:bottom w:val="none" w:sz="0" w:space="0" w:color="auto"/>
                <w:right w:val="none" w:sz="0" w:space="0" w:color="auto"/>
              </w:divBdr>
              <w:divsChild>
                <w:div w:id="19753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9093">
      <w:bodyDiv w:val="1"/>
      <w:marLeft w:val="0"/>
      <w:marRight w:val="0"/>
      <w:marTop w:val="0"/>
      <w:marBottom w:val="0"/>
      <w:divBdr>
        <w:top w:val="none" w:sz="0" w:space="0" w:color="auto"/>
        <w:left w:val="none" w:sz="0" w:space="0" w:color="auto"/>
        <w:bottom w:val="none" w:sz="0" w:space="0" w:color="auto"/>
        <w:right w:val="none" w:sz="0" w:space="0" w:color="auto"/>
      </w:divBdr>
      <w:divsChild>
        <w:div w:id="307170135">
          <w:marLeft w:val="0"/>
          <w:marRight w:val="0"/>
          <w:marTop w:val="0"/>
          <w:marBottom w:val="0"/>
          <w:divBdr>
            <w:top w:val="none" w:sz="0" w:space="0" w:color="auto"/>
            <w:left w:val="none" w:sz="0" w:space="0" w:color="auto"/>
            <w:bottom w:val="none" w:sz="0" w:space="0" w:color="auto"/>
            <w:right w:val="none" w:sz="0" w:space="0" w:color="auto"/>
          </w:divBdr>
          <w:divsChild>
            <w:div w:id="1610773683">
              <w:marLeft w:val="0"/>
              <w:marRight w:val="0"/>
              <w:marTop w:val="0"/>
              <w:marBottom w:val="0"/>
              <w:divBdr>
                <w:top w:val="none" w:sz="0" w:space="0" w:color="auto"/>
                <w:left w:val="none" w:sz="0" w:space="0" w:color="auto"/>
                <w:bottom w:val="none" w:sz="0" w:space="0" w:color="auto"/>
                <w:right w:val="none" w:sz="0" w:space="0" w:color="auto"/>
              </w:divBdr>
              <w:divsChild>
                <w:div w:id="8955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86475489">
      <w:bodyDiv w:val="1"/>
      <w:marLeft w:val="0"/>
      <w:marRight w:val="0"/>
      <w:marTop w:val="0"/>
      <w:marBottom w:val="0"/>
      <w:divBdr>
        <w:top w:val="none" w:sz="0" w:space="0" w:color="auto"/>
        <w:left w:val="none" w:sz="0" w:space="0" w:color="auto"/>
        <w:bottom w:val="none" w:sz="0" w:space="0" w:color="auto"/>
        <w:right w:val="none" w:sz="0" w:space="0" w:color="auto"/>
      </w:divBdr>
      <w:divsChild>
        <w:div w:id="1645695609">
          <w:marLeft w:val="0"/>
          <w:marRight w:val="0"/>
          <w:marTop w:val="0"/>
          <w:marBottom w:val="0"/>
          <w:divBdr>
            <w:top w:val="none" w:sz="0" w:space="0" w:color="auto"/>
            <w:left w:val="none" w:sz="0" w:space="0" w:color="auto"/>
            <w:bottom w:val="none" w:sz="0" w:space="0" w:color="auto"/>
            <w:right w:val="none" w:sz="0" w:space="0" w:color="auto"/>
          </w:divBdr>
          <w:divsChild>
            <w:div w:id="529340550">
              <w:marLeft w:val="0"/>
              <w:marRight w:val="0"/>
              <w:marTop w:val="0"/>
              <w:marBottom w:val="0"/>
              <w:divBdr>
                <w:top w:val="none" w:sz="0" w:space="0" w:color="auto"/>
                <w:left w:val="none" w:sz="0" w:space="0" w:color="auto"/>
                <w:bottom w:val="none" w:sz="0" w:space="0" w:color="auto"/>
                <w:right w:val="none" w:sz="0" w:space="0" w:color="auto"/>
              </w:divBdr>
              <w:divsChild>
                <w:div w:id="14845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68286574">
      <w:bodyDiv w:val="1"/>
      <w:marLeft w:val="0"/>
      <w:marRight w:val="0"/>
      <w:marTop w:val="0"/>
      <w:marBottom w:val="0"/>
      <w:divBdr>
        <w:top w:val="none" w:sz="0" w:space="0" w:color="auto"/>
        <w:left w:val="none" w:sz="0" w:space="0" w:color="auto"/>
        <w:bottom w:val="none" w:sz="0" w:space="0" w:color="auto"/>
        <w:right w:val="none" w:sz="0" w:space="0" w:color="auto"/>
      </w:divBdr>
      <w:divsChild>
        <w:div w:id="429081355">
          <w:marLeft w:val="0"/>
          <w:marRight w:val="0"/>
          <w:marTop w:val="0"/>
          <w:marBottom w:val="0"/>
          <w:divBdr>
            <w:top w:val="none" w:sz="0" w:space="0" w:color="auto"/>
            <w:left w:val="none" w:sz="0" w:space="0" w:color="auto"/>
            <w:bottom w:val="none" w:sz="0" w:space="0" w:color="auto"/>
            <w:right w:val="none" w:sz="0" w:space="0" w:color="auto"/>
          </w:divBdr>
          <w:divsChild>
            <w:div w:id="1880892396">
              <w:marLeft w:val="0"/>
              <w:marRight w:val="0"/>
              <w:marTop w:val="0"/>
              <w:marBottom w:val="0"/>
              <w:divBdr>
                <w:top w:val="none" w:sz="0" w:space="0" w:color="auto"/>
                <w:left w:val="none" w:sz="0" w:space="0" w:color="auto"/>
                <w:bottom w:val="none" w:sz="0" w:space="0" w:color="auto"/>
                <w:right w:val="none" w:sz="0" w:space="0" w:color="auto"/>
              </w:divBdr>
              <w:divsChild>
                <w:div w:id="13366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8328">
      <w:bodyDiv w:val="1"/>
      <w:marLeft w:val="0"/>
      <w:marRight w:val="0"/>
      <w:marTop w:val="0"/>
      <w:marBottom w:val="0"/>
      <w:divBdr>
        <w:top w:val="none" w:sz="0" w:space="0" w:color="auto"/>
        <w:left w:val="none" w:sz="0" w:space="0" w:color="auto"/>
        <w:bottom w:val="none" w:sz="0" w:space="0" w:color="auto"/>
        <w:right w:val="none" w:sz="0" w:space="0" w:color="auto"/>
      </w:divBdr>
      <w:divsChild>
        <w:div w:id="1633631500">
          <w:marLeft w:val="0"/>
          <w:marRight w:val="0"/>
          <w:marTop w:val="0"/>
          <w:marBottom w:val="0"/>
          <w:divBdr>
            <w:top w:val="none" w:sz="0" w:space="0" w:color="auto"/>
            <w:left w:val="none" w:sz="0" w:space="0" w:color="auto"/>
            <w:bottom w:val="none" w:sz="0" w:space="0" w:color="auto"/>
            <w:right w:val="none" w:sz="0" w:space="0" w:color="auto"/>
          </w:divBdr>
          <w:divsChild>
            <w:div w:id="2063944725">
              <w:marLeft w:val="0"/>
              <w:marRight w:val="0"/>
              <w:marTop w:val="0"/>
              <w:marBottom w:val="0"/>
              <w:divBdr>
                <w:top w:val="none" w:sz="0" w:space="0" w:color="auto"/>
                <w:left w:val="none" w:sz="0" w:space="0" w:color="auto"/>
                <w:bottom w:val="none" w:sz="0" w:space="0" w:color="auto"/>
                <w:right w:val="none" w:sz="0" w:space="0" w:color="auto"/>
              </w:divBdr>
              <w:divsChild>
                <w:div w:id="9263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3469">
      <w:bodyDiv w:val="1"/>
      <w:marLeft w:val="0"/>
      <w:marRight w:val="0"/>
      <w:marTop w:val="0"/>
      <w:marBottom w:val="0"/>
      <w:divBdr>
        <w:top w:val="none" w:sz="0" w:space="0" w:color="auto"/>
        <w:left w:val="none" w:sz="0" w:space="0" w:color="auto"/>
        <w:bottom w:val="none" w:sz="0" w:space="0" w:color="auto"/>
        <w:right w:val="none" w:sz="0" w:space="0" w:color="auto"/>
      </w:divBdr>
      <w:divsChild>
        <w:div w:id="851189379">
          <w:marLeft w:val="0"/>
          <w:marRight w:val="0"/>
          <w:marTop w:val="0"/>
          <w:marBottom w:val="0"/>
          <w:divBdr>
            <w:top w:val="none" w:sz="0" w:space="0" w:color="auto"/>
            <w:left w:val="none" w:sz="0" w:space="0" w:color="auto"/>
            <w:bottom w:val="none" w:sz="0" w:space="0" w:color="auto"/>
            <w:right w:val="none" w:sz="0" w:space="0" w:color="auto"/>
          </w:divBdr>
          <w:divsChild>
            <w:div w:id="1510951028">
              <w:marLeft w:val="0"/>
              <w:marRight w:val="0"/>
              <w:marTop w:val="0"/>
              <w:marBottom w:val="0"/>
              <w:divBdr>
                <w:top w:val="none" w:sz="0" w:space="0" w:color="auto"/>
                <w:left w:val="none" w:sz="0" w:space="0" w:color="auto"/>
                <w:bottom w:val="none" w:sz="0" w:space="0" w:color="auto"/>
                <w:right w:val="none" w:sz="0" w:space="0" w:color="auto"/>
              </w:divBdr>
              <w:divsChild>
                <w:div w:id="1133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046">
      <w:bodyDiv w:val="1"/>
      <w:marLeft w:val="0"/>
      <w:marRight w:val="0"/>
      <w:marTop w:val="0"/>
      <w:marBottom w:val="0"/>
      <w:divBdr>
        <w:top w:val="none" w:sz="0" w:space="0" w:color="auto"/>
        <w:left w:val="none" w:sz="0" w:space="0" w:color="auto"/>
        <w:bottom w:val="none" w:sz="0" w:space="0" w:color="auto"/>
        <w:right w:val="none" w:sz="0" w:space="0" w:color="auto"/>
      </w:divBdr>
      <w:divsChild>
        <w:div w:id="352725443">
          <w:marLeft w:val="0"/>
          <w:marRight w:val="0"/>
          <w:marTop w:val="0"/>
          <w:marBottom w:val="0"/>
          <w:divBdr>
            <w:top w:val="none" w:sz="0" w:space="0" w:color="auto"/>
            <w:left w:val="none" w:sz="0" w:space="0" w:color="auto"/>
            <w:bottom w:val="none" w:sz="0" w:space="0" w:color="auto"/>
            <w:right w:val="none" w:sz="0" w:space="0" w:color="auto"/>
          </w:divBdr>
          <w:divsChild>
            <w:div w:id="1250886336">
              <w:marLeft w:val="0"/>
              <w:marRight w:val="0"/>
              <w:marTop w:val="0"/>
              <w:marBottom w:val="0"/>
              <w:divBdr>
                <w:top w:val="none" w:sz="0" w:space="0" w:color="auto"/>
                <w:left w:val="none" w:sz="0" w:space="0" w:color="auto"/>
                <w:bottom w:val="none" w:sz="0" w:space="0" w:color="auto"/>
                <w:right w:val="none" w:sz="0" w:space="0" w:color="auto"/>
              </w:divBdr>
              <w:divsChild>
                <w:div w:id="11154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5503">
      <w:bodyDiv w:val="1"/>
      <w:marLeft w:val="0"/>
      <w:marRight w:val="0"/>
      <w:marTop w:val="0"/>
      <w:marBottom w:val="0"/>
      <w:divBdr>
        <w:top w:val="none" w:sz="0" w:space="0" w:color="auto"/>
        <w:left w:val="none" w:sz="0" w:space="0" w:color="auto"/>
        <w:bottom w:val="none" w:sz="0" w:space="0" w:color="auto"/>
        <w:right w:val="none" w:sz="0" w:space="0" w:color="auto"/>
      </w:divBdr>
      <w:divsChild>
        <w:div w:id="778641261">
          <w:marLeft w:val="0"/>
          <w:marRight w:val="0"/>
          <w:marTop w:val="0"/>
          <w:marBottom w:val="0"/>
          <w:divBdr>
            <w:top w:val="none" w:sz="0" w:space="0" w:color="auto"/>
            <w:left w:val="none" w:sz="0" w:space="0" w:color="auto"/>
            <w:bottom w:val="none" w:sz="0" w:space="0" w:color="auto"/>
            <w:right w:val="none" w:sz="0" w:space="0" w:color="auto"/>
          </w:divBdr>
          <w:divsChild>
            <w:div w:id="1348563080">
              <w:marLeft w:val="0"/>
              <w:marRight w:val="0"/>
              <w:marTop w:val="0"/>
              <w:marBottom w:val="0"/>
              <w:divBdr>
                <w:top w:val="none" w:sz="0" w:space="0" w:color="auto"/>
                <w:left w:val="none" w:sz="0" w:space="0" w:color="auto"/>
                <w:bottom w:val="none" w:sz="0" w:space="0" w:color="auto"/>
                <w:right w:val="none" w:sz="0" w:space="0" w:color="auto"/>
              </w:divBdr>
              <w:divsChild>
                <w:div w:id="17658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21924946">
      <w:bodyDiv w:val="1"/>
      <w:marLeft w:val="0"/>
      <w:marRight w:val="0"/>
      <w:marTop w:val="0"/>
      <w:marBottom w:val="0"/>
      <w:divBdr>
        <w:top w:val="none" w:sz="0" w:space="0" w:color="auto"/>
        <w:left w:val="none" w:sz="0" w:space="0" w:color="auto"/>
        <w:bottom w:val="none" w:sz="0" w:space="0" w:color="auto"/>
        <w:right w:val="none" w:sz="0" w:space="0" w:color="auto"/>
      </w:divBdr>
      <w:divsChild>
        <w:div w:id="2022583174">
          <w:marLeft w:val="0"/>
          <w:marRight w:val="0"/>
          <w:marTop w:val="0"/>
          <w:marBottom w:val="0"/>
          <w:divBdr>
            <w:top w:val="none" w:sz="0" w:space="0" w:color="auto"/>
            <w:left w:val="none" w:sz="0" w:space="0" w:color="auto"/>
            <w:bottom w:val="none" w:sz="0" w:space="0" w:color="auto"/>
            <w:right w:val="none" w:sz="0" w:space="0" w:color="auto"/>
          </w:divBdr>
          <w:divsChild>
            <w:div w:id="215312848">
              <w:marLeft w:val="0"/>
              <w:marRight w:val="0"/>
              <w:marTop w:val="0"/>
              <w:marBottom w:val="0"/>
              <w:divBdr>
                <w:top w:val="none" w:sz="0" w:space="0" w:color="auto"/>
                <w:left w:val="none" w:sz="0" w:space="0" w:color="auto"/>
                <w:bottom w:val="none" w:sz="0" w:space="0" w:color="auto"/>
                <w:right w:val="none" w:sz="0" w:space="0" w:color="auto"/>
              </w:divBdr>
              <w:divsChild>
                <w:div w:id="3296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6985">
      <w:bodyDiv w:val="1"/>
      <w:marLeft w:val="0"/>
      <w:marRight w:val="0"/>
      <w:marTop w:val="0"/>
      <w:marBottom w:val="0"/>
      <w:divBdr>
        <w:top w:val="none" w:sz="0" w:space="0" w:color="auto"/>
        <w:left w:val="none" w:sz="0" w:space="0" w:color="auto"/>
        <w:bottom w:val="none" w:sz="0" w:space="0" w:color="auto"/>
        <w:right w:val="none" w:sz="0" w:space="0" w:color="auto"/>
      </w:divBdr>
      <w:divsChild>
        <w:div w:id="1913656086">
          <w:marLeft w:val="0"/>
          <w:marRight w:val="0"/>
          <w:marTop w:val="0"/>
          <w:marBottom w:val="0"/>
          <w:divBdr>
            <w:top w:val="none" w:sz="0" w:space="0" w:color="auto"/>
            <w:left w:val="none" w:sz="0" w:space="0" w:color="auto"/>
            <w:bottom w:val="none" w:sz="0" w:space="0" w:color="auto"/>
            <w:right w:val="none" w:sz="0" w:space="0" w:color="auto"/>
          </w:divBdr>
          <w:divsChild>
            <w:div w:id="815142853">
              <w:marLeft w:val="0"/>
              <w:marRight w:val="0"/>
              <w:marTop w:val="0"/>
              <w:marBottom w:val="0"/>
              <w:divBdr>
                <w:top w:val="none" w:sz="0" w:space="0" w:color="auto"/>
                <w:left w:val="none" w:sz="0" w:space="0" w:color="auto"/>
                <w:bottom w:val="none" w:sz="0" w:space="0" w:color="auto"/>
                <w:right w:val="none" w:sz="0" w:space="0" w:color="auto"/>
              </w:divBdr>
              <w:divsChild>
                <w:div w:id="19298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1238">
      <w:bodyDiv w:val="1"/>
      <w:marLeft w:val="0"/>
      <w:marRight w:val="0"/>
      <w:marTop w:val="0"/>
      <w:marBottom w:val="0"/>
      <w:divBdr>
        <w:top w:val="none" w:sz="0" w:space="0" w:color="auto"/>
        <w:left w:val="none" w:sz="0" w:space="0" w:color="auto"/>
        <w:bottom w:val="none" w:sz="0" w:space="0" w:color="auto"/>
        <w:right w:val="none" w:sz="0" w:space="0" w:color="auto"/>
      </w:divBdr>
      <w:divsChild>
        <w:div w:id="2076508208">
          <w:marLeft w:val="0"/>
          <w:marRight w:val="0"/>
          <w:marTop w:val="0"/>
          <w:marBottom w:val="0"/>
          <w:divBdr>
            <w:top w:val="none" w:sz="0" w:space="0" w:color="auto"/>
            <w:left w:val="none" w:sz="0" w:space="0" w:color="auto"/>
            <w:bottom w:val="none" w:sz="0" w:space="0" w:color="auto"/>
            <w:right w:val="none" w:sz="0" w:space="0" w:color="auto"/>
          </w:divBdr>
          <w:divsChild>
            <w:div w:id="1890875881">
              <w:marLeft w:val="0"/>
              <w:marRight w:val="0"/>
              <w:marTop w:val="0"/>
              <w:marBottom w:val="0"/>
              <w:divBdr>
                <w:top w:val="none" w:sz="0" w:space="0" w:color="auto"/>
                <w:left w:val="none" w:sz="0" w:space="0" w:color="auto"/>
                <w:bottom w:val="none" w:sz="0" w:space="0" w:color="auto"/>
                <w:right w:val="none" w:sz="0" w:space="0" w:color="auto"/>
              </w:divBdr>
              <w:divsChild>
                <w:div w:id="19639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644">
      <w:bodyDiv w:val="1"/>
      <w:marLeft w:val="0"/>
      <w:marRight w:val="0"/>
      <w:marTop w:val="0"/>
      <w:marBottom w:val="0"/>
      <w:divBdr>
        <w:top w:val="none" w:sz="0" w:space="0" w:color="auto"/>
        <w:left w:val="none" w:sz="0" w:space="0" w:color="auto"/>
        <w:bottom w:val="none" w:sz="0" w:space="0" w:color="auto"/>
        <w:right w:val="none" w:sz="0" w:space="0" w:color="auto"/>
      </w:divBdr>
      <w:divsChild>
        <w:div w:id="462311648">
          <w:marLeft w:val="0"/>
          <w:marRight w:val="0"/>
          <w:marTop w:val="0"/>
          <w:marBottom w:val="0"/>
          <w:divBdr>
            <w:top w:val="none" w:sz="0" w:space="0" w:color="auto"/>
            <w:left w:val="none" w:sz="0" w:space="0" w:color="auto"/>
            <w:bottom w:val="none" w:sz="0" w:space="0" w:color="auto"/>
            <w:right w:val="none" w:sz="0" w:space="0" w:color="auto"/>
          </w:divBdr>
          <w:divsChild>
            <w:div w:id="672226311">
              <w:marLeft w:val="0"/>
              <w:marRight w:val="0"/>
              <w:marTop w:val="0"/>
              <w:marBottom w:val="0"/>
              <w:divBdr>
                <w:top w:val="none" w:sz="0" w:space="0" w:color="auto"/>
                <w:left w:val="none" w:sz="0" w:space="0" w:color="auto"/>
                <w:bottom w:val="none" w:sz="0" w:space="0" w:color="auto"/>
                <w:right w:val="none" w:sz="0" w:space="0" w:color="auto"/>
              </w:divBdr>
              <w:divsChild>
                <w:div w:id="5317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84408155">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48891765">
      <w:bodyDiv w:val="1"/>
      <w:marLeft w:val="0"/>
      <w:marRight w:val="0"/>
      <w:marTop w:val="0"/>
      <w:marBottom w:val="0"/>
      <w:divBdr>
        <w:top w:val="none" w:sz="0" w:space="0" w:color="auto"/>
        <w:left w:val="none" w:sz="0" w:space="0" w:color="auto"/>
        <w:bottom w:val="none" w:sz="0" w:space="0" w:color="auto"/>
        <w:right w:val="none" w:sz="0" w:space="0" w:color="auto"/>
      </w:divBdr>
      <w:divsChild>
        <w:div w:id="120389911">
          <w:marLeft w:val="0"/>
          <w:marRight w:val="0"/>
          <w:marTop w:val="0"/>
          <w:marBottom w:val="0"/>
          <w:divBdr>
            <w:top w:val="none" w:sz="0" w:space="0" w:color="auto"/>
            <w:left w:val="none" w:sz="0" w:space="0" w:color="auto"/>
            <w:bottom w:val="none" w:sz="0" w:space="0" w:color="auto"/>
            <w:right w:val="none" w:sz="0" w:space="0" w:color="auto"/>
          </w:divBdr>
          <w:divsChild>
            <w:div w:id="1384792646">
              <w:marLeft w:val="0"/>
              <w:marRight w:val="0"/>
              <w:marTop w:val="0"/>
              <w:marBottom w:val="0"/>
              <w:divBdr>
                <w:top w:val="none" w:sz="0" w:space="0" w:color="auto"/>
                <w:left w:val="none" w:sz="0" w:space="0" w:color="auto"/>
                <w:bottom w:val="none" w:sz="0" w:space="0" w:color="auto"/>
                <w:right w:val="none" w:sz="0" w:space="0" w:color="auto"/>
              </w:divBdr>
              <w:divsChild>
                <w:div w:id="12490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323936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37">
          <w:marLeft w:val="0"/>
          <w:marRight w:val="0"/>
          <w:marTop w:val="0"/>
          <w:marBottom w:val="0"/>
          <w:divBdr>
            <w:top w:val="none" w:sz="0" w:space="0" w:color="auto"/>
            <w:left w:val="none" w:sz="0" w:space="0" w:color="auto"/>
            <w:bottom w:val="none" w:sz="0" w:space="0" w:color="auto"/>
            <w:right w:val="none" w:sz="0" w:space="0" w:color="auto"/>
          </w:divBdr>
          <w:divsChild>
            <w:div w:id="1153179124">
              <w:marLeft w:val="0"/>
              <w:marRight w:val="0"/>
              <w:marTop w:val="0"/>
              <w:marBottom w:val="0"/>
              <w:divBdr>
                <w:top w:val="none" w:sz="0" w:space="0" w:color="auto"/>
                <w:left w:val="none" w:sz="0" w:space="0" w:color="auto"/>
                <w:bottom w:val="none" w:sz="0" w:space="0" w:color="auto"/>
                <w:right w:val="none" w:sz="0" w:space="0" w:color="auto"/>
              </w:divBdr>
              <w:divsChild>
                <w:div w:id="832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571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48714342">
      <w:bodyDiv w:val="1"/>
      <w:marLeft w:val="0"/>
      <w:marRight w:val="0"/>
      <w:marTop w:val="0"/>
      <w:marBottom w:val="0"/>
      <w:divBdr>
        <w:top w:val="none" w:sz="0" w:space="0" w:color="auto"/>
        <w:left w:val="none" w:sz="0" w:space="0" w:color="auto"/>
        <w:bottom w:val="none" w:sz="0" w:space="0" w:color="auto"/>
        <w:right w:val="none" w:sz="0" w:space="0" w:color="auto"/>
      </w:divBdr>
      <w:divsChild>
        <w:div w:id="594938950">
          <w:marLeft w:val="0"/>
          <w:marRight w:val="0"/>
          <w:marTop w:val="0"/>
          <w:marBottom w:val="0"/>
          <w:divBdr>
            <w:top w:val="none" w:sz="0" w:space="0" w:color="auto"/>
            <w:left w:val="none" w:sz="0" w:space="0" w:color="auto"/>
            <w:bottom w:val="none" w:sz="0" w:space="0" w:color="auto"/>
            <w:right w:val="none" w:sz="0" w:space="0" w:color="auto"/>
          </w:divBdr>
          <w:divsChild>
            <w:div w:id="2056349704">
              <w:marLeft w:val="0"/>
              <w:marRight w:val="0"/>
              <w:marTop w:val="0"/>
              <w:marBottom w:val="0"/>
              <w:divBdr>
                <w:top w:val="none" w:sz="0" w:space="0" w:color="auto"/>
                <w:left w:val="none" w:sz="0" w:space="0" w:color="auto"/>
                <w:bottom w:val="none" w:sz="0" w:space="0" w:color="auto"/>
                <w:right w:val="none" w:sz="0" w:space="0" w:color="auto"/>
              </w:divBdr>
              <w:divsChild>
                <w:div w:id="19366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4695">
      <w:bodyDiv w:val="1"/>
      <w:marLeft w:val="0"/>
      <w:marRight w:val="0"/>
      <w:marTop w:val="0"/>
      <w:marBottom w:val="0"/>
      <w:divBdr>
        <w:top w:val="none" w:sz="0" w:space="0" w:color="auto"/>
        <w:left w:val="none" w:sz="0" w:space="0" w:color="auto"/>
        <w:bottom w:val="none" w:sz="0" w:space="0" w:color="auto"/>
        <w:right w:val="none" w:sz="0" w:space="0" w:color="auto"/>
      </w:divBdr>
      <w:divsChild>
        <w:div w:id="1675448722">
          <w:marLeft w:val="0"/>
          <w:marRight w:val="0"/>
          <w:marTop w:val="0"/>
          <w:marBottom w:val="0"/>
          <w:divBdr>
            <w:top w:val="none" w:sz="0" w:space="0" w:color="auto"/>
            <w:left w:val="none" w:sz="0" w:space="0" w:color="auto"/>
            <w:bottom w:val="none" w:sz="0" w:space="0" w:color="auto"/>
            <w:right w:val="none" w:sz="0" w:space="0" w:color="auto"/>
          </w:divBdr>
          <w:divsChild>
            <w:div w:id="660624896">
              <w:marLeft w:val="0"/>
              <w:marRight w:val="0"/>
              <w:marTop w:val="0"/>
              <w:marBottom w:val="0"/>
              <w:divBdr>
                <w:top w:val="none" w:sz="0" w:space="0" w:color="auto"/>
                <w:left w:val="none" w:sz="0" w:space="0" w:color="auto"/>
                <w:bottom w:val="none" w:sz="0" w:space="0" w:color="auto"/>
                <w:right w:val="none" w:sz="0" w:space="0" w:color="auto"/>
              </w:divBdr>
              <w:divsChild>
                <w:div w:id="10780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13139144">
      <w:bodyDiv w:val="1"/>
      <w:marLeft w:val="0"/>
      <w:marRight w:val="0"/>
      <w:marTop w:val="0"/>
      <w:marBottom w:val="0"/>
      <w:divBdr>
        <w:top w:val="none" w:sz="0" w:space="0" w:color="auto"/>
        <w:left w:val="none" w:sz="0" w:space="0" w:color="auto"/>
        <w:bottom w:val="none" w:sz="0" w:space="0" w:color="auto"/>
        <w:right w:val="none" w:sz="0" w:space="0" w:color="auto"/>
      </w:divBdr>
      <w:divsChild>
        <w:div w:id="1677809203">
          <w:marLeft w:val="0"/>
          <w:marRight w:val="0"/>
          <w:marTop w:val="0"/>
          <w:marBottom w:val="0"/>
          <w:divBdr>
            <w:top w:val="none" w:sz="0" w:space="0" w:color="auto"/>
            <w:left w:val="none" w:sz="0" w:space="0" w:color="auto"/>
            <w:bottom w:val="none" w:sz="0" w:space="0" w:color="auto"/>
            <w:right w:val="none" w:sz="0" w:space="0" w:color="auto"/>
          </w:divBdr>
          <w:divsChild>
            <w:div w:id="1764567052">
              <w:marLeft w:val="0"/>
              <w:marRight w:val="0"/>
              <w:marTop w:val="0"/>
              <w:marBottom w:val="0"/>
              <w:divBdr>
                <w:top w:val="none" w:sz="0" w:space="0" w:color="auto"/>
                <w:left w:val="none" w:sz="0" w:space="0" w:color="auto"/>
                <w:bottom w:val="none" w:sz="0" w:space="0" w:color="auto"/>
                <w:right w:val="none" w:sz="0" w:space="0" w:color="auto"/>
              </w:divBdr>
              <w:divsChild>
                <w:div w:id="4864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8771023">
      <w:bodyDiv w:val="1"/>
      <w:marLeft w:val="0"/>
      <w:marRight w:val="0"/>
      <w:marTop w:val="0"/>
      <w:marBottom w:val="0"/>
      <w:divBdr>
        <w:top w:val="none" w:sz="0" w:space="0" w:color="auto"/>
        <w:left w:val="none" w:sz="0" w:space="0" w:color="auto"/>
        <w:bottom w:val="none" w:sz="0" w:space="0" w:color="auto"/>
        <w:right w:val="none" w:sz="0" w:space="0" w:color="auto"/>
      </w:divBdr>
      <w:divsChild>
        <w:div w:id="1422721634">
          <w:marLeft w:val="0"/>
          <w:marRight w:val="0"/>
          <w:marTop w:val="0"/>
          <w:marBottom w:val="0"/>
          <w:divBdr>
            <w:top w:val="none" w:sz="0" w:space="0" w:color="auto"/>
            <w:left w:val="none" w:sz="0" w:space="0" w:color="auto"/>
            <w:bottom w:val="none" w:sz="0" w:space="0" w:color="auto"/>
            <w:right w:val="none" w:sz="0" w:space="0" w:color="auto"/>
          </w:divBdr>
          <w:divsChild>
            <w:div w:id="191846278">
              <w:marLeft w:val="0"/>
              <w:marRight w:val="0"/>
              <w:marTop w:val="0"/>
              <w:marBottom w:val="0"/>
              <w:divBdr>
                <w:top w:val="none" w:sz="0" w:space="0" w:color="auto"/>
                <w:left w:val="none" w:sz="0" w:space="0" w:color="auto"/>
                <w:bottom w:val="none" w:sz="0" w:space="0" w:color="auto"/>
                <w:right w:val="none" w:sz="0" w:space="0" w:color="auto"/>
              </w:divBdr>
              <w:divsChild>
                <w:div w:id="7489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5228">
      <w:bodyDiv w:val="1"/>
      <w:marLeft w:val="0"/>
      <w:marRight w:val="0"/>
      <w:marTop w:val="0"/>
      <w:marBottom w:val="0"/>
      <w:divBdr>
        <w:top w:val="none" w:sz="0" w:space="0" w:color="auto"/>
        <w:left w:val="none" w:sz="0" w:space="0" w:color="auto"/>
        <w:bottom w:val="none" w:sz="0" w:space="0" w:color="auto"/>
        <w:right w:val="none" w:sz="0" w:space="0" w:color="auto"/>
      </w:divBdr>
      <w:divsChild>
        <w:div w:id="140772736">
          <w:marLeft w:val="0"/>
          <w:marRight w:val="0"/>
          <w:marTop w:val="0"/>
          <w:marBottom w:val="0"/>
          <w:divBdr>
            <w:top w:val="none" w:sz="0" w:space="0" w:color="auto"/>
            <w:left w:val="none" w:sz="0" w:space="0" w:color="auto"/>
            <w:bottom w:val="none" w:sz="0" w:space="0" w:color="auto"/>
            <w:right w:val="none" w:sz="0" w:space="0" w:color="auto"/>
          </w:divBdr>
          <w:divsChild>
            <w:div w:id="1063985328">
              <w:marLeft w:val="0"/>
              <w:marRight w:val="0"/>
              <w:marTop w:val="0"/>
              <w:marBottom w:val="0"/>
              <w:divBdr>
                <w:top w:val="none" w:sz="0" w:space="0" w:color="auto"/>
                <w:left w:val="none" w:sz="0" w:space="0" w:color="auto"/>
                <w:bottom w:val="none" w:sz="0" w:space="0" w:color="auto"/>
                <w:right w:val="none" w:sz="0" w:space="0" w:color="auto"/>
              </w:divBdr>
              <w:divsChild>
                <w:div w:id="4666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oamm/Library/Containers/com.microsoft.Word/Data/Library/Application%20Support/Microsoft/Office/16.0/DTS/en-US%7bFA773E48-6B9E-3A46-9D36-97F4AB2F5DA1%7d/%7bCF6517A3-B32E-3044-B1C7-592EDBD6F3D6%7dtf1000209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9B8B2303-F514-4E15-89A3-727D86B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{CF6517A3-B32E-3044-B1C7-592EDBD6F3D6}tf10002091.dotx</Template>
  <TotalTime>2</TotalTime>
  <Pages>18</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Everyone is Sensitive to Something: A Data-Driven Approach to Study Individual Differences in Environmental Sensitivity</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Everyone is Sensitive to Something: A Data-Driven Approach to Study Individual Differences in Environmental Sensitivity</dc:title>
  <dc:subject/>
  <dc:creator>Noam Markovitch</dc:creator>
  <cp:keywords/>
  <dc:description/>
  <cp:lastModifiedBy>Noam Markovitch</cp:lastModifiedBy>
  <cp:revision>2</cp:revision>
  <cp:lastPrinted>2021-08-17T18:29:00Z</cp:lastPrinted>
  <dcterms:created xsi:type="dcterms:W3CDTF">2023-06-15T13:57:00Z</dcterms:created>
  <dcterms:modified xsi:type="dcterms:W3CDTF">2023-06-15T13:57:00Z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http://www.zotero.org/styles/science</vt:lpwstr>
  </property>
  <property fmtid="{D5CDD505-2E9C-101B-9397-08002B2CF9AE}" pid="22" name="Mendeley Recent Style Name 9_1">
    <vt:lpwstr>Science</vt:lpwstr>
  </property>
  <property fmtid="{D5CDD505-2E9C-101B-9397-08002B2CF9AE}" pid="23" name="Mendeley Document_1">
    <vt:lpwstr>True</vt:lpwstr>
  </property>
  <property fmtid="{D5CDD505-2E9C-101B-9397-08002B2CF9AE}" pid="24" name="Mendeley Unique User Id_1">
    <vt:lpwstr>e397f649-da82-3f74-bce5-3fd75073a120</vt:lpwstr>
  </property>
  <property fmtid="{D5CDD505-2E9C-101B-9397-08002B2CF9AE}" pid="25" name="Mendeley Citation Style_1">
    <vt:lpwstr>http://www.zotero.org/styles/apa</vt:lpwstr>
  </property>
</Properties>
</file>