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8D" w:rsidRPr="00E9198D" w:rsidRDefault="00E9198D" w:rsidP="00E9198D">
      <w:pPr>
        <w:spacing w:after="0" w:line="480" w:lineRule="auto"/>
        <w:rPr>
          <w:rFonts w:ascii="Times New Roman" w:hAnsi="Times New Roman" w:cs="Times New Roman"/>
          <w:b/>
          <w:sz w:val="32"/>
          <w:szCs w:val="28"/>
          <w:lang w:val="en-GB"/>
        </w:rPr>
      </w:pPr>
      <w:r w:rsidRPr="00E9198D">
        <w:rPr>
          <w:rFonts w:ascii="Times New Roman" w:hAnsi="Times New Roman" w:cs="Times New Roman"/>
          <w:b/>
          <w:sz w:val="32"/>
          <w:szCs w:val="28"/>
          <w:lang w:val="en-GB"/>
        </w:rPr>
        <w:t>Supplementary Material</w:t>
      </w:r>
    </w:p>
    <w:p w:rsidR="00E9198D" w:rsidRDefault="00E9198D" w:rsidP="00E9198D">
      <w:pPr>
        <w:spacing w:after="0" w:line="480" w:lineRule="auto"/>
        <w:rPr>
          <w:rFonts w:ascii="Times New Roman" w:hAnsi="Times New Roman" w:cs="Times New Roman"/>
          <w:sz w:val="36"/>
          <w:szCs w:val="28"/>
          <w:lang w:val="en-GB"/>
        </w:rPr>
      </w:pPr>
    </w:p>
    <w:p w:rsidR="00E9198D" w:rsidRPr="00152822" w:rsidRDefault="00E9198D" w:rsidP="00E9198D">
      <w:pPr>
        <w:spacing w:after="0" w:line="480" w:lineRule="auto"/>
        <w:rPr>
          <w:rFonts w:ascii="Times New Roman" w:hAnsi="Times New Roman" w:cs="Times New Roman"/>
          <w:szCs w:val="24"/>
          <w:lang w:val="en-GB"/>
        </w:rPr>
      </w:pPr>
      <w:r w:rsidRPr="00152822">
        <w:rPr>
          <w:rFonts w:ascii="Times New Roman" w:hAnsi="Times New Roman" w:cs="Times New Roman"/>
          <w:sz w:val="36"/>
          <w:szCs w:val="28"/>
          <w:lang w:val="en-GB"/>
        </w:rPr>
        <w:t>Distribution and habitat associations of the critically endangered bird species of São Tomé Island (Gulf of Guinea)</w:t>
      </w:r>
    </w:p>
    <w:p w:rsidR="00E9198D" w:rsidRDefault="00E9198D" w:rsidP="00E9198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9198D" w:rsidRPr="00152822" w:rsidRDefault="00E9198D" w:rsidP="00E9198D">
      <w:pPr>
        <w:spacing w:after="0" w:line="480" w:lineRule="auto"/>
        <w:rPr>
          <w:sz w:val="20"/>
        </w:rPr>
      </w:pPr>
      <w:r w:rsidRPr="00152822">
        <w:rPr>
          <w:rFonts w:ascii="Times New Roman" w:hAnsi="Times New Roman" w:cs="Times New Roman"/>
          <w:sz w:val="24"/>
          <w:szCs w:val="24"/>
        </w:rPr>
        <w:t>RICARDO F. DE LIMA, HUGO SAMPAIO, JONATHON C. DUNN, GABRIEL CABINDA, RICARDO FONSECA, GABRIEL OQUIONGO, JOEL OQUIONGO, SEDNEY SAMBA, ARISTIDES SANTANA, ESTEVÃO SOARES, LEONEL VIEGAS, ALICE WARD-FRANCIS, LUÍS T. COSTA, JORGE M. PALMEIRIM and GRAEME M. BUCHANAN</w:t>
      </w:r>
    </w:p>
    <w:p w:rsidR="00885A8A" w:rsidRPr="00E9198D" w:rsidRDefault="00EA3815">
      <w:pPr>
        <w:rPr>
          <w:rFonts w:ascii="Times New Roman" w:hAnsi="Times New Roman" w:cs="Times New Roman"/>
          <w:sz w:val="28"/>
        </w:rPr>
      </w:pPr>
    </w:p>
    <w:p w:rsidR="00E9198D" w:rsidRDefault="00E9198D">
      <w:pPr>
        <w:rPr>
          <w:rFonts w:ascii="Times New Roman" w:hAnsi="Times New Roman" w:cs="Times New Roman"/>
          <w:b/>
          <w:sz w:val="28"/>
        </w:rPr>
      </w:pPr>
      <w:r w:rsidRPr="00E9198D">
        <w:rPr>
          <w:rFonts w:ascii="Times New Roman" w:hAnsi="Times New Roman" w:cs="Times New Roman"/>
          <w:b/>
          <w:sz w:val="28"/>
        </w:rPr>
        <w:t>Contents</w:t>
      </w:r>
    </w:p>
    <w:p w:rsidR="00E9198D" w:rsidRDefault="00E9198D">
      <w:pPr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E9198D">
        <w:rPr>
          <w:rFonts w:ascii="Times New Roman" w:hAnsi="Times New Roman" w:cs="Times New Roman"/>
          <w:color w:val="000000"/>
          <w:sz w:val="24"/>
          <w:szCs w:val="24"/>
          <w:lang w:val="en-GB"/>
        </w:rPr>
        <w:t>Figure S1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Pr="00E9198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The categorical distribution model for the São Tomé Dwarf Olive Ibis (</w:t>
      </w:r>
      <w:proofErr w:type="spellStart"/>
      <w:proofErr w:type="gramStart"/>
      <w:r w:rsidRPr="00E9198D">
        <w:rPr>
          <w:rFonts w:ascii="Times New Roman" w:hAnsi="Times New Roman" w:cs="Times New Roman"/>
          <w:color w:val="000000"/>
          <w:sz w:val="24"/>
          <w:szCs w:val="24"/>
          <w:lang w:val="en-GB"/>
        </w:rPr>
        <w:t>a,e</w:t>
      </w:r>
      <w:proofErr w:type="gramEnd"/>
      <w:r w:rsidRPr="00E9198D">
        <w:rPr>
          <w:rFonts w:ascii="Times New Roman" w:hAnsi="Times New Roman" w:cs="Times New Roman"/>
          <w:color w:val="000000"/>
          <w:sz w:val="24"/>
          <w:szCs w:val="24"/>
          <w:lang w:val="en-GB"/>
        </w:rPr>
        <w:t>,i</w:t>
      </w:r>
      <w:proofErr w:type="spellEnd"/>
      <w:r w:rsidRPr="00E9198D">
        <w:rPr>
          <w:rFonts w:ascii="Times New Roman" w:hAnsi="Times New Roman" w:cs="Times New Roman"/>
          <w:color w:val="000000"/>
          <w:sz w:val="24"/>
          <w:szCs w:val="24"/>
          <w:lang w:val="en-GB"/>
        </w:rPr>
        <w:t>), Fiscal (</w:t>
      </w:r>
      <w:proofErr w:type="spellStart"/>
      <w:r w:rsidRPr="00E9198D">
        <w:rPr>
          <w:rFonts w:ascii="Times New Roman" w:hAnsi="Times New Roman" w:cs="Times New Roman"/>
          <w:color w:val="000000"/>
          <w:sz w:val="24"/>
          <w:szCs w:val="24"/>
          <w:lang w:val="en-GB"/>
        </w:rPr>
        <w:t>b,f,j</w:t>
      </w:r>
      <w:proofErr w:type="spellEnd"/>
      <w:r w:rsidRPr="00E9198D">
        <w:rPr>
          <w:rFonts w:ascii="Times New Roman" w:hAnsi="Times New Roman" w:cs="Times New Roman"/>
          <w:color w:val="000000"/>
          <w:sz w:val="24"/>
          <w:szCs w:val="24"/>
          <w:lang w:val="en-GB"/>
        </w:rPr>
        <w:t>) and Grosbeak (</w:t>
      </w:r>
      <w:proofErr w:type="spellStart"/>
      <w:r w:rsidRPr="00E9198D">
        <w:rPr>
          <w:rFonts w:ascii="Times New Roman" w:hAnsi="Times New Roman" w:cs="Times New Roman"/>
          <w:color w:val="000000"/>
          <w:sz w:val="24"/>
          <w:szCs w:val="24"/>
          <w:lang w:val="en-GB"/>
        </w:rPr>
        <w:t>c,g,k</w:t>
      </w:r>
      <w:proofErr w:type="spellEnd"/>
      <w:r w:rsidRPr="00E9198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), as predicted by logistic </w:t>
      </w:r>
      <w:proofErr w:type="spellStart"/>
      <w:r w:rsidRPr="00E9198D">
        <w:rPr>
          <w:rFonts w:ascii="Times New Roman" w:hAnsi="Times New Roman" w:cs="Times New Roman"/>
          <w:color w:val="000000"/>
          <w:sz w:val="24"/>
          <w:szCs w:val="24"/>
          <w:lang w:val="en-GB"/>
        </w:rPr>
        <w:t>MaxEnt</w:t>
      </w:r>
      <w:proofErr w:type="spellEnd"/>
      <w:r w:rsidRPr="00E9198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modelling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E9198D" w:rsidRDefault="00E9198D">
      <w:pPr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E9198D">
        <w:rPr>
          <w:rFonts w:ascii="Times New Roman" w:hAnsi="Times New Roman" w:cs="Times New Roman"/>
          <w:color w:val="000000"/>
          <w:sz w:val="24"/>
          <w:szCs w:val="24"/>
          <w:lang w:val="en-GB"/>
        </w:rPr>
        <w:t>Figure S2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Pr="00E9198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Key locations in the study area.</w:t>
      </w:r>
    </w:p>
    <w:p w:rsidR="00E9198D" w:rsidRPr="00E9198D" w:rsidRDefault="00E9198D">
      <w:pPr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Figure S3. </w:t>
      </w:r>
      <w:r w:rsidRPr="00E9198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Results of the automated model selection based on second-order </w:t>
      </w:r>
      <w:proofErr w:type="spellStart"/>
      <w:r w:rsidRPr="00E9198D">
        <w:rPr>
          <w:rFonts w:ascii="Times New Roman" w:hAnsi="Times New Roman" w:cs="Times New Roman"/>
          <w:color w:val="000000"/>
          <w:sz w:val="24"/>
          <w:szCs w:val="24"/>
          <w:lang w:val="en-GB"/>
        </w:rPr>
        <w:t>Akaike</w:t>
      </w:r>
      <w:proofErr w:type="spellEnd"/>
      <w:r w:rsidRPr="00E9198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Information Criterion for the São Tomé (a) ibis, (b) fiscal and (c) grosbeak.</w:t>
      </w:r>
    </w:p>
    <w:p w:rsidR="001375A1" w:rsidRDefault="001375A1" w:rsidP="001375A1">
      <w:pPr>
        <w:pStyle w:val="Caption1"/>
        <w:rPr>
          <w:rFonts w:cs="Times New Roman"/>
          <w:b/>
          <w:sz w:val="24"/>
          <w:szCs w:val="24"/>
          <w:lang w:val="en-GB"/>
        </w:rPr>
      </w:pPr>
      <w:r>
        <w:rPr>
          <w:rFonts w:cs="Times New Roman"/>
          <w:i w:val="0"/>
          <w:iCs w:val="0"/>
          <w:color w:val="000000"/>
          <w:sz w:val="24"/>
          <w:szCs w:val="24"/>
          <w:lang w:val="en-GB"/>
        </w:rPr>
        <w:t xml:space="preserve">Table S1. Predictor variables used to build the SDMs in </w:t>
      </w:r>
      <w:proofErr w:type="spellStart"/>
      <w:r>
        <w:rPr>
          <w:rFonts w:cs="Times New Roman"/>
          <w:i w:val="0"/>
          <w:iCs w:val="0"/>
          <w:color w:val="000000"/>
          <w:sz w:val="24"/>
          <w:szCs w:val="24"/>
          <w:lang w:val="en-GB"/>
        </w:rPr>
        <w:t>MaxEnt</w:t>
      </w:r>
      <w:proofErr w:type="spellEnd"/>
      <w:r>
        <w:rPr>
          <w:rFonts w:cs="Times New Roman"/>
          <w:i w:val="0"/>
          <w:iCs w:val="0"/>
          <w:color w:val="000000"/>
          <w:sz w:val="24"/>
          <w:szCs w:val="24"/>
          <w:lang w:val="en-GB"/>
        </w:rPr>
        <w:t>.</w:t>
      </w:r>
    </w:p>
    <w:p w:rsidR="001375A1" w:rsidRDefault="001375A1" w:rsidP="001375A1">
      <w:pPr>
        <w:pStyle w:val="Caption1"/>
        <w:rPr>
          <w:rFonts w:cs="Times New Roman"/>
          <w:i w:val="0"/>
          <w:iCs w:val="0"/>
          <w:color w:val="000000"/>
          <w:sz w:val="24"/>
          <w:szCs w:val="24"/>
          <w:lang w:val="en-GB"/>
        </w:rPr>
      </w:pPr>
      <w:r>
        <w:rPr>
          <w:rFonts w:cs="Times New Roman"/>
          <w:i w:val="0"/>
          <w:iCs w:val="0"/>
          <w:color w:val="000000"/>
          <w:sz w:val="24"/>
          <w:szCs w:val="24"/>
          <w:lang w:val="en-GB"/>
        </w:rPr>
        <w:t xml:space="preserve">Table S2. Presence data used to build the SDMs in </w:t>
      </w:r>
      <w:proofErr w:type="spellStart"/>
      <w:r>
        <w:rPr>
          <w:rFonts w:cs="Times New Roman"/>
          <w:i w:val="0"/>
          <w:iCs w:val="0"/>
          <w:color w:val="000000"/>
          <w:sz w:val="24"/>
          <w:szCs w:val="24"/>
          <w:lang w:val="en-GB"/>
        </w:rPr>
        <w:t>MaxEnt</w:t>
      </w:r>
      <w:proofErr w:type="spellEnd"/>
      <w:r>
        <w:rPr>
          <w:rFonts w:cs="Times New Roman"/>
          <w:i w:val="0"/>
          <w:iCs w:val="0"/>
          <w:color w:val="000000"/>
          <w:sz w:val="24"/>
          <w:szCs w:val="24"/>
          <w:lang w:val="en-GB"/>
        </w:rPr>
        <w:t>.</w:t>
      </w:r>
    </w:p>
    <w:p w:rsidR="00EA3815" w:rsidRDefault="00EA3815" w:rsidP="00EA3815">
      <w:pPr>
        <w:pStyle w:val="Caption1"/>
        <w:rPr>
          <w:rFonts w:cs="Times New Roman"/>
          <w:i w:val="0"/>
          <w:iCs w:val="0"/>
          <w:color w:val="000000"/>
          <w:sz w:val="24"/>
          <w:szCs w:val="24"/>
          <w:lang w:val="en-GB"/>
        </w:rPr>
      </w:pPr>
      <w:r>
        <w:rPr>
          <w:rFonts w:cs="Times New Roman"/>
          <w:i w:val="0"/>
          <w:iCs w:val="0"/>
          <w:color w:val="000000"/>
          <w:sz w:val="24"/>
          <w:szCs w:val="24"/>
          <w:lang w:val="en-GB"/>
        </w:rPr>
        <w:t xml:space="preserve">Table S3. Summary of </w:t>
      </w:r>
      <w:proofErr w:type="spellStart"/>
      <w:r>
        <w:rPr>
          <w:rFonts w:cs="Times New Roman"/>
          <w:i w:val="0"/>
          <w:iCs w:val="0"/>
          <w:color w:val="000000"/>
          <w:sz w:val="24"/>
          <w:szCs w:val="24"/>
          <w:lang w:val="en-GB"/>
        </w:rPr>
        <w:t>MaxEnt</w:t>
      </w:r>
      <w:proofErr w:type="spellEnd"/>
      <w:r>
        <w:rPr>
          <w:rFonts w:cs="Times New Roman"/>
          <w:i w:val="0"/>
          <w:iCs w:val="0"/>
          <w:color w:val="000000"/>
          <w:sz w:val="24"/>
          <w:szCs w:val="24"/>
          <w:lang w:val="en-GB"/>
        </w:rPr>
        <w:t xml:space="preserve"> model outputs. The grey shading indicates the best models based on </w:t>
      </w:r>
      <w:proofErr w:type="spellStart"/>
      <w:r>
        <w:rPr>
          <w:rFonts w:cs="Times New Roman"/>
          <w:i w:val="0"/>
          <w:iCs w:val="0"/>
          <w:color w:val="000000"/>
          <w:sz w:val="24"/>
          <w:szCs w:val="24"/>
          <w:lang w:val="en-GB"/>
        </w:rPr>
        <w:t>AICc</w:t>
      </w:r>
      <w:proofErr w:type="spellEnd"/>
      <w:r>
        <w:rPr>
          <w:rFonts w:cs="Times New Roman"/>
          <w:i w:val="0"/>
          <w:iCs w:val="0"/>
          <w:color w:val="000000"/>
          <w:sz w:val="24"/>
          <w:szCs w:val="24"/>
          <w:lang w:val="en-GB"/>
        </w:rPr>
        <w:t xml:space="preserve"> and AUC.</w:t>
      </w:r>
    </w:p>
    <w:p w:rsidR="00EA3815" w:rsidRDefault="00EA3815" w:rsidP="00EA3815">
      <w:pPr>
        <w:pStyle w:val="Caption1"/>
        <w:rPr>
          <w:rFonts w:cs="Times New Roman"/>
          <w:b/>
          <w:sz w:val="24"/>
          <w:szCs w:val="24"/>
          <w:lang w:val="en-GB"/>
        </w:rPr>
      </w:pPr>
      <w:r>
        <w:rPr>
          <w:rFonts w:cs="Times New Roman"/>
          <w:i w:val="0"/>
          <w:iCs w:val="0"/>
          <w:color w:val="000000"/>
          <w:sz w:val="24"/>
          <w:szCs w:val="24"/>
          <w:lang w:val="en-GB"/>
        </w:rPr>
        <w:t>Table S4. Predictor variables used in each final SDMs.</w:t>
      </w:r>
    </w:p>
    <w:p w:rsidR="00EA3815" w:rsidRPr="00EA3815" w:rsidRDefault="00EA3815" w:rsidP="00EA3815">
      <w:pPr>
        <w:pStyle w:val="Caption1"/>
        <w:rPr>
          <w:b/>
          <w:bCs/>
          <w:sz w:val="24"/>
          <w:szCs w:val="24"/>
          <w:lang w:val="en-GB"/>
        </w:rPr>
      </w:pPr>
    </w:p>
    <w:p w:rsidR="00EA3815" w:rsidRPr="00EA3815" w:rsidRDefault="00EA3815" w:rsidP="001375A1">
      <w:pPr>
        <w:pStyle w:val="Caption1"/>
        <w:rPr>
          <w:rFonts w:cs="Times New Roman"/>
          <w:b/>
          <w:i w:val="0"/>
          <w:sz w:val="24"/>
          <w:szCs w:val="24"/>
        </w:rPr>
      </w:pPr>
    </w:p>
    <w:p w:rsidR="00E9198D" w:rsidRPr="00E9198D" w:rsidRDefault="00E9198D">
      <w:pPr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E9198D" w:rsidRDefault="00E9198D">
      <w:pPr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E9198D" w:rsidRDefault="00E9198D">
      <w:pPr>
        <w:suppressAutoHyphens w:val="0"/>
        <w:spacing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9198D" w:rsidRDefault="00E9198D" w:rsidP="00E9198D">
      <w:pPr>
        <w:rPr>
          <w:rFonts w:cs="Times New Roman"/>
          <w:sz w:val="24"/>
          <w:szCs w:val="24"/>
          <w:lang w:val="en-GB"/>
        </w:rPr>
      </w:pPr>
    </w:p>
    <w:p w:rsidR="00E9198D" w:rsidRDefault="00E9198D" w:rsidP="00E9198D">
      <w:pPr>
        <w:rPr>
          <w:rFonts w:cs="Times New Roman"/>
          <w:sz w:val="24"/>
          <w:szCs w:val="24"/>
          <w:lang w:val="en-GB"/>
        </w:rPr>
      </w:pPr>
    </w:p>
    <w:p w:rsidR="00E9198D" w:rsidRDefault="00E9198D" w:rsidP="00E9198D">
      <w:pPr>
        <w:rPr>
          <w:rFonts w:cs="Times New Roman"/>
          <w:sz w:val="24"/>
          <w:szCs w:val="24"/>
          <w:lang w:val="en-GB"/>
        </w:rPr>
      </w:pPr>
    </w:p>
    <w:p w:rsidR="00E9198D" w:rsidRDefault="00E9198D" w:rsidP="00E9198D">
      <w:pPr>
        <w:rPr>
          <w:rFonts w:cs="Times New Roman"/>
          <w:sz w:val="24"/>
          <w:szCs w:val="24"/>
          <w:lang w:val="en-GB"/>
        </w:rPr>
      </w:pPr>
    </w:p>
    <w:p w:rsidR="00E9198D" w:rsidRDefault="00E9198D" w:rsidP="00E9198D">
      <w:pPr>
        <w:rPr>
          <w:rFonts w:cs="Times New Roman"/>
          <w:sz w:val="24"/>
          <w:szCs w:val="24"/>
          <w:lang w:val="en-GB"/>
        </w:rPr>
      </w:pPr>
      <w:r>
        <w:rPr>
          <w:noProof/>
          <w:lang w:val="en-GB" w:eastAsia="en-GB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76200</wp:posOffset>
            </wp:positionV>
            <wp:extent cx="5019675" cy="4624070"/>
            <wp:effectExtent l="0" t="0" r="952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624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98D" w:rsidRDefault="00E9198D" w:rsidP="00E9198D">
      <w:pPr>
        <w:pStyle w:val="NormalWeb"/>
        <w:rPr>
          <w:lang w:val="en-GB"/>
        </w:rPr>
      </w:pPr>
    </w:p>
    <w:p w:rsidR="00E9198D" w:rsidRDefault="00E9198D" w:rsidP="00E9198D">
      <w:pPr>
        <w:pStyle w:val="NormalWeb"/>
        <w:rPr>
          <w:lang w:val="en-GB"/>
        </w:rPr>
      </w:pPr>
    </w:p>
    <w:p w:rsidR="00E9198D" w:rsidRDefault="00E9198D" w:rsidP="00E9198D">
      <w:pPr>
        <w:pStyle w:val="NormalWeb"/>
        <w:rPr>
          <w:lang w:val="en-GB"/>
        </w:rPr>
      </w:pPr>
    </w:p>
    <w:p w:rsidR="00E9198D" w:rsidRDefault="00E9198D" w:rsidP="00E9198D">
      <w:pPr>
        <w:pStyle w:val="NormalWeb"/>
        <w:rPr>
          <w:lang w:val="en-GB"/>
        </w:rPr>
      </w:pPr>
    </w:p>
    <w:p w:rsidR="00E9198D" w:rsidRDefault="00E9198D" w:rsidP="00E9198D">
      <w:pPr>
        <w:pStyle w:val="NormalWeb"/>
        <w:rPr>
          <w:lang w:val="en-GB"/>
        </w:rPr>
      </w:pPr>
    </w:p>
    <w:p w:rsidR="00E9198D" w:rsidRDefault="00E9198D" w:rsidP="00E9198D">
      <w:pPr>
        <w:pStyle w:val="NormalWeb"/>
        <w:rPr>
          <w:lang w:val="en-GB"/>
        </w:rPr>
      </w:pPr>
    </w:p>
    <w:p w:rsidR="00E9198D" w:rsidRDefault="00E9198D" w:rsidP="00E9198D">
      <w:pPr>
        <w:pStyle w:val="NormalWeb"/>
        <w:rPr>
          <w:lang w:val="en-GB"/>
        </w:rPr>
      </w:pPr>
    </w:p>
    <w:p w:rsidR="00E9198D" w:rsidRDefault="00E9198D" w:rsidP="00E9198D">
      <w:pPr>
        <w:pStyle w:val="NormalWeb"/>
        <w:rPr>
          <w:lang w:val="en-GB"/>
        </w:rPr>
      </w:pPr>
    </w:p>
    <w:p w:rsidR="00E9198D" w:rsidRDefault="00E9198D" w:rsidP="00E9198D">
      <w:pPr>
        <w:pStyle w:val="NormalWeb"/>
        <w:rPr>
          <w:lang w:val="en-GB"/>
        </w:rPr>
      </w:pPr>
    </w:p>
    <w:p w:rsidR="00E9198D" w:rsidRDefault="00E9198D" w:rsidP="00E9198D">
      <w:pPr>
        <w:pStyle w:val="NormalWeb"/>
        <w:rPr>
          <w:lang w:val="en-GB"/>
        </w:rPr>
      </w:pPr>
    </w:p>
    <w:p w:rsidR="00E9198D" w:rsidRDefault="00E9198D" w:rsidP="00E9198D">
      <w:pPr>
        <w:pStyle w:val="NormalWeb"/>
        <w:rPr>
          <w:lang w:val="en-GB"/>
        </w:rPr>
      </w:pPr>
    </w:p>
    <w:p w:rsidR="00E9198D" w:rsidRDefault="00E9198D" w:rsidP="00E9198D">
      <w:pPr>
        <w:pStyle w:val="NormalWeb"/>
        <w:rPr>
          <w:lang w:val="en-GB"/>
        </w:rPr>
      </w:pPr>
    </w:p>
    <w:p w:rsidR="00E9198D" w:rsidRDefault="00E9198D" w:rsidP="00E9198D">
      <w:pPr>
        <w:pStyle w:val="NormalWeb"/>
        <w:rPr>
          <w:lang w:val="en-GB"/>
        </w:rPr>
      </w:pPr>
    </w:p>
    <w:p w:rsidR="00E9198D" w:rsidRDefault="00E9198D" w:rsidP="00E9198D">
      <w:pPr>
        <w:pStyle w:val="NormalWeb"/>
        <w:rPr>
          <w:lang w:val="en-GB"/>
        </w:rPr>
      </w:pPr>
    </w:p>
    <w:p w:rsidR="00E9198D" w:rsidRDefault="00E9198D" w:rsidP="00E9198D">
      <w:pPr>
        <w:pStyle w:val="NormalWeb"/>
        <w:rPr>
          <w:lang w:val="en-GB"/>
        </w:rPr>
      </w:pPr>
    </w:p>
    <w:p w:rsidR="00E9198D" w:rsidRDefault="00E9198D" w:rsidP="00E9198D">
      <w:pPr>
        <w:pStyle w:val="NormalWeb"/>
        <w:rPr>
          <w:lang w:val="en-GB"/>
        </w:rPr>
      </w:pPr>
    </w:p>
    <w:p w:rsidR="00E9198D" w:rsidRDefault="00E9198D" w:rsidP="00E9198D">
      <w:pPr>
        <w:pStyle w:val="NormalWeb"/>
        <w:rPr>
          <w:lang w:val="en-GB"/>
        </w:rPr>
      </w:pPr>
    </w:p>
    <w:p w:rsidR="00E9198D" w:rsidRDefault="00E9198D" w:rsidP="00E9198D">
      <w:pPr>
        <w:pStyle w:val="NormalWeb"/>
        <w:rPr>
          <w:lang w:val="en-GB"/>
        </w:rPr>
      </w:pPr>
    </w:p>
    <w:p w:rsidR="00E9198D" w:rsidRDefault="00E9198D" w:rsidP="00E9198D">
      <w:pPr>
        <w:pStyle w:val="NormalWeb"/>
        <w:rPr>
          <w:lang w:val="en-GB"/>
        </w:rPr>
      </w:pPr>
    </w:p>
    <w:p w:rsidR="00E9198D" w:rsidRDefault="00E9198D" w:rsidP="00E9198D">
      <w:pPr>
        <w:spacing w:after="0" w:line="480" w:lineRule="auto"/>
      </w:pPr>
      <w:r>
        <w:rPr>
          <w:rFonts w:cs="Times New Roman"/>
          <w:color w:val="000000"/>
          <w:sz w:val="24"/>
          <w:szCs w:val="24"/>
          <w:lang w:val="en-GB"/>
        </w:rPr>
        <w:t>Figure S1</w:t>
      </w:r>
      <w:r w:rsidR="00EA3815">
        <w:rPr>
          <w:rFonts w:cs="Times New Roman"/>
          <w:color w:val="000000"/>
          <w:sz w:val="24"/>
          <w:szCs w:val="24"/>
          <w:lang w:val="en-GB"/>
        </w:rPr>
        <w:t>.</w:t>
      </w:r>
      <w:r>
        <w:rPr>
          <w:rFonts w:cs="Times New Roman"/>
          <w:color w:val="000000"/>
          <w:sz w:val="24"/>
          <w:szCs w:val="24"/>
          <w:lang w:val="en-GB"/>
        </w:rPr>
        <w:t xml:space="preserve"> The categorical distribution model for the São Tomé Dwarf Olive Ibis (</w:t>
      </w:r>
      <w:proofErr w:type="spellStart"/>
      <w:proofErr w:type="gramStart"/>
      <w:r>
        <w:rPr>
          <w:rFonts w:cs="Times New Roman"/>
          <w:color w:val="000000"/>
          <w:sz w:val="24"/>
          <w:szCs w:val="24"/>
          <w:lang w:val="en-GB"/>
        </w:rPr>
        <w:t>a,e</w:t>
      </w:r>
      <w:proofErr w:type="gramEnd"/>
      <w:r>
        <w:rPr>
          <w:rFonts w:cs="Times New Roman"/>
          <w:color w:val="000000"/>
          <w:sz w:val="24"/>
          <w:szCs w:val="24"/>
          <w:lang w:val="en-GB"/>
        </w:rPr>
        <w:t>,i</w:t>
      </w:r>
      <w:proofErr w:type="spellEnd"/>
      <w:r>
        <w:rPr>
          <w:rFonts w:cs="Times New Roman"/>
          <w:color w:val="000000"/>
          <w:sz w:val="24"/>
          <w:szCs w:val="24"/>
          <w:lang w:val="en-GB"/>
        </w:rPr>
        <w:t>), Fiscal (</w:t>
      </w:r>
      <w:proofErr w:type="spellStart"/>
      <w:r>
        <w:rPr>
          <w:rFonts w:cs="Times New Roman"/>
          <w:color w:val="000000"/>
          <w:sz w:val="24"/>
          <w:szCs w:val="24"/>
          <w:lang w:val="en-GB"/>
        </w:rPr>
        <w:t>b,f,j</w:t>
      </w:r>
      <w:proofErr w:type="spellEnd"/>
      <w:r>
        <w:rPr>
          <w:rFonts w:cs="Times New Roman"/>
          <w:color w:val="000000"/>
          <w:sz w:val="24"/>
          <w:szCs w:val="24"/>
          <w:lang w:val="en-GB"/>
        </w:rPr>
        <w:t>) and Grosbeak (</w:t>
      </w:r>
      <w:proofErr w:type="spellStart"/>
      <w:r>
        <w:rPr>
          <w:rFonts w:cs="Times New Roman"/>
          <w:color w:val="000000"/>
          <w:sz w:val="24"/>
          <w:szCs w:val="24"/>
          <w:lang w:val="en-GB"/>
        </w:rPr>
        <w:t>c,g,k</w:t>
      </w:r>
      <w:proofErr w:type="spellEnd"/>
      <w:r>
        <w:rPr>
          <w:rFonts w:cs="Times New Roman"/>
          <w:color w:val="000000"/>
          <w:sz w:val="24"/>
          <w:szCs w:val="24"/>
          <w:lang w:val="en-GB"/>
        </w:rPr>
        <w:t xml:space="preserve">), as predicted by logistic </w:t>
      </w:r>
      <w:proofErr w:type="spellStart"/>
      <w:r>
        <w:rPr>
          <w:rFonts w:cs="Times New Roman"/>
          <w:color w:val="000000"/>
          <w:sz w:val="24"/>
          <w:szCs w:val="24"/>
          <w:lang w:val="en-GB"/>
        </w:rPr>
        <w:t>MaxEnt</w:t>
      </w:r>
      <w:proofErr w:type="spellEnd"/>
      <w:r>
        <w:rPr>
          <w:rFonts w:cs="Times New Roman"/>
          <w:color w:val="000000"/>
          <w:sz w:val="24"/>
          <w:szCs w:val="24"/>
          <w:lang w:val="en-GB"/>
        </w:rPr>
        <w:t xml:space="preserve"> modelling. Quadrats in black are suitable, while those unsuitable are blank. Annual (</w:t>
      </w:r>
      <w:proofErr w:type="spellStart"/>
      <w:proofErr w:type="gramStart"/>
      <w:r>
        <w:rPr>
          <w:rFonts w:cs="Times New Roman"/>
          <w:color w:val="000000"/>
          <w:sz w:val="24"/>
          <w:szCs w:val="24"/>
          <w:lang w:val="en-GB"/>
        </w:rPr>
        <w:t>a,b</w:t>
      </w:r>
      <w:proofErr w:type="gramEnd"/>
      <w:r>
        <w:rPr>
          <w:rFonts w:cs="Times New Roman"/>
          <w:color w:val="000000"/>
          <w:sz w:val="24"/>
          <w:szCs w:val="24"/>
          <w:lang w:val="en-GB"/>
        </w:rPr>
        <w:t>,c</w:t>
      </w:r>
      <w:proofErr w:type="spellEnd"/>
      <w:r>
        <w:rPr>
          <w:rFonts w:cs="Times New Roman"/>
          <w:color w:val="000000"/>
          <w:sz w:val="24"/>
          <w:szCs w:val="24"/>
          <w:lang w:val="en-GB"/>
        </w:rPr>
        <w:t xml:space="preserve">), </w:t>
      </w:r>
      <w:proofErr w:type="spellStart"/>
      <w:r>
        <w:rPr>
          <w:rFonts w:cs="Times New Roman"/>
          <w:i/>
          <w:iCs/>
          <w:color w:val="000000"/>
          <w:sz w:val="24"/>
          <w:szCs w:val="24"/>
          <w:lang w:val="en-GB"/>
        </w:rPr>
        <w:t>gravana</w:t>
      </w:r>
      <w:proofErr w:type="spellEnd"/>
      <w:r>
        <w:rPr>
          <w:rFonts w:cs="Times New Roman"/>
          <w:i/>
          <w:iCs/>
          <w:color w:val="000000"/>
          <w:sz w:val="24"/>
          <w:szCs w:val="24"/>
          <w:lang w:val="en-GB"/>
        </w:rPr>
        <w:t xml:space="preserve"> </w:t>
      </w:r>
      <w:r>
        <w:rPr>
          <w:rFonts w:cs="Times New Roman"/>
          <w:color w:val="000000"/>
          <w:sz w:val="24"/>
          <w:szCs w:val="24"/>
          <w:lang w:val="en-GB"/>
        </w:rPr>
        <w:t>(</w:t>
      </w:r>
      <w:proofErr w:type="spellStart"/>
      <w:r>
        <w:rPr>
          <w:rFonts w:cs="Times New Roman"/>
          <w:color w:val="000000"/>
          <w:sz w:val="24"/>
          <w:szCs w:val="24"/>
          <w:lang w:val="en-GB"/>
        </w:rPr>
        <w:t>e,f,g</w:t>
      </w:r>
      <w:proofErr w:type="spellEnd"/>
      <w:r>
        <w:rPr>
          <w:rFonts w:cs="Times New Roman"/>
          <w:color w:val="000000"/>
          <w:sz w:val="24"/>
          <w:szCs w:val="24"/>
          <w:lang w:val="en-GB"/>
        </w:rPr>
        <w:t xml:space="preserve">) and </w:t>
      </w:r>
      <w:proofErr w:type="spellStart"/>
      <w:r>
        <w:rPr>
          <w:rFonts w:cs="Times New Roman"/>
          <w:i/>
          <w:iCs/>
          <w:color w:val="000000"/>
          <w:sz w:val="24"/>
          <w:szCs w:val="24"/>
          <w:lang w:val="en-GB"/>
        </w:rPr>
        <w:t>gravanito</w:t>
      </w:r>
      <w:proofErr w:type="spellEnd"/>
      <w:r>
        <w:rPr>
          <w:rFonts w:cs="Times New Roman"/>
          <w:i/>
          <w:iCs/>
          <w:color w:val="000000"/>
          <w:sz w:val="24"/>
          <w:szCs w:val="24"/>
          <w:lang w:val="en-GB"/>
        </w:rPr>
        <w:t xml:space="preserve"> </w:t>
      </w:r>
      <w:r>
        <w:rPr>
          <w:rFonts w:cs="Times New Roman"/>
          <w:color w:val="000000"/>
          <w:sz w:val="24"/>
          <w:szCs w:val="24"/>
          <w:lang w:val="en-GB"/>
        </w:rPr>
        <w:t>(</w:t>
      </w:r>
      <w:proofErr w:type="spellStart"/>
      <w:r>
        <w:rPr>
          <w:rFonts w:cs="Times New Roman"/>
          <w:color w:val="000000"/>
          <w:sz w:val="24"/>
          <w:szCs w:val="24"/>
          <w:lang w:val="en-GB"/>
        </w:rPr>
        <w:t>i,j,k</w:t>
      </w:r>
      <w:proofErr w:type="spellEnd"/>
      <w:r>
        <w:rPr>
          <w:rFonts w:cs="Times New Roman"/>
          <w:color w:val="000000"/>
          <w:sz w:val="24"/>
          <w:szCs w:val="24"/>
          <w:lang w:val="en-GB"/>
        </w:rPr>
        <w:t>) distributions are shown, as well as the corresponding zonation based on categorical SDM (</w:t>
      </w:r>
      <w:proofErr w:type="spellStart"/>
      <w:r>
        <w:rPr>
          <w:rFonts w:cs="Times New Roman"/>
          <w:color w:val="000000"/>
          <w:sz w:val="24"/>
          <w:szCs w:val="24"/>
          <w:lang w:val="en-GB"/>
        </w:rPr>
        <w:t>d,h,l</w:t>
      </w:r>
      <w:proofErr w:type="spellEnd"/>
      <w:r>
        <w:rPr>
          <w:rFonts w:cs="Times New Roman"/>
          <w:color w:val="000000"/>
          <w:sz w:val="24"/>
          <w:szCs w:val="24"/>
          <w:lang w:val="en-GB"/>
        </w:rPr>
        <w:t xml:space="preserve">). In the zonation panels, the darkest colours indicate the most important conservation areas (0-19% = almost white, 20-49% = very light grey, 50-74% = light grey, 75-89% = intermediate grey, 90-94% = dark grey, 95-97% = very dark grey and 98-100% = black) and the additional black lines shows the boundaries of the São Tomé </w:t>
      </w:r>
      <w:proofErr w:type="spellStart"/>
      <w:r>
        <w:rPr>
          <w:rFonts w:cs="Times New Roman"/>
          <w:color w:val="000000"/>
          <w:sz w:val="24"/>
          <w:szCs w:val="24"/>
          <w:lang w:val="en-GB"/>
        </w:rPr>
        <w:t>Obô</w:t>
      </w:r>
      <w:proofErr w:type="spellEnd"/>
      <w:r>
        <w:rPr>
          <w:rFonts w:cs="Times New Roman"/>
          <w:color w:val="000000"/>
          <w:sz w:val="24"/>
          <w:szCs w:val="24"/>
          <w:lang w:val="en-GB"/>
        </w:rPr>
        <w:t xml:space="preserve"> Natural Park.</w:t>
      </w:r>
    </w:p>
    <w:p w:rsidR="00E9198D" w:rsidRDefault="00E9198D" w:rsidP="00E9198D">
      <w:pPr>
        <w:spacing w:after="0" w:line="480" w:lineRule="auto"/>
      </w:pPr>
    </w:p>
    <w:p w:rsidR="00E9198D" w:rsidRDefault="00E9198D" w:rsidP="00E9198D">
      <w:pPr>
        <w:spacing w:after="0" w:line="480" w:lineRule="auto"/>
      </w:pPr>
    </w:p>
    <w:p w:rsidR="00E9198D" w:rsidRDefault="00E9198D" w:rsidP="00E9198D">
      <w:pPr>
        <w:spacing w:after="0" w:line="480" w:lineRule="auto"/>
      </w:pPr>
    </w:p>
    <w:p w:rsidR="00E9198D" w:rsidRDefault="00E9198D" w:rsidP="00E9198D">
      <w:pPr>
        <w:spacing w:after="0" w:line="480" w:lineRule="auto"/>
      </w:pPr>
      <w:r>
        <w:rPr>
          <w:noProof/>
          <w:lang w:val="en-GB" w:eastAsia="en-GB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475615</wp:posOffset>
            </wp:positionV>
            <wp:extent cx="5083175" cy="4874895"/>
            <wp:effectExtent l="0" t="0" r="3175" b="190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175" cy="4874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98D" w:rsidRDefault="00E9198D" w:rsidP="00E9198D">
      <w:pPr>
        <w:spacing w:after="0" w:line="480" w:lineRule="auto"/>
        <w:rPr>
          <w:rFonts w:cs="Times New Roman"/>
          <w:color w:val="000000"/>
          <w:sz w:val="24"/>
          <w:szCs w:val="24"/>
          <w:lang w:val="en-GB"/>
        </w:rPr>
      </w:pPr>
    </w:p>
    <w:p w:rsidR="00E9198D" w:rsidRDefault="00E9198D" w:rsidP="00E9198D">
      <w:pPr>
        <w:spacing w:after="0" w:line="480" w:lineRule="auto"/>
      </w:pPr>
      <w:r>
        <w:rPr>
          <w:rFonts w:cs="Times New Roman"/>
          <w:color w:val="000000"/>
          <w:sz w:val="24"/>
          <w:szCs w:val="24"/>
          <w:lang w:val="en-GB"/>
        </w:rPr>
        <w:t>Figure S2</w:t>
      </w:r>
      <w:r w:rsidR="00EA3815">
        <w:rPr>
          <w:rFonts w:cs="Times New Roman"/>
          <w:color w:val="000000"/>
          <w:sz w:val="24"/>
          <w:szCs w:val="24"/>
          <w:lang w:val="en-GB"/>
        </w:rPr>
        <w:t>.</w:t>
      </w:r>
      <w:r>
        <w:rPr>
          <w:rFonts w:cs="Times New Roman"/>
          <w:color w:val="000000"/>
          <w:sz w:val="24"/>
          <w:szCs w:val="24"/>
          <w:lang w:val="en-GB"/>
        </w:rPr>
        <w:t xml:space="preserve"> Key locations in the study area. The dark green line shows the boundaries of the São Tomé </w:t>
      </w:r>
      <w:proofErr w:type="spellStart"/>
      <w:r>
        <w:rPr>
          <w:rFonts w:cs="Times New Roman"/>
          <w:color w:val="000000"/>
          <w:sz w:val="24"/>
          <w:szCs w:val="24"/>
          <w:lang w:val="en-GB"/>
        </w:rPr>
        <w:t>Obô</w:t>
      </w:r>
      <w:proofErr w:type="spellEnd"/>
      <w:r>
        <w:rPr>
          <w:rFonts w:cs="Times New Roman"/>
          <w:color w:val="000000"/>
          <w:sz w:val="24"/>
          <w:szCs w:val="24"/>
          <w:lang w:val="en-GB"/>
        </w:rPr>
        <w:t xml:space="preserve"> Natural Park and the light green those of its buffer zone. The 100 m contour lines are shown in grey and island outline in black.</w:t>
      </w:r>
    </w:p>
    <w:p w:rsidR="00E9198D" w:rsidRDefault="00E9198D">
      <w:pPr>
        <w:suppressAutoHyphens w:val="0"/>
        <w:spacing w:line="259" w:lineRule="auto"/>
      </w:pPr>
      <w:r>
        <w:br w:type="page"/>
      </w:r>
    </w:p>
    <w:p w:rsidR="00E9198D" w:rsidRDefault="00E9198D" w:rsidP="00E9198D">
      <w:pPr>
        <w:spacing w:after="0" w:line="480" w:lineRule="auto"/>
        <w:rPr>
          <w:rFonts w:cs="Times New Roman"/>
          <w:color w:val="000000"/>
          <w:sz w:val="24"/>
          <w:szCs w:val="24"/>
          <w:lang w:val="en-GB"/>
        </w:rPr>
      </w:pPr>
      <w:r>
        <w:rPr>
          <w:rFonts w:cs="Times New Roman"/>
          <w:color w:val="000000"/>
          <w:sz w:val="24"/>
          <w:szCs w:val="24"/>
          <w:lang w:val="en-GB"/>
        </w:rPr>
        <w:lastRenderedPageBreak/>
        <w:tab/>
        <w:t>(a)</w:t>
      </w:r>
      <w:r>
        <w:rPr>
          <w:noProof/>
          <w:lang w:val="en-GB" w:eastAsia="en-GB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723265</wp:posOffset>
            </wp:positionH>
            <wp:positionV relativeFrom="paragraph">
              <wp:posOffset>-11430</wp:posOffset>
            </wp:positionV>
            <wp:extent cx="4505960" cy="2644775"/>
            <wp:effectExtent l="0" t="0" r="889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71" r="5612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264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98D" w:rsidRDefault="00E9198D" w:rsidP="00E9198D">
      <w:pPr>
        <w:spacing w:after="0" w:line="480" w:lineRule="auto"/>
        <w:rPr>
          <w:rFonts w:cs="Times New Roman"/>
          <w:color w:val="000000"/>
          <w:sz w:val="24"/>
          <w:szCs w:val="24"/>
          <w:lang w:val="en-GB"/>
        </w:rPr>
      </w:pPr>
    </w:p>
    <w:p w:rsidR="00E9198D" w:rsidRDefault="00E9198D" w:rsidP="00E9198D">
      <w:pPr>
        <w:spacing w:after="0" w:line="480" w:lineRule="auto"/>
        <w:rPr>
          <w:rFonts w:cs="Times New Roman"/>
          <w:color w:val="000000"/>
          <w:sz w:val="24"/>
          <w:szCs w:val="24"/>
          <w:lang w:val="en-GB"/>
        </w:rPr>
      </w:pPr>
    </w:p>
    <w:p w:rsidR="00E9198D" w:rsidRDefault="00E9198D" w:rsidP="00E9198D">
      <w:pPr>
        <w:spacing w:after="0" w:line="480" w:lineRule="auto"/>
        <w:rPr>
          <w:rFonts w:cs="Times New Roman"/>
          <w:color w:val="000000"/>
          <w:sz w:val="24"/>
          <w:szCs w:val="24"/>
          <w:lang w:val="en-GB"/>
        </w:rPr>
      </w:pPr>
    </w:p>
    <w:p w:rsidR="00E9198D" w:rsidRDefault="00E9198D" w:rsidP="00E9198D">
      <w:pPr>
        <w:spacing w:after="0" w:line="480" w:lineRule="auto"/>
        <w:rPr>
          <w:rFonts w:cs="Times New Roman"/>
          <w:color w:val="000000"/>
          <w:sz w:val="24"/>
          <w:szCs w:val="24"/>
          <w:lang w:val="en-GB"/>
        </w:rPr>
      </w:pPr>
    </w:p>
    <w:p w:rsidR="00E9198D" w:rsidRDefault="00E9198D" w:rsidP="00E9198D">
      <w:pPr>
        <w:spacing w:after="0" w:line="480" w:lineRule="auto"/>
        <w:rPr>
          <w:rFonts w:cs="Times New Roman"/>
          <w:color w:val="000000"/>
          <w:sz w:val="24"/>
          <w:szCs w:val="24"/>
          <w:lang w:val="en-GB"/>
        </w:rPr>
      </w:pPr>
    </w:p>
    <w:p w:rsidR="00E9198D" w:rsidRDefault="00E9198D" w:rsidP="00E9198D">
      <w:pPr>
        <w:spacing w:after="0" w:line="480" w:lineRule="auto"/>
        <w:rPr>
          <w:rFonts w:cs="Times New Roman"/>
          <w:color w:val="000000"/>
          <w:sz w:val="24"/>
          <w:szCs w:val="24"/>
          <w:lang w:val="en-GB"/>
        </w:rPr>
      </w:pPr>
    </w:p>
    <w:p w:rsidR="00E9198D" w:rsidRDefault="00E9198D" w:rsidP="00E9198D">
      <w:pPr>
        <w:spacing w:after="0" w:line="480" w:lineRule="auto"/>
        <w:rPr>
          <w:rFonts w:cs="Times New Roman"/>
          <w:color w:val="000000"/>
          <w:sz w:val="24"/>
          <w:szCs w:val="24"/>
          <w:lang w:val="en-GB"/>
        </w:rPr>
      </w:pPr>
    </w:p>
    <w:p w:rsidR="00E9198D" w:rsidRDefault="00E9198D" w:rsidP="00E9198D">
      <w:pPr>
        <w:spacing w:after="0" w:line="480" w:lineRule="auto"/>
        <w:rPr>
          <w:rFonts w:cs="Times New Roman"/>
          <w:color w:val="000000"/>
          <w:sz w:val="24"/>
          <w:szCs w:val="24"/>
          <w:lang w:val="en-GB"/>
        </w:rPr>
      </w:pPr>
      <w:r>
        <w:rPr>
          <w:rFonts w:cs="Times New Roman"/>
          <w:color w:val="000000"/>
          <w:sz w:val="24"/>
          <w:szCs w:val="24"/>
          <w:lang w:val="en-GB"/>
        </w:rPr>
        <w:tab/>
        <w:t>(b)</w:t>
      </w:r>
      <w:r>
        <w:rPr>
          <w:noProof/>
          <w:lang w:val="en-GB" w:eastAsia="en-GB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723265</wp:posOffset>
            </wp:positionH>
            <wp:positionV relativeFrom="paragraph">
              <wp:posOffset>9525</wp:posOffset>
            </wp:positionV>
            <wp:extent cx="4505960" cy="2644775"/>
            <wp:effectExtent l="0" t="0" r="889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71" r="5612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264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98D" w:rsidRDefault="00E9198D" w:rsidP="00E9198D">
      <w:pPr>
        <w:spacing w:after="0" w:line="480" w:lineRule="auto"/>
        <w:rPr>
          <w:rFonts w:cs="Times New Roman"/>
          <w:color w:val="000000"/>
          <w:sz w:val="24"/>
          <w:szCs w:val="24"/>
          <w:lang w:val="en-GB"/>
        </w:rPr>
      </w:pPr>
    </w:p>
    <w:p w:rsidR="00E9198D" w:rsidRDefault="00E9198D" w:rsidP="00E9198D">
      <w:pPr>
        <w:spacing w:after="0" w:line="480" w:lineRule="auto"/>
        <w:rPr>
          <w:rFonts w:cs="Times New Roman"/>
          <w:color w:val="000000"/>
          <w:sz w:val="24"/>
          <w:szCs w:val="24"/>
          <w:lang w:val="en-GB"/>
        </w:rPr>
      </w:pPr>
    </w:p>
    <w:p w:rsidR="00E9198D" w:rsidRDefault="00E9198D" w:rsidP="00E9198D">
      <w:pPr>
        <w:spacing w:after="0" w:line="480" w:lineRule="auto"/>
        <w:rPr>
          <w:rFonts w:cs="Times New Roman"/>
          <w:color w:val="000000"/>
          <w:sz w:val="24"/>
          <w:szCs w:val="24"/>
          <w:lang w:val="en-GB"/>
        </w:rPr>
      </w:pPr>
    </w:p>
    <w:p w:rsidR="00E9198D" w:rsidRDefault="00E9198D" w:rsidP="00E9198D">
      <w:pPr>
        <w:spacing w:after="0" w:line="480" w:lineRule="auto"/>
        <w:rPr>
          <w:rFonts w:cs="Times New Roman"/>
          <w:color w:val="000000"/>
          <w:sz w:val="24"/>
          <w:szCs w:val="24"/>
          <w:lang w:val="en-GB"/>
        </w:rPr>
      </w:pPr>
    </w:p>
    <w:p w:rsidR="00E9198D" w:rsidRDefault="00E9198D" w:rsidP="00E9198D">
      <w:pPr>
        <w:spacing w:after="0" w:line="480" w:lineRule="auto"/>
        <w:rPr>
          <w:rFonts w:cs="Times New Roman"/>
          <w:color w:val="000000"/>
          <w:sz w:val="24"/>
          <w:szCs w:val="24"/>
          <w:lang w:val="en-GB"/>
        </w:rPr>
      </w:pPr>
    </w:p>
    <w:p w:rsidR="00E9198D" w:rsidRDefault="00E9198D" w:rsidP="00E9198D">
      <w:pPr>
        <w:spacing w:after="0" w:line="480" w:lineRule="auto"/>
        <w:rPr>
          <w:rFonts w:cs="Times New Roman"/>
          <w:color w:val="000000"/>
          <w:sz w:val="24"/>
          <w:szCs w:val="24"/>
          <w:lang w:val="en-GB"/>
        </w:rPr>
      </w:pPr>
    </w:p>
    <w:p w:rsidR="00E9198D" w:rsidRDefault="00E9198D" w:rsidP="00E9198D">
      <w:pPr>
        <w:spacing w:after="0" w:line="480" w:lineRule="auto"/>
        <w:rPr>
          <w:rFonts w:cs="Times New Roman"/>
          <w:color w:val="000000"/>
          <w:sz w:val="24"/>
          <w:szCs w:val="24"/>
          <w:lang w:val="en-GB"/>
        </w:rPr>
      </w:pPr>
    </w:p>
    <w:p w:rsidR="00E9198D" w:rsidRDefault="00E9198D" w:rsidP="00E9198D">
      <w:pPr>
        <w:spacing w:after="0" w:line="480" w:lineRule="auto"/>
        <w:rPr>
          <w:rFonts w:cs="Times New Roman"/>
          <w:color w:val="000000"/>
          <w:sz w:val="24"/>
          <w:szCs w:val="24"/>
          <w:lang w:val="en-GB"/>
        </w:rPr>
      </w:pPr>
      <w:r>
        <w:rPr>
          <w:rFonts w:cs="Times New Roman"/>
          <w:color w:val="000000"/>
          <w:sz w:val="24"/>
          <w:szCs w:val="24"/>
          <w:lang w:val="en-GB"/>
        </w:rPr>
        <w:tab/>
        <w:t>(c)</w:t>
      </w:r>
      <w:r>
        <w:rPr>
          <w:noProof/>
          <w:lang w:val="en-GB" w:eastAsia="en-GB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723265</wp:posOffset>
            </wp:positionH>
            <wp:positionV relativeFrom="paragraph">
              <wp:posOffset>-17145</wp:posOffset>
            </wp:positionV>
            <wp:extent cx="4505960" cy="2644775"/>
            <wp:effectExtent l="0" t="0" r="889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71" r="5612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264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98D" w:rsidRDefault="00E9198D" w:rsidP="00E9198D">
      <w:pPr>
        <w:spacing w:after="0" w:line="480" w:lineRule="auto"/>
        <w:rPr>
          <w:rFonts w:cs="Times New Roman"/>
          <w:color w:val="000000"/>
          <w:sz w:val="24"/>
          <w:szCs w:val="24"/>
          <w:lang w:val="en-GB"/>
        </w:rPr>
      </w:pPr>
    </w:p>
    <w:p w:rsidR="00E9198D" w:rsidRDefault="00E9198D" w:rsidP="00E9198D">
      <w:pPr>
        <w:spacing w:after="0" w:line="480" w:lineRule="auto"/>
        <w:rPr>
          <w:rFonts w:cs="Times New Roman"/>
          <w:color w:val="000000"/>
          <w:sz w:val="24"/>
          <w:szCs w:val="24"/>
          <w:lang w:val="en-GB"/>
        </w:rPr>
      </w:pPr>
    </w:p>
    <w:p w:rsidR="00E9198D" w:rsidRDefault="00E9198D" w:rsidP="00E9198D">
      <w:pPr>
        <w:spacing w:after="0" w:line="480" w:lineRule="auto"/>
        <w:rPr>
          <w:rFonts w:cs="Times New Roman"/>
          <w:color w:val="000000"/>
          <w:sz w:val="24"/>
          <w:szCs w:val="24"/>
          <w:lang w:val="en-GB"/>
        </w:rPr>
      </w:pPr>
    </w:p>
    <w:p w:rsidR="00E9198D" w:rsidRDefault="00E9198D" w:rsidP="00E9198D">
      <w:pPr>
        <w:spacing w:after="0" w:line="480" w:lineRule="auto"/>
        <w:rPr>
          <w:rFonts w:cs="Times New Roman"/>
          <w:color w:val="000000"/>
          <w:sz w:val="24"/>
          <w:szCs w:val="24"/>
          <w:lang w:val="en-GB"/>
        </w:rPr>
      </w:pPr>
    </w:p>
    <w:p w:rsidR="00E9198D" w:rsidRDefault="00E9198D" w:rsidP="00E9198D">
      <w:pPr>
        <w:spacing w:after="0" w:line="480" w:lineRule="auto"/>
        <w:rPr>
          <w:rFonts w:cs="Times New Roman"/>
          <w:color w:val="000000"/>
          <w:sz w:val="24"/>
          <w:szCs w:val="24"/>
          <w:lang w:val="en-GB"/>
        </w:rPr>
      </w:pPr>
    </w:p>
    <w:p w:rsidR="00E9198D" w:rsidRDefault="00E9198D" w:rsidP="00E9198D">
      <w:pPr>
        <w:spacing w:after="0" w:line="480" w:lineRule="auto"/>
        <w:rPr>
          <w:rFonts w:cs="Times New Roman"/>
          <w:color w:val="000000"/>
          <w:sz w:val="24"/>
          <w:szCs w:val="24"/>
          <w:lang w:val="en-GB"/>
        </w:rPr>
      </w:pPr>
    </w:p>
    <w:p w:rsidR="00E9198D" w:rsidRDefault="00E9198D" w:rsidP="00E9198D">
      <w:pPr>
        <w:spacing w:after="0" w:line="480" w:lineRule="auto"/>
        <w:rPr>
          <w:rFonts w:cs="Times New Roman"/>
          <w:color w:val="000000"/>
          <w:sz w:val="24"/>
          <w:szCs w:val="24"/>
          <w:lang w:val="en-GB"/>
        </w:rPr>
      </w:pPr>
    </w:p>
    <w:p w:rsidR="00E9198D" w:rsidRDefault="00E9198D" w:rsidP="00E9198D">
      <w:pPr>
        <w:spacing w:after="0" w:line="480" w:lineRule="auto"/>
      </w:pPr>
      <w:r>
        <w:rPr>
          <w:rFonts w:cs="Times New Roman"/>
          <w:color w:val="000000"/>
          <w:sz w:val="24"/>
          <w:szCs w:val="24"/>
          <w:lang w:val="en-GB"/>
        </w:rPr>
        <w:lastRenderedPageBreak/>
        <w:t>Figure S3</w:t>
      </w:r>
      <w:r w:rsidR="00EA3815">
        <w:rPr>
          <w:rFonts w:cs="Times New Roman"/>
          <w:color w:val="000000"/>
          <w:sz w:val="24"/>
          <w:szCs w:val="24"/>
          <w:lang w:val="en-GB"/>
        </w:rPr>
        <w:t>.</w:t>
      </w:r>
      <w:bookmarkStart w:id="0" w:name="_GoBack"/>
      <w:bookmarkEnd w:id="0"/>
      <w:r>
        <w:rPr>
          <w:rFonts w:cs="Times New Roman"/>
          <w:color w:val="000000"/>
          <w:sz w:val="24"/>
          <w:szCs w:val="24"/>
          <w:lang w:val="en-GB"/>
        </w:rPr>
        <w:t xml:space="preserve"> Results of the automated model selection based on second-order </w:t>
      </w:r>
      <w:proofErr w:type="spellStart"/>
      <w:r>
        <w:rPr>
          <w:rFonts w:cs="Times New Roman"/>
          <w:color w:val="000000"/>
          <w:sz w:val="24"/>
          <w:szCs w:val="24"/>
          <w:lang w:val="en-GB"/>
        </w:rPr>
        <w:t>Akaike</w:t>
      </w:r>
      <w:proofErr w:type="spellEnd"/>
      <w:r>
        <w:rPr>
          <w:rFonts w:cs="Times New Roman"/>
          <w:color w:val="000000"/>
          <w:sz w:val="24"/>
          <w:szCs w:val="24"/>
          <w:lang w:val="en-GB"/>
        </w:rPr>
        <w:t xml:space="preserve"> Information Criterion for the São Tomé (a) ibis, (b) fiscal and (c) grosbeak. Each line corresponds to a possible model, ranked by the cumulative </w:t>
      </w:r>
      <w:proofErr w:type="spellStart"/>
      <w:r>
        <w:rPr>
          <w:rFonts w:cs="Times New Roman"/>
          <w:color w:val="000000"/>
          <w:sz w:val="24"/>
          <w:szCs w:val="24"/>
          <w:lang w:val="en-GB"/>
        </w:rPr>
        <w:t>Akaike</w:t>
      </w:r>
      <w:proofErr w:type="spellEnd"/>
      <w:r>
        <w:rPr>
          <w:rFonts w:cs="Times New Roman"/>
          <w:color w:val="000000"/>
          <w:sz w:val="24"/>
          <w:szCs w:val="24"/>
          <w:lang w:val="en-GB"/>
        </w:rPr>
        <w:t xml:space="preserve"> weight, and each column to an environmental variable (altitude, habitat type, number of trees, season, slope and understorey density). The colouring of a cell indicates if a variable is present in a model. The taller the cell, the larger the cumulative </w:t>
      </w:r>
      <w:proofErr w:type="spellStart"/>
      <w:r>
        <w:rPr>
          <w:rFonts w:cs="Times New Roman"/>
          <w:color w:val="000000"/>
          <w:sz w:val="24"/>
          <w:szCs w:val="24"/>
          <w:lang w:val="en-GB"/>
        </w:rPr>
        <w:t>Akaike</w:t>
      </w:r>
      <w:proofErr w:type="spellEnd"/>
      <w:r>
        <w:rPr>
          <w:rFonts w:cs="Times New Roman"/>
          <w:color w:val="000000"/>
          <w:sz w:val="24"/>
          <w:szCs w:val="24"/>
          <w:lang w:val="en-GB"/>
        </w:rPr>
        <w:t xml:space="preserve"> weight for the corresponding model.</w:t>
      </w:r>
    </w:p>
    <w:p w:rsidR="001375A1" w:rsidRDefault="001375A1">
      <w:pPr>
        <w:suppressAutoHyphens w:val="0"/>
        <w:spacing w:line="259" w:lineRule="auto"/>
      </w:pPr>
      <w:r>
        <w:br w:type="page"/>
      </w:r>
    </w:p>
    <w:p w:rsidR="001375A1" w:rsidRDefault="001375A1" w:rsidP="001375A1">
      <w:pPr>
        <w:pStyle w:val="Caption1"/>
        <w:rPr>
          <w:rFonts w:cs="Times New Roman"/>
          <w:b/>
          <w:sz w:val="24"/>
          <w:szCs w:val="24"/>
          <w:lang w:val="en-GB"/>
        </w:rPr>
      </w:pPr>
      <w:r>
        <w:rPr>
          <w:rFonts w:cs="Times New Roman"/>
          <w:i w:val="0"/>
          <w:iCs w:val="0"/>
          <w:color w:val="000000"/>
          <w:sz w:val="24"/>
          <w:szCs w:val="24"/>
          <w:lang w:val="en-GB"/>
        </w:rPr>
        <w:lastRenderedPageBreak/>
        <w:t xml:space="preserve">Table S1. Predictor variables used to build the SDMs in </w:t>
      </w:r>
      <w:proofErr w:type="spellStart"/>
      <w:r>
        <w:rPr>
          <w:rFonts w:cs="Times New Roman"/>
          <w:i w:val="0"/>
          <w:iCs w:val="0"/>
          <w:color w:val="000000"/>
          <w:sz w:val="24"/>
          <w:szCs w:val="24"/>
          <w:lang w:val="en-GB"/>
        </w:rPr>
        <w:t>MaxEnt</w:t>
      </w:r>
      <w:proofErr w:type="spellEnd"/>
      <w:r>
        <w:rPr>
          <w:rFonts w:cs="Times New Roman"/>
          <w:i w:val="0"/>
          <w:iCs w:val="0"/>
          <w:color w:val="000000"/>
          <w:sz w:val="24"/>
          <w:szCs w:val="24"/>
          <w:lang w:val="en-GB"/>
        </w:rPr>
        <w:t>.</w:t>
      </w:r>
    </w:p>
    <w:tbl>
      <w:tblPr>
        <w:tblW w:w="0" w:type="auto"/>
        <w:tblInd w:w="1074" w:type="dxa"/>
        <w:tblLayout w:type="fixed"/>
        <w:tblLook w:val="0000" w:firstRow="0" w:lastRow="0" w:firstColumn="0" w:lastColumn="0" w:noHBand="0" w:noVBand="0"/>
      </w:tblPr>
      <w:tblGrid>
        <w:gridCol w:w="2733"/>
        <w:gridCol w:w="4560"/>
      </w:tblGrid>
      <w:tr w:rsidR="001375A1" w:rsidTr="00147C7A">
        <w:trPr>
          <w:tblHeader/>
        </w:trPr>
        <w:tc>
          <w:tcPr>
            <w:tcW w:w="27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sz w:val="24"/>
                <w:szCs w:val="24"/>
                <w:lang w:val="en-GB"/>
              </w:rPr>
              <w:t>Name of raster</w:t>
            </w:r>
          </w:p>
        </w:tc>
        <w:tc>
          <w:tcPr>
            <w:tcW w:w="4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b/>
                <w:sz w:val="24"/>
                <w:szCs w:val="24"/>
                <w:lang w:val="en-GB"/>
              </w:rPr>
              <w:t>Description</w:t>
            </w:r>
          </w:p>
        </w:tc>
      </w:tr>
      <w:tr w:rsidR="001375A1" w:rsidTr="00147C7A">
        <w:tc>
          <w:tcPr>
            <w:tcW w:w="2733" w:type="dxa"/>
            <w:tcBorders>
              <w:top w:val="single" w:sz="4" w:space="0" w:color="000000"/>
            </w:tcBorders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Bio 1</w:t>
            </w:r>
          </w:p>
        </w:tc>
        <w:tc>
          <w:tcPr>
            <w:tcW w:w="4560" w:type="dxa"/>
            <w:tcBorders>
              <w:top w:val="single" w:sz="4" w:space="0" w:color="000000"/>
            </w:tcBorders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Annual mean temperature</w:t>
            </w:r>
          </w:p>
        </w:tc>
      </w:tr>
      <w:tr w:rsidR="001375A1" w:rsidTr="00147C7A">
        <w:tc>
          <w:tcPr>
            <w:tcW w:w="2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Bio 2</w:t>
            </w:r>
          </w:p>
        </w:tc>
        <w:tc>
          <w:tcPr>
            <w:tcW w:w="456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Mean diurnal range</w:t>
            </w:r>
          </w:p>
        </w:tc>
      </w:tr>
      <w:tr w:rsidR="001375A1" w:rsidTr="00147C7A">
        <w:tc>
          <w:tcPr>
            <w:tcW w:w="2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Bio 3</w:t>
            </w:r>
          </w:p>
        </w:tc>
        <w:tc>
          <w:tcPr>
            <w:tcW w:w="456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proofErr w:type="spellStart"/>
            <w:r>
              <w:rPr>
                <w:rFonts w:cs="Times New Roman"/>
                <w:sz w:val="24"/>
                <w:szCs w:val="24"/>
                <w:lang w:val="en-GB"/>
              </w:rPr>
              <w:t>Isothermality</w:t>
            </w:r>
            <w:proofErr w:type="spellEnd"/>
          </w:p>
        </w:tc>
      </w:tr>
      <w:tr w:rsidR="001375A1" w:rsidTr="00147C7A">
        <w:tc>
          <w:tcPr>
            <w:tcW w:w="2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Bio 4</w:t>
            </w:r>
          </w:p>
        </w:tc>
        <w:tc>
          <w:tcPr>
            <w:tcW w:w="456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Temperature seasonality</w:t>
            </w:r>
          </w:p>
        </w:tc>
      </w:tr>
      <w:tr w:rsidR="001375A1" w:rsidTr="00147C7A">
        <w:tc>
          <w:tcPr>
            <w:tcW w:w="2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Bio 5</w:t>
            </w:r>
          </w:p>
        </w:tc>
        <w:tc>
          <w:tcPr>
            <w:tcW w:w="456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Maximum temperature warmest month</w:t>
            </w:r>
          </w:p>
        </w:tc>
      </w:tr>
      <w:tr w:rsidR="001375A1" w:rsidTr="00147C7A">
        <w:tc>
          <w:tcPr>
            <w:tcW w:w="2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Bio 6</w:t>
            </w:r>
          </w:p>
        </w:tc>
        <w:tc>
          <w:tcPr>
            <w:tcW w:w="456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Minimum temperature coldest month</w:t>
            </w:r>
          </w:p>
        </w:tc>
      </w:tr>
      <w:tr w:rsidR="001375A1" w:rsidTr="00147C7A">
        <w:tc>
          <w:tcPr>
            <w:tcW w:w="2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Bio 7</w:t>
            </w:r>
          </w:p>
        </w:tc>
        <w:tc>
          <w:tcPr>
            <w:tcW w:w="456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Temperature annual range</w:t>
            </w:r>
          </w:p>
        </w:tc>
      </w:tr>
      <w:tr w:rsidR="001375A1" w:rsidTr="00147C7A">
        <w:tc>
          <w:tcPr>
            <w:tcW w:w="2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Bio 8</w:t>
            </w:r>
          </w:p>
        </w:tc>
        <w:tc>
          <w:tcPr>
            <w:tcW w:w="456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Mean temperature wettest quarter</w:t>
            </w:r>
          </w:p>
        </w:tc>
      </w:tr>
      <w:tr w:rsidR="001375A1" w:rsidTr="00147C7A">
        <w:tc>
          <w:tcPr>
            <w:tcW w:w="2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Bio 9</w:t>
            </w:r>
          </w:p>
        </w:tc>
        <w:tc>
          <w:tcPr>
            <w:tcW w:w="456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Mean temperature driest quarter</w:t>
            </w:r>
          </w:p>
        </w:tc>
      </w:tr>
      <w:tr w:rsidR="001375A1" w:rsidTr="00147C7A">
        <w:tc>
          <w:tcPr>
            <w:tcW w:w="2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Bio 10</w:t>
            </w:r>
          </w:p>
        </w:tc>
        <w:tc>
          <w:tcPr>
            <w:tcW w:w="456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Mean temperature warmest quarter</w:t>
            </w:r>
          </w:p>
        </w:tc>
      </w:tr>
      <w:tr w:rsidR="001375A1" w:rsidTr="00147C7A">
        <w:tc>
          <w:tcPr>
            <w:tcW w:w="2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Bio 11</w:t>
            </w:r>
          </w:p>
        </w:tc>
        <w:tc>
          <w:tcPr>
            <w:tcW w:w="456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Mean temperature coldest quarter</w:t>
            </w:r>
          </w:p>
        </w:tc>
      </w:tr>
      <w:tr w:rsidR="001375A1" w:rsidTr="00147C7A">
        <w:tc>
          <w:tcPr>
            <w:tcW w:w="2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Bio 12</w:t>
            </w:r>
          </w:p>
        </w:tc>
        <w:tc>
          <w:tcPr>
            <w:tcW w:w="456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Annual precipitation</w:t>
            </w:r>
          </w:p>
        </w:tc>
      </w:tr>
      <w:tr w:rsidR="001375A1" w:rsidTr="00147C7A">
        <w:tc>
          <w:tcPr>
            <w:tcW w:w="2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Bio 13</w:t>
            </w:r>
          </w:p>
        </w:tc>
        <w:tc>
          <w:tcPr>
            <w:tcW w:w="456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Precipitation wettest month</w:t>
            </w:r>
          </w:p>
        </w:tc>
      </w:tr>
      <w:tr w:rsidR="001375A1" w:rsidTr="00147C7A">
        <w:tc>
          <w:tcPr>
            <w:tcW w:w="2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Bio 14</w:t>
            </w:r>
          </w:p>
        </w:tc>
        <w:tc>
          <w:tcPr>
            <w:tcW w:w="456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Precipitation driest month</w:t>
            </w:r>
          </w:p>
        </w:tc>
      </w:tr>
      <w:tr w:rsidR="001375A1" w:rsidTr="00147C7A">
        <w:tc>
          <w:tcPr>
            <w:tcW w:w="2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Bio 15</w:t>
            </w:r>
          </w:p>
        </w:tc>
        <w:tc>
          <w:tcPr>
            <w:tcW w:w="456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Precipitation seasonality</w:t>
            </w:r>
          </w:p>
        </w:tc>
      </w:tr>
      <w:tr w:rsidR="001375A1" w:rsidTr="00147C7A">
        <w:tc>
          <w:tcPr>
            <w:tcW w:w="2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Bio 16</w:t>
            </w:r>
          </w:p>
        </w:tc>
        <w:tc>
          <w:tcPr>
            <w:tcW w:w="456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Precipitation wettest quarter</w:t>
            </w:r>
          </w:p>
        </w:tc>
      </w:tr>
      <w:tr w:rsidR="001375A1" w:rsidTr="00147C7A">
        <w:tc>
          <w:tcPr>
            <w:tcW w:w="2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Bio 17</w:t>
            </w:r>
          </w:p>
        </w:tc>
        <w:tc>
          <w:tcPr>
            <w:tcW w:w="456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Precipitation driest quarter</w:t>
            </w:r>
          </w:p>
        </w:tc>
      </w:tr>
      <w:tr w:rsidR="001375A1" w:rsidTr="00147C7A">
        <w:tc>
          <w:tcPr>
            <w:tcW w:w="2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Bio 18</w:t>
            </w:r>
          </w:p>
        </w:tc>
        <w:tc>
          <w:tcPr>
            <w:tcW w:w="456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Precipitation warmest quarter</w:t>
            </w:r>
          </w:p>
        </w:tc>
      </w:tr>
      <w:tr w:rsidR="001375A1" w:rsidTr="00147C7A">
        <w:tc>
          <w:tcPr>
            <w:tcW w:w="2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Bio 19</w:t>
            </w:r>
          </w:p>
        </w:tc>
        <w:tc>
          <w:tcPr>
            <w:tcW w:w="456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Precipitation coldest quarter</w:t>
            </w:r>
          </w:p>
        </w:tc>
      </w:tr>
      <w:tr w:rsidR="001375A1" w:rsidTr="00147C7A">
        <w:tc>
          <w:tcPr>
            <w:tcW w:w="2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NDVI January</w:t>
            </w:r>
          </w:p>
        </w:tc>
        <w:tc>
          <w:tcPr>
            <w:tcW w:w="456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NDVI of named month</w:t>
            </w:r>
          </w:p>
        </w:tc>
      </w:tr>
      <w:tr w:rsidR="001375A1" w:rsidTr="00147C7A">
        <w:tc>
          <w:tcPr>
            <w:tcW w:w="2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NDVI February</w:t>
            </w:r>
          </w:p>
        </w:tc>
        <w:tc>
          <w:tcPr>
            <w:tcW w:w="456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NDVI of named month</w:t>
            </w:r>
          </w:p>
        </w:tc>
      </w:tr>
      <w:tr w:rsidR="001375A1" w:rsidTr="00147C7A">
        <w:tc>
          <w:tcPr>
            <w:tcW w:w="2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NDVI March</w:t>
            </w:r>
          </w:p>
        </w:tc>
        <w:tc>
          <w:tcPr>
            <w:tcW w:w="456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NDVI of named month</w:t>
            </w:r>
          </w:p>
        </w:tc>
      </w:tr>
      <w:tr w:rsidR="001375A1" w:rsidTr="00147C7A">
        <w:tc>
          <w:tcPr>
            <w:tcW w:w="2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NDVI April</w:t>
            </w:r>
          </w:p>
        </w:tc>
        <w:tc>
          <w:tcPr>
            <w:tcW w:w="456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NDVI of named month</w:t>
            </w:r>
          </w:p>
        </w:tc>
      </w:tr>
      <w:tr w:rsidR="001375A1" w:rsidTr="00147C7A">
        <w:tc>
          <w:tcPr>
            <w:tcW w:w="2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NDVI May</w:t>
            </w:r>
          </w:p>
        </w:tc>
        <w:tc>
          <w:tcPr>
            <w:tcW w:w="456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NDVI of named month</w:t>
            </w:r>
          </w:p>
        </w:tc>
      </w:tr>
      <w:tr w:rsidR="001375A1" w:rsidTr="00147C7A">
        <w:tc>
          <w:tcPr>
            <w:tcW w:w="2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NDVI June</w:t>
            </w:r>
          </w:p>
        </w:tc>
        <w:tc>
          <w:tcPr>
            <w:tcW w:w="456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NDVI of named month</w:t>
            </w:r>
          </w:p>
        </w:tc>
      </w:tr>
      <w:tr w:rsidR="001375A1" w:rsidTr="00147C7A">
        <w:tc>
          <w:tcPr>
            <w:tcW w:w="2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NDVI July</w:t>
            </w:r>
          </w:p>
        </w:tc>
        <w:tc>
          <w:tcPr>
            <w:tcW w:w="456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NDVI of named month</w:t>
            </w:r>
          </w:p>
        </w:tc>
      </w:tr>
      <w:tr w:rsidR="001375A1" w:rsidTr="00147C7A">
        <w:tc>
          <w:tcPr>
            <w:tcW w:w="2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NDVI August</w:t>
            </w:r>
          </w:p>
        </w:tc>
        <w:tc>
          <w:tcPr>
            <w:tcW w:w="456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NDVI of named month</w:t>
            </w:r>
          </w:p>
        </w:tc>
      </w:tr>
      <w:tr w:rsidR="001375A1" w:rsidTr="00147C7A">
        <w:tc>
          <w:tcPr>
            <w:tcW w:w="2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NDVI September</w:t>
            </w:r>
          </w:p>
        </w:tc>
        <w:tc>
          <w:tcPr>
            <w:tcW w:w="456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NDVI of named month</w:t>
            </w:r>
          </w:p>
        </w:tc>
      </w:tr>
      <w:tr w:rsidR="001375A1" w:rsidTr="00147C7A">
        <w:tc>
          <w:tcPr>
            <w:tcW w:w="2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NDVI October</w:t>
            </w:r>
          </w:p>
        </w:tc>
        <w:tc>
          <w:tcPr>
            <w:tcW w:w="456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NDVI of named month</w:t>
            </w:r>
          </w:p>
        </w:tc>
      </w:tr>
      <w:tr w:rsidR="001375A1" w:rsidTr="00147C7A">
        <w:tc>
          <w:tcPr>
            <w:tcW w:w="2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NDVI November</w:t>
            </w:r>
          </w:p>
        </w:tc>
        <w:tc>
          <w:tcPr>
            <w:tcW w:w="456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NDVI of named month</w:t>
            </w:r>
          </w:p>
        </w:tc>
      </w:tr>
      <w:tr w:rsidR="001375A1" w:rsidTr="00147C7A">
        <w:tc>
          <w:tcPr>
            <w:tcW w:w="2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NDVI December</w:t>
            </w:r>
          </w:p>
        </w:tc>
        <w:tc>
          <w:tcPr>
            <w:tcW w:w="456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NDVI of named month</w:t>
            </w:r>
          </w:p>
        </w:tc>
      </w:tr>
      <w:tr w:rsidR="001375A1" w:rsidTr="00147C7A">
        <w:tc>
          <w:tcPr>
            <w:tcW w:w="2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Elevation</w:t>
            </w:r>
          </w:p>
        </w:tc>
        <w:tc>
          <w:tcPr>
            <w:tcW w:w="4560" w:type="dxa"/>
            <w:shd w:val="clear" w:color="auto" w:fill="FFFFFF"/>
          </w:tcPr>
          <w:p w:rsidR="001375A1" w:rsidRDefault="001375A1" w:rsidP="00147C7A">
            <w:pPr>
              <w:snapToGrid w:val="0"/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1375A1" w:rsidTr="00147C7A">
        <w:tc>
          <w:tcPr>
            <w:tcW w:w="2733" w:type="dxa"/>
            <w:tcBorders>
              <w:bottom w:val="single" w:sz="4" w:space="0" w:color="000000"/>
            </w:tcBorders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Slope</w:t>
            </w:r>
          </w:p>
        </w:tc>
        <w:tc>
          <w:tcPr>
            <w:tcW w:w="4560" w:type="dxa"/>
            <w:tcBorders>
              <w:bottom w:val="single" w:sz="4" w:space="0" w:color="000000"/>
            </w:tcBorders>
            <w:shd w:val="clear" w:color="auto" w:fill="FFFFFF"/>
          </w:tcPr>
          <w:p w:rsidR="001375A1" w:rsidRDefault="001375A1" w:rsidP="00147C7A">
            <w:pPr>
              <w:snapToGrid w:val="0"/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</w:tbl>
    <w:p w:rsidR="001375A1" w:rsidRDefault="001375A1" w:rsidP="001375A1">
      <w:pPr>
        <w:rPr>
          <w:rFonts w:cs="Times New Roman"/>
          <w:sz w:val="24"/>
          <w:szCs w:val="24"/>
          <w:lang w:val="en-GB"/>
        </w:rPr>
      </w:pPr>
    </w:p>
    <w:p w:rsidR="001375A1" w:rsidRDefault="001375A1" w:rsidP="001375A1">
      <w:pPr>
        <w:pStyle w:val="ListaColorida-Cor1"/>
        <w:numPr>
          <w:ilvl w:val="0"/>
          <w:numId w:val="1"/>
        </w:numPr>
        <w:rPr>
          <w:rFonts w:cs="Times New Roman"/>
          <w:i/>
          <w:iCs/>
          <w:lang w:val="en-GB"/>
        </w:rPr>
      </w:pPr>
      <w:r>
        <w:rPr>
          <w:rFonts w:cs="Times New Roman"/>
          <w:lang w:val="en-GB"/>
        </w:rPr>
        <w:t xml:space="preserve">Yearly set ‘A’ of uncorrelated predictor variables: </w:t>
      </w:r>
      <w:proofErr w:type="spellStart"/>
      <w:r>
        <w:rPr>
          <w:rFonts w:cs="Times New Roman"/>
          <w:lang w:val="en-GB"/>
        </w:rPr>
        <w:t>isothermality</w:t>
      </w:r>
      <w:proofErr w:type="spellEnd"/>
      <w:r>
        <w:rPr>
          <w:rFonts w:cs="Times New Roman"/>
          <w:lang w:val="en-GB"/>
        </w:rPr>
        <w:t xml:space="preserve">, temperature seasonality, temperature annual range, precipitation in the driest quarter and January NDVI. </w:t>
      </w:r>
    </w:p>
    <w:p w:rsidR="001375A1" w:rsidRDefault="001375A1" w:rsidP="001375A1">
      <w:pPr>
        <w:pStyle w:val="ListaColorida-Cor1"/>
        <w:numPr>
          <w:ilvl w:val="0"/>
          <w:numId w:val="1"/>
        </w:numPr>
        <w:rPr>
          <w:rFonts w:cs="Times New Roman"/>
          <w:i/>
          <w:iCs/>
          <w:lang w:val="en-GB"/>
        </w:rPr>
      </w:pPr>
      <w:proofErr w:type="spellStart"/>
      <w:r>
        <w:rPr>
          <w:rFonts w:cs="Times New Roman"/>
          <w:i/>
          <w:iCs/>
          <w:lang w:val="en-GB"/>
        </w:rPr>
        <w:t>Gravana</w:t>
      </w:r>
      <w:proofErr w:type="spellEnd"/>
      <w:r>
        <w:rPr>
          <w:rFonts w:cs="Times New Roman"/>
          <w:lang w:val="en-GB"/>
        </w:rPr>
        <w:t xml:space="preserve"> set of ‘A’ uncorrelated predictors were the same but January NDVI was substituted for July NDVI. </w:t>
      </w:r>
    </w:p>
    <w:p w:rsidR="001375A1" w:rsidRDefault="001375A1" w:rsidP="001375A1">
      <w:pPr>
        <w:pStyle w:val="ListaColorida-Cor1"/>
        <w:numPr>
          <w:ilvl w:val="0"/>
          <w:numId w:val="1"/>
        </w:numPr>
        <w:rPr>
          <w:rFonts w:cs="Times New Roman"/>
          <w:lang w:val="en-GB"/>
        </w:rPr>
      </w:pPr>
      <w:proofErr w:type="spellStart"/>
      <w:r>
        <w:rPr>
          <w:rFonts w:cs="Times New Roman"/>
          <w:i/>
          <w:iCs/>
          <w:lang w:val="en-GB"/>
        </w:rPr>
        <w:t>Gravanito</w:t>
      </w:r>
      <w:proofErr w:type="spellEnd"/>
      <w:r>
        <w:rPr>
          <w:rFonts w:cs="Times New Roman"/>
          <w:lang w:val="en-GB"/>
        </w:rPr>
        <w:t xml:space="preserve"> set of ‘A’ uncorrelated predictors were the same as the yearly set.  </w:t>
      </w:r>
    </w:p>
    <w:p w:rsidR="001375A1" w:rsidRDefault="001375A1" w:rsidP="001375A1">
      <w:pPr>
        <w:pStyle w:val="ListaColorida-Cor1"/>
        <w:numPr>
          <w:ilvl w:val="0"/>
          <w:numId w:val="1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For the </w:t>
      </w:r>
      <w:proofErr w:type="spellStart"/>
      <w:r>
        <w:rPr>
          <w:rFonts w:cs="Times New Roman"/>
          <w:i/>
          <w:iCs/>
          <w:lang w:val="en-GB"/>
        </w:rPr>
        <w:t>gravana</w:t>
      </w:r>
      <w:proofErr w:type="spellEnd"/>
      <w:r>
        <w:rPr>
          <w:rFonts w:cs="Times New Roman"/>
          <w:lang w:val="en-GB"/>
        </w:rPr>
        <w:t xml:space="preserve"> set of maximal predictors, only June NDVI, July NDVI and August NDVI were retained.  </w:t>
      </w:r>
    </w:p>
    <w:p w:rsidR="001375A1" w:rsidRDefault="001375A1" w:rsidP="001375A1">
      <w:pPr>
        <w:pStyle w:val="ListaColorida-Cor1"/>
        <w:numPr>
          <w:ilvl w:val="0"/>
          <w:numId w:val="1"/>
        </w:numPr>
      </w:pPr>
      <w:r>
        <w:rPr>
          <w:rFonts w:cs="Times New Roman"/>
          <w:lang w:val="en-GB"/>
        </w:rPr>
        <w:t xml:space="preserve">For the </w:t>
      </w:r>
      <w:proofErr w:type="spellStart"/>
      <w:r>
        <w:rPr>
          <w:rFonts w:cs="Times New Roman"/>
          <w:i/>
          <w:iCs/>
          <w:lang w:val="en-GB"/>
        </w:rPr>
        <w:t>gravanito</w:t>
      </w:r>
      <w:proofErr w:type="spellEnd"/>
      <w:r>
        <w:rPr>
          <w:rFonts w:cs="Times New Roman"/>
          <w:lang w:val="en-GB"/>
        </w:rPr>
        <w:t xml:space="preserve"> set of maximal predictors, only January NDVI and February NDVI were retained.</w:t>
      </w:r>
    </w:p>
    <w:p w:rsidR="001375A1" w:rsidRDefault="001375A1" w:rsidP="001375A1">
      <w:pPr>
        <w:pStyle w:val="Caption1"/>
        <w:ind w:left="720"/>
        <w:rPr>
          <w:rFonts w:cs="Times New Roman"/>
          <w:b/>
          <w:sz w:val="24"/>
          <w:szCs w:val="24"/>
          <w:lang w:val="en-GB"/>
        </w:rPr>
      </w:pPr>
      <w:r>
        <w:rPr>
          <w:rFonts w:cs="Times New Roman"/>
          <w:i w:val="0"/>
          <w:iCs w:val="0"/>
          <w:color w:val="000000"/>
          <w:sz w:val="24"/>
          <w:szCs w:val="24"/>
          <w:lang w:val="en-GB"/>
        </w:rPr>
        <w:lastRenderedPageBreak/>
        <w:t xml:space="preserve">Table S2. Presence data used to build the SDMs in </w:t>
      </w:r>
      <w:proofErr w:type="spellStart"/>
      <w:r>
        <w:rPr>
          <w:rFonts w:cs="Times New Roman"/>
          <w:i w:val="0"/>
          <w:iCs w:val="0"/>
          <w:color w:val="000000"/>
          <w:sz w:val="24"/>
          <w:szCs w:val="24"/>
          <w:lang w:val="en-GB"/>
        </w:rPr>
        <w:t>MaxEnt</w:t>
      </w:r>
      <w:proofErr w:type="spellEnd"/>
      <w:r>
        <w:rPr>
          <w:rFonts w:cs="Times New Roman"/>
          <w:i w:val="0"/>
          <w:iCs w:val="0"/>
          <w:color w:val="000000"/>
          <w:sz w:val="24"/>
          <w:szCs w:val="24"/>
          <w:lang w:val="en-GB"/>
        </w:rPr>
        <w:t>.</w:t>
      </w:r>
    </w:p>
    <w:tbl>
      <w:tblPr>
        <w:tblW w:w="0" w:type="auto"/>
        <w:tblInd w:w="574" w:type="dxa"/>
        <w:tblLayout w:type="fixed"/>
        <w:tblLook w:val="0000" w:firstRow="0" w:lastRow="0" w:firstColumn="0" w:lastColumn="0" w:noHBand="0" w:noVBand="0"/>
      </w:tblPr>
      <w:tblGrid>
        <w:gridCol w:w="1300"/>
        <w:gridCol w:w="1733"/>
        <w:gridCol w:w="1700"/>
        <w:gridCol w:w="2200"/>
        <w:gridCol w:w="1700"/>
      </w:tblGrid>
      <w:tr w:rsidR="001375A1" w:rsidTr="00147C7A"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sz w:val="24"/>
                <w:szCs w:val="24"/>
                <w:lang w:val="en-GB"/>
              </w:rPr>
              <w:t>Species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sz w:val="24"/>
                <w:szCs w:val="24"/>
                <w:lang w:val="en-GB"/>
              </w:rPr>
              <w:t>Season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sz w:val="24"/>
                <w:szCs w:val="24"/>
                <w:lang w:val="en-GB"/>
              </w:rPr>
              <w:t>Total number of records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sz w:val="24"/>
                <w:szCs w:val="24"/>
                <w:lang w:val="en-GB"/>
              </w:rPr>
              <w:t>Number of unique training records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b/>
                <w:sz w:val="24"/>
                <w:szCs w:val="24"/>
                <w:lang w:val="en-GB"/>
              </w:rPr>
              <w:t>Number of test records</w:t>
            </w:r>
          </w:p>
        </w:tc>
      </w:tr>
      <w:tr w:rsidR="001375A1" w:rsidTr="00147C7A">
        <w:tc>
          <w:tcPr>
            <w:tcW w:w="1300" w:type="dxa"/>
            <w:tcBorders>
              <w:top w:val="single" w:sz="4" w:space="0" w:color="000000"/>
            </w:tcBorders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Ibis</w:t>
            </w:r>
          </w:p>
        </w:tc>
        <w:tc>
          <w:tcPr>
            <w:tcW w:w="1733" w:type="dxa"/>
            <w:tcBorders>
              <w:top w:val="single" w:sz="4" w:space="0" w:color="000000"/>
            </w:tcBorders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Annual</w:t>
            </w:r>
          </w:p>
        </w:tc>
        <w:tc>
          <w:tcPr>
            <w:tcW w:w="1700" w:type="dxa"/>
            <w:tcBorders>
              <w:top w:val="single" w:sz="4" w:space="0" w:color="000000"/>
            </w:tcBorders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363</w:t>
            </w:r>
          </w:p>
        </w:tc>
        <w:tc>
          <w:tcPr>
            <w:tcW w:w="2200" w:type="dxa"/>
            <w:tcBorders>
              <w:top w:val="single" w:sz="4" w:space="0" w:color="000000"/>
            </w:tcBorders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42</w:t>
            </w:r>
          </w:p>
        </w:tc>
        <w:tc>
          <w:tcPr>
            <w:tcW w:w="1700" w:type="dxa"/>
            <w:tcBorders>
              <w:top w:val="single" w:sz="4" w:space="0" w:color="000000"/>
            </w:tcBorders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82</w:t>
            </w:r>
          </w:p>
        </w:tc>
      </w:tr>
      <w:tr w:rsidR="001375A1" w:rsidTr="00147C7A">
        <w:tc>
          <w:tcPr>
            <w:tcW w:w="130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Ibis</w:t>
            </w:r>
          </w:p>
        </w:tc>
        <w:tc>
          <w:tcPr>
            <w:tcW w:w="1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i/>
                <w:iCs/>
                <w:sz w:val="24"/>
                <w:szCs w:val="24"/>
                <w:lang w:val="en-GB"/>
              </w:rPr>
              <w:t>Gravana</w:t>
            </w:r>
            <w:proofErr w:type="spellEnd"/>
          </w:p>
        </w:tc>
        <w:tc>
          <w:tcPr>
            <w:tcW w:w="170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60</w:t>
            </w:r>
          </w:p>
        </w:tc>
        <w:tc>
          <w:tcPr>
            <w:tcW w:w="220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170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19</w:t>
            </w:r>
          </w:p>
        </w:tc>
      </w:tr>
      <w:tr w:rsidR="001375A1" w:rsidTr="00147C7A">
        <w:tc>
          <w:tcPr>
            <w:tcW w:w="130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Ibis</w:t>
            </w:r>
          </w:p>
        </w:tc>
        <w:tc>
          <w:tcPr>
            <w:tcW w:w="1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i/>
                <w:iCs/>
                <w:sz w:val="24"/>
                <w:szCs w:val="24"/>
                <w:lang w:val="en-GB"/>
              </w:rPr>
              <w:t>Gravanito</w:t>
            </w:r>
            <w:proofErr w:type="spellEnd"/>
          </w:p>
        </w:tc>
        <w:tc>
          <w:tcPr>
            <w:tcW w:w="170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77</w:t>
            </w:r>
          </w:p>
        </w:tc>
        <w:tc>
          <w:tcPr>
            <w:tcW w:w="220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170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9</w:t>
            </w:r>
          </w:p>
        </w:tc>
      </w:tr>
      <w:tr w:rsidR="001375A1" w:rsidTr="00147C7A">
        <w:tc>
          <w:tcPr>
            <w:tcW w:w="130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Fiscal</w:t>
            </w:r>
          </w:p>
        </w:tc>
        <w:tc>
          <w:tcPr>
            <w:tcW w:w="1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Annual</w:t>
            </w:r>
          </w:p>
        </w:tc>
        <w:tc>
          <w:tcPr>
            <w:tcW w:w="170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269</w:t>
            </w:r>
          </w:p>
        </w:tc>
        <w:tc>
          <w:tcPr>
            <w:tcW w:w="220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39</w:t>
            </w:r>
          </w:p>
        </w:tc>
        <w:tc>
          <w:tcPr>
            <w:tcW w:w="170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126</w:t>
            </w:r>
          </w:p>
        </w:tc>
      </w:tr>
      <w:tr w:rsidR="001375A1" w:rsidTr="00147C7A">
        <w:tc>
          <w:tcPr>
            <w:tcW w:w="130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Fiscal</w:t>
            </w:r>
          </w:p>
        </w:tc>
        <w:tc>
          <w:tcPr>
            <w:tcW w:w="1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i/>
                <w:iCs/>
                <w:sz w:val="24"/>
                <w:szCs w:val="24"/>
                <w:lang w:val="en-GB"/>
              </w:rPr>
              <w:t>Gravana</w:t>
            </w:r>
            <w:proofErr w:type="spellEnd"/>
          </w:p>
        </w:tc>
        <w:tc>
          <w:tcPr>
            <w:tcW w:w="170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73</w:t>
            </w:r>
          </w:p>
        </w:tc>
        <w:tc>
          <w:tcPr>
            <w:tcW w:w="220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170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49</w:t>
            </w:r>
          </w:p>
        </w:tc>
      </w:tr>
      <w:tr w:rsidR="001375A1" w:rsidTr="00147C7A">
        <w:tc>
          <w:tcPr>
            <w:tcW w:w="130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Fiscal</w:t>
            </w:r>
          </w:p>
        </w:tc>
        <w:tc>
          <w:tcPr>
            <w:tcW w:w="1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i/>
                <w:iCs/>
                <w:sz w:val="24"/>
                <w:szCs w:val="24"/>
                <w:lang w:val="en-GB"/>
              </w:rPr>
              <w:t>Gravanito</w:t>
            </w:r>
            <w:proofErr w:type="spellEnd"/>
          </w:p>
        </w:tc>
        <w:tc>
          <w:tcPr>
            <w:tcW w:w="170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89</w:t>
            </w:r>
          </w:p>
        </w:tc>
        <w:tc>
          <w:tcPr>
            <w:tcW w:w="220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170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30</w:t>
            </w:r>
          </w:p>
        </w:tc>
      </w:tr>
      <w:tr w:rsidR="001375A1" w:rsidTr="00147C7A">
        <w:tc>
          <w:tcPr>
            <w:tcW w:w="130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Grosbeak</w:t>
            </w:r>
          </w:p>
        </w:tc>
        <w:tc>
          <w:tcPr>
            <w:tcW w:w="1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Annual</w:t>
            </w:r>
          </w:p>
        </w:tc>
        <w:tc>
          <w:tcPr>
            <w:tcW w:w="170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74</w:t>
            </w:r>
          </w:p>
        </w:tc>
        <w:tc>
          <w:tcPr>
            <w:tcW w:w="220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24</w:t>
            </w:r>
          </w:p>
        </w:tc>
        <w:tc>
          <w:tcPr>
            <w:tcW w:w="170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33</w:t>
            </w:r>
          </w:p>
        </w:tc>
      </w:tr>
      <w:tr w:rsidR="001375A1" w:rsidTr="00147C7A">
        <w:tc>
          <w:tcPr>
            <w:tcW w:w="130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Grosbeak</w:t>
            </w:r>
          </w:p>
        </w:tc>
        <w:tc>
          <w:tcPr>
            <w:tcW w:w="1733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i/>
                <w:iCs/>
                <w:sz w:val="24"/>
                <w:szCs w:val="24"/>
                <w:lang w:val="en-GB"/>
              </w:rPr>
              <w:t>Gravana</w:t>
            </w:r>
            <w:proofErr w:type="spellEnd"/>
          </w:p>
        </w:tc>
        <w:tc>
          <w:tcPr>
            <w:tcW w:w="170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220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1700" w:type="dxa"/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0</w:t>
            </w:r>
          </w:p>
        </w:tc>
      </w:tr>
      <w:tr w:rsidR="001375A1" w:rsidTr="00147C7A">
        <w:tc>
          <w:tcPr>
            <w:tcW w:w="1300" w:type="dxa"/>
            <w:tcBorders>
              <w:bottom w:val="single" w:sz="4" w:space="0" w:color="000000"/>
            </w:tcBorders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Grosbeak</w:t>
            </w:r>
          </w:p>
        </w:tc>
        <w:tc>
          <w:tcPr>
            <w:tcW w:w="1733" w:type="dxa"/>
            <w:tcBorders>
              <w:bottom w:val="single" w:sz="4" w:space="0" w:color="000000"/>
            </w:tcBorders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i/>
                <w:iCs/>
                <w:sz w:val="24"/>
                <w:szCs w:val="24"/>
                <w:lang w:val="en-GB"/>
              </w:rPr>
              <w:t>Gravanito</w:t>
            </w:r>
            <w:proofErr w:type="spellEnd"/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33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  <w:shd w:val="clear" w:color="auto" w:fill="FFFFFF"/>
          </w:tcPr>
          <w:p w:rsidR="001375A1" w:rsidRDefault="001375A1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FFFFFF"/>
          </w:tcPr>
          <w:p w:rsidR="001375A1" w:rsidRDefault="001375A1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13</w:t>
            </w:r>
          </w:p>
        </w:tc>
      </w:tr>
    </w:tbl>
    <w:p w:rsidR="001375A1" w:rsidRPr="001375A1" w:rsidRDefault="001375A1" w:rsidP="001375A1">
      <w:pPr>
        <w:pStyle w:val="ListParagraph"/>
        <w:rPr>
          <w:rFonts w:cs="Times New Roman"/>
          <w:color w:val="000000"/>
          <w:sz w:val="24"/>
          <w:szCs w:val="24"/>
          <w:lang w:val="en-GB"/>
        </w:rPr>
      </w:pPr>
    </w:p>
    <w:p w:rsidR="001375A1" w:rsidRDefault="001375A1" w:rsidP="001375A1">
      <w:pPr>
        <w:pStyle w:val="ListaColorida-Cor1"/>
      </w:pPr>
    </w:p>
    <w:p w:rsidR="001375A1" w:rsidRDefault="001375A1" w:rsidP="001375A1">
      <w:pPr>
        <w:pStyle w:val="ListaColorida-Cor1"/>
      </w:pPr>
    </w:p>
    <w:p w:rsidR="001375A1" w:rsidRDefault="001375A1">
      <w:pPr>
        <w:suppressAutoHyphens w:val="0"/>
        <w:spacing w:line="259" w:lineRule="auto"/>
      </w:pPr>
      <w:r>
        <w:br w:type="page"/>
      </w:r>
    </w:p>
    <w:p w:rsidR="001375A1" w:rsidRDefault="001375A1" w:rsidP="001375A1">
      <w:pPr>
        <w:pStyle w:val="Caption1"/>
        <w:rPr>
          <w:b/>
          <w:bCs/>
          <w:sz w:val="24"/>
          <w:szCs w:val="24"/>
        </w:rPr>
      </w:pPr>
      <w:bookmarkStart w:id="1" w:name="_Ref420856744"/>
      <w:r>
        <w:rPr>
          <w:rFonts w:cs="Times New Roman"/>
          <w:i w:val="0"/>
          <w:iCs w:val="0"/>
          <w:color w:val="000000"/>
          <w:sz w:val="24"/>
          <w:szCs w:val="24"/>
          <w:lang w:val="en-GB"/>
        </w:rPr>
        <w:lastRenderedPageBreak/>
        <w:t>Table S</w:t>
      </w:r>
      <w:bookmarkEnd w:id="1"/>
      <w:r>
        <w:rPr>
          <w:rFonts w:cs="Times New Roman"/>
          <w:i w:val="0"/>
          <w:iCs w:val="0"/>
          <w:color w:val="000000"/>
          <w:sz w:val="24"/>
          <w:szCs w:val="24"/>
          <w:lang w:val="en-GB"/>
        </w:rPr>
        <w:t xml:space="preserve">3. Summary of </w:t>
      </w:r>
      <w:proofErr w:type="spellStart"/>
      <w:r>
        <w:rPr>
          <w:rFonts w:cs="Times New Roman"/>
          <w:i w:val="0"/>
          <w:iCs w:val="0"/>
          <w:color w:val="000000"/>
          <w:sz w:val="24"/>
          <w:szCs w:val="24"/>
          <w:lang w:val="en-GB"/>
        </w:rPr>
        <w:t>MaxEnt</w:t>
      </w:r>
      <w:proofErr w:type="spellEnd"/>
      <w:r>
        <w:rPr>
          <w:rFonts w:cs="Times New Roman"/>
          <w:i w:val="0"/>
          <w:iCs w:val="0"/>
          <w:color w:val="000000"/>
          <w:sz w:val="24"/>
          <w:szCs w:val="24"/>
          <w:lang w:val="en-GB"/>
        </w:rPr>
        <w:t xml:space="preserve"> model outputs. The grey shading indicates the best models based on </w:t>
      </w:r>
      <w:proofErr w:type="spellStart"/>
      <w:r>
        <w:rPr>
          <w:rFonts w:cs="Times New Roman"/>
          <w:i w:val="0"/>
          <w:iCs w:val="0"/>
          <w:color w:val="000000"/>
          <w:sz w:val="24"/>
          <w:szCs w:val="24"/>
          <w:lang w:val="en-GB"/>
        </w:rPr>
        <w:t>AICc</w:t>
      </w:r>
      <w:proofErr w:type="spellEnd"/>
      <w:r>
        <w:rPr>
          <w:rFonts w:cs="Times New Roman"/>
          <w:i w:val="0"/>
          <w:iCs w:val="0"/>
          <w:color w:val="000000"/>
          <w:sz w:val="24"/>
          <w:szCs w:val="24"/>
          <w:lang w:val="en-GB"/>
        </w:rPr>
        <w:t xml:space="preserve"> and AUC</w:t>
      </w:r>
      <w:r>
        <w:rPr>
          <w:rFonts w:cs="Times New Roman"/>
          <w:i w:val="0"/>
          <w:iCs w:val="0"/>
          <w:color w:val="000000"/>
          <w:sz w:val="24"/>
          <w:szCs w:val="24"/>
          <w:lang w:val="en-GB"/>
        </w:rPr>
        <w:t>.</w:t>
      </w:r>
    </w:p>
    <w:tbl>
      <w:tblPr>
        <w:tblW w:w="0" w:type="auto"/>
        <w:tblInd w:w="2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5"/>
        <w:gridCol w:w="1125"/>
        <w:gridCol w:w="1635"/>
        <w:gridCol w:w="1635"/>
        <w:gridCol w:w="1185"/>
        <w:gridCol w:w="780"/>
        <w:gridCol w:w="1065"/>
        <w:gridCol w:w="900"/>
      </w:tblGrid>
      <w:tr w:rsidR="001375A1" w:rsidTr="00147C7A">
        <w:tc>
          <w:tcPr>
            <w:tcW w:w="103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75A1" w:rsidRDefault="001375A1" w:rsidP="00147C7A"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Species</w:t>
            </w:r>
          </w:p>
        </w:tc>
        <w:tc>
          <w:tcPr>
            <w:tcW w:w="11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75A1" w:rsidRDefault="001375A1" w:rsidP="00147C7A"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Period</w:t>
            </w:r>
          </w:p>
        </w:tc>
        <w:tc>
          <w:tcPr>
            <w:tcW w:w="163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75A1" w:rsidRDefault="001375A1" w:rsidP="00147C7A"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Number of unique training points</w:t>
            </w:r>
          </w:p>
        </w:tc>
        <w:tc>
          <w:tcPr>
            <w:tcW w:w="163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75A1" w:rsidRDefault="001375A1" w:rsidP="00147C7A"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Regularization parameters</w:t>
            </w:r>
          </w:p>
        </w:tc>
        <w:tc>
          <w:tcPr>
            <w:tcW w:w="11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75A1" w:rsidRDefault="001375A1" w:rsidP="00147C7A"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Predictors</w:t>
            </w:r>
          </w:p>
        </w:tc>
        <w:tc>
          <w:tcPr>
            <w:tcW w:w="7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75A1" w:rsidRDefault="001375A1" w:rsidP="00147C7A"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AICc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75A1" w:rsidRDefault="001375A1" w:rsidP="00147C7A"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 xml:space="preserve">AUC test </w:t>
            </w:r>
          </w:p>
          <w:p w:rsidR="001375A1" w:rsidRDefault="001375A1" w:rsidP="00147C7A">
            <w:pPr>
              <w:pStyle w:val="Contedodatabela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rFonts w:cs="Times New Roman"/>
                <w:b/>
                <w:bCs/>
              </w:rPr>
              <w:t>±</w:t>
            </w:r>
            <w:r>
              <w:rPr>
                <w:b/>
                <w:bCs/>
              </w:rPr>
              <w:t xml:space="preserve"> SD)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75A1" w:rsidRDefault="001375A1" w:rsidP="00147C7A">
            <w:pPr>
              <w:pStyle w:val="Contedodatabela"/>
            </w:pPr>
            <w:r>
              <w:rPr>
                <w:b/>
                <w:bCs/>
              </w:rPr>
              <w:t>Smooth curves</w:t>
            </w:r>
          </w:p>
        </w:tc>
      </w:tr>
      <w:tr w:rsidR="001375A1" w:rsidTr="00147C7A">
        <w:tc>
          <w:tcPr>
            <w:tcW w:w="1035" w:type="dxa"/>
            <w:shd w:val="clear" w:color="auto" w:fill="CCCCCC"/>
          </w:tcPr>
          <w:p w:rsidR="001375A1" w:rsidRDefault="001375A1" w:rsidP="00147C7A">
            <w:pPr>
              <w:pStyle w:val="Contedodatabela"/>
            </w:pPr>
            <w:r>
              <w:t>Ibis</w:t>
            </w:r>
          </w:p>
        </w:tc>
        <w:tc>
          <w:tcPr>
            <w:tcW w:w="1125" w:type="dxa"/>
            <w:shd w:val="clear" w:color="auto" w:fill="CCCCCC"/>
          </w:tcPr>
          <w:p w:rsidR="001375A1" w:rsidRDefault="001375A1" w:rsidP="00147C7A">
            <w:pPr>
              <w:pStyle w:val="Contedodatabela"/>
            </w:pPr>
            <w:r>
              <w:t>Annual</w:t>
            </w:r>
          </w:p>
        </w:tc>
        <w:tc>
          <w:tcPr>
            <w:tcW w:w="1635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42</w:t>
            </w:r>
          </w:p>
        </w:tc>
        <w:tc>
          <w:tcPr>
            <w:tcW w:w="1635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2</w:t>
            </w:r>
          </w:p>
        </w:tc>
        <w:tc>
          <w:tcPr>
            <w:tcW w:w="1185" w:type="dxa"/>
            <w:shd w:val="clear" w:color="auto" w:fill="CCCCCC"/>
          </w:tcPr>
          <w:p w:rsidR="001375A1" w:rsidRDefault="001375A1" w:rsidP="00147C7A">
            <w:pPr>
              <w:pStyle w:val="Contedodatabela"/>
            </w:pPr>
            <w:r>
              <w:t>All significant</w:t>
            </w:r>
          </w:p>
        </w:tc>
        <w:tc>
          <w:tcPr>
            <w:tcW w:w="780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1115.5</w:t>
            </w:r>
          </w:p>
        </w:tc>
        <w:tc>
          <w:tcPr>
            <w:tcW w:w="1065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0.901 (0.043)</w:t>
            </w:r>
          </w:p>
        </w:tc>
        <w:tc>
          <w:tcPr>
            <w:tcW w:w="900" w:type="dxa"/>
            <w:shd w:val="clear" w:color="auto" w:fill="CCCCCC"/>
          </w:tcPr>
          <w:p w:rsidR="001375A1" w:rsidRDefault="001375A1" w:rsidP="00147C7A">
            <w:pPr>
              <w:pStyle w:val="Contedodatabela"/>
            </w:pPr>
            <w:r>
              <w:t>Yes</w:t>
            </w:r>
          </w:p>
        </w:tc>
      </w:tr>
      <w:tr w:rsidR="001375A1" w:rsidTr="00147C7A">
        <w:tc>
          <w:tcPr>
            <w:tcW w:w="1035" w:type="dxa"/>
            <w:shd w:val="clear" w:color="auto" w:fill="auto"/>
          </w:tcPr>
          <w:p w:rsidR="001375A1" w:rsidRDefault="001375A1" w:rsidP="00147C7A">
            <w:pPr>
              <w:pStyle w:val="Contedodatabela"/>
            </w:pPr>
            <w:r>
              <w:t>Ibis</w:t>
            </w:r>
          </w:p>
        </w:tc>
        <w:tc>
          <w:tcPr>
            <w:tcW w:w="1125" w:type="dxa"/>
            <w:shd w:val="clear" w:color="auto" w:fill="auto"/>
          </w:tcPr>
          <w:p w:rsidR="001375A1" w:rsidRDefault="001375A1" w:rsidP="00147C7A">
            <w:pPr>
              <w:pStyle w:val="Contedodatabela"/>
            </w:pPr>
            <w:r>
              <w:t>Annual</w:t>
            </w:r>
          </w:p>
        </w:tc>
        <w:tc>
          <w:tcPr>
            <w:tcW w:w="1635" w:type="dxa"/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42</w:t>
            </w:r>
          </w:p>
        </w:tc>
        <w:tc>
          <w:tcPr>
            <w:tcW w:w="1635" w:type="dxa"/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1185" w:type="dxa"/>
            <w:shd w:val="clear" w:color="auto" w:fill="auto"/>
          </w:tcPr>
          <w:p w:rsidR="001375A1" w:rsidRDefault="001375A1" w:rsidP="00147C7A">
            <w:pPr>
              <w:pStyle w:val="Contedodatabela"/>
            </w:pPr>
            <w:r>
              <w:t>A</w:t>
            </w:r>
          </w:p>
        </w:tc>
        <w:tc>
          <w:tcPr>
            <w:tcW w:w="780" w:type="dxa"/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1178.3</w:t>
            </w:r>
          </w:p>
        </w:tc>
        <w:tc>
          <w:tcPr>
            <w:tcW w:w="1065" w:type="dxa"/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0.868 (0.049)</w:t>
            </w:r>
          </w:p>
        </w:tc>
        <w:tc>
          <w:tcPr>
            <w:tcW w:w="900" w:type="dxa"/>
            <w:shd w:val="clear" w:color="auto" w:fill="auto"/>
          </w:tcPr>
          <w:p w:rsidR="001375A1" w:rsidRDefault="001375A1" w:rsidP="00147C7A">
            <w:pPr>
              <w:pStyle w:val="Contedodatabela"/>
            </w:pPr>
            <w:r>
              <w:t>Yes</w:t>
            </w:r>
          </w:p>
        </w:tc>
      </w:tr>
      <w:tr w:rsidR="001375A1" w:rsidTr="00147C7A">
        <w:tc>
          <w:tcPr>
            <w:tcW w:w="1035" w:type="dxa"/>
            <w:shd w:val="clear" w:color="auto" w:fill="CCCCCC"/>
          </w:tcPr>
          <w:p w:rsidR="001375A1" w:rsidRDefault="001375A1" w:rsidP="00147C7A">
            <w:pPr>
              <w:pStyle w:val="Contedodatabela"/>
            </w:pPr>
            <w:r>
              <w:t>Fiscal</w:t>
            </w:r>
          </w:p>
        </w:tc>
        <w:tc>
          <w:tcPr>
            <w:tcW w:w="1125" w:type="dxa"/>
            <w:shd w:val="clear" w:color="auto" w:fill="CCCCCC"/>
          </w:tcPr>
          <w:p w:rsidR="001375A1" w:rsidRDefault="001375A1" w:rsidP="00147C7A">
            <w:pPr>
              <w:pStyle w:val="Contedodatabela"/>
            </w:pPr>
            <w:r>
              <w:t>Annual</w:t>
            </w:r>
          </w:p>
        </w:tc>
        <w:tc>
          <w:tcPr>
            <w:tcW w:w="1635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39</w:t>
            </w:r>
          </w:p>
        </w:tc>
        <w:tc>
          <w:tcPr>
            <w:tcW w:w="1635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1185" w:type="dxa"/>
            <w:shd w:val="clear" w:color="auto" w:fill="CCCCCC"/>
          </w:tcPr>
          <w:p w:rsidR="001375A1" w:rsidRDefault="001375A1" w:rsidP="00147C7A">
            <w:pPr>
              <w:pStyle w:val="Contedodatabela"/>
            </w:pPr>
            <w:r>
              <w:t>All significant</w:t>
            </w:r>
          </w:p>
        </w:tc>
        <w:tc>
          <w:tcPr>
            <w:tcW w:w="780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1050.0</w:t>
            </w:r>
          </w:p>
        </w:tc>
        <w:tc>
          <w:tcPr>
            <w:tcW w:w="1065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0.908 (0.029)</w:t>
            </w:r>
          </w:p>
        </w:tc>
        <w:tc>
          <w:tcPr>
            <w:tcW w:w="900" w:type="dxa"/>
            <w:shd w:val="clear" w:color="auto" w:fill="CCCCCC"/>
          </w:tcPr>
          <w:p w:rsidR="001375A1" w:rsidRDefault="001375A1" w:rsidP="00147C7A">
            <w:pPr>
              <w:pStyle w:val="Contedodatabela"/>
            </w:pPr>
            <w:r>
              <w:t>Yes</w:t>
            </w:r>
          </w:p>
        </w:tc>
      </w:tr>
      <w:tr w:rsidR="001375A1" w:rsidTr="00147C7A">
        <w:tc>
          <w:tcPr>
            <w:tcW w:w="1035" w:type="dxa"/>
            <w:shd w:val="clear" w:color="auto" w:fill="auto"/>
          </w:tcPr>
          <w:p w:rsidR="001375A1" w:rsidRDefault="001375A1" w:rsidP="00147C7A">
            <w:pPr>
              <w:pStyle w:val="Contedodatabela"/>
            </w:pPr>
            <w:r>
              <w:t>Fiscal</w:t>
            </w:r>
          </w:p>
        </w:tc>
        <w:tc>
          <w:tcPr>
            <w:tcW w:w="1125" w:type="dxa"/>
            <w:shd w:val="clear" w:color="auto" w:fill="auto"/>
          </w:tcPr>
          <w:p w:rsidR="001375A1" w:rsidRDefault="001375A1" w:rsidP="00147C7A">
            <w:pPr>
              <w:pStyle w:val="Contedodatabela"/>
            </w:pPr>
            <w:r>
              <w:t>Annual</w:t>
            </w:r>
          </w:p>
        </w:tc>
        <w:tc>
          <w:tcPr>
            <w:tcW w:w="1635" w:type="dxa"/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39</w:t>
            </w:r>
          </w:p>
        </w:tc>
        <w:tc>
          <w:tcPr>
            <w:tcW w:w="1635" w:type="dxa"/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0.5</w:t>
            </w:r>
          </w:p>
        </w:tc>
        <w:tc>
          <w:tcPr>
            <w:tcW w:w="1185" w:type="dxa"/>
            <w:shd w:val="clear" w:color="auto" w:fill="auto"/>
          </w:tcPr>
          <w:p w:rsidR="001375A1" w:rsidRDefault="001375A1" w:rsidP="00147C7A">
            <w:pPr>
              <w:pStyle w:val="Contedodatabela"/>
            </w:pPr>
            <w:r>
              <w:t>A</w:t>
            </w:r>
          </w:p>
        </w:tc>
        <w:tc>
          <w:tcPr>
            <w:tcW w:w="780" w:type="dxa"/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1114.4</w:t>
            </w:r>
          </w:p>
        </w:tc>
        <w:tc>
          <w:tcPr>
            <w:tcW w:w="1065" w:type="dxa"/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0.880 (0.039)</w:t>
            </w:r>
          </w:p>
        </w:tc>
        <w:tc>
          <w:tcPr>
            <w:tcW w:w="900" w:type="dxa"/>
            <w:shd w:val="clear" w:color="auto" w:fill="auto"/>
          </w:tcPr>
          <w:p w:rsidR="001375A1" w:rsidRDefault="001375A1" w:rsidP="00147C7A">
            <w:pPr>
              <w:pStyle w:val="Contedodatabela"/>
            </w:pPr>
            <w:r>
              <w:t>Yes</w:t>
            </w:r>
          </w:p>
        </w:tc>
      </w:tr>
      <w:tr w:rsidR="001375A1" w:rsidTr="00147C7A">
        <w:tc>
          <w:tcPr>
            <w:tcW w:w="1035" w:type="dxa"/>
            <w:shd w:val="clear" w:color="auto" w:fill="CCCCCC"/>
          </w:tcPr>
          <w:p w:rsidR="001375A1" w:rsidRDefault="001375A1" w:rsidP="00147C7A">
            <w:pPr>
              <w:pStyle w:val="Contedodatabela"/>
            </w:pPr>
            <w:r>
              <w:t>Grosbeak</w:t>
            </w:r>
          </w:p>
        </w:tc>
        <w:tc>
          <w:tcPr>
            <w:tcW w:w="1125" w:type="dxa"/>
            <w:shd w:val="clear" w:color="auto" w:fill="CCCCCC"/>
          </w:tcPr>
          <w:p w:rsidR="001375A1" w:rsidRDefault="001375A1" w:rsidP="00147C7A">
            <w:pPr>
              <w:pStyle w:val="Contedodatabela"/>
            </w:pPr>
            <w:r>
              <w:t>Annual</w:t>
            </w:r>
          </w:p>
        </w:tc>
        <w:tc>
          <w:tcPr>
            <w:tcW w:w="1635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24</w:t>
            </w:r>
          </w:p>
        </w:tc>
        <w:tc>
          <w:tcPr>
            <w:tcW w:w="1635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3.5</w:t>
            </w:r>
          </w:p>
        </w:tc>
        <w:tc>
          <w:tcPr>
            <w:tcW w:w="1185" w:type="dxa"/>
            <w:shd w:val="clear" w:color="auto" w:fill="CCCCCC"/>
          </w:tcPr>
          <w:p w:rsidR="001375A1" w:rsidRDefault="001375A1" w:rsidP="00147C7A">
            <w:pPr>
              <w:pStyle w:val="Contedodatabela"/>
            </w:pPr>
            <w:r>
              <w:t>All significant</w:t>
            </w:r>
          </w:p>
        </w:tc>
        <w:tc>
          <w:tcPr>
            <w:tcW w:w="780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323.2</w:t>
            </w:r>
          </w:p>
        </w:tc>
        <w:tc>
          <w:tcPr>
            <w:tcW w:w="1065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0.845 (0.068)</w:t>
            </w:r>
          </w:p>
        </w:tc>
        <w:tc>
          <w:tcPr>
            <w:tcW w:w="900" w:type="dxa"/>
            <w:shd w:val="clear" w:color="auto" w:fill="CCCCCC"/>
          </w:tcPr>
          <w:p w:rsidR="001375A1" w:rsidRDefault="001375A1" w:rsidP="00147C7A">
            <w:pPr>
              <w:pStyle w:val="Contedodatabela"/>
            </w:pPr>
            <w:r>
              <w:t>Yes</w:t>
            </w:r>
          </w:p>
        </w:tc>
      </w:tr>
      <w:tr w:rsidR="001375A1" w:rsidTr="00147C7A">
        <w:tc>
          <w:tcPr>
            <w:tcW w:w="1035" w:type="dxa"/>
            <w:shd w:val="clear" w:color="auto" w:fill="auto"/>
          </w:tcPr>
          <w:p w:rsidR="001375A1" w:rsidRDefault="001375A1" w:rsidP="00147C7A">
            <w:pPr>
              <w:pStyle w:val="Contedodatabela"/>
            </w:pPr>
            <w:r>
              <w:t>Grosbeak</w:t>
            </w:r>
          </w:p>
        </w:tc>
        <w:tc>
          <w:tcPr>
            <w:tcW w:w="1125" w:type="dxa"/>
            <w:shd w:val="clear" w:color="auto" w:fill="auto"/>
          </w:tcPr>
          <w:p w:rsidR="001375A1" w:rsidRDefault="001375A1" w:rsidP="00147C7A">
            <w:pPr>
              <w:pStyle w:val="Contedodatabela"/>
            </w:pPr>
            <w:r>
              <w:t>Annual</w:t>
            </w:r>
          </w:p>
        </w:tc>
        <w:tc>
          <w:tcPr>
            <w:tcW w:w="1635" w:type="dxa"/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24</w:t>
            </w:r>
          </w:p>
        </w:tc>
        <w:tc>
          <w:tcPr>
            <w:tcW w:w="1635" w:type="dxa"/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4</w:t>
            </w:r>
          </w:p>
        </w:tc>
        <w:tc>
          <w:tcPr>
            <w:tcW w:w="1185" w:type="dxa"/>
            <w:shd w:val="clear" w:color="auto" w:fill="auto"/>
          </w:tcPr>
          <w:p w:rsidR="001375A1" w:rsidRDefault="001375A1" w:rsidP="00147C7A">
            <w:pPr>
              <w:pStyle w:val="Contedodatabela"/>
            </w:pPr>
            <w:r>
              <w:t>A</w:t>
            </w:r>
          </w:p>
        </w:tc>
        <w:tc>
          <w:tcPr>
            <w:tcW w:w="780" w:type="dxa"/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352.3</w:t>
            </w:r>
          </w:p>
        </w:tc>
        <w:tc>
          <w:tcPr>
            <w:tcW w:w="1065" w:type="dxa"/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0.764 (0.063)</w:t>
            </w:r>
          </w:p>
        </w:tc>
        <w:tc>
          <w:tcPr>
            <w:tcW w:w="900" w:type="dxa"/>
            <w:shd w:val="clear" w:color="auto" w:fill="auto"/>
          </w:tcPr>
          <w:p w:rsidR="001375A1" w:rsidRDefault="001375A1" w:rsidP="00147C7A">
            <w:pPr>
              <w:pStyle w:val="Contedodatabela"/>
            </w:pPr>
            <w:r>
              <w:t>Yes</w:t>
            </w:r>
          </w:p>
        </w:tc>
      </w:tr>
      <w:tr w:rsidR="001375A1" w:rsidTr="00147C7A">
        <w:tc>
          <w:tcPr>
            <w:tcW w:w="1035" w:type="dxa"/>
            <w:shd w:val="clear" w:color="auto" w:fill="CCCCCC"/>
          </w:tcPr>
          <w:p w:rsidR="001375A1" w:rsidRDefault="001375A1" w:rsidP="00147C7A">
            <w:pPr>
              <w:pStyle w:val="Contedodatabela"/>
              <w:rPr>
                <w:i/>
                <w:iCs/>
              </w:rPr>
            </w:pPr>
            <w:r>
              <w:t>Ibis</w:t>
            </w:r>
          </w:p>
        </w:tc>
        <w:tc>
          <w:tcPr>
            <w:tcW w:w="1125" w:type="dxa"/>
            <w:shd w:val="clear" w:color="auto" w:fill="CCCCCC"/>
          </w:tcPr>
          <w:p w:rsidR="001375A1" w:rsidRDefault="001375A1" w:rsidP="00147C7A">
            <w:pPr>
              <w:pStyle w:val="Contedodatabela"/>
            </w:pPr>
            <w:r>
              <w:rPr>
                <w:i/>
                <w:iCs/>
              </w:rPr>
              <w:t>Gravana</w:t>
            </w:r>
          </w:p>
        </w:tc>
        <w:tc>
          <w:tcPr>
            <w:tcW w:w="1635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17</w:t>
            </w:r>
          </w:p>
        </w:tc>
        <w:tc>
          <w:tcPr>
            <w:tcW w:w="1635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1185" w:type="dxa"/>
            <w:shd w:val="clear" w:color="auto" w:fill="CCCCCC"/>
          </w:tcPr>
          <w:p w:rsidR="001375A1" w:rsidRDefault="001375A1" w:rsidP="00147C7A">
            <w:pPr>
              <w:pStyle w:val="Contedodatabela"/>
            </w:pPr>
            <w:r>
              <w:t>All significant</w:t>
            </w:r>
          </w:p>
        </w:tc>
        <w:tc>
          <w:tcPr>
            <w:tcW w:w="780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315.4</w:t>
            </w:r>
          </w:p>
        </w:tc>
        <w:tc>
          <w:tcPr>
            <w:tcW w:w="1065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0.859 (0.070)</w:t>
            </w:r>
          </w:p>
        </w:tc>
        <w:tc>
          <w:tcPr>
            <w:tcW w:w="900" w:type="dxa"/>
            <w:shd w:val="clear" w:color="auto" w:fill="CCCCCC"/>
          </w:tcPr>
          <w:p w:rsidR="001375A1" w:rsidRDefault="001375A1" w:rsidP="00147C7A">
            <w:pPr>
              <w:pStyle w:val="Contedodatabela"/>
            </w:pPr>
            <w:r>
              <w:t>Yes</w:t>
            </w:r>
          </w:p>
        </w:tc>
      </w:tr>
      <w:tr w:rsidR="001375A1" w:rsidTr="00147C7A">
        <w:tc>
          <w:tcPr>
            <w:tcW w:w="1035" w:type="dxa"/>
            <w:shd w:val="clear" w:color="auto" w:fill="auto"/>
          </w:tcPr>
          <w:p w:rsidR="001375A1" w:rsidRDefault="001375A1" w:rsidP="00147C7A">
            <w:pPr>
              <w:pStyle w:val="Contedodatabela"/>
              <w:rPr>
                <w:i/>
                <w:iCs/>
              </w:rPr>
            </w:pPr>
            <w:r>
              <w:t>Ibis</w:t>
            </w:r>
          </w:p>
        </w:tc>
        <w:tc>
          <w:tcPr>
            <w:tcW w:w="1125" w:type="dxa"/>
            <w:shd w:val="clear" w:color="auto" w:fill="auto"/>
          </w:tcPr>
          <w:p w:rsidR="001375A1" w:rsidRDefault="001375A1" w:rsidP="00147C7A">
            <w:pPr>
              <w:pStyle w:val="Contedodatabela"/>
            </w:pPr>
            <w:r>
              <w:rPr>
                <w:i/>
                <w:iCs/>
              </w:rPr>
              <w:t>Gravana</w:t>
            </w:r>
          </w:p>
        </w:tc>
        <w:tc>
          <w:tcPr>
            <w:tcW w:w="1635" w:type="dxa"/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17</w:t>
            </w:r>
          </w:p>
        </w:tc>
        <w:tc>
          <w:tcPr>
            <w:tcW w:w="1635" w:type="dxa"/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1185" w:type="dxa"/>
            <w:shd w:val="clear" w:color="auto" w:fill="auto"/>
          </w:tcPr>
          <w:p w:rsidR="001375A1" w:rsidRDefault="001375A1" w:rsidP="00147C7A">
            <w:pPr>
              <w:pStyle w:val="Contedodatabela"/>
            </w:pPr>
            <w:r>
              <w:t>A</w:t>
            </w:r>
          </w:p>
        </w:tc>
        <w:tc>
          <w:tcPr>
            <w:tcW w:w="780" w:type="dxa"/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345.8</w:t>
            </w:r>
          </w:p>
        </w:tc>
        <w:tc>
          <w:tcPr>
            <w:tcW w:w="1065" w:type="dxa"/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0.852 (0.083)</w:t>
            </w:r>
          </w:p>
        </w:tc>
        <w:tc>
          <w:tcPr>
            <w:tcW w:w="900" w:type="dxa"/>
            <w:shd w:val="clear" w:color="auto" w:fill="auto"/>
          </w:tcPr>
          <w:p w:rsidR="001375A1" w:rsidRDefault="001375A1" w:rsidP="00147C7A">
            <w:pPr>
              <w:pStyle w:val="Contedodatabela"/>
            </w:pPr>
            <w:r>
              <w:t>Yes</w:t>
            </w:r>
          </w:p>
        </w:tc>
      </w:tr>
      <w:tr w:rsidR="001375A1" w:rsidTr="00147C7A">
        <w:tc>
          <w:tcPr>
            <w:tcW w:w="1035" w:type="dxa"/>
            <w:shd w:val="clear" w:color="auto" w:fill="auto"/>
          </w:tcPr>
          <w:p w:rsidR="001375A1" w:rsidRDefault="001375A1" w:rsidP="00147C7A">
            <w:pPr>
              <w:pStyle w:val="Contedodatabela"/>
              <w:rPr>
                <w:i/>
                <w:iCs/>
              </w:rPr>
            </w:pPr>
            <w:r>
              <w:t>Fiscal</w:t>
            </w:r>
          </w:p>
        </w:tc>
        <w:tc>
          <w:tcPr>
            <w:tcW w:w="1125" w:type="dxa"/>
            <w:shd w:val="clear" w:color="auto" w:fill="auto"/>
          </w:tcPr>
          <w:p w:rsidR="001375A1" w:rsidRDefault="001375A1" w:rsidP="00147C7A">
            <w:pPr>
              <w:pStyle w:val="Contedodatabela"/>
            </w:pPr>
            <w:r>
              <w:rPr>
                <w:i/>
                <w:iCs/>
              </w:rPr>
              <w:t>Gravana</w:t>
            </w:r>
          </w:p>
        </w:tc>
        <w:tc>
          <w:tcPr>
            <w:tcW w:w="1635" w:type="dxa"/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12</w:t>
            </w:r>
          </w:p>
        </w:tc>
        <w:tc>
          <w:tcPr>
            <w:tcW w:w="1635" w:type="dxa"/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0.5</w:t>
            </w:r>
          </w:p>
        </w:tc>
        <w:tc>
          <w:tcPr>
            <w:tcW w:w="1185" w:type="dxa"/>
            <w:shd w:val="clear" w:color="auto" w:fill="auto"/>
          </w:tcPr>
          <w:p w:rsidR="001375A1" w:rsidRDefault="001375A1" w:rsidP="00147C7A">
            <w:pPr>
              <w:pStyle w:val="Contedodatabela"/>
            </w:pPr>
            <w:r>
              <w:t>All significant</w:t>
            </w:r>
          </w:p>
        </w:tc>
        <w:tc>
          <w:tcPr>
            <w:tcW w:w="780" w:type="dxa"/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259.8</w:t>
            </w:r>
          </w:p>
        </w:tc>
        <w:tc>
          <w:tcPr>
            <w:tcW w:w="1065" w:type="dxa"/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0.818 (0.039)</w:t>
            </w:r>
          </w:p>
        </w:tc>
        <w:tc>
          <w:tcPr>
            <w:tcW w:w="900" w:type="dxa"/>
            <w:shd w:val="clear" w:color="auto" w:fill="auto"/>
          </w:tcPr>
          <w:p w:rsidR="001375A1" w:rsidRDefault="001375A1" w:rsidP="00147C7A">
            <w:pPr>
              <w:pStyle w:val="Contedodatabela"/>
            </w:pPr>
            <w:r>
              <w:t>Yes</w:t>
            </w:r>
          </w:p>
        </w:tc>
      </w:tr>
      <w:tr w:rsidR="001375A1" w:rsidTr="00147C7A">
        <w:tc>
          <w:tcPr>
            <w:tcW w:w="1035" w:type="dxa"/>
            <w:shd w:val="clear" w:color="auto" w:fill="CCCCCC"/>
          </w:tcPr>
          <w:p w:rsidR="001375A1" w:rsidRDefault="001375A1" w:rsidP="00147C7A">
            <w:pPr>
              <w:pStyle w:val="Contedodatabela"/>
              <w:rPr>
                <w:i/>
                <w:iCs/>
              </w:rPr>
            </w:pPr>
            <w:r>
              <w:t>Fiscal</w:t>
            </w:r>
          </w:p>
        </w:tc>
        <w:tc>
          <w:tcPr>
            <w:tcW w:w="1125" w:type="dxa"/>
            <w:shd w:val="clear" w:color="auto" w:fill="CCCCCC"/>
          </w:tcPr>
          <w:p w:rsidR="001375A1" w:rsidRDefault="001375A1" w:rsidP="00147C7A">
            <w:pPr>
              <w:pStyle w:val="Contedodatabela"/>
            </w:pPr>
            <w:r>
              <w:rPr>
                <w:i/>
                <w:iCs/>
              </w:rPr>
              <w:t>Gravana</w:t>
            </w:r>
          </w:p>
        </w:tc>
        <w:tc>
          <w:tcPr>
            <w:tcW w:w="1635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12</w:t>
            </w:r>
          </w:p>
        </w:tc>
        <w:tc>
          <w:tcPr>
            <w:tcW w:w="1635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1185" w:type="dxa"/>
            <w:shd w:val="clear" w:color="auto" w:fill="CCCCCC"/>
          </w:tcPr>
          <w:p w:rsidR="001375A1" w:rsidRDefault="001375A1" w:rsidP="00147C7A">
            <w:pPr>
              <w:pStyle w:val="Contedodatabela"/>
            </w:pPr>
            <w:r>
              <w:t>A</w:t>
            </w:r>
          </w:p>
        </w:tc>
        <w:tc>
          <w:tcPr>
            <w:tcW w:w="780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230.1</w:t>
            </w:r>
          </w:p>
        </w:tc>
        <w:tc>
          <w:tcPr>
            <w:tcW w:w="1065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0.835 (0.120)</w:t>
            </w:r>
          </w:p>
        </w:tc>
        <w:tc>
          <w:tcPr>
            <w:tcW w:w="900" w:type="dxa"/>
            <w:shd w:val="clear" w:color="auto" w:fill="CCCCCC"/>
          </w:tcPr>
          <w:p w:rsidR="001375A1" w:rsidRDefault="001375A1" w:rsidP="00147C7A">
            <w:pPr>
              <w:pStyle w:val="Contedodatabela"/>
            </w:pPr>
            <w:r>
              <w:t>Yes</w:t>
            </w:r>
          </w:p>
        </w:tc>
      </w:tr>
      <w:tr w:rsidR="001375A1" w:rsidTr="00147C7A">
        <w:tc>
          <w:tcPr>
            <w:tcW w:w="1035" w:type="dxa"/>
            <w:shd w:val="clear" w:color="auto" w:fill="CCCCCC"/>
          </w:tcPr>
          <w:p w:rsidR="001375A1" w:rsidRDefault="001375A1" w:rsidP="00147C7A">
            <w:pPr>
              <w:pStyle w:val="Contedodatabela"/>
              <w:rPr>
                <w:i/>
                <w:iCs/>
              </w:rPr>
            </w:pPr>
            <w:r>
              <w:t>Grosbeak</w:t>
            </w:r>
          </w:p>
        </w:tc>
        <w:tc>
          <w:tcPr>
            <w:tcW w:w="1125" w:type="dxa"/>
            <w:shd w:val="clear" w:color="auto" w:fill="CCCCCC"/>
          </w:tcPr>
          <w:p w:rsidR="001375A1" w:rsidRDefault="001375A1" w:rsidP="00147C7A">
            <w:pPr>
              <w:pStyle w:val="Contedodatabela"/>
            </w:pPr>
            <w:r>
              <w:rPr>
                <w:i/>
                <w:iCs/>
              </w:rPr>
              <w:t>Gravana</w:t>
            </w:r>
          </w:p>
        </w:tc>
        <w:tc>
          <w:tcPr>
            <w:tcW w:w="1635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12</w:t>
            </w:r>
          </w:p>
        </w:tc>
        <w:tc>
          <w:tcPr>
            <w:tcW w:w="1635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1185" w:type="dxa"/>
            <w:shd w:val="clear" w:color="auto" w:fill="CCCCCC"/>
          </w:tcPr>
          <w:p w:rsidR="001375A1" w:rsidRDefault="001375A1" w:rsidP="00147C7A">
            <w:pPr>
              <w:pStyle w:val="Contedodatabela"/>
            </w:pPr>
            <w:r>
              <w:t>All significant</w:t>
            </w:r>
          </w:p>
        </w:tc>
        <w:tc>
          <w:tcPr>
            <w:tcW w:w="780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157.2</w:t>
            </w:r>
          </w:p>
        </w:tc>
        <w:tc>
          <w:tcPr>
            <w:tcW w:w="1065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0.878 (0.088)</w:t>
            </w:r>
          </w:p>
        </w:tc>
        <w:tc>
          <w:tcPr>
            <w:tcW w:w="900" w:type="dxa"/>
            <w:shd w:val="clear" w:color="auto" w:fill="CCCCCC"/>
          </w:tcPr>
          <w:p w:rsidR="001375A1" w:rsidRDefault="001375A1" w:rsidP="00147C7A">
            <w:pPr>
              <w:pStyle w:val="Contedodatabela"/>
            </w:pPr>
            <w:r>
              <w:t>Yes</w:t>
            </w:r>
          </w:p>
        </w:tc>
      </w:tr>
      <w:tr w:rsidR="001375A1" w:rsidTr="00147C7A">
        <w:tc>
          <w:tcPr>
            <w:tcW w:w="1035" w:type="dxa"/>
            <w:shd w:val="clear" w:color="auto" w:fill="auto"/>
          </w:tcPr>
          <w:p w:rsidR="001375A1" w:rsidRDefault="001375A1" w:rsidP="00147C7A">
            <w:pPr>
              <w:pStyle w:val="Contedodatabela"/>
              <w:rPr>
                <w:i/>
                <w:iCs/>
              </w:rPr>
            </w:pPr>
            <w:r>
              <w:t>Grosbeak</w:t>
            </w:r>
          </w:p>
        </w:tc>
        <w:tc>
          <w:tcPr>
            <w:tcW w:w="1125" w:type="dxa"/>
            <w:shd w:val="clear" w:color="auto" w:fill="auto"/>
          </w:tcPr>
          <w:p w:rsidR="001375A1" w:rsidRDefault="001375A1" w:rsidP="00147C7A">
            <w:pPr>
              <w:pStyle w:val="Contedodatabela"/>
            </w:pPr>
            <w:r>
              <w:rPr>
                <w:i/>
                <w:iCs/>
              </w:rPr>
              <w:t>Gravana</w:t>
            </w:r>
          </w:p>
        </w:tc>
        <w:tc>
          <w:tcPr>
            <w:tcW w:w="1635" w:type="dxa"/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12</w:t>
            </w:r>
          </w:p>
        </w:tc>
        <w:tc>
          <w:tcPr>
            <w:tcW w:w="1635" w:type="dxa"/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1185" w:type="dxa"/>
            <w:shd w:val="clear" w:color="auto" w:fill="auto"/>
          </w:tcPr>
          <w:p w:rsidR="001375A1" w:rsidRDefault="001375A1" w:rsidP="00147C7A">
            <w:pPr>
              <w:pStyle w:val="Contedodatabela"/>
            </w:pPr>
            <w:r>
              <w:t>A</w:t>
            </w:r>
          </w:p>
        </w:tc>
        <w:tc>
          <w:tcPr>
            <w:tcW w:w="780" w:type="dxa"/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167.0</w:t>
            </w:r>
          </w:p>
        </w:tc>
        <w:tc>
          <w:tcPr>
            <w:tcW w:w="1065" w:type="dxa"/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0.841 (0.095)</w:t>
            </w:r>
          </w:p>
        </w:tc>
        <w:tc>
          <w:tcPr>
            <w:tcW w:w="900" w:type="dxa"/>
            <w:shd w:val="clear" w:color="auto" w:fill="auto"/>
          </w:tcPr>
          <w:p w:rsidR="001375A1" w:rsidRDefault="001375A1" w:rsidP="00147C7A">
            <w:pPr>
              <w:pStyle w:val="Contedodatabela"/>
            </w:pPr>
            <w:r>
              <w:t>Yes</w:t>
            </w:r>
          </w:p>
        </w:tc>
      </w:tr>
      <w:tr w:rsidR="001375A1" w:rsidTr="00147C7A">
        <w:tc>
          <w:tcPr>
            <w:tcW w:w="1035" w:type="dxa"/>
            <w:shd w:val="clear" w:color="auto" w:fill="CCCCCC"/>
          </w:tcPr>
          <w:p w:rsidR="001375A1" w:rsidRDefault="001375A1" w:rsidP="00147C7A">
            <w:pPr>
              <w:pStyle w:val="Contedodatabela"/>
              <w:rPr>
                <w:i/>
                <w:iCs/>
              </w:rPr>
            </w:pPr>
            <w:r>
              <w:t>Ibis</w:t>
            </w:r>
          </w:p>
        </w:tc>
        <w:tc>
          <w:tcPr>
            <w:tcW w:w="1125" w:type="dxa"/>
            <w:shd w:val="clear" w:color="auto" w:fill="CCCCCC"/>
          </w:tcPr>
          <w:p w:rsidR="001375A1" w:rsidRDefault="001375A1" w:rsidP="00147C7A">
            <w:pPr>
              <w:pStyle w:val="Contedodatabela"/>
            </w:pPr>
            <w:r>
              <w:rPr>
                <w:i/>
                <w:iCs/>
              </w:rPr>
              <w:t>Gravanito</w:t>
            </w:r>
          </w:p>
        </w:tc>
        <w:tc>
          <w:tcPr>
            <w:tcW w:w="1635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18</w:t>
            </w:r>
          </w:p>
        </w:tc>
        <w:tc>
          <w:tcPr>
            <w:tcW w:w="1635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1185" w:type="dxa"/>
            <w:shd w:val="clear" w:color="auto" w:fill="CCCCCC"/>
          </w:tcPr>
          <w:p w:rsidR="001375A1" w:rsidRDefault="001375A1" w:rsidP="00147C7A">
            <w:pPr>
              <w:pStyle w:val="Contedodatabela"/>
            </w:pPr>
            <w:r>
              <w:t>All significant</w:t>
            </w:r>
          </w:p>
        </w:tc>
        <w:tc>
          <w:tcPr>
            <w:tcW w:w="780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396.5</w:t>
            </w:r>
          </w:p>
        </w:tc>
        <w:tc>
          <w:tcPr>
            <w:tcW w:w="1065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0.945 (0.068)</w:t>
            </w:r>
          </w:p>
        </w:tc>
        <w:tc>
          <w:tcPr>
            <w:tcW w:w="900" w:type="dxa"/>
            <w:shd w:val="clear" w:color="auto" w:fill="CCCCCC"/>
          </w:tcPr>
          <w:p w:rsidR="001375A1" w:rsidRDefault="001375A1" w:rsidP="00147C7A">
            <w:pPr>
              <w:pStyle w:val="Contedodatabela"/>
            </w:pPr>
            <w:r>
              <w:t>Yes</w:t>
            </w:r>
          </w:p>
        </w:tc>
      </w:tr>
      <w:tr w:rsidR="001375A1" w:rsidTr="00147C7A">
        <w:tc>
          <w:tcPr>
            <w:tcW w:w="1035" w:type="dxa"/>
            <w:shd w:val="clear" w:color="auto" w:fill="auto"/>
          </w:tcPr>
          <w:p w:rsidR="001375A1" w:rsidRDefault="001375A1" w:rsidP="00147C7A">
            <w:pPr>
              <w:pStyle w:val="Contedodatabela"/>
              <w:rPr>
                <w:i/>
                <w:iCs/>
              </w:rPr>
            </w:pPr>
            <w:r>
              <w:t>Ibis</w:t>
            </w:r>
          </w:p>
        </w:tc>
        <w:tc>
          <w:tcPr>
            <w:tcW w:w="1125" w:type="dxa"/>
            <w:shd w:val="clear" w:color="auto" w:fill="auto"/>
          </w:tcPr>
          <w:p w:rsidR="001375A1" w:rsidRDefault="001375A1" w:rsidP="00147C7A">
            <w:pPr>
              <w:pStyle w:val="Contedodatabela"/>
            </w:pPr>
            <w:r>
              <w:rPr>
                <w:i/>
                <w:iCs/>
              </w:rPr>
              <w:t>Gravanito</w:t>
            </w:r>
          </w:p>
        </w:tc>
        <w:tc>
          <w:tcPr>
            <w:tcW w:w="1635" w:type="dxa"/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18</w:t>
            </w:r>
          </w:p>
        </w:tc>
        <w:tc>
          <w:tcPr>
            <w:tcW w:w="1635" w:type="dxa"/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0.5</w:t>
            </w:r>
          </w:p>
        </w:tc>
        <w:tc>
          <w:tcPr>
            <w:tcW w:w="1185" w:type="dxa"/>
            <w:shd w:val="clear" w:color="auto" w:fill="auto"/>
          </w:tcPr>
          <w:p w:rsidR="001375A1" w:rsidRDefault="001375A1" w:rsidP="00147C7A">
            <w:pPr>
              <w:pStyle w:val="Contedodatabela"/>
            </w:pPr>
            <w:r>
              <w:t>A</w:t>
            </w:r>
          </w:p>
        </w:tc>
        <w:tc>
          <w:tcPr>
            <w:tcW w:w="780" w:type="dxa"/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409.6</w:t>
            </w:r>
          </w:p>
        </w:tc>
        <w:tc>
          <w:tcPr>
            <w:tcW w:w="1065" w:type="dxa"/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0.940 (0.055)</w:t>
            </w:r>
          </w:p>
        </w:tc>
        <w:tc>
          <w:tcPr>
            <w:tcW w:w="900" w:type="dxa"/>
            <w:shd w:val="clear" w:color="auto" w:fill="auto"/>
          </w:tcPr>
          <w:p w:rsidR="001375A1" w:rsidRDefault="001375A1" w:rsidP="00147C7A">
            <w:pPr>
              <w:pStyle w:val="Contedodatabela"/>
            </w:pPr>
            <w:r>
              <w:t>Yes</w:t>
            </w:r>
          </w:p>
        </w:tc>
      </w:tr>
      <w:tr w:rsidR="001375A1" w:rsidTr="00147C7A">
        <w:tc>
          <w:tcPr>
            <w:tcW w:w="1035" w:type="dxa"/>
            <w:shd w:val="clear" w:color="auto" w:fill="CCCCCC"/>
          </w:tcPr>
          <w:p w:rsidR="001375A1" w:rsidRDefault="001375A1" w:rsidP="00147C7A">
            <w:pPr>
              <w:pStyle w:val="Contedodatabela"/>
              <w:rPr>
                <w:i/>
                <w:iCs/>
              </w:rPr>
            </w:pPr>
            <w:r>
              <w:t>Fiscal</w:t>
            </w:r>
          </w:p>
        </w:tc>
        <w:tc>
          <w:tcPr>
            <w:tcW w:w="1125" w:type="dxa"/>
            <w:shd w:val="clear" w:color="auto" w:fill="CCCCCC"/>
          </w:tcPr>
          <w:p w:rsidR="001375A1" w:rsidRDefault="001375A1" w:rsidP="00147C7A">
            <w:pPr>
              <w:pStyle w:val="Contedodatabela"/>
            </w:pPr>
            <w:r>
              <w:rPr>
                <w:i/>
                <w:iCs/>
              </w:rPr>
              <w:t>Gravanito</w:t>
            </w:r>
          </w:p>
        </w:tc>
        <w:tc>
          <w:tcPr>
            <w:tcW w:w="1635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18</w:t>
            </w:r>
          </w:p>
        </w:tc>
        <w:tc>
          <w:tcPr>
            <w:tcW w:w="1635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1185" w:type="dxa"/>
            <w:shd w:val="clear" w:color="auto" w:fill="CCCCCC"/>
          </w:tcPr>
          <w:p w:rsidR="001375A1" w:rsidRDefault="001375A1" w:rsidP="00147C7A">
            <w:pPr>
              <w:pStyle w:val="Contedodatabela"/>
            </w:pPr>
            <w:r>
              <w:t>All significant</w:t>
            </w:r>
          </w:p>
        </w:tc>
        <w:tc>
          <w:tcPr>
            <w:tcW w:w="780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480.4</w:t>
            </w:r>
          </w:p>
        </w:tc>
        <w:tc>
          <w:tcPr>
            <w:tcW w:w="1065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0.912 (0.064)</w:t>
            </w:r>
          </w:p>
        </w:tc>
        <w:tc>
          <w:tcPr>
            <w:tcW w:w="900" w:type="dxa"/>
            <w:shd w:val="clear" w:color="auto" w:fill="CCCCCC"/>
          </w:tcPr>
          <w:p w:rsidR="001375A1" w:rsidRDefault="001375A1" w:rsidP="00147C7A">
            <w:pPr>
              <w:pStyle w:val="Contedodatabela"/>
            </w:pPr>
            <w:r>
              <w:t>Yes</w:t>
            </w:r>
          </w:p>
        </w:tc>
      </w:tr>
      <w:tr w:rsidR="001375A1" w:rsidTr="00147C7A">
        <w:tc>
          <w:tcPr>
            <w:tcW w:w="1035" w:type="dxa"/>
            <w:shd w:val="clear" w:color="auto" w:fill="auto"/>
          </w:tcPr>
          <w:p w:rsidR="001375A1" w:rsidRDefault="001375A1" w:rsidP="00147C7A">
            <w:pPr>
              <w:pStyle w:val="Contedodatabela"/>
              <w:rPr>
                <w:i/>
                <w:iCs/>
              </w:rPr>
            </w:pPr>
            <w:r>
              <w:t>Fiscal</w:t>
            </w:r>
          </w:p>
        </w:tc>
        <w:tc>
          <w:tcPr>
            <w:tcW w:w="1125" w:type="dxa"/>
            <w:shd w:val="clear" w:color="auto" w:fill="auto"/>
          </w:tcPr>
          <w:p w:rsidR="001375A1" w:rsidRDefault="001375A1" w:rsidP="00147C7A">
            <w:pPr>
              <w:pStyle w:val="Contedodatabela"/>
            </w:pPr>
            <w:r>
              <w:rPr>
                <w:i/>
                <w:iCs/>
              </w:rPr>
              <w:t>Gravanito</w:t>
            </w:r>
          </w:p>
        </w:tc>
        <w:tc>
          <w:tcPr>
            <w:tcW w:w="1635" w:type="dxa"/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18</w:t>
            </w:r>
          </w:p>
        </w:tc>
        <w:tc>
          <w:tcPr>
            <w:tcW w:w="1635" w:type="dxa"/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1</w:t>
            </w:r>
          </w:p>
        </w:tc>
        <w:tc>
          <w:tcPr>
            <w:tcW w:w="1185" w:type="dxa"/>
            <w:shd w:val="clear" w:color="auto" w:fill="auto"/>
          </w:tcPr>
          <w:p w:rsidR="001375A1" w:rsidRDefault="001375A1" w:rsidP="00147C7A">
            <w:pPr>
              <w:pStyle w:val="Contedodatabela"/>
            </w:pPr>
            <w:r>
              <w:t>A</w:t>
            </w:r>
          </w:p>
        </w:tc>
        <w:tc>
          <w:tcPr>
            <w:tcW w:w="780" w:type="dxa"/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501.4</w:t>
            </w:r>
          </w:p>
        </w:tc>
        <w:tc>
          <w:tcPr>
            <w:tcW w:w="1065" w:type="dxa"/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0.908 (0.055)</w:t>
            </w:r>
          </w:p>
        </w:tc>
        <w:tc>
          <w:tcPr>
            <w:tcW w:w="900" w:type="dxa"/>
            <w:shd w:val="clear" w:color="auto" w:fill="auto"/>
          </w:tcPr>
          <w:p w:rsidR="001375A1" w:rsidRDefault="001375A1" w:rsidP="00147C7A">
            <w:pPr>
              <w:pStyle w:val="Contedodatabela"/>
            </w:pPr>
            <w:r>
              <w:t>Yes</w:t>
            </w:r>
          </w:p>
        </w:tc>
      </w:tr>
      <w:tr w:rsidR="001375A1" w:rsidTr="00147C7A">
        <w:tc>
          <w:tcPr>
            <w:tcW w:w="1035" w:type="dxa"/>
            <w:shd w:val="clear" w:color="auto" w:fill="CCCCCC"/>
          </w:tcPr>
          <w:p w:rsidR="001375A1" w:rsidRDefault="001375A1" w:rsidP="00147C7A">
            <w:pPr>
              <w:pStyle w:val="Contedodatabela"/>
              <w:rPr>
                <w:i/>
                <w:iCs/>
              </w:rPr>
            </w:pPr>
            <w:r>
              <w:t>Grosbeak</w:t>
            </w:r>
          </w:p>
        </w:tc>
        <w:tc>
          <w:tcPr>
            <w:tcW w:w="1125" w:type="dxa"/>
            <w:shd w:val="clear" w:color="auto" w:fill="CCCCCC"/>
          </w:tcPr>
          <w:p w:rsidR="001375A1" w:rsidRDefault="001375A1" w:rsidP="00147C7A">
            <w:pPr>
              <w:pStyle w:val="Contedodatabela"/>
            </w:pPr>
            <w:r>
              <w:rPr>
                <w:i/>
                <w:iCs/>
              </w:rPr>
              <w:t>Gravanito</w:t>
            </w:r>
          </w:p>
        </w:tc>
        <w:tc>
          <w:tcPr>
            <w:tcW w:w="1635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10</w:t>
            </w:r>
          </w:p>
        </w:tc>
        <w:tc>
          <w:tcPr>
            <w:tcW w:w="1635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0.5</w:t>
            </w:r>
          </w:p>
        </w:tc>
        <w:tc>
          <w:tcPr>
            <w:tcW w:w="1185" w:type="dxa"/>
            <w:shd w:val="clear" w:color="auto" w:fill="CCCCCC"/>
          </w:tcPr>
          <w:p w:rsidR="001375A1" w:rsidRDefault="001375A1" w:rsidP="00147C7A">
            <w:pPr>
              <w:pStyle w:val="Contedodatabela"/>
            </w:pPr>
            <w:r>
              <w:t>All significant</w:t>
            </w:r>
          </w:p>
        </w:tc>
        <w:tc>
          <w:tcPr>
            <w:tcW w:w="780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152.0</w:t>
            </w:r>
          </w:p>
        </w:tc>
        <w:tc>
          <w:tcPr>
            <w:tcW w:w="1065" w:type="dxa"/>
            <w:shd w:val="clear" w:color="auto" w:fill="CCCCCC"/>
          </w:tcPr>
          <w:p w:rsidR="001375A1" w:rsidRDefault="001375A1" w:rsidP="00147C7A">
            <w:pPr>
              <w:pStyle w:val="Contedodatabela"/>
              <w:jc w:val="center"/>
            </w:pPr>
            <w:r>
              <w:t>0.801 (0.104)</w:t>
            </w:r>
          </w:p>
        </w:tc>
        <w:tc>
          <w:tcPr>
            <w:tcW w:w="900" w:type="dxa"/>
            <w:shd w:val="clear" w:color="auto" w:fill="CCCCCC"/>
          </w:tcPr>
          <w:p w:rsidR="001375A1" w:rsidRDefault="001375A1" w:rsidP="00147C7A">
            <w:pPr>
              <w:pStyle w:val="Contedodatabela"/>
            </w:pPr>
            <w:r>
              <w:t>Yes</w:t>
            </w:r>
          </w:p>
        </w:tc>
      </w:tr>
      <w:tr w:rsidR="001375A1" w:rsidTr="00147C7A">
        <w:tc>
          <w:tcPr>
            <w:tcW w:w="1035" w:type="dxa"/>
            <w:tcBorders>
              <w:bottom w:val="single" w:sz="8" w:space="0" w:color="000000"/>
            </w:tcBorders>
            <w:shd w:val="clear" w:color="auto" w:fill="auto"/>
          </w:tcPr>
          <w:p w:rsidR="001375A1" w:rsidRDefault="001375A1" w:rsidP="00147C7A">
            <w:pPr>
              <w:pStyle w:val="Contedodatabela"/>
              <w:rPr>
                <w:i/>
                <w:iCs/>
              </w:rPr>
            </w:pPr>
            <w:r>
              <w:t>Grosbeak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  <w:shd w:val="clear" w:color="auto" w:fill="auto"/>
          </w:tcPr>
          <w:p w:rsidR="001375A1" w:rsidRDefault="001375A1" w:rsidP="00147C7A">
            <w:pPr>
              <w:pStyle w:val="Contedodatabela"/>
            </w:pPr>
            <w:r>
              <w:rPr>
                <w:i/>
                <w:iCs/>
              </w:rPr>
              <w:t>Gravanito</w:t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10</w:t>
            </w:r>
          </w:p>
        </w:tc>
        <w:tc>
          <w:tcPr>
            <w:tcW w:w="1635" w:type="dxa"/>
            <w:tcBorders>
              <w:bottom w:val="single" w:sz="8" w:space="0" w:color="000000"/>
            </w:tcBorders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0.5</w:t>
            </w:r>
          </w:p>
        </w:tc>
        <w:tc>
          <w:tcPr>
            <w:tcW w:w="1185" w:type="dxa"/>
            <w:tcBorders>
              <w:bottom w:val="single" w:sz="8" w:space="0" w:color="000000"/>
            </w:tcBorders>
            <w:shd w:val="clear" w:color="auto" w:fill="auto"/>
          </w:tcPr>
          <w:p w:rsidR="001375A1" w:rsidRDefault="001375A1" w:rsidP="00147C7A">
            <w:pPr>
              <w:pStyle w:val="Contedodatabela"/>
            </w:pPr>
            <w:r>
              <w:t>A</w:t>
            </w:r>
          </w:p>
        </w:tc>
        <w:tc>
          <w:tcPr>
            <w:tcW w:w="780" w:type="dxa"/>
            <w:tcBorders>
              <w:bottom w:val="single" w:sz="8" w:space="0" w:color="000000"/>
            </w:tcBorders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173.2</w:t>
            </w:r>
          </w:p>
        </w:tc>
        <w:tc>
          <w:tcPr>
            <w:tcW w:w="1065" w:type="dxa"/>
            <w:tcBorders>
              <w:bottom w:val="single" w:sz="8" w:space="0" w:color="000000"/>
            </w:tcBorders>
            <w:shd w:val="clear" w:color="auto" w:fill="auto"/>
          </w:tcPr>
          <w:p w:rsidR="001375A1" w:rsidRDefault="001375A1" w:rsidP="00147C7A">
            <w:pPr>
              <w:pStyle w:val="Contedodatabela"/>
              <w:jc w:val="center"/>
            </w:pPr>
            <w:r>
              <w:t>0.787 (0.110)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1375A1" w:rsidRDefault="001375A1" w:rsidP="00147C7A">
            <w:pPr>
              <w:pStyle w:val="Contedodatabela"/>
            </w:pPr>
            <w:r>
              <w:t>Yes</w:t>
            </w:r>
          </w:p>
        </w:tc>
      </w:tr>
    </w:tbl>
    <w:p w:rsidR="001375A1" w:rsidRDefault="001375A1" w:rsidP="001375A1">
      <w:pPr>
        <w:pStyle w:val="Caption1"/>
      </w:pPr>
    </w:p>
    <w:p w:rsidR="00EA3815" w:rsidRDefault="00EA3815" w:rsidP="00EA3815">
      <w:pPr>
        <w:pStyle w:val="Caption1"/>
        <w:rPr>
          <w:rFonts w:cs="Times New Roman"/>
          <w:b/>
          <w:sz w:val="24"/>
          <w:szCs w:val="24"/>
          <w:lang w:val="en-GB"/>
        </w:rPr>
      </w:pPr>
      <w:r>
        <w:rPr>
          <w:rFonts w:cs="Times New Roman"/>
          <w:i w:val="0"/>
          <w:iCs w:val="0"/>
          <w:color w:val="000000"/>
          <w:sz w:val="24"/>
          <w:szCs w:val="24"/>
          <w:lang w:val="en-GB"/>
        </w:rPr>
        <w:lastRenderedPageBreak/>
        <w:t>Table S4. Predictor variables used in each final SDMs.</w:t>
      </w:r>
    </w:p>
    <w:tbl>
      <w:tblPr>
        <w:tblW w:w="0" w:type="auto"/>
        <w:tblInd w:w="341" w:type="dxa"/>
        <w:tblLayout w:type="fixed"/>
        <w:tblLook w:val="0000" w:firstRow="0" w:lastRow="0" w:firstColumn="0" w:lastColumn="0" w:noHBand="0" w:noVBand="0"/>
      </w:tblPr>
      <w:tblGrid>
        <w:gridCol w:w="1300"/>
        <w:gridCol w:w="1333"/>
        <w:gridCol w:w="6600"/>
      </w:tblGrid>
      <w:tr w:rsidR="00EA3815" w:rsidTr="00147C7A">
        <w:trPr>
          <w:tblHeader/>
        </w:trPr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A3815" w:rsidRDefault="00EA3815" w:rsidP="00147C7A">
            <w:pPr>
              <w:spacing w:after="0" w:line="100" w:lineRule="atLeast"/>
              <w:rPr>
                <w:rFonts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sz w:val="24"/>
                <w:szCs w:val="24"/>
                <w:lang w:val="en-GB"/>
              </w:rPr>
              <w:t>Species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A3815" w:rsidRDefault="00EA3815" w:rsidP="00147C7A">
            <w:pPr>
              <w:spacing w:after="0" w:line="100" w:lineRule="atLeast"/>
              <w:rPr>
                <w:rFonts w:cs="Times New Roman"/>
                <w:b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sz w:val="24"/>
                <w:szCs w:val="24"/>
                <w:lang w:val="en-GB"/>
              </w:rPr>
              <w:t>Season</w:t>
            </w:r>
          </w:p>
        </w:tc>
        <w:tc>
          <w:tcPr>
            <w:tcW w:w="6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A3815" w:rsidRDefault="00EA3815" w:rsidP="00147C7A">
            <w:pPr>
              <w:spacing w:after="0" w:line="100" w:lineRule="atLeast"/>
            </w:pPr>
            <w:r>
              <w:rPr>
                <w:rFonts w:cs="Times New Roman"/>
                <w:b/>
                <w:sz w:val="24"/>
                <w:szCs w:val="24"/>
                <w:lang w:val="en-GB"/>
              </w:rPr>
              <w:t>Significant variables</w:t>
            </w:r>
          </w:p>
        </w:tc>
      </w:tr>
      <w:tr w:rsidR="00EA3815" w:rsidTr="00147C7A">
        <w:tc>
          <w:tcPr>
            <w:tcW w:w="1300" w:type="dxa"/>
            <w:tcBorders>
              <w:top w:val="single" w:sz="4" w:space="0" w:color="000000"/>
            </w:tcBorders>
            <w:shd w:val="clear" w:color="auto" w:fill="FFFFFF"/>
          </w:tcPr>
          <w:p w:rsidR="00EA3815" w:rsidRDefault="00EA3815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Ibis</w:t>
            </w:r>
          </w:p>
        </w:tc>
        <w:tc>
          <w:tcPr>
            <w:tcW w:w="1333" w:type="dxa"/>
            <w:tcBorders>
              <w:top w:val="single" w:sz="4" w:space="0" w:color="000000"/>
            </w:tcBorders>
            <w:shd w:val="clear" w:color="auto" w:fill="FFFFFF"/>
          </w:tcPr>
          <w:p w:rsidR="00EA3815" w:rsidRDefault="00EA3815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Annual</w:t>
            </w:r>
          </w:p>
        </w:tc>
        <w:tc>
          <w:tcPr>
            <w:tcW w:w="6600" w:type="dxa"/>
            <w:tcBorders>
              <w:top w:val="single" w:sz="4" w:space="0" w:color="000000"/>
            </w:tcBorders>
            <w:shd w:val="clear" w:color="auto" w:fill="FFFFFF"/>
          </w:tcPr>
          <w:p w:rsidR="00EA3815" w:rsidRDefault="00EA3815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Temperature annual range, Annual precipitation, Precipitation driest month, Precipitation seasonality, Precipitation wettest quarter, Precipitation warmest quarter, June NDVI, November NDVI, elevation</w:t>
            </w:r>
          </w:p>
        </w:tc>
      </w:tr>
      <w:tr w:rsidR="00EA3815" w:rsidTr="00147C7A">
        <w:tc>
          <w:tcPr>
            <w:tcW w:w="1300" w:type="dxa"/>
            <w:shd w:val="clear" w:color="auto" w:fill="FFFFFF"/>
          </w:tcPr>
          <w:p w:rsidR="00EA3815" w:rsidRDefault="00EA3815" w:rsidP="00147C7A">
            <w:pPr>
              <w:spacing w:after="0" w:line="100" w:lineRule="atLeast"/>
              <w:rPr>
                <w:rFonts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Ibis</w:t>
            </w:r>
          </w:p>
        </w:tc>
        <w:tc>
          <w:tcPr>
            <w:tcW w:w="1333" w:type="dxa"/>
            <w:shd w:val="clear" w:color="auto" w:fill="FFFFFF"/>
          </w:tcPr>
          <w:p w:rsidR="00EA3815" w:rsidRDefault="00EA3815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i/>
                <w:iCs/>
                <w:sz w:val="24"/>
                <w:szCs w:val="24"/>
                <w:lang w:val="en-GB"/>
              </w:rPr>
              <w:t>Gravana</w:t>
            </w:r>
            <w:proofErr w:type="spellEnd"/>
          </w:p>
        </w:tc>
        <w:tc>
          <w:tcPr>
            <w:tcW w:w="6600" w:type="dxa"/>
            <w:shd w:val="clear" w:color="auto" w:fill="FFFFFF"/>
          </w:tcPr>
          <w:p w:rsidR="00EA3815" w:rsidRDefault="00EA3815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Annual precipitation, Precipitation wettest month, Precipitation wettest quarter, Precipitation warmest quarter</w:t>
            </w:r>
          </w:p>
        </w:tc>
      </w:tr>
      <w:tr w:rsidR="00EA3815" w:rsidTr="00147C7A">
        <w:tc>
          <w:tcPr>
            <w:tcW w:w="1300" w:type="dxa"/>
            <w:shd w:val="clear" w:color="auto" w:fill="FFFFFF"/>
          </w:tcPr>
          <w:p w:rsidR="00EA3815" w:rsidRDefault="00EA3815" w:rsidP="00147C7A">
            <w:pPr>
              <w:spacing w:after="0" w:line="100" w:lineRule="atLeast"/>
              <w:rPr>
                <w:rFonts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Ibis</w:t>
            </w:r>
          </w:p>
        </w:tc>
        <w:tc>
          <w:tcPr>
            <w:tcW w:w="1333" w:type="dxa"/>
            <w:shd w:val="clear" w:color="auto" w:fill="FFFFFF"/>
          </w:tcPr>
          <w:p w:rsidR="00EA3815" w:rsidRDefault="00EA3815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i/>
                <w:iCs/>
                <w:sz w:val="24"/>
                <w:szCs w:val="24"/>
                <w:lang w:val="en-GB"/>
              </w:rPr>
              <w:t>Gravanito</w:t>
            </w:r>
            <w:proofErr w:type="spellEnd"/>
          </w:p>
        </w:tc>
        <w:tc>
          <w:tcPr>
            <w:tcW w:w="6600" w:type="dxa"/>
            <w:shd w:val="clear" w:color="auto" w:fill="FFFFFF"/>
          </w:tcPr>
          <w:p w:rsidR="00EA3815" w:rsidRDefault="00EA3815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Precipitation wettest month, Precipitation driest month, Precipitation seasonality, Precipitation wettest quarter, Temperature annual range, January NDVI, elevation</w:t>
            </w:r>
          </w:p>
        </w:tc>
      </w:tr>
      <w:tr w:rsidR="00EA3815" w:rsidTr="00147C7A">
        <w:tc>
          <w:tcPr>
            <w:tcW w:w="1300" w:type="dxa"/>
            <w:shd w:val="clear" w:color="auto" w:fill="FFFFFF"/>
          </w:tcPr>
          <w:p w:rsidR="00EA3815" w:rsidRDefault="00EA3815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Fiscal</w:t>
            </w:r>
          </w:p>
        </w:tc>
        <w:tc>
          <w:tcPr>
            <w:tcW w:w="1333" w:type="dxa"/>
            <w:shd w:val="clear" w:color="auto" w:fill="FFFFFF"/>
          </w:tcPr>
          <w:p w:rsidR="00EA3815" w:rsidRDefault="00EA3815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Annual</w:t>
            </w:r>
          </w:p>
        </w:tc>
        <w:tc>
          <w:tcPr>
            <w:tcW w:w="6600" w:type="dxa"/>
            <w:shd w:val="clear" w:color="auto" w:fill="FFFFFF"/>
          </w:tcPr>
          <w:p w:rsidR="00EA3815" w:rsidRDefault="00EA3815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Mean diurnal range, Precipitation wettest month, Precipitation wettest quarter, Precipitation warmest quarter, January NDVI, June NDVI, elevation, slope</w:t>
            </w:r>
          </w:p>
        </w:tc>
      </w:tr>
      <w:tr w:rsidR="00EA3815" w:rsidTr="00147C7A">
        <w:tc>
          <w:tcPr>
            <w:tcW w:w="1300" w:type="dxa"/>
            <w:shd w:val="clear" w:color="auto" w:fill="FFFFFF"/>
          </w:tcPr>
          <w:p w:rsidR="00EA3815" w:rsidRDefault="00EA3815" w:rsidP="00147C7A">
            <w:pPr>
              <w:spacing w:after="0" w:line="100" w:lineRule="atLeast"/>
              <w:rPr>
                <w:rFonts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Fiscal</w:t>
            </w:r>
          </w:p>
        </w:tc>
        <w:tc>
          <w:tcPr>
            <w:tcW w:w="1333" w:type="dxa"/>
            <w:shd w:val="clear" w:color="auto" w:fill="FFFFFF"/>
          </w:tcPr>
          <w:p w:rsidR="00EA3815" w:rsidRDefault="00EA3815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i/>
                <w:iCs/>
                <w:sz w:val="24"/>
                <w:szCs w:val="24"/>
                <w:lang w:val="en-GB"/>
              </w:rPr>
              <w:t>Gravana</w:t>
            </w:r>
            <w:proofErr w:type="spellEnd"/>
          </w:p>
        </w:tc>
        <w:tc>
          <w:tcPr>
            <w:tcW w:w="6600" w:type="dxa"/>
            <w:shd w:val="clear" w:color="auto" w:fill="FFFFFF"/>
          </w:tcPr>
          <w:p w:rsidR="00EA3815" w:rsidRDefault="00EA3815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Precipitation wettest month, June NDVI</w:t>
            </w:r>
          </w:p>
        </w:tc>
      </w:tr>
      <w:tr w:rsidR="00EA3815" w:rsidTr="00147C7A">
        <w:tc>
          <w:tcPr>
            <w:tcW w:w="1300" w:type="dxa"/>
            <w:shd w:val="clear" w:color="auto" w:fill="FFFFFF"/>
          </w:tcPr>
          <w:p w:rsidR="00EA3815" w:rsidRDefault="00EA3815" w:rsidP="00147C7A">
            <w:pPr>
              <w:spacing w:after="0" w:line="100" w:lineRule="atLeast"/>
              <w:rPr>
                <w:rFonts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Fiscal</w:t>
            </w:r>
          </w:p>
        </w:tc>
        <w:tc>
          <w:tcPr>
            <w:tcW w:w="1333" w:type="dxa"/>
            <w:shd w:val="clear" w:color="auto" w:fill="FFFFFF"/>
          </w:tcPr>
          <w:p w:rsidR="00EA3815" w:rsidRDefault="00EA3815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i/>
                <w:iCs/>
                <w:sz w:val="24"/>
                <w:szCs w:val="24"/>
                <w:lang w:val="en-GB"/>
              </w:rPr>
              <w:t>Gravanito</w:t>
            </w:r>
            <w:proofErr w:type="spellEnd"/>
          </w:p>
        </w:tc>
        <w:tc>
          <w:tcPr>
            <w:tcW w:w="6600" w:type="dxa"/>
            <w:shd w:val="clear" w:color="auto" w:fill="FFFFFF"/>
          </w:tcPr>
          <w:p w:rsidR="00EA3815" w:rsidRDefault="00EA3815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Mean diurnal range, Annual precipitation, Precipitation wettest month, Precipitation warmest quarter, January NDVI, slope</w:t>
            </w:r>
          </w:p>
        </w:tc>
      </w:tr>
      <w:tr w:rsidR="00EA3815" w:rsidTr="00147C7A">
        <w:tc>
          <w:tcPr>
            <w:tcW w:w="1300" w:type="dxa"/>
            <w:shd w:val="clear" w:color="auto" w:fill="FFFFFF"/>
          </w:tcPr>
          <w:p w:rsidR="00EA3815" w:rsidRDefault="00EA3815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Grosbeak</w:t>
            </w:r>
          </w:p>
        </w:tc>
        <w:tc>
          <w:tcPr>
            <w:tcW w:w="1333" w:type="dxa"/>
            <w:shd w:val="clear" w:color="auto" w:fill="FFFFFF"/>
          </w:tcPr>
          <w:p w:rsidR="00EA3815" w:rsidRDefault="00EA3815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Annual</w:t>
            </w:r>
          </w:p>
        </w:tc>
        <w:tc>
          <w:tcPr>
            <w:tcW w:w="6600" w:type="dxa"/>
            <w:shd w:val="clear" w:color="auto" w:fill="FFFFFF"/>
          </w:tcPr>
          <w:p w:rsidR="00EA3815" w:rsidRDefault="00EA3815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Precipitation wettest month, Precipitation wettest quarter, Precipitation warmest quarter, June NDVI, November NDVI, December NDVI, elevation</w:t>
            </w:r>
          </w:p>
        </w:tc>
      </w:tr>
      <w:tr w:rsidR="00EA3815" w:rsidTr="00147C7A">
        <w:tc>
          <w:tcPr>
            <w:tcW w:w="1300" w:type="dxa"/>
            <w:shd w:val="clear" w:color="auto" w:fill="FFFFFF"/>
          </w:tcPr>
          <w:p w:rsidR="00EA3815" w:rsidRDefault="00EA3815" w:rsidP="00147C7A">
            <w:pPr>
              <w:spacing w:after="0" w:line="100" w:lineRule="atLeast"/>
              <w:rPr>
                <w:rFonts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Grosbeak</w:t>
            </w:r>
          </w:p>
        </w:tc>
        <w:tc>
          <w:tcPr>
            <w:tcW w:w="1333" w:type="dxa"/>
            <w:shd w:val="clear" w:color="auto" w:fill="FFFFFF"/>
          </w:tcPr>
          <w:p w:rsidR="00EA3815" w:rsidRDefault="00EA3815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i/>
                <w:iCs/>
                <w:sz w:val="24"/>
                <w:szCs w:val="24"/>
                <w:lang w:val="en-GB"/>
              </w:rPr>
              <w:t>Gravana</w:t>
            </w:r>
            <w:proofErr w:type="spellEnd"/>
          </w:p>
        </w:tc>
        <w:tc>
          <w:tcPr>
            <w:tcW w:w="6600" w:type="dxa"/>
            <w:shd w:val="clear" w:color="auto" w:fill="FFFFFF"/>
          </w:tcPr>
          <w:p w:rsidR="00EA3815" w:rsidRDefault="00EA3815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Temperature annual range, Precipitation wettest month</w:t>
            </w:r>
          </w:p>
        </w:tc>
      </w:tr>
      <w:tr w:rsidR="00EA3815" w:rsidTr="00147C7A">
        <w:tc>
          <w:tcPr>
            <w:tcW w:w="1300" w:type="dxa"/>
            <w:tcBorders>
              <w:bottom w:val="single" w:sz="4" w:space="0" w:color="000000"/>
            </w:tcBorders>
            <w:shd w:val="clear" w:color="auto" w:fill="FFFFFF"/>
          </w:tcPr>
          <w:p w:rsidR="00EA3815" w:rsidRDefault="00EA3815" w:rsidP="00147C7A">
            <w:pPr>
              <w:spacing w:after="0" w:line="100" w:lineRule="atLeast"/>
              <w:rPr>
                <w:rFonts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Grosbeak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  <w:shd w:val="clear" w:color="auto" w:fill="FFFFFF"/>
          </w:tcPr>
          <w:p w:rsidR="00EA3815" w:rsidRDefault="00EA3815" w:rsidP="00147C7A">
            <w:pPr>
              <w:spacing w:after="0" w:line="100" w:lineRule="atLeast"/>
              <w:rPr>
                <w:rFonts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i/>
                <w:iCs/>
                <w:sz w:val="24"/>
                <w:szCs w:val="24"/>
                <w:lang w:val="en-GB"/>
              </w:rPr>
              <w:t>Gravanito</w:t>
            </w:r>
            <w:proofErr w:type="spellEnd"/>
          </w:p>
        </w:tc>
        <w:tc>
          <w:tcPr>
            <w:tcW w:w="6600" w:type="dxa"/>
            <w:tcBorders>
              <w:bottom w:val="single" w:sz="4" w:space="0" w:color="000000"/>
            </w:tcBorders>
            <w:shd w:val="clear" w:color="auto" w:fill="FFFFFF"/>
          </w:tcPr>
          <w:p w:rsidR="00EA3815" w:rsidRDefault="00EA3815" w:rsidP="00147C7A">
            <w:pPr>
              <w:spacing w:after="0" w:line="100" w:lineRule="atLeast"/>
            </w:pPr>
            <w:r>
              <w:rPr>
                <w:rFonts w:cs="Times New Roman"/>
                <w:sz w:val="24"/>
                <w:szCs w:val="24"/>
                <w:lang w:val="en-GB"/>
              </w:rPr>
              <w:t>Annual precipitation, Precipitation warmest quarter</w:t>
            </w:r>
          </w:p>
        </w:tc>
      </w:tr>
    </w:tbl>
    <w:p w:rsidR="00EA3815" w:rsidRDefault="00EA3815" w:rsidP="00EA3815">
      <w:pPr>
        <w:rPr>
          <w:rFonts w:cs="Times New Roman"/>
          <w:sz w:val="24"/>
          <w:szCs w:val="24"/>
          <w:lang w:val="en-GB"/>
        </w:rPr>
      </w:pPr>
    </w:p>
    <w:p w:rsidR="00EA3815" w:rsidRDefault="00EA3815" w:rsidP="00EA3815"/>
    <w:p w:rsidR="00E9198D" w:rsidRDefault="00E9198D" w:rsidP="00E9198D">
      <w:pPr>
        <w:spacing w:after="0" w:line="480" w:lineRule="auto"/>
      </w:pPr>
    </w:p>
    <w:p w:rsidR="00E9198D" w:rsidRPr="00E9198D" w:rsidRDefault="00E9198D">
      <w:pPr>
        <w:rPr>
          <w:rFonts w:ascii="Times New Roman" w:hAnsi="Times New Roman" w:cs="Times New Roman"/>
          <w:b/>
        </w:rPr>
      </w:pPr>
    </w:p>
    <w:sectPr w:rsidR="00E9198D" w:rsidRPr="00E91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  <w:lang w:val="en-GB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color w:val="000000"/>
        <w:sz w:val="24"/>
        <w:szCs w:val="24"/>
        <w:lang w:val="en-GB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E5"/>
    <w:rsid w:val="001375A1"/>
    <w:rsid w:val="00447FE5"/>
    <w:rsid w:val="00A92961"/>
    <w:rsid w:val="00E9198D"/>
    <w:rsid w:val="00EA3815"/>
    <w:rsid w:val="00F8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0FEB2"/>
  <w15:chartTrackingRefBased/>
  <w15:docId w15:val="{67FA3069-A093-4E5E-80AD-3DC950BB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198D"/>
    <w:pPr>
      <w:suppressAutoHyphens/>
      <w:spacing w:line="252" w:lineRule="auto"/>
    </w:pPr>
    <w:rPr>
      <w:rFonts w:ascii="Calibri" w:eastAsia="SimSun" w:hAnsi="Calibri" w:cs="Calibri"/>
      <w:kern w:val="1"/>
      <w:lang w:val="pt-P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9198D"/>
    <w:pPr>
      <w:widowControl w:val="0"/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Caption1">
    <w:name w:val="Caption1"/>
    <w:basedOn w:val="Normal"/>
    <w:rsid w:val="001375A1"/>
    <w:pPr>
      <w:widowControl w:val="0"/>
      <w:spacing w:after="200" w:line="100" w:lineRule="atLeast"/>
    </w:pPr>
    <w:rPr>
      <w:rFonts w:ascii="Times New Roman" w:hAnsi="Times New Roman" w:cs="Mangal"/>
      <w:i/>
      <w:iCs/>
      <w:color w:val="44546A"/>
      <w:sz w:val="18"/>
      <w:szCs w:val="18"/>
      <w:lang w:eastAsia="hi-IN" w:bidi="hi-IN"/>
    </w:rPr>
  </w:style>
  <w:style w:type="paragraph" w:customStyle="1" w:styleId="ListaColorida-Cor1">
    <w:name w:val="Lista Colorida - Cor 1"/>
    <w:basedOn w:val="Normal"/>
    <w:rsid w:val="001375A1"/>
    <w:pPr>
      <w:widowControl w:val="0"/>
      <w:spacing w:after="0" w:line="240" w:lineRule="auto"/>
      <w:ind w:left="720"/>
    </w:pPr>
    <w:rPr>
      <w:rFonts w:ascii="Times New Roman" w:hAnsi="Times New Roman" w:cs="Mangal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1375A1"/>
    <w:pPr>
      <w:ind w:left="720"/>
      <w:contextualSpacing/>
    </w:pPr>
  </w:style>
  <w:style w:type="paragraph" w:customStyle="1" w:styleId="Contedodatabela">
    <w:name w:val="Conteúdo da tabela"/>
    <w:basedOn w:val="Normal"/>
    <w:rsid w:val="001375A1"/>
    <w:pPr>
      <w:widowControl w:val="0"/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3</cp:revision>
  <dcterms:created xsi:type="dcterms:W3CDTF">2016-07-29T09:28:00Z</dcterms:created>
  <dcterms:modified xsi:type="dcterms:W3CDTF">2016-07-29T09:40:00Z</dcterms:modified>
</cp:coreProperties>
</file>