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C67" w:rsidRPr="007A5C67" w:rsidRDefault="007A5C67" w:rsidP="007A5C67">
      <w:pPr>
        <w:spacing w:line="480" w:lineRule="auto"/>
        <w:contextualSpacing/>
        <w:rPr>
          <w:rFonts w:ascii="Times New Roman" w:hAnsi="Times New Roman" w:cs="Times New Roman"/>
          <w:b/>
          <w:sz w:val="32"/>
          <w:szCs w:val="24"/>
        </w:rPr>
      </w:pPr>
      <w:r w:rsidRPr="007A5C67">
        <w:rPr>
          <w:rFonts w:ascii="Times New Roman" w:hAnsi="Times New Roman" w:cs="Times New Roman"/>
          <w:b/>
          <w:sz w:val="32"/>
          <w:szCs w:val="24"/>
        </w:rPr>
        <w:t>Supplementary Material</w:t>
      </w:r>
    </w:p>
    <w:p w:rsidR="007A5C67" w:rsidRDefault="007A5C67" w:rsidP="007A5C67">
      <w:pPr>
        <w:spacing w:line="480" w:lineRule="auto"/>
        <w:contextualSpacing/>
        <w:rPr>
          <w:rFonts w:ascii="Times New Roman" w:hAnsi="Times New Roman" w:cs="Times New Roman"/>
          <w:sz w:val="36"/>
          <w:szCs w:val="24"/>
        </w:rPr>
      </w:pPr>
    </w:p>
    <w:p w:rsidR="007A5C67" w:rsidRPr="00AC3A1C" w:rsidRDefault="007A5C67" w:rsidP="007A5C67">
      <w:pPr>
        <w:spacing w:line="480" w:lineRule="auto"/>
        <w:contextualSpacing/>
        <w:rPr>
          <w:rFonts w:ascii="Times New Roman" w:hAnsi="Times New Roman" w:cs="Times New Roman"/>
          <w:sz w:val="36"/>
          <w:szCs w:val="24"/>
        </w:rPr>
      </w:pPr>
      <w:r w:rsidRPr="00AC3A1C">
        <w:rPr>
          <w:rFonts w:ascii="Times New Roman" w:hAnsi="Times New Roman" w:cs="Times New Roman"/>
          <w:sz w:val="36"/>
          <w:szCs w:val="24"/>
        </w:rPr>
        <w:t>Population status of four endemic land bird species after an unsuccessful rodent eradication on Henderson Island</w:t>
      </w:r>
    </w:p>
    <w:p w:rsidR="007A5C67" w:rsidRPr="007840FF" w:rsidRDefault="007A5C67" w:rsidP="007A5C67">
      <w:pPr>
        <w:spacing w:line="480" w:lineRule="auto"/>
        <w:contextualSpacing/>
        <w:jc w:val="center"/>
        <w:rPr>
          <w:rFonts w:ascii="Times New Roman" w:hAnsi="Times New Roman" w:cs="Times New Roman"/>
          <w:sz w:val="24"/>
          <w:szCs w:val="24"/>
        </w:rPr>
      </w:pPr>
    </w:p>
    <w:p w:rsidR="007A5C67" w:rsidRDefault="007A5C67" w:rsidP="007A5C67">
      <w:pPr>
        <w:spacing w:line="480" w:lineRule="auto"/>
        <w:contextualSpacing/>
        <w:rPr>
          <w:rFonts w:ascii="Times New Roman" w:hAnsi="Times New Roman" w:cs="Times New Roman"/>
          <w:sz w:val="24"/>
          <w:szCs w:val="24"/>
        </w:rPr>
      </w:pPr>
      <w:r w:rsidRPr="006266EB">
        <w:rPr>
          <w:rFonts w:ascii="Times New Roman" w:hAnsi="Times New Roman" w:cs="Times New Roman"/>
          <w:sz w:val="24"/>
          <w:szCs w:val="24"/>
        </w:rPr>
        <w:t xml:space="preserve">ALEXANDER L. BOND, </w:t>
      </w:r>
      <w:r>
        <w:rPr>
          <w:rFonts w:ascii="Times New Roman" w:hAnsi="Times New Roman" w:cs="Times New Roman"/>
          <w:sz w:val="24"/>
          <w:szCs w:val="24"/>
        </w:rPr>
        <w:t xml:space="preserve">M. DE L. BROOKE, RICHARD J. CUTHBERT, JENNIFER L. LAVERS, GREGORY T.W. MCCLELLAND, THOMAS CHURCHYARD, ANGUS DONALDSON, NEIL DUFFIELD, ALICE FORREST, GAVIN HARRISON, LORNA MACKINNON, TARA PROUD, ANDREW SKINNER, NICK TORR, JULIET A. VICKERY and </w:t>
      </w:r>
      <w:r w:rsidRPr="006266EB">
        <w:rPr>
          <w:rFonts w:ascii="Times New Roman" w:hAnsi="Times New Roman" w:cs="Times New Roman"/>
          <w:sz w:val="24"/>
          <w:szCs w:val="24"/>
        </w:rPr>
        <w:t>STEFFEN OPPEL</w:t>
      </w:r>
    </w:p>
    <w:p w:rsidR="007A5C67" w:rsidRPr="006266EB" w:rsidRDefault="007A5C67" w:rsidP="007A5C67">
      <w:pPr>
        <w:spacing w:line="480" w:lineRule="auto"/>
        <w:contextualSpacing/>
        <w:rPr>
          <w:rFonts w:ascii="Times New Roman" w:hAnsi="Times New Roman" w:cs="Times New Roman"/>
          <w:sz w:val="24"/>
          <w:szCs w:val="24"/>
        </w:rPr>
      </w:pPr>
    </w:p>
    <w:p w:rsidR="007A5C67" w:rsidRDefault="007A5C67">
      <w:pPr>
        <w:rPr>
          <w:rFonts w:ascii="Times New Roman" w:hAnsi="Times New Roman" w:cs="Times New Roman"/>
          <w:b/>
          <w:sz w:val="28"/>
        </w:rPr>
      </w:pPr>
      <w:r w:rsidRPr="007A5C67">
        <w:rPr>
          <w:rFonts w:ascii="Times New Roman" w:hAnsi="Times New Roman" w:cs="Times New Roman"/>
          <w:b/>
          <w:sz w:val="28"/>
        </w:rPr>
        <w:t>Contents</w:t>
      </w:r>
    </w:p>
    <w:p w:rsidR="007A5C67" w:rsidRPr="007A5C67" w:rsidRDefault="007A5C67">
      <w:pPr>
        <w:rPr>
          <w:rFonts w:ascii="Times New Roman" w:eastAsiaTheme="majorEastAsia" w:hAnsi="Times New Roman" w:cs="Times New Roman"/>
          <w:b/>
          <w:bCs/>
          <w:color w:val="365F91" w:themeColor="accent1" w:themeShade="BF"/>
          <w:sz w:val="28"/>
          <w:szCs w:val="28"/>
        </w:rPr>
      </w:pPr>
      <w:r w:rsidRPr="007A5C67">
        <w:rPr>
          <w:rFonts w:ascii="Times New Roman" w:hAnsi="Times New Roman" w:cs="Times New Roman"/>
          <w:sz w:val="24"/>
          <w:szCs w:val="24"/>
        </w:rPr>
        <w:t>Table S1.</w:t>
      </w:r>
      <w:r>
        <w:rPr>
          <w:rFonts w:ascii="Times New Roman" w:hAnsi="Times New Roman" w:cs="Times New Roman"/>
          <w:b/>
          <w:sz w:val="24"/>
          <w:szCs w:val="24"/>
        </w:rPr>
        <w:t xml:space="preserve"> </w:t>
      </w:r>
      <w:r w:rsidRPr="0042418C">
        <w:rPr>
          <w:rFonts w:ascii="Times New Roman" w:hAnsi="Times New Roman" w:cs="Times New Roman"/>
          <w:sz w:val="24"/>
          <w:szCs w:val="24"/>
        </w:rPr>
        <w:t>Model selection table and mean estimates for detection parameters for the four endemic landbird species on Henderson Island</w:t>
      </w:r>
      <w:r>
        <w:rPr>
          <w:rFonts w:ascii="Times New Roman" w:hAnsi="Times New Roman" w:cs="Times New Roman"/>
          <w:sz w:val="24"/>
          <w:szCs w:val="24"/>
        </w:rPr>
        <w:t>.</w:t>
      </w:r>
      <w:r w:rsidRPr="0042418C">
        <w:rPr>
          <w:rFonts w:ascii="Times New Roman" w:hAnsi="Times New Roman" w:cs="Times New Roman"/>
          <w:sz w:val="24"/>
          <w:szCs w:val="24"/>
        </w:rPr>
        <w:t xml:space="preserve"> </w:t>
      </w:r>
      <w:r w:rsidRPr="007A5C67">
        <w:rPr>
          <w:rFonts w:ascii="Times New Roman" w:hAnsi="Times New Roman" w:cs="Times New Roman"/>
          <w:b/>
        </w:rPr>
        <w:br w:type="page"/>
      </w:r>
    </w:p>
    <w:p w:rsidR="007A5C67" w:rsidRDefault="007A5C67" w:rsidP="007E62AC">
      <w:pPr>
        <w:pStyle w:val="Heading1"/>
        <w:jc w:val="center"/>
      </w:pPr>
    </w:p>
    <w:p w:rsidR="007E62AC" w:rsidRDefault="007A5C67" w:rsidP="007E62AC">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T</w:t>
      </w:r>
      <w:r w:rsidR="007E62AC">
        <w:rPr>
          <w:rFonts w:ascii="Times New Roman" w:hAnsi="Times New Roman" w:cs="Times New Roman"/>
          <w:b/>
          <w:sz w:val="24"/>
          <w:szCs w:val="24"/>
        </w:rPr>
        <w:t>able S1</w:t>
      </w:r>
      <w:r>
        <w:rPr>
          <w:rFonts w:ascii="Times New Roman" w:hAnsi="Times New Roman" w:cs="Times New Roman"/>
          <w:b/>
          <w:sz w:val="24"/>
          <w:szCs w:val="24"/>
        </w:rPr>
        <w:t>.</w:t>
      </w:r>
      <w:r w:rsidR="007E62AC">
        <w:rPr>
          <w:rFonts w:ascii="Times New Roman" w:hAnsi="Times New Roman" w:cs="Times New Roman"/>
          <w:b/>
          <w:sz w:val="24"/>
          <w:szCs w:val="24"/>
        </w:rPr>
        <w:t xml:space="preserve"> </w:t>
      </w:r>
      <w:r w:rsidR="007E62AC" w:rsidRPr="0042418C">
        <w:rPr>
          <w:rFonts w:ascii="Times New Roman" w:hAnsi="Times New Roman" w:cs="Times New Roman"/>
          <w:sz w:val="24"/>
          <w:szCs w:val="24"/>
        </w:rPr>
        <w:t>Model selection table and mean estimates for detection parameters for the four endemic landbird species on Henderson Island based on exploratory binomial mixture models assuming constant abundance and assessing all possible combinations of plausible covariates that may affect detection probability.</w:t>
      </w:r>
      <w:r w:rsidR="007E62AC">
        <w:rPr>
          <w:rFonts w:ascii="Times New Roman" w:hAnsi="Times New Roman" w:cs="Times New Roman"/>
          <w:sz w:val="24"/>
          <w:szCs w:val="24"/>
        </w:rPr>
        <w:t xml:space="preserve"> Species abbreviations: </w:t>
      </w:r>
      <w:r w:rsidR="00E200C1">
        <w:rPr>
          <w:rFonts w:ascii="Times New Roman" w:hAnsi="Times New Roman" w:cs="Times New Roman"/>
          <w:sz w:val="24"/>
          <w:szCs w:val="24"/>
        </w:rPr>
        <w:t>HEFD</w:t>
      </w:r>
      <w:r w:rsidR="007E62AC">
        <w:rPr>
          <w:rFonts w:ascii="Times New Roman" w:hAnsi="Times New Roman" w:cs="Times New Roman"/>
          <w:sz w:val="24"/>
          <w:szCs w:val="24"/>
        </w:rPr>
        <w:t xml:space="preserve"> = Henderson Fruit Dove, HERW = Henderson Reed Warbler, </w:t>
      </w:r>
      <w:r w:rsidR="002C7B94">
        <w:rPr>
          <w:rFonts w:ascii="Times New Roman" w:hAnsi="Times New Roman" w:cs="Times New Roman"/>
          <w:sz w:val="24"/>
          <w:szCs w:val="24"/>
        </w:rPr>
        <w:t>HELO</w:t>
      </w:r>
      <w:r w:rsidR="007E62AC">
        <w:rPr>
          <w:rFonts w:ascii="Times New Roman" w:hAnsi="Times New Roman" w:cs="Times New Roman"/>
          <w:sz w:val="24"/>
          <w:szCs w:val="24"/>
        </w:rPr>
        <w:t xml:space="preserve"> = </w:t>
      </w:r>
      <w:r w:rsidR="002C7B94">
        <w:rPr>
          <w:rFonts w:ascii="Times New Roman" w:hAnsi="Times New Roman" w:cs="Times New Roman"/>
          <w:sz w:val="24"/>
          <w:szCs w:val="24"/>
        </w:rPr>
        <w:t>Henderson</w:t>
      </w:r>
      <w:r w:rsidR="007E62AC">
        <w:rPr>
          <w:rFonts w:ascii="Times New Roman" w:hAnsi="Times New Roman" w:cs="Times New Roman"/>
          <w:sz w:val="24"/>
          <w:szCs w:val="24"/>
        </w:rPr>
        <w:t xml:space="preserve"> Lorikeet, HECR = Henderson Crake. AIC = Akaike’s Information Criteri</w:t>
      </w:r>
      <w:r>
        <w:rPr>
          <w:rFonts w:ascii="Times New Roman" w:hAnsi="Times New Roman" w:cs="Times New Roman"/>
          <w:sz w:val="24"/>
          <w:szCs w:val="24"/>
        </w:rPr>
        <w:t>on</w:t>
      </w:r>
      <w:bookmarkStart w:id="0" w:name="_GoBack"/>
      <w:bookmarkEnd w:id="0"/>
      <w:r w:rsidR="007E62AC">
        <w:rPr>
          <w:rFonts w:ascii="Times New Roman" w:hAnsi="Times New Roman" w:cs="Times New Roman"/>
          <w:sz w:val="24"/>
          <w:szCs w:val="24"/>
        </w:rPr>
        <w:t>, DBH = diameter at breast height.</w:t>
      </w:r>
      <w:r w:rsidR="00373FF6">
        <w:rPr>
          <w:rFonts w:ascii="Times New Roman" w:hAnsi="Times New Roman" w:cs="Times New Roman"/>
          <w:sz w:val="24"/>
          <w:szCs w:val="24"/>
        </w:rPr>
        <w:t xml:space="preserve"> Models with the greatest Akaike weight are indicated in bold.</w:t>
      </w:r>
    </w:p>
    <w:tbl>
      <w:tblPr>
        <w:tblStyle w:val="TableGrid"/>
        <w:tblW w:w="0" w:type="auto"/>
        <w:tblLook w:val="0000" w:firstRow="0" w:lastRow="0" w:firstColumn="0" w:lastColumn="0" w:noHBand="0" w:noVBand="0"/>
      </w:tblPr>
      <w:tblGrid>
        <w:gridCol w:w="1048"/>
        <w:gridCol w:w="889"/>
        <w:gridCol w:w="746"/>
        <w:gridCol w:w="1946"/>
        <w:gridCol w:w="1674"/>
        <w:gridCol w:w="865"/>
        <w:gridCol w:w="1559"/>
        <w:gridCol w:w="1032"/>
        <w:gridCol w:w="912"/>
        <w:gridCol w:w="1736"/>
        <w:gridCol w:w="1648"/>
        <w:gridCol w:w="1744"/>
        <w:gridCol w:w="1697"/>
      </w:tblGrid>
      <w:tr w:rsidR="007E62AC" w:rsidRPr="00D920D6" w:rsidTr="0086788F">
        <w:trPr>
          <w:trHeight w:val="749"/>
          <w:tblHeader/>
        </w:trPr>
        <w:tc>
          <w:tcPr>
            <w:tcW w:w="0" w:type="auto"/>
          </w:tcPr>
          <w:p w:rsidR="007E62AC" w:rsidRPr="00D920D6" w:rsidRDefault="007E62AC" w:rsidP="0086788F">
            <w:pPr>
              <w:autoSpaceDE w:val="0"/>
              <w:autoSpaceDN w:val="0"/>
              <w:adjustRightInd w:val="0"/>
              <w:jc w:val="right"/>
              <w:rPr>
                <w:rFonts w:ascii="Arial" w:hAnsi="Arial" w:cs="Arial"/>
                <w:b/>
                <w:bCs/>
                <w:color w:val="000000"/>
              </w:rPr>
            </w:pPr>
            <w:r>
              <w:rPr>
                <w:rFonts w:ascii="Arial" w:hAnsi="Arial" w:cs="Arial"/>
                <w:b/>
                <w:bCs/>
                <w:color w:val="000000"/>
              </w:rPr>
              <w:t>Species</w:t>
            </w:r>
          </w:p>
        </w:tc>
        <w:tc>
          <w:tcPr>
            <w:tcW w:w="0" w:type="auto"/>
          </w:tcPr>
          <w:p w:rsidR="007E62AC" w:rsidRPr="00D920D6" w:rsidRDefault="007E62AC" w:rsidP="0086788F">
            <w:pPr>
              <w:autoSpaceDE w:val="0"/>
              <w:autoSpaceDN w:val="0"/>
              <w:adjustRightInd w:val="0"/>
              <w:jc w:val="center"/>
              <w:rPr>
                <w:rFonts w:ascii="Arial" w:hAnsi="Arial" w:cs="Arial"/>
                <w:b/>
                <w:bCs/>
                <w:color w:val="000000"/>
              </w:rPr>
            </w:pPr>
            <w:r w:rsidRPr="0042418C">
              <w:rPr>
                <w:rFonts w:ascii="Symbol" w:hAnsi="Symbol" w:cs="Arial"/>
                <w:b/>
                <w:bCs/>
                <w:color w:val="000000"/>
              </w:rPr>
              <w:t></w:t>
            </w:r>
            <w:r w:rsidRPr="00D920D6">
              <w:rPr>
                <w:rFonts w:ascii="Arial" w:hAnsi="Arial" w:cs="Arial"/>
                <w:b/>
                <w:bCs/>
                <w:color w:val="000000"/>
              </w:rPr>
              <w:t>AIC</w:t>
            </w:r>
          </w:p>
        </w:tc>
        <w:tc>
          <w:tcPr>
            <w:tcW w:w="0" w:type="auto"/>
          </w:tcPr>
          <w:p w:rsidR="007E62AC" w:rsidRPr="00D920D6" w:rsidRDefault="007E62AC" w:rsidP="0086788F">
            <w:pPr>
              <w:autoSpaceDE w:val="0"/>
              <w:autoSpaceDN w:val="0"/>
              <w:adjustRightInd w:val="0"/>
              <w:jc w:val="center"/>
              <w:rPr>
                <w:rFonts w:ascii="Arial" w:hAnsi="Arial" w:cs="Arial"/>
                <w:b/>
                <w:bCs/>
                <w:color w:val="000000"/>
              </w:rPr>
            </w:pPr>
            <w:r w:rsidRPr="0042418C">
              <w:rPr>
                <w:rFonts w:ascii="Symbol" w:hAnsi="Symbol" w:cs="Arial"/>
                <w:b/>
                <w:bCs/>
                <w:color w:val="000000"/>
              </w:rPr>
              <w:t></w:t>
            </w:r>
            <w:r w:rsidRPr="00D920D6">
              <w:rPr>
                <w:rFonts w:ascii="Arial" w:hAnsi="Arial" w:cs="Arial"/>
                <w:b/>
                <w:bCs/>
                <w:color w:val="000000"/>
              </w:rPr>
              <w:t>AIC</w:t>
            </w:r>
          </w:p>
        </w:tc>
        <w:tc>
          <w:tcPr>
            <w:tcW w:w="0" w:type="auto"/>
          </w:tcPr>
          <w:p w:rsidR="007E62AC" w:rsidRPr="00D920D6" w:rsidRDefault="007E62AC" w:rsidP="0086788F">
            <w:pPr>
              <w:autoSpaceDE w:val="0"/>
              <w:autoSpaceDN w:val="0"/>
              <w:adjustRightInd w:val="0"/>
              <w:jc w:val="center"/>
              <w:rPr>
                <w:rFonts w:ascii="Arial" w:hAnsi="Arial" w:cs="Arial"/>
                <w:b/>
                <w:bCs/>
                <w:color w:val="000000"/>
              </w:rPr>
            </w:pPr>
            <w:r w:rsidRPr="00D920D6">
              <w:rPr>
                <w:rFonts w:ascii="Arial" w:hAnsi="Arial" w:cs="Arial"/>
                <w:b/>
                <w:bCs/>
                <w:color w:val="000000"/>
              </w:rPr>
              <w:t>Intercept</w:t>
            </w:r>
            <w:r>
              <w:rPr>
                <w:rFonts w:ascii="Arial" w:hAnsi="Arial" w:cs="Arial"/>
                <w:b/>
                <w:bCs/>
                <w:color w:val="000000"/>
              </w:rPr>
              <w:t xml:space="preserve"> (abundance)</w:t>
            </w:r>
          </w:p>
        </w:tc>
        <w:tc>
          <w:tcPr>
            <w:tcW w:w="1674" w:type="dxa"/>
          </w:tcPr>
          <w:p w:rsidR="007E62AC" w:rsidRPr="00D920D6" w:rsidRDefault="007E62AC" w:rsidP="0086788F">
            <w:pPr>
              <w:autoSpaceDE w:val="0"/>
              <w:autoSpaceDN w:val="0"/>
              <w:adjustRightInd w:val="0"/>
              <w:jc w:val="center"/>
              <w:rPr>
                <w:rFonts w:ascii="Arial" w:hAnsi="Arial" w:cs="Arial"/>
                <w:b/>
                <w:bCs/>
                <w:color w:val="000000"/>
              </w:rPr>
            </w:pPr>
            <w:r w:rsidRPr="00D920D6">
              <w:rPr>
                <w:rFonts w:ascii="Arial" w:hAnsi="Arial" w:cs="Arial"/>
                <w:b/>
                <w:bCs/>
                <w:color w:val="000000"/>
              </w:rPr>
              <w:t>Intercept</w:t>
            </w:r>
            <w:r>
              <w:rPr>
                <w:rFonts w:ascii="Arial" w:hAnsi="Arial" w:cs="Arial"/>
                <w:b/>
                <w:bCs/>
                <w:color w:val="000000"/>
              </w:rPr>
              <w:t xml:space="preserve"> (detection)</w:t>
            </w:r>
          </w:p>
        </w:tc>
        <w:tc>
          <w:tcPr>
            <w:tcW w:w="865" w:type="dxa"/>
          </w:tcPr>
          <w:p w:rsidR="007E62AC" w:rsidRPr="00D920D6" w:rsidRDefault="007E62AC" w:rsidP="0086788F">
            <w:pPr>
              <w:autoSpaceDE w:val="0"/>
              <w:autoSpaceDN w:val="0"/>
              <w:adjustRightInd w:val="0"/>
              <w:jc w:val="center"/>
              <w:rPr>
                <w:rFonts w:ascii="Arial" w:hAnsi="Arial" w:cs="Arial"/>
                <w:b/>
                <w:bCs/>
                <w:color w:val="000000"/>
              </w:rPr>
            </w:pPr>
            <w:r w:rsidRPr="00D920D6">
              <w:rPr>
                <w:rFonts w:ascii="Arial" w:hAnsi="Arial" w:cs="Arial"/>
                <w:b/>
                <w:bCs/>
                <w:color w:val="000000"/>
              </w:rPr>
              <w:t>DBH</w:t>
            </w:r>
          </w:p>
        </w:tc>
        <w:tc>
          <w:tcPr>
            <w:tcW w:w="0" w:type="auto"/>
          </w:tcPr>
          <w:p w:rsidR="007E62AC" w:rsidRPr="00D920D6" w:rsidRDefault="00F63E9C" w:rsidP="00F63E9C">
            <w:pPr>
              <w:autoSpaceDE w:val="0"/>
              <w:autoSpaceDN w:val="0"/>
              <w:adjustRightInd w:val="0"/>
              <w:jc w:val="center"/>
              <w:rPr>
                <w:rFonts w:ascii="Arial" w:hAnsi="Arial" w:cs="Arial"/>
                <w:b/>
                <w:bCs/>
                <w:color w:val="000000"/>
              </w:rPr>
            </w:pPr>
            <w:r>
              <w:rPr>
                <w:rFonts w:ascii="Arial" w:hAnsi="Arial" w:cs="Arial"/>
                <w:b/>
                <w:bCs/>
                <w:color w:val="000000"/>
              </w:rPr>
              <w:t>Mean c</w:t>
            </w:r>
            <w:r w:rsidR="007E62AC" w:rsidRPr="00D920D6">
              <w:rPr>
                <w:rFonts w:ascii="Arial" w:hAnsi="Arial" w:cs="Arial"/>
                <w:b/>
                <w:bCs/>
                <w:color w:val="000000"/>
              </w:rPr>
              <w:t>anopy height</w:t>
            </w:r>
          </w:p>
        </w:tc>
        <w:tc>
          <w:tcPr>
            <w:tcW w:w="0" w:type="auto"/>
          </w:tcPr>
          <w:p w:rsidR="007E62AC" w:rsidRPr="00D920D6" w:rsidRDefault="007E62AC" w:rsidP="0086788F">
            <w:pPr>
              <w:autoSpaceDE w:val="0"/>
              <w:autoSpaceDN w:val="0"/>
              <w:adjustRightInd w:val="0"/>
              <w:jc w:val="center"/>
              <w:rPr>
                <w:rFonts w:ascii="Arial" w:hAnsi="Arial" w:cs="Arial"/>
                <w:b/>
                <w:bCs/>
                <w:color w:val="000000"/>
              </w:rPr>
            </w:pPr>
            <w:r>
              <w:rPr>
                <w:rFonts w:ascii="Arial" w:hAnsi="Arial" w:cs="Arial"/>
                <w:b/>
                <w:bCs/>
                <w:color w:val="000000"/>
              </w:rPr>
              <w:t>T</w:t>
            </w:r>
            <w:r w:rsidRPr="00D920D6">
              <w:rPr>
                <w:rFonts w:ascii="Arial" w:hAnsi="Arial" w:cs="Arial"/>
                <w:b/>
                <w:bCs/>
                <w:color w:val="000000"/>
              </w:rPr>
              <w:t>ime of day</w:t>
            </w:r>
          </w:p>
        </w:tc>
        <w:tc>
          <w:tcPr>
            <w:tcW w:w="0" w:type="auto"/>
          </w:tcPr>
          <w:p w:rsidR="007E62AC" w:rsidRPr="00D920D6" w:rsidRDefault="007E62AC" w:rsidP="0086788F">
            <w:pPr>
              <w:autoSpaceDE w:val="0"/>
              <w:autoSpaceDN w:val="0"/>
              <w:adjustRightInd w:val="0"/>
              <w:jc w:val="center"/>
              <w:rPr>
                <w:rFonts w:ascii="Arial" w:hAnsi="Arial" w:cs="Arial"/>
                <w:b/>
                <w:bCs/>
                <w:color w:val="000000"/>
              </w:rPr>
            </w:pPr>
            <w:r>
              <w:rPr>
                <w:rFonts w:ascii="Arial" w:hAnsi="Arial" w:cs="Arial"/>
                <w:b/>
                <w:bCs/>
                <w:color w:val="000000"/>
              </w:rPr>
              <w:t>L</w:t>
            </w:r>
            <w:r w:rsidRPr="00D920D6">
              <w:rPr>
                <w:rFonts w:ascii="Arial" w:hAnsi="Arial" w:cs="Arial"/>
                <w:b/>
                <w:bCs/>
                <w:color w:val="000000"/>
              </w:rPr>
              <w:t>eaf litter</w:t>
            </w:r>
          </w:p>
        </w:tc>
        <w:tc>
          <w:tcPr>
            <w:tcW w:w="0" w:type="auto"/>
          </w:tcPr>
          <w:p w:rsidR="007E62AC" w:rsidRPr="00D920D6" w:rsidRDefault="007E62AC" w:rsidP="0086788F">
            <w:pPr>
              <w:autoSpaceDE w:val="0"/>
              <w:autoSpaceDN w:val="0"/>
              <w:adjustRightInd w:val="0"/>
              <w:jc w:val="center"/>
              <w:rPr>
                <w:rFonts w:ascii="Arial" w:hAnsi="Arial" w:cs="Arial"/>
                <w:b/>
                <w:bCs/>
                <w:color w:val="000000"/>
              </w:rPr>
            </w:pPr>
            <w:r>
              <w:rPr>
                <w:rFonts w:ascii="Arial" w:hAnsi="Arial" w:cs="Arial"/>
                <w:b/>
                <w:bCs/>
                <w:color w:val="000000"/>
              </w:rPr>
              <w:t>M</w:t>
            </w:r>
            <w:r w:rsidRPr="00D920D6">
              <w:rPr>
                <w:rFonts w:ascii="Arial" w:hAnsi="Arial" w:cs="Arial"/>
                <w:b/>
                <w:bCs/>
                <w:color w:val="000000"/>
              </w:rPr>
              <w:t>ax</w:t>
            </w:r>
            <w:r w:rsidR="00F63E9C">
              <w:rPr>
                <w:rFonts w:ascii="Arial" w:hAnsi="Arial" w:cs="Arial"/>
                <w:b/>
                <w:bCs/>
                <w:color w:val="000000"/>
              </w:rPr>
              <w:t>imum</w:t>
            </w:r>
            <w:r w:rsidRPr="00D920D6">
              <w:rPr>
                <w:rFonts w:ascii="Arial" w:hAnsi="Arial" w:cs="Arial"/>
                <w:b/>
                <w:bCs/>
                <w:color w:val="000000"/>
              </w:rPr>
              <w:t xml:space="preserve"> tree height</w:t>
            </w:r>
          </w:p>
        </w:tc>
        <w:tc>
          <w:tcPr>
            <w:tcW w:w="0" w:type="auto"/>
          </w:tcPr>
          <w:p w:rsidR="007E62AC" w:rsidRPr="00D920D6" w:rsidRDefault="007E62AC" w:rsidP="0086788F">
            <w:pPr>
              <w:autoSpaceDE w:val="0"/>
              <w:autoSpaceDN w:val="0"/>
              <w:adjustRightInd w:val="0"/>
              <w:jc w:val="center"/>
              <w:rPr>
                <w:rFonts w:ascii="Arial" w:hAnsi="Arial" w:cs="Arial"/>
                <w:b/>
                <w:bCs/>
                <w:color w:val="000000"/>
              </w:rPr>
            </w:pPr>
            <w:r>
              <w:rPr>
                <w:rFonts w:ascii="Arial" w:hAnsi="Arial" w:cs="Arial"/>
                <w:b/>
                <w:bCs/>
                <w:color w:val="000000"/>
              </w:rPr>
              <w:t>N</w:t>
            </w:r>
            <w:r w:rsidRPr="00D920D6">
              <w:rPr>
                <w:rFonts w:ascii="Arial" w:hAnsi="Arial" w:cs="Arial"/>
                <w:b/>
                <w:bCs/>
                <w:color w:val="000000"/>
              </w:rPr>
              <w:t>umber observers</w:t>
            </w:r>
          </w:p>
        </w:tc>
        <w:tc>
          <w:tcPr>
            <w:tcW w:w="0" w:type="auto"/>
          </w:tcPr>
          <w:p w:rsidR="007E62AC" w:rsidRPr="00D920D6" w:rsidRDefault="007E62AC" w:rsidP="0086788F">
            <w:pPr>
              <w:autoSpaceDE w:val="0"/>
              <w:autoSpaceDN w:val="0"/>
              <w:adjustRightInd w:val="0"/>
              <w:jc w:val="center"/>
              <w:rPr>
                <w:rFonts w:ascii="Arial" w:hAnsi="Arial" w:cs="Arial"/>
                <w:b/>
                <w:bCs/>
                <w:color w:val="000000"/>
              </w:rPr>
            </w:pPr>
            <w:r>
              <w:rPr>
                <w:rFonts w:ascii="Arial" w:hAnsi="Arial" w:cs="Arial"/>
                <w:b/>
                <w:bCs/>
                <w:color w:val="000000"/>
              </w:rPr>
              <w:t>U</w:t>
            </w:r>
            <w:r w:rsidRPr="00D920D6">
              <w:rPr>
                <w:rFonts w:ascii="Arial" w:hAnsi="Arial" w:cs="Arial"/>
                <w:b/>
                <w:bCs/>
                <w:color w:val="000000"/>
              </w:rPr>
              <w:t>nderstory density</w:t>
            </w:r>
          </w:p>
        </w:tc>
        <w:tc>
          <w:tcPr>
            <w:tcW w:w="0" w:type="auto"/>
          </w:tcPr>
          <w:p w:rsidR="007E62AC" w:rsidRPr="00D920D6" w:rsidRDefault="007E62AC" w:rsidP="0086788F">
            <w:pPr>
              <w:autoSpaceDE w:val="0"/>
              <w:autoSpaceDN w:val="0"/>
              <w:adjustRightInd w:val="0"/>
              <w:jc w:val="center"/>
              <w:rPr>
                <w:rFonts w:ascii="Arial" w:hAnsi="Arial" w:cs="Arial"/>
                <w:b/>
                <w:bCs/>
                <w:color w:val="000000"/>
              </w:rPr>
            </w:pPr>
            <w:r>
              <w:rPr>
                <w:rFonts w:ascii="Arial" w:hAnsi="Arial" w:cs="Arial"/>
                <w:b/>
                <w:bCs/>
                <w:color w:val="000000"/>
              </w:rPr>
              <w:t>U</w:t>
            </w:r>
            <w:r w:rsidRPr="00D920D6">
              <w:rPr>
                <w:rFonts w:ascii="Arial" w:hAnsi="Arial" w:cs="Arial"/>
                <w:b/>
                <w:bCs/>
                <w:color w:val="000000"/>
              </w:rPr>
              <w:t>nderstory height</w:t>
            </w:r>
          </w:p>
        </w:tc>
      </w:tr>
      <w:tr w:rsidR="007E62AC" w:rsidRPr="00D920D6" w:rsidTr="0086788F">
        <w:trPr>
          <w:trHeight w:val="274"/>
        </w:trPr>
        <w:tc>
          <w:tcPr>
            <w:tcW w:w="0" w:type="auto"/>
          </w:tcPr>
          <w:p w:rsidR="007E62AC" w:rsidRPr="00373FF6" w:rsidRDefault="00E200C1" w:rsidP="0086788F">
            <w:pPr>
              <w:autoSpaceDE w:val="0"/>
              <w:autoSpaceDN w:val="0"/>
              <w:adjustRightInd w:val="0"/>
              <w:rPr>
                <w:rFonts w:ascii="Arial" w:hAnsi="Arial" w:cs="Arial"/>
                <w:b/>
                <w:color w:val="000000"/>
              </w:rPr>
            </w:pPr>
            <w:r w:rsidRPr="00373FF6">
              <w:rPr>
                <w:rFonts w:ascii="Arial" w:hAnsi="Arial" w:cs="Arial"/>
                <w:b/>
                <w:color w:val="000000"/>
              </w:rPr>
              <w:t>HEFD</w:t>
            </w:r>
          </w:p>
        </w:tc>
        <w:tc>
          <w:tcPr>
            <w:tcW w:w="0" w:type="auto"/>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0.00</w:t>
            </w:r>
          </w:p>
        </w:tc>
        <w:tc>
          <w:tcPr>
            <w:tcW w:w="0" w:type="auto"/>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0.13</w:t>
            </w:r>
          </w:p>
        </w:tc>
        <w:tc>
          <w:tcPr>
            <w:tcW w:w="0" w:type="auto"/>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2.09</w:t>
            </w:r>
          </w:p>
        </w:tc>
        <w:tc>
          <w:tcPr>
            <w:tcW w:w="1674" w:type="dxa"/>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-1.07</w:t>
            </w:r>
          </w:p>
        </w:tc>
        <w:tc>
          <w:tcPr>
            <w:tcW w:w="865" w:type="dxa"/>
          </w:tcPr>
          <w:p w:rsidR="007E62AC" w:rsidRPr="00373FF6" w:rsidRDefault="007E62AC" w:rsidP="0086788F">
            <w:pPr>
              <w:autoSpaceDE w:val="0"/>
              <w:autoSpaceDN w:val="0"/>
              <w:adjustRightInd w:val="0"/>
              <w:jc w:val="center"/>
              <w:rPr>
                <w:rFonts w:ascii="Arial" w:hAnsi="Arial" w:cs="Arial"/>
                <w:b/>
                <w:color w:val="000000"/>
              </w:rPr>
            </w:pPr>
          </w:p>
        </w:tc>
        <w:tc>
          <w:tcPr>
            <w:tcW w:w="0" w:type="auto"/>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0.14</w:t>
            </w:r>
          </w:p>
        </w:tc>
        <w:tc>
          <w:tcPr>
            <w:tcW w:w="0" w:type="auto"/>
          </w:tcPr>
          <w:p w:rsidR="007E62AC" w:rsidRPr="00373FF6" w:rsidRDefault="007E62AC" w:rsidP="0086788F">
            <w:pPr>
              <w:autoSpaceDE w:val="0"/>
              <w:autoSpaceDN w:val="0"/>
              <w:adjustRightInd w:val="0"/>
              <w:jc w:val="center"/>
              <w:rPr>
                <w:rFonts w:ascii="Arial" w:hAnsi="Arial" w:cs="Arial"/>
                <w:b/>
                <w:color w:val="000000"/>
              </w:rPr>
            </w:pPr>
          </w:p>
        </w:tc>
        <w:tc>
          <w:tcPr>
            <w:tcW w:w="0" w:type="auto"/>
          </w:tcPr>
          <w:p w:rsidR="007E62AC" w:rsidRPr="00373FF6" w:rsidRDefault="007E62AC" w:rsidP="0086788F">
            <w:pPr>
              <w:autoSpaceDE w:val="0"/>
              <w:autoSpaceDN w:val="0"/>
              <w:adjustRightInd w:val="0"/>
              <w:jc w:val="center"/>
              <w:rPr>
                <w:rFonts w:ascii="Arial" w:hAnsi="Arial" w:cs="Arial"/>
                <w:b/>
                <w:color w:val="000000"/>
              </w:rPr>
            </w:pPr>
          </w:p>
        </w:tc>
        <w:tc>
          <w:tcPr>
            <w:tcW w:w="0" w:type="auto"/>
          </w:tcPr>
          <w:p w:rsidR="007E62AC" w:rsidRPr="00373FF6" w:rsidRDefault="007E62AC" w:rsidP="0086788F">
            <w:pPr>
              <w:autoSpaceDE w:val="0"/>
              <w:autoSpaceDN w:val="0"/>
              <w:adjustRightInd w:val="0"/>
              <w:jc w:val="center"/>
              <w:rPr>
                <w:rFonts w:ascii="Arial" w:hAnsi="Arial" w:cs="Arial"/>
                <w:b/>
                <w:color w:val="000000"/>
              </w:rPr>
            </w:pPr>
          </w:p>
        </w:tc>
        <w:tc>
          <w:tcPr>
            <w:tcW w:w="0" w:type="auto"/>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0.21</w:t>
            </w:r>
          </w:p>
        </w:tc>
        <w:tc>
          <w:tcPr>
            <w:tcW w:w="0" w:type="auto"/>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w:t>
            </w:r>
          </w:p>
        </w:tc>
        <w:tc>
          <w:tcPr>
            <w:tcW w:w="0" w:type="auto"/>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-0.31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2.87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2.87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2.88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3.67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3.73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3.93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4.95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4.96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lastRenderedPageBreak/>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4.96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5.81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6.58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7.58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7.60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7.81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7.95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8.48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8.64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8.73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8.85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lastRenderedPageBreak/>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9.50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9.55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9.63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9.64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9.71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9.75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9.75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9.82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9.87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9.90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10.43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10.59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10.66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10.80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10.80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10.94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10.99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11.32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lastRenderedPageBreak/>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11.48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11.60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11.62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11.67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11.67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11.68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11.83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11.84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13.53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13.66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13.69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13.71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13.93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lastRenderedPageBreak/>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14.58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14.87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14.90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14.94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16.83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16.86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17.32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17.63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17.66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17.81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17.84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lastRenderedPageBreak/>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17.92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18.51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18.51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18.51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18.58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18.68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18.69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18.91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18.94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19.52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19.75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20.60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20.69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21.41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21.53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21.68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lastRenderedPageBreak/>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21.68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21.93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22.65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22.67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22.74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22.96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22.98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22.99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23.50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23.66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23.70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23.70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23.76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lastRenderedPageBreak/>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24.44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24.49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24.66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24.70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24.78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24.81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24.82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24.85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24.87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24.89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24.94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25.41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25.60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25.69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25.75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25.94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26.53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lastRenderedPageBreak/>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26.53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26.78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26.79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26.84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26.89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26.92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26.98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27.02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27.03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27.34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27.37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27.82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28.06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28.06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28.11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28.47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28.57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29.86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30.52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r>
      <w:tr w:rsidR="007E62AC" w:rsidRPr="00D920D6" w:rsidTr="0086788F">
        <w:trPr>
          <w:trHeight w:val="274"/>
        </w:trPr>
        <w:tc>
          <w:tcPr>
            <w:tcW w:w="0" w:type="auto"/>
            <w:tcBorders>
              <w:bottom w:val="single" w:sz="4" w:space="0" w:color="auto"/>
            </w:tcBorders>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31.37</w:t>
            </w: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-0.55</w:t>
            </w:r>
          </w:p>
        </w:tc>
        <w:tc>
          <w:tcPr>
            <w:tcW w:w="865" w:type="dxa"/>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Borders>
              <w:bottom w:val="single" w:sz="24" w:space="0" w:color="auto"/>
            </w:tcBorders>
          </w:tcPr>
          <w:p w:rsidR="007E62AC" w:rsidRPr="00D920D6" w:rsidRDefault="00E200C1" w:rsidP="0086788F">
            <w:pPr>
              <w:autoSpaceDE w:val="0"/>
              <w:autoSpaceDN w:val="0"/>
              <w:adjustRightInd w:val="0"/>
              <w:rPr>
                <w:rFonts w:ascii="Arial" w:hAnsi="Arial" w:cs="Arial"/>
                <w:color w:val="000000"/>
              </w:rPr>
            </w:pPr>
            <w:r>
              <w:rPr>
                <w:rFonts w:ascii="Arial" w:hAnsi="Arial" w:cs="Arial"/>
                <w:color w:val="000000"/>
              </w:rPr>
              <w:t>HEFD</w:t>
            </w: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31.42</w:t>
            </w: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1674" w:type="dxa"/>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865" w:type="dxa"/>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Borders>
              <w:top w:val="single" w:sz="24" w:space="0" w:color="auto"/>
            </w:tcBorders>
          </w:tcPr>
          <w:p w:rsidR="007E62AC" w:rsidRPr="00373FF6" w:rsidRDefault="002C7B94" w:rsidP="0086788F">
            <w:pPr>
              <w:autoSpaceDE w:val="0"/>
              <w:autoSpaceDN w:val="0"/>
              <w:adjustRightInd w:val="0"/>
              <w:rPr>
                <w:rFonts w:ascii="Arial" w:hAnsi="Arial" w:cs="Arial"/>
                <w:b/>
                <w:color w:val="000000"/>
              </w:rPr>
            </w:pPr>
            <w:r w:rsidRPr="00373FF6">
              <w:rPr>
                <w:rFonts w:ascii="Arial" w:hAnsi="Arial" w:cs="Arial"/>
                <w:b/>
                <w:color w:val="000000"/>
              </w:rPr>
              <w:t>HELO</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0.00</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0.15</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1.65</w:t>
            </w:r>
          </w:p>
        </w:tc>
        <w:tc>
          <w:tcPr>
            <w:tcW w:w="1674" w:type="dxa"/>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-1.20</w:t>
            </w:r>
          </w:p>
        </w:tc>
        <w:tc>
          <w:tcPr>
            <w:tcW w:w="865" w:type="dxa"/>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-0.13</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-0.10</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-0.17</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-0.25</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-0.16</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0.34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lastRenderedPageBreak/>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3.50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3.69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3.74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3.77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3.84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5.60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5.88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5.93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6.51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6.66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7.77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7.83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7.84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8.65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9.51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9.57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9.79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lastRenderedPageBreak/>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10.43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10.67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10.70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11.46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11.49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11.69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11.74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11.76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12.53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lastRenderedPageBreak/>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13.67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13.77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13.88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13.89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13.93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14.48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14.50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14.70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14.81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14.87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14.90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14.91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14.92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lastRenderedPageBreak/>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16.90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16.91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16.92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17.62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17.90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17.90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17.92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18.48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18.51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18.76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18.83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19.56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19.80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20.67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lastRenderedPageBreak/>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21.69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21.85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22.62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23.75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24.69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24.92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26.89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27.01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27.44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27.70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27.98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28.23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28.48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28.50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28.76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28.91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29.57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lastRenderedPageBreak/>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29.62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29.98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29.99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30.45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30.62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30.78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31.39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31.42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31.46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31.54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31.65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31.67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31.67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31.79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31.88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32.06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32.62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32.78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33.08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33.29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33.31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33.34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33.55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33.69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33.79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33.93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34.01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35.26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lastRenderedPageBreak/>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35.27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35.69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35.79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35.89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36.44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37.66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38.47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39.19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39.70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40.33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41.01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41.29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41.82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42.28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42.98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43.39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43.64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44.07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44.49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44.75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44.89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45.45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45.48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45.75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45.95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46.49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46.54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lastRenderedPageBreak/>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46.78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46.89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48.05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48.47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48.48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48.77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49.77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49.81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49.92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50.26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50.37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50.46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50.64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50.79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51.34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52.18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52.30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53.26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54.97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55.18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55.36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55.71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55.97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56.15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56.23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56.88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57.88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lastRenderedPageBreak/>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58.64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58.88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59.58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64.62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64.90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65.77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65.97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66.97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67.50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Borders>
              <w:bottom w:val="single" w:sz="4" w:space="0" w:color="auto"/>
            </w:tcBorders>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67.92</w:t>
            </w: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1.48</w:t>
            </w:r>
          </w:p>
        </w:tc>
        <w:tc>
          <w:tcPr>
            <w:tcW w:w="1674" w:type="dxa"/>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-1.15</w:t>
            </w:r>
          </w:p>
        </w:tc>
        <w:tc>
          <w:tcPr>
            <w:tcW w:w="865" w:type="dxa"/>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Borders>
              <w:bottom w:val="single" w:sz="24" w:space="0" w:color="auto"/>
            </w:tcBorders>
          </w:tcPr>
          <w:p w:rsidR="007E62AC" w:rsidRPr="00D920D6" w:rsidRDefault="002C7B94" w:rsidP="0086788F">
            <w:pPr>
              <w:autoSpaceDE w:val="0"/>
              <w:autoSpaceDN w:val="0"/>
              <w:adjustRightInd w:val="0"/>
              <w:rPr>
                <w:rFonts w:ascii="Arial" w:hAnsi="Arial" w:cs="Arial"/>
                <w:color w:val="000000"/>
              </w:rPr>
            </w:pPr>
            <w:r>
              <w:rPr>
                <w:rFonts w:ascii="Arial" w:hAnsi="Arial" w:cs="Arial"/>
                <w:color w:val="000000"/>
              </w:rPr>
              <w:t>HELO</w:t>
            </w: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68.36</w:t>
            </w: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1.48</w:t>
            </w:r>
          </w:p>
        </w:tc>
        <w:tc>
          <w:tcPr>
            <w:tcW w:w="1674" w:type="dxa"/>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-1.15</w:t>
            </w:r>
          </w:p>
        </w:tc>
        <w:tc>
          <w:tcPr>
            <w:tcW w:w="865" w:type="dxa"/>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Borders>
              <w:top w:val="single" w:sz="24" w:space="0" w:color="auto"/>
            </w:tcBorders>
          </w:tcPr>
          <w:p w:rsidR="007E62AC" w:rsidRPr="00373FF6" w:rsidRDefault="007E62AC" w:rsidP="0086788F">
            <w:pPr>
              <w:autoSpaceDE w:val="0"/>
              <w:autoSpaceDN w:val="0"/>
              <w:adjustRightInd w:val="0"/>
              <w:rPr>
                <w:rFonts w:ascii="Arial" w:hAnsi="Arial" w:cs="Arial"/>
                <w:b/>
                <w:color w:val="000000"/>
              </w:rPr>
            </w:pPr>
            <w:r w:rsidRPr="00373FF6">
              <w:rPr>
                <w:rFonts w:ascii="Arial" w:hAnsi="Arial" w:cs="Arial"/>
                <w:b/>
                <w:color w:val="000000"/>
              </w:rPr>
              <w:t>HECR</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0.00</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0.52</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1.55</w:t>
            </w:r>
          </w:p>
        </w:tc>
        <w:tc>
          <w:tcPr>
            <w:tcW w:w="1674" w:type="dxa"/>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-2.15</w:t>
            </w:r>
          </w:p>
        </w:tc>
        <w:tc>
          <w:tcPr>
            <w:tcW w:w="865" w:type="dxa"/>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0.27</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-0.36</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0.27</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0.28</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0.37</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-0.48</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-0.53</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9.61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-2.71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11.73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-2.72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-3.22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17.51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17.57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17.92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-2.74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18.80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-2.80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19.62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19.79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-3.31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20.61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lastRenderedPageBreak/>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21.63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21.81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23.51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-0.53</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27.61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27.64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-2.79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27.80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29.87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29.89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-3.35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30.27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-3.16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31.16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-3.33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31.97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32.40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-3.16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32.87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34.92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36.68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37.81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37.94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39.15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39.35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40.53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40.71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40.85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42.10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42.39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lastRenderedPageBreak/>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43.61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44.21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44.55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44.77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-2.83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-2.81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-2.79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45.64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-2.98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46.46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46.55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46.67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-0.53</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46.71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46.81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-2.88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47.98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48.45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48.69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49.43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-0.48</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51.09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51.83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57.17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57.49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58.42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59.00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59.35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59.39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59.54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61.12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61.50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62.21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lastRenderedPageBreak/>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62.97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63.07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-0.47</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64.14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67.97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68.65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68.99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69.40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69.48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69.49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69.72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69.83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70.66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71.00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71.50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72.64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72.78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73.01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73.15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73.26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73.32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73.68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74.18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74.79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74.87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75.84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75.93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76.06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76.44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76.94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lastRenderedPageBreak/>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78.04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78.04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78.05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78.34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78.42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78.63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78.66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79.16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79.53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79.72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79.78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80.62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80.70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80.95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81.01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81.06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81.38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81.51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81.82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81.86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81.97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82.33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82.82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83.01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83.14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83.30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83.38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83.75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83.79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84.54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lastRenderedPageBreak/>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84.69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85.18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85.74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85.74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85.92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86.00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86.38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86.63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86.67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86.83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86.93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87.65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87.93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88.39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88.39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89.50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90.41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90.45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91.11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91.58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91.89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92.10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92.94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93.18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93.50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94.74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94.89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95.06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95.61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95.81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lastRenderedPageBreak/>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95.93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96.43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96.83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-0.53</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96.98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97.03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98.82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-2.70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99.09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-2.73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99.10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100.98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101.12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104.40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106.05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106.38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107.07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107.11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107.11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107.40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107.47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107.72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107.94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109.69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111.05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111.86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112.34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112.42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112.66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113.12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113.15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lastRenderedPageBreak/>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113.49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113.97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114.36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114.43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114.70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115.51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116.65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116.88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116.89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117.10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117.25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117.33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118.15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118.41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118.50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119.43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120.27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121.55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122.56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123.90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129.54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129.75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130.78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131.23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lastRenderedPageBreak/>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131.52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132.48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133.59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134.86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134.87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135.91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136.18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136.72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139.15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140.62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141.80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142.55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142.97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143.90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144.51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145.12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146.48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146.68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146.68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148.12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148.25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148.31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r>
      <w:tr w:rsidR="007E62AC" w:rsidRPr="00D920D6" w:rsidTr="0086788F">
        <w:trPr>
          <w:trHeight w:val="274"/>
        </w:trPr>
        <w:tc>
          <w:tcPr>
            <w:tcW w:w="0" w:type="auto"/>
            <w:tcBorders>
              <w:bottom w:val="single" w:sz="4" w:space="0" w:color="auto"/>
            </w:tcBorders>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148.42</w:t>
            </w: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1.16</w:t>
            </w:r>
          </w:p>
        </w:tc>
        <w:tc>
          <w:tcPr>
            <w:tcW w:w="1674" w:type="dxa"/>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-0.39</w:t>
            </w:r>
          </w:p>
        </w:tc>
        <w:tc>
          <w:tcPr>
            <w:tcW w:w="865" w:type="dxa"/>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4" w:space="0" w:color="auto"/>
            </w:tcBorders>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Borders>
              <w:bottom w:val="single" w:sz="24" w:space="0" w:color="auto"/>
            </w:tcBorders>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HECR</w:t>
            </w: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150.00</w:t>
            </w: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1.15</w:t>
            </w:r>
          </w:p>
        </w:tc>
        <w:tc>
          <w:tcPr>
            <w:tcW w:w="1674" w:type="dxa"/>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-0.35</w:t>
            </w:r>
          </w:p>
        </w:tc>
        <w:tc>
          <w:tcPr>
            <w:tcW w:w="865" w:type="dxa"/>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p>
        </w:tc>
        <w:tc>
          <w:tcPr>
            <w:tcW w:w="0" w:type="auto"/>
            <w:tcBorders>
              <w:bottom w:val="single" w:sz="24" w:space="0" w:color="auto"/>
            </w:tcBorders>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Borders>
              <w:top w:val="single" w:sz="24" w:space="0" w:color="auto"/>
            </w:tcBorders>
          </w:tcPr>
          <w:p w:rsidR="007E62AC" w:rsidRPr="00373FF6" w:rsidRDefault="007E62AC" w:rsidP="0086788F">
            <w:pPr>
              <w:autoSpaceDE w:val="0"/>
              <w:autoSpaceDN w:val="0"/>
              <w:adjustRightInd w:val="0"/>
              <w:rPr>
                <w:rFonts w:ascii="Arial" w:hAnsi="Arial" w:cs="Arial"/>
                <w:b/>
                <w:color w:val="000000"/>
              </w:rPr>
            </w:pPr>
            <w:r w:rsidRPr="00373FF6">
              <w:rPr>
                <w:rFonts w:ascii="Arial" w:hAnsi="Arial" w:cs="Arial"/>
                <w:b/>
                <w:color w:val="000000"/>
              </w:rPr>
              <w:t>HERW</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0.00</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0.18</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1.65</w:t>
            </w:r>
          </w:p>
        </w:tc>
        <w:tc>
          <w:tcPr>
            <w:tcW w:w="1674" w:type="dxa"/>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-1.49</w:t>
            </w:r>
          </w:p>
        </w:tc>
        <w:tc>
          <w:tcPr>
            <w:tcW w:w="865" w:type="dxa"/>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0.14</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-0.23</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r w:rsidRPr="00373FF6">
              <w:rPr>
                <w:rFonts w:ascii="Arial" w:hAnsi="Arial" w:cs="Arial"/>
                <w:b/>
                <w:color w:val="000000"/>
              </w:rPr>
              <w:t>0.15</w:t>
            </w: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p>
        </w:tc>
        <w:tc>
          <w:tcPr>
            <w:tcW w:w="0" w:type="auto"/>
            <w:tcBorders>
              <w:top w:val="single" w:sz="24" w:space="0" w:color="auto"/>
            </w:tcBorders>
          </w:tcPr>
          <w:p w:rsidR="007E62AC" w:rsidRPr="00373FF6" w:rsidRDefault="007E62AC" w:rsidP="0086788F">
            <w:pPr>
              <w:autoSpaceDE w:val="0"/>
              <w:autoSpaceDN w:val="0"/>
              <w:adjustRightInd w:val="0"/>
              <w:jc w:val="center"/>
              <w:rPr>
                <w:rFonts w:ascii="Arial" w:hAnsi="Arial" w:cs="Arial"/>
                <w:b/>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lastRenderedPageBreak/>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2.53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2.68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3.57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3.83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3.89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3.99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4.49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5.46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5.56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5.58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5.78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5.89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5.93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6.45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6.75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7.44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7.49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7.55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7.64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7.79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7.84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7.89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lastRenderedPageBreak/>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7.98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8.72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9.46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9.53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9.58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9.68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9.88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9.88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9.94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10.54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10.54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11.55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11.59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1.66</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11.65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11.99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lastRenderedPageBreak/>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13.57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13.65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13.66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13.76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13.87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13.90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14.52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14.67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14.68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14.87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15.66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16.54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16.77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16.86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17.32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17.44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lastRenderedPageBreak/>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17.55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17.84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18.31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18.68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18.88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1.64</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19.49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19.50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19.50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19.57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19.87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20.41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20.66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-0.95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20.83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20.96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21.59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21.63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22.46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lastRenderedPageBreak/>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22.48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22.98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23.59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24.14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24.57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35.97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36.15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37.60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37.81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37.96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38.02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38.04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38.12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38.19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38.20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39.26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39.48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39.62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39.67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39.81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39.87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40.16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40.17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40.25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-1.09</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41.30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41.34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41.51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lastRenderedPageBreak/>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41.55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41.71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41.89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42.01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42.06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42.17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42.22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43.38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43.59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43.63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43.81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43.94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44.06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44.11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44.11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44.21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44.26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44.36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44.50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45.40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45.41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-1.37</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45.54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45.58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45.63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45.65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45.72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45.74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45.78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lastRenderedPageBreak/>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45.84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45.89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46.16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46.36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46.52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46.57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47.28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47.32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47.37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47.42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-1.40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47.50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47.61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47.61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47.62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47.67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47.67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47.68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47.83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47.85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47.86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lastRenderedPageBreak/>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47.91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1.62</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-1.24</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47.91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48.10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-1.07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48.47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48.65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49.19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49.22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1.63</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-1.33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49.41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49.44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-1.16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-0.07</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49.57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49.59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49.71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49.82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50.85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-0.40</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51.05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-0.55</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51.10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51.12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51.23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51.29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51.30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51.46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51.67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51.81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1.61</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52.33</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52.49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52.65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-0.41</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52.66</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52.84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-0.56</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52.85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53.00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-0.74</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lastRenderedPageBreak/>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53.10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53.18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-0.89</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0.16</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53.20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-0.62</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53.27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-0.85</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0.14</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53.35</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-0.78</w:t>
            </w:r>
          </w:p>
        </w:tc>
        <w:tc>
          <w:tcPr>
            <w:tcW w:w="865" w:type="dxa"/>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53.39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-0.43</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53.58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-0.58</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-0.04</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0.12</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54.34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-0.41</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54.51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-0.56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0.03</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54.77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1.58</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-0.66</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54.98</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1.60</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-0.80</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-0.05</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0.11</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55.07</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1.57</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-0.72</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r>
      <w:tr w:rsidR="007E62AC" w:rsidRPr="00D920D6" w:rsidTr="0086788F">
        <w:trPr>
          <w:trHeight w:val="274"/>
        </w:trPr>
        <w:tc>
          <w:tcPr>
            <w:tcW w:w="0" w:type="auto"/>
          </w:tcPr>
          <w:p w:rsidR="007E62AC" w:rsidRPr="00D920D6" w:rsidRDefault="007E62AC" w:rsidP="0086788F">
            <w:pPr>
              <w:autoSpaceDE w:val="0"/>
              <w:autoSpaceDN w:val="0"/>
              <w:adjustRightInd w:val="0"/>
              <w:rPr>
                <w:rFonts w:ascii="Arial" w:hAnsi="Arial" w:cs="Arial"/>
                <w:color w:val="000000"/>
              </w:rPr>
            </w:pPr>
            <w:r>
              <w:rPr>
                <w:rFonts w:ascii="Arial" w:hAnsi="Arial" w:cs="Arial"/>
                <w:color w:val="000000"/>
              </w:rPr>
              <w:t>HERW</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55.24</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0.00</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1.59</w:t>
            </w:r>
          </w:p>
        </w:tc>
        <w:tc>
          <w:tcPr>
            <w:tcW w:w="1674"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-0.87</w:t>
            </w:r>
          </w:p>
        </w:tc>
        <w:tc>
          <w:tcPr>
            <w:tcW w:w="865" w:type="dxa"/>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0.01</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-0.02</w:t>
            </w:r>
          </w:p>
        </w:tc>
        <w:tc>
          <w:tcPr>
            <w:tcW w:w="0" w:type="auto"/>
          </w:tcPr>
          <w:p w:rsidR="007E62AC" w:rsidRPr="00D920D6" w:rsidRDefault="007E62AC" w:rsidP="0086788F">
            <w:pPr>
              <w:autoSpaceDE w:val="0"/>
              <w:autoSpaceDN w:val="0"/>
              <w:adjustRightInd w:val="0"/>
              <w:jc w:val="center"/>
              <w:rPr>
                <w:rFonts w:ascii="Arial" w:hAnsi="Arial" w:cs="Arial"/>
                <w:color w:val="000000"/>
              </w:rPr>
            </w:pP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0.09</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w:t>
            </w:r>
          </w:p>
        </w:tc>
        <w:tc>
          <w:tcPr>
            <w:tcW w:w="0" w:type="auto"/>
          </w:tcPr>
          <w:p w:rsidR="007E62AC" w:rsidRPr="00D920D6" w:rsidRDefault="007E62AC" w:rsidP="0086788F">
            <w:pPr>
              <w:autoSpaceDE w:val="0"/>
              <w:autoSpaceDN w:val="0"/>
              <w:adjustRightInd w:val="0"/>
              <w:jc w:val="center"/>
              <w:rPr>
                <w:rFonts w:ascii="Arial" w:hAnsi="Arial" w:cs="Arial"/>
                <w:color w:val="000000"/>
              </w:rPr>
            </w:pPr>
            <w:r w:rsidRPr="00D920D6">
              <w:rPr>
                <w:rFonts w:ascii="Arial" w:hAnsi="Arial" w:cs="Arial"/>
                <w:color w:val="000000"/>
              </w:rPr>
              <w:t>0.15</w:t>
            </w:r>
          </w:p>
        </w:tc>
      </w:tr>
    </w:tbl>
    <w:p w:rsidR="007E62AC" w:rsidRPr="006266EB" w:rsidRDefault="007E62AC" w:rsidP="007E62AC">
      <w:pPr>
        <w:spacing w:line="480" w:lineRule="auto"/>
        <w:contextualSpacing/>
        <w:rPr>
          <w:rFonts w:ascii="Times New Roman" w:hAnsi="Times New Roman" w:cs="Times New Roman"/>
          <w:b/>
          <w:sz w:val="24"/>
          <w:szCs w:val="24"/>
        </w:rPr>
      </w:pPr>
    </w:p>
    <w:p w:rsidR="0017250F" w:rsidRDefault="0017250F"/>
    <w:sectPr w:rsidR="0017250F" w:rsidSect="007E62AC">
      <w:footerReference w:type="default" r:id="rId7"/>
      <w:pgSz w:w="20160" w:h="12240" w:orient="landscape" w:code="5"/>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999" w:rsidRDefault="00000999" w:rsidP="007E62AC">
      <w:pPr>
        <w:spacing w:after="0" w:line="240" w:lineRule="auto"/>
      </w:pPr>
      <w:r>
        <w:separator/>
      </w:r>
    </w:p>
  </w:endnote>
  <w:endnote w:type="continuationSeparator" w:id="0">
    <w:p w:rsidR="00000999" w:rsidRDefault="00000999" w:rsidP="007E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130326"/>
      <w:docPartObj>
        <w:docPartGallery w:val="Page Numbers (Bottom of Page)"/>
        <w:docPartUnique/>
      </w:docPartObj>
    </w:sdtPr>
    <w:sdtEndPr>
      <w:rPr>
        <w:noProof/>
      </w:rPr>
    </w:sdtEndPr>
    <w:sdtContent>
      <w:p w:rsidR="0086788F" w:rsidRDefault="0086788F">
        <w:pPr>
          <w:pStyle w:val="Footer"/>
          <w:jc w:val="center"/>
        </w:pPr>
        <w:r>
          <w:fldChar w:fldCharType="begin"/>
        </w:r>
        <w:r>
          <w:instrText xml:space="preserve"> PAGE   \* MERGEFORMAT </w:instrText>
        </w:r>
        <w:r>
          <w:fldChar w:fldCharType="separate"/>
        </w:r>
        <w:r w:rsidR="007A5C67">
          <w:rPr>
            <w:noProof/>
          </w:rPr>
          <w:t>36</w:t>
        </w:r>
        <w:r>
          <w:rPr>
            <w:noProof/>
          </w:rPr>
          <w:fldChar w:fldCharType="end"/>
        </w:r>
      </w:p>
    </w:sdtContent>
  </w:sdt>
  <w:p w:rsidR="0086788F" w:rsidRDefault="0086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999" w:rsidRDefault="00000999" w:rsidP="007E62AC">
      <w:pPr>
        <w:spacing w:after="0" w:line="240" w:lineRule="auto"/>
      </w:pPr>
      <w:r>
        <w:separator/>
      </w:r>
    </w:p>
  </w:footnote>
  <w:footnote w:type="continuationSeparator" w:id="0">
    <w:p w:rsidR="00000999" w:rsidRDefault="00000999" w:rsidP="007E6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10865"/>
    <w:multiLevelType w:val="hybridMultilevel"/>
    <w:tmpl w:val="61B01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62AC"/>
    <w:rsid w:val="00000999"/>
    <w:rsid w:val="000D42AD"/>
    <w:rsid w:val="0017250F"/>
    <w:rsid w:val="002B039B"/>
    <w:rsid w:val="002C7B94"/>
    <w:rsid w:val="00373FF6"/>
    <w:rsid w:val="003A3616"/>
    <w:rsid w:val="004B3103"/>
    <w:rsid w:val="00525D2A"/>
    <w:rsid w:val="005804C7"/>
    <w:rsid w:val="006D24DF"/>
    <w:rsid w:val="007A5C67"/>
    <w:rsid w:val="007E62AC"/>
    <w:rsid w:val="0086788F"/>
    <w:rsid w:val="00AF2A03"/>
    <w:rsid w:val="00E200C1"/>
    <w:rsid w:val="00E3013E"/>
    <w:rsid w:val="00F63E9C"/>
    <w:rsid w:val="00F957C4"/>
    <w:rsid w:val="00FD5037"/>
    <w:rsid w:val="00FE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0F62"/>
  <w15:docId w15:val="{0A8280BD-334A-48AE-AC70-F0E00FE9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2AC"/>
    <w:rPr>
      <w:rFonts w:asciiTheme="minorHAnsi" w:hAnsiTheme="minorHAnsi"/>
      <w:lang w:val="en-GB"/>
    </w:rPr>
  </w:style>
  <w:style w:type="paragraph" w:styleId="Heading1">
    <w:name w:val="heading 1"/>
    <w:basedOn w:val="Normal"/>
    <w:next w:val="Normal"/>
    <w:link w:val="Heading1Char"/>
    <w:uiPriority w:val="9"/>
    <w:qFormat/>
    <w:rsid w:val="007E6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62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3A3616"/>
    <w:rPr>
      <w:rFonts w:ascii="Times New Roman" w:hAnsi="Times New Roman"/>
      <w:sz w:val="22"/>
    </w:rPr>
  </w:style>
  <w:style w:type="character" w:customStyle="1" w:styleId="Heading1Char">
    <w:name w:val="Heading 1 Char"/>
    <w:basedOn w:val="DefaultParagraphFont"/>
    <w:link w:val="Heading1"/>
    <w:uiPriority w:val="9"/>
    <w:rsid w:val="007E62AC"/>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7E62AC"/>
    <w:rPr>
      <w:rFonts w:asciiTheme="majorHAnsi" w:eastAsiaTheme="majorEastAsia" w:hAnsiTheme="majorHAnsi" w:cstheme="majorBidi"/>
      <w:color w:val="365F91" w:themeColor="accent1" w:themeShade="BF"/>
      <w:sz w:val="26"/>
      <w:szCs w:val="26"/>
      <w:lang w:val="en-GB"/>
    </w:rPr>
  </w:style>
  <w:style w:type="character" w:styleId="Hyperlink">
    <w:name w:val="Hyperlink"/>
    <w:basedOn w:val="DefaultParagraphFont"/>
    <w:uiPriority w:val="99"/>
    <w:unhideWhenUsed/>
    <w:rsid w:val="007E62AC"/>
    <w:rPr>
      <w:color w:val="0000FF" w:themeColor="hyperlink"/>
      <w:u w:val="single"/>
    </w:rPr>
  </w:style>
  <w:style w:type="character" w:styleId="CommentReference">
    <w:name w:val="annotation reference"/>
    <w:basedOn w:val="DefaultParagraphFont"/>
    <w:uiPriority w:val="99"/>
    <w:semiHidden/>
    <w:unhideWhenUsed/>
    <w:rsid w:val="007E62AC"/>
    <w:rPr>
      <w:sz w:val="16"/>
      <w:szCs w:val="16"/>
    </w:rPr>
  </w:style>
  <w:style w:type="paragraph" w:styleId="CommentText">
    <w:name w:val="annotation text"/>
    <w:basedOn w:val="Normal"/>
    <w:link w:val="CommentTextChar"/>
    <w:uiPriority w:val="99"/>
    <w:semiHidden/>
    <w:unhideWhenUsed/>
    <w:rsid w:val="007E62AC"/>
    <w:pPr>
      <w:spacing w:line="240" w:lineRule="auto"/>
    </w:pPr>
    <w:rPr>
      <w:sz w:val="20"/>
      <w:szCs w:val="20"/>
    </w:rPr>
  </w:style>
  <w:style w:type="character" w:customStyle="1" w:styleId="CommentTextChar">
    <w:name w:val="Comment Text Char"/>
    <w:basedOn w:val="DefaultParagraphFont"/>
    <w:link w:val="CommentText"/>
    <w:uiPriority w:val="99"/>
    <w:semiHidden/>
    <w:rsid w:val="007E62AC"/>
    <w:rPr>
      <w:rFonts w:asciiTheme="minorHAnsi" w:hAnsiTheme="minorHAnsi"/>
      <w:sz w:val="20"/>
      <w:szCs w:val="20"/>
      <w:lang w:val="en-GB"/>
    </w:rPr>
  </w:style>
  <w:style w:type="paragraph" w:styleId="BalloonText">
    <w:name w:val="Balloon Text"/>
    <w:basedOn w:val="Normal"/>
    <w:link w:val="BalloonTextChar"/>
    <w:uiPriority w:val="99"/>
    <w:semiHidden/>
    <w:unhideWhenUsed/>
    <w:rsid w:val="007E6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2AC"/>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7E62AC"/>
    <w:rPr>
      <w:b/>
      <w:bCs/>
    </w:rPr>
  </w:style>
  <w:style w:type="character" w:customStyle="1" w:styleId="CommentSubjectChar">
    <w:name w:val="Comment Subject Char"/>
    <w:basedOn w:val="CommentTextChar"/>
    <w:link w:val="CommentSubject"/>
    <w:uiPriority w:val="99"/>
    <w:semiHidden/>
    <w:rsid w:val="007E62AC"/>
    <w:rPr>
      <w:rFonts w:asciiTheme="minorHAnsi" w:hAnsiTheme="minorHAnsi"/>
      <w:b/>
      <w:bCs/>
      <w:sz w:val="20"/>
      <w:szCs w:val="20"/>
      <w:lang w:val="en-GB"/>
    </w:rPr>
  </w:style>
  <w:style w:type="table" w:styleId="TableGrid">
    <w:name w:val="Table Grid"/>
    <w:basedOn w:val="TableNormal"/>
    <w:uiPriority w:val="59"/>
    <w:rsid w:val="007E62AC"/>
    <w:pPr>
      <w:spacing w:after="0" w:line="240" w:lineRule="auto"/>
    </w:pPr>
    <w:rPr>
      <w:rFonts w:ascii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2AC"/>
    <w:rPr>
      <w:rFonts w:asciiTheme="minorHAnsi" w:hAnsiTheme="minorHAnsi"/>
      <w:lang w:val="en-GB"/>
    </w:rPr>
  </w:style>
  <w:style w:type="paragraph" w:styleId="Footer">
    <w:name w:val="footer"/>
    <w:basedOn w:val="Normal"/>
    <w:link w:val="FooterChar"/>
    <w:uiPriority w:val="99"/>
    <w:unhideWhenUsed/>
    <w:rsid w:val="007E6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2AC"/>
    <w:rPr>
      <w:rFonts w:asciiTheme="minorHAnsi" w:hAnsiTheme="minorHAnsi"/>
      <w:lang w:val="en-GB"/>
    </w:rPr>
  </w:style>
  <w:style w:type="paragraph" w:customStyle="1" w:styleId="Default">
    <w:name w:val="Default"/>
    <w:rsid w:val="007E62AC"/>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name2">
    <w:name w:val="name2"/>
    <w:basedOn w:val="DefaultParagraphFont"/>
    <w:rsid w:val="007E62AC"/>
  </w:style>
  <w:style w:type="paragraph" w:styleId="Revision">
    <w:name w:val="Revision"/>
    <w:hidden/>
    <w:uiPriority w:val="99"/>
    <w:semiHidden/>
    <w:rsid w:val="007E62AC"/>
    <w:pPr>
      <w:spacing w:after="0" w:line="240" w:lineRule="auto"/>
    </w:pPr>
    <w:rPr>
      <w:rFonts w:asciiTheme="minorHAnsi" w:hAnsi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SPB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36</Pages>
  <Words>8149</Words>
  <Characters>46452</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RSPB</Company>
  <LinksUpToDate>false</LinksUpToDate>
  <CharactersWithSpaces>54493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Alex</dc:creator>
  <cp:keywords/>
  <dc:description/>
  <cp:lastModifiedBy>DM</cp:lastModifiedBy>
  <cp:revision>7</cp:revision>
  <dcterms:created xsi:type="dcterms:W3CDTF">2017-05-26T11:21:00Z</dcterms:created>
  <dcterms:modified xsi:type="dcterms:W3CDTF">2018-03-01T14:40:00Z</dcterms:modified>
</cp:coreProperties>
</file>