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f"/>
  <Default Extension="tiff" ContentType="image/tiff"/>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6DAFFE" w14:textId="54FC1651" w:rsidR="00077CBF" w:rsidRPr="00E44846" w:rsidRDefault="00077CBF" w:rsidP="00E4484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sz w:val="32"/>
          <w:lang w:val="en-GB"/>
        </w:rPr>
      </w:pPr>
      <w:r w:rsidRPr="00E44846">
        <w:rPr>
          <w:b/>
          <w:color w:val="000000"/>
          <w:sz w:val="32"/>
          <w:lang w:val="en-GB"/>
        </w:rPr>
        <w:t>Supplementary Material</w:t>
      </w:r>
    </w:p>
    <w:p w14:paraId="65F10408" w14:textId="6A34823E" w:rsidR="00E44846" w:rsidRDefault="00E44846"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color w:val="000000"/>
          <w:lang w:val="en-GB"/>
        </w:rPr>
      </w:pPr>
    </w:p>
    <w:p w14:paraId="2365A643" w14:textId="77777777" w:rsidR="00A07824" w:rsidRPr="00036074" w:rsidRDefault="00A07824" w:rsidP="00A07824">
      <w:pPr>
        <w:autoSpaceDE w:val="0"/>
        <w:autoSpaceDN w:val="0"/>
        <w:adjustRightInd w:val="0"/>
        <w:spacing w:line="276" w:lineRule="auto"/>
        <w:rPr>
          <w:color w:val="000000" w:themeColor="text1"/>
          <w:sz w:val="36"/>
          <w:lang w:val="en-GB"/>
        </w:rPr>
      </w:pPr>
      <w:r w:rsidRPr="00036074">
        <w:rPr>
          <w:color w:val="000000" w:themeColor="text1"/>
          <w:sz w:val="36"/>
          <w:lang w:val="en-GB"/>
        </w:rPr>
        <w:t xml:space="preserve">Over-winter ecology and relative density of Canada Warbler </w:t>
      </w:r>
      <w:proofErr w:type="spellStart"/>
      <w:r w:rsidRPr="00036074">
        <w:rPr>
          <w:i/>
          <w:color w:val="000000" w:themeColor="text1"/>
          <w:sz w:val="36"/>
          <w:lang w:val="en-GB"/>
        </w:rPr>
        <w:t>Cardellina</w:t>
      </w:r>
      <w:proofErr w:type="spellEnd"/>
      <w:r w:rsidRPr="00036074">
        <w:rPr>
          <w:i/>
          <w:color w:val="000000" w:themeColor="text1"/>
          <w:sz w:val="36"/>
          <w:lang w:val="en-GB"/>
        </w:rPr>
        <w:t xml:space="preserve"> canadensis</w:t>
      </w:r>
      <w:r w:rsidRPr="00036074">
        <w:rPr>
          <w:color w:val="000000" w:themeColor="text1"/>
          <w:sz w:val="36"/>
          <w:lang w:val="en-GB"/>
        </w:rPr>
        <w:t xml:space="preserve"> in Colombia: the basis for defining conservation priorities for a sharply declining long-distance migrant</w:t>
      </w:r>
    </w:p>
    <w:p w14:paraId="6E6D2350" w14:textId="77777777" w:rsidR="00A07824" w:rsidRDefault="00A07824" w:rsidP="00A07824">
      <w:pPr>
        <w:spacing w:line="480" w:lineRule="auto"/>
        <w:outlineLvl w:val="0"/>
        <w:rPr>
          <w:lang w:val="es-MX"/>
        </w:rPr>
      </w:pPr>
    </w:p>
    <w:p w14:paraId="056F44DB" w14:textId="2A753B35" w:rsidR="00A07824" w:rsidRPr="00FC14A9" w:rsidRDefault="00A07824" w:rsidP="00A07824">
      <w:pPr>
        <w:spacing w:line="480" w:lineRule="auto"/>
        <w:outlineLvl w:val="0"/>
        <w:rPr>
          <w:vertAlign w:val="superscript"/>
          <w:lang w:val="es-MX"/>
        </w:rPr>
      </w:pPr>
      <w:r w:rsidRPr="00FC14A9">
        <w:rPr>
          <w:lang w:val="es-MX"/>
        </w:rPr>
        <w:t xml:space="preserve">LAURA N. CÉSPEDES </w:t>
      </w:r>
      <w:r>
        <w:rPr>
          <w:lang w:val="es-MX"/>
        </w:rPr>
        <w:t>and</w:t>
      </w:r>
      <w:r w:rsidRPr="00FC14A9">
        <w:rPr>
          <w:lang w:val="es-MX"/>
        </w:rPr>
        <w:t xml:space="preserve"> NICHOLAS J. BAYLY</w:t>
      </w:r>
    </w:p>
    <w:p w14:paraId="0E3BC913" w14:textId="77777777" w:rsidR="00E44846" w:rsidRDefault="00E44846">
      <w:pPr>
        <w:rPr>
          <w:b/>
          <w:color w:val="000000"/>
          <w:lang w:val="en-GB"/>
        </w:rPr>
      </w:pPr>
    </w:p>
    <w:p w14:paraId="1FA6EA57" w14:textId="77777777" w:rsidR="00A07824" w:rsidRDefault="00E44846">
      <w:pPr>
        <w:rPr>
          <w:b/>
          <w:color w:val="000000"/>
          <w:sz w:val="28"/>
          <w:lang w:val="en-GB"/>
        </w:rPr>
      </w:pPr>
      <w:r w:rsidRPr="00E44846">
        <w:rPr>
          <w:b/>
          <w:color w:val="000000"/>
          <w:sz w:val="28"/>
          <w:lang w:val="en-GB"/>
        </w:rPr>
        <w:t>Contents</w:t>
      </w:r>
    </w:p>
    <w:p w14:paraId="5DAAD606" w14:textId="77777777" w:rsidR="00A07824" w:rsidRDefault="00A07824">
      <w:pPr>
        <w:rPr>
          <w:lang w:val="en-GB"/>
        </w:rPr>
      </w:pPr>
      <w:r w:rsidRPr="00E44846">
        <w:rPr>
          <w:lang w:val="en-GB"/>
        </w:rPr>
        <w:t>Figure S1.</w:t>
      </w:r>
      <w:r w:rsidRPr="009F5849">
        <w:rPr>
          <w:lang w:val="en-GB"/>
        </w:rPr>
        <w:t xml:space="preserve"> Sampling effort in terms of the number of point counts carried out in each of 11 elevation bands and in the four main habitats sampled for Canada Warbler in the Andes of Colombia (97% of points)</w:t>
      </w:r>
      <w:r>
        <w:rPr>
          <w:lang w:val="en-GB"/>
        </w:rPr>
        <w:t>.</w:t>
      </w:r>
    </w:p>
    <w:p w14:paraId="52DEEA2E" w14:textId="77777777" w:rsidR="00A07824" w:rsidRDefault="00A07824" w:rsidP="00A07824">
      <w:pPr>
        <w:pStyle w:val="HTMLPreformatted"/>
        <w:shd w:val="clear" w:color="auto" w:fill="FFFFFF"/>
        <w:rPr>
          <w:rFonts w:ascii="Times New Roman" w:hAnsi="Times New Roman" w:cs="Times New Roman"/>
          <w:sz w:val="24"/>
          <w:lang w:val="en-GB"/>
        </w:rPr>
      </w:pPr>
    </w:p>
    <w:p w14:paraId="50643AB4" w14:textId="3243173A" w:rsidR="00A07824" w:rsidRPr="00A07824" w:rsidRDefault="00A07824" w:rsidP="00A07824">
      <w:pPr>
        <w:pStyle w:val="HTMLPreformatted"/>
        <w:shd w:val="clear" w:color="auto" w:fill="FFFFFF"/>
        <w:rPr>
          <w:rFonts w:ascii="Times New Roman" w:hAnsi="Times New Roman" w:cs="Times New Roman"/>
          <w:sz w:val="24"/>
          <w:lang w:val="en-GB"/>
        </w:rPr>
      </w:pPr>
      <w:r w:rsidRPr="00A07824">
        <w:rPr>
          <w:rFonts w:ascii="Times New Roman" w:hAnsi="Times New Roman" w:cs="Times New Roman"/>
          <w:sz w:val="24"/>
          <w:lang w:val="en-GB"/>
        </w:rPr>
        <w:t>Figure S2. Histogram of detection distances for the data sets used in the distance sampling analyses.</w:t>
      </w:r>
    </w:p>
    <w:p w14:paraId="1A18A996" w14:textId="77777777" w:rsidR="00A07824" w:rsidRDefault="00A07824" w:rsidP="00A07824">
      <w:pPr>
        <w:pStyle w:val="HTMLPreformatted"/>
        <w:shd w:val="clear" w:color="auto" w:fill="FFFFFF"/>
        <w:rPr>
          <w:rFonts w:ascii="Times New Roman" w:hAnsi="Times New Roman" w:cs="Times New Roman"/>
          <w:color w:val="000000"/>
          <w:sz w:val="24"/>
          <w:lang w:val="en-GB"/>
        </w:rPr>
      </w:pPr>
    </w:p>
    <w:p w14:paraId="302CF185" w14:textId="659FF1DD" w:rsidR="00A07824" w:rsidRPr="00A07824" w:rsidRDefault="00A07824" w:rsidP="00A07824">
      <w:pPr>
        <w:pStyle w:val="HTMLPreformatted"/>
        <w:shd w:val="clear" w:color="auto" w:fill="FFFFFF"/>
        <w:rPr>
          <w:rFonts w:ascii="Times New Roman" w:hAnsi="Times New Roman" w:cs="Times New Roman"/>
          <w:color w:val="000000"/>
          <w:sz w:val="24"/>
          <w:lang w:val="en-GB"/>
        </w:rPr>
      </w:pPr>
      <w:r w:rsidRPr="00A07824">
        <w:rPr>
          <w:rFonts w:ascii="Times New Roman" w:hAnsi="Times New Roman" w:cs="Times New Roman"/>
          <w:color w:val="000000"/>
          <w:sz w:val="24"/>
          <w:lang w:val="en-GB"/>
        </w:rPr>
        <w:t>Figure S3</w:t>
      </w:r>
      <w:r>
        <w:rPr>
          <w:rFonts w:ascii="Times New Roman" w:hAnsi="Times New Roman" w:cs="Times New Roman"/>
          <w:color w:val="000000"/>
          <w:sz w:val="24"/>
          <w:lang w:val="en-GB"/>
        </w:rPr>
        <w:t>.</w:t>
      </w:r>
      <w:r w:rsidRPr="00A07824">
        <w:rPr>
          <w:rFonts w:ascii="Times New Roman" w:hAnsi="Times New Roman" w:cs="Times New Roman"/>
          <w:color w:val="000000"/>
          <w:sz w:val="24"/>
          <w:lang w:val="en-GB"/>
        </w:rPr>
        <w:t xml:space="preserve"> Spatial variation of cloud cover and aboveground forest biomass across the Andes of Colombia.</w:t>
      </w:r>
    </w:p>
    <w:p w14:paraId="7A3EB4F3" w14:textId="77777777" w:rsidR="00A07824" w:rsidRDefault="00A07824" w:rsidP="00A07824">
      <w:pPr>
        <w:pStyle w:val="HTMLPreformatted"/>
        <w:shd w:val="clear" w:color="auto" w:fill="FFFFFF"/>
        <w:rPr>
          <w:rFonts w:ascii="Times New Roman" w:hAnsi="Times New Roman" w:cs="Times New Roman"/>
          <w:bCs/>
          <w:color w:val="000000"/>
          <w:sz w:val="24"/>
          <w:lang w:val="en-GB"/>
        </w:rPr>
      </w:pPr>
    </w:p>
    <w:p w14:paraId="2AA82F02" w14:textId="3F2E9CB5" w:rsidR="00A07824" w:rsidRPr="00A07824" w:rsidRDefault="00A07824" w:rsidP="00A07824">
      <w:pPr>
        <w:pStyle w:val="HTMLPreformatted"/>
        <w:shd w:val="clear" w:color="auto" w:fill="FFFFFF"/>
        <w:rPr>
          <w:rFonts w:ascii="Times New Roman" w:hAnsi="Times New Roman" w:cs="Times New Roman"/>
          <w:color w:val="000000"/>
          <w:sz w:val="24"/>
          <w:lang w:val="en-GB"/>
        </w:rPr>
      </w:pPr>
      <w:r w:rsidRPr="00A07824">
        <w:rPr>
          <w:rFonts w:ascii="Times New Roman" w:hAnsi="Times New Roman" w:cs="Times New Roman"/>
          <w:bCs/>
          <w:color w:val="000000"/>
          <w:sz w:val="24"/>
          <w:lang w:val="en-GB"/>
        </w:rPr>
        <w:t>Figure S4.</w:t>
      </w:r>
      <w:r w:rsidRPr="00A07824">
        <w:rPr>
          <w:rFonts w:ascii="Times New Roman" w:hAnsi="Times New Roman" w:cs="Times New Roman"/>
          <w:b/>
          <w:bCs/>
          <w:color w:val="000000"/>
          <w:sz w:val="24"/>
          <w:lang w:val="en-GB"/>
        </w:rPr>
        <w:t> </w:t>
      </w:r>
      <w:r w:rsidRPr="00A07824">
        <w:rPr>
          <w:rFonts w:ascii="Times New Roman" w:hAnsi="Times New Roman" w:cs="Times New Roman"/>
          <w:color w:val="000000"/>
          <w:sz w:val="24"/>
          <w:lang w:val="en-GB"/>
        </w:rPr>
        <w:t>National Natural Parks in Colombia (green) and their overlap (orange; includes overlap with other protected areas) with areas of high predicted density for Canada Warbler (dark grey) in the Eastern Andes of Colombia.</w:t>
      </w:r>
    </w:p>
    <w:p w14:paraId="641094E0" w14:textId="77777777" w:rsidR="00A07824" w:rsidRDefault="00A07824" w:rsidP="00A07824">
      <w:pPr>
        <w:pStyle w:val="HTMLPreformatted"/>
        <w:shd w:val="clear" w:color="auto" w:fill="FFFFFF"/>
        <w:rPr>
          <w:rFonts w:ascii="Times New Roman" w:hAnsi="Times New Roman" w:cs="Times New Roman"/>
          <w:color w:val="000000"/>
          <w:sz w:val="24"/>
          <w:lang w:val="en-GB"/>
        </w:rPr>
      </w:pPr>
    </w:p>
    <w:p w14:paraId="0DB6ED61" w14:textId="52B0CF61" w:rsidR="00A07824" w:rsidRPr="00A07824" w:rsidRDefault="00A07824" w:rsidP="00A07824">
      <w:pPr>
        <w:pStyle w:val="HTMLPreformatted"/>
        <w:shd w:val="clear" w:color="auto" w:fill="FFFFFF"/>
        <w:rPr>
          <w:rFonts w:ascii="Times New Roman" w:hAnsi="Times New Roman" w:cs="Times New Roman"/>
          <w:sz w:val="32"/>
          <w:szCs w:val="24"/>
          <w:lang w:val="en-GB"/>
        </w:rPr>
      </w:pPr>
      <w:r w:rsidRPr="00A07824">
        <w:rPr>
          <w:rFonts w:ascii="Times New Roman" w:hAnsi="Times New Roman" w:cs="Times New Roman"/>
          <w:color w:val="000000"/>
          <w:sz w:val="24"/>
          <w:lang w:val="en-GB"/>
        </w:rPr>
        <w:t>Figure S5.</w:t>
      </w:r>
      <w:r w:rsidRPr="00A07824">
        <w:rPr>
          <w:rFonts w:ascii="Times New Roman" w:hAnsi="Times New Roman" w:cs="Times New Roman"/>
          <w:b/>
          <w:color w:val="000000"/>
          <w:sz w:val="24"/>
          <w:lang w:val="en-GB"/>
        </w:rPr>
        <w:t xml:space="preserve"> </w:t>
      </w:r>
      <w:r w:rsidRPr="00A07824">
        <w:rPr>
          <w:rFonts w:ascii="Times New Roman" w:hAnsi="Times New Roman" w:cs="Times New Roman"/>
          <w:color w:val="000000"/>
          <w:sz w:val="24"/>
          <w:lang w:val="en-GB"/>
        </w:rPr>
        <w:t>Canada Warbler density increased along a habitat gradient (images A through D) in the Colombian Andes</w:t>
      </w:r>
      <w:r w:rsidRPr="00A07824">
        <w:rPr>
          <w:rFonts w:ascii="Times New Roman" w:hAnsi="Times New Roman" w:cs="Times New Roman"/>
          <w:color w:val="000000"/>
          <w:sz w:val="24"/>
          <w:lang w:val="en-GB"/>
        </w:rPr>
        <w:t>.</w:t>
      </w:r>
    </w:p>
    <w:p w14:paraId="1E2C8854" w14:textId="77777777" w:rsidR="00A07824" w:rsidRDefault="00A07824">
      <w:pPr>
        <w:rPr>
          <w:color w:val="000000"/>
          <w:lang w:val="en-GB"/>
        </w:rPr>
      </w:pPr>
    </w:p>
    <w:p w14:paraId="02CF9DD0" w14:textId="6B2C5101" w:rsidR="00A07824" w:rsidRDefault="00A07824">
      <w:pPr>
        <w:rPr>
          <w:color w:val="000000"/>
          <w:lang w:val="en-GB"/>
        </w:rPr>
      </w:pPr>
      <w:r w:rsidRPr="00A07824">
        <w:rPr>
          <w:color w:val="000000"/>
          <w:lang w:val="en-GB"/>
        </w:rPr>
        <w:t>Table S1.</w:t>
      </w:r>
      <w:r w:rsidRPr="009F5849">
        <w:rPr>
          <w:b/>
          <w:color w:val="000000"/>
          <w:lang w:val="en-GB"/>
        </w:rPr>
        <w:t xml:space="preserve"> </w:t>
      </w:r>
      <w:r w:rsidRPr="009F5849">
        <w:rPr>
          <w:color w:val="000000"/>
          <w:lang w:val="en-GB"/>
        </w:rPr>
        <w:t xml:space="preserve">Canada Warbler sampling locality information for the Andes of Colombia. </w:t>
      </w:r>
    </w:p>
    <w:p w14:paraId="1B34A29F" w14:textId="77777777" w:rsidR="00A07824" w:rsidRDefault="00A07824">
      <w:pPr>
        <w:rPr>
          <w:b/>
          <w:color w:val="000000"/>
          <w:lang w:val="en-GB"/>
        </w:rPr>
      </w:pPr>
    </w:p>
    <w:p w14:paraId="78B0C39F" w14:textId="77777777" w:rsidR="00A07824" w:rsidRDefault="00A07824">
      <w:pPr>
        <w:rPr>
          <w:color w:val="000000"/>
          <w:lang w:val="en-GB"/>
        </w:rPr>
      </w:pPr>
      <w:r w:rsidRPr="00A07824">
        <w:rPr>
          <w:color w:val="000000"/>
          <w:lang w:val="en-GB"/>
        </w:rPr>
        <w:t>Table S2</w:t>
      </w:r>
      <w:r>
        <w:rPr>
          <w:color w:val="000000"/>
          <w:lang w:val="en-GB"/>
        </w:rPr>
        <w:t>.</w:t>
      </w:r>
      <w:r w:rsidRPr="009F5849">
        <w:rPr>
          <w:color w:val="000000"/>
          <w:lang w:val="en-GB"/>
        </w:rPr>
        <w:t xml:space="preserve"> Parameter estimates for four top models that describe how the density of overwintering Canada Warbler varies with elevation and habitat in the Andes of Colombia. </w:t>
      </w:r>
    </w:p>
    <w:p w14:paraId="40B64AFE" w14:textId="77777777" w:rsidR="00A07824" w:rsidRDefault="00A07824">
      <w:pPr>
        <w:rPr>
          <w:color w:val="000000"/>
          <w:lang w:val="en-GB"/>
        </w:rPr>
      </w:pPr>
    </w:p>
    <w:p w14:paraId="6A18C450" w14:textId="2D76C6D3" w:rsidR="00A07824" w:rsidRDefault="00A07824">
      <w:pPr>
        <w:rPr>
          <w:color w:val="000000"/>
          <w:lang w:val="en-GB"/>
        </w:rPr>
      </w:pPr>
      <w:r w:rsidRPr="00A07824">
        <w:rPr>
          <w:color w:val="000000"/>
          <w:lang w:val="en-GB"/>
        </w:rPr>
        <w:t>Table S3.</w:t>
      </w:r>
      <w:r w:rsidRPr="009F5849">
        <w:rPr>
          <w:b/>
          <w:color w:val="000000"/>
          <w:lang w:val="en-GB"/>
        </w:rPr>
        <w:t xml:space="preserve"> </w:t>
      </w:r>
      <w:r w:rsidRPr="009F5849">
        <w:rPr>
          <w:color w:val="000000"/>
          <w:lang w:val="en-GB"/>
        </w:rPr>
        <w:t xml:space="preserve">Logistic regression models to describe the distribution of male and female Canada Warbler by elevation and habitat variables in the Andes of Colombia. </w:t>
      </w:r>
    </w:p>
    <w:p w14:paraId="25C63DEF" w14:textId="77777777" w:rsidR="00A07824" w:rsidRDefault="00A07824">
      <w:pPr>
        <w:rPr>
          <w:color w:val="000000"/>
          <w:lang w:val="en-GB"/>
        </w:rPr>
      </w:pPr>
    </w:p>
    <w:p w14:paraId="40C6CF4C" w14:textId="2C67D0E9" w:rsidR="00A07824" w:rsidRDefault="00A07824">
      <w:pPr>
        <w:rPr>
          <w:color w:val="000000"/>
          <w:lang w:val="en-GB"/>
        </w:rPr>
      </w:pPr>
      <w:r w:rsidRPr="00A07824">
        <w:rPr>
          <w:color w:val="000000"/>
          <w:lang w:val="en-GB"/>
        </w:rPr>
        <w:t>Table S4</w:t>
      </w:r>
      <w:r>
        <w:rPr>
          <w:color w:val="000000"/>
          <w:lang w:val="en-GB"/>
        </w:rPr>
        <w:t>.</w:t>
      </w:r>
      <w:r w:rsidRPr="009F5849">
        <w:rPr>
          <w:color w:val="000000"/>
          <w:lang w:val="en-GB"/>
        </w:rPr>
        <w:t xml:space="preserve"> Parameter estimates for two top models that describe how the density of overwintering Canada Warbler varies with fine scale habitat variables and elevation in the Andes of Colombia.</w:t>
      </w:r>
      <w:r>
        <w:rPr>
          <w:color w:val="000000"/>
          <w:lang w:val="en-GB"/>
        </w:rPr>
        <w:t xml:space="preserve"> </w:t>
      </w:r>
    </w:p>
    <w:p w14:paraId="36A5ED25" w14:textId="77777777" w:rsidR="00A07824" w:rsidRDefault="00A07824">
      <w:pPr>
        <w:rPr>
          <w:color w:val="000000"/>
          <w:lang w:val="en-GB"/>
        </w:rPr>
      </w:pPr>
    </w:p>
    <w:p w14:paraId="5091194A" w14:textId="4142B1A5" w:rsidR="00A07824" w:rsidRDefault="00A07824">
      <w:pPr>
        <w:rPr>
          <w:color w:val="000000"/>
          <w:lang w:val="en-GB"/>
        </w:rPr>
      </w:pPr>
      <w:r w:rsidRPr="00A07824">
        <w:rPr>
          <w:color w:val="000000"/>
          <w:lang w:val="en-GB"/>
        </w:rPr>
        <w:lastRenderedPageBreak/>
        <w:t>Table S5.</w:t>
      </w:r>
      <w:r w:rsidRPr="009F5849">
        <w:rPr>
          <w:b/>
          <w:color w:val="000000"/>
          <w:lang w:val="en-GB"/>
        </w:rPr>
        <w:t xml:space="preserve"> </w:t>
      </w:r>
      <w:r w:rsidRPr="009F5849">
        <w:rPr>
          <w:color w:val="000000"/>
          <w:lang w:val="en-GB"/>
        </w:rPr>
        <w:t xml:space="preserve">Model set to describe how the density of over-wintering Canada Warbler in the Eastern Andes of Colombia varies as a function of environmental variables. </w:t>
      </w:r>
    </w:p>
    <w:p w14:paraId="0B186226" w14:textId="77777777" w:rsidR="00A07824" w:rsidRDefault="00A07824">
      <w:pPr>
        <w:rPr>
          <w:b/>
          <w:color w:val="000000"/>
          <w:lang w:val="en-GB"/>
        </w:rPr>
      </w:pPr>
    </w:p>
    <w:p w14:paraId="7B756E78" w14:textId="4179F05F" w:rsidR="00E44846" w:rsidRDefault="00A07824">
      <w:pPr>
        <w:rPr>
          <w:b/>
          <w:color w:val="000000"/>
          <w:lang w:val="en-GB"/>
        </w:rPr>
      </w:pPr>
      <w:r w:rsidRPr="00A07824">
        <w:rPr>
          <w:color w:val="000000"/>
          <w:lang w:val="en-GB"/>
        </w:rPr>
        <w:t>Table S6</w:t>
      </w:r>
      <w:r>
        <w:rPr>
          <w:color w:val="000000"/>
          <w:lang w:val="en-GB"/>
        </w:rPr>
        <w:t>.</w:t>
      </w:r>
      <w:r w:rsidRPr="009F5849">
        <w:rPr>
          <w:color w:val="000000"/>
          <w:lang w:val="en-GB"/>
        </w:rPr>
        <w:t xml:space="preserve"> Parameter estimates </w:t>
      </w:r>
      <w:r>
        <w:rPr>
          <w:color w:val="000000"/>
          <w:lang w:val="en-GB"/>
        </w:rPr>
        <w:t>for the top model</w:t>
      </w:r>
      <w:r w:rsidRPr="009F5849">
        <w:rPr>
          <w:color w:val="000000"/>
          <w:lang w:val="en-GB"/>
        </w:rPr>
        <w:t xml:space="preserve"> </w:t>
      </w:r>
      <w:r>
        <w:rPr>
          <w:color w:val="000000"/>
          <w:lang w:val="en-GB"/>
        </w:rPr>
        <w:t>describing</w:t>
      </w:r>
      <w:r w:rsidRPr="009F5849">
        <w:rPr>
          <w:color w:val="000000"/>
          <w:lang w:val="en-GB"/>
        </w:rPr>
        <w:t xml:space="preserve"> how the density of Canada Warbler varies with environmental variables in the Eastern Andes of Colombia.</w:t>
      </w:r>
      <w:r w:rsidR="00E44846">
        <w:rPr>
          <w:b/>
          <w:color w:val="000000"/>
          <w:lang w:val="en-GB"/>
        </w:rPr>
        <w:br w:type="page"/>
      </w:r>
    </w:p>
    <w:p w14:paraId="681C7656" w14:textId="77777777" w:rsidR="00077CBF" w:rsidRPr="009F5849" w:rsidRDefault="00077CBF" w:rsidP="00077CBF">
      <w:pPr>
        <w:pStyle w:val="HTMLPreformatted"/>
        <w:shd w:val="clear" w:color="auto" w:fill="FFFFFF"/>
        <w:spacing w:line="360" w:lineRule="auto"/>
        <w:rPr>
          <w:rFonts w:ascii="Times New Roman" w:hAnsi="Times New Roman" w:cs="Times New Roman"/>
          <w:sz w:val="24"/>
          <w:szCs w:val="24"/>
          <w:lang w:val="en-GB"/>
        </w:rPr>
      </w:pPr>
    </w:p>
    <w:p w14:paraId="26F4C27F" w14:textId="77777777" w:rsidR="00077CBF" w:rsidRPr="009F5849" w:rsidRDefault="00077CBF" w:rsidP="00077CBF">
      <w:pPr>
        <w:pStyle w:val="HTMLPreformatted"/>
        <w:shd w:val="clear" w:color="auto" w:fill="FFFFFF"/>
        <w:spacing w:line="360" w:lineRule="auto"/>
        <w:rPr>
          <w:rFonts w:ascii="Times New Roman" w:hAnsi="Times New Roman" w:cs="Times New Roman"/>
          <w:sz w:val="24"/>
          <w:szCs w:val="24"/>
          <w:lang w:val="en-GB"/>
        </w:rPr>
      </w:pPr>
      <w:r w:rsidRPr="009F5849">
        <w:rPr>
          <w:lang w:val="en-GB"/>
        </w:rPr>
        <w:object w:dxaOrig="8814" w:dyaOrig="5820" w14:anchorId="0F28F9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4pt;height:288.65pt" o:ole="">
            <v:imagedata r:id="rId4" o:title=""/>
          </v:shape>
          <o:OLEObject Type="Embed" ProgID="Excel.Sheet.12" ShapeID="_x0000_i1025" DrawAspect="Content" ObjectID="_1595610666" r:id="rId5"/>
        </w:object>
      </w:r>
    </w:p>
    <w:p w14:paraId="16D64247"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color w:val="000000"/>
          <w:lang w:val="en-GB"/>
        </w:rPr>
      </w:pPr>
    </w:p>
    <w:p w14:paraId="58EFCC70" w14:textId="6C2FDC47" w:rsidR="00A07824" w:rsidRPr="009F5849" w:rsidRDefault="00D503DB" w:rsidP="00A07824">
      <w:pPr>
        <w:pStyle w:val="HTMLPreformatted"/>
        <w:shd w:val="clear" w:color="auto" w:fill="FFFFFF"/>
        <w:spacing w:line="480" w:lineRule="auto"/>
        <w:rPr>
          <w:rFonts w:ascii="Times New Roman" w:hAnsi="Times New Roman" w:cs="Times New Roman"/>
          <w:sz w:val="24"/>
          <w:szCs w:val="24"/>
          <w:lang w:val="en-GB"/>
        </w:rPr>
      </w:pPr>
      <w:r w:rsidRPr="00E44846">
        <w:rPr>
          <w:rFonts w:ascii="Times New Roman" w:hAnsi="Times New Roman" w:cs="Times New Roman"/>
          <w:sz w:val="24"/>
          <w:szCs w:val="24"/>
          <w:lang w:val="en-GB"/>
        </w:rPr>
        <w:t>Figure S1.</w:t>
      </w:r>
      <w:r w:rsidRPr="009F5849">
        <w:rPr>
          <w:rFonts w:ascii="Times New Roman" w:hAnsi="Times New Roman" w:cs="Times New Roman"/>
          <w:sz w:val="24"/>
          <w:szCs w:val="24"/>
          <w:lang w:val="en-GB"/>
        </w:rPr>
        <w:t xml:space="preserve"> Sampling effort in terms of the number of point counts carried out in each of 11 elevation bands and in the four main habitats sampled for Canada Warbler in the Andes of Colombia (97% of points).</w:t>
      </w:r>
    </w:p>
    <w:p w14:paraId="473875AA"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color w:val="000000"/>
          <w:lang w:val="en-GB"/>
        </w:rPr>
      </w:pPr>
    </w:p>
    <w:p w14:paraId="5C06E1EF"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color w:val="000000"/>
          <w:lang w:val="en-GB"/>
        </w:rPr>
      </w:pPr>
    </w:p>
    <w:p w14:paraId="0F166C3D" w14:textId="77777777" w:rsidR="00077CBF" w:rsidRDefault="00077CBF" w:rsidP="00077CBF">
      <w:pPr>
        <w:rPr>
          <w:b/>
          <w:color w:val="000000"/>
          <w:lang w:val="en-GB"/>
        </w:rPr>
      </w:pPr>
      <w:r w:rsidRPr="009F5849">
        <w:rPr>
          <w:b/>
          <w:color w:val="000000"/>
          <w:lang w:val="en-GB"/>
        </w:rPr>
        <w:br w:type="page"/>
      </w:r>
    </w:p>
    <w:p w14:paraId="29574771" w14:textId="72B018BC" w:rsidR="000765AF" w:rsidRDefault="000765AF" w:rsidP="00077CBF">
      <w:pPr>
        <w:rPr>
          <w:b/>
          <w:color w:val="000000"/>
          <w:lang w:val="en-GB"/>
        </w:rPr>
      </w:pPr>
    </w:p>
    <w:p w14:paraId="07660174" w14:textId="7FF23E2E" w:rsidR="00DE5B8A" w:rsidRDefault="00EF1A9F" w:rsidP="00077CBF">
      <w:pPr>
        <w:rPr>
          <w:b/>
          <w:color w:val="000000"/>
          <w:lang w:val="en-GB"/>
        </w:rPr>
      </w:pPr>
      <w:r>
        <w:rPr>
          <w:b/>
          <w:noProof/>
          <w:color w:val="000000"/>
        </w:rPr>
        <w:drawing>
          <wp:inline distT="0" distB="0" distL="0" distR="0" wp14:anchorId="0B4863F3" wp14:editId="5F1C23CA">
            <wp:extent cx="6389898" cy="2128520"/>
            <wp:effectExtent l="0" t="0" r="1143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2_Histograms_v2.tif"/>
                    <pic:cNvPicPr/>
                  </pic:nvPicPr>
                  <pic:blipFill>
                    <a:blip r:embed="rId6">
                      <a:extLst>
                        <a:ext uri="{28A0092B-C50C-407E-A947-70E740481C1C}">
                          <a14:useLocalDpi xmlns:a14="http://schemas.microsoft.com/office/drawing/2010/main" val="0"/>
                        </a:ext>
                      </a:extLst>
                    </a:blip>
                    <a:stretch>
                      <a:fillRect/>
                    </a:stretch>
                  </pic:blipFill>
                  <pic:spPr>
                    <a:xfrm>
                      <a:off x="0" y="0"/>
                      <a:ext cx="6395465" cy="2130375"/>
                    </a:xfrm>
                    <a:prstGeom prst="rect">
                      <a:avLst/>
                    </a:prstGeom>
                  </pic:spPr>
                </pic:pic>
              </a:graphicData>
            </a:graphic>
          </wp:inline>
        </w:drawing>
      </w:r>
    </w:p>
    <w:p w14:paraId="6F52766F" w14:textId="06182277" w:rsidR="00DE5B8A" w:rsidRDefault="00DE5B8A" w:rsidP="00077CBF">
      <w:pPr>
        <w:rPr>
          <w:b/>
          <w:color w:val="000000"/>
          <w:lang w:val="en-GB"/>
        </w:rPr>
      </w:pPr>
    </w:p>
    <w:p w14:paraId="2D0E5A14" w14:textId="38097AF5" w:rsidR="005C2BF1" w:rsidRPr="00A232E0" w:rsidRDefault="005C2BF1" w:rsidP="005C2BF1">
      <w:pPr>
        <w:spacing w:line="480" w:lineRule="auto"/>
        <w:rPr>
          <w:lang w:val="en-GB" w:eastAsia="en-CA"/>
        </w:rPr>
      </w:pPr>
      <w:r w:rsidRPr="00E44846">
        <w:rPr>
          <w:lang w:val="en-GB" w:eastAsia="en-CA"/>
        </w:rPr>
        <w:t>Figure S2</w:t>
      </w:r>
      <w:r w:rsidRPr="00A232E0">
        <w:rPr>
          <w:lang w:val="en-GB" w:eastAsia="en-CA"/>
        </w:rPr>
        <w:t xml:space="preserve">. Histogram of detection distances for the data sets used in the distance sampling analyses </w:t>
      </w:r>
      <w:r w:rsidRPr="00A232E0">
        <w:rPr>
          <w:b/>
          <w:lang w:val="en-GB" w:eastAsia="en-CA"/>
        </w:rPr>
        <w:t>A)</w:t>
      </w:r>
      <w:r w:rsidRPr="00A232E0">
        <w:rPr>
          <w:lang w:val="en-GB" w:eastAsia="en-CA"/>
        </w:rPr>
        <w:t xml:space="preserve"> Histogram of detections for the global dataset, including all habitats and Andean chains </w:t>
      </w:r>
      <w:r w:rsidRPr="00A232E0">
        <w:rPr>
          <w:b/>
          <w:lang w:val="en-GB" w:eastAsia="en-CA"/>
        </w:rPr>
        <w:t xml:space="preserve">B) </w:t>
      </w:r>
      <w:r w:rsidRPr="00A232E0">
        <w:rPr>
          <w:lang w:val="en-GB" w:eastAsia="en-CA"/>
        </w:rPr>
        <w:t>Histogram of detections for the dataset including only points in forest from the Eastern Andes</w:t>
      </w:r>
      <w:r w:rsidR="001A700B">
        <w:rPr>
          <w:lang w:val="en-GB" w:eastAsia="en-CA"/>
        </w:rPr>
        <w:t xml:space="preserve"> with fine scale habitat information</w:t>
      </w:r>
      <w:r w:rsidRPr="00A232E0">
        <w:rPr>
          <w:lang w:val="en-GB" w:eastAsia="en-CA"/>
        </w:rPr>
        <w:t xml:space="preserve">, that was used for the habitat variables analyses </w:t>
      </w:r>
      <w:r w:rsidRPr="00A232E0">
        <w:rPr>
          <w:b/>
          <w:lang w:val="en-GB" w:eastAsia="en-CA"/>
        </w:rPr>
        <w:t xml:space="preserve">C) </w:t>
      </w:r>
      <w:r w:rsidRPr="00A232E0">
        <w:rPr>
          <w:lang w:val="en-GB" w:eastAsia="en-CA"/>
        </w:rPr>
        <w:t>Histogram of detections for the dataset including only points in forest from the Eastern Andes, that was used for the spatial predictions. Note that the latter two data sets (B and C) differ because fine scale habitat variables (canopy height and canopy cover) were not taken at a handful of points and had to be excluded from the analyses</w:t>
      </w:r>
    </w:p>
    <w:p w14:paraId="145C8728" w14:textId="77777777" w:rsidR="000765AF" w:rsidRPr="00A232E0" w:rsidRDefault="000765AF" w:rsidP="00077CBF">
      <w:pPr>
        <w:rPr>
          <w:color w:val="000000"/>
          <w:lang w:val="en-GB"/>
        </w:rPr>
      </w:pPr>
    </w:p>
    <w:p w14:paraId="3CB9B97C" w14:textId="77777777" w:rsidR="000765AF" w:rsidRPr="00A232E0" w:rsidRDefault="000765AF" w:rsidP="00077CBF">
      <w:pPr>
        <w:rPr>
          <w:color w:val="000000"/>
          <w:lang w:val="en-GB"/>
        </w:rPr>
      </w:pPr>
    </w:p>
    <w:p w14:paraId="3C0DAD7A" w14:textId="77777777" w:rsidR="000765AF" w:rsidRDefault="000765AF" w:rsidP="00077CBF">
      <w:pPr>
        <w:rPr>
          <w:b/>
          <w:color w:val="000000"/>
          <w:lang w:val="en-GB"/>
        </w:rPr>
      </w:pPr>
    </w:p>
    <w:p w14:paraId="73C4FC95" w14:textId="77777777" w:rsidR="000765AF" w:rsidRDefault="000765AF" w:rsidP="00077CBF">
      <w:pPr>
        <w:rPr>
          <w:b/>
          <w:color w:val="000000"/>
          <w:lang w:val="en-GB"/>
        </w:rPr>
      </w:pPr>
    </w:p>
    <w:p w14:paraId="671AC31B" w14:textId="77777777" w:rsidR="000765AF" w:rsidRDefault="000765AF" w:rsidP="00077CBF">
      <w:pPr>
        <w:rPr>
          <w:b/>
          <w:color w:val="000000"/>
          <w:lang w:val="en-GB"/>
        </w:rPr>
      </w:pPr>
    </w:p>
    <w:p w14:paraId="08BBE111" w14:textId="77777777" w:rsidR="000765AF" w:rsidRDefault="000765AF" w:rsidP="00077CBF">
      <w:pPr>
        <w:rPr>
          <w:b/>
          <w:color w:val="000000"/>
          <w:lang w:val="en-GB"/>
        </w:rPr>
      </w:pPr>
    </w:p>
    <w:p w14:paraId="2AB5FF20" w14:textId="77777777" w:rsidR="000765AF" w:rsidRDefault="000765AF" w:rsidP="00077CBF">
      <w:pPr>
        <w:rPr>
          <w:b/>
          <w:color w:val="000000"/>
          <w:lang w:val="en-GB"/>
        </w:rPr>
      </w:pPr>
    </w:p>
    <w:p w14:paraId="23094013" w14:textId="77777777" w:rsidR="000765AF" w:rsidRDefault="000765AF" w:rsidP="00077CBF">
      <w:pPr>
        <w:rPr>
          <w:b/>
          <w:color w:val="000000"/>
          <w:lang w:val="en-GB"/>
        </w:rPr>
      </w:pPr>
    </w:p>
    <w:p w14:paraId="34EBDD63" w14:textId="77777777" w:rsidR="000765AF" w:rsidRDefault="000765AF" w:rsidP="00077CBF">
      <w:pPr>
        <w:rPr>
          <w:b/>
          <w:color w:val="000000"/>
          <w:lang w:val="en-GB"/>
        </w:rPr>
      </w:pPr>
    </w:p>
    <w:p w14:paraId="5798F98D" w14:textId="77777777" w:rsidR="000765AF" w:rsidRDefault="000765AF" w:rsidP="00077CBF">
      <w:pPr>
        <w:rPr>
          <w:b/>
          <w:color w:val="000000"/>
          <w:lang w:val="en-GB"/>
        </w:rPr>
      </w:pPr>
    </w:p>
    <w:p w14:paraId="22AA8737" w14:textId="77777777" w:rsidR="000765AF" w:rsidRDefault="000765AF" w:rsidP="00077CBF">
      <w:pPr>
        <w:rPr>
          <w:b/>
          <w:color w:val="000000"/>
          <w:lang w:val="en-GB"/>
        </w:rPr>
      </w:pPr>
    </w:p>
    <w:p w14:paraId="03121F87" w14:textId="77777777" w:rsidR="000765AF" w:rsidRDefault="000765AF" w:rsidP="00077CBF">
      <w:pPr>
        <w:rPr>
          <w:b/>
          <w:color w:val="000000"/>
          <w:lang w:val="en-GB"/>
        </w:rPr>
      </w:pPr>
    </w:p>
    <w:p w14:paraId="695029A6" w14:textId="77777777" w:rsidR="000765AF" w:rsidRDefault="000765AF" w:rsidP="00077CBF">
      <w:pPr>
        <w:rPr>
          <w:b/>
          <w:color w:val="000000"/>
          <w:lang w:val="en-GB"/>
        </w:rPr>
      </w:pPr>
    </w:p>
    <w:p w14:paraId="435ABA92" w14:textId="77777777" w:rsidR="000765AF" w:rsidRDefault="000765AF" w:rsidP="00077CBF">
      <w:pPr>
        <w:rPr>
          <w:b/>
          <w:color w:val="000000"/>
          <w:lang w:val="en-GB"/>
        </w:rPr>
      </w:pPr>
    </w:p>
    <w:p w14:paraId="0AB447C9" w14:textId="77777777" w:rsidR="000765AF" w:rsidRDefault="000765AF" w:rsidP="00077CBF">
      <w:pPr>
        <w:rPr>
          <w:b/>
          <w:color w:val="000000"/>
          <w:lang w:val="en-GB"/>
        </w:rPr>
      </w:pPr>
    </w:p>
    <w:p w14:paraId="2B15ACC5" w14:textId="77777777" w:rsidR="000765AF" w:rsidRDefault="000765AF" w:rsidP="00077CBF">
      <w:pPr>
        <w:rPr>
          <w:b/>
          <w:color w:val="000000"/>
          <w:lang w:val="en-GB"/>
        </w:rPr>
      </w:pPr>
    </w:p>
    <w:p w14:paraId="7991B9C2" w14:textId="77777777" w:rsidR="000765AF" w:rsidRPr="009F5849" w:rsidRDefault="000765AF" w:rsidP="00077CBF">
      <w:pPr>
        <w:rPr>
          <w:b/>
          <w:color w:val="000000"/>
          <w:lang w:val="en-GB"/>
        </w:rPr>
      </w:pPr>
    </w:p>
    <w:p w14:paraId="6A430E8A"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lang w:val="en-GB"/>
        </w:rPr>
      </w:pPr>
      <w:r w:rsidRPr="009F5849">
        <w:rPr>
          <w:b/>
          <w:noProof/>
          <w:color w:val="000000"/>
        </w:rPr>
        <w:drawing>
          <wp:inline distT="0" distB="0" distL="0" distR="0" wp14:anchorId="3C66422B" wp14:editId="3A0534E7">
            <wp:extent cx="6669711" cy="3395061"/>
            <wp:effectExtent l="0" t="0" r="10795"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p_supplementary.tif"/>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6689109" cy="3404935"/>
                    </a:xfrm>
                    <a:prstGeom prst="rect">
                      <a:avLst/>
                    </a:prstGeom>
                  </pic:spPr>
                </pic:pic>
              </a:graphicData>
            </a:graphic>
          </wp:inline>
        </w:drawing>
      </w:r>
    </w:p>
    <w:p w14:paraId="54E72E4A" w14:textId="7DDC19DC"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themeColor="text1"/>
          <w:lang w:val="en-GB"/>
        </w:rPr>
      </w:pPr>
      <w:r w:rsidRPr="00E44846">
        <w:rPr>
          <w:color w:val="000000"/>
          <w:lang w:val="en-GB"/>
        </w:rPr>
        <w:t>Figure S</w:t>
      </w:r>
      <w:r w:rsidR="000765AF" w:rsidRPr="00E44846">
        <w:rPr>
          <w:color w:val="000000"/>
          <w:lang w:val="en-GB"/>
        </w:rPr>
        <w:t>3</w:t>
      </w:r>
      <w:r w:rsidR="00A07824">
        <w:rPr>
          <w:color w:val="000000"/>
          <w:lang w:val="en-GB"/>
        </w:rPr>
        <w:t>.</w:t>
      </w:r>
      <w:bookmarkStart w:id="0" w:name="_GoBack"/>
      <w:bookmarkEnd w:id="0"/>
      <w:r w:rsidRPr="00E44846">
        <w:rPr>
          <w:color w:val="000000"/>
          <w:lang w:val="en-GB"/>
        </w:rPr>
        <w:t xml:space="preserve"> </w:t>
      </w:r>
      <w:r w:rsidRPr="009F5849">
        <w:rPr>
          <w:color w:val="000000"/>
          <w:lang w:val="en-GB"/>
        </w:rPr>
        <w:t xml:space="preserve">Spatial variation of cloud cover and aboveground forest biomass across the Andes of Colombia. </w:t>
      </w:r>
      <w:r w:rsidRPr="009F5849">
        <w:rPr>
          <w:color w:val="000000" w:themeColor="text1"/>
          <w:lang w:val="en-GB"/>
        </w:rPr>
        <w:t>Political divisions correspond to Colombian departments: Norte de Santander (A), Santander (B), Arauca (C), Boyacá (D), Casanare (E), Cundinamarca (F), Meta (G), Tolima (H), Huila (I) and Caquetá (J). Canada Warbler density increased with increasing cloud cover and tree biomass in the Eastern Andes.</w:t>
      </w:r>
    </w:p>
    <w:p w14:paraId="43E7A7FF"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color w:val="000000"/>
          <w:lang w:val="en-GB"/>
        </w:rPr>
      </w:pPr>
    </w:p>
    <w:p w14:paraId="2924B6AF"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color w:val="000000"/>
          <w:lang w:val="en-GB"/>
        </w:rPr>
      </w:pPr>
    </w:p>
    <w:p w14:paraId="00811146"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color w:val="000000"/>
          <w:lang w:val="en-GB"/>
        </w:rPr>
      </w:pPr>
    </w:p>
    <w:p w14:paraId="728058A8"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color w:val="000000"/>
          <w:lang w:val="en-GB"/>
        </w:rPr>
      </w:pPr>
    </w:p>
    <w:p w14:paraId="40D62802" w14:textId="77777777" w:rsidR="00077CBF" w:rsidRPr="009F5849" w:rsidRDefault="00077CBF" w:rsidP="00077CBF">
      <w:pPr>
        <w:rPr>
          <w:b/>
          <w:color w:val="000000"/>
          <w:lang w:val="en-GB"/>
        </w:rPr>
      </w:pPr>
      <w:r w:rsidRPr="009F5849">
        <w:rPr>
          <w:b/>
          <w:color w:val="000000"/>
          <w:lang w:val="en-GB"/>
        </w:rPr>
        <w:br w:type="page"/>
      </w:r>
    </w:p>
    <w:p w14:paraId="72C9A738" w14:textId="77777777" w:rsidR="00077CBF" w:rsidRPr="00D548DB"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r>
        <w:rPr>
          <w:noProof/>
          <w:color w:val="000000"/>
        </w:rPr>
        <w:lastRenderedPageBreak/>
        <w:drawing>
          <wp:inline distT="0" distB="0" distL="0" distR="0" wp14:anchorId="74CB4E1E" wp14:editId="3680CAB0">
            <wp:extent cx="5943294" cy="4682532"/>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S3.tif"/>
                    <pic:cNvPicPr/>
                  </pic:nvPicPr>
                  <pic:blipFill rotWithShape="1">
                    <a:blip r:embed="rId8">
                      <a:extLst>
                        <a:ext uri="{28A0092B-C50C-407E-A947-70E740481C1C}">
                          <a14:useLocalDpi xmlns:a14="http://schemas.microsoft.com/office/drawing/2010/main" val="0"/>
                        </a:ext>
                      </a:extLst>
                    </a:blip>
                    <a:srcRect t="10990" b="10224"/>
                    <a:stretch/>
                  </pic:blipFill>
                  <pic:spPr bwMode="auto">
                    <a:xfrm>
                      <a:off x="0" y="0"/>
                      <a:ext cx="5943600" cy="4682773"/>
                    </a:xfrm>
                    <a:prstGeom prst="rect">
                      <a:avLst/>
                    </a:prstGeom>
                    <a:ln>
                      <a:noFill/>
                    </a:ln>
                    <a:extLst>
                      <a:ext uri="{53640926-AAD7-44D8-BBD7-CCE9431645EC}">
                        <a14:shadowObscured xmlns:a14="http://schemas.microsoft.com/office/drawing/2010/main"/>
                      </a:ext>
                    </a:extLst>
                  </pic:spPr>
                </pic:pic>
              </a:graphicData>
            </a:graphic>
          </wp:inline>
        </w:drawing>
      </w:r>
    </w:p>
    <w:p w14:paraId="3D210F06" w14:textId="0E1EF726" w:rsidR="00077CBF" w:rsidRPr="00D155B3"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rPr>
      </w:pPr>
      <w:r w:rsidRPr="00E44846">
        <w:rPr>
          <w:bCs/>
          <w:color w:val="000000"/>
          <w:lang w:val="en-GB"/>
        </w:rPr>
        <w:t>Figure S</w:t>
      </w:r>
      <w:r w:rsidR="000765AF" w:rsidRPr="00E44846">
        <w:rPr>
          <w:bCs/>
          <w:color w:val="000000"/>
          <w:lang w:val="en-GB"/>
        </w:rPr>
        <w:t>4</w:t>
      </w:r>
      <w:r w:rsidR="00E44846">
        <w:rPr>
          <w:bCs/>
          <w:color w:val="000000"/>
          <w:lang w:val="en-GB"/>
        </w:rPr>
        <w:t>.</w:t>
      </w:r>
      <w:r w:rsidRPr="00D155B3">
        <w:rPr>
          <w:b/>
          <w:bCs/>
          <w:color w:val="000000"/>
          <w:lang w:val="en-GB"/>
        </w:rPr>
        <w:t> </w:t>
      </w:r>
      <w:r w:rsidRPr="00D155B3">
        <w:rPr>
          <w:color w:val="000000"/>
          <w:lang w:val="en-GB"/>
        </w:rPr>
        <w:t xml:space="preserve">National Natural Parks in Colombia (green) and their overlap (orange; includes overlap with other protected areas) with areas of high predicted density for Canada Warbler (dark grey) in the Eastern Andes of Colombia. National Parks containing significant areas of overlap include: PNN </w:t>
      </w:r>
      <w:proofErr w:type="spellStart"/>
      <w:r w:rsidRPr="00D155B3">
        <w:rPr>
          <w:color w:val="000000"/>
          <w:lang w:val="en-GB"/>
        </w:rPr>
        <w:t>Catatumbo-Barí</w:t>
      </w:r>
      <w:proofErr w:type="spellEnd"/>
      <w:r w:rsidRPr="00D155B3">
        <w:rPr>
          <w:color w:val="000000"/>
          <w:lang w:val="en-GB"/>
        </w:rPr>
        <w:t xml:space="preserve"> (A), PNN </w:t>
      </w:r>
      <w:proofErr w:type="spellStart"/>
      <w:r w:rsidRPr="00D155B3">
        <w:rPr>
          <w:color w:val="000000"/>
          <w:lang w:val="en-GB"/>
        </w:rPr>
        <w:t>Tamá</w:t>
      </w:r>
      <w:proofErr w:type="spellEnd"/>
      <w:r w:rsidRPr="00D155B3">
        <w:rPr>
          <w:color w:val="000000"/>
          <w:lang w:val="en-GB"/>
        </w:rPr>
        <w:t xml:space="preserve"> (B), PNN </w:t>
      </w:r>
      <w:proofErr w:type="spellStart"/>
      <w:r w:rsidRPr="00D155B3">
        <w:rPr>
          <w:color w:val="000000"/>
          <w:lang w:val="en-GB"/>
        </w:rPr>
        <w:t>Serranía</w:t>
      </w:r>
      <w:proofErr w:type="spellEnd"/>
      <w:r w:rsidRPr="00D155B3">
        <w:rPr>
          <w:color w:val="000000"/>
          <w:lang w:val="en-GB"/>
        </w:rPr>
        <w:t xml:space="preserve"> de los </w:t>
      </w:r>
      <w:proofErr w:type="spellStart"/>
      <w:r w:rsidRPr="00D155B3">
        <w:rPr>
          <w:color w:val="000000"/>
          <w:lang w:val="en-GB"/>
        </w:rPr>
        <w:t>Yariguies</w:t>
      </w:r>
      <w:proofErr w:type="spellEnd"/>
      <w:r w:rsidRPr="00D155B3">
        <w:rPr>
          <w:color w:val="000000"/>
          <w:lang w:val="en-GB"/>
        </w:rPr>
        <w:t xml:space="preserve"> (C), PNN El </w:t>
      </w:r>
      <w:proofErr w:type="spellStart"/>
      <w:r w:rsidRPr="00D155B3">
        <w:rPr>
          <w:color w:val="000000"/>
          <w:lang w:val="en-GB"/>
        </w:rPr>
        <w:t>Cocuy</w:t>
      </w:r>
      <w:proofErr w:type="spellEnd"/>
      <w:r w:rsidRPr="00D155B3">
        <w:rPr>
          <w:color w:val="000000"/>
          <w:lang w:val="en-GB"/>
        </w:rPr>
        <w:t xml:space="preserve"> (D), PNN </w:t>
      </w:r>
      <w:proofErr w:type="spellStart"/>
      <w:r w:rsidRPr="00D155B3">
        <w:rPr>
          <w:color w:val="000000"/>
          <w:lang w:val="en-GB"/>
        </w:rPr>
        <w:t>Chingaza</w:t>
      </w:r>
      <w:proofErr w:type="spellEnd"/>
      <w:r w:rsidRPr="00D155B3">
        <w:rPr>
          <w:color w:val="000000"/>
          <w:lang w:val="en-GB"/>
        </w:rPr>
        <w:t xml:space="preserve"> (E), PNN </w:t>
      </w:r>
      <w:proofErr w:type="spellStart"/>
      <w:r w:rsidRPr="00D155B3">
        <w:rPr>
          <w:color w:val="000000"/>
          <w:lang w:val="en-GB"/>
        </w:rPr>
        <w:t>Sumapáz</w:t>
      </w:r>
      <w:proofErr w:type="spellEnd"/>
      <w:r w:rsidRPr="00D155B3">
        <w:rPr>
          <w:color w:val="000000"/>
          <w:lang w:val="en-GB"/>
        </w:rPr>
        <w:t xml:space="preserve"> (F) and PNN Cordillera de los Picachos (G). Political divisions (light grey) correspond to Colombian departments as in Figure S</w:t>
      </w:r>
      <w:r w:rsidR="00F97AC3">
        <w:rPr>
          <w:color w:val="000000"/>
          <w:lang w:val="en-GB"/>
        </w:rPr>
        <w:t>3</w:t>
      </w:r>
      <w:r w:rsidRPr="00D155B3">
        <w:rPr>
          <w:color w:val="000000"/>
          <w:lang w:val="en-GB"/>
        </w:rPr>
        <w:t xml:space="preserve"> and Figure 5.</w:t>
      </w:r>
      <w:r w:rsidRPr="00D155B3">
        <w:rPr>
          <w:color w:val="000000"/>
        </w:rPr>
        <w:t> </w:t>
      </w:r>
    </w:p>
    <w:p w14:paraId="384A2070"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15DC0F93" w14:textId="77777777" w:rsidR="00B7728B" w:rsidRDefault="00B7728B"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364E33E0" w14:textId="77777777" w:rsidR="00B7728B" w:rsidRDefault="00B7728B"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7128D810" w14:textId="418377C8" w:rsidR="00B7728B" w:rsidRPr="00123B5A" w:rsidRDefault="00B7728B"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r w:rsidRPr="00123B5A">
        <w:rPr>
          <w:b/>
          <w:noProof/>
          <w:color w:val="000000"/>
        </w:rPr>
        <w:lastRenderedPageBreak/>
        <w:drawing>
          <wp:inline distT="0" distB="0" distL="0" distR="0" wp14:anchorId="6B96FCB6" wp14:editId="432A0076">
            <wp:extent cx="5484495" cy="4627504"/>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5.tif"/>
                    <pic:cNvPicPr/>
                  </pic:nvPicPr>
                  <pic:blipFill>
                    <a:blip r:embed="rId9">
                      <a:extLst>
                        <a:ext uri="{28A0092B-C50C-407E-A947-70E740481C1C}">
                          <a14:useLocalDpi xmlns:a14="http://schemas.microsoft.com/office/drawing/2010/main" val="0"/>
                        </a:ext>
                      </a:extLst>
                    </a:blip>
                    <a:stretch>
                      <a:fillRect/>
                    </a:stretch>
                  </pic:blipFill>
                  <pic:spPr>
                    <a:xfrm>
                      <a:off x="0" y="0"/>
                      <a:ext cx="5490831" cy="4632850"/>
                    </a:xfrm>
                    <a:prstGeom prst="rect">
                      <a:avLst/>
                    </a:prstGeom>
                  </pic:spPr>
                </pic:pic>
              </a:graphicData>
            </a:graphic>
          </wp:inline>
        </w:drawing>
      </w:r>
    </w:p>
    <w:p w14:paraId="47012D3A" w14:textId="3DAF40B6" w:rsidR="002A17DE" w:rsidRPr="002A17DE" w:rsidRDefault="002A17DE" w:rsidP="00846B0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r w:rsidRPr="00E44846">
        <w:rPr>
          <w:color w:val="000000"/>
          <w:lang w:val="en-GB"/>
        </w:rPr>
        <w:t>F</w:t>
      </w:r>
      <w:r w:rsidR="000E122E" w:rsidRPr="00E44846">
        <w:rPr>
          <w:color w:val="000000"/>
          <w:lang w:val="en-GB"/>
        </w:rPr>
        <w:t>igure</w:t>
      </w:r>
      <w:r w:rsidRPr="00E44846">
        <w:rPr>
          <w:color w:val="000000"/>
          <w:lang w:val="en-GB"/>
        </w:rPr>
        <w:t xml:space="preserve"> S5.</w:t>
      </w:r>
      <w:r w:rsidRPr="00123B5A">
        <w:rPr>
          <w:b/>
          <w:color w:val="000000"/>
          <w:lang w:val="en-GB"/>
        </w:rPr>
        <w:t xml:space="preserve"> </w:t>
      </w:r>
      <w:r w:rsidRPr="00123B5A">
        <w:rPr>
          <w:color w:val="000000"/>
          <w:lang w:val="en-GB"/>
        </w:rPr>
        <w:t>Canada</w:t>
      </w:r>
      <w:r>
        <w:rPr>
          <w:color w:val="000000"/>
          <w:lang w:val="en-GB"/>
        </w:rPr>
        <w:t xml:space="preserve"> Warbler density increased along a habitat gradient (images A through D) in the Colombian Andes, in which canopy height increased, such that no birds were detected in sun-grown coffee (A), and density was expected to be higher in shade-coffee with taller shade trees (C) relative to a lower managed shade (B). The highest </w:t>
      </w:r>
      <w:r w:rsidR="00F97AC3">
        <w:rPr>
          <w:color w:val="000000"/>
          <w:lang w:val="en-GB"/>
        </w:rPr>
        <w:t xml:space="preserve">relative </w:t>
      </w:r>
      <w:r>
        <w:rPr>
          <w:color w:val="000000"/>
          <w:lang w:val="en-GB"/>
        </w:rPr>
        <w:t>densities occurred in mature forest along an elevation gradient between 1000 m and 2250 m (D).</w:t>
      </w:r>
      <w:r w:rsidR="00123B5A">
        <w:rPr>
          <w:color w:val="000000"/>
          <w:lang w:val="en-GB"/>
        </w:rPr>
        <w:t xml:space="preserve"> Photos: </w:t>
      </w:r>
      <w:r w:rsidR="00316A5E">
        <w:rPr>
          <w:color w:val="000000"/>
          <w:lang w:val="en-GB"/>
        </w:rPr>
        <w:t xml:space="preserve">Nicholas J. </w:t>
      </w:r>
      <w:proofErr w:type="spellStart"/>
      <w:r w:rsidR="00316A5E">
        <w:rPr>
          <w:color w:val="000000"/>
          <w:lang w:val="en-GB"/>
        </w:rPr>
        <w:t>Bayly</w:t>
      </w:r>
      <w:proofErr w:type="spellEnd"/>
      <w:r w:rsidR="00316A5E">
        <w:rPr>
          <w:color w:val="000000"/>
          <w:lang w:val="en-GB"/>
        </w:rPr>
        <w:t>.</w:t>
      </w:r>
    </w:p>
    <w:p w14:paraId="3D60925F" w14:textId="77777777" w:rsidR="00B7728B" w:rsidRDefault="00B7728B"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3CDC28BE" w14:textId="77777777" w:rsidR="00B7728B" w:rsidRDefault="00B7728B"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6513DFE1" w14:textId="77777777" w:rsidR="00B7728B" w:rsidRDefault="00B7728B"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4680B94B" w14:textId="77777777" w:rsidR="00B7728B" w:rsidRDefault="00B7728B"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2545B7EB"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r w:rsidRPr="00A07824">
        <w:rPr>
          <w:color w:val="000000"/>
          <w:lang w:val="en-GB"/>
        </w:rPr>
        <w:lastRenderedPageBreak/>
        <w:t>Table S1.</w:t>
      </w:r>
      <w:r w:rsidRPr="009F5849">
        <w:rPr>
          <w:b/>
          <w:color w:val="000000"/>
          <w:lang w:val="en-GB"/>
        </w:rPr>
        <w:t xml:space="preserve"> </w:t>
      </w:r>
      <w:r w:rsidRPr="009F5849">
        <w:rPr>
          <w:color w:val="000000"/>
          <w:lang w:val="en-GB"/>
        </w:rPr>
        <w:t>Canada Warbler sampling locality information for the Andes of Colombia. Geographic coordinates for each locality correspond to the average coordinates for all point counts. Habitat categories correspond to 1: Mature forest, 2: Forest edge, 3: Secondary growth, 4: Shade coffee, 5: Sun coffee.</w:t>
      </w:r>
    </w:p>
    <w:tbl>
      <w:tblPr>
        <w:tblW w:w="10255" w:type="dxa"/>
        <w:tblCellMar>
          <w:left w:w="70" w:type="dxa"/>
          <w:right w:w="70" w:type="dxa"/>
        </w:tblCellMar>
        <w:tblLook w:val="04A0" w:firstRow="1" w:lastRow="0" w:firstColumn="1" w:lastColumn="0" w:noHBand="0" w:noVBand="1"/>
      </w:tblPr>
      <w:tblGrid>
        <w:gridCol w:w="3746"/>
        <w:gridCol w:w="2429"/>
        <w:gridCol w:w="947"/>
        <w:gridCol w:w="1106"/>
        <w:gridCol w:w="1080"/>
        <w:gridCol w:w="947"/>
      </w:tblGrid>
      <w:tr w:rsidR="00077CBF" w:rsidRPr="009F5849" w14:paraId="144DF796" w14:textId="77777777" w:rsidTr="00C5790C">
        <w:trPr>
          <w:trHeight w:val="360"/>
        </w:trPr>
        <w:tc>
          <w:tcPr>
            <w:tcW w:w="3746" w:type="dxa"/>
            <w:tcBorders>
              <w:top w:val="nil"/>
              <w:left w:val="nil"/>
              <w:bottom w:val="single" w:sz="4" w:space="0" w:color="auto"/>
              <w:right w:val="nil"/>
            </w:tcBorders>
            <w:shd w:val="clear" w:color="auto" w:fill="auto"/>
            <w:vAlign w:val="bottom"/>
            <w:hideMark/>
          </w:tcPr>
          <w:p w14:paraId="7EAD7069" w14:textId="77777777" w:rsidR="00077CBF" w:rsidRPr="009F5849" w:rsidRDefault="00077CBF" w:rsidP="00C5790C">
            <w:pPr>
              <w:rPr>
                <w:rFonts w:eastAsia="Times New Roman"/>
                <w:b/>
                <w:bCs/>
                <w:color w:val="000000"/>
                <w:lang w:val="en-GB"/>
              </w:rPr>
            </w:pPr>
            <w:r w:rsidRPr="009F5849">
              <w:rPr>
                <w:rFonts w:eastAsia="Times New Roman"/>
                <w:b/>
                <w:bCs/>
                <w:color w:val="000000"/>
                <w:sz w:val="22"/>
                <w:szCs w:val="22"/>
                <w:lang w:val="en-GB"/>
              </w:rPr>
              <w:t>Locality</w:t>
            </w:r>
          </w:p>
        </w:tc>
        <w:tc>
          <w:tcPr>
            <w:tcW w:w="2429" w:type="dxa"/>
            <w:tcBorders>
              <w:top w:val="nil"/>
              <w:left w:val="nil"/>
              <w:bottom w:val="single" w:sz="4" w:space="0" w:color="auto"/>
              <w:right w:val="nil"/>
            </w:tcBorders>
            <w:shd w:val="clear" w:color="auto" w:fill="auto"/>
            <w:vAlign w:val="bottom"/>
            <w:hideMark/>
          </w:tcPr>
          <w:p w14:paraId="5EBE5544" w14:textId="77777777" w:rsidR="00077CBF" w:rsidRPr="009F5849" w:rsidRDefault="00077CBF" w:rsidP="00C5790C">
            <w:pPr>
              <w:jc w:val="center"/>
              <w:rPr>
                <w:rFonts w:eastAsia="Times New Roman"/>
                <w:b/>
                <w:bCs/>
                <w:color w:val="000000"/>
                <w:lang w:val="en-GB"/>
              </w:rPr>
            </w:pPr>
            <w:r w:rsidRPr="009F5849">
              <w:rPr>
                <w:rFonts w:eastAsia="Times New Roman"/>
                <w:b/>
                <w:bCs/>
                <w:color w:val="000000"/>
                <w:sz w:val="22"/>
                <w:szCs w:val="22"/>
                <w:lang w:val="en-GB"/>
              </w:rPr>
              <w:t>Mountain range</w:t>
            </w:r>
          </w:p>
        </w:tc>
        <w:tc>
          <w:tcPr>
            <w:tcW w:w="947" w:type="dxa"/>
            <w:tcBorders>
              <w:top w:val="nil"/>
              <w:left w:val="nil"/>
              <w:bottom w:val="single" w:sz="4" w:space="0" w:color="auto"/>
              <w:right w:val="nil"/>
            </w:tcBorders>
            <w:shd w:val="clear" w:color="auto" w:fill="auto"/>
            <w:vAlign w:val="bottom"/>
            <w:hideMark/>
          </w:tcPr>
          <w:p w14:paraId="46DA0BE9" w14:textId="77777777" w:rsidR="00077CBF" w:rsidRPr="009F5849" w:rsidRDefault="00077CBF" w:rsidP="00C5790C">
            <w:pPr>
              <w:jc w:val="center"/>
              <w:rPr>
                <w:rFonts w:eastAsia="Times New Roman"/>
                <w:b/>
                <w:bCs/>
                <w:color w:val="000000"/>
                <w:lang w:val="en-GB"/>
              </w:rPr>
            </w:pPr>
            <w:r w:rsidRPr="009F5849">
              <w:rPr>
                <w:rFonts w:eastAsia="Times New Roman"/>
                <w:b/>
                <w:bCs/>
                <w:color w:val="000000"/>
                <w:sz w:val="22"/>
                <w:szCs w:val="22"/>
                <w:lang w:val="en-GB"/>
              </w:rPr>
              <w:t>Latitude</w:t>
            </w:r>
          </w:p>
        </w:tc>
        <w:tc>
          <w:tcPr>
            <w:tcW w:w="1106" w:type="dxa"/>
            <w:tcBorders>
              <w:top w:val="nil"/>
              <w:left w:val="nil"/>
              <w:bottom w:val="single" w:sz="4" w:space="0" w:color="auto"/>
              <w:right w:val="nil"/>
            </w:tcBorders>
            <w:shd w:val="clear" w:color="auto" w:fill="auto"/>
            <w:vAlign w:val="bottom"/>
            <w:hideMark/>
          </w:tcPr>
          <w:p w14:paraId="3607CD4D" w14:textId="77777777" w:rsidR="00077CBF" w:rsidRPr="009F5849" w:rsidRDefault="00077CBF" w:rsidP="00C5790C">
            <w:pPr>
              <w:jc w:val="center"/>
              <w:rPr>
                <w:rFonts w:eastAsia="Times New Roman"/>
                <w:b/>
                <w:bCs/>
                <w:color w:val="000000"/>
                <w:lang w:val="en-GB"/>
              </w:rPr>
            </w:pPr>
            <w:r w:rsidRPr="009F5849">
              <w:rPr>
                <w:rFonts w:eastAsia="Times New Roman"/>
                <w:b/>
                <w:bCs/>
                <w:color w:val="000000"/>
                <w:sz w:val="22"/>
                <w:szCs w:val="22"/>
                <w:lang w:val="en-GB"/>
              </w:rPr>
              <w:t>Longitude</w:t>
            </w:r>
          </w:p>
        </w:tc>
        <w:tc>
          <w:tcPr>
            <w:tcW w:w="1080" w:type="dxa"/>
            <w:tcBorders>
              <w:top w:val="nil"/>
              <w:left w:val="nil"/>
              <w:bottom w:val="single" w:sz="4" w:space="0" w:color="auto"/>
              <w:right w:val="nil"/>
            </w:tcBorders>
            <w:shd w:val="clear" w:color="auto" w:fill="auto"/>
            <w:noWrap/>
            <w:vAlign w:val="bottom"/>
            <w:hideMark/>
          </w:tcPr>
          <w:p w14:paraId="645BCCC6" w14:textId="77777777" w:rsidR="00077CBF" w:rsidRPr="009F5849" w:rsidRDefault="00077CBF" w:rsidP="00C5790C">
            <w:pPr>
              <w:jc w:val="center"/>
              <w:rPr>
                <w:rFonts w:eastAsia="Times New Roman"/>
                <w:b/>
                <w:bCs/>
                <w:color w:val="000000"/>
                <w:lang w:val="en-GB"/>
              </w:rPr>
            </w:pPr>
            <w:r w:rsidRPr="009F5849">
              <w:rPr>
                <w:rFonts w:eastAsia="Times New Roman"/>
                <w:b/>
                <w:bCs/>
                <w:color w:val="000000"/>
                <w:sz w:val="22"/>
                <w:szCs w:val="22"/>
                <w:lang w:val="en-GB"/>
              </w:rPr>
              <w:t>Elevation (</w:t>
            </w:r>
            <w:proofErr w:type="spellStart"/>
            <w:r w:rsidRPr="009F5849">
              <w:rPr>
                <w:rFonts w:eastAsia="Times New Roman"/>
                <w:b/>
                <w:bCs/>
                <w:color w:val="000000"/>
                <w:sz w:val="22"/>
                <w:szCs w:val="22"/>
                <w:lang w:val="en-GB"/>
              </w:rPr>
              <w:t>m.a.s.l</w:t>
            </w:r>
            <w:proofErr w:type="spellEnd"/>
            <w:r w:rsidRPr="009F5849">
              <w:rPr>
                <w:rFonts w:eastAsia="Times New Roman"/>
                <w:b/>
                <w:bCs/>
                <w:color w:val="000000"/>
                <w:sz w:val="22"/>
                <w:szCs w:val="22"/>
                <w:lang w:val="en-GB"/>
              </w:rPr>
              <w:t>)</w:t>
            </w:r>
          </w:p>
        </w:tc>
        <w:tc>
          <w:tcPr>
            <w:tcW w:w="947" w:type="dxa"/>
            <w:tcBorders>
              <w:top w:val="nil"/>
              <w:left w:val="nil"/>
              <w:bottom w:val="single" w:sz="4" w:space="0" w:color="auto"/>
              <w:right w:val="nil"/>
            </w:tcBorders>
            <w:shd w:val="clear" w:color="auto" w:fill="auto"/>
            <w:noWrap/>
            <w:vAlign w:val="bottom"/>
            <w:hideMark/>
          </w:tcPr>
          <w:p w14:paraId="30CBC4E9" w14:textId="77777777" w:rsidR="00077CBF" w:rsidRPr="009F5849" w:rsidRDefault="00077CBF" w:rsidP="00C5790C">
            <w:pPr>
              <w:jc w:val="center"/>
              <w:rPr>
                <w:rFonts w:eastAsia="Times New Roman"/>
                <w:b/>
                <w:bCs/>
                <w:color w:val="000000"/>
                <w:lang w:val="en-GB"/>
              </w:rPr>
            </w:pPr>
            <w:r w:rsidRPr="009F5849">
              <w:rPr>
                <w:rFonts w:eastAsia="Times New Roman"/>
                <w:b/>
                <w:bCs/>
                <w:color w:val="000000"/>
                <w:sz w:val="22"/>
                <w:szCs w:val="22"/>
                <w:lang w:val="en-GB"/>
              </w:rPr>
              <w:t>Habitats sampled</w:t>
            </w:r>
          </w:p>
        </w:tc>
      </w:tr>
      <w:tr w:rsidR="00077CBF" w:rsidRPr="009F5849" w14:paraId="2947B881" w14:textId="77777777" w:rsidTr="00C5790C">
        <w:trPr>
          <w:trHeight w:val="280"/>
        </w:trPr>
        <w:tc>
          <w:tcPr>
            <w:tcW w:w="3746" w:type="dxa"/>
            <w:tcBorders>
              <w:top w:val="single" w:sz="4" w:space="0" w:color="auto"/>
              <w:left w:val="nil"/>
              <w:bottom w:val="nil"/>
              <w:right w:val="nil"/>
            </w:tcBorders>
            <w:shd w:val="clear" w:color="auto" w:fill="auto"/>
            <w:noWrap/>
            <w:vAlign w:val="bottom"/>
            <w:hideMark/>
          </w:tcPr>
          <w:p w14:paraId="0E200046"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Caldas, </w:t>
            </w:r>
            <w:proofErr w:type="spellStart"/>
            <w:r w:rsidRPr="009F5849">
              <w:rPr>
                <w:rFonts w:eastAsia="Times New Roman"/>
                <w:color w:val="000000"/>
                <w:sz w:val="20"/>
                <w:szCs w:val="20"/>
                <w:lang w:val="en-GB"/>
              </w:rPr>
              <w:t>Chinchiná</w:t>
            </w:r>
            <w:proofErr w:type="spellEnd"/>
            <w:r w:rsidRPr="009F5849">
              <w:rPr>
                <w:rFonts w:eastAsia="Times New Roman"/>
                <w:color w:val="000000"/>
                <w:sz w:val="20"/>
                <w:szCs w:val="20"/>
                <w:lang w:val="en-GB"/>
              </w:rPr>
              <w:t>, Rosario</w:t>
            </w:r>
          </w:p>
        </w:tc>
        <w:tc>
          <w:tcPr>
            <w:tcW w:w="2429" w:type="dxa"/>
            <w:tcBorders>
              <w:top w:val="single" w:sz="4" w:space="0" w:color="auto"/>
              <w:left w:val="nil"/>
              <w:bottom w:val="nil"/>
              <w:right w:val="nil"/>
            </w:tcBorders>
            <w:shd w:val="clear" w:color="auto" w:fill="auto"/>
            <w:noWrap/>
            <w:vAlign w:val="bottom"/>
            <w:hideMark/>
          </w:tcPr>
          <w:p w14:paraId="7CB73B8B"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Central Andes</w:t>
            </w:r>
          </w:p>
        </w:tc>
        <w:tc>
          <w:tcPr>
            <w:tcW w:w="947" w:type="dxa"/>
            <w:tcBorders>
              <w:top w:val="single" w:sz="4" w:space="0" w:color="auto"/>
              <w:left w:val="nil"/>
              <w:bottom w:val="nil"/>
              <w:right w:val="nil"/>
            </w:tcBorders>
            <w:shd w:val="clear" w:color="auto" w:fill="auto"/>
            <w:noWrap/>
            <w:vAlign w:val="bottom"/>
            <w:hideMark/>
          </w:tcPr>
          <w:p w14:paraId="1C743397"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5.03ºN</w:t>
            </w:r>
          </w:p>
        </w:tc>
        <w:tc>
          <w:tcPr>
            <w:tcW w:w="1106" w:type="dxa"/>
            <w:tcBorders>
              <w:top w:val="single" w:sz="4" w:space="0" w:color="auto"/>
              <w:left w:val="nil"/>
              <w:bottom w:val="nil"/>
              <w:right w:val="nil"/>
            </w:tcBorders>
            <w:shd w:val="clear" w:color="auto" w:fill="auto"/>
            <w:noWrap/>
            <w:vAlign w:val="bottom"/>
            <w:hideMark/>
          </w:tcPr>
          <w:p w14:paraId="30EBF78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75.57ºW</w:t>
            </w:r>
          </w:p>
        </w:tc>
        <w:tc>
          <w:tcPr>
            <w:tcW w:w="1080" w:type="dxa"/>
            <w:tcBorders>
              <w:top w:val="single" w:sz="4" w:space="0" w:color="auto"/>
              <w:left w:val="nil"/>
              <w:bottom w:val="nil"/>
              <w:right w:val="nil"/>
            </w:tcBorders>
            <w:shd w:val="clear" w:color="auto" w:fill="auto"/>
            <w:noWrap/>
            <w:vAlign w:val="bottom"/>
            <w:hideMark/>
          </w:tcPr>
          <w:p w14:paraId="6782ECEC"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1250-1500</w:t>
            </w:r>
          </w:p>
        </w:tc>
        <w:tc>
          <w:tcPr>
            <w:tcW w:w="947" w:type="dxa"/>
            <w:tcBorders>
              <w:top w:val="single" w:sz="4" w:space="0" w:color="auto"/>
              <w:left w:val="nil"/>
              <w:bottom w:val="nil"/>
              <w:right w:val="nil"/>
            </w:tcBorders>
            <w:shd w:val="clear" w:color="auto" w:fill="auto"/>
            <w:noWrap/>
            <w:vAlign w:val="bottom"/>
            <w:hideMark/>
          </w:tcPr>
          <w:p w14:paraId="24C80A8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2,5</w:t>
            </w:r>
          </w:p>
        </w:tc>
      </w:tr>
      <w:tr w:rsidR="00077CBF" w:rsidRPr="009F5849" w14:paraId="5F74AA02" w14:textId="77777777" w:rsidTr="00C5790C">
        <w:trPr>
          <w:trHeight w:val="280"/>
        </w:trPr>
        <w:tc>
          <w:tcPr>
            <w:tcW w:w="3746" w:type="dxa"/>
            <w:tcBorders>
              <w:top w:val="nil"/>
              <w:left w:val="nil"/>
              <w:bottom w:val="nil"/>
              <w:right w:val="nil"/>
            </w:tcBorders>
            <w:shd w:val="clear" w:color="auto" w:fill="auto"/>
            <w:noWrap/>
            <w:vAlign w:val="bottom"/>
            <w:hideMark/>
          </w:tcPr>
          <w:p w14:paraId="3F7DE4D6"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Tolima, </w:t>
            </w:r>
            <w:proofErr w:type="spellStart"/>
            <w:r w:rsidRPr="009F5849">
              <w:rPr>
                <w:rFonts w:eastAsia="Times New Roman"/>
                <w:color w:val="000000"/>
                <w:sz w:val="20"/>
                <w:szCs w:val="20"/>
                <w:lang w:val="en-GB"/>
              </w:rPr>
              <w:t>Ibagué</w:t>
            </w:r>
            <w:proofErr w:type="spellEnd"/>
            <w:r w:rsidRPr="009F5849">
              <w:rPr>
                <w:rFonts w:eastAsia="Times New Roman"/>
                <w:color w:val="000000"/>
                <w:sz w:val="20"/>
                <w:szCs w:val="20"/>
                <w:lang w:val="en-GB"/>
              </w:rPr>
              <w:t xml:space="preserve">, </w:t>
            </w:r>
            <w:proofErr w:type="spellStart"/>
            <w:r w:rsidRPr="009F5849">
              <w:rPr>
                <w:rFonts w:eastAsia="Times New Roman"/>
                <w:color w:val="000000"/>
                <w:sz w:val="20"/>
                <w:szCs w:val="20"/>
                <w:lang w:val="en-GB"/>
              </w:rPr>
              <w:t>Calambeo</w:t>
            </w:r>
            <w:proofErr w:type="spellEnd"/>
            <w:r w:rsidRPr="009F5849">
              <w:rPr>
                <w:rFonts w:eastAsia="Times New Roman"/>
                <w:color w:val="000000"/>
                <w:sz w:val="20"/>
                <w:szCs w:val="20"/>
                <w:lang w:val="en-GB"/>
              </w:rPr>
              <w:t>-Ambala</w:t>
            </w:r>
          </w:p>
        </w:tc>
        <w:tc>
          <w:tcPr>
            <w:tcW w:w="2429" w:type="dxa"/>
            <w:tcBorders>
              <w:top w:val="nil"/>
              <w:left w:val="nil"/>
              <w:bottom w:val="nil"/>
              <w:right w:val="nil"/>
            </w:tcBorders>
            <w:shd w:val="clear" w:color="auto" w:fill="auto"/>
            <w:noWrap/>
            <w:vAlign w:val="bottom"/>
            <w:hideMark/>
          </w:tcPr>
          <w:p w14:paraId="5BC0B384"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Central Andes</w:t>
            </w:r>
          </w:p>
        </w:tc>
        <w:tc>
          <w:tcPr>
            <w:tcW w:w="947" w:type="dxa"/>
            <w:tcBorders>
              <w:top w:val="nil"/>
              <w:left w:val="nil"/>
              <w:bottom w:val="nil"/>
              <w:right w:val="nil"/>
            </w:tcBorders>
            <w:shd w:val="clear" w:color="auto" w:fill="auto"/>
            <w:noWrap/>
            <w:vAlign w:val="bottom"/>
            <w:hideMark/>
          </w:tcPr>
          <w:p w14:paraId="0AB3BDA0"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4.48ºN</w:t>
            </w:r>
          </w:p>
        </w:tc>
        <w:tc>
          <w:tcPr>
            <w:tcW w:w="1106" w:type="dxa"/>
            <w:tcBorders>
              <w:top w:val="nil"/>
              <w:left w:val="nil"/>
              <w:bottom w:val="nil"/>
              <w:right w:val="nil"/>
            </w:tcBorders>
            <w:shd w:val="clear" w:color="auto" w:fill="auto"/>
            <w:noWrap/>
            <w:vAlign w:val="bottom"/>
            <w:hideMark/>
          </w:tcPr>
          <w:p w14:paraId="2C7E6178"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75.22ºW</w:t>
            </w:r>
          </w:p>
        </w:tc>
        <w:tc>
          <w:tcPr>
            <w:tcW w:w="1080" w:type="dxa"/>
            <w:tcBorders>
              <w:top w:val="nil"/>
              <w:left w:val="nil"/>
              <w:bottom w:val="nil"/>
              <w:right w:val="nil"/>
            </w:tcBorders>
            <w:shd w:val="clear" w:color="auto" w:fill="auto"/>
            <w:noWrap/>
            <w:vAlign w:val="bottom"/>
            <w:hideMark/>
          </w:tcPr>
          <w:p w14:paraId="076DF0DE"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1500-1750</w:t>
            </w:r>
          </w:p>
        </w:tc>
        <w:tc>
          <w:tcPr>
            <w:tcW w:w="947" w:type="dxa"/>
            <w:tcBorders>
              <w:top w:val="nil"/>
              <w:left w:val="nil"/>
              <w:bottom w:val="nil"/>
              <w:right w:val="nil"/>
            </w:tcBorders>
            <w:shd w:val="clear" w:color="auto" w:fill="auto"/>
            <w:noWrap/>
            <w:vAlign w:val="bottom"/>
            <w:hideMark/>
          </w:tcPr>
          <w:p w14:paraId="1FBE37F0"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2,4</w:t>
            </w:r>
          </w:p>
        </w:tc>
      </w:tr>
      <w:tr w:rsidR="00077CBF" w:rsidRPr="009F5849" w14:paraId="3E2E67E4" w14:textId="77777777" w:rsidTr="00C5790C">
        <w:trPr>
          <w:trHeight w:val="280"/>
        </w:trPr>
        <w:tc>
          <w:tcPr>
            <w:tcW w:w="3746" w:type="dxa"/>
            <w:tcBorders>
              <w:top w:val="nil"/>
              <w:left w:val="nil"/>
              <w:bottom w:val="nil"/>
              <w:right w:val="nil"/>
            </w:tcBorders>
            <w:shd w:val="clear" w:color="auto" w:fill="auto"/>
            <w:noWrap/>
            <w:vAlign w:val="bottom"/>
            <w:hideMark/>
          </w:tcPr>
          <w:p w14:paraId="19AAF4EE"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Bogotá DC., Portal de Fusca</w:t>
            </w:r>
          </w:p>
        </w:tc>
        <w:tc>
          <w:tcPr>
            <w:tcW w:w="2429" w:type="dxa"/>
            <w:tcBorders>
              <w:top w:val="nil"/>
              <w:left w:val="nil"/>
              <w:bottom w:val="nil"/>
              <w:right w:val="nil"/>
            </w:tcBorders>
            <w:shd w:val="clear" w:color="auto" w:fill="auto"/>
            <w:noWrap/>
            <w:vAlign w:val="bottom"/>
            <w:hideMark/>
          </w:tcPr>
          <w:p w14:paraId="4E831F02"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174973A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4.83ºN</w:t>
            </w:r>
          </w:p>
        </w:tc>
        <w:tc>
          <w:tcPr>
            <w:tcW w:w="1106" w:type="dxa"/>
            <w:tcBorders>
              <w:top w:val="nil"/>
              <w:left w:val="nil"/>
              <w:bottom w:val="nil"/>
              <w:right w:val="nil"/>
            </w:tcBorders>
            <w:shd w:val="clear" w:color="auto" w:fill="auto"/>
            <w:noWrap/>
            <w:vAlign w:val="bottom"/>
            <w:hideMark/>
          </w:tcPr>
          <w:p w14:paraId="77E7BFE3"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74.02ºW</w:t>
            </w:r>
          </w:p>
        </w:tc>
        <w:tc>
          <w:tcPr>
            <w:tcW w:w="1080" w:type="dxa"/>
            <w:tcBorders>
              <w:top w:val="nil"/>
              <w:left w:val="nil"/>
              <w:bottom w:val="nil"/>
              <w:right w:val="nil"/>
            </w:tcBorders>
            <w:shd w:val="clear" w:color="auto" w:fill="auto"/>
            <w:noWrap/>
            <w:vAlign w:val="bottom"/>
            <w:hideMark/>
          </w:tcPr>
          <w:p w14:paraId="10B953F7"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2750-3000</w:t>
            </w:r>
          </w:p>
        </w:tc>
        <w:tc>
          <w:tcPr>
            <w:tcW w:w="947" w:type="dxa"/>
            <w:tcBorders>
              <w:top w:val="nil"/>
              <w:left w:val="nil"/>
              <w:bottom w:val="nil"/>
              <w:right w:val="nil"/>
            </w:tcBorders>
            <w:shd w:val="clear" w:color="auto" w:fill="auto"/>
            <w:noWrap/>
            <w:vAlign w:val="bottom"/>
            <w:hideMark/>
          </w:tcPr>
          <w:p w14:paraId="30D6DEC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3</w:t>
            </w:r>
          </w:p>
        </w:tc>
      </w:tr>
      <w:tr w:rsidR="00077CBF" w:rsidRPr="009F5849" w14:paraId="60B6A649" w14:textId="77777777" w:rsidTr="00C5790C">
        <w:trPr>
          <w:trHeight w:val="280"/>
        </w:trPr>
        <w:tc>
          <w:tcPr>
            <w:tcW w:w="3746" w:type="dxa"/>
            <w:tcBorders>
              <w:top w:val="nil"/>
              <w:left w:val="nil"/>
              <w:bottom w:val="nil"/>
              <w:right w:val="nil"/>
            </w:tcBorders>
            <w:shd w:val="clear" w:color="auto" w:fill="auto"/>
            <w:noWrap/>
            <w:vAlign w:val="bottom"/>
            <w:hideMark/>
          </w:tcPr>
          <w:p w14:paraId="1554749E"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Boyacá, Santa María, </w:t>
            </w:r>
            <w:proofErr w:type="spellStart"/>
            <w:r w:rsidRPr="009F5849">
              <w:rPr>
                <w:rFonts w:eastAsia="Times New Roman"/>
                <w:color w:val="000000"/>
                <w:sz w:val="20"/>
                <w:szCs w:val="20"/>
                <w:lang w:val="en-GB"/>
              </w:rPr>
              <w:t>Cachipay</w:t>
            </w:r>
            <w:proofErr w:type="spellEnd"/>
          </w:p>
        </w:tc>
        <w:tc>
          <w:tcPr>
            <w:tcW w:w="2429" w:type="dxa"/>
            <w:tcBorders>
              <w:top w:val="nil"/>
              <w:left w:val="nil"/>
              <w:bottom w:val="nil"/>
              <w:right w:val="nil"/>
            </w:tcBorders>
            <w:shd w:val="clear" w:color="auto" w:fill="auto"/>
            <w:noWrap/>
            <w:vAlign w:val="bottom"/>
            <w:hideMark/>
          </w:tcPr>
          <w:p w14:paraId="640A7C4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 xml:space="preserve">Eastern Andes </w:t>
            </w:r>
          </w:p>
        </w:tc>
        <w:tc>
          <w:tcPr>
            <w:tcW w:w="947" w:type="dxa"/>
            <w:tcBorders>
              <w:top w:val="nil"/>
              <w:left w:val="nil"/>
              <w:bottom w:val="nil"/>
              <w:right w:val="nil"/>
            </w:tcBorders>
            <w:shd w:val="clear" w:color="auto" w:fill="auto"/>
            <w:noWrap/>
            <w:vAlign w:val="bottom"/>
            <w:hideMark/>
          </w:tcPr>
          <w:p w14:paraId="014DC5EC"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4.88ºN</w:t>
            </w:r>
          </w:p>
        </w:tc>
        <w:tc>
          <w:tcPr>
            <w:tcW w:w="1106" w:type="dxa"/>
            <w:tcBorders>
              <w:top w:val="nil"/>
              <w:left w:val="nil"/>
              <w:bottom w:val="nil"/>
              <w:right w:val="nil"/>
            </w:tcBorders>
            <w:shd w:val="clear" w:color="auto" w:fill="auto"/>
            <w:noWrap/>
            <w:vAlign w:val="bottom"/>
            <w:hideMark/>
          </w:tcPr>
          <w:p w14:paraId="1FAEAF53"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73.24ºW</w:t>
            </w:r>
          </w:p>
        </w:tc>
        <w:tc>
          <w:tcPr>
            <w:tcW w:w="1080" w:type="dxa"/>
            <w:tcBorders>
              <w:top w:val="nil"/>
              <w:left w:val="nil"/>
              <w:bottom w:val="nil"/>
              <w:right w:val="nil"/>
            </w:tcBorders>
            <w:shd w:val="clear" w:color="auto" w:fill="auto"/>
            <w:noWrap/>
            <w:vAlign w:val="bottom"/>
            <w:hideMark/>
          </w:tcPr>
          <w:p w14:paraId="0B88CCA9"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500-1000</w:t>
            </w:r>
          </w:p>
        </w:tc>
        <w:tc>
          <w:tcPr>
            <w:tcW w:w="947" w:type="dxa"/>
            <w:tcBorders>
              <w:top w:val="nil"/>
              <w:left w:val="nil"/>
              <w:bottom w:val="nil"/>
              <w:right w:val="nil"/>
            </w:tcBorders>
            <w:shd w:val="clear" w:color="auto" w:fill="auto"/>
            <w:noWrap/>
            <w:vAlign w:val="bottom"/>
            <w:hideMark/>
          </w:tcPr>
          <w:p w14:paraId="1A2035A4"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1,2,3</w:t>
            </w:r>
          </w:p>
        </w:tc>
      </w:tr>
      <w:tr w:rsidR="00077CBF" w:rsidRPr="009F5849" w14:paraId="4CE79593" w14:textId="77777777" w:rsidTr="00C5790C">
        <w:trPr>
          <w:trHeight w:val="280"/>
        </w:trPr>
        <w:tc>
          <w:tcPr>
            <w:tcW w:w="3746" w:type="dxa"/>
            <w:tcBorders>
              <w:top w:val="nil"/>
              <w:left w:val="nil"/>
              <w:bottom w:val="nil"/>
              <w:right w:val="nil"/>
            </w:tcBorders>
            <w:shd w:val="clear" w:color="auto" w:fill="auto"/>
            <w:noWrap/>
            <w:vAlign w:val="bottom"/>
            <w:hideMark/>
          </w:tcPr>
          <w:p w14:paraId="5A162E93"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Boyacá, Santa María, La Almenara</w:t>
            </w:r>
          </w:p>
        </w:tc>
        <w:tc>
          <w:tcPr>
            <w:tcW w:w="2429" w:type="dxa"/>
            <w:tcBorders>
              <w:top w:val="nil"/>
              <w:left w:val="nil"/>
              <w:bottom w:val="nil"/>
              <w:right w:val="nil"/>
            </w:tcBorders>
            <w:shd w:val="clear" w:color="auto" w:fill="auto"/>
            <w:noWrap/>
            <w:vAlign w:val="bottom"/>
            <w:hideMark/>
          </w:tcPr>
          <w:p w14:paraId="20059CB7"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1259CDC2"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4.88ºN</w:t>
            </w:r>
          </w:p>
        </w:tc>
        <w:tc>
          <w:tcPr>
            <w:tcW w:w="1106" w:type="dxa"/>
            <w:tcBorders>
              <w:top w:val="nil"/>
              <w:left w:val="nil"/>
              <w:bottom w:val="nil"/>
              <w:right w:val="nil"/>
            </w:tcBorders>
            <w:shd w:val="clear" w:color="auto" w:fill="auto"/>
            <w:noWrap/>
            <w:vAlign w:val="bottom"/>
            <w:hideMark/>
          </w:tcPr>
          <w:p w14:paraId="1A374493"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73.25ºW</w:t>
            </w:r>
          </w:p>
        </w:tc>
        <w:tc>
          <w:tcPr>
            <w:tcW w:w="1080" w:type="dxa"/>
            <w:tcBorders>
              <w:top w:val="nil"/>
              <w:left w:val="nil"/>
              <w:bottom w:val="nil"/>
              <w:right w:val="nil"/>
            </w:tcBorders>
            <w:shd w:val="clear" w:color="auto" w:fill="auto"/>
            <w:noWrap/>
            <w:vAlign w:val="bottom"/>
            <w:hideMark/>
          </w:tcPr>
          <w:p w14:paraId="554E7E9D"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1000-1250</w:t>
            </w:r>
          </w:p>
        </w:tc>
        <w:tc>
          <w:tcPr>
            <w:tcW w:w="947" w:type="dxa"/>
            <w:tcBorders>
              <w:top w:val="nil"/>
              <w:left w:val="nil"/>
              <w:bottom w:val="nil"/>
              <w:right w:val="nil"/>
            </w:tcBorders>
            <w:shd w:val="clear" w:color="auto" w:fill="auto"/>
            <w:noWrap/>
            <w:vAlign w:val="bottom"/>
            <w:hideMark/>
          </w:tcPr>
          <w:p w14:paraId="3F5C244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1,2,3</w:t>
            </w:r>
          </w:p>
        </w:tc>
      </w:tr>
      <w:tr w:rsidR="00077CBF" w:rsidRPr="009F5849" w14:paraId="5D99A3BE" w14:textId="77777777" w:rsidTr="00C5790C">
        <w:trPr>
          <w:trHeight w:val="280"/>
        </w:trPr>
        <w:tc>
          <w:tcPr>
            <w:tcW w:w="3746" w:type="dxa"/>
            <w:tcBorders>
              <w:top w:val="nil"/>
              <w:left w:val="nil"/>
              <w:bottom w:val="nil"/>
              <w:right w:val="nil"/>
            </w:tcBorders>
            <w:shd w:val="clear" w:color="auto" w:fill="auto"/>
            <w:noWrap/>
            <w:vAlign w:val="bottom"/>
            <w:hideMark/>
          </w:tcPr>
          <w:p w14:paraId="6B61F893"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Cundinamarca, Albán, Peñas del Aserradero</w:t>
            </w:r>
          </w:p>
        </w:tc>
        <w:tc>
          <w:tcPr>
            <w:tcW w:w="2429" w:type="dxa"/>
            <w:tcBorders>
              <w:top w:val="nil"/>
              <w:left w:val="nil"/>
              <w:bottom w:val="nil"/>
              <w:right w:val="nil"/>
            </w:tcBorders>
            <w:shd w:val="clear" w:color="auto" w:fill="auto"/>
            <w:noWrap/>
            <w:vAlign w:val="bottom"/>
            <w:hideMark/>
          </w:tcPr>
          <w:p w14:paraId="288A06E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5236B9BB"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4.88ºN</w:t>
            </w:r>
          </w:p>
        </w:tc>
        <w:tc>
          <w:tcPr>
            <w:tcW w:w="1106" w:type="dxa"/>
            <w:tcBorders>
              <w:top w:val="nil"/>
              <w:left w:val="nil"/>
              <w:bottom w:val="nil"/>
              <w:right w:val="nil"/>
            </w:tcBorders>
            <w:shd w:val="clear" w:color="auto" w:fill="auto"/>
            <w:noWrap/>
            <w:vAlign w:val="bottom"/>
            <w:hideMark/>
          </w:tcPr>
          <w:p w14:paraId="18802C87"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74.43ºW</w:t>
            </w:r>
          </w:p>
        </w:tc>
        <w:tc>
          <w:tcPr>
            <w:tcW w:w="1080" w:type="dxa"/>
            <w:tcBorders>
              <w:top w:val="nil"/>
              <w:left w:val="nil"/>
              <w:bottom w:val="nil"/>
              <w:right w:val="nil"/>
            </w:tcBorders>
            <w:shd w:val="clear" w:color="auto" w:fill="auto"/>
            <w:noWrap/>
            <w:vAlign w:val="bottom"/>
            <w:hideMark/>
          </w:tcPr>
          <w:p w14:paraId="0838F89C"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2500-2750</w:t>
            </w:r>
          </w:p>
        </w:tc>
        <w:tc>
          <w:tcPr>
            <w:tcW w:w="947" w:type="dxa"/>
            <w:tcBorders>
              <w:top w:val="nil"/>
              <w:left w:val="nil"/>
              <w:bottom w:val="nil"/>
              <w:right w:val="nil"/>
            </w:tcBorders>
            <w:shd w:val="clear" w:color="auto" w:fill="auto"/>
            <w:noWrap/>
            <w:vAlign w:val="bottom"/>
            <w:hideMark/>
          </w:tcPr>
          <w:p w14:paraId="0CA629AE"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1,3</w:t>
            </w:r>
          </w:p>
        </w:tc>
      </w:tr>
      <w:tr w:rsidR="00077CBF" w:rsidRPr="009F5849" w14:paraId="6708F8FE" w14:textId="77777777" w:rsidTr="00C5790C">
        <w:trPr>
          <w:trHeight w:val="280"/>
        </w:trPr>
        <w:tc>
          <w:tcPr>
            <w:tcW w:w="3746" w:type="dxa"/>
            <w:tcBorders>
              <w:top w:val="nil"/>
              <w:left w:val="nil"/>
              <w:bottom w:val="nil"/>
              <w:right w:val="nil"/>
            </w:tcBorders>
            <w:shd w:val="clear" w:color="auto" w:fill="auto"/>
            <w:noWrap/>
            <w:vAlign w:val="bottom"/>
            <w:hideMark/>
          </w:tcPr>
          <w:p w14:paraId="6A2B9E51"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Cundinamarca, </w:t>
            </w:r>
            <w:proofErr w:type="spellStart"/>
            <w:r w:rsidRPr="009F5849">
              <w:rPr>
                <w:rFonts w:eastAsia="Times New Roman"/>
                <w:color w:val="000000"/>
                <w:sz w:val="20"/>
                <w:szCs w:val="20"/>
                <w:lang w:val="en-GB"/>
              </w:rPr>
              <w:t>Guayabetal</w:t>
            </w:r>
            <w:proofErr w:type="spellEnd"/>
          </w:p>
        </w:tc>
        <w:tc>
          <w:tcPr>
            <w:tcW w:w="2429" w:type="dxa"/>
            <w:tcBorders>
              <w:top w:val="nil"/>
              <w:left w:val="nil"/>
              <w:bottom w:val="nil"/>
              <w:right w:val="nil"/>
            </w:tcBorders>
            <w:shd w:val="clear" w:color="auto" w:fill="auto"/>
            <w:noWrap/>
            <w:vAlign w:val="bottom"/>
            <w:hideMark/>
          </w:tcPr>
          <w:p w14:paraId="266571A7"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1CC5E08C"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4.27ºN</w:t>
            </w:r>
          </w:p>
        </w:tc>
        <w:tc>
          <w:tcPr>
            <w:tcW w:w="1106" w:type="dxa"/>
            <w:tcBorders>
              <w:top w:val="nil"/>
              <w:left w:val="nil"/>
              <w:bottom w:val="nil"/>
              <w:right w:val="nil"/>
            </w:tcBorders>
            <w:shd w:val="clear" w:color="auto" w:fill="auto"/>
            <w:noWrap/>
            <w:vAlign w:val="bottom"/>
            <w:hideMark/>
          </w:tcPr>
          <w:p w14:paraId="6E441C45"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73.80ºW</w:t>
            </w:r>
          </w:p>
        </w:tc>
        <w:tc>
          <w:tcPr>
            <w:tcW w:w="1080" w:type="dxa"/>
            <w:tcBorders>
              <w:top w:val="nil"/>
              <w:left w:val="nil"/>
              <w:bottom w:val="nil"/>
              <w:right w:val="nil"/>
            </w:tcBorders>
            <w:shd w:val="clear" w:color="auto" w:fill="auto"/>
            <w:noWrap/>
            <w:vAlign w:val="bottom"/>
            <w:hideMark/>
          </w:tcPr>
          <w:p w14:paraId="45FD72DC"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2000-2500</w:t>
            </w:r>
          </w:p>
        </w:tc>
        <w:tc>
          <w:tcPr>
            <w:tcW w:w="947" w:type="dxa"/>
            <w:tcBorders>
              <w:top w:val="nil"/>
              <w:left w:val="nil"/>
              <w:bottom w:val="nil"/>
              <w:right w:val="nil"/>
            </w:tcBorders>
            <w:shd w:val="clear" w:color="auto" w:fill="auto"/>
            <w:noWrap/>
            <w:vAlign w:val="bottom"/>
            <w:hideMark/>
          </w:tcPr>
          <w:p w14:paraId="272C3C10"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w:t>
            </w:r>
          </w:p>
        </w:tc>
      </w:tr>
      <w:tr w:rsidR="00077CBF" w:rsidRPr="009F5849" w14:paraId="28877941" w14:textId="77777777" w:rsidTr="00C5790C">
        <w:trPr>
          <w:trHeight w:val="280"/>
        </w:trPr>
        <w:tc>
          <w:tcPr>
            <w:tcW w:w="3746" w:type="dxa"/>
            <w:tcBorders>
              <w:top w:val="nil"/>
              <w:left w:val="nil"/>
              <w:bottom w:val="nil"/>
              <w:right w:val="nil"/>
            </w:tcBorders>
            <w:shd w:val="clear" w:color="auto" w:fill="auto"/>
            <w:noWrap/>
            <w:vAlign w:val="bottom"/>
            <w:hideMark/>
          </w:tcPr>
          <w:p w14:paraId="5E45178A"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Cundinamarca, Nilo, Finca los Vientos</w:t>
            </w:r>
          </w:p>
        </w:tc>
        <w:tc>
          <w:tcPr>
            <w:tcW w:w="2429" w:type="dxa"/>
            <w:tcBorders>
              <w:top w:val="nil"/>
              <w:left w:val="nil"/>
              <w:bottom w:val="nil"/>
              <w:right w:val="nil"/>
            </w:tcBorders>
            <w:shd w:val="clear" w:color="auto" w:fill="auto"/>
            <w:noWrap/>
            <w:vAlign w:val="bottom"/>
            <w:hideMark/>
          </w:tcPr>
          <w:p w14:paraId="1BA4FF39"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23DFEB60"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4.37ºN</w:t>
            </w:r>
          </w:p>
        </w:tc>
        <w:tc>
          <w:tcPr>
            <w:tcW w:w="1106" w:type="dxa"/>
            <w:tcBorders>
              <w:top w:val="nil"/>
              <w:left w:val="nil"/>
              <w:bottom w:val="nil"/>
              <w:right w:val="nil"/>
            </w:tcBorders>
            <w:shd w:val="clear" w:color="auto" w:fill="auto"/>
            <w:noWrap/>
            <w:vAlign w:val="bottom"/>
            <w:hideMark/>
          </w:tcPr>
          <w:p w14:paraId="60558828"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74.51ºW</w:t>
            </w:r>
          </w:p>
        </w:tc>
        <w:tc>
          <w:tcPr>
            <w:tcW w:w="1080" w:type="dxa"/>
            <w:tcBorders>
              <w:top w:val="nil"/>
              <w:left w:val="nil"/>
              <w:bottom w:val="nil"/>
              <w:right w:val="nil"/>
            </w:tcBorders>
            <w:shd w:val="clear" w:color="auto" w:fill="auto"/>
            <w:noWrap/>
            <w:vAlign w:val="bottom"/>
            <w:hideMark/>
          </w:tcPr>
          <w:p w14:paraId="4C554EE8"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1000-1500</w:t>
            </w:r>
          </w:p>
        </w:tc>
        <w:tc>
          <w:tcPr>
            <w:tcW w:w="947" w:type="dxa"/>
            <w:tcBorders>
              <w:top w:val="nil"/>
              <w:left w:val="nil"/>
              <w:bottom w:val="nil"/>
              <w:right w:val="nil"/>
            </w:tcBorders>
            <w:shd w:val="clear" w:color="auto" w:fill="auto"/>
            <w:noWrap/>
            <w:vAlign w:val="bottom"/>
            <w:hideMark/>
          </w:tcPr>
          <w:p w14:paraId="7FC0F517"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1,2,3,4</w:t>
            </w:r>
          </w:p>
        </w:tc>
      </w:tr>
      <w:tr w:rsidR="00077CBF" w:rsidRPr="009F5849" w14:paraId="79338E2E" w14:textId="77777777" w:rsidTr="00C5790C">
        <w:trPr>
          <w:trHeight w:val="280"/>
        </w:trPr>
        <w:tc>
          <w:tcPr>
            <w:tcW w:w="3746" w:type="dxa"/>
            <w:tcBorders>
              <w:top w:val="nil"/>
              <w:left w:val="nil"/>
              <w:bottom w:val="nil"/>
              <w:right w:val="nil"/>
            </w:tcBorders>
            <w:shd w:val="clear" w:color="auto" w:fill="auto"/>
            <w:noWrap/>
            <w:vAlign w:val="bottom"/>
            <w:hideMark/>
          </w:tcPr>
          <w:p w14:paraId="70437CDD"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Cundinamarca, Nilo, Hacienda La Fragua</w:t>
            </w:r>
          </w:p>
        </w:tc>
        <w:tc>
          <w:tcPr>
            <w:tcW w:w="2429" w:type="dxa"/>
            <w:tcBorders>
              <w:top w:val="nil"/>
              <w:left w:val="nil"/>
              <w:bottom w:val="nil"/>
              <w:right w:val="nil"/>
            </w:tcBorders>
            <w:shd w:val="clear" w:color="auto" w:fill="auto"/>
            <w:noWrap/>
            <w:vAlign w:val="bottom"/>
            <w:hideMark/>
          </w:tcPr>
          <w:p w14:paraId="681A2AB6"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4EE56ED8"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4.32ºN</w:t>
            </w:r>
          </w:p>
        </w:tc>
        <w:tc>
          <w:tcPr>
            <w:tcW w:w="1106" w:type="dxa"/>
            <w:tcBorders>
              <w:top w:val="nil"/>
              <w:left w:val="nil"/>
              <w:bottom w:val="nil"/>
              <w:right w:val="nil"/>
            </w:tcBorders>
            <w:shd w:val="clear" w:color="auto" w:fill="auto"/>
            <w:noWrap/>
            <w:vAlign w:val="bottom"/>
            <w:hideMark/>
          </w:tcPr>
          <w:p w14:paraId="52DA2F6E"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74.54ºW</w:t>
            </w:r>
          </w:p>
        </w:tc>
        <w:tc>
          <w:tcPr>
            <w:tcW w:w="1080" w:type="dxa"/>
            <w:tcBorders>
              <w:top w:val="nil"/>
              <w:left w:val="nil"/>
              <w:bottom w:val="nil"/>
              <w:right w:val="nil"/>
            </w:tcBorders>
            <w:shd w:val="clear" w:color="auto" w:fill="auto"/>
            <w:noWrap/>
            <w:vAlign w:val="bottom"/>
            <w:hideMark/>
          </w:tcPr>
          <w:p w14:paraId="175A7C6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1250-1750</w:t>
            </w:r>
          </w:p>
        </w:tc>
        <w:tc>
          <w:tcPr>
            <w:tcW w:w="947" w:type="dxa"/>
            <w:tcBorders>
              <w:top w:val="nil"/>
              <w:left w:val="nil"/>
              <w:bottom w:val="nil"/>
              <w:right w:val="nil"/>
            </w:tcBorders>
            <w:shd w:val="clear" w:color="auto" w:fill="auto"/>
            <w:noWrap/>
            <w:vAlign w:val="bottom"/>
            <w:hideMark/>
          </w:tcPr>
          <w:p w14:paraId="05647044"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1,4</w:t>
            </w:r>
          </w:p>
        </w:tc>
      </w:tr>
      <w:tr w:rsidR="00077CBF" w:rsidRPr="009F5849" w14:paraId="46CC0325" w14:textId="77777777" w:rsidTr="00C5790C">
        <w:trPr>
          <w:trHeight w:val="280"/>
        </w:trPr>
        <w:tc>
          <w:tcPr>
            <w:tcW w:w="3746" w:type="dxa"/>
            <w:tcBorders>
              <w:top w:val="nil"/>
              <w:left w:val="nil"/>
              <w:bottom w:val="nil"/>
              <w:right w:val="nil"/>
            </w:tcBorders>
            <w:shd w:val="clear" w:color="auto" w:fill="auto"/>
            <w:noWrap/>
            <w:vAlign w:val="bottom"/>
            <w:hideMark/>
          </w:tcPr>
          <w:p w14:paraId="49E284BB"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Cundinamarca, Parque Natural </w:t>
            </w:r>
            <w:proofErr w:type="spellStart"/>
            <w:r w:rsidRPr="009F5849">
              <w:rPr>
                <w:rFonts w:eastAsia="Times New Roman"/>
                <w:color w:val="000000"/>
                <w:sz w:val="20"/>
                <w:szCs w:val="20"/>
                <w:lang w:val="en-GB"/>
              </w:rPr>
              <w:t>Chicaque</w:t>
            </w:r>
            <w:proofErr w:type="spellEnd"/>
          </w:p>
        </w:tc>
        <w:tc>
          <w:tcPr>
            <w:tcW w:w="2429" w:type="dxa"/>
            <w:tcBorders>
              <w:top w:val="nil"/>
              <w:left w:val="nil"/>
              <w:bottom w:val="nil"/>
              <w:right w:val="nil"/>
            </w:tcBorders>
            <w:shd w:val="clear" w:color="auto" w:fill="auto"/>
            <w:noWrap/>
            <w:vAlign w:val="bottom"/>
            <w:hideMark/>
          </w:tcPr>
          <w:p w14:paraId="120AC3E4"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4209C005"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4.61ºN</w:t>
            </w:r>
          </w:p>
        </w:tc>
        <w:tc>
          <w:tcPr>
            <w:tcW w:w="1106" w:type="dxa"/>
            <w:tcBorders>
              <w:top w:val="nil"/>
              <w:left w:val="nil"/>
              <w:bottom w:val="nil"/>
              <w:right w:val="nil"/>
            </w:tcBorders>
            <w:shd w:val="clear" w:color="auto" w:fill="auto"/>
            <w:noWrap/>
            <w:vAlign w:val="bottom"/>
            <w:hideMark/>
          </w:tcPr>
          <w:p w14:paraId="0B185085"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74.31ºW</w:t>
            </w:r>
          </w:p>
        </w:tc>
        <w:tc>
          <w:tcPr>
            <w:tcW w:w="1080" w:type="dxa"/>
            <w:tcBorders>
              <w:top w:val="nil"/>
              <w:left w:val="nil"/>
              <w:bottom w:val="nil"/>
              <w:right w:val="nil"/>
            </w:tcBorders>
            <w:shd w:val="clear" w:color="auto" w:fill="auto"/>
            <w:noWrap/>
            <w:vAlign w:val="bottom"/>
            <w:hideMark/>
          </w:tcPr>
          <w:p w14:paraId="3ED5A37B"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2000-2750</w:t>
            </w:r>
          </w:p>
        </w:tc>
        <w:tc>
          <w:tcPr>
            <w:tcW w:w="947" w:type="dxa"/>
            <w:tcBorders>
              <w:top w:val="nil"/>
              <w:left w:val="nil"/>
              <w:bottom w:val="nil"/>
              <w:right w:val="nil"/>
            </w:tcBorders>
            <w:shd w:val="clear" w:color="auto" w:fill="auto"/>
            <w:noWrap/>
            <w:vAlign w:val="bottom"/>
            <w:hideMark/>
          </w:tcPr>
          <w:p w14:paraId="24ED831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w:t>
            </w:r>
          </w:p>
        </w:tc>
      </w:tr>
      <w:tr w:rsidR="00077CBF" w:rsidRPr="009F5849" w14:paraId="2C021DFF" w14:textId="77777777" w:rsidTr="00C5790C">
        <w:trPr>
          <w:trHeight w:val="280"/>
        </w:trPr>
        <w:tc>
          <w:tcPr>
            <w:tcW w:w="3746" w:type="dxa"/>
            <w:tcBorders>
              <w:top w:val="nil"/>
              <w:left w:val="nil"/>
              <w:bottom w:val="nil"/>
              <w:right w:val="nil"/>
            </w:tcBorders>
            <w:shd w:val="clear" w:color="auto" w:fill="auto"/>
            <w:noWrap/>
            <w:vAlign w:val="bottom"/>
            <w:hideMark/>
          </w:tcPr>
          <w:p w14:paraId="1BA175D7"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Cundinamarca, </w:t>
            </w:r>
            <w:proofErr w:type="spellStart"/>
            <w:r w:rsidRPr="009F5849">
              <w:rPr>
                <w:rFonts w:eastAsia="Times New Roman"/>
                <w:color w:val="000000"/>
                <w:sz w:val="20"/>
                <w:szCs w:val="20"/>
                <w:lang w:val="en-GB"/>
              </w:rPr>
              <w:t>Reserva</w:t>
            </w:r>
            <w:proofErr w:type="spellEnd"/>
            <w:r w:rsidRPr="009F5849">
              <w:rPr>
                <w:rFonts w:eastAsia="Times New Roman"/>
                <w:color w:val="000000"/>
                <w:sz w:val="20"/>
                <w:szCs w:val="20"/>
                <w:lang w:val="en-GB"/>
              </w:rPr>
              <w:t xml:space="preserve"> Encenillo</w:t>
            </w:r>
          </w:p>
        </w:tc>
        <w:tc>
          <w:tcPr>
            <w:tcW w:w="2429" w:type="dxa"/>
            <w:tcBorders>
              <w:top w:val="nil"/>
              <w:left w:val="nil"/>
              <w:bottom w:val="nil"/>
              <w:right w:val="nil"/>
            </w:tcBorders>
            <w:shd w:val="clear" w:color="auto" w:fill="auto"/>
            <w:noWrap/>
            <w:vAlign w:val="bottom"/>
            <w:hideMark/>
          </w:tcPr>
          <w:p w14:paraId="1C3272F4"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5670B6C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4.78ºN</w:t>
            </w:r>
          </w:p>
        </w:tc>
        <w:tc>
          <w:tcPr>
            <w:tcW w:w="1106" w:type="dxa"/>
            <w:tcBorders>
              <w:top w:val="nil"/>
              <w:left w:val="nil"/>
              <w:bottom w:val="nil"/>
              <w:right w:val="nil"/>
            </w:tcBorders>
            <w:shd w:val="clear" w:color="auto" w:fill="auto"/>
            <w:noWrap/>
            <w:vAlign w:val="bottom"/>
            <w:hideMark/>
          </w:tcPr>
          <w:p w14:paraId="3D21F792"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73.91ºW</w:t>
            </w:r>
          </w:p>
        </w:tc>
        <w:tc>
          <w:tcPr>
            <w:tcW w:w="1080" w:type="dxa"/>
            <w:tcBorders>
              <w:top w:val="nil"/>
              <w:left w:val="nil"/>
              <w:bottom w:val="nil"/>
              <w:right w:val="nil"/>
            </w:tcBorders>
            <w:shd w:val="clear" w:color="auto" w:fill="auto"/>
            <w:noWrap/>
            <w:vAlign w:val="bottom"/>
            <w:hideMark/>
          </w:tcPr>
          <w:p w14:paraId="5B2363BE"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3000-3250</w:t>
            </w:r>
          </w:p>
        </w:tc>
        <w:tc>
          <w:tcPr>
            <w:tcW w:w="947" w:type="dxa"/>
            <w:tcBorders>
              <w:top w:val="nil"/>
              <w:left w:val="nil"/>
              <w:bottom w:val="nil"/>
              <w:right w:val="nil"/>
            </w:tcBorders>
            <w:shd w:val="clear" w:color="auto" w:fill="auto"/>
            <w:noWrap/>
            <w:vAlign w:val="bottom"/>
            <w:hideMark/>
          </w:tcPr>
          <w:p w14:paraId="77B669B4"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1,3</w:t>
            </w:r>
          </w:p>
        </w:tc>
      </w:tr>
      <w:tr w:rsidR="00077CBF" w:rsidRPr="009F5849" w14:paraId="6424F0A4" w14:textId="77777777" w:rsidTr="00C5790C">
        <w:trPr>
          <w:trHeight w:val="280"/>
        </w:trPr>
        <w:tc>
          <w:tcPr>
            <w:tcW w:w="3746" w:type="dxa"/>
            <w:tcBorders>
              <w:top w:val="nil"/>
              <w:left w:val="nil"/>
              <w:bottom w:val="nil"/>
              <w:right w:val="nil"/>
            </w:tcBorders>
            <w:shd w:val="clear" w:color="auto" w:fill="auto"/>
            <w:noWrap/>
            <w:vAlign w:val="bottom"/>
            <w:hideMark/>
          </w:tcPr>
          <w:p w14:paraId="68457FFF"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Cundinamarca, Tena, Laguna de Pedro Palo</w:t>
            </w:r>
          </w:p>
        </w:tc>
        <w:tc>
          <w:tcPr>
            <w:tcW w:w="2429" w:type="dxa"/>
            <w:tcBorders>
              <w:top w:val="nil"/>
              <w:left w:val="nil"/>
              <w:bottom w:val="nil"/>
              <w:right w:val="nil"/>
            </w:tcBorders>
            <w:shd w:val="clear" w:color="auto" w:fill="auto"/>
            <w:noWrap/>
            <w:vAlign w:val="bottom"/>
            <w:hideMark/>
          </w:tcPr>
          <w:p w14:paraId="4D4C5AF6"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054A7CD7"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4.69ºN</w:t>
            </w:r>
          </w:p>
        </w:tc>
        <w:tc>
          <w:tcPr>
            <w:tcW w:w="1106" w:type="dxa"/>
            <w:tcBorders>
              <w:top w:val="nil"/>
              <w:left w:val="nil"/>
              <w:bottom w:val="nil"/>
              <w:right w:val="nil"/>
            </w:tcBorders>
            <w:shd w:val="clear" w:color="auto" w:fill="auto"/>
            <w:noWrap/>
            <w:vAlign w:val="bottom"/>
            <w:hideMark/>
          </w:tcPr>
          <w:p w14:paraId="15A4060C"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74.39ºW</w:t>
            </w:r>
          </w:p>
        </w:tc>
        <w:tc>
          <w:tcPr>
            <w:tcW w:w="1080" w:type="dxa"/>
            <w:tcBorders>
              <w:top w:val="nil"/>
              <w:left w:val="nil"/>
              <w:bottom w:val="nil"/>
              <w:right w:val="nil"/>
            </w:tcBorders>
            <w:shd w:val="clear" w:color="auto" w:fill="auto"/>
            <w:noWrap/>
            <w:vAlign w:val="bottom"/>
            <w:hideMark/>
          </w:tcPr>
          <w:p w14:paraId="5088A7D7"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2000-2250</w:t>
            </w:r>
          </w:p>
        </w:tc>
        <w:tc>
          <w:tcPr>
            <w:tcW w:w="947" w:type="dxa"/>
            <w:tcBorders>
              <w:top w:val="nil"/>
              <w:left w:val="nil"/>
              <w:bottom w:val="nil"/>
              <w:right w:val="nil"/>
            </w:tcBorders>
            <w:shd w:val="clear" w:color="auto" w:fill="auto"/>
            <w:noWrap/>
            <w:vAlign w:val="bottom"/>
            <w:hideMark/>
          </w:tcPr>
          <w:p w14:paraId="259BC6C3"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w:t>
            </w:r>
          </w:p>
        </w:tc>
      </w:tr>
      <w:tr w:rsidR="00077CBF" w:rsidRPr="009F5849" w14:paraId="17F20588" w14:textId="77777777" w:rsidTr="00C5790C">
        <w:trPr>
          <w:trHeight w:val="280"/>
        </w:trPr>
        <w:tc>
          <w:tcPr>
            <w:tcW w:w="3746" w:type="dxa"/>
            <w:tcBorders>
              <w:top w:val="nil"/>
              <w:left w:val="nil"/>
              <w:bottom w:val="nil"/>
              <w:right w:val="nil"/>
            </w:tcBorders>
            <w:shd w:val="clear" w:color="auto" w:fill="auto"/>
            <w:noWrap/>
            <w:vAlign w:val="bottom"/>
            <w:hideMark/>
          </w:tcPr>
          <w:p w14:paraId="7830C08E"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Santander, </w:t>
            </w:r>
            <w:proofErr w:type="spellStart"/>
            <w:r w:rsidRPr="009F5849">
              <w:rPr>
                <w:rFonts w:eastAsia="Times New Roman"/>
                <w:color w:val="000000"/>
                <w:sz w:val="20"/>
                <w:szCs w:val="20"/>
                <w:lang w:val="en-GB"/>
              </w:rPr>
              <w:t>Estación</w:t>
            </w:r>
            <w:proofErr w:type="spellEnd"/>
            <w:r w:rsidRPr="009F5849">
              <w:rPr>
                <w:rFonts w:eastAsia="Times New Roman"/>
                <w:color w:val="000000"/>
                <w:sz w:val="20"/>
                <w:szCs w:val="20"/>
                <w:lang w:val="en-GB"/>
              </w:rPr>
              <w:t xml:space="preserve"> </w:t>
            </w:r>
            <w:proofErr w:type="spellStart"/>
            <w:r w:rsidRPr="009F5849">
              <w:rPr>
                <w:rFonts w:eastAsia="Times New Roman"/>
                <w:color w:val="000000"/>
                <w:sz w:val="20"/>
                <w:szCs w:val="20"/>
                <w:lang w:val="en-GB"/>
              </w:rPr>
              <w:t>Biológica</w:t>
            </w:r>
            <w:proofErr w:type="spellEnd"/>
            <w:r w:rsidRPr="009F5849">
              <w:rPr>
                <w:rFonts w:eastAsia="Times New Roman"/>
                <w:color w:val="000000"/>
                <w:sz w:val="20"/>
                <w:szCs w:val="20"/>
                <w:lang w:val="en-GB"/>
              </w:rPr>
              <w:t xml:space="preserve"> </w:t>
            </w:r>
            <w:proofErr w:type="spellStart"/>
            <w:r w:rsidRPr="009F5849">
              <w:rPr>
                <w:rFonts w:eastAsia="Times New Roman"/>
                <w:color w:val="000000"/>
                <w:sz w:val="20"/>
                <w:szCs w:val="20"/>
                <w:lang w:val="en-GB"/>
              </w:rPr>
              <w:t>Bomarea</w:t>
            </w:r>
            <w:proofErr w:type="spellEnd"/>
          </w:p>
        </w:tc>
        <w:tc>
          <w:tcPr>
            <w:tcW w:w="2429" w:type="dxa"/>
            <w:tcBorders>
              <w:top w:val="nil"/>
              <w:left w:val="nil"/>
              <w:bottom w:val="nil"/>
              <w:right w:val="nil"/>
            </w:tcBorders>
            <w:shd w:val="clear" w:color="auto" w:fill="auto"/>
            <w:noWrap/>
            <w:vAlign w:val="bottom"/>
            <w:hideMark/>
          </w:tcPr>
          <w:p w14:paraId="015806E5"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290D23A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7.15ºN</w:t>
            </w:r>
          </w:p>
        </w:tc>
        <w:tc>
          <w:tcPr>
            <w:tcW w:w="1106" w:type="dxa"/>
            <w:tcBorders>
              <w:top w:val="nil"/>
              <w:left w:val="nil"/>
              <w:bottom w:val="nil"/>
              <w:right w:val="nil"/>
            </w:tcBorders>
            <w:shd w:val="clear" w:color="auto" w:fill="auto"/>
            <w:noWrap/>
            <w:vAlign w:val="bottom"/>
            <w:hideMark/>
          </w:tcPr>
          <w:p w14:paraId="781EB5A8"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73.05ºW</w:t>
            </w:r>
          </w:p>
        </w:tc>
        <w:tc>
          <w:tcPr>
            <w:tcW w:w="1080" w:type="dxa"/>
            <w:tcBorders>
              <w:top w:val="nil"/>
              <w:left w:val="nil"/>
              <w:bottom w:val="nil"/>
              <w:right w:val="nil"/>
            </w:tcBorders>
            <w:shd w:val="clear" w:color="auto" w:fill="auto"/>
            <w:noWrap/>
            <w:vAlign w:val="bottom"/>
            <w:hideMark/>
          </w:tcPr>
          <w:p w14:paraId="4D2BE58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1500-2000</w:t>
            </w:r>
          </w:p>
        </w:tc>
        <w:tc>
          <w:tcPr>
            <w:tcW w:w="947" w:type="dxa"/>
            <w:tcBorders>
              <w:top w:val="nil"/>
              <w:left w:val="nil"/>
              <w:bottom w:val="nil"/>
              <w:right w:val="nil"/>
            </w:tcBorders>
            <w:shd w:val="clear" w:color="auto" w:fill="auto"/>
            <w:noWrap/>
            <w:vAlign w:val="bottom"/>
            <w:hideMark/>
          </w:tcPr>
          <w:p w14:paraId="281064A6"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w:t>
            </w:r>
          </w:p>
        </w:tc>
      </w:tr>
      <w:tr w:rsidR="00077CBF" w:rsidRPr="009F5849" w14:paraId="4A9E1349" w14:textId="77777777" w:rsidTr="00C5790C">
        <w:trPr>
          <w:trHeight w:val="280"/>
        </w:trPr>
        <w:tc>
          <w:tcPr>
            <w:tcW w:w="3746" w:type="dxa"/>
            <w:tcBorders>
              <w:top w:val="nil"/>
              <w:left w:val="nil"/>
              <w:bottom w:val="nil"/>
              <w:right w:val="nil"/>
            </w:tcBorders>
            <w:shd w:val="clear" w:color="auto" w:fill="auto"/>
            <w:noWrap/>
            <w:vAlign w:val="bottom"/>
            <w:hideMark/>
          </w:tcPr>
          <w:p w14:paraId="3ACAE1FD"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Santander, Hacienda El Roble</w:t>
            </w:r>
          </w:p>
        </w:tc>
        <w:tc>
          <w:tcPr>
            <w:tcW w:w="2429" w:type="dxa"/>
            <w:tcBorders>
              <w:top w:val="nil"/>
              <w:left w:val="nil"/>
              <w:bottom w:val="nil"/>
              <w:right w:val="nil"/>
            </w:tcBorders>
            <w:shd w:val="clear" w:color="auto" w:fill="auto"/>
            <w:noWrap/>
            <w:vAlign w:val="bottom"/>
            <w:hideMark/>
          </w:tcPr>
          <w:p w14:paraId="144C6780"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522B630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6.87ºN</w:t>
            </w:r>
          </w:p>
        </w:tc>
        <w:tc>
          <w:tcPr>
            <w:tcW w:w="1106" w:type="dxa"/>
            <w:tcBorders>
              <w:top w:val="nil"/>
              <w:left w:val="nil"/>
              <w:bottom w:val="nil"/>
              <w:right w:val="nil"/>
            </w:tcBorders>
            <w:shd w:val="clear" w:color="auto" w:fill="auto"/>
            <w:noWrap/>
            <w:vAlign w:val="bottom"/>
            <w:hideMark/>
          </w:tcPr>
          <w:p w14:paraId="6581FE78"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73.05ºW</w:t>
            </w:r>
          </w:p>
        </w:tc>
        <w:tc>
          <w:tcPr>
            <w:tcW w:w="1080" w:type="dxa"/>
            <w:tcBorders>
              <w:top w:val="nil"/>
              <w:left w:val="nil"/>
              <w:bottom w:val="nil"/>
              <w:right w:val="nil"/>
            </w:tcBorders>
            <w:shd w:val="clear" w:color="auto" w:fill="auto"/>
            <w:noWrap/>
            <w:vAlign w:val="bottom"/>
            <w:hideMark/>
          </w:tcPr>
          <w:p w14:paraId="470C2B05"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1500-1750</w:t>
            </w:r>
          </w:p>
        </w:tc>
        <w:tc>
          <w:tcPr>
            <w:tcW w:w="947" w:type="dxa"/>
            <w:tcBorders>
              <w:top w:val="nil"/>
              <w:left w:val="nil"/>
              <w:bottom w:val="nil"/>
              <w:right w:val="nil"/>
            </w:tcBorders>
            <w:shd w:val="clear" w:color="auto" w:fill="auto"/>
            <w:noWrap/>
            <w:vAlign w:val="bottom"/>
            <w:hideMark/>
          </w:tcPr>
          <w:p w14:paraId="38DB2819"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w:t>
            </w:r>
          </w:p>
        </w:tc>
      </w:tr>
      <w:tr w:rsidR="00077CBF" w:rsidRPr="009F5849" w14:paraId="3085652B" w14:textId="77777777" w:rsidTr="00C5790C">
        <w:trPr>
          <w:trHeight w:val="280"/>
        </w:trPr>
        <w:tc>
          <w:tcPr>
            <w:tcW w:w="3746" w:type="dxa"/>
            <w:tcBorders>
              <w:top w:val="nil"/>
              <w:left w:val="nil"/>
              <w:bottom w:val="nil"/>
              <w:right w:val="nil"/>
            </w:tcBorders>
            <w:shd w:val="clear" w:color="auto" w:fill="auto"/>
            <w:noWrap/>
            <w:vAlign w:val="bottom"/>
            <w:hideMark/>
          </w:tcPr>
          <w:p w14:paraId="2D56A6F2"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Santander, Piedecuesta, Finca Villa María</w:t>
            </w:r>
          </w:p>
        </w:tc>
        <w:tc>
          <w:tcPr>
            <w:tcW w:w="2429" w:type="dxa"/>
            <w:tcBorders>
              <w:top w:val="nil"/>
              <w:left w:val="nil"/>
              <w:bottom w:val="nil"/>
              <w:right w:val="nil"/>
            </w:tcBorders>
            <w:shd w:val="clear" w:color="auto" w:fill="auto"/>
            <w:noWrap/>
            <w:vAlign w:val="bottom"/>
            <w:hideMark/>
          </w:tcPr>
          <w:p w14:paraId="704F5A1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2F3F3B4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6.93ºN</w:t>
            </w:r>
          </w:p>
        </w:tc>
        <w:tc>
          <w:tcPr>
            <w:tcW w:w="1106" w:type="dxa"/>
            <w:tcBorders>
              <w:top w:val="nil"/>
              <w:left w:val="nil"/>
              <w:bottom w:val="nil"/>
              <w:right w:val="nil"/>
            </w:tcBorders>
            <w:shd w:val="clear" w:color="auto" w:fill="auto"/>
            <w:noWrap/>
            <w:vAlign w:val="bottom"/>
            <w:hideMark/>
          </w:tcPr>
          <w:p w14:paraId="27D3065D"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73.06ºW</w:t>
            </w:r>
          </w:p>
        </w:tc>
        <w:tc>
          <w:tcPr>
            <w:tcW w:w="1080" w:type="dxa"/>
            <w:tcBorders>
              <w:top w:val="nil"/>
              <w:left w:val="nil"/>
              <w:bottom w:val="nil"/>
              <w:right w:val="nil"/>
            </w:tcBorders>
            <w:shd w:val="clear" w:color="auto" w:fill="auto"/>
            <w:noWrap/>
            <w:vAlign w:val="bottom"/>
            <w:hideMark/>
          </w:tcPr>
          <w:p w14:paraId="65A7EE42"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1500-1750</w:t>
            </w:r>
          </w:p>
        </w:tc>
        <w:tc>
          <w:tcPr>
            <w:tcW w:w="947" w:type="dxa"/>
            <w:tcBorders>
              <w:top w:val="nil"/>
              <w:left w:val="nil"/>
              <w:bottom w:val="nil"/>
              <w:right w:val="nil"/>
            </w:tcBorders>
            <w:shd w:val="clear" w:color="auto" w:fill="auto"/>
            <w:noWrap/>
            <w:vAlign w:val="bottom"/>
            <w:hideMark/>
          </w:tcPr>
          <w:p w14:paraId="766C36F6"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w:t>
            </w:r>
          </w:p>
        </w:tc>
      </w:tr>
      <w:tr w:rsidR="00077CBF" w:rsidRPr="009F5849" w14:paraId="05B66661" w14:textId="77777777" w:rsidTr="00C5790C">
        <w:trPr>
          <w:trHeight w:val="280"/>
        </w:trPr>
        <w:tc>
          <w:tcPr>
            <w:tcW w:w="3746" w:type="dxa"/>
            <w:tcBorders>
              <w:top w:val="nil"/>
              <w:left w:val="nil"/>
              <w:bottom w:val="nil"/>
              <w:right w:val="nil"/>
            </w:tcBorders>
            <w:shd w:val="clear" w:color="auto" w:fill="auto"/>
            <w:noWrap/>
            <w:vAlign w:val="bottom"/>
            <w:hideMark/>
          </w:tcPr>
          <w:p w14:paraId="0886E862"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Santander, San José de Suaita</w:t>
            </w:r>
          </w:p>
        </w:tc>
        <w:tc>
          <w:tcPr>
            <w:tcW w:w="2429" w:type="dxa"/>
            <w:tcBorders>
              <w:top w:val="nil"/>
              <w:left w:val="nil"/>
              <w:bottom w:val="nil"/>
              <w:right w:val="nil"/>
            </w:tcBorders>
            <w:shd w:val="clear" w:color="auto" w:fill="auto"/>
            <w:noWrap/>
            <w:vAlign w:val="bottom"/>
            <w:hideMark/>
          </w:tcPr>
          <w:p w14:paraId="3A8DAF33"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Eastern Andes</w:t>
            </w:r>
          </w:p>
        </w:tc>
        <w:tc>
          <w:tcPr>
            <w:tcW w:w="947" w:type="dxa"/>
            <w:tcBorders>
              <w:top w:val="nil"/>
              <w:left w:val="nil"/>
              <w:bottom w:val="nil"/>
              <w:right w:val="nil"/>
            </w:tcBorders>
            <w:shd w:val="clear" w:color="auto" w:fill="auto"/>
            <w:noWrap/>
            <w:vAlign w:val="bottom"/>
            <w:hideMark/>
          </w:tcPr>
          <w:p w14:paraId="688708D3"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6.17ºN</w:t>
            </w:r>
          </w:p>
        </w:tc>
        <w:tc>
          <w:tcPr>
            <w:tcW w:w="1106" w:type="dxa"/>
            <w:tcBorders>
              <w:top w:val="nil"/>
              <w:left w:val="nil"/>
              <w:bottom w:val="nil"/>
              <w:right w:val="nil"/>
            </w:tcBorders>
            <w:shd w:val="clear" w:color="auto" w:fill="auto"/>
            <w:noWrap/>
            <w:vAlign w:val="bottom"/>
            <w:hideMark/>
          </w:tcPr>
          <w:p w14:paraId="1F6A639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73.42ºW</w:t>
            </w:r>
          </w:p>
        </w:tc>
        <w:tc>
          <w:tcPr>
            <w:tcW w:w="1080" w:type="dxa"/>
            <w:tcBorders>
              <w:top w:val="nil"/>
              <w:left w:val="nil"/>
              <w:bottom w:val="nil"/>
              <w:right w:val="nil"/>
            </w:tcBorders>
            <w:shd w:val="clear" w:color="auto" w:fill="auto"/>
            <w:noWrap/>
            <w:vAlign w:val="bottom"/>
            <w:hideMark/>
          </w:tcPr>
          <w:p w14:paraId="4F7A6E24"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1500-2000</w:t>
            </w:r>
          </w:p>
        </w:tc>
        <w:tc>
          <w:tcPr>
            <w:tcW w:w="947" w:type="dxa"/>
            <w:tcBorders>
              <w:top w:val="nil"/>
              <w:left w:val="nil"/>
              <w:bottom w:val="nil"/>
              <w:right w:val="nil"/>
            </w:tcBorders>
            <w:shd w:val="clear" w:color="auto" w:fill="auto"/>
            <w:noWrap/>
            <w:vAlign w:val="bottom"/>
            <w:hideMark/>
          </w:tcPr>
          <w:p w14:paraId="26E04B53"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1,3</w:t>
            </w:r>
          </w:p>
        </w:tc>
      </w:tr>
      <w:tr w:rsidR="00077CBF" w:rsidRPr="009F5849" w14:paraId="4B2C23A9" w14:textId="77777777" w:rsidTr="00C5790C">
        <w:trPr>
          <w:trHeight w:val="280"/>
        </w:trPr>
        <w:tc>
          <w:tcPr>
            <w:tcW w:w="3746" w:type="dxa"/>
            <w:tcBorders>
              <w:top w:val="nil"/>
              <w:left w:val="nil"/>
              <w:bottom w:val="nil"/>
              <w:right w:val="nil"/>
            </w:tcBorders>
            <w:shd w:val="clear" w:color="auto" w:fill="auto"/>
            <w:noWrap/>
            <w:vAlign w:val="bottom"/>
            <w:hideMark/>
          </w:tcPr>
          <w:p w14:paraId="418245B2"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Antioquia, Andes</w:t>
            </w:r>
          </w:p>
        </w:tc>
        <w:tc>
          <w:tcPr>
            <w:tcW w:w="2429" w:type="dxa"/>
            <w:tcBorders>
              <w:top w:val="nil"/>
              <w:left w:val="nil"/>
              <w:bottom w:val="nil"/>
              <w:right w:val="nil"/>
            </w:tcBorders>
            <w:shd w:val="clear" w:color="auto" w:fill="auto"/>
            <w:noWrap/>
            <w:vAlign w:val="bottom"/>
            <w:hideMark/>
          </w:tcPr>
          <w:p w14:paraId="3DB888D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Western Andes</w:t>
            </w:r>
          </w:p>
        </w:tc>
        <w:tc>
          <w:tcPr>
            <w:tcW w:w="947" w:type="dxa"/>
            <w:tcBorders>
              <w:top w:val="nil"/>
              <w:left w:val="nil"/>
              <w:bottom w:val="nil"/>
              <w:right w:val="nil"/>
            </w:tcBorders>
            <w:shd w:val="clear" w:color="auto" w:fill="auto"/>
            <w:noWrap/>
            <w:vAlign w:val="bottom"/>
            <w:hideMark/>
          </w:tcPr>
          <w:p w14:paraId="6B659AE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5.68ºN</w:t>
            </w:r>
          </w:p>
        </w:tc>
        <w:tc>
          <w:tcPr>
            <w:tcW w:w="1106" w:type="dxa"/>
            <w:tcBorders>
              <w:top w:val="nil"/>
              <w:left w:val="nil"/>
              <w:bottom w:val="nil"/>
              <w:right w:val="nil"/>
            </w:tcBorders>
            <w:shd w:val="clear" w:color="auto" w:fill="auto"/>
            <w:noWrap/>
            <w:vAlign w:val="bottom"/>
            <w:hideMark/>
          </w:tcPr>
          <w:p w14:paraId="33F3AB97"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75.89ºW</w:t>
            </w:r>
          </w:p>
        </w:tc>
        <w:tc>
          <w:tcPr>
            <w:tcW w:w="1080" w:type="dxa"/>
            <w:tcBorders>
              <w:top w:val="nil"/>
              <w:left w:val="nil"/>
              <w:bottom w:val="nil"/>
              <w:right w:val="nil"/>
            </w:tcBorders>
            <w:shd w:val="clear" w:color="auto" w:fill="auto"/>
            <w:noWrap/>
            <w:vAlign w:val="bottom"/>
            <w:hideMark/>
          </w:tcPr>
          <w:p w14:paraId="260A9174"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1250-1500</w:t>
            </w:r>
          </w:p>
        </w:tc>
        <w:tc>
          <w:tcPr>
            <w:tcW w:w="947" w:type="dxa"/>
            <w:tcBorders>
              <w:top w:val="nil"/>
              <w:left w:val="nil"/>
              <w:bottom w:val="nil"/>
              <w:right w:val="nil"/>
            </w:tcBorders>
            <w:shd w:val="clear" w:color="auto" w:fill="auto"/>
            <w:noWrap/>
            <w:vAlign w:val="bottom"/>
            <w:hideMark/>
          </w:tcPr>
          <w:p w14:paraId="7E7AE18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2,4</w:t>
            </w:r>
          </w:p>
        </w:tc>
      </w:tr>
      <w:tr w:rsidR="00077CBF" w:rsidRPr="009F5849" w14:paraId="2E97A330" w14:textId="77777777" w:rsidTr="00C5790C">
        <w:trPr>
          <w:trHeight w:val="280"/>
        </w:trPr>
        <w:tc>
          <w:tcPr>
            <w:tcW w:w="3746" w:type="dxa"/>
            <w:tcBorders>
              <w:top w:val="nil"/>
              <w:left w:val="nil"/>
              <w:bottom w:val="nil"/>
              <w:right w:val="nil"/>
            </w:tcBorders>
            <w:shd w:val="clear" w:color="auto" w:fill="auto"/>
            <w:noWrap/>
            <w:vAlign w:val="bottom"/>
            <w:hideMark/>
          </w:tcPr>
          <w:p w14:paraId="7760D5D8"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Antioquia, </w:t>
            </w:r>
            <w:proofErr w:type="spellStart"/>
            <w:r w:rsidRPr="009F5849">
              <w:rPr>
                <w:rFonts w:eastAsia="Times New Roman"/>
                <w:color w:val="000000"/>
                <w:sz w:val="20"/>
                <w:szCs w:val="20"/>
                <w:lang w:val="en-GB"/>
              </w:rPr>
              <w:t>Betania</w:t>
            </w:r>
            <w:proofErr w:type="spellEnd"/>
            <w:r w:rsidRPr="009F5849">
              <w:rPr>
                <w:rFonts w:eastAsia="Times New Roman"/>
                <w:color w:val="000000"/>
                <w:sz w:val="20"/>
                <w:szCs w:val="20"/>
                <w:lang w:val="en-GB"/>
              </w:rPr>
              <w:t xml:space="preserve">, Las Cruces and </w:t>
            </w:r>
            <w:proofErr w:type="spellStart"/>
            <w:r w:rsidRPr="009F5849">
              <w:rPr>
                <w:rFonts w:eastAsia="Times New Roman"/>
                <w:color w:val="000000"/>
                <w:sz w:val="20"/>
                <w:szCs w:val="20"/>
                <w:lang w:val="en-GB"/>
              </w:rPr>
              <w:t>Betuco</w:t>
            </w:r>
            <w:proofErr w:type="spellEnd"/>
          </w:p>
        </w:tc>
        <w:tc>
          <w:tcPr>
            <w:tcW w:w="2429" w:type="dxa"/>
            <w:tcBorders>
              <w:top w:val="nil"/>
              <w:left w:val="nil"/>
              <w:bottom w:val="nil"/>
              <w:right w:val="nil"/>
            </w:tcBorders>
            <w:shd w:val="clear" w:color="auto" w:fill="auto"/>
            <w:noWrap/>
            <w:vAlign w:val="bottom"/>
            <w:hideMark/>
          </w:tcPr>
          <w:p w14:paraId="58F8BC4C"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Western Andes</w:t>
            </w:r>
          </w:p>
        </w:tc>
        <w:tc>
          <w:tcPr>
            <w:tcW w:w="947" w:type="dxa"/>
            <w:tcBorders>
              <w:top w:val="nil"/>
              <w:left w:val="nil"/>
              <w:bottom w:val="nil"/>
              <w:right w:val="nil"/>
            </w:tcBorders>
            <w:shd w:val="clear" w:color="auto" w:fill="auto"/>
            <w:noWrap/>
            <w:vAlign w:val="bottom"/>
            <w:hideMark/>
          </w:tcPr>
          <w:p w14:paraId="595CA120"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5.77ºN</w:t>
            </w:r>
          </w:p>
        </w:tc>
        <w:tc>
          <w:tcPr>
            <w:tcW w:w="1106" w:type="dxa"/>
            <w:tcBorders>
              <w:top w:val="nil"/>
              <w:left w:val="nil"/>
              <w:bottom w:val="nil"/>
              <w:right w:val="nil"/>
            </w:tcBorders>
            <w:shd w:val="clear" w:color="auto" w:fill="auto"/>
            <w:noWrap/>
            <w:vAlign w:val="bottom"/>
            <w:hideMark/>
          </w:tcPr>
          <w:p w14:paraId="519E2995"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75.95ºW</w:t>
            </w:r>
          </w:p>
        </w:tc>
        <w:tc>
          <w:tcPr>
            <w:tcW w:w="1080" w:type="dxa"/>
            <w:tcBorders>
              <w:top w:val="nil"/>
              <w:left w:val="nil"/>
              <w:bottom w:val="nil"/>
              <w:right w:val="nil"/>
            </w:tcBorders>
            <w:shd w:val="clear" w:color="auto" w:fill="auto"/>
            <w:noWrap/>
            <w:vAlign w:val="bottom"/>
            <w:hideMark/>
          </w:tcPr>
          <w:p w14:paraId="3BAE149E"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1250-1500</w:t>
            </w:r>
          </w:p>
        </w:tc>
        <w:tc>
          <w:tcPr>
            <w:tcW w:w="947" w:type="dxa"/>
            <w:tcBorders>
              <w:top w:val="nil"/>
              <w:left w:val="nil"/>
              <w:bottom w:val="nil"/>
              <w:right w:val="nil"/>
            </w:tcBorders>
            <w:shd w:val="clear" w:color="auto" w:fill="auto"/>
            <w:noWrap/>
            <w:vAlign w:val="bottom"/>
            <w:hideMark/>
          </w:tcPr>
          <w:p w14:paraId="2059C2EC"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w:t>
            </w:r>
          </w:p>
        </w:tc>
      </w:tr>
      <w:tr w:rsidR="00077CBF" w:rsidRPr="009F5849" w14:paraId="04F229F9" w14:textId="77777777" w:rsidTr="00C5790C">
        <w:trPr>
          <w:trHeight w:val="280"/>
        </w:trPr>
        <w:tc>
          <w:tcPr>
            <w:tcW w:w="3746" w:type="dxa"/>
            <w:tcBorders>
              <w:top w:val="nil"/>
              <w:left w:val="nil"/>
              <w:bottom w:val="nil"/>
              <w:right w:val="nil"/>
            </w:tcBorders>
            <w:shd w:val="clear" w:color="auto" w:fill="auto"/>
            <w:noWrap/>
            <w:vAlign w:val="bottom"/>
            <w:hideMark/>
          </w:tcPr>
          <w:p w14:paraId="0A5C3EE9"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Antioquia, </w:t>
            </w:r>
            <w:proofErr w:type="spellStart"/>
            <w:r w:rsidRPr="009F5849">
              <w:rPr>
                <w:rFonts w:eastAsia="Times New Roman"/>
                <w:color w:val="000000"/>
                <w:sz w:val="20"/>
                <w:szCs w:val="20"/>
                <w:lang w:val="en-GB"/>
              </w:rPr>
              <w:t>Jardín</w:t>
            </w:r>
            <w:proofErr w:type="spellEnd"/>
          </w:p>
        </w:tc>
        <w:tc>
          <w:tcPr>
            <w:tcW w:w="2429" w:type="dxa"/>
            <w:tcBorders>
              <w:top w:val="nil"/>
              <w:left w:val="nil"/>
              <w:bottom w:val="nil"/>
              <w:right w:val="nil"/>
            </w:tcBorders>
            <w:shd w:val="clear" w:color="auto" w:fill="auto"/>
            <w:noWrap/>
            <w:vAlign w:val="bottom"/>
            <w:hideMark/>
          </w:tcPr>
          <w:p w14:paraId="0FE6154A"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Western Andes</w:t>
            </w:r>
          </w:p>
        </w:tc>
        <w:tc>
          <w:tcPr>
            <w:tcW w:w="947" w:type="dxa"/>
            <w:tcBorders>
              <w:top w:val="nil"/>
              <w:left w:val="nil"/>
              <w:bottom w:val="nil"/>
              <w:right w:val="nil"/>
            </w:tcBorders>
            <w:shd w:val="clear" w:color="auto" w:fill="auto"/>
            <w:noWrap/>
            <w:vAlign w:val="bottom"/>
            <w:hideMark/>
          </w:tcPr>
          <w:p w14:paraId="08CB648B"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5.60ºN</w:t>
            </w:r>
          </w:p>
        </w:tc>
        <w:tc>
          <w:tcPr>
            <w:tcW w:w="1106" w:type="dxa"/>
            <w:tcBorders>
              <w:top w:val="nil"/>
              <w:left w:val="nil"/>
              <w:bottom w:val="nil"/>
              <w:right w:val="nil"/>
            </w:tcBorders>
            <w:shd w:val="clear" w:color="auto" w:fill="auto"/>
            <w:noWrap/>
            <w:vAlign w:val="bottom"/>
            <w:hideMark/>
          </w:tcPr>
          <w:p w14:paraId="7DDCE5DC"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75.82ºW</w:t>
            </w:r>
          </w:p>
        </w:tc>
        <w:tc>
          <w:tcPr>
            <w:tcW w:w="1080" w:type="dxa"/>
            <w:tcBorders>
              <w:top w:val="nil"/>
              <w:left w:val="nil"/>
              <w:bottom w:val="nil"/>
              <w:right w:val="nil"/>
            </w:tcBorders>
            <w:shd w:val="clear" w:color="auto" w:fill="auto"/>
            <w:noWrap/>
            <w:vAlign w:val="bottom"/>
            <w:hideMark/>
          </w:tcPr>
          <w:p w14:paraId="1E6B200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1500-2000</w:t>
            </w:r>
          </w:p>
        </w:tc>
        <w:tc>
          <w:tcPr>
            <w:tcW w:w="947" w:type="dxa"/>
            <w:tcBorders>
              <w:top w:val="nil"/>
              <w:left w:val="nil"/>
              <w:bottom w:val="nil"/>
              <w:right w:val="nil"/>
            </w:tcBorders>
            <w:shd w:val="clear" w:color="auto" w:fill="auto"/>
            <w:noWrap/>
            <w:vAlign w:val="bottom"/>
            <w:hideMark/>
          </w:tcPr>
          <w:p w14:paraId="0EB9B219"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3,4</w:t>
            </w:r>
          </w:p>
        </w:tc>
      </w:tr>
      <w:tr w:rsidR="00077CBF" w:rsidRPr="009F5849" w14:paraId="23156F3F" w14:textId="77777777" w:rsidTr="00C5790C">
        <w:trPr>
          <w:trHeight w:val="280"/>
        </w:trPr>
        <w:tc>
          <w:tcPr>
            <w:tcW w:w="3746" w:type="dxa"/>
            <w:tcBorders>
              <w:top w:val="nil"/>
              <w:left w:val="nil"/>
              <w:bottom w:val="nil"/>
              <w:right w:val="nil"/>
            </w:tcBorders>
            <w:shd w:val="clear" w:color="auto" w:fill="auto"/>
            <w:noWrap/>
            <w:vAlign w:val="bottom"/>
            <w:hideMark/>
          </w:tcPr>
          <w:p w14:paraId="5940F478"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Antioquia, </w:t>
            </w:r>
            <w:proofErr w:type="spellStart"/>
            <w:r w:rsidRPr="009F5849">
              <w:rPr>
                <w:rFonts w:eastAsia="Times New Roman"/>
                <w:color w:val="000000"/>
                <w:sz w:val="20"/>
                <w:szCs w:val="20"/>
                <w:lang w:val="en-GB"/>
              </w:rPr>
              <w:t>Jardín</w:t>
            </w:r>
            <w:proofErr w:type="spellEnd"/>
            <w:r w:rsidRPr="009F5849">
              <w:rPr>
                <w:rFonts w:eastAsia="Times New Roman"/>
                <w:color w:val="000000"/>
                <w:sz w:val="20"/>
                <w:szCs w:val="20"/>
                <w:lang w:val="en-GB"/>
              </w:rPr>
              <w:t>, La Esperanza</w:t>
            </w:r>
          </w:p>
        </w:tc>
        <w:tc>
          <w:tcPr>
            <w:tcW w:w="2429" w:type="dxa"/>
            <w:tcBorders>
              <w:top w:val="nil"/>
              <w:left w:val="nil"/>
              <w:bottom w:val="nil"/>
              <w:right w:val="nil"/>
            </w:tcBorders>
            <w:shd w:val="clear" w:color="auto" w:fill="auto"/>
            <w:noWrap/>
            <w:vAlign w:val="bottom"/>
            <w:hideMark/>
          </w:tcPr>
          <w:p w14:paraId="2BEF9695"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Western Andes</w:t>
            </w:r>
          </w:p>
        </w:tc>
        <w:tc>
          <w:tcPr>
            <w:tcW w:w="947" w:type="dxa"/>
            <w:tcBorders>
              <w:top w:val="nil"/>
              <w:left w:val="nil"/>
              <w:bottom w:val="nil"/>
              <w:right w:val="nil"/>
            </w:tcBorders>
            <w:shd w:val="clear" w:color="auto" w:fill="auto"/>
            <w:noWrap/>
            <w:vAlign w:val="bottom"/>
            <w:hideMark/>
          </w:tcPr>
          <w:p w14:paraId="217096B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5.62ºN</w:t>
            </w:r>
          </w:p>
        </w:tc>
        <w:tc>
          <w:tcPr>
            <w:tcW w:w="1106" w:type="dxa"/>
            <w:tcBorders>
              <w:top w:val="nil"/>
              <w:left w:val="nil"/>
              <w:bottom w:val="nil"/>
              <w:right w:val="nil"/>
            </w:tcBorders>
            <w:shd w:val="clear" w:color="auto" w:fill="auto"/>
            <w:noWrap/>
            <w:vAlign w:val="bottom"/>
            <w:hideMark/>
          </w:tcPr>
          <w:p w14:paraId="7751BF7E"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75.84ºW</w:t>
            </w:r>
          </w:p>
        </w:tc>
        <w:tc>
          <w:tcPr>
            <w:tcW w:w="1080" w:type="dxa"/>
            <w:tcBorders>
              <w:top w:val="nil"/>
              <w:left w:val="nil"/>
              <w:bottom w:val="nil"/>
              <w:right w:val="nil"/>
            </w:tcBorders>
            <w:shd w:val="clear" w:color="auto" w:fill="auto"/>
            <w:noWrap/>
            <w:vAlign w:val="bottom"/>
            <w:hideMark/>
          </w:tcPr>
          <w:p w14:paraId="162C31A6"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2000-2250</w:t>
            </w:r>
          </w:p>
        </w:tc>
        <w:tc>
          <w:tcPr>
            <w:tcW w:w="947" w:type="dxa"/>
            <w:tcBorders>
              <w:top w:val="nil"/>
              <w:left w:val="nil"/>
              <w:bottom w:val="nil"/>
              <w:right w:val="nil"/>
            </w:tcBorders>
            <w:shd w:val="clear" w:color="auto" w:fill="auto"/>
            <w:noWrap/>
            <w:vAlign w:val="bottom"/>
            <w:hideMark/>
          </w:tcPr>
          <w:p w14:paraId="38795DE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w:t>
            </w:r>
          </w:p>
        </w:tc>
      </w:tr>
      <w:tr w:rsidR="00077CBF" w:rsidRPr="009F5849" w14:paraId="1F139618" w14:textId="77777777" w:rsidTr="00C5790C">
        <w:trPr>
          <w:trHeight w:val="280"/>
        </w:trPr>
        <w:tc>
          <w:tcPr>
            <w:tcW w:w="3746" w:type="dxa"/>
            <w:tcBorders>
              <w:top w:val="nil"/>
              <w:left w:val="nil"/>
              <w:bottom w:val="nil"/>
              <w:right w:val="nil"/>
            </w:tcBorders>
            <w:shd w:val="clear" w:color="auto" w:fill="auto"/>
            <w:noWrap/>
            <w:vAlign w:val="bottom"/>
            <w:hideMark/>
          </w:tcPr>
          <w:p w14:paraId="08597A10" w14:textId="77777777" w:rsidR="00077CBF" w:rsidRPr="009F5849" w:rsidRDefault="00077CBF" w:rsidP="00C5790C">
            <w:pPr>
              <w:rPr>
                <w:rFonts w:eastAsia="Times New Roman"/>
                <w:color w:val="000000"/>
                <w:sz w:val="20"/>
                <w:szCs w:val="20"/>
                <w:lang w:val="en-GB"/>
              </w:rPr>
            </w:pPr>
            <w:r w:rsidRPr="009F5849">
              <w:rPr>
                <w:rFonts w:eastAsia="Times New Roman"/>
                <w:color w:val="000000"/>
                <w:sz w:val="20"/>
                <w:szCs w:val="20"/>
                <w:lang w:val="en-GB"/>
              </w:rPr>
              <w:t xml:space="preserve">Antioquia, </w:t>
            </w:r>
            <w:proofErr w:type="spellStart"/>
            <w:r w:rsidRPr="009F5849">
              <w:rPr>
                <w:rFonts w:eastAsia="Times New Roman"/>
                <w:color w:val="000000"/>
                <w:sz w:val="20"/>
                <w:szCs w:val="20"/>
                <w:lang w:val="en-GB"/>
              </w:rPr>
              <w:t>Jardín</w:t>
            </w:r>
            <w:proofErr w:type="spellEnd"/>
            <w:r w:rsidRPr="009F5849">
              <w:rPr>
                <w:rFonts w:eastAsia="Times New Roman"/>
                <w:color w:val="000000"/>
                <w:sz w:val="20"/>
                <w:szCs w:val="20"/>
                <w:lang w:val="en-GB"/>
              </w:rPr>
              <w:t>, Monserrate</w:t>
            </w:r>
          </w:p>
        </w:tc>
        <w:tc>
          <w:tcPr>
            <w:tcW w:w="2429" w:type="dxa"/>
            <w:tcBorders>
              <w:top w:val="nil"/>
              <w:left w:val="nil"/>
              <w:bottom w:val="nil"/>
              <w:right w:val="nil"/>
            </w:tcBorders>
            <w:shd w:val="clear" w:color="auto" w:fill="auto"/>
            <w:noWrap/>
            <w:vAlign w:val="bottom"/>
            <w:hideMark/>
          </w:tcPr>
          <w:p w14:paraId="6BAC77CD"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Western Andes</w:t>
            </w:r>
          </w:p>
        </w:tc>
        <w:tc>
          <w:tcPr>
            <w:tcW w:w="947" w:type="dxa"/>
            <w:tcBorders>
              <w:top w:val="nil"/>
              <w:left w:val="nil"/>
              <w:bottom w:val="nil"/>
              <w:right w:val="nil"/>
            </w:tcBorders>
            <w:shd w:val="clear" w:color="auto" w:fill="auto"/>
            <w:noWrap/>
            <w:vAlign w:val="bottom"/>
            <w:hideMark/>
          </w:tcPr>
          <w:p w14:paraId="527CD1F5"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5.60ºN</w:t>
            </w:r>
          </w:p>
        </w:tc>
        <w:tc>
          <w:tcPr>
            <w:tcW w:w="1106" w:type="dxa"/>
            <w:tcBorders>
              <w:top w:val="nil"/>
              <w:left w:val="nil"/>
              <w:bottom w:val="nil"/>
              <w:right w:val="nil"/>
            </w:tcBorders>
            <w:shd w:val="clear" w:color="auto" w:fill="auto"/>
            <w:noWrap/>
            <w:vAlign w:val="bottom"/>
            <w:hideMark/>
          </w:tcPr>
          <w:p w14:paraId="198F7FCB"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75.85ºW</w:t>
            </w:r>
          </w:p>
        </w:tc>
        <w:tc>
          <w:tcPr>
            <w:tcW w:w="1080" w:type="dxa"/>
            <w:tcBorders>
              <w:top w:val="nil"/>
              <w:left w:val="nil"/>
              <w:bottom w:val="nil"/>
              <w:right w:val="nil"/>
            </w:tcBorders>
            <w:shd w:val="clear" w:color="auto" w:fill="auto"/>
            <w:noWrap/>
            <w:vAlign w:val="bottom"/>
            <w:hideMark/>
          </w:tcPr>
          <w:p w14:paraId="312655C8"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1500-1750</w:t>
            </w:r>
          </w:p>
        </w:tc>
        <w:tc>
          <w:tcPr>
            <w:tcW w:w="947" w:type="dxa"/>
            <w:tcBorders>
              <w:top w:val="nil"/>
              <w:left w:val="nil"/>
              <w:bottom w:val="nil"/>
              <w:right w:val="nil"/>
            </w:tcBorders>
            <w:shd w:val="clear" w:color="auto" w:fill="auto"/>
            <w:noWrap/>
            <w:vAlign w:val="bottom"/>
            <w:hideMark/>
          </w:tcPr>
          <w:p w14:paraId="26B594A0"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4</w:t>
            </w:r>
          </w:p>
        </w:tc>
      </w:tr>
      <w:tr w:rsidR="00077CBF" w:rsidRPr="009F5849" w14:paraId="2868FA97" w14:textId="77777777" w:rsidTr="00C5790C">
        <w:trPr>
          <w:trHeight w:val="280"/>
        </w:trPr>
        <w:tc>
          <w:tcPr>
            <w:tcW w:w="3746" w:type="dxa"/>
            <w:tcBorders>
              <w:top w:val="nil"/>
              <w:left w:val="nil"/>
              <w:bottom w:val="nil"/>
              <w:right w:val="nil"/>
            </w:tcBorders>
            <w:shd w:val="clear" w:color="auto" w:fill="auto"/>
            <w:noWrap/>
            <w:vAlign w:val="bottom"/>
            <w:hideMark/>
          </w:tcPr>
          <w:p w14:paraId="4D71D3A3"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Antioquia, Reserva la Mesenia-Paramillo</w:t>
            </w:r>
          </w:p>
        </w:tc>
        <w:tc>
          <w:tcPr>
            <w:tcW w:w="2429" w:type="dxa"/>
            <w:tcBorders>
              <w:top w:val="nil"/>
              <w:left w:val="nil"/>
              <w:bottom w:val="nil"/>
              <w:right w:val="nil"/>
            </w:tcBorders>
            <w:shd w:val="clear" w:color="auto" w:fill="auto"/>
            <w:noWrap/>
            <w:vAlign w:val="bottom"/>
            <w:hideMark/>
          </w:tcPr>
          <w:p w14:paraId="22D0E18B"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Western Andes</w:t>
            </w:r>
          </w:p>
        </w:tc>
        <w:tc>
          <w:tcPr>
            <w:tcW w:w="947" w:type="dxa"/>
            <w:tcBorders>
              <w:top w:val="nil"/>
              <w:left w:val="nil"/>
              <w:bottom w:val="nil"/>
              <w:right w:val="nil"/>
            </w:tcBorders>
            <w:shd w:val="clear" w:color="auto" w:fill="auto"/>
            <w:noWrap/>
            <w:vAlign w:val="bottom"/>
            <w:hideMark/>
          </w:tcPr>
          <w:p w14:paraId="4269565B"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5.48ºN</w:t>
            </w:r>
          </w:p>
        </w:tc>
        <w:tc>
          <w:tcPr>
            <w:tcW w:w="1106" w:type="dxa"/>
            <w:tcBorders>
              <w:top w:val="nil"/>
              <w:left w:val="nil"/>
              <w:bottom w:val="nil"/>
              <w:right w:val="nil"/>
            </w:tcBorders>
            <w:shd w:val="clear" w:color="auto" w:fill="auto"/>
            <w:noWrap/>
            <w:vAlign w:val="bottom"/>
            <w:hideMark/>
          </w:tcPr>
          <w:p w14:paraId="5E22B820"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75.90ºW</w:t>
            </w:r>
          </w:p>
        </w:tc>
        <w:tc>
          <w:tcPr>
            <w:tcW w:w="1080" w:type="dxa"/>
            <w:tcBorders>
              <w:top w:val="nil"/>
              <w:left w:val="nil"/>
              <w:bottom w:val="nil"/>
              <w:right w:val="nil"/>
            </w:tcBorders>
            <w:shd w:val="clear" w:color="auto" w:fill="auto"/>
            <w:noWrap/>
            <w:vAlign w:val="bottom"/>
            <w:hideMark/>
          </w:tcPr>
          <w:p w14:paraId="74FE8002"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2000-2250</w:t>
            </w:r>
          </w:p>
        </w:tc>
        <w:tc>
          <w:tcPr>
            <w:tcW w:w="947" w:type="dxa"/>
            <w:tcBorders>
              <w:top w:val="nil"/>
              <w:left w:val="nil"/>
              <w:bottom w:val="nil"/>
              <w:right w:val="nil"/>
            </w:tcBorders>
            <w:shd w:val="clear" w:color="auto" w:fill="auto"/>
            <w:noWrap/>
            <w:vAlign w:val="bottom"/>
            <w:hideMark/>
          </w:tcPr>
          <w:p w14:paraId="6281CB8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w:t>
            </w:r>
          </w:p>
        </w:tc>
      </w:tr>
      <w:tr w:rsidR="00077CBF" w:rsidRPr="009F5849" w14:paraId="286E67F2" w14:textId="77777777" w:rsidTr="00C5790C">
        <w:trPr>
          <w:trHeight w:val="280"/>
        </w:trPr>
        <w:tc>
          <w:tcPr>
            <w:tcW w:w="3746" w:type="dxa"/>
            <w:tcBorders>
              <w:top w:val="nil"/>
              <w:left w:val="nil"/>
              <w:bottom w:val="nil"/>
              <w:right w:val="nil"/>
            </w:tcBorders>
            <w:shd w:val="clear" w:color="auto" w:fill="auto"/>
            <w:noWrap/>
            <w:vAlign w:val="bottom"/>
            <w:hideMark/>
          </w:tcPr>
          <w:p w14:paraId="5E624DD1"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 xml:space="preserve">Valle del Cauca, La Cumbre, Vereda </w:t>
            </w:r>
            <w:proofErr w:type="spellStart"/>
            <w:r w:rsidRPr="00342D80">
              <w:rPr>
                <w:rFonts w:eastAsia="Times New Roman"/>
                <w:color w:val="000000"/>
                <w:sz w:val="20"/>
                <w:szCs w:val="20"/>
                <w:lang w:val="es-MX"/>
              </w:rPr>
              <w:t>Chicoral</w:t>
            </w:r>
            <w:proofErr w:type="spellEnd"/>
          </w:p>
        </w:tc>
        <w:tc>
          <w:tcPr>
            <w:tcW w:w="2429" w:type="dxa"/>
            <w:tcBorders>
              <w:top w:val="nil"/>
              <w:left w:val="nil"/>
              <w:bottom w:val="nil"/>
              <w:right w:val="nil"/>
            </w:tcBorders>
            <w:shd w:val="clear" w:color="auto" w:fill="auto"/>
            <w:noWrap/>
            <w:vAlign w:val="bottom"/>
            <w:hideMark/>
          </w:tcPr>
          <w:p w14:paraId="7C503865"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Western Andes</w:t>
            </w:r>
          </w:p>
        </w:tc>
        <w:tc>
          <w:tcPr>
            <w:tcW w:w="947" w:type="dxa"/>
            <w:tcBorders>
              <w:top w:val="nil"/>
              <w:left w:val="nil"/>
              <w:bottom w:val="nil"/>
              <w:right w:val="nil"/>
            </w:tcBorders>
            <w:shd w:val="clear" w:color="auto" w:fill="auto"/>
            <w:noWrap/>
            <w:vAlign w:val="bottom"/>
            <w:hideMark/>
          </w:tcPr>
          <w:p w14:paraId="2C9062FE"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3.57ºN</w:t>
            </w:r>
          </w:p>
        </w:tc>
        <w:tc>
          <w:tcPr>
            <w:tcW w:w="1106" w:type="dxa"/>
            <w:tcBorders>
              <w:top w:val="nil"/>
              <w:left w:val="nil"/>
              <w:bottom w:val="nil"/>
              <w:right w:val="nil"/>
            </w:tcBorders>
            <w:shd w:val="clear" w:color="auto" w:fill="auto"/>
            <w:noWrap/>
            <w:vAlign w:val="bottom"/>
            <w:hideMark/>
          </w:tcPr>
          <w:p w14:paraId="3A327E1E"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-76.59ºW</w:t>
            </w:r>
          </w:p>
        </w:tc>
        <w:tc>
          <w:tcPr>
            <w:tcW w:w="1080" w:type="dxa"/>
            <w:tcBorders>
              <w:top w:val="nil"/>
              <w:left w:val="nil"/>
              <w:bottom w:val="nil"/>
              <w:right w:val="nil"/>
            </w:tcBorders>
            <w:shd w:val="clear" w:color="auto" w:fill="auto"/>
            <w:noWrap/>
            <w:vAlign w:val="bottom"/>
            <w:hideMark/>
          </w:tcPr>
          <w:p w14:paraId="3E1D288E"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1750-2250</w:t>
            </w:r>
          </w:p>
        </w:tc>
        <w:tc>
          <w:tcPr>
            <w:tcW w:w="947" w:type="dxa"/>
            <w:tcBorders>
              <w:top w:val="nil"/>
              <w:left w:val="nil"/>
              <w:bottom w:val="nil"/>
              <w:right w:val="nil"/>
            </w:tcBorders>
            <w:shd w:val="clear" w:color="auto" w:fill="auto"/>
            <w:noWrap/>
            <w:vAlign w:val="bottom"/>
            <w:hideMark/>
          </w:tcPr>
          <w:p w14:paraId="7FA99963"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1,3</w:t>
            </w:r>
          </w:p>
        </w:tc>
      </w:tr>
      <w:tr w:rsidR="00077CBF" w:rsidRPr="009F5849" w14:paraId="1AF21130" w14:textId="77777777" w:rsidTr="00C5790C">
        <w:trPr>
          <w:trHeight w:val="280"/>
        </w:trPr>
        <w:tc>
          <w:tcPr>
            <w:tcW w:w="3746" w:type="dxa"/>
            <w:tcBorders>
              <w:top w:val="nil"/>
              <w:left w:val="nil"/>
              <w:bottom w:val="nil"/>
              <w:right w:val="nil"/>
            </w:tcBorders>
            <w:shd w:val="clear" w:color="auto" w:fill="auto"/>
            <w:noWrap/>
            <w:vAlign w:val="bottom"/>
          </w:tcPr>
          <w:p w14:paraId="2E9687DB" w14:textId="77777777" w:rsidR="00077CBF" w:rsidRPr="00342D80" w:rsidRDefault="00077CBF" w:rsidP="00C5790C">
            <w:pPr>
              <w:rPr>
                <w:rFonts w:eastAsia="Times New Roman"/>
                <w:color w:val="000000"/>
                <w:sz w:val="20"/>
                <w:szCs w:val="20"/>
                <w:lang w:val="es-MX"/>
              </w:rPr>
            </w:pPr>
            <w:r w:rsidRPr="00342D80">
              <w:rPr>
                <w:rFonts w:eastAsia="Times New Roman"/>
                <w:color w:val="000000"/>
                <w:sz w:val="20"/>
                <w:szCs w:val="20"/>
                <w:lang w:val="es-MX"/>
              </w:rPr>
              <w:t>Magdalena, La Victoria Forest Reserve</w:t>
            </w:r>
          </w:p>
        </w:tc>
        <w:tc>
          <w:tcPr>
            <w:tcW w:w="2429" w:type="dxa"/>
            <w:tcBorders>
              <w:top w:val="nil"/>
              <w:left w:val="nil"/>
              <w:bottom w:val="nil"/>
              <w:right w:val="nil"/>
            </w:tcBorders>
            <w:shd w:val="clear" w:color="auto" w:fill="auto"/>
            <w:noWrap/>
            <w:vAlign w:val="bottom"/>
          </w:tcPr>
          <w:p w14:paraId="5FE6A756" w14:textId="77777777" w:rsidR="00077CBF" w:rsidRPr="00342D80" w:rsidRDefault="00077CBF" w:rsidP="00C5790C">
            <w:pPr>
              <w:jc w:val="center"/>
              <w:rPr>
                <w:rFonts w:eastAsia="Times New Roman"/>
                <w:color w:val="000000"/>
                <w:sz w:val="20"/>
                <w:szCs w:val="20"/>
                <w:lang w:val="es-MX"/>
              </w:rPr>
            </w:pPr>
            <w:r w:rsidRPr="00342D80">
              <w:rPr>
                <w:rFonts w:eastAsia="Times New Roman"/>
                <w:color w:val="000000"/>
                <w:sz w:val="20"/>
                <w:szCs w:val="20"/>
                <w:lang w:val="es-MX"/>
              </w:rPr>
              <w:t>Sierra Nevada de Santa Marta</w:t>
            </w:r>
          </w:p>
        </w:tc>
        <w:tc>
          <w:tcPr>
            <w:tcW w:w="947" w:type="dxa"/>
            <w:tcBorders>
              <w:top w:val="nil"/>
              <w:left w:val="nil"/>
              <w:bottom w:val="nil"/>
              <w:right w:val="nil"/>
            </w:tcBorders>
            <w:shd w:val="clear" w:color="auto" w:fill="auto"/>
            <w:noWrap/>
            <w:vAlign w:val="bottom"/>
          </w:tcPr>
          <w:p w14:paraId="2EAE72B9"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11.12ºN</w:t>
            </w:r>
          </w:p>
        </w:tc>
        <w:tc>
          <w:tcPr>
            <w:tcW w:w="1106" w:type="dxa"/>
            <w:tcBorders>
              <w:top w:val="nil"/>
              <w:left w:val="nil"/>
              <w:bottom w:val="nil"/>
              <w:right w:val="nil"/>
            </w:tcBorders>
            <w:shd w:val="clear" w:color="auto" w:fill="auto"/>
            <w:noWrap/>
            <w:vAlign w:val="bottom"/>
          </w:tcPr>
          <w:p w14:paraId="7573ECEF"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-74.07ºW</w:t>
            </w:r>
          </w:p>
        </w:tc>
        <w:tc>
          <w:tcPr>
            <w:tcW w:w="1080" w:type="dxa"/>
            <w:tcBorders>
              <w:top w:val="nil"/>
              <w:left w:val="nil"/>
              <w:bottom w:val="nil"/>
              <w:right w:val="nil"/>
            </w:tcBorders>
            <w:shd w:val="clear" w:color="auto" w:fill="auto"/>
            <w:noWrap/>
            <w:vAlign w:val="bottom"/>
          </w:tcPr>
          <w:p w14:paraId="7B5582D5"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1250-1500</w:t>
            </w:r>
          </w:p>
        </w:tc>
        <w:tc>
          <w:tcPr>
            <w:tcW w:w="947" w:type="dxa"/>
            <w:tcBorders>
              <w:top w:val="nil"/>
              <w:left w:val="nil"/>
              <w:bottom w:val="nil"/>
              <w:right w:val="nil"/>
            </w:tcBorders>
            <w:shd w:val="clear" w:color="auto" w:fill="auto"/>
            <w:noWrap/>
            <w:vAlign w:val="bottom"/>
          </w:tcPr>
          <w:p w14:paraId="1A8928E1" w14:textId="77777777" w:rsidR="00077CBF" w:rsidRPr="009F5849" w:rsidRDefault="00077CBF" w:rsidP="00C5790C">
            <w:pPr>
              <w:jc w:val="center"/>
              <w:rPr>
                <w:rFonts w:eastAsia="Times New Roman"/>
                <w:color w:val="000000"/>
                <w:sz w:val="20"/>
                <w:szCs w:val="20"/>
                <w:lang w:val="en-GB"/>
              </w:rPr>
            </w:pPr>
            <w:r w:rsidRPr="009F5849">
              <w:rPr>
                <w:rFonts w:eastAsia="Times New Roman"/>
                <w:color w:val="000000"/>
                <w:sz w:val="20"/>
                <w:szCs w:val="20"/>
                <w:lang w:val="en-GB"/>
              </w:rPr>
              <w:t>1,3</w:t>
            </w:r>
          </w:p>
        </w:tc>
      </w:tr>
      <w:tr w:rsidR="00077CBF" w:rsidRPr="009F5849" w14:paraId="6CDB0AE6" w14:textId="77777777" w:rsidTr="00C5790C">
        <w:trPr>
          <w:trHeight w:val="280"/>
        </w:trPr>
        <w:tc>
          <w:tcPr>
            <w:tcW w:w="3746" w:type="dxa"/>
            <w:tcBorders>
              <w:top w:val="nil"/>
              <w:left w:val="nil"/>
              <w:bottom w:val="nil"/>
              <w:right w:val="nil"/>
            </w:tcBorders>
            <w:shd w:val="clear" w:color="auto" w:fill="auto"/>
            <w:noWrap/>
            <w:vAlign w:val="bottom"/>
          </w:tcPr>
          <w:p w14:paraId="538A22EC" w14:textId="77777777" w:rsidR="00077CBF" w:rsidRPr="009F5849" w:rsidRDefault="00077CBF" w:rsidP="00C5790C">
            <w:pPr>
              <w:rPr>
                <w:rFonts w:eastAsia="Times New Roman"/>
                <w:color w:val="000000"/>
                <w:sz w:val="20"/>
                <w:szCs w:val="20"/>
                <w:lang w:val="en-GB"/>
              </w:rPr>
            </w:pPr>
          </w:p>
        </w:tc>
        <w:tc>
          <w:tcPr>
            <w:tcW w:w="2429" w:type="dxa"/>
            <w:tcBorders>
              <w:top w:val="nil"/>
              <w:left w:val="nil"/>
              <w:bottom w:val="nil"/>
              <w:right w:val="nil"/>
            </w:tcBorders>
            <w:shd w:val="clear" w:color="auto" w:fill="auto"/>
            <w:noWrap/>
            <w:vAlign w:val="bottom"/>
          </w:tcPr>
          <w:p w14:paraId="756A9252" w14:textId="77777777" w:rsidR="00077CBF" w:rsidRPr="009F5849" w:rsidRDefault="00077CBF" w:rsidP="00C5790C">
            <w:pPr>
              <w:jc w:val="center"/>
              <w:rPr>
                <w:rFonts w:eastAsia="Times New Roman"/>
                <w:color w:val="000000"/>
                <w:sz w:val="20"/>
                <w:szCs w:val="20"/>
                <w:lang w:val="en-GB"/>
              </w:rPr>
            </w:pPr>
          </w:p>
        </w:tc>
        <w:tc>
          <w:tcPr>
            <w:tcW w:w="947" w:type="dxa"/>
            <w:tcBorders>
              <w:top w:val="nil"/>
              <w:left w:val="nil"/>
              <w:bottom w:val="nil"/>
              <w:right w:val="nil"/>
            </w:tcBorders>
            <w:shd w:val="clear" w:color="auto" w:fill="auto"/>
            <w:noWrap/>
            <w:vAlign w:val="bottom"/>
          </w:tcPr>
          <w:p w14:paraId="147C44C9" w14:textId="77777777" w:rsidR="00077CBF" w:rsidRPr="009F5849" w:rsidRDefault="00077CBF" w:rsidP="00C5790C">
            <w:pPr>
              <w:jc w:val="center"/>
              <w:rPr>
                <w:rFonts w:eastAsia="Times New Roman"/>
                <w:color w:val="000000"/>
                <w:sz w:val="20"/>
                <w:szCs w:val="20"/>
                <w:lang w:val="en-GB"/>
              </w:rPr>
            </w:pPr>
          </w:p>
        </w:tc>
        <w:tc>
          <w:tcPr>
            <w:tcW w:w="1106" w:type="dxa"/>
            <w:tcBorders>
              <w:top w:val="nil"/>
              <w:left w:val="nil"/>
              <w:bottom w:val="nil"/>
              <w:right w:val="nil"/>
            </w:tcBorders>
            <w:shd w:val="clear" w:color="auto" w:fill="auto"/>
            <w:noWrap/>
            <w:vAlign w:val="bottom"/>
          </w:tcPr>
          <w:p w14:paraId="7E678332" w14:textId="77777777" w:rsidR="00077CBF" w:rsidRPr="009F5849" w:rsidRDefault="00077CBF" w:rsidP="00C5790C">
            <w:pPr>
              <w:jc w:val="center"/>
              <w:rPr>
                <w:rFonts w:eastAsia="Times New Roman"/>
                <w:color w:val="000000"/>
                <w:sz w:val="20"/>
                <w:szCs w:val="20"/>
                <w:lang w:val="en-GB"/>
              </w:rPr>
            </w:pPr>
          </w:p>
        </w:tc>
        <w:tc>
          <w:tcPr>
            <w:tcW w:w="1080" w:type="dxa"/>
            <w:tcBorders>
              <w:top w:val="nil"/>
              <w:left w:val="nil"/>
              <w:bottom w:val="nil"/>
              <w:right w:val="nil"/>
            </w:tcBorders>
            <w:shd w:val="clear" w:color="auto" w:fill="auto"/>
            <w:noWrap/>
            <w:vAlign w:val="bottom"/>
          </w:tcPr>
          <w:p w14:paraId="64210D7F" w14:textId="77777777" w:rsidR="00077CBF" w:rsidRPr="009F5849" w:rsidRDefault="00077CBF" w:rsidP="00C5790C">
            <w:pPr>
              <w:jc w:val="center"/>
              <w:rPr>
                <w:rFonts w:eastAsia="Times New Roman"/>
                <w:color w:val="000000"/>
                <w:sz w:val="20"/>
                <w:szCs w:val="20"/>
                <w:lang w:val="en-GB"/>
              </w:rPr>
            </w:pPr>
          </w:p>
        </w:tc>
        <w:tc>
          <w:tcPr>
            <w:tcW w:w="947" w:type="dxa"/>
            <w:tcBorders>
              <w:top w:val="nil"/>
              <w:left w:val="nil"/>
              <w:bottom w:val="nil"/>
              <w:right w:val="nil"/>
            </w:tcBorders>
            <w:shd w:val="clear" w:color="auto" w:fill="auto"/>
            <w:noWrap/>
            <w:vAlign w:val="bottom"/>
          </w:tcPr>
          <w:p w14:paraId="630FB68C" w14:textId="77777777" w:rsidR="00077CBF" w:rsidRPr="009F5849" w:rsidRDefault="00077CBF" w:rsidP="00C5790C">
            <w:pPr>
              <w:jc w:val="center"/>
              <w:rPr>
                <w:rFonts w:eastAsia="Times New Roman"/>
                <w:color w:val="000000"/>
                <w:sz w:val="20"/>
                <w:szCs w:val="20"/>
                <w:lang w:val="en-GB"/>
              </w:rPr>
            </w:pPr>
          </w:p>
        </w:tc>
      </w:tr>
    </w:tbl>
    <w:p w14:paraId="2A3E04EE"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284FDD2D" w14:textId="77777777" w:rsidR="00077CBF" w:rsidRPr="009F5849" w:rsidRDefault="00077CBF" w:rsidP="00077CBF">
      <w:pPr>
        <w:rPr>
          <w:b/>
          <w:color w:val="000000"/>
          <w:lang w:val="en-GB"/>
        </w:rPr>
      </w:pPr>
      <w:r w:rsidRPr="009F5849">
        <w:rPr>
          <w:b/>
          <w:color w:val="000000"/>
          <w:lang w:val="en-GB"/>
        </w:rPr>
        <w:br w:type="page"/>
      </w:r>
    </w:p>
    <w:p w14:paraId="1AE4E277" w14:textId="4BAF3BC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highlight w:val="yellow"/>
          <w:lang w:val="en-GB"/>
        </w:rPr>
      </w:pPr>
      <w:r w:rsidRPr="00A07824">
        <w:rPr>
          <w:color w:val="000000"/>
          <w:lang w:val="en-GB"/>
        </w:rPr>
        <w:lastRenderedPageBreak/>
        <w:t>Table S2</w:t>
      </w:r>
      <w:r w:rsidR="00A07824">
        <w:rPr>
          <w:color w:val="000000"/>
          <w:lang w:val="en-GB"/>
        </w:rPr>
        <w:t>.</w:t>
      </w:r>
      <w:r w:rsidRPr="009F5849">
        <w:rPr>
          <w:color w:val="000000"/>
          <w:lang w:val="en-GB"/>
        </w:rPr>
        <w:t xml:space="preserve"> Parameter estimates for four top models that describe how the density of overwintering Canada Warbler varies with elevation and habitat in the Andes of Colombia. </w:t>
      </w:r>
      <w:r w:rsidR="005F1B4C">
        <w:rPr>
          <w:color w:val="000000"/>
          <w:lang w:val="en-GB"/>
        </w:rPr>
        <w:t xml:space="preserve">Elevation was standardized prior to fitting these models. </w:t>
      </w:r>
    </w:p>
    <w:tbl>
      <w:tblPr>
        <w:tblW w:w="9140" w:type="dxa"/>
        <w:tblCellMar>
          <w:left w:w="70" w:type="dxa"/>
          <w:right w:w="70" w:type="dxa"/>
        </w:tblCellMar>
        <w:tblLook w:val="04A0" w:firstRow="1" w:lastRow="0" w:firstColumn="1" w:lastColumn="0" w:noHBand="0" w:noVBand="1"/>
      </w:tblPr>
      <w:tblGrid>
        <w:gridCol w:w="4360"/>
        <w:gridCol w:w="1300"/>
        <w:gridCol w:w="1300"/>
        <w:gridCol w:w="2180"/>
      </w:tblGrid>
      <w:tr w:rsidR="00A47710" w:rsidRPr="00A47710" w14:paraId="71563B71" w14:textId="77777777" w:rsidTr="00A47710">
        <w:trPr>
          <w:trHeight w:val="320"/>
        </w:trPr>
        <w:tc>
          <w:tcPr>
            <w:tcW w:w="4360" w:type="dxa"/>
            <w:tcBorders>
              <w:top w:val="nil"/>
              <w:left w:val="nil"/>
              <w:bottom w:val="single" w:sz="4" w:space="0" w:color="auto"/>
              <w:right w:val="nil"/>
            </w:tcBorders>
            <w:shd w:val="clear" w:color="auto" w:fill="auto"/>
            <w:noWrap/>
            <w:vAlign w:val="center"/>
            <w:hideMark/>
          </w:tcPr>
          <w:p w14:paraId="6D7778F3" w14:textId="77777777" w:rsidR="00A47710" w:rsidRPr="00A47710" w:rsidRDefault="00A47710" w:rsidP="00A47710">
            <w:pPr>
              <w:rPr>
                <w:rFonts w:eastAsia="Times New Roman"/>
                <w:b/>
                <w:bCs/>
                <w:color w:val="000000"/>
              </w:rPr>
            </w:pPr>
            <w:r w:rsidRPr="00A47710">
              <w:rPr>
                <w:rFonts w:eastAsia="Times New Roman"/>
                <w:b/>
                <w:bCs/>
                <w:color w:val="000000"/>
                <w:lang w:val="en-GB"/>
              </w:rPr>
              <w:t>Elevation (quadratic) + Habitat</w:t>
            </w:r>
          </w:p>
        </w:tc>
        <w:tc>
          <w:tcPr>
            <w:tcW w:w="1300" w:type="dxa"/>
            <w:tcBorders>
              <w:top w:val="nil"/>
              <w:left w:val="nil"/>
              <w:bottom w:val="single" w:sz="4" w:space="0" w:color="auto"/>
              <w:right w:val="nil"/>
            </w:tcBorders>
            <w:shd w:val="clear" w:color="auto" w:fill="auto"/>
            <w:noWrap/>
            <w:vAlign w:val="bottom"/>
            <w:hideMark/>
          </w:tcPr>
          <w:p w14:paraId="1B67FD16" w14:textId="77777777" w:rsidR="00A47710" w:rsidRPr="00A47710" w:rsidRDefault="00A47710" w:rsidP="00A47710">
            <w:pPr>
              <w:jc w:val="center"/>
              <w:rPr>
                <w:rFonts w:eastAsia="Times New Roman"/>
                <w:b/>
                <w:bCs/>
                <w:color w:val="000000"/>
              </w:rPr>
            </w:pPr>
            <w:proofErr w:type="spellStart"/>
            <w:r w:rsidRPr="00A47710">
              <w:rPr>
                <w:rFonts w:eastAsia="Times New Roman"/>
                <w:b/>
                <w:bCs/>
                <w:color w:val="000000"/>
              </w:rPr>
              <w:t>Estimates</w:t>
            </w:r>
            <w:proofErr w:type="spellEnd"/>
          </w:p>
        </w:tc>
        <w:tc>
          <w:tcPr>
            <w:tcW w:w="1300" w:type="dxa"/>
            <w:tcBorders>
              <w:top w:val="nil"/>
              <w:left w:val="nil"/>
              <w:bottom w:val="single" w:sz="4" w:space="0" w:color="auto"/>
              <w:right w:val="nil"/>
            </w:tcBorders>
            <w:shd w:val="clear" w:color="auto" w:fill="auto"/>
            <w:noWrap/>
            <w:vAlign w:val="bottom"/>
            <w:hideMark/>
          </w:tcPr>
          <w:p w14:paraId="7F6503BD" w14:textId="77777777" w:rsidR="00A47710" w:rsidRPr="00A47710" w:rsidRDefault="00A47710" w:rsidP="00A47710">
            <w:pPr>
              <w:jc w:val="center"/>
              <w:rPr>
                <w:rFonts w:eastAsia="Times New Roman"/>
                <w:b/>
                <w:bCs/>
                <w:color w:val="000000"/>
              </w:rPr>
            </w:pPr>
            <w:r w:rsidRPr="00A47710">
              <w:rPr>
                <w:rFonts w:eastAsia="Times New Roman"/>
                <w:b/>
                <w:bCs/>
                <w:color w:val="000000"/>
              </w:rPr>
              <w:t>SE</w:t>
            </w:r>
          </w:p>
        </w:tc>
        <w:tc>
          <w:tcPr>
            <w:tcW w:w="2180" w:type="dxa"/>
            <w:tcBorders>
              <w:top w:val="nil"/>
              <w:left w:val="nil"/>
              <w:bottom w:val="single" w:sz="4" w:space="0" w:color="auto"/>
              <w:right w:val="nil"/>
            </w:tcBorders>
            <w:shd w:val="clear" w:color="auto" w:fill="auto"/>
            <w:noWrap/>
            <w:vAlign w:val="bottom"/>
            <w:hideMark/>
          </w:tcPr>
          <w:p w14:paraId="614D6630" w14:textId="77777777" w:rsidR="00A47710" w:rsidRPr="00A47710" w:rsidRDefault="00A47710" w:rsidP="00A47710">
            <w:pPr>
              <w:jc w:val="center"/>
              <w:rPr>
                <w:rFonts w:eastAsia="Times New Roman"/>
                <w:b/>
                <w:bCs/>
                <w:color w:val="000000"/>
              </w:rPr>
            </w:pPr>
            <w:r w:rsidRPr="00A47710">
              <w:rPr>
                <w:rFonts w:eastAsia="Times New Roman"/>
                <w:b/>
                <w:bCs/>
                <w:color w:val="000000"/>
              </w:rPr>
              <w:t>CI (95%)</w:t>
            </w:r>
          </w:p>
        </w:tc>
      </w:tr>
      <w:tr w:rsidR="00A47710" w:rsidRPr="00A47710" w14:paraId="36A34D7A" w14:textId="77777777" w:rsidTr="00A47710">
        <w:trPr>
          <w:trHeight w:val="320"/>
        </w:trPr>
        <w:tc>
          <w:tcPr>
            <w:tcW w:w="4360" w:type="dxa"/>
            <w:tcBorders>
              <w:top w:val="nil"/>
              <w:left w:val="nil"/>
              <w:bottom w:val="nil"/>
              <w:right w:val="nil"/>
            </w:tcBorders>
            <w:shd w:val="clear" w:color="auto" w:fill="auto"/>
            <w:noWrap/>
            <w:vAlign w:val="center"/>
            <w:hideMark/>
          </w:tcPr>
          <w:p w14:paraId="14334F7F" w14:textId="77777777" w:rsidR="00A47710" w:rsidRPr="00A47710" w:rsidRDefault="00A47710" w:rsidP="00A47710">
            <w:pPr>
              <w:rPr>
                <w:rFonts w:eastAsia="Times New Roman"/>
                <w:color w:val="000000"/>
              </w:rPr>
            </w:pPr>
            <w:r w:rsidRPr="00A47710">
              <w:rPr>
                <w:rFonts w:eastAsia="Times New Roman"/>
                <w:color w:val="000000"/>
                <w:lang w:val="en-GB"/>
              </w:rPr>
              <w:t>Intercept</w:t>
            </w:r>
          </w:p>
        </w:tc>
        <w:tc>
          <w:tcPr>
            <w:tcW w:w="1300" w:type="dxa"/>
            <w:tcBorders>
              <w:top w:val="nil"/>
              <w:left w:val="nil"/>
              <w:bottom w:val="nil"/>
              <w:right w:val="nil"/>
            </w:tcBorders>
            <w:shd w:val="clear" w:color="auto" w:fill="auto"/>
            <w:noWrap/>
            <w:vAlign w:val="bottom"/>
            <w:hideMark/>
          </w:tcPr>
          <w:p w14:paraId="0F7D6EEA" w14:textId="77777777" w:rsidR="00A47710" w:rsidRPr="00A47710" w:rsidRDefault="00A47710" w:rsidP="00A47710">
            <w:pPr>
              <w:jc w:val="center"/>
              <w:rPr>
                <w:rFonts w:eastAsia="Times New Roman"/>
                <w:color w:val="000000"/>
              </w:rPr>
            </w:pPr>
            <w:r w:rsidRPr="00A47710">
              <w:rPr>
                <w:rFonts w:eastAsia="Times New Roman"/>
                <w:color w:val="000000"/>
              </w:rPr>
              <w:t>5.66</w:t>
            </w:r>
          </w:p>
        </w:tc>
        <w:tc>
          <w:tcPr>
            <w:tcW w:w="1300" w:type="dxa"/>
            <w:tcBorders>
              <w:top w:val="nil"/>
              <w:left w:val="nil"/>
              <w:bottom w:val="nil"/>
              <w:right w:val="nil"/>
            </w:tcBorders>
            <w:shd w:val="clear" w:color="auto" w:fill="auto"/>
            <w:noWrap/>
            <w:vAlign w:val="bottom"/>
            <w:hideMark/>
          </w:tcPr>
          <w:p w14:paraId="5A14CE30" w14:textId="77777777" w:rsidR="00A47710" w:rsidRPr="00A47710" w:rsidRDefault="00A47710" w:rsidP="00A47710">
            <w:pPr>
              <w:jc w:val="center"/>
              <w:rPr>
                <w:rFonts w:eastAsia="Times New Roman"/>
                <w:color w:val="000000"/>
              </w:rPr>
            </w:pPr>
            <w:r w:rsidRPr="00A47710">
              <w:rPr>
                <w:rFonts w:eastAsia="Times New Roman"/>
                <w:color w:val="000000"/>
              </w:rPr>
              <w:t>0.17</w:t>
            </w:r>
          </w:p>
        </w:tc>
        <w:tc>
          <w:tcPr>
            <w:tcW w:w="2180" w:type="dxa"/>
            <w:tcBorders>
              <w:top w:val="nil"/>
              <w:left w:val="nil"/>
              <w:bottom w:val="nil"/>
              <w:right w:val="nil"/>
            </w:tcBorders>
            <w:shd w:val="clear" w:color="auto" w:fill="auto"/>
            <w:noWrap/>
            <w:vAlign w:val="bottom"/>
            <w:hideMark/>
          </w:tcPr>
          <w:p w14:paraId="6B36F6B4" w14:textId="77777777" w:rsidR="00A47710" w:rsidRPr="00A47710" w:rsidRDefault="00A47710" w:rsidP="00A47710">
            <w:pPr>
              <w:jc w:val="center"/>
              <w:rPr>
                <w:rFonts w:eastAsia="Times New Roman"/>
                <w:color w:val="000000"/>
              </w:rPr>
            </w:pPr>
            <w:r w:rsidRPr="00A47710">
              <w:rPr>
                <w:rFonts w:eastAsia="Times New Roman"/>
                <w:color w:val="000000"/>
              </w:rPr>
              <w:t>5.319, 5.997</w:t>
            </w:r>
          </w:p>
        </w:tc>
      </w:tr>
      <w:tr w:rsidR="00A47710" w:rsidRPr="00A47710" w14:paraId="5A4D4439" w14:textId="77777777" w:rsidTr="00A47710">
        <w:trPr>
          <w:trHeight w:val="320"/>
        </w:trPr>
        <w:tc>
          <w:tcPr>
            <w:tcW w:w="4360" w:type="dxa"/>
            <w:tcBorders>
              <w:top w:val="nil"/>
              <w:left w:val="nil"/>
              <w:bottom w:val="nil"/>
              <w:right w:val="nil"/>
            </w:tcBorders>
            <w:shd w:val="clear" w:color="auto" w:fill="auto"/>
            <w:noWrap/>
            <w:vAlign w:val="center"/>
            <w:hideMark/>
          </w:tcPr>
          <w:p w14:paraId="31E0255A" w14:textId="77777777" w:rsidR="00A47710" w:rsidRPr="00A47710" w:rsidRDefault="00A47710" w:rsidP="00A47710">
            <w:pPr>
              <w:rPr>
                <w:rFonts w:eastAsia="Times New Roman"/>
                <w:color w:val="000000"/>
              </w:rPr>
            </w:pPr>
            <w:r w:rsidRPr="00A47710">
              <w:rPr>
                <w:rFonts w:eastAsia="Times New Roman"/>
                <w:color w:val="000000"/>
                <w:lang w:val="en-GB"/>
              </w:rPr>
              <w:t>Elevation</w:t>
            </w:r>
          </w:p>
        </w:tc>
        <w:tc>
          <w:tcPr>
            <w:tcW w:w="1300" w:type="dxa"/>
            <w:tcBorders>
              <w:top w:val="nil"/>
              <w:left w:val="nil"/>
              <w:bottom w:val="nil"/>
              <w:right w:val="nil"/>
            </w:tcBorders>
            <w:shd w:val="clear" w:color="auto" w:fill="auto"/>
            <w:noWrap/>
            <w:vAlign w:val="bottom"/>
            <w:hideMark/>
          </w:tcPr>
          <w:p w14:paraId="7F05B3F9" w14:textId="77777777" w:rsidR="00A47710" w:rsidRPr="00A47710" w:rsidRDefault="00A47710" w:rsidP="00A47710">
            <w:pPr>
              <w:jc w:val="center"/>
              <w:rPr>
                <w:rFonts w:eastAsia="Times New Roman"/>
                <w:color w:val="000000"/>
              </w:rPr>
            </w:pPr>
            <w:r w:rsidRPr="00A47710">
              <w:rPr>
                <w:rFonts w:eastAsia="Times New Roman"/>
                <w:color w:val="000000"/>
              </w:rPr>
              <w:t>-0.58</w:t>
            </w:r>
          </w:p>
        </w:tc>
        <w:tc>
          <w:tcPr>
            <w:tcW w:w="1300" w:type="dxa"/>
            <w:tcBorders>
              <w:top w:val="nil"/>
              <w:left w:val="nil"/>
              <w:bottom w:val="nil"/>
              <w:right w:val="nil"/>
            </w:tcBorders>
            <w:shd w:val="clear" w:color="auto" w:fill="auto"/>
            <w:noWrap/>
            <w:vAlign w:val="bottom"/>
            <w:hideMark/>
          </w:tcPr>
          <w:p w14:paraId="18D66633" w14:textId="77777777" w:rsidR="00A47710" w:rsidRPr="00A47710" w:rsidRDefault="00A47710" w:rsidP="00A47710">
            <w:pPr>
              <w:jc w:val="center"/>
              <w:rPr>
                <w:rFonts w:eastAsia="Times New Roman"/>
                <w:color w:val="000000"/>
              </w:rPr>
            </w:pPr>
            <w:r w:rsidRPr="00A47710">
              <w:rPr>
                <w:rFonts w:eastAsia="Times New Roman"/>
                <w:color w:val="000000"/>
              </w:rPr>
              <w:t>0.13</w:t>
            </w:r>
          </w:p>
        </w:tc>
        <w:tc>
          <w:tcPr>
            <w:tcW w:w="2180" w:type="dxa"/>
            <w:tcBorders>
              <w:top w:val="nil"/>
              <w:left w:val="nil"/>
              <w:bottom w:val="nil"/>
              <w:right w:val="nil"/>
            </w:tcBorders>
            <w:shd w:val="clear" w:color="auto" w:fill="auto"/>
            <w:noWrap/>
            <w:vAlign w:val="bottom"/>
            <w:hideMark/>
          </w:tcPr>
          <w:p w14:paraId="741B670D" w14:textId="77777777" w:rsidR="00A47710" w:rsidRPr="00A47710" w:rsidRDefault="00A47710" w:rsidP="00A47710">
            <w:pPr>
              <w:jc w:val="center"/>
              <w:rPr>
                <w:rFonts w:eastAsia="Times New Roman"/>
                <w:color w:val="000000"/>
              </w:rPr>
            </w:pPr>
            <w:r w:rsidRPr="00A47710">
              <w:rPr>
                <w:rFonts w:eastAsia="Times New Roman"/>
                <w:color w:val="000000"/>
              </w:rPr>
              <w:t>-0.839, -0.315</w:t>
            </w:r>
          </w:p>
        </w:tc>
      </w:tr>
      <w:tr w:rsidR="00A47710" w:rsidRPr="00A47710" w14:paraId="4B085081" w14:textId="77777777" w:rsidTr="00A47710">
        <w:trPr>
          <w:trHeight w:val="360"/>
        </w:trPr>
        <w:tc>
          <w:tcPr>
            <w:tcW w:w="4360" w:type="dxa"/>
            <w:tcBorders>
              <w:top w:val="nil"/>
              <w:left w:val="nil"/>
              <w:bottom w:val="nil"/>
              <w:right w:val="nil"/>
            </w:tcBorders>
            <w:shd w:val="clear" w:color="auto" w:fill="auto"/>
            <w:noWrap/>
            <w:vAlign w:val="center"/>
            <w:hideMark/>
          </w:tcPr>
          <w:p w14:paraId="613F2B20" w14:textId="77777777" w:rsidR="00A47710" w:rsidRPr="00A47710" w:rsidRDefault="00A47710" w:rsidP="00A47710">
            <w:pPr>
              <w:rPr>
                <w:rFonts w:eastAsia="Times New Roman"/>
                <w:color w:val="000000"/>
              </w:rPr>
            </w:pPr>
            <w:r w:rsidRPr="00A47710">
              <w:rPr>
                <w:rFonts w:eastAsia="Times New Roman"/>
                <w:color w:val="000000"/>
                <w:lang w:val="en-GB"/>
              </w:rPr>
              <w:t>Elevation</w:t>
            </w:r>
            <w:r w:rsidRPr="00A47710">
              <w:rPr>
                <w:rFonts w:eastAsia="Times New Roman"/>
                <w:color w:val="000000"/>
                <w:vertAlign w:val="superscript"/>
                <w:lang w:val="en-GB"/>
              </w:rPr>
              <w:t>2</w:t>
            </w:r>
          </w:p>
        </w:tc>
        <w:tc>
          <w:tcPr>
            <w:tcW w:w="1300" w:type="dxa"/>
            <w:tcBorders>
              <w:top w:val="nil"/>
              <w:left w:val="nil"/>
              <w:bottom w:val="nil"/>
              <w:right w:val="nil"/>
            </w:tcBorders>
            <w:shd w:val="clear" w:color="auto" w:fill="auto"/>
            <w:noWrap/>
            <w:vAlign w:val="bottom"/>
            <w:hideMark/>
          </w:tcPr>
          <w:p w14:paraId="4F666475" w14:textId="77777777" w:rsidR="00A47710" w:rsidRPr="00A47710" w:rsidRDefault="00A47710" w:rsidP="00A47710">
            <w:pPr>
              <w:jc w:val="center"/>
              <w:rPr>
                <w:rFonts w:eastAsia="Times New Roman"/>
                <w:color w:val="000000"/>
              </w:rPr>
            </w:pPr>
            <w:r w:rsidRPr="00A47710">
              <w:rPr>
                <w:rFonts w:eastAsia="Times New Roman"/>
                <w:color w:val="000000"/>
              </w:rPr>
              <w:t>-0.68</w:t>
            </w:r>
          </w:p>
        </w:tc>
        <w:tc>
          <w:tcPr>
            <w:tcW w:w="1300" w:type="dxa"/>
            <w:tcBorders>
              <w:top w:val="nil"/>
              <w:left w:val="nil"/>
              <w:bottom w:val="nil"/>
              <w:right w:val="nil"/>
            </w:tcBorders>
            <w:shd w:val="clear" w:color="auto" w:fill="auto"/>
            <w:noWrap/>
            <w:vAlign w:val="bottom"/>
            <w:hideMark/>
          </w:tcPr>
          <w:p w14:paraId="2628C3AF" w14:textId="77777777" w:rsidR="00A47710" w:rsidRPr="00A47710" w:rsidRDefault="00A47710" w:rsidP="00A47710">
            <w:pPr>
              <w:jc w:val="center"/>
              <w:rPr>
                <w:rFonts w:eastAsia="Times New Roman"/>
                <w:color w:val="000000"/>
              </w:rPr>
            </w:pPr>
            <w:r w:rsidRPr="00A47710">
              <w:rPr>
                <w:rFonts w:eastAsia="Times New Roman"/>
                <w:color w:val="000000"/>
              </w:rPr>
              <w:t>0.14</w:t>
            </w:r>
          </w:p>
        </w:tc>
        <w:tc>
          <w:tcPr>
            <w:tcW w:w="2180" w:type="dxa"/>
            <w:tcBorders>
              <w:top w:val="nil"/>
              <w:left w:val="nil"/>
              <w:bottom w:val="nil"/>
              <w:right w:val="nil"/>
            </w:tcBorders>
            <w:shd w:val="clear" w:color="auto" w:fill="auto"/>
            <w:noWrap/>
            <w:vAlign w:val="bottom"/>
            <w:hideMark/>
          </w:tcPr>
          <w:p w14:paraId="04E7C8A0" w14:textId="77777777" w:rsidR="00A47710" w:rsidRPr="00A47710" w:rsidRDefault="00A47710" w:rsidP="00A47710">
            <w:pPr>
              <w:jc w:val="center"/>
              <w:rPr>
                <w:rFonts w:eastAsia="Times New Roman"/>
                <w:color w:val="000000"/>
              </w:rPr>
            </w:pPr>
            <w:r w:rsidRPr="00A47710">
              <w:rPr>
                <w:rFonts w:eastAsia="Times New Roman"/>
                <w:color w:val="000000"/>
              </w:rPr>
              <w:t>-0.969, -0.4</w:t>
            </w:r>
          </w:p>
        </w:tc>
      </w:tr>
      <w:tr w:rsidR="00A47710" w:rsidRPr="00A47710" w14:paraId="007286F1" w14:textId="77777777" w:rsidTr="00A47710">
        <w:trPr>
          <w:trHeight w:val="360"/>
        </w:trPr>
        <w:tc>
          <w:tcPr>
            <w:tcW w:w="4360" w:type="dxa"/>
            <w:tcBorders>
              <w:top w:val="nil"/>
              <w:left w:val="nil"/>
              <w:bottom w:val="nil"/>
              <w:right w:val="nil"/>
            </w:tcBorders>
            <w:shd w:val="clear" w:color="auto" w:fill="auto"/>
            <w:noWrap/>
            <w:vAlign w:val="center"/>
            <w:hideMark/>
          </w:tcPr>
          <w:p w14:paraId="19054F6A" w14:textId="77777777" w:rsidR="00A47710" w:rsidRPr="00A47710" w:rsidRDefault="00A47710" w:rsidP="00A47710">
            <w:pPr>
              <w:rPr>
                <w:rFonts w:eastAsia="Times New Roman"/>
                <w:color w:val="000000"/>
              </w:rPr>
            </w:pPr>
            <w:r w:rsidRPr="00A47710">
              <w:rPr>
                <w:rFonts w:eastAsia="Times New Roman"/>
                <w:color w:val="000000"/>
                <w:lang w:val="en-GB"/>
              </w:rPr>
              <w:t xml:space="preserve">Forest </w:t>
            </w:r>
            <w:proofErr w:type="spellStart"/>
            <w:r w:rsidRPr="00A47710">
              <w:rPr>
                <w:rFonts w:eastAsia="Times New Roman"/>
                <w:color w:val="000000"/>
                <w:lang w:val="en-GB"/>
              </w:rPr>
              <w:t>edge</w:t>
            </w:r>
            <w:r w:rsidRPr="00A47710">
              <w:rPr>
                <w:rFonts w:eastAsia="Times New Roman"/>
                <w:color w:val="000000"/>
                <w:vertAlign w:val="superscript"/>
                <w:lang w:val="en-GB"/>
              </w:rPr>
              <w:t>a</w:t>
            </w:r>
            <w:proofErr w:type="spellEnd"/>
          </w:p>
        </w:tc>
        <w:tc>
          <w:tcPr>
            <w:tcW w:w="1300" w:type="dxa"/>
            <w:tcBorders>
              <w:top w:val="nil"/>
              <w:left w:val="nil"/>
              <w:bottom w:val="nil"/>
              <w:right w:val="nil"/>
            </w:tcBorders>
            <w:shd w:val="clear" w:color="auto" w:fill="auto"/>
            <w:noWrap/>
            <w:vAlign w:val="bottom"/>
            <w:hideMark/>
          </w:tcPr>
          <w:p w14:paraId="7BC45438" w14:textId="77777777" w:rsidR="00A47710" w:rsidRPr="00A47710" w:rsidRDefault="00A47710" w:rsidP="00A47710">
            <w:pPr>
              <w:jc w:val="center"/>
              <w:rPr>
                <w:rFonts w:eastAsia="Times New Roman"/>
                <w:color w:val="000000"/>
              </w:rPr>
            </w:pPr>
            <w:r w:rsidRPr="00A47710">
              <w:rPr>
                <w:rFonts w:eastAsia="Times New Roman"/>
                <w:color w:val="000000"/>
              </w:rPr>
              <w:t>-0.87</w:t>
            </w:r>
          </w:p>
        </w:tc>
        <w:tc>
          <w:tcPr>
            <w:tcW w:w="1300" w:type="dxa"/>
            <w:tcBorders>
              <w:top w:val="nil"/>
              <w:left w:val="nil"/>
              <w:bottom w:val="nil"/>
              <w:right w:val="nil"/>
            </w:tcBorders>
            <w:shd w:val="clear" w:color="auto" w:fill="auto"/>
            <w:noWrap/>
            <w:vAlign w:val="bottom"/>
            <w:hideMark/>
          </w:tcPr>
          <w:p w14:paraId="35DFE9D2" w14:textId="77777777" w:rsidR="00A47710" w:rsidRPr="00A47710" w:rsidRDefault="00A47710" w:rsidP="00A47710">
            <w:pPr>
              <w:jc w:val="center"/>
              <w:rPr>
                <w:rFonts w:eastAsia="Times New Roman"/>
                <w:color w:val="000000"/>
              </w:rPr>
            </w:pPr>
            <w:r w:rsidRPr="00A47710">
              <w:rPr>
                <w:rFonts w:eastAsia="Times New Roman"/>
                <w:color w:val="000000"/>
              </w:rPr>
              <w:t>0.59</w:t>
            </w:r>
          </w:p>
        </w:tc>
        <w:tc>
          <w:tcPr>
            <w:tcW w:w="2180" w:type="dxa"/>
            <w:tcBorders>
              <w:top w:val="nil"/>
              <w:left w:val="nil"/>
              <w:bottom w:val="nil"/>
              <w:right w:val="nil"/>
            </w:tcBorders>
            <w:shd w:val="clear" w:color="auto" w:fill="auto"/>
            <w:noWrap/>
            <w:vAlign w:val="bottom"/>
            <w:hideMark/>
          </w:tcPr>
          <w:p w14:paraId="6A19F255" w14:textId="77777777" w:rsidR="00A47710" w:rsidRPr="00A47710" w:rsidRDefault="00A47710" w:rsidP="00A47710">
            <w:pPr>
              <w:jc w:val="center"/>
              <w:rPr>
                <w:rFonts w:eastAsia="Times New Roman"/>
                <w:color w:val="000000"/>
              </w:rPr>
            </w:pPr>
            <w:r w:rsidRPr="00A47710">
              <w:rPr>
                <w:rFonts w:eastAsia="Times New Roman"/>
                <w:color w:val="000000"/>
              </w:rPr>
              <w:t>-2.017, 0.277</w:t>
            </w:r>
          </w:p>
        </w:tc>
      </w:tr>
      <w:tr w:rsidR="00A47710" w:rsidRPr="00A47710" w14:paraId="743139DA" w14:textId="77777777" w:rsidTr="00A47710">
        <w:trPr>
          <w:trHeight w:val="320"/>
        </w:trPr>
        <w:tc>
          <w:tcPr>
            <w:tcW w:w="4360" w:type="dxa"/>
            <w:tcBorders>
              <w:top w:val="nil"/>
              <w:left w:val="nil"/>
              <w:bottom w:val="nil"/>
              <w:right w:val="nil"/>
            </w:tcBorders>
            <w:shd w:val="clear" w:color="auto" w:fill="auto"/>
            <w:noWrap/>
            <w:vAlign w:val="center"/>
            <w:hideMark/>
          </w:tcPr>
          <w:p w14:paraId="44AF79C8" w14:textId="77777777" w:rsidR="00A47710" w:rsidRPr="00A47710" w:rsidRDefault="00A47710" w:rsidP="00A47710">
            <w:pPr>
              <w:rPr>
                <w:rFonts w:eastAsia="Times New Roman"/>
                <w:color w:val="000000"/>
              </w:rPr>
            </w:pPr>
            <w:r w:rsidRPr="00A47710">
              <w:rPr>
                <w:rFonts w:eastAsia="Times New Roman"/>
                <w:color w:val="000000"/>
                <w:lang w:val="en-GB"/>
              </w:rPr>
              <w:t>Secondary growth</w:t>
            </w:r>
          </w:p>
        </w:tc>
        <w:tc>
          <w:tcPr>
            <w:tcW w:w="1300" w:type="dxa"/>
            <w:tcBorders>
              <w:top w:val="nil"/>
              <w:left w:val="nil"/>
              <w:bottom w:val="nil"/>
              <w:right w:val="nil"/>
            </w:tcBorders>
            <w:shd w:val="clear" w:color="auto" w:fill="auto"/>
            <w:noWrap/>
            <w:vAlign w:val="bottom"/>
            <w:hideMark/>
          </w:tcPr>
          <w:p w14:paraId="1ADFCA45" w14:textId="77777777" w:rsidR="00A47710" w:rsidRPr="00A47710" w:rsidRDefault="00A47710" w:rsidP="00A47710">
            <w:pPr>
              <w:jc w:val="center"/>
              <w:rPr>
                <w:rFonts w:eastAsia="Times New Roman"/>
                <w:color w:val="000000"/>
              </w:rPr>
            </w:pPr>
            <w:r w:rsidRPr="00A47710">
              <w:rPr>
                <w:rFonts w:eastAsia="Times New Roman"/>
                <w:color w:val="000000"/>
              </w:rPr>
              <w:t>-1.37</w:t>
            </w:r>
          </w:p>
        </w:tc>
        <w:tc>
          <w:tcPr>
            <w:tcW w:w="1300" w:type="dxa"/>
            <w:tcBorders>
              <w:top w:val="nil"/>
              <w:left w:val="nil"/>
              <w:bottom w:val="nil"/>
              <w:right w:val="nil"/>
            </w:tcBorders>
            <w:shd w:val="clear" w:color="auto" w:fill="auto"/>
            <w:noWrap/>
            <w:vAlign w:val="bottom"/>
            <w:hideMark/>
          </w:tcPr>
          <w:p w14:paraId="165F8B7E" w14:textId="77777777" w:rsidR="00A47710" w:rsidRPr="00A47710" w:rsidRDefault="00A47710" w:rsidP="00A47710">
            <w:pPr>
              <w:jc w:val="center"/>
              <w:rPr>
                <w:rFonts w:eastAsia="Times New Roman"/>
                <w:color w:val="000000"/>
              </w:rPr>
            </w:pPr>
            <w:r w:rsidRPr="00A47710">
              <w:rPr>
                <w:rFonts w:eastAsia="Times New Roman"/>
                <w:color w:val="000000"/>
              </w:rPr>
              <w:t>0.59</w:t>
            </w:r>
          </w:p>
        </w:tc>
        <w:tc>
          <w:tcPr>
            <w:tcW w:w="2180" w:type="dxa"/>
            <w:tcBorders>
              <w:top w:val="nil"/>
              <w:left w:val="nil"/>
              <w:bottom w:val="nil"/>
              <w:right w:val="nil"/>
            </w:tcBorders>
            <w:shd w:val="clear" w:color="auto" w:fill="auto"/>
            <w:noWrap/>
            <w:vAlign w:val="bottom"/>
            <w:hideMark/>
          </w:tcPr>
          <w:p w14:paraId="6A770CC1" w14:textId="77777777" w:rsidR="00A47710" w:rsidRPr="00A47710" w:rsidRDefault="00A47710" w:rsidP="00A47710">
            <w:pPr>
              <w:jc w:val="center"/>
              <w:rPr>
                <w:rFonts w:eastAsia="Times New Roman"/>
                <w:color w:val="000000"/>
              </w:rPr>
            </w:pPr>
            <w:r w:rsidRPr="00A47710">
              <w:rPr>
                <w:rFonts w:eastAsia="Times New Roman"/>
                <w:color w:val="000000"/>
              </w:rPr>
              <w:t>-2.516, -0.221</w:t>
            </w:r>
          </w:p>
        </w:tc>
      </w:tr>
      <w:tr w:rsidR="00A47710" w:rsidRPr="00A47710" w14:paraId="46594341" w14:textId="77777777" w:rsidTr="00A47710">
        <w:trPr>
          <w:trHeight w:val="320"/>
        </w:trPr>
        <w:tc>
          <w:tcPr>
            <w:tcW w:w="4360" w:type="dxa"/>
            <w:tcBorders>
              <w:top w:val="nil"/>
              <w:left w:val="nil"/>
              <w:bottom w:val="single" w:sz="4" w:space="0" w:color="auto"/>
              <w:right w:val="nil"/>
            </w:tcBorders>
            <w:shd w:val="clear" w:color="auto" w:fill="auto"/>
            <w:noWrap/>
            <w:vAlign w:val="center"/>
            <w:hideMark/>
          </w:tcPr>
          <w:p w14:paraId="1F85560F" w14:textId="77777777" w:rsidR="00A47710" w:rsidRPr="00A47710" w:rsidRDefault="00A47710" w:rsidP="00A47710">
            <w:pPr>
              <w:rPr>
                <w:rFonts w:eastAsia="Times New Roman"/>
                <w:color w:val="000000"/>
              </w:rPr>
            </w:pPr>
            <w:r w:rsidRPr="00A47710">
              <w:rPr>
                <w:rFonts w:eastAsia="Times New Roman"/>
                <w:color w:val="000000"/>
                <w:lang w:val="en-GB"/>
              </w:rPr>
              <w:t>Shade coffee</w:t>
            </w:r>
          </w:p>
        </w:tc>
        <w:tc>
          <w:tcPr>
            <w:tcW w:w="1300" w:type="dxa"/>
            <w:tcBorders>
              <w:top w:val="nil"/>
              <w:left w:val="nil"/>
              <w:bottom w:val="single" w:sz="4" w:space="0" w:color="auto"/>
              <w:right w:val="nil"/>
            </w:tcBorders>
            <w:shd w:val="clear" w:color="auto" w:fill="auto"/>
            <w:noWrap/>
            <w:vAlign w:val="bottom"/>
            <w:hideMark/>
          </w:tcPr>
          <w:p w14:paraId="59434CA6" w14:textId="77777777" w:rsidR="00A47710" w:rsidRPr="00A47710" w:rsidRDefault="00A47710" w:rsidP="00A47710">
            <w:pPr>
              <w:jc w:val="center"/>
              <w:rPr>
                <w:rFonts w:eastAsia="Times New Roman"/>
                <w:color w:val="000000"/>
              </w:rPr>
            </w:pPr>
            <w:r w:rsidRPr="00A47710">
              <w:rPr>
                <w:rFonts w:eastAsia="Times New Roman"/>
                <w:color w:val="000000"/>
              </w:rPr>
              <w:t>-0.56</w:t>
            </w:r>
          </w:p>
        </w:tc>
        <w:tc>
          <w:tcPr>
            <w:tcW w:w="1300" w:type="dxa"/>
            <w:tcBorders>
              <w:top w:val="nil"/>
              <w:left w:val="nil"/>
              <w:bottom w:val="single" w:sz="4" w:space="0" w:color="auto"/>
              <w:right w:val="nil"/>
            </w:tcBorders>
            <w:shd w:val="clear" w:color="auto" w:fill="auto"/>
            <w:noWrap/>
            <w:vAlign w:val="bottom"/>
            <w:hideMark/>
          </w:tcPr>
          <w:p w14:paraId="05E055EC" w14:textId="77777777" w:rsidR="00A47710" w:rsidRPr="00A47710" w:rsidRDefault="00A47710" w:rsidP="00A47710">
            <w:pPr>
              <w:jc w:val="center"/>
              <w:rPr>
                <w:rFonts w:eastAsia="Times New Roman"/>
                <w:color w:val="000000"/>
              </w:rPr>
            </w:pPr>
            <w:r w:rsidRPr="00A47710">
              <w:rPr>
                <w:rFonts w:eastAsia="Times New Roman"/>
                <w:color w:val="000000"/>
              </w:rPr>
              <w:t>0.23</w:t>
            </w:r>
          </w:p>
        </w:tc>
        <w:tc>
          <w:tcPr>
            <w:tcW w:w="2180" w:type="dxa"/>
            <w:tcBorders>
              <w:top w:val="nil"/>
              <w:left w:val="nil"/>
              <w:bottom w:val="single" w:sz="4" w:space="0" w:color="auto"/>
              <w:right w:val="nil"/>
            </w:tcBorders>
            <w:shd w:val="clear" w:color="auto" w:fill="auto"/>
            <w:noWrap/>
            <w:vAlign w:val="bottom"/>
            <w:hideMark/>
          </w:tcPr>
          <w:p w14:paraId="0A4CFB81" w14:textId="77777777" w:rsidR="00A47710" w:rsidRPr="00A47710" w:rsidRDefault="00A47710" w:rsidP="00A47710">
            <w:pPr>
              <w:jc w:val="center"/>
              <w:rPr>
                <w:rFonts w:eastAsia="Times New Roman"/>
                <w:color w:val="000000"/>
              </w:rPr>
            </w:pPr>
            <w:r w:rsidRPr="00A47710">
              <w:rPr>
                <w:rFonts w:eastAsia="Times New Roman"/>
                <w:color w:val="000000"/>
              </w:rPr>
              <w:t>-1.005, -0.117</w:t>
            </w:r>
          </w:p>
        </w:tc>
      </w:tr>
      <w:tr w:rsidR="00A47710" w:rsidRPr="00A47710" w14:paraId="2E3DA2AC" w14:textId="77777777" w:rsidTr="00A47710">
        <w:trPr>
          <w:trHeight w:val="320"/>
        </w:trPr>
        <w:tc>
          <w:tcPr>
            <w:tcW w:w="4360" w:type="dxa"/>
            <w:tcBorders>
              <w:top w:val="nil"/>
              <w:left w:val="nil"/>
              <w:bottom w:val="nil"/>
              <w:right w:val="nil"/>
            </w:tcBorders>
            <w:shd w:val="clear" w:color="auto" w:fill="auto"/>
            <w:noWrap/>
            <w:vAlign w:val="center"/>
            <w:hideMark/>
          </w:tcPr>
          <w:p w14:paraId="6975E1B6" w14:textId="77777777" w:rsidR="00A47710" w:rsidRPr="00A47710" w:rsidRDefault="00A47710" w:rsidP="00A47710">
            <w:pPr>
              <w:jc w:val="center"/>
              <w:rPr>
                <w:rFonts w:eastAsia="Times New Roman"/>
                <w:color w:val="000000"/>
              </w:rPr>
            </w:pPr>
          </w:p>
        </w:tc>
        <w:tc>
          <w:tcPr>
            <w:tcW w:w="1300" w:type="dxa"/>
            <w:tcBorders>
              <w:top w:val="nil"/>
              <w:left w:val="nil"/>
              <w:bottom w:val="nil"/>
              <w:right w:val="nil"/>
            </w:tcBorders>
            <w:shd w:val="clear" w:color="auto" w:fill="auto"/>
            <w:noWrap/>
            <w:vAlign w:val="bottom"/>
            <w:hideMark/>
          </w:tcPr>
          <w:p w14:paraId="6A60FFCC" w14:textId="77777777" w:rsidR="00A47710" w:rsidRPr="00A47710" w:rsidRDefault="00A47710" w:rsidP="00A47710">
            <w:pPr>
              <w:rPr>
                <w:rFonts w:eastAsia="Times New Roman"/>
                <w:sz w:val="20"/>
                <w:szCs w:val="20"/>
              </w:rPr>
            </w:pPr>
          </w:p>
        </w:tc>
        <w:tc>
          <w:tcPr>
            <w:tcW w:w="1300" w:type="dxa"/>
            <w:tcBorders>
              <w:top w:val="nil"/>
              <w:left w:val="nil"/>
              <w:bottom w:val="nil"/>
              <w:right w:val="nil"/>
            </w:tcBorders>
            <w:shd w:val="clear" w:color="auto" w:fill="auto"/>
            <w:noWrap/>
            <w:vAlign w:val="bottom"/>
            <w:hideMark/>
          </w:tcPr>
          <w:p w14:paraId="2642188B" w14:textId="77777777" w:rsidR="00A47710" w:rsidRPr="00A47710" w:rsidRDefault="00A47710" w:rsidP="00A47710">
            <w:pPr>
              <w:jc w:val="center"/>
              <w:rPr>
                <w:rFonts w:eastAsia="Times New Roman"/>
                <w:sz w:val="20"/>
                <w:szCs w:val="20"/>
              </w:rPr>
            </w:pPr>
          </w:p>
        </w:tc>
        <w:tc>
          <w:tcPr>
            <w:tcW w:w="2180" w:type="dxa"/>
            <w:tcBorders>
              <w:top w:val="nil"/>
              <w:left w:val="nil"/>
              <w:bottom w:val="nil"/>
              <w:right w:val="nil"/>
            </w:tcBorders>
            <w:shd w:val="clear" w:color="auto" w:fill="auto"/>
            <w:noWrap/>
            <w:vAlign w:val="bottom"/>
            <w:hideMark/>
          </w:tcPr>
          <w:p w14:paraId="50B44165" w14:textId="77777777" w:rsidR="00A47710" w:rsidRPr="00A47710" w:rsidRDefault="00A47710" w:rsidP="00A47710">
            <w:pPr>
              <w:jc w:val="center"/>
              <w:rPr>
                <w:rFonts w:eastAsia="Times New Roman"/>
                <w:sz w:val="20"/>
                <w:szCs w:val="20"/>
              </w:rPr>
            </w:pPr>
          </w:p>
        </w:tc>
      </w:tr>
      <w:tr w:rsidR="00A47710" w:rsidRPr="00A47710" w14:paraId="4C4EDA7F" w14:textId="77777777" w:rsidTr="00A47710">
        <w:trPr>
          <w:trHeight w:val="640"/>
        </w:trPr>
        <w:tc>
          <w:tcPr>
            <w:tcW w:w="4360" w:type="dxa"/>
            <w:tcBorders>
              <w:top w:val="nil"/>
              <w:left w:val="nil"/>
              <w:bottom w:val="single" w:sz="4" w:space="0" w:color="auto"/>
              <w:right w:val="nil"/>
            </w:tcBorders>
            <w:shd w:val="clear" w:color="auto" w:fill="auto"/>
            <w:vAlign w:val="center"/>
            <w:hideMark/>
          </w:tcPr>
          <w:p w14:paraId="0D96784E" w14:textId="77777777" w:rsidR="00A47710" w:rsidRPr="00A47710" w:rsidRDefault="00A47710" w:rsidP="00A47710">
            <w:pPr>
              <w:rPr>
                <w:rFonts w:eastAsia="Times New Roman"/>
                <w:b/>
                <w:bCs/>
                <w:color w:val="000000"/>
              </w:rPr>
            </w:pPr>
            <w:r w:rsidRPr="00A47710">
              <w:rPr>
                <w:rFonts w:eastAsia="Times New Roman"/>
                <w:b/>
                <w:bCs/>
                <w:color w:val="000000"/>
                <w:lang w:val="en-GB"/>
              </w:rPr>
              <w:t>Elevation (quadratic) + Habitat + Andean Range</w:t>
            </w:r>
          </w:p>
        </w:tc>
        <w:tc>
          <w:tcPr>
            <w:tcW w:w="1300" w:type="dxa"/>
            <w:tcBorders>
              <w:top w:val="nil"/>
              <w:left w:val="nil"/>
              <w:bottom w:val="single" w:sz="4" w:space="0" w:color="auto"/>
              <w:right w:val="nil"/>
            </w:tcBorders>
            <w:shd w:val="clear" w:color="auto" w:fill="auto"/>
            <w:noWrap/>
            <w:vAlign w:val="bottom"/>
            <w:hideMark/>
          </w:tcPr>
          <w:p w14:paraId="6091F750" w14:textId="77777777" w:rsidR="00A47710" w:rsidRPr="00A47710" w:rsidRDefault="00A47710" w:rsidP="00A47710">
            <w:pPr>
              <w:jc w:val="center"/>
              <w:rPr>
                <w:rFonts w:eastAsia="Times New Roman"/>
                <w:color w:val="000000"/>
              </w:rPr>
            </w:pPr>
            <w:r w:rsidRPr="00A47710">
              <w:rPr>
                <w:rFonts w:eastAsia="Times New Roman"/>
                <w:color w:val="000000"/>
              </w:rPr>
              <w:t> </w:t>
            </w:r>
          </w:p>
        </w:tc>
        <w:tc>
          <w:tcPr>
            <w:tcW w:w="1300" w:type="dxa"/>
            <w:tcBorders>
              <w:top w:val="nil"/>
              <w:left w:val="nil"/>
              <w:bottom w:val="single" w:sz="4" w:space="0" w:color="auto"/>
              <w:right w:val="nil"/>
            </w:tcBorders>
            <w:shd w:val="clear" w:color="auto" w:fill="auto"/>
            <w:noWrap/>
            <w:vAlign w:val="bottom"/>
            <w:hideMark/>
          </w:tcPr>
          <w:p w14:paraId="5AC9B3FE" w14:textId="77777777" w:rsidR="00A47710" w:rsidRPr="00A47710" w:rsidRDefault="00A47710" w:rsidP="00A47710">
            <w:pPr>
              <w:jc w:val="center"/>
              <w:rPr>
                <w:rFonts w:eastAsia="Times New Roman"/>
                <w:color w:val="000000"/>
              </w:rPr>
            </w:pPr>
            <w:r w:rsidRPr="00A47710">
              <w:rPr>
                <w:rFonts w:eastAsia="Times New Roman"/>
                <w:color w:val="000000"/>
              </w:rPr>
              <w:t> </w:t>
            </w:r>
          </w:p>
        </w:tc>
        <w:tc>
          <w:tcPr>
            <w:tcW w:w="2180" w:type="dxa"/>
            <w:tcBorders>
              <w:top w:val="nil"/>
              <w:left w:val="nil"/>
              <w:bottom w:val="single" w:sz="4" w:space="0" w:color="auto"/>
              <w:right w:val="nil"/>
            </w:tcBorders>
            <w:shd w:val="clear" w:color="auto" w:fill="auto"/>
            <w:noWrap/>
            <w:vAlign w:val="bottom"/>
            <w:hideMark/>
          </w:tcPr>
          <w:p w14:paraId="070B01C0" w14:textId="77777777" w:rsidR="00A47710" w:rsidRPr="00A47710" w:rsidRDefault="00A47710" w:rsidP="00A47710">
            <w:pPr>
              <w:jc w:val="center"/>
              <w:rPr>
                <w:rFonts w:eastAsia="Times New Roman"/>
                <w:color w:val="000000"/>
              </w:rPr>
            </w:pPr>
            <w:r w:rsidRPr="00A47710">
              <w:rPr>
                <w:rFonts w:eastAsia="Times New Roman"/>
                <w:color w:val="000000"/>
              </w:rPr>
              <w:t> </w:t>
            </w:r>
          </w:p>
        </w:tc>
      </w:tr>
      <w:tr w:rsidR="00A47710" w:rsidRPr="00A47710" w14:paraId="5BDEA650" w14:textId="77777777" w:rsidTr="00A47710">
        <w:trPr>
          <w:trHeight w:val="320"/>
        </w:trPr>
        <w:tc>
          <w:tcPr>
            <w:tcW w:w="4360" w:type="dxa"/>
            <w:tcBorders>
              <w:top w:val="nil"/>
              <w:left w:val="nil"/>
              <w:bottom w:val="nil"/>
              <w:right w:val="nil"/>
            </w:tcBorders>
            <w:shd w:val="clear" w:color="auto" w:fill="auto"/>
            <w:noWrap/>
            <w:vAlign w:val="center"/>
            <w:hideMark/>
          </w:tcPr>
          <w:p w14:paraId="08211960" w14:textId="77777777" w:rsidR="00A47710" w:rsidRPr="00A47710" w:rsidRDefault="00A47710" w:rsidP="00A47710">
            <w:pPr>
              <w:rPr>
                <w:rFonts w:eastAsia="Times New Roman"/>
                <w:color w:val="000000"/>
              </w:rPr>
            </w:pPr>
            <w:r w:rsidRPr="00A47710">
              <w:rPr>
                <w:rFonts w:eastAsia="Times New Roman"/>
                <w:color w:val="000000"/>
                <w:lang w:val="en-GB"/>
              </w:rPr>
              <w:t>Intercept</w:t>
            </w:r>
          </w:p>
        </w:tc>
        <w:tc>
          <w:tcPr>
            <w:tcW w:w="1300" w:type="dxa"/>
            <w:tcBorders>
              <w:top w:val="nil"/>
              <w:left w:val="nil"/>
              <w:bottom w:val="nil"/>
              <w:right w:val="nil"/>
            </w:tcBorders>
            <w:shd w:val="clear" w:color="auto" w:fill="auto"/>
            <w:noWrap/>
            <w:vAlign w:val="bottom"/>
            <w:hideMark/>
          </w:tcPr>
          <w:p w14:paraId="78D7262D" w14:textId="77777777" w:rsidR="00A47710" w:rsidRPr="00A47710" w:rsidRDefault="00A47710" w:rsidP="00A47710">
            <w:pPr>
              <w:jc w:val="center"/>
              <w:rPr>
                <w:rFonts w:eastAsia="Times New Roman"/>
                <w:color w:val="000000"/>
              </w:rPr>
            </w:pPr>
            <w:r w:rsidRPr="00A47710">
              <w:rPr>
                <w:rFonts w:eastAsia="Times New Roman"/>
                <w:color w:val="000000"/>
              </w:rPr>
              <w:t>5.17</w:t>
            </w:r>
          </w:p>
        </w:tc>
        <w:tc>
          <w:tcPr>
            <w:tcW w:w="1300" w:type="dxa"/>
            <w:tcBorders>
              <w:top w:val="nil"/>
              <w:left w:val="nil"/>
              <w:bottom w:val="nil"/>
              <w:right w:val="nil"/>
            </w:tcBorders>
            <w:shd w:val="clear" w:color="auto" w:fill="auto"/>
            <w:noWrap/>
            <w:vAlign w:val="bottom"/>
            <w:hideMark/>
          </w:tcPr>
          <w:p w14:paraId="70E0964A" w14:textId="77777777" w:rsidR="00A47710" w:rsidRPr="00A47710" w:rsidRDefault="00A47710" w:rsidP="00A47710">
            <w:pPr>
              <w:jc w:val="center"/>
              <w:rPr>
                <w:rFonts w:eastAsia="Times New Roman"/>
                <w:color w:val="000000"/>
              </w:rPr>
            </w:pPr>
            <w:r w:rsidRPr="00A47710">
              <w:rPr>
                <w:rFonts w:eastAsia="Times New Roman"/>
                <w:color w:val="000000"/>
              </w:rPr>
              <w:t>0.39</w:t>
            </w:r>
          </w:p>
        </w:tc>
        <w:tc>
          <w:tcPr>
            <w:tcW w:w="2180" w:type="dxa"/>
            <w:tcBorders>
              <w:top w:val="nil"/>
              <w:left w:val="nil"/>
              <w:bottom w:val="nil"/>
              <w:right w:val="nil"/>
            </w:tcBorders>
            <w:shd w:val="clear" w:color="auto" w:fill="auto"/>
            <w:noWrap/>
            <w:vAlign w:val="bottom"/>
            <w:hideMark/>
          </w:tcPr>
          <w:p w14:paraId="72F27E27" w14:textId="77777777" w:rsidR="00A47710" w:rsidRPr="00A47710" w:rsidRDefault="00A47710" w:rsidP="00A47710">
            <w:pPr>
              <w:jc w:val="center"/>
              <w:rPr>
                <w:rFonts w:eastAsia="Times New Roman"/>
                <w:color w:val="000000"/>
              </w:rPr>
            </w:pPr>
            <w:r w:rsidRPr="00A47710">
              <w:rPr>
                <w:rFonts w:eastAsia="Times New Roman"/>
                <w:color w:val="000000"/>
              </w:rPr>
              <w:t>4.401, 5.947</w:t>
            </w:r>
          </w:p>
        </w:tc>
      </w:tr>
      <w:tr w:rsidR="00A47710" w:rsidRPr="00A47710" w14:paraId="2B4FC247" w14:textId="77777777" w:rsidTr="00A47710">
        <w:trPr>
          <w:trHeight w:val="320"/>
        </w:trPr>
        <w:tc>
          <w:tcPr>
            <w:tcW w:w="4360" w:type="dxa"/>
            <w:tcBorders>
              <w:top w:val="nil"/>
              <w:left w:val="nil"/>
              <w:bottom w:val="nil"/>
              <w:right w:val="nil"/>
            </w:tcBorders>
            <w:shd w:val="clear" w:color="auto" w:fill="auto"/>
            <w:noWrap/>
            <w:vAlign w:val="center"/>
            <w:hideMark/>
          </w:tcPr>
          <w:p w14:paraId="079F268E" w14:textId="77777777" w:rsidR="00A47710" w:rsidRPr="00A47710" w:rsidRDefault="00A47710" w:rsidP="00A47710">
            <w:pPr>
              <w:rPr>
                <w:rFonts w:eastAsia="Times New Roman"/>
                <w:color w:val="000000"/>
              </w:rPr>
            </w:pPr>
            <w:r w:rsidRPr="00A47710">
              <w:rPr>
                <w:rFonts w:eastAsia="Times New Roman"/>
                <w:color w:val="000000"/>
                <w:lang w:val="en-GB"/>
              </w:rPr>
              <w:t>Elevation</w:t>
            </w:r>
          </w:p>
        </w:tc>
        <w:tc>
          <w:tcPr>
            <w:tcW w:w="1300" w:type="dxa"/>
            <w:tcBorders>
              <w:top w:val="nil"/>
              <w:left w:val="nil"/>
              <w:bottom w:val="nil"/>
              <w:right w:val="nil"/>
            </w:tcBorders>
            <w:shd w:val="clear" w:color="auto" w:fill="auto"/>
            <w:noWrap/>
            <w:vAlign w:val="bottom"/>
            <w:hideMark/>
          </w:tcPr>
          <w:p w14:paraId="7F96C0BE" w14:textId="77777777" w:rsidR="00A47710" w:rsidRPr="00A47710" w:rsidRDefault="00A47710" w:rsidP="00A47710">
            <w:pPr>
              <w:jc w:val="center"/>
              <w:rPr>
                <w:rFonts w:eastAsia="Times New Roman"/>
                <w:color w:val="000000"/>
              </w:rPr>
            </w:pPr>
            <w:r w:rsidRPr="00A47710">
              <w:rPr>
                <w:rFonts w:eastAsia="Times New Roman"/>
                <w:color w:val="000000"/>
              </w:rPr>
              <w:t>-0.54</w:t>
            </w:r>
          </w:p>
        </w:tc>
        <w:tc>
          <w:tcPr>
            <w:tcW w:w="1300" w:type="dxa"/>
            <w:tcBorders>
              <w:top w:val="nil"/>
              <w:left w:val="nil"/>
              <w:bottom w:val="nil"/>
              <w:right w:val="nil"/>
            </w:tcBorders>
            <w:shd w:val="clear" w:color="auto" w:fill="auto"/>
            <w:noWrap/>
            <w:vAlign w:val="bottom"/>
            <w:hideMark/>
          </w:tcPr>
          <w:p w14:paraId="556D2AD7" w14:textId="77777777" w:rsidR="00A47710" w:rsidRPr="00A47710" w:rsidRDefault="00A47710" w:rsidP="00A47710">
            <w:pPr>
              <w:jc w:val="center"/>
              <w:rPr>
                <w:rFonts w:eastAsia="Times New Roman"/>
                <w:color w:val="000000"/>
              </w:rPr>
            </w:pPr>
            <w:r w:rsidRPr="00A47710">
              <w:rPr>
                <w:rFonts w:eastAsia="Times New Roman"/>
                <w:color w:val="000000"/>
              </w:rPr>
              <w:t>0.13</w:t>
            </w:r>
          </w:p>
        </w:tc>
        <w:tc>
          <w:tcPr>
            <w:tcW w:w="2180" w:type="dxa"/>
            <w:tcBorders>
              <w:top w:val="nil"/>
              <w:left w:val="nil"/>
              <w:bottom w:val="nil"/>
              <w:right w:val="nil"/>
            </w:tcBorders>
            <w:shd w:val="clear" w:color="auto" w:fill="auto"/>
            <w:noWrap/>
            <w:vAlign w:val="bottom"/>
            <w:hideMark/>
          </w:tcPr>
          <w:p w14:paraId="581150A6" w14:textId="77777777" w:rsidR="00A47710" w:rsidRPr="00A47710" w:rsidRDefault="00A47710" w:rsidP="00A47710">
            <w:pPr>
              <w:jc w:val="center"/>
              <w:rPr>
                <w:rFonts w:eastAsia="Times New Roman"/>
                <w:color w:val="000000"/>
              </w:rPr>
            </w:pPr>
            <w:r w:rsidRPr="00A47710">
              <w:rPr>
                <w:rFonts w:eastAsia="Times New Roman"/>
                <w:color w:val="000000"/>
              </w:rPr>
              <w:t>-0.8, -0.273</w:t>
            </w:r>
          </w:p>
        </w:tc>
      </w:tr>
      <w:tr w:rsidR="00A47710" w:rsidRPr="00A47710" w14:paraId="26E1D416" w14:textId="77777777" w:rsidTr="00A47710">
        <w:trPr>
          <w:trHeight w:val="360"/>
        </w:trPr>
        <w:tc>
          <w:tcPr>
            <w:tcW w:w="4360" w:type="dxa"/>
            <w:tcBorders>
              <w:top w:val="nil"/>
              <w:left w:val="nil"/>
              <w:bottom w:val="nil"/>
              <w:right w:val="nil"/>
            </w:tcBorders>
            <w:shd w:val="clear" w:color="auto" w:fill="auto"/>
            <w:noWrap/>
            <w:vAlign w:val="center"/>
            <w:hideMark/>
          </w:tcPr>
          <w:p w14:paraId="2DDCECB2" w14:textId="77777777" w:rsidR="00A47710" w:rsidRPr="00A47710" w:rsidRDefault="00A47710" w:rsidP="00A47710">
            <w:pPr>
              <w:rPr>
                <w:rFonts w:eastAsia="Times New Roman"/>
                <w:color w:val="000000"/>
              </w:rPr>
            </w:pPr>
            <w:r w:rsidRPr="00A47710">
              <w:rPr>
                <w:rFonts w:eastAsia="Times New Roman"/>
                <w:color w:val="000000"/>
                <w:lang w:val="en-GB"/>
              </w:rPr>
              <w:t>Elevation</w:t>
            </w:r>
            <w:r w:rsidRPr="00A47710">
              <w:rPr>
                <w:rFonts w:eastAsia="Times New Roman"/>
                <w:color w:val="000000"/>
                <w:vertAlign w:val="superscript"/>
                <w:lang w:val="en-GB"/>
              </w:rPr>
              <w:t>2</w:t>
            </w:r>
          </w:p>
        </w:tc>
        <w:tc>
          <w:tcPr>
            <w:tcW w:w="1300" w:type="dxa"/>
            <w:tcBorders>
              <w:top w:val="nil"/>
              <w:left w:val="nil"/>
              <w:bottom w:val="nil"/>
              <w:right w:val="nil"/>
            </w:tcBorders>
            <w:shd w:val="clear" w:color="auto" w:fill="auto"/>
            <w:noWrap/>
            <w:vAlign w:val="bottom"/>
            <w:hideMark/>
          </w:tcPr>
          <w:p w14:paraId="0F712669" w14:textId="77777777" w:rsidR="00A47710" w:rsidRPr="00A47710" w:rsidRDefault="00A47710" w:rsidP="00A47710">
            <w:pPr>
              <w:jc w:val="center"/>
              <w:rPr>
                <w:rFonts w:eastAsia="Times New Roman"/>
                <w:color w:val="000000"/>
              </w:rPr>
            </w:pPr>
            <w:r w:rsidRPr="00A47710">
              <w:rPr>
                <w:rFonts w:eastAsia="Times New Roman"/>
                <w:color w:val="000000"/>
              </w:rPr>
              <w:t>-0.69</w:t>
            </w:r>
          </w:p>
        </w:tc>
        <w:tc>
          <w:tcPr>
            <w:tcW w:w="1300" w:type="dxa"/>
            <w:tcBorders>
              <w:top w:val="nil"/>
              <w:left w:val="nil"/>
              <w:bottom w:val="nil"/>
              <w:right w:val="nil"/>
            </w:tcBorders>
            <w:shd w:val="clear" w:color="auto" w:fill="auto"/>
            <w:noWrap/>
            <w:vAlign w:val="bottom"/>
            <w:hideMark/>
          </w:tcPr>
          <w:p w14:paraId="02DB3109" w14:textId="77777777" w:rsidR="00A47710" w:rsidRPr="00A47710" w:rsidRDefault="00A47710" w:rsidP="00A47710">
            <w:pPr>
              <w:jc w:val="center"/>
              <w:rPr>
                <w:rFonts w:eastAsia="Times New Roman"/>
                <w:color w:val="000000"/>
              </w:rPr>
            </w:pPr>
            <w:r w:rsidRPr="00A47710">
              <w:rPr>
                <w:rFonts w:eastAsia="Times New Roman"/>
                <w:color w:val="000000"/>
              </w:rPr>
              <w:t>0.14</w:t>
            </w:r>
          </w:p>
        </w:tc>
        <w:tc>
          <w:tcPr>
            <w:tcW w:w="2180" w:type="dxa"/>
            <w:tcBorders>
              <w:top w:val="nil"/>
              <w:left w:val="nil"/>
              <w:bottom w:val="nil"/>
              <w:right w:val="nil"/>
            </w:tcBorders>
            <w:shd w:val="clear" w:color="auto" w:fill="auto"/>
            <w:noWrap/>
            <w:vAlign w:val="bottom"/>
            <w:hideMark/>
          </w:tcPr>
          <w:p w14:paraId="2DF4E429" w14:textId="77777777" w:rsidR="00A47710" w:rsidRPr="00A47710" w:rsidRDefault="00A47710" w:rsidP="00A47710">
            <w:pPr>
              <w:jc w:val="center"/>
              <w:rPr>
                <w:rFonts w:eastAsia="Times New Roman"/>
                <w:color w:val="000000"/>
              </w:rPr>
            </w:pPr>
            <w:r w:rsidRPr="00A47710">
              <w:rPr>
                <w:rFonts w:eastAsia="Times New Roman"/>
                <w:color w:val="000000"/>
              </w:rPr>
              <w:t>-0.976, -0.411</w:t>
            </w:r>
          </w:p>
        </w:tc>
      </w:tr>
      <w:tr w:rsidR="00A47710" w:rsidRPr="00A47710" w14:paraId="350917A6" w14:textId="77777777" w:rsidTr="00A47710">
        <w:trPr>
          <w:trHeight w:val="360"/>
        </w:trPr>
        <w:tc>
          <w:tcPr>
            <w:tcW w:w="4360" w:type="dxa"/>
            <w:tcBorders>
              <w:top w:val="nil"/>
              <w:left w:val="nil"/>
              <w:bottom w:val="nil"/>
              <w:right w:val="nil"/>
            </w:tcBorders>
            <w:shd w:val="clear" w:color="auto" w:fill="auto"/>
            <w:noWrap/>
            <w:vAlign w:val="center"/>
            <w:hideMark/>
          </w:tcPr>
          <w:p w14:paraId="40921CA5" w14:textId="77777777" w:rsidR="00A47710" w:rsidRPr="00A47710" w:rsidRDefault="00A47710" w:rsidP="00A47710">
            <w:pPr>
              <w:rPr>
                <w:rFonts w:eastAsia="Times New Roman"/>
                <w:color w:val="000000"/>
              </w:rPr>
            </w:pPr>
            <w:r w:rsidRPr="00A47710">
              <w:rPr>
                <w:rFonts w:eastAsia="Times New Roman"/>
                <w:color w:val="000000"/>
                <w:lang w:val="en-GB"/>
              </w:rPr>
              <w:t xml:space="preserve">Forest </w:t>
            </w:r>
            <w:proofErr w:type="spellStart"/>
            <w:r w:rsidRPr="00A47710">
              <w:rPr>
                <w:rFonts w:eastAsia="Times New Roman"/>
                <w:color w:val="000000"/>
                <w:lang w:val="en-GB"/>
              </w:rPr>
              <w:t>edge</w:t>
            </w:r>
            <w:r w:rsidRPr="00A47710">
              <w:rPr>
                <w:rFonts w:eastAsia="Times New Roman"/>
                <w:color w:val="000000"/>
                <w:vertAlign w:val="superscript"/>
                <w:lang w:val="en-GB"/>
              </w:rPr>
              <w:t>a</w:t>
            </w:r>
            <w:proofErr w:type="spellEnd"/>
          </w:p>
        </w:tc>
        <w:tc>
          <w:tcPr>
            <w:tcW w:w="1300" w:type="dxa"/>
            <w:tcBorders>
              <w:top w:val="nil"/>
              <w:left w:val="nil"/>
              <w:bottom w:val="nil"/>
              <w:right w:val="nil"/>
            </w:tcBorders>
            <w:shd w:val="clear" w:color="auto" w:fill="auto"/>
            <w:noWrap/>
            <w:vAlign w:val="bottom"/>
            <w:hideMark/>
          </w:tcPr>
          <w:p w14:paraId="4061B8D0" w14:textId="77777777" w:rsidR="00A47710" w:rsidRPr="00A47710" w:rsidRDefault="00A47710" w:rsidP="00A47710">
            <w:pPr>
              <w:jc w:val="center"/>
              <w:rPr>
                <w:rFonts w:eastAsia="Times New Roman"/>
                <w:color w:val="000000"/>
              </w:rPr>
            </w:pPr>
            <w:r w:rsidRPr="00A47710">
              <w:rPr>
                <w:rFonts w:eastAsia="Times New Roman"/>
                <w:color w:val="000000"/>
              </w:rPr>
              <w:t>-0.49</w:t>
            </w:r>
          </w:p>
        </w:tc>
        <w:tc>
          <w:tcPr>
            <w:tcW w:w="1300" w:type="dxa"/>
            <w:tcBorders>
              <w:top w:val="nil"/>
              <w:left w:val="nil"/>
              <w:bottom w:val="nil"/>
              <w:right w:val="nil"/>
            </w:tcBorders>
            <w:shd w:val="clear" w:color="auto" w:fill="auto"/>
            <w:noWrap/>
            <w:vAlign w:val="bottom"/>
            <w:hideMark/>
          </w:tcPr>
          <w:p w14:paraId="7FFBD95A" w14:textId="77777777" w:rsidR="00A47710" w:rsidRPr="00A47710" w:rsidRDefault="00A47710" w:rsidP="00A47710">
            <w:pPr>
              <w:jc w:val="center"/>
              <w:rPr>
                <w:rFonts w:eastAsia="Times New Roman"/>
                <w:color w:val="000000"/>
              </w:rPr>
            </w:pPr>
            <w:r w:rsidRPr="00A47710">
              <w:rPr>
                <w:rFonts w:eastAsia="Times New Roman"/>
                <w:color w:val="000000"/>
              </w:rPr>
              <w:t>0.61</w:t>
            </w:r>
          </w:p>
        </w:tc>
        <w:tc>
          <w:tcPr>
            <w:tcW w:w="2180" w:type="dxa"/>
            <w:tcBorders>
              <w:top w:val="nil"/>
              <w:left w:val="nil"/>
              <w:bottom w:val="nil"/>
              <w:right w:val="nil"/>
            </w:tcBorders>
            <w:shd w:val="clear" w:color="auto" w:fill="auto"/>
            <w:noWrap/>
            <w:vAlign w:val="bottom"/>
            <w:hideMark/>
          </w:tcPr>
          <w:p w14:paraId="7BCE5112" w14:textId="77777777" w:rsidR="00A47710" w:rsidRPr="00A47710" w:rsidRDefault="00A47710" w:rsidP="00A47710">
            <w:pPr>
              <w:jc w:val="center"/>
              <w:rPr>
                <w:rFonts w:eastAsia="Times New Roman"/>
                <w:color w:val="000000"/>
              </w:rPr>
            </w:pPr>
            <w:r w:rsidRPr="00A47710">
              <w:rPr>
                <w:rFonts w:eastAsia="Times New Roman"/>
                <w:color w:val="000000"/>
              </w:rPr>
              <w:t>-1.685, 0.708</w:t>
            </w:r>
          </w:p>
        </w:tc>
      </w:tr>
      <w:tr w:rsidR="00A47710" w:rsidRPr="00A47710" w14:paraId="76BE7D60" w14:textId="77777777" w:rsidTr="00A47710">
        <w:trPr>
          <w:trHeight w:val="320"/>
        </w:trPr>
        <w:tc>
          <w:tcPr>
            <w:tcW w:w="4360" w:type="dxa"/>
            <w:tcBorders>
              <w:top w:val="nil"/>
              <w:left w:val="nil"/>
              <w:bottom w:val="nil"/>
              <w:right w:val="nil"/>
            </w:tcBorders>
            <w:shd w:val="clear" w:color="auto" w:fill="auto"/>
            <w:noWrap/>
            <w:vAlign w:val="center"/>
            <w:hideMark/>
          </w:tcPr>
          <w:p w14:paraId="38DD1BBD" w14:textId="77777777" w:rsidR="00A47710" w:rsidRPr="00A47710" w:rsidRDefault="00A47710" w:rsidP="00A47710">
            <w:pPr>
              <w:rPr>
                <w:rFonts w:eastAsia="Times New Roman"/>
                <w:color w:val="000000"/>
              </w:rPr>
            </w:pPr>
            <w:r w:rsidRPr="00A47710">
              <w:rPr>
                <w:rFonts w:eastAsia="Times New Roman"/>
                <w:color w:val="000000"/>
                <w:lang w:val="en-GB"/>
              </w:rPr>
              <w:t>Secondary growth</w:t>
            </w:r>
          </w:p>
        </w:tc>
        <w:tc>
          <w:tcPr>
            <w:tcW w:w="1300" w:type="dxa"/>
            <w:tcBorders>
              <w:top w:val="nil"/>
              <w:left w:val="nil"/>
              <w:bottom w:val="nil"/>
              <w:right w:val="nil"/>
            </w:tcBorders>
            <w:shd w:val="clear" w:color="auto" w:fill="auto"/>
            <w:noWrap/>
            <w:vAlign w:val="bottom"/>
            <w:hideMark/>
          </w:tcPr>
          <w:p w14:paraId="157DF2BC" w14:textId="77777777" w:rsidR="00A47710" w:rsidRPr="00A47710" w:rsidRDefault="00A47710" w:rsidP="00A47710">
            <w:pPr>
              <w:jc w:val="center"/>
              <w:rPr>
                <w:rFonts w:eastAsia="Times New Roman"/>
                <w:color w:val="000000"/>
              </w:rPr>
            </w:pPr>
            <w:r w:rsidRPr="00A47710">
              <w:rPr>
                <w:rFonts w:eastAsia="Times New Roman"/>
                <w:color w:val="000000"/>
              </w:rPr>
              <w:t>-1.34</w:t>
            </w:r>
          </w:p>
        </w:tc>
        <w:tc>
          <w:tcPr>
            <w:tcW w:w="1300" w:type="dxa"/>
            <w:tcBorders>
              <w:top w:val="nil"/>
              <w:left w:val="nil"/>
              <w:bottom w:val="nil"/>
              <w:right w:val="nil"/>
            </w:tcBorders>
            <w:shd w:val="clear" w:color="auto" w:fill="auto"/>
            <w:noWrap/>
            <w:vAlign w:val="bottom"/>
            <w:hideMark/>
          </w:tcPr>
          <w:p w14:paraId="1BD5DE4E" w14:textId="77777777" w:rsidR="00A47710" w:rsidRPr="00A47710" w:rsidRDefault="00A47710" w:rsidP="00A47710">
            <w:pPr>
              <w:jc w:val="center"/>
              <w:rPr>
                <w:rFonts w:eastAsia="Times New Roman"/>
                <w:color w:val="000000"/>
              </w:rPr>
            </w:pPr>
            <w:r w:rsidRPr="00A47710">
              <w:rPr>
                <w:rFonts w:eastAsia="Times New Roman"/>
                <w:color w:val="000000"/>
              </w:rPr>
              <w:t>0.59</w:t>
            </w:r>
          </w:p>
        </w:tc>
        <w:tc>
          <w:tcPr>
            <w:tcW w:w="2180" w:type="dxa"/>
            <w:tcBorders>
              <w:top w:val="nil"/>
              <w:left w:val="nil"/>
              <w:bottom w:val="nil"/>
              <w:right w:val="nil"/>
            </w:tcBorders>
            <w:shd w:val="clear" w:color="auto" w:fill="auto"/>
            <w:noWrap/>
            <w:vAlign w:val="bottom"/>
            <w:hideMark/>
          </w:tcPr>
          <w:p w14:paraId="76BE1F2A" w14:textId="77777777" w:rsidR="00A47710" w:rsidRPr="00A47710" w:rsidRDefault="00A47710" w:rsidP="00A47710">
            <w:pPr>
              <w:jc w:val="center"/>
              <w:rPr>
                <w:rFonts w:eastAsia="Times New Roman"/>
                <w:color w:val="000000"/>
              </w:rPr>
            </w:pPr>
            <w:r w:rsidRPr="00A47710">
              <w:rPr>
                <w:rFonts w:eastAsia="Times New Roman"/>
                <w:color w:val="000000"/>
              </w:rPr>
              <w:t>-2.488, -0.192</w:t>
            </w:r>
          </w:p>
        </w:tc>
      </w:tr>
      <w:tr w:rsidR="00A47710" w:rsidRPr="00A47710" w14:paraId="1572113A" w14:textId="77777777" w:rsidTr="00A47710">
        <w:trPr>
          <w:trHeight w:val="320"/>
        </w:trPr>
        <w:tc>
          <w:tcPr>
            <w:tcW w:w="4360" w:type="dxa"/>
            <w:tcBorders>
              <w:top w:val="nil"/>
              <w:left w:val="nil"/>
              <w:bottom w:val="nil"/>
              <w:right w:val="nil"/>
            </w:tcBorders>
            <w:shd w:val="clear" w:color="auto" w:fill="auto"/>
            <w:noWrap/>
            <w:vAlign w:val="center"/>
            <w:hideMark/>
          </w:tcPr>
          <w:p w14:paraId="04DCB41B" w14:textId="77777777" w:rsidR="00A47710" w:rsidRPr="00A47710" w:rsidRDefault="00A47710" w:rsidP="00A47710">
            <w:pPr>
              <w:rPr>
                <w:rFonts w:eastAsia="Times New Roman"/>
                <w:color w:val="000000"/>
              </w:rPr>
            </w:pPr>
            <w:r w:rsidRPr="00A47710">
              <w:rPr>
                <w:rFonts w:eastAsia="Times New Roman"/>
                <w:color w:val="000000"/>
                <w:lang w:val="en-GB"/>
              </w:rPr>
              <w:t>Shade coffee</w:t>
            </w:r>
          </w:p>
        </w:tc>
        <w:tc>
          <w:tcPr>
            <w:tcW w:w="1300" w:type="dxa"/>
            <w:tcBorders>
              <w:top w:val="nil"/>
              <w:left w:val="nil"/>
              <w:bottom w:val="nil"/>
              <w:right w:val="nil"/>
            </w:tcBorders>
            <w:shd w:val="clear" w:color="auto" w:fill="auto"/>
            <w:noWrap/>
            <w:vAlign w:val="bottom"/>
            <w:hideMark/>
          </w:tcPr>
          <w:p w14:paraId="21F61666" w14:textId="77777777" w:rsidR="00A47710" w:rsidRPr="00A47710" w:rsidRDefault="00A47710" w:rsidP="00A47710">
            <w:pPr>
              <w:jc w:val="center"/>
              <w:rPr>
                <w:rFonts w:eastAsia="Times New Roman"/>
                <w:color w:val="000000"/>
              </w:rPr>
            </w:pPr>
            <w:r w:rsidRPr="00A47710">
              <w:rPr>
                <w:rFonts w:eastAsia="Times New Roman"/>
                <w:color w:val="000000"/>
              </w:rPr>
              <w:t>-0.45</w:t>
            </w:r>
          </w:p>
        </w:tc>
        <w:tc>
          <w:tcPr>
            <w:tcW w:w="1300" w:type="dxa"/>
            <w:tcBorders>
              <w:top w:val="nil"/>
              <w:left w:val="nil"/>
              <w:bottom w:val="nil"/>
              <w:right w:val="nil"/>
            </w:tcBorders>
            <w:shd w:val="clear" w:color="auto" w:fill="auto"/>
            <w:noWrap/>
            <w:vAlign w:val="bottom"/>
            <w:hideMark/>
          </w:tcPr>
          <w:p w14:paraId="78C60F6F" w14:textId="77777777" w:rsidR="00A47710" w:rsidRPr="00A47710" w:rsidRDefault="00A47710" w:rsidP="00A47710">
            <w:pPr>
              <w:jc w:val="center"/>
              <w:rPr>
                <w:rFonts w:eastAsia="Times New Roman"/>
                <w:color w:val="000000"/>
              </w:rPr>
            </w:pPr>
            <w:r w:rsidRPr="00A47710">
              <w:rPr>
                <w:rFonts w:eastAsia="Times New Roman"/>
                <w:color w:val="000000"/>
              </w:rPr>
              <w:t>0.23</w:t>
            </w:r>
          </w:p>
        </w:tc>
        <w:tc>
          <w:tcPr>
            <w:tcW w:w="2180" w:type="dxa"/>
            <w:tcBorders>
              <w:top w:val="nil"/>
              <w:left w:val="nil"/>
              <w:bottom w:val="nil"/>
              <w:right w:val="nil"/>
            </w:tcBorders>
            <w:shd w:val="clear" w:color="auto" w:fill="auto"/>
            <w:noWrap/>
            <w:vAlign w:val="bottom"/>
            <w:hideMark/>
          </w:tcPr>
          <w:p w14:paraId="614B00FF" w14:textId="77777777" w:rsidR="00A47710" w:rsidRPr="00A47710" w:rsidRDefault="00A47710" w:rsidP="00A47710">
            <w:pPr>
              <w:jc w:val="center"/>
              <w:rPr>
                <w:rFonts w:eastAsia="Times New Roman"/>
                <w:color w:val="000000"/>
              </w:rPr>
            </w:pPr>
            <w:r w:rsidRPr="00A47710">
              <w:rPr>
                <w:rFonts w:eastAsia="Times New Roman"/>
                <w:color w:val="000000"/>
              </w:rPr>
              <w:t>-0.906, -0.004</w:t>
            </w:r>
          </w:p>
        </w:tc>
      </w:tr>
      <w:tr w:rsidR="00A47710" w:rsidRPr="00A47710" w14:paraId="7CF96B03" w14:textId="77777777" w:rsidTr="00A47710">
        <w:trPr>
          <w:trHeight w:val="360"/>
        </w:trPr>
        <w:tc>
          <w:tcPr>
            <w:tcW w:w="4360" w:type="dxa"/>
            <w:tcBorders>
              <w:top w:val="nil"/>
              <w:left w:val="nil"/>
              <w:bottom w:val="nil"/>
              <w:right w:val="nil"/>
            </w:tcBorders>
            <w:shd w:val="clear" w:color="auto" w:fill="auto"/>
            <w:noWrap/>
            <w:vAlign w:val="center"/>
            <w:hideMark/>
          </w:tcPr>
          <w:p w14:paraId="540BA8B3" w14:textId="77777777" w:rsidR="00A47710" w:rsidRPr="00A47710" w:rsidRDefault="00A47710" w:rsidP="00A47710">
            <w:pPr>
              <w:rPr>
                <w:rFonts w:eastAsia="Times New Roman"/>
                <w:color w:val="000000"/>
              </w:rPr>
            </w:pPr>
            <w:r w:rsidRPr="00A47710">
              <w:rPr>
                <w:rFonts w:eastAsia="Times New Roman"/>
                <w:color w:val="000000"/>
                <w:lang w:val="en-GB"/>
              </w:rPr>
              <w:t xml:space="preserve">Central </w:t>
            </w:r>
            <w:proofErr w:type="spellStart"/>
            <w:r w:rsidRPr="00A47710">
              <w:rPr>
                <w:rFonts w:eastAsia="Times New Roman"/>
                <w:color w:val="000000"/>
                <w:lang w:val="en-GB"/>
              </w:rPr>
              <w:t>Andes</w:t>
            </w:r>
            <w:r w:rsidRPr="00A47710">
              <w:rPr>
                <w:rFonts w:eastAsia="Times New Roman"/>
                <w:color w:val="000000"/>
                <w:vertAlign w:val="superscript"/>
                <w:lang w:val="en-GB"/>
              </w:rPr>
              <w:t>b</w:t>
            </w:r>
            <w:proofErr w:type="spellEnd"/>
          </w:p>
        </w:tc>
        <w:tc>
          <w:tcPr>
            <w:tcW w:w="1300" w:type="dxa"/>
            <w:tcBorders>
              <w:top w:val="nil"/>
              <w:left w:val="nil"/>
              <w:bottom w:val="nil"/>
              <w:right w:val="nil"/>
            </w:tcBorders>
            <w:shd w:val="clear" w:color="auto" w:fill="auto"/>
            <w:noWrap/>
            <w:vAlign w:val="bottom"/>
            <w:hideMark/>
          </w:tcPr>
          <w:p w14:paraId="5E53B191" w14:textId="77777777" w:rsidR="00A47710" w:rsidRPr="00A47710" w:rsidRDefault="00A47710" w:rsidP="00A47710">
            <w:pPr>
              <w:jc w:val="center"/>
              <w:rPr>
                <w:rFonts w:eastAsia="Times New Roman"/>
                <w:color w:val="000000"/>
              </w:rPr>
            </w:pPr>
            <w:r w:rsidRPr="00A47710">
              <w:rPr>
                <w:rFonts w:eastAsia="Times New Roman"/>
                <w:color w:val="000000"/>
              </w:rPr>
              <w:t>-0.72</w:t>
            </w:r>
          </w:p>
        </w:tc>
        <w:tc>
          <w:tcPr>
            <w:tcW w:w="1300" w:type="dxa"/>
            <w:tcBorders>
              <w:top w:val="nil"/>
              <w:left w:val="nil"/>
              <w:bottom w:val="nil"/>
              <w:right w:val="nil"/>
            </w:tcBorders>
            <w:shd w:val="clear" w:color="auto" w:fill="auto"/>
            <w:noWrap/>
            <w:vAlign w:val="bottom"/>
            <w:hideMark/>
          </w:tcPr>
          <w:p w14:paraId="4BD00003" w14:textId="77777777" w:rsidR="00A47710" w:rsidRPr="00A47710" w:rsidRDefault="00A47710" w:rsidP="00A47710">
            <w:pPr>
              <w:jc w:val="center"/>
              <w:rPr>
                <w:rFonts w:eastAsia="Times New Roman"/>
                <w:color w:val="000000"/>
              </w:rPr>
            </w:pPr>
            <w:r w:rsidRPr="00A47710">
              <w:rPr>
                <w:rFonts w:eastAsia="Times New Roman"/>
                <w:color w:val="000000"/>
              </w:rPr>
              <w:t>1.1</w:t>
            </w:r>
          </w:p>
        </w:tc>
        <w:tc>
          <w:tcPr>
            <w:tcW w:w="2180" w:type="dxa"/>
            <w:tcBorders>
              <w:top w:val="nil"/>
              <w:left w:val="nil"/>
              <w:bottom w:val="nil"/>
              <w:right w:val="nil"/>
            </w:tcBorders>
            <w:shd w:val="clear" w:color="auto" w:fill="auto"/>
            <w:noWrap/>
            <w:vAlign w:val="bottom"/>
            <w:hideMark/>
          </w:tcPr>
          <w:p w14:paraId="059D41FE" w14:textId="77777777" w:rsidR="00A47710" w:rsidRPr="00A47710" w:rsidRDefault="00A47710" w:rsidP="00A47710">
            <w:pPr>
              <w:jc w:val="center"/>
              <w:rPr>
                <w:rFonts w:eastAsia="Times New Roman"/>
                <w:color w:val="000000"/>
              </w:rPr>
            </w:pPr>
            <w:r w:rsidRPr="00A47710">
              <w:rPr>
                <w:rFonts w:eastAsia="Times New Roman"/>
                <w:color w:val="000000"/>
              </w:rPr>
              <w:t>-2.864, 1.434</w:t>
            </w:r>
          </w:p>
        </w:tc>
      </w:tr>
      <w:tr w:rsidR="00A47710" w:rsidRPr="00A47710" w14:paraId="77CDA523" w14:textId="77777777" w:rsidTr="00A47710">
        <w:trPr>
          <w:trHeight w:val="320"/>
        </w:trPr>
        <w:tc>
          <w:tcPr>
            <w:tcW w:w="4360" w:type="dxa"/>
            <w:tcBorders>
              <w:top w:val="nil"/>
              <w:left w:val="nil"/>
              <w:bottom w:val="single" w:sz="4" w:space="0" w:color="auto"/>
              <w:right w:val="nil"/>
            </w:tcBorders>
            <w:shd w:val="clear" w:color="auto" w:fill="auto"/>
            <w:noWrap/>
            <w:vAlign w:val="center"/>
            <w:hideMark/>
          </w:tcPr>
          <w:p w14:paraId="078B45B5" w14:textId="77777777" w:rsidR="00A47710" w:rsidRPr="00A47710" w:rsidRDefault="00A47710" w:rsidP="00A47710">
            <w:pPr>
              <w:rPr>
                <w:rFonts w:eastAsia="Times New Roman"/>
                <w:color w:val="000000"/>
              </w:rPr>
            </w:pPr>
            <w:r w:rsidRPr="00A47710">
              <w:rPr>
                <w:rFonts w:eastAsia="Times New Roman"/>
                <w:color w:val="000000"/>
                <w:lang w:val="en-GB"/>
              </w:rPr>
              <w:t>Eastern Andes</w:t>
            </w:r>
          </w:p>
        </w:tc>
        <w:tc>
          <w:tcPr>
            <w:tcW w:w="1300" w:type="dxa"/>
            <w:tcBorders>
              <w:top w:val="nil"/>
              <w:left w:val="nil"/>
              <w:bottom w:val="single" w:sz="4" w:space="0" w:color="auto"/>
              <w:right w:val="nil"/>
            </w:tcBorders>
            <w:shd w:val="clear" w:color="auto" w:fill="auto"/>
            <w:noWrap/>
            <w:vAlign w:val="bottom"/>
            <w:hideMark/>
          </w:tcPr>
          <w:p w14:paraId="04FDEEB9" w14:textId="77777777" w:rsidR="00A47710" w:rsidRPr="00A47710" w:rsidRDefault="00A47710" w:rsidP="00A47710">
            <w:pPr>
              <w:jc w:val="center"/>
              <w:rPr>
                <w:rFonts w:eastAsia="Times New Roman"/>
                <w:color w:val="000000"/>
              </w:rPr>
            </w:pPr>
            <w:r w:rsidRPr="00A47710">
              <w:rPr>
                <w:rFonts w:eastAsia="Times New Roman"/>
                <w:color w:val="000000"/>
              </w:rPr>
              <w:t>0.52</w:t>
            </w:r>
          </w:p>
        </w:tc>
        <w:tc>
          <w:tcPr>
            <w:tcW w:w="1300" w:type="dxa"/>
            <w:tcBorders>
              <w:top w:val="nil"/>
              <w:left w:val="nil"/>
              <w:bottom w:val="single" w:sz="4" w:space="0" w:color="auto"/>
              <w:right w:val="nil"/>
            </w:tcBorders>
            <w:shd w:val="clear" w:color="auto" w:fill="auto"/>
            <w:noWrap/>
            <w:vAlign w:val="bottom"/>
            <w:hideMark/>
          </w:tcPr>
          <w:p w14:paraId="1CBBEB01" w14:textId="77777777" w:rsidR="00A47710" w:rsidRPr="00A47710" w:rsidRDefault="00A47710" w:rsidP="00A47710">
            <w:pPr>
              <w:jc w:val="center"/>
              <w:rPr>
                <w:rFonts w:eastAsia="Times New Roman"/>
                <w:color w:val="000000"/>
              </w:rPr>
            </w:pPr>
            <w:r w:rsidRPr="00A47710">
              <w:rPr>
                <w:rFonts w:eastAsia="Times New Roman"/>
                <w:color w:val="000000"/>
              </w:rPr>
              <w:t>0.37</w:t>
            </w:r>
          </w:p>
        </w:tc>
        <w:tc>
          <w:tcPr>
            <w:tcW w:w="2180" w:type="dxa"/>
            <w:tcBorders>
              <w:top w:val="nil"/>
              <w:left w:val="nil"/>
              <w:bottom w:val="single" w:sz="4" w:space="0" w:color="auto"/>
              <w:right w:val="nil"/>
            </w:tcBorders>
            <w:shd w:val="clear" w:color="auto" w:fill="auto"/>
            <w:noWrap/>
            <w:vAlign w:val="bottom"/>
            <w:hideMark/>
          </w:tcPr>
          <w:p w14:paraId="703336E3" w14:textId="77777777" w:rsidR="00A47710" w:rsidRPr="00A47710" w:rsidRDefault="00A47710" w:rsidP="00A47710">
            <w:pPr>
              <w:jc w:val="center"/>
              <w:rPr>
                <w:rFonts w:eastAsia="Times New Roman"/>
                <w:color w:val="000000"/>
              </w:rPr>
            </w:pPr>
            <w:r w:rsidRPr="00A47710">
              <w:rPr>
                <w:rFonts w:eastAsia="Times New Roman"/>
                <w:color w:val="000000"/>
              </w:rPr>
              <w:t>-0.211, 1.255</w:t>
            </w:r>
          </w:p>
        </w:tc>
      </w:tr>
      <w:tr w:rsidR="00A47710" w:rsidRPr="00A47710" w14:paraId="1DE6116E" w14:textId="77777777" w:rsidTr="00A47710">
        <w:trPr>
          <w:trHeight w:val="320"/>
        </w:trPr>
        <w:tc>
          <w:tcPr>
            <w:tcW w:w="4360" w:type="dxa"/>
            <w:tcBorders>
              <w:top w:val="nil"/>
              <w:left w:val="nil"/>
              <w:bottom w:val="nil"/>
              <w:right w:val="nil"/>
            </w:tcBorders>
            <w:shd w:val="clear" w:color="auto" w:fill="auto"/>
            <w:noWrap/>
            <w:vAlign w:val="bottom"/>
            <w:hideMark/>
          </w:tcPr>
          <w:p w14:paraId="27452787" w14:textId="77777777" w:rsidR="00A47710" w:rsidRPr="00A47710" w:rsidRDefault="00A47710" w:rsidP="00A47710">
            <w:pPr>
              <w:jc w:val="center"/>
              <w:rPr>
                <w:rFonts w:eastAsia="Times New Roman"/>
                <w:color w:val="000000"/>
              </w:rPr>
            </w:pPr>
          </w:p>
        </w:tc>
        <w:tc>
          <w:tcPr>
            <w:tcW w:w="1300" w:type="dxa"/>
            <w:tcBorders>
              <w:top w:val="nil"/>
              <w:left w:val="nil"/>
              <w:bottom w:val="nil"/>
              <w:right w:val="nil"/>
            </w:tcBorders>
            <w:shd w:val="clear" w:color="auto" w:fill="auto"/>
            <w:noWrap/>
            <w:vAlign w:val="bottom"/>
            <w:hideMark/>
          </w:tcPr>
          <w:p w14:paraId="230A2A9B" w14:textId="77777777" w:rsidR="00A47710" w:rsidRPr="00A47710" w:rsidRDefault="00A47710" w:rsidP="00A47710">
            <w:pPr>
              <w:rPr>
                <w:rFonts w:eastAsia="Times New Roman"/>
                <w:sz w:val="20"/>
                <w:szCs w:val="20"/>
              </w:rPr>
            </w:pPr>
          </w:p>
        </w:tc>
        <w:tc>
          <w:tcPr>
            <w:tcW w:w="1300" w:type="dxa"/>
            <w:tcBorders>
              <w:top w:val="nil"/>
              <w:left w:val="nil"/>
              <w:bottom w:val="nil"/>
              <w:right w:val="nil"/>
            </w:tcBorders>
            <w:shd w:val="clear" w:color="auto" w:fill="auto"/>
            <w:noWrap/>
            <w:vAlign w:val="bottom"/>
            <w:hideMark/>
          </w:tcPr>
          <w:p w14:paraId="58113780" w14:textId="77777777" w:rsidR="00A47710" w:rsidRPr="00A47710" w:rsidRDefault="00A47710" w:rsidP="00A47710">
            <w:pPr>
              <w:jc w:val="center"/>
              <w:rPr>
                <w:rFonts w:eastAsia="Times New Roman"/>
                <w:sz w:val="20"/>
                <w:szCs w:val="20"/>
              </w:rPr>
            </w:pPr>
          </w:p>
        </w:tc>
        <w:tc>
          <w:tcPr>
            <w:tcW w:w="2180" w:type="dxa"/>
            <w:tcBorders>
              <w:top w:val="nil"/>
              <w:left w:val="nil"/>
              <w:bottom w:val="nil"/>
              <w:right w:val="nil"/>
            </w:tcBorders>
            <w:shd w:val="clear" w:color="auto" w:fill="auto"/>
            <w:noWrap/>
            <w:vAlign w:val="bottom"/>
            <w:hideMark/>
          </w:tcPr>
          <w:p w14:paraId="278B165F" w14:textId="77777777" w:rsidR="00A47710" w:rsidRPr="00A47710" w:rsidRDefault="00A47710" w:rsidP="00A47710">
            <w:pPr>
              <w:jc w:val="center"/>
              <w:rPr>
                <w:rFonts w:eastAsia="Times New Roman"/>
                <w:sz w:val="20"/>
                <w:szCs w:val="20"/>
              </w:rPr>
            </w:pPr>
          </w:p>
        </w:tc>
      </w:tr>
      <w:tr w:rsidR="00A47710" w:rsidRPr="00A47710" w14:paraId="29E6B2FA" w14:textId="77777777" w:rsidTr="00A47710">
        <w:trPr>
          <w:trHeight w:val="320"/>
        </w:trPr>
        <w:tc>
          <w:tcPr>
            <w:tcW w:w="4360" w:type="dxa"/>
            <w:tcBorders>
              <w:top w:val="nil"/>
              <w:left w:val="nil"/>
              <w:bottom w:val="single" w:sz="4" w:space="0" w:color="auto"/>
              <w:right w:val="nil"/>
            </w:tcBorders>
            <w:shd w:val="clear" w:color="auto" w:fill="auto"/>
            <w:vAlign w:val="center"/>
            <w:hideMark/>
          </w:tcPr>
          <w:p w14:paraId="1E37776A" w14:textId="77777777" w:rsidR="00A47710" w:rsidRPr="00A47710" w:rsidRDefault="00A47710" w:rsidP="00A47710">
            <w:pPr>
              <w:rPr>
                <w:rFonts w:eastAsia="Times New Roman"/>
                <w:b/>
                <w:bCs/>
                <w:color w:val="000000"/>
              </w:rPr>
            </w:pPr>
            <w:r w:rsidRPr="00A47710">
              <w:rPr>
                <w:rFonts w:eastAsia="Times New Roman"/>
                <w:b/>
                <w:bCs/>
                <w:color w:val="000000"/>
                <w:lang w:val="en-GB"/>
              </w:rPr>
              <w:t>Elevation (polynomial) + Habitat</w:t>
            </w:r>
          </w:p>
        </w:tc>
        <w:tc>
          <w:tcPr>
            <w:tcW w:w="1300" w:type="dxa"/>
            <w:tcBorders>
              <w:top w:val="nil"/>
              <w:left w:val="nil"/>
              <w:bottom w:val="single" w:sz="4" w:space="0" w:color="auto"/>
              <w:right w:val="nil"/>
            </w:tcBorders>
            <w:shd w:val="clear" w:color="auto" w:fill="auto"/>
            <w:noWrap/>
            <w:vAlign w:val="bottom"/>
            <w:hideMark/>
          </w:tcPr>
          <w:p w14:paraId="50ECD7CD" w14:textId="77777777" w:rsidR="00A47710" w:rsidRPr="00A47710" w:rsidRDefault="00A47710" w:rsidP="00A47710">
            <w:pPr>
              <w:jc w:val="center"/>
              <w:rPr>
                <w:rFonts w:eastAsia="Times New Roman"/>
                <w:color w:val="000000"/>
              </w:rPr>
            </w:pPr>
            <w:r w:rsidRPr="00A47710">
              <w:rPr>
                <w:rFonts w:eastAsia="Times New Roman"/>
                <w:color w:val="000000"/>
              </w:rPr>
              <w:t> </w:t>
            </w:r>
          </w:p>
        </w:tc>
        <w:tc>
          <w:tcPr>
            <w:tcW w:w="1300" w:type="dxa"/>
            <w:tcBorders>
              <w:top w:val="nil"/>
              <w:left w:val="nil"/>
              <w:bottom w:val="single" w:sz="4" w:space="0" w:color="auto"/>
              <w:right w:val="nil"/>
            </w:tcBorders>
            <w:shd w:val="clear" w:color="auto" w:fill="auto"/>
            <w:noWrap/>
            <w:vAlign w:val="bottom"/>
            <w:hideMark/>
          </w:tcPr>
          <w:p w14:paraId="291FB974" w14:textId="77777777" w:rsidR="00A47710" w:rsidRPr="00A47710" w:rsidRDefault="00A47710" w:rsidP="00A47710">
            <w:pPr>
              <w:jc w:val="center"/>
              <w:rPr>
                <w:rFonts w:eastAsia="Times New Roman"/>
                <w:color w:val="000000"/>
              </w:rPr>
            </w:pPr>
            <w:r w:rsidRPr="00A47710">
              <w:rPr>
                <w:rFonts w:eastAsia="Times New Roman"/>
                <w:color w:val="000000"/>
              </w:rPr>
              <w:t> </w:t>
            </w:r>
          </w:p>
        </w:tc>
        <w:tc>
          <w:tcPr>
            <w:tcW w:w="2180" w:type="dxa"/>
            <w:tcBorders>
              <w:top w:val="nil"/>
              <w:left w:val="nil"/>
              <w:bottom w:val="single" w:sz="4" w:space="0" w:color="auto"/>
              <w:right w:val="nil"/>
            </w:tcBorders>
            <w:shd w:val="clear" w:color="auto" w:fill="auto"/>
            <w:noWrap/>
            <w:vAlign w:val="bottom"/>
            <w:hideMark/>
          </w:tcPr>
          <w:p w14:paraId="411A52C9" w14:textId="77777777" w:rsidR="00A47710" w:rsidRPr="00A47710" w:rsidRDefault="00A47710" w:rsidP="00A47710">
            <w:pPr>
              <w:jc w:val="center"/>
              <w:rPr>
                <w:rFonts w:eastAsia="Times New Roman"/>
                <w:color w:val="000000"/>
              </w:rPr>
            </w:pPr>
            <w:r w:rsidRPr="00A47710">
              <w:rPr>
                <w:rFonts w:eastAsia="Times New Roman"/>
                <w:color w:val="000000"/>
              </w:rPr>
              <w:t> </w:t>
            </w:r>
          </w:p>
        </w:tc>
      </w:tr>
      <w:tr w:rsidR="00A47710" w:rsidRPr="00A47710" w14:paraId="77F08282" w14:textId="77777777" w:rsidTr="00A47710">
        <w:trPr>
          <w:trHeight w:val="320"/>
        </w:trPr>
        <w:tc>
          <w:tcPr>
            <w:tcW w:w="4360" w:type="dxa"/>
            <w:tcBorders>
              <w:top w:val="nil"/>
              <w:left w:val="nil"/>
              <w:bottom w:val="nil"/>
              <w:right w:val="nil"/>
            </w:tcBorders>
            <w:shd w:val="clear" w:color="auto" w:fill="auto"/>
            <w:noWrap/>
            <w:vAlign w:val="bottom"/>
            <w:hideMark/>
          </w:tcPr>
          <w:p w14:paraId="126CDF04" w14:textId="77777777" w:rsidR="00A47710" w:rsidRPr="00A47710" w:rsidRDefault="00A47710" w:rsidP="00A47710">
            <w:pPr>
              <w:rPr>
                <w:rFonts w:eastAsia="Times New Roman"/>
                <w:color w:val="000000"/>
              </w:rPr>
            </w:pPr>
            <w:r w:rsidRPr="00A47710">
              <w:rPr>
                <w:rFonts w:eastAsia="Times New Roman"/>
                <w:color w:val="000000"/>
                <w:lang w:val="en-GB"/>
              </w:rPr>
              <w:t>Intercept</w:t>
            </w:r>
          </w:p>
        </w:tc>
        <w:tc>
          <w:tcPr>
            <w:tcW w:w="1300" w:type="dxa"/>
            <w:tcBorders>
              <w:top w:val="nil"/>
              <w:left w:val="nil"/>
              <w:bottom w:val="nil"/>
              <w:right w:val="nil"/>
            </w:tcBorders>
            <w:shd w:val="clear" w:color="auto" w:fill="auto"/>
            <w:noWrap/>
            <w:vAlign w:val="bottom"/>
            <w:hideMark/>
          </w:tcPr>
          <w:p w14:paraId="75B446C9" w14:textId="77777777" w:rsidR="00A47710" w:rsidRPr="00A47710" w:rsidRDefault="00A47710" w:rsidP="00A47710">
            <w:pPr>
              <w:jc w:val="center"/>
              <w:rPr>
                <w:rFonts w:eastAsia="Times New Roman"/>
                <w:color w:val="000000"/>
              </w:rPr>
            </w:pPr>
            <w:r w:rsidRPr="00A47710">
              <w:rPr>
                <w:rFonts w:eastAsia="Times New Roman"/>
                <w:color w:val="000000"/>
              </w:rPr>
              <w:t>5.64</w:t>
            </w:r>
          </w:p>
        </w:tc>
        <w:tc>
          <w:tcPr>
            <w:tcW w:w="1300" w:type="dxa"/>
            <w:tcBorders>
              <w:top w:val="nil"/>
              <w:left w:val="nil"/>
              <w:bottom w:val="nil"/>
              <w:right w:val="nil"/>
            </w:tcBorders>
            <w:shd w:val="clear" w:color="auto" w:fill="auto"/>
            <w:noWrap/>
            <w:vAlign w:val="bottom"/>
            <w:hideMark/>
          </w:tcPr>
          <w:p w14:paraId="200C7EEA" w14:textId="77777777" w:rsidR="00A47710" w:rsidRPr="00A47710" w:rsidRDefault="00A47710" w:rsidP="00A47710">
            <w:pPr>
              <w:jc w:val="center"/>
              <w:rPr>
                <w:rFonts w:eastAsia="Times New Roman"/>
                <w:color w:val="000000"/>
              </w:rPr>
            </w:pPr>
            <w:r w:rsidRPr="00A47710">
              <w:rPr>
                <w:rFonts w:eastAsia="Times New Roman"/>
                <w:color w:val="000000"/>
              </w:rPr>
              <w:t>0.17</w:t>
            </w:r>
          </w:p>
        </w:tc>
        <w:tc>
          <w:tcPr>
            <w:tcW w:w="2180" w:type="dxa"/>
            <w:tcBorders>
              <w:top w:val="nil"/>
              <w:left w:val="nil"/>
              <w:bottom w:val="nil"/>
              <w:right w:val="nil"/>
            </w:tcBorders>
            <w:shd w:val="clear" w:color="auto" w:fill="auto"/>
            <w:noWrap/>
            <w:vAlign w:val="bottom"/>
            <w:hideMark/>
          </w:tcPr>
          <w:p w14:paraId="1A6D8E15" w14:textId="77777777" w:rsidR="00A47710" w:rsidRPr="00A47710" w:rsidRDefault="00A47710" w:rsidP="00A47710">
            <w:pPr>
              <w:jc w:val="center"/>
              <w:rPr>
                <w:rFonts w:eastAsia="Times New Roman"/>
                <w:color w:val="000000"/>
              </w:rPr>
            </w:pPr>
            <w:r w:rsidRPr="00A47710">
              <w:rPr>
                <w:rFonts w:eastAsia="Times New Roman"/>
                <w:color w:val="000000"/>
              </w:rPr>
              <w:t>5.297, 5.982</w:t>
            </w:r>
          </w:p>
        </w:tc>
      </w:tr>
      <w:tr w:rsidR="00A47710" w:rsidRPr="00A47710" w14:paraId="1AA6B17A" w14:textId="77777777" w:rsidTr="00A47710">
        <w:trPr>
          <w:trHeight w:val="320"/>
        </w:trPr>
        <w:tc>
          <w:tcPr>
            <w:tcW w:w="4360" w:type="dxa"/>
            <w:tcBorders>
              <w:top w:val="nil"/>
              <w:left w:val="nil"/>
              <w:bottom w:val="nil"/>
              <w:right w:val="nil"/>
            </w:tcBorders>
            <w:shd w:val="clear" w:color="auto" w:fill="auto"/>
            <w:noWrap/>
            <w:vAlign w:val="bottom"/>
            <w:hideMark/>
          </w:tcPr>
          <w:p w14:paraId="60CBAEFC" w14:textId="77777777" w:rsidR="00A47710" w:rsidRPr="00A47710" w:rsidRDefault="00A47710" w:rsidP="00A47710">
            <w:pPr>
              <w:rPr>
                <w:rFonts w:eastAsia="Times New Roman"/>
                <w:color w:val="000000"/>
              </w:rPr>
            </w:pPr>
            <w:r w:rsidRPr="00A47710">
              <w:rPr>
                <w:rFonts w:eastAsia="Times New Roman"/>
                <w:color w:val="000000"/>
                <w:lang w:val="en-GB"/>
              </w:rPr>
              <w:t>Elevation</w:t>
            </w:r>
          </w:p>
        </w:tc>
        <w:tc>
          <w:tcPr>
            <w:tcW w:w="1300" w:type="dxa"/>
            <w:tcBorders>
              <w:top w:val="nil"/>
              <w:left w:val="nil"/>
              <w:bottom w:val="nil"/>
              <w:right w:val="nil"/>
            </w:tcBorders>
            <w:shd w:val="clear" w:color="auto" w:fill="auto"/>
            <w:noWrap/>
            <w:vAlign w:val="bottom"/>
            <w:hideMark/>
          </w:tcPr>
          <w:p w14:paraId="0104D9D5" w14:textId="77777777" w:rsidR="00A47710" w:rsidRPr="00A47710" w:rsidRDefault="00A47710" w:rsidP="00A47710">
            <w:pPr>
              <w:jc w:val="center"/>
              <w:rPr>
                <w:rFonts w:eastAsia="Times New Roman"/>
                <w:color w:val="000000"/>
              </w:rPr>
            </w:pPr>
            <w:r w:rsidRPr="00A47710">
              <w:rPr>
                <w:rFonts w:eastAsia="Times New Roman"/>
                <w:color w:val="000000"/>
              </w:rPr>
              <w:t>-0.67</w:t>
            </w:r>
          </w:p>
        </w:tc>
        <w:tc>
          <w:tcPr>
            <w:tcW w:w="1300" w:type="dxa"/>
            <w:tcBorders>
              <w:top w:val="nil"/>
              <w:left w:val="nil"/>
              <w:bottom w:val="nil"/>
              <w:right w:val="nil"/>
            </w:tcBorders>
            <w:shd w:val="clear" w:color="auto" w:fill="auto"/>
            <w:noWrap/>
            <w:vAlign w:val="bottom"/>
            <w:hideMark/>
          </w:tcPr>
          <w:p w14:paraId="32258384" w14:textId="77777777" w:rsidR="00A47710" w:rsidRPr="00A47710" w:rsidRDefault="00A47710" w:rsidP="00A47710">
            <w:pPr>
              <w:jc w:val="center"/>
              <w:rPr>
                <w:rFonts w:eastAsia="Times New Roman"/>
                <w:color w:val="000000"/>
              </w:rPr>
            </w:pPr>
            <w:r w:rsidRPr="00A47710">
              <w:rPr>
                <w:rFonts w:eastAsia="Times New Roman"/>
                <w:color w:val="000000"/>
              </w:rPr>
              <w:t>0.19</w:t>
            </w:r>
          </w:p>
        </w:tc>
        <w:tc>
          <w:tcPr>
            <w:tcW w:w="2180" w:type="dxa"/>
            <w:tcBorders>
              <w:top w:val="nil"/>
              <w:left w:val="nil"/>
              <w:bottom w:val="nil"/>
              <w:right w:val="nil"/>
            </w:tcBorders>
            <w:shd w:val="clear" w:color="auto" w:fill="auto"/>
            <w:noWrap/>
            <w:vAlign w:val="bottom"/>
            <w:hideMark/>
          </w:tcPr>
          <w:p w14:paraId="64332F33" w14:textId="77777777" w:rsidR="00A47710" w:rsidRPr="00A47710" w:rsidRDefault="00A47710" w:rsidP="00A47710">
            <w:pPr>
              <w:jc w:val="center"/>
              <w:rPr>
                <w:rFonts w:eastAsia="Times New Roman"/>
                <w:color w:val="000000"/>
              </w:rPr>
            </w:pPr>
            <w:r w:rsidRPr="00A47710">
              <w:rPr>
                <w:rFonts w:eastAsia="Times New Roman"/>
                <w:color w:val="000000"/>
              </w:rPr>
              <w:t>-1.048, -0.291</w:t>
            </w:r>
          </w:p>
        </w:tc>
      </w:tr>
      <w:tr w:rsidR="00A47710" w:rsidRPr="00A47710" w14:paraId="341022C1" w14:textId="77777777" w:rsidTr="00A47710">
        <w:trPr>
          <w:trHeight w:val="320"/>
        </w:trPr>
        <w:tc>
          <w:tcPr>
            <w:tcW w:w="4360" w:type="dxa"/>
            <w:tcBorders>
              <w:top w:val="nil"/>
              <w:left w:val="nil"/>
              <w:bottom w:val="nil"/>
              <w:right w:val="nil"/>
            </w:tcBorders>
            <w:shd w:val="clear" w:color="auto" w:fill="auto"/>
            <w:noWrap/>
            <w:vAlign w:val="bottom"/>
            <w:hideMark/>
          </w:tcPr>
          <w:p w14:paraId="07F34D5F" w14:textId="77777777" w:rsidR="00A47710" w:rsidRPr="00A47710" w:rsidRDefault="00A47710" w:rsidP="00A47710">
            <w:pPr>
              <w:rPr>
                <w:rFonts w:eastAsia="Times New Roman"/>
                <w:color w:val="000000"/>
              </w:rPr>
            </w:pPr>
            <w:r w:rsidRPr="00A47710">
              <w:rPr>
                <w:rFonts w:eastAsia="Times New Roman"/>
                <w:color w:val="000000"/>
                <w:lang w:val="en-GB"/>
              </w:rPr>
              <w:t>Elevation</w:t>
            </w:r>
            <w:r w:rsidRPr="004665B7">
              <w:rPr>
                <w:rFonts w:eastAsia="Times New Roman"/>
                <w:color w:val="000000"/>
                <w:vertAlign w:val="superscript"/>
                <w:lang w:val="en-GB"/>
              </w:rPr>
              <w:t>2</w:t>
            </w:r>
          </w:p>
        </w:tc>
        <w:tc>
          <w:tcPr>
            <w:tcW w:w="1300" w:type="dxa"/>
            <w:tcBorders>
              <w:top w:val="nil"/>
              <w:left w:val="nil"/>
              <w:bottom w:val="nil"/>
              <w:right w:val="nil"/>
            </w:tcBorders>
            <w:shd w:val="clear" w:color="auto" w:fill="auto"/>
            <w:noWrap/>
            <w:vAlign w:val="bottom"/>
            <w:hideMark/>
          </w:tcPr>
          <w:p w14:paraId="1BEBE3E5" w14:textId="77777777" w:rsidR="00A47710" w:rsidRPr="00A47710" w:rsidRDefault="00A47710" w:rsidP="00A47710">
            <w:pPr>
              <w:jc w:val="center"/>
              <w:rPr>
                <w:rFonts w:eastAsia="Times New Roman"/>
                <w:color w:val="000000"/>
              </w:rPr>
            </w:pPr>
            <w:r w:rsidRPr="00A47710">
              <w:rPr>
                <w:rFonts w:eastAsia="Times New Roman"/>
                <w:color w:val="000000"/>
              </w:rPr>
              <w:t>-0.65</w:t>
            </w:r>
          </w:p>
        </w:tc>
        <w:tc>
          <w:tcPr>
            <w:tcW w:w="1300" w:type="dxa"/>
            <w:tcBorders>
              <w:top w:val="nil"/>
              <w:left w:val="nil"/>
              <w:bottom w:val="nil"/>
              <w:right w:val="nil"/>
            </w:tcBorders>
            <w:shd w:val="clear" w:color="auto" w:fill="auto"/>
            <w:noWrap/>
            <w:vAlign w:val="bottom"/>
            <w:hideMark/>
          </w:tcPr>
          <w:p w14:paraId="43928C60" w14:textId="77777777" w:rsidR="00A47710" w:rsidRPr="00A47710" w:rsidRDefault="00A47710" w:rsidP="00A47710">
            <w:pPr>
              <w:jc w:val="center"/>
              <w:rPr>
                <w:rFonts w:eastAsia="Times New Roman"/>
                <w:color w:val="000000"/>
              </w:rPr>
            </w:pPr>
            <w:r w:rsidRPr="00A47710">
              <w:rPr>
                <w:rFonts w:eastAsia="Times New Roman"/>
                <w:color w:val="000000"/>
              </w:rPr>
              <w:t>0.15</w:t>
            </w:r>
          </w:p>
        </w:tc>
        <w:tc>
          <w:tcPr>
            <w:tcW w:w="2180" w:type="dxa"/>
            <w:tcBorders>
              <w:top w:val="nil"/>
              <w:left w:val="nil"/>
              <w:bottom w:val="nil"/>
              <w:right w:val="nil"/>
            </w:tcBorders>
            <w:shd w:val="clear" w:color="auto" w:fill="auto"/>
            <w:noWrap/>
            <w:vAlign w:val="bottom"/>
            <w:hideMark/>
          </w:tcPr>
          <w:p w14:paraId="682023F3" w14:textId="77777777" w:rsidR="00A47710" w:rsidRPr="00A47710" w:rsidRDefault="00A47710" w:rsidP="00A47710">
            <w:pPr>
              <w:jc w:val="center"/>
              <w:rPr>
                <w:rFonts w:eastAsia="Times New Roman"/>
                <w:color w:val="000000"/>
              </w:rPr>
            </w:pPr>
            <w:r w:rsidRPr="00A47710">
              <w:rPr>
                <w:rFonts w:eastAsia="Times New Roman"/>
                <w:color w:val="000000"/>
              </w:rPr>
              <w:t>-0.935, -0.356</w:t>
            </w:r>
          </w:p>
        </w:tc>
      </w:tr>
      <w:tr w:rsidR="00A47710" w:rsidRPr="00A47710" w14:paraId="3445B949" w14:textId="77777777" w:rsidTr="00A47710">
        <w:trPr>
          <w:trHeight w:val="320"/>
        </w:trPr>
        <w:tc>
          <w:tcPr>
            <w:tcW w:w="4360" w:type="dxa"/>
            <w:tcBorders>
              <w:top w:val="nil"/>
              <w:left w:val="nil"/>
              <w:bottom w:val="nil"/>
              <w:right w:val="nil"/>
            </w:tcBorders>
            <w:shd w:val="clear" w:color="auto" w:fill="auto"/>
            <w:noWrap/>
            <w:vAlign w:val="bottom"/>
            <w:hideMark/>
          </w:tcPr>
          <w:p w14:paraId="6A121B28" w14:textId="77777777" w:rsidR="00A47710" w:rsidRPr="00A47710" w:rsidRDefault="00A47710" w:rsidP="00A47710">
            <w:pPr>
              <w:rPr>
                <w:rFonts w:eastAsia="Times New Roman"/>
                <w:color w:val="000000"/>
              </w:rPr>
            </w:pPr>
            <w:r w:rsidRPr="00A47710">
              <w:rPr>
                <w:rFonts w:eastAsia="Times New Roman"/>
                <w:color w:val="000000"/>
                <w:lang w:val="en-GB"/>
              </w:rPr>
              <w:t>Elevation</w:t>
            </w:r>
            <w:r w:rsidRPr="004665B7">
              <w:rPr>
                <w:rFonts w:eastAsia="Times New Roman"/>
                <w:color w:val="000000"/>
                <w:vertAlign w:val="superscript"/>
                <w:lang w:val="en-GB"/>
              </w:rPr>
              <w:t>3</w:t>
            </w:r>
          </w:p>
        </w:tc>
        <w:tc>
          <w:tcPr>
            <w:tcW w:w="1300" w:type="dxa"/>
            <w:tcBorders>
              <w:top w:val="nil"/>
              <w:left w:val="nil"/>
              <w:bottom w:val="nil"/>
              <w:right w:val="nil"/>
            </w:tcBorders>
            <w:shd w:val="clear" w:color="auto" w:fill="auto"/>
            <w:noWrap/>
            <w:vAlign w:val="bottom"/>
            <w:hideMark/>
          </w:tcPr>
          <w:p w14:paraId="53A8AD97" w14:textId="77777777" w:rsidR="00A47710" w:rsidRPr="00A47710" w:rsidRDefault="00A47710" w:rsidP="00A47710">
            <w:pPr>
              <w:jc w:val="center"/>
              <w:rPr>
                <w:rFonts w:eastAsia="Times New Roman"/>
                <w:color w:val="000000"/>
              </w:rPr>
            </w:pPr>
            <w:r w:rsidRPr="00A47710">
              <w:rPr>
                <w:rFonts w:eastAsia="Times New Roman"/>
                <w:color w:val="000000"/>
              </w:rPr>
              <w:t>0.08</w:t>
            </w:r>
          </w:p>
        </w:tc>
        <w:tc>
          <w:tcPr>
            <w:tcW w:w="1300" w:type="dxa"/>
            <w:tcBorders>
              <w:top w:val="nil"/>
              <w:left w:val="nil"/>
              <w:bottom w:val="nil"/>
              <w:right w:val="nil"/>
            </w:tcBorders>
            <w:shd w:val="clear" w:color="auto" w:fill="auto"/>
            <w:noWrap/>
            <w:vAlign w:val="bottom"/>
            <w:hideMark/>
          </w:tcPr>
          <w:p w14:paraId="09184E74" w14:textId="77777777" w:rsidR="00A47710" w:rsidRPr="00A47710" w:rsidRDefault="00A47710" w:rsidP="00A47710">
            <w:pPr>
              <w:jc w:val="center"/>
              <w:rPr>
                <w:rFonts w:eastAsia="Times New Roman"/>
                <w:color w:val="000000"/>
              </w:rPr>
            </w:pPr>
            <w:r w:rsidRPr="00A47710">
              <w:rPr>
                <w:rFonts w:eastAsia="Times New Roman"/>
                <w:color w:val="000000"/>
              </w:rPr>
              <w:t>0.12</w:t>
            </w:r>
          </w:p>
        </w:tc>
        <w:tc>
          <w:tcPr>
            <w:tcW w:w="2180" w:type="dxa"/>
            <w:tcBorders>
              <w:top w:val="nil"/>
              <w:left w:val="nil"/>
              <w:bottom w:val="nil"/>
              <w:right w:val="nil"/>
            </w:tcBorders>
            <w:shd w:val="clear" w:color="auto" w:fill="auto"/>
            <w:noWrap/>
            <w:vAlign w:val="bottom"/>
            <w:hideMark/>
          </w:tcPr>
          <w:p w14:paraId="04866E65" w14:textId="77777777" w:rsidR="00A47710" w:rsidRPr="00A47710" w:rsidRDefault="00A47710" w:rsidP="00A47710">
            <w:pPr>
              <w:jc w:val="center"/>
              <w:rPr>
                <w:rFonts w:eastAsia="Times New Roman"/>
                <w:color w:val="000000"/>
              </w:rPr>
            </w:pPr>
            <w:r w:rsidRPr="00A47710">
              <w:rPr>
                <w:rFonts w:eastAsia="Times New Roman"/>
                <w:color w:val="000000"/>
              </w:rPr>
              <w:t>-0.155, 0.32</w:t>
            </w:r>
          </w:p>
        </w:tc>
      </w:tr>
      <w:tr w:rsidR="00A47710" w:rsidRPr="00A47710" w14:paraId="5DC01A48" w14:textId="77777777" w:rsidTr="00A47710">
        <w:trPr>
          <w:trHeight w:val="320"/>
        </w:trPr>
        <w:tc>
          <w:tcPr>
            <w:tcW w:w="4360" w:type="dxa"/>
            <w:tcBorders>
              <w:top w:val="nil"/>
              <w:left w:val="nil"/>
              <w:bottom w:val="nil"/>
              <w:right w:val="nil"/>
            </w:tcBorders>
            <w:shd w:val="clear" w:color="auto" w:fill="auto"/>
            <w:noWrap/>
            <w:vAlign w:val="bottom"/>
            <w:hideMark/>
          </w:tcPr>
          <w:p w14:paraId="71E1FFE1" w14:textId="77777777" w:rsidR="00A47710" w:rsidRPr="00A47710" w:rsidRDefault="00A47710" w:rsidP="00A47710">
            <w:pPr>
              <w:rPr>
                <w:rFonts w:eastAsia="Times New Roman"/>
                <w:color w:val="000000"/>
              </w:rPr>
            </w:pPr>
            <w:r w:rsidRPr="00A47710">
              <w:rPr>
                <w:rFonts w:eastAsia="Times New Roman"/>
                <w:color w:val="000000"/>
                <w:lang w:val="en-GB"/>
              </w:rPr>
              <w:t xml:space="preserve">Forest </w:t>
            </w:r>
            <w:proofErr w:type="spellStart"/>
            <w:r w:rsidRPr="00A47710">
              <w:rPr>
                <w:rFonts w:eastAsia="Times New Roman"/>
                <w:color w:val="000000"/>
                <w:lang w:val="en-GB"/>
              </w:rPr>
              <w:t>edge</w:t>
            </w:r>
            <w:r w:rsidRPr="00A47710">
              <w:rPr>
                <w:rFonts w:eastAsia="Times New Roman"/>
                <w:color w:val="000000"/>
                <w:vertAlign w:val="superscript"/>
                <w:lang w:val="en-GB"/>
              </w:rPr>
              <w:t>a</w:t>
            </w:r>
            <w:proofErr w:type="spellEnd"/>
          </w:p>
        </w:tc>
        <w:tc>
          <w:tcPr>
            <w:tcW w:w="1300" w:type="dxa"/>
            <w:tcBorders>
              <w:top w:val="nil"/>
              <w:left w:val="nil"/>
              <w:bottom w:val="nil"/>
              <w:right w:val="nil"/>
            </w:tcBorders>
            <w:shd w:val="clear" w:color="auto" w:fill="auto"/>
            <w:noWrap/>
            <w:vAlign w:val="bottom"/>
            <w:hideMark/>
          </w:tcPr>
          <w:p w14:paraId="06225D31" w14:textId="77777777" w:rsidR="00A47710" w:rsidRPr="00A47710" w:rsidRDefault="00A47710" w:rsidP="00A47710">
            <w:pPr>
              <w:jc w:val="center"/>
              <w:rPr>
                <w:rFonts w:eastAsia="Times New Roman"/>
                <w:color w:val="000000"/>
              </w:rPr>
            </w:pPr>
            <w:r w:rsidRPr="00A47710">
              <w:rPr>
                <w:rFonts w:eastAsia="Times New Roman"/>
                <w:color w:val="000000"/>
              </w:rPr>
              <w:t>-0.88</w:t>
            </w:r>
          </w:p>
        </w:tc>
        <w:tc>
          <w:tcPr>
            <w:tcW w:w="1300" w:type="dxa"/>
            <w:tcBorders>
              <w:top w:val="nil"/>
              <w:left w:val="nil"/>
              <w:bottom w:val="nil"/>
              <w:right w:val="nil"/>
            </w:tcBorders>
            <w:shd w:val="clear" w:color="auto" w:fill="auto"/>
            <w:noWrap/>
            <w:vAlign w:val="bottom"/>
            <w:hideMark/>
          </w:tcPr>
          <w:p w14:paraId="6F5DDD6A" w14:textId="77777777" w:rsidR="00A47710" w:rsidRPr="00A47710" w:rsidRDefault="00A47710" w:rsidP="00A47710">
            <w:pPr>
              <w:jc w:val="center"/>
              <w:rPr>
                <w:rFonts w:eastAsia="Times New Roman"/>
                <w:color w:val="000000"/>
              </w:rPr>
            </w:pPr>
            <w:r w:rsidRPr="00A47710">
              <w:rPr>
                <w:rFonts w:eastAsia="Times New Roman"/>
                <w:color w:val="000000"/>
              </w:rPr>
              <w:t>0.59</w:t>
            </w:r>
          </w:p>
        </w:tc>
        <w:tc>
          <w:tcPr>
            <w:tcW w:w="2180" w:type="dxa"/>
            <w:tcBorders>
              <w:top w:val="nil"/>
              <w:left w:val="nil"/>
              <w:bottom w:val="nil"/>
              <w:right w:val="nil"/>
            </w:tcBorders>
            <w:shd w:val="clear" w:color="auto" w:fill="auto"/>
            <w:noWrap/>
            <w:vAlign w:val="bottom"/>
            <w:hideMark/>
          </w:tcPr>
          <w:p w14:paraId="7F0429AF" w14:textId="77777777" w:rsidR="00A47710" w:rsidRPr="00A47710" w:rsidRDefault="00A47710" w:rsidP="00A47710">
            <w:pPr>
              <w:jc w:val="center"/>
              <w:rPr>
                <w:rFonts w:eastAsia="Times New Roman"/>
                <w:color w:val="000000"/>
              </w:rPr>
            </w:pPr>
            <w:r w:rsidRPr="00A47710">
              <w:rPr>
                <w:rFonts w:eastAsia="Times New Roman"/>
                <w:color w:val="000000"/>
              </w:rPr>
              <w:t>-2.03, 0.266</w:t>
            </w:r>
          </w:p>
        </w:tc>
      </w:tr>
      <w:tr w:rsidR="00A47710" w:rsidRPr="00A47710" w14:paraId="3FBDC038" w14:textId="77777777" w:rsidTr="00A47710">
        <w:trPr>
          <w:trHeight w:val="320"/>
        </w:trPr>
        <w:tc>
          <w:tcPr>
            <w:tcW w:w="4360" w:type="dxa"/>
            <w:tcBorders>
              <w:top w:val="nil"/>
              <w:left w:val="nil"/>
              <w:bottom w:val="nil"/>
              <w:right w:val="nil"/>
            </w:tcBorders>
            <w:shd w:val="clear" w:color="auto" w:fill="auto"/>
            <w:noWrap/>
            <w:vAlign w:val="bottom"/>
            <w:hideMark/>
          </w:tcPr>
          <w:p w14:paraId="2DBD11CD" w14:textId="77777777" w:rsidR="00A47710" w:rsidRPr="00A47710" w:rsidRDefault="00A47710" w:rsidP="00A47710">
            <w:pPr>
              <w:rPr>
                <w:rFonts w:eastAsia="Times New Roman"/>
                <w:color w:val="000000"/>
              </w:rPr>
            </w:pPr>
            <w:r w:rsidRPr="00A47710">
              <w:rPr>
                <w:rFonts w:eastAsia="Times New Roman"/>
                <w:color w:val="000000"/>
                <w:lang w:val="en-GB"/>
              </w:rPr>
              <w:t>Secondary growth</w:t>
            </w:r>
          </w:p>
        </w:tc>
        <w:tc>
          <w:tcPr>
            <w:tcW w:w="1300" w:type="dxa"/>
            <w:tcBorders>
              <w:top w:val="nil"/>
              <w:left w:val="nil"/>
              <w:bottom w:val="nil"/>
              <w:right w:val="nil"/>
            </w:tcBorders>
            <w:shd w:val="clear" w:color="auto" w:fill="auto"/>
            <w:noWrap/>
            <w:vAlign w:val="bottom"/>
            <w:hideMark/>
          </w:tcPr>
          <w:p w14:paraId="4960B08D" w14:textId="77777777" w:rsidR="00A47710" w:rsidRPr="00A47710" w:rsidRDefault="00A47710" w:rsidP="00A47710">
            <w:pPr>
              <w:jc w:val="center"/>
              <w:rPr>
                <w:rFonts w:eastAsia="Times New Roman"/>
                <w:color w:val="000000"/>
              </w:rPr>
            </w:pPr>
            <w:r w:rsidRPr="00A47710">
              <w:rPr>
                <w:rFonts w:eastAsia="Times New Roman"/>
                <w:color w:val="000000"/>
              </w:rPr>
              <w:t>-1.36</w:t>
            </w:r>
          </w:p>
        </w:tc>
        <w:tc>
          <w:tcPr>
            <w:tcW w:w="1300" w:type="dxa"/>
            <w:tcBorders>
              <w:top w:val="nil"/>
              <w:left w:val="nil"/>
              <w:bottom w:val="nil"/>
              <w:right w:val="nil"/>
            </w:tcBorders>
            <w:shd w:val="clear" w:color="auto" w:fill="auto"/>
            <w:noWrap/>
            <w:vAlign w:val="bottom"/>
            <w:hideMark/>
          </w:tcPr>
          <w:p w14:paraId="1D61EB37" w14:textId="77777777" w:rsidR="00A47710" w:rsidRPr="00A47710" w:rsidRDefault="00A47710" w:rsidP="00A47710">
            <w:pPr>
              <w:jc w:val="center"/>
              <w:rPr>
                <w:rFonts w:eastAsia="Times New Roman"/>
                <w:color w:val="000000"/>
              </w:rPr>
            </w:pPr>
            <w:r w:rsidRPr="00A47710">
              <w:rPr>
                <w:rFonts w:eastAsia="Times New Roman"/>
                <w:color w:val="000000"/>
              </w:rPr>
              <w:t>0.59</w:t>
            </w:r>
          </w:p>
        </w:tc>
        <w:tc>
          <w:tcPr>
            <w:tcW w:w="2180" w:type="dxa"/>
            <w:tcBorders>
              <w:top w:val="nil"/>
              <w:left w:val="nil"/>
              <w:bottom w:val="nil"/>
              <w:right w:val="nil"/>
            </w:tcBorders>
            <w:shd w:val="clear" w:color="auto" w:fill="auto"/>
            <w:noWrap/>
            <w:vAlign w:val="bottom"/>
            <w:hideMark/>
          </w:tcPr>
          <w:p w14:paraId="5089563A" w14:textId="77777777" w:rsidR="00A47710" w:rsidRPr="00A47710" w:rsidRDefault="00A47710" w:rsidP="00A47710">
            <w:pPr>
              <w:jc w:val="center"/>
              <w:rPr>
                <w:rFonts w:eastAsia="Times New Roman"/>
                <w:color w:val="000000"/>
              </w:rPr>
            </w:pPr>
            <w:r w:rsidRPr="00A47710">
              <w:rPr>
                <w:rFonts w:eastAsia="Times New Roman"/>
                <w:color w:val="000000"/>
              </w:rPr>
              <w:t>-2.511, -0.217</w:t>
            </w:r>
          </w:p>
        </w:tc>
      </w:tr>
      <w:tr w:rsidR="00A47710" w:rsidRPr="00A47710" w14:paraId="16EB0954" w14:textId="77777777" w:rsidTr="00A47710">
        <w:trPr>
          <w:trHeight w:val="320"/>
        </w:trPr>
        <w:tc>
          <w:tcPr>
            <w:tcW w:w="4360" w:type="dxa"/>
            <w:tcBorders>
              <w:top w:val="nil"/>
              <w:left w:val="nil"/>
              <w:bottom w:val="single" w:sz="4" w:space="0" w:color="auto"/>
              <w:right w:val="nil"/>
            </w:tcBorders>
            <w:shd w:val="clear" w:color="auto" w:fill="auto"/>
            <w:noWrap/>
            <w:vAlign w:val="bottom"/>
            <w:hideMark/>
          </w:tcPr>
          <w:p w14:paraId="6D83F351" w14:textId="77777777" w:rsidR="00A47710" w:rsidRPr="00A47710" w:rsidRDefault="00A47710" w:rsidP="00A47710">
            <w:pPr>
              <w:rPr>
                <w:rFonts w:eastAsia="Times New Roman"/>
                <w:color w:val="000000"/>
              </w:rPr>
            </w:pPr>
            <w:r w:rsidRPr="00A47710">
              <w:rPr>
                <w:rFonts w:eastAsia="Times New Roman"/>
                <w:color w:val="000000"/>
                <w:lang w:val="en-GB"/>
              </w:rPr>
              <w:t>Shade coffee</w:t>
            </w:r>
          </w:p>
        </w:tc>
        <w:tc>
          <w:tcPr>
            <w:tcW w:w="1300" w:type="dxa"/>
            <w:tcBorders>
              <w:top w:val="nil"/>
              <w:left w:val="nil"/>
              <w:bottom w:val="single" w:sz="4" w:space="0" w:color="auto"/>
              <w:right w:val="nil"/>
            </w:tcBorders>
            <w:shd w:val="clear" w:color="auto" w:fill="auto"/>
            <w:noWrap/>
            <w:vAlign w:val="bottom"/>
            <w:hideMark/>
          </w:tcPr>
          <w:p w14:paraId="7A1A557F" w14:textId="77777777" w:rsidR="00A47710" w:rsidRPr="00A47710" w:rsidRDefault="00A47710" w:rsidP="00A47710">
            <w:pPr>
              <w:jc w:val="center"/>
              <w:rPr>
                <w:rFonts w:eastAsia="Times New Roman"/>
                <w:color w:val="000000"/>
              </w:rPr>
            </w:pPr>
            <w:r w:rsidRPr="00A47710">
              <w:rPr>
                <w:rFonts w:eastAsia="Times New Roman"/>
                <w:color w:val="000000"/>
              </w:rPr>
              <w:t>-0.58</w:t>
            </w:r>
          </w:p>
        </w:tc>
        <w:tc>
          <w:tcPr>
            <w:tcW w:w="1300" w:type="dxa"/>
            <w:tcBorders>
              <w:top w:val="nil"/>
              <w:left w:val="nil"/>
              <w:bottom w:val="single" w:sz="4" w:space="0" w:color="auto"/>
              <w:right w:val="nil"/>
            </w:tcBorders>
            <w:shd w:val="clear" w:color="auto" w:fill="auto"/>
            <w:noWrap/>
            <w:vAlign w:val="bottom"/>
            <w:hideMark/>
          </w:tcPr>
          <w:p w14:paraId="5F4ED8B4" w14:textId="77777777" w:rsidR="00A47710" w:rsidRPr="00A47710" w:rsidRDefault="00A47710" w:rsidP="00A47710">
            <w:pPr>
              <w:jc w:val="center"/>
              <w:rPr>
                <w:rFonts w:eastAsia="Times New Roman"/>
                <w:color w:val="000000"/>
              </w:rPr>
            </w:pPr>
            <w:r w:rsidRPr="00A47710">
              <w:rPr>
                <w:rFonts w:eastAsia="Times New Roman"/>
                <w:color w:val="000000"/>
              </w:rPr>
              <w:t>0.23</w:t>
            </w:r>
          </w:p>
        </w:tc>
        <w:tc>
          <w:tcPr>
            <w:tcW w:w="2180" w:type="dxa"/>
            <w:tcBorders>
              <w:top w:val="nil"/>
              <w:left w:val="nil"/>
              <w:bottom w:val="single" w:sz="4" w:space="0" w:color="auto"/>
              <w:right w:val="nil"/>
            </w:tcBorders>
            <w:shd w:val="clear" w:color="auto" w:fill="auto"/>
            <w:noWrap/>
            <w:vAlign w:val="bottom"/>
            <w:hideMark/>
          </w:tcPr>
          <w:p w14:paraId="6EDC5D0F" w14:textId="77777777" w:rsidR="00A47710" w:rsidRPr="00A47710" w:rsidRDefault="00A47710" w:rsidP="00A47710">
            <w:pPr>
              <w:jc w:val="center"/>
              <w:rPr>
                <w:rFonts w:eastAsia="Times New Roman"/>
                <w:color w:val="000000"/>
              </w:rPr>
            </w:pPr>
            <w:r w:rsidRPr="00A47710">
              <w:rPr>
                <w:rFonts w:eastAsia="Times New Roman"/>
                <w:color w:val="000000"/>
              </w:rPr>
              <w:t>-1.033, -0.136</w:t>
            </w:r>
          </w:p>
        </w:tc>
      </w:tr>
      <w:tr w:rsidR="00A47710" w:rsidRPr="00A47710" w14:paraId="036AD5B8" w14:textId="77777777" w:rsidTr="00A47710">
        <w:trPr>
          <w:trHeight w:val="320"/>
        </w:trPr>
        <w:tc>
          <w:tcPr>
            <w:tcW w:w="4360" w:type="dxa"/>
            <w:tcBorders>
              <w:top w:val="nil"/>
              <w:left w:val="nil"/>
              <w:bottom w:val="nil"/>
              <w:right w:val="nil"/>
            </w:tcBorders>
            <w:shd w:val="clear" w:color="auto" w:fill="auto"/>
            <w:noWrap/>
            <w:vAlign w:val="bottom"/>
            <w:hideMark/>
          </w:tcPr>
          <w:p w14:paraId="51D19F2D" w14:textId="77777777" w:rsidR="00A47710" w:rsidRPr="00A47710" w:rsidRDefault="00A47710" w:rsidP="00A47710">
            <w:pPr>
              <w:jc w:val="center"/>
              <w:rPr>
                <w:rFonts w:eastAsia="Times New Roman"/>
                <w:color w:val="000000"/>
              </w:rPr>
            </w:pPr>
          </w:p>
        </w:tc>
        <w:tc>
          <w:tcPr>
            <w:tcW w:w="1300" w:type="dxa"/>
            <w:tcBorders>
              <w:top w:val="nil"/>
              <w:left w:val="nil"/>
              <w:bottom w:val="nil"/>
              <w:right w:val="nil"/>
            </w:tcBorders>
            <w:shd w:val="clear" w:color="auto" w:fill="auto"/>
            <w:noWrap/>
            <w:vAlign w:val="bottom"/>
            <w:hideMark/>
          </w:tcPr>
          <w:p w14:paraId="71D45C02" w14:textId="77777777" w:rsidR="00A47710" w:rsidRPr="00A47710" w:rsidRDefault="00A47710" w:rsidP="00A47710">
            <w:pPr>
              <w:rPr>
                <w:rFonts w:eastAsia="Times New Roman"/>
                <w:sz w:val="20"/>
                <w:szCs w:val="20"/>
              </w:rPr>
            </w:pPr>
          </w:p>
        </w:tc>
        <w:tc>
          <w:tcPr>
            <w:tcW w:w="1300" w:type="dxa"/>
            <w:tcBorders>
              <w:top w:val="nil"/>
              <w:left w:val="nil"/>
              <w:bottom w:val="nil"/>
              <w:right w:val="nil"/>
            </w:tcBorders>
            <w:shd w:val="clear" w:color="auto" w:fill="auto"/>
            <w:noWrap/>
            <w:vAlign w:val="bottom"/>
            <w:hideMark/>
          </w:tcPr>
          <w:p w14:paraId="7ADAB0AF" w14:textId="77777777" w:rsidR="00A47710" w:rsidRPr="00A47710" w:rsidRDefault="00A47710" w:rsidP="00A47710">
            <w:pPr>
              <w:jc w:val="center"/>
              <w:rPr>
                <w:rFonts w:eastAsia="Times New Roman"/>
                <w:sz w:val="20"/>
                <w:szCs w:val="20"/>
              </w:rPr>
            </w:pPr>
          </w:p>
        </w:tc>
        <w:tc>
          <w:tcPr>
            <w:tcW w:w="2180" w:type="dxa"/>
            <w:tcBorders>
              <w:top w:val="nil"/>
              <w:left w:val="nil"/>
              <w:bottom w:val="nil"/>
              <w:right w:val="nil"/>
            </w:tcBorders>
            <w:shd w:val="clear" w:color="auto" w:fill="auto"/>
            <w:noWrap/>
            <w:vAlign w:val="bottom"/>
            <w:hideMark/>
          </w:tcPr>
          <w:p w14:paraId="32B9226F" w14:textId="77777777" w:rsidR="00A47710" w:rsidRPr="00A47710" w:rsidRDefault="00A47710" w:rsidP="00A47710">
            <w:pPr>
              <w:jc w:val="center"/>
              <w:rPr>
                <w:rFonts w:eastAsia="Times New Roman"/>
                <w:sz w:val="20"/>
                <w:szCs w:val="20"/>
              </w:rPr>
            </w:pPr>
          </w:p>
        </w:tc>
      </w:tr>
      <w:tr w:rsidR="00A47710" w:rsidRPr="00A47710" w14:paraId="04B18074" w14:textId="77777777" w:rsidTr="00A47710">
        <w:trPr>
          <w:trHeight w:val="640"/>
        </w:trPr>
        <w:tc>
          <w:tcPr>
            <w:tcW w:w="4360" w:type="dxa"/>
            <w:tcBorders>
              <w:top w:val="nil"/>
              <w:left w:val="nil"/>
              <w:bottom w:val="single" w:sz="4" w:space="0" w:color="auto"/>
              <w:right w:val="nil"/>
            </w:tcBorders>
            <w:shd w:val="clear" w:color="auto" w:fill="auto"/>
            <w:vAlign w:val="center"/>
            <w:hideMark/>
          </w:tcPr>
          <w:p w14:paraId="34959BB5" w14:textId="77777777" w:rsidR="00A47710" w:rsidRPr="00A47710" w:rsidRDefault="00A47710" w:rsidP="00A47710">
            <w:pPr>
              <w:rPr>
                <w:rFonts w:eastAsia="Times New Roman"/>
                <w:b/>
                <w:bCs/>
                <w:color w:val="000000"/>
              </w:rPr>
            </w:pPr>
            <w:r w:rsidRPr="00A47710">
              <w:rPr>
                <w:rFonts w:eastAsia="Times New Roman"/>
                <w:b/>
                <w:bCs/>
                <w:color w:val="000000"/>
                <w:lang w:val="en-GB"/>
              </w:rPr>
              <w:t>Elevation (polynomial) + Habitat + Andean Range</w:t>
            </w:r>
          </w:p>
        </w:tc>
        <w:tc>
          <w:tcPr>
            <w:tcW w:w="1300" w:type="dxa"/>
            <w:tcBorders>
              <w:top w:val="nil"/>
              <w:left w:val="nil"/>
              <w:bottom w:val="single" w:sz="4" w:space="0" w:color="auto"/>
              <w:right w:val="nil"/>
            </w:tcBorders>
            <w:shd w:val="clear" w:color="auto" w:fill="auto"/>
            <w:noWrap/>
            <w:vAlign w:val="bottom"/>
            <w:hideMark/>
          </w:tcPr>
          <w:p w14:paraId="6A833A81" w14:textId="77777777" w:rsidR="00A47710" w:rsidRPr="00A47710" w:rsidRDefault="00A47710" w:rsidP="00A47710">
            <w:pPr>
              <w:jc w:val="center"/>
              <w:rPr>
                <w:rFonts w:eastAsia="Times New Roman"/>
                <w:color w:val="000000"/>
              </w:rPr>
            </w:pPr>
            <w:r w:rsidRPr="00A47710">
              <w:rPr>
                <w:rFonts w:eastAsia="Times New Roman"/>
                <w:color w:val="000000"/>
              </w:rPr>
              <w:t> </w:t>
            </w:r>
          </w:p>
        </w:tc>
        <w:tc>
          <w:tcPr>
            <w:tcW w:w="1300" w:type="dxa"/>
            <w:tcBorders>
              <w:top w:val="nil"/>
              <w:left w:val="nil"/>
              <w:bottom w:val="single" w:sz="4" w:space="0" w:color="auto"/>
              <w:right w:val="nil"/>
            </w:tcBorders>
            <w:shd w:val="clear" w:color="auto" w:fill="auto"/>
            <w:noWrap/>
            <w:vAlign w:val="bottom"/>
            <w:hideMark/>
          </w:tcPr>
          <w:p w14:paraId="47685934" w14:textId="77777777" w:rsidR="00A47710" w:rsidRPr="00A47710" w:rsidRDefault="00A47710" w:rsidP="00A47710">
            <w:pPr>
              <w:jc w:val="center"/>
              <w:rPr>
                <w:rFonts w:eastAsia="Times New Roman"/>
                <w:color w:val="000000"/>
              </w:rPr>
            </w:pPr>
            <w:r w:rsidRPr="00A47710">
              <w:rPr>
                <w:rFonts w:eastAsia="Times New Roman"/>
                <w:color w:val="000000"/>
              </w:rPr>
              <w:t> </w:t>
            </w:r>
          </w:p>
        </w:tc>
        <w:tc>
          <w:tcPr>
            <w:tcW w:w="2180" w:type="dxa"/>
            <w:tcBorders>
              <w:top w:val="nil"/>
              <w:left w:val="nil"/>
              <w:bottom w:val="single" w:sz="4" w:space="0" w:color="auto"/>
              <w:right w:val="nil"/>
            </w:tcBorders>
            <w:shd w:val="clear" w:color="auto" w:fill="auto"/>
            <w:noWrap/>
            <w:vAlign w:val="bottom"/>
            <w:hideMark/>
          </w:tcPr>
          <w:p w14:paraId="093300C7" w14:textId="77777777" w:rsidR="00A47710" w:rsidRPr="00A47710" w:rsidRDefault="00A47710" w:rsidP="00A47710">
            <w:pPr>
              <w:jc w:val="center"/>
              <w:rPr>
                <w:rFonts w:eastAsia="Times New Roman"/>
                <w:color w:val="000000"/>
              </w:rPr>
            </w:pPr>
            <w:r w:rsidRPr="00A47710">
              <w:rPr>
                <w:rFonts w:eastAsia="Times New Roman"/>
                <w:color w:val="000000"/>
              </w:rPr>
              <w:t> </w:t>
            </w:r>
          </w:p>
        </w:tc>
      </w:tr>
      <w:tr w:rsidR="00A47710" w:rsidRPr="00A47710" w14:paraId="707AEA06" w14:textId="77777777" w:rsidTr="00A47710">
        <w:trPr>
          <w:trHeight w:val="320"/>
        </w:trPr>
        <w:tc>
          <w:tcPr>
            <w:tcW w:w="4360" w:type="dxa"/>
            <w:tcBorders>
              <w:top w:val="nil"/>
              <w:left w:val="nil"/>
              <w:bottom w:val="nil"/>
              <w:right w:val="nil"/>
            </w:tcBorders>
            <w:shd w:val="clear" w:color="auto" w:fill="auto"/>
            <w:noWrap/>
            <w:vAlign w:val="bottom"/>
            <w:hideMark/>
          </w:tcPr>
          <w:p w14:paraId="2899916C" w14:textId="77777777" w:rsidR="00A47710" w:rsidRPr="00A47710" w:rsidRDefault="00A47710" w:rsidP="00A47710">
            <w:pPr>
              <w:rPr>
                <w:rFonts w:eastAsia="Times New Roman"/>
                <w:color w:val="000000"/>
              </w:rPr>
            </w:pPr>
            <w:r w:rsidRPr="00A47710">
              <w:rPr>
                <w:rFonts w:eastAsia="Times New Roman"/>
                <w:color w:val="000000"/>
                <w:lang w:val="en-GB"/>
              </w:rPr>
              <w:t>Intercept</w:t>
            </w:r>
          </w:p>
        </w:tc>
        <w:tc>
          <w:tcPr>
            <w:tcW w:w="1300" w:type="dxa"/>
            <w:tcBorders>
              <w:top w:val="nil"/>
              <w:left w:val="nil"/>
              <w:bottom w:val="nil"/>
              <w:right w:val="nil"/>
            </w:tcBorders>
            <w:shd w:val="clear" w:color="auto" w:fill="auto"/>
            <w:noWrap/>
            <w:vAlign w:val="bottom"/>
            <w:hideMark/>
          </w:tcPr>
          <w:p w14:paraId="266CA750" w14:textId="33E87DED" w:rsidR="00A47710" w:rsidRPr="00A47710" w:rsidRDefault="004A53D8" w:rsidP="00A47710">
            <w:pPr>
              <w:jc w:val="center"/>
              <w:rPr>
                <w:rFonts w:eastAsia="Times New Roman"/>
                <w:color w:val="000000"/>
              </w:rPr>
            </w:pPr>
            <w:r w:rsidRPr="004A53D8">
              <w:rPr>
                <w:rFonts w:eastAsia="Times New Roman"/>
                <w:color w:val="000000"/>
              </w:rPr>
              <w:t>5.18</w:t>
            </w:r>
          </w:p>
        </w:tc>
        <w:tc>
          <w:tcPr>
            <w:tcW w:w="1300" w:type="dxa"/>
            <w:tcBorders>
              <w:top w:val="nil"/>
              <w:left w:val="nil"/>
              <w:bottom w:val="nil"/>
              <w:right w:val="nil"/>
            </w:tcBorders>
            <w:shd w:val="clear" w:color="auto" w:fill="auto"/>
            <w:noWrap/>
            <w:vAlign w:val="bottom"/>
            <w:hideMark/>
          </w:tcPr>
          <w:p w14:paraId="315B820D" w14:textId="77777777" w:rsidR="00A47710" w:rsidRPr="00A47710" w:rsidRDefault="00A47710" w:rsidP="00A47710">
            <w:pPr>
              <w:jc w:val="center"/>
              <w:rPr>
                <w:rFonts w:eastAsia="Times New Roman"/>
                <w:color w:val="000000"/>
              </w:rPr>
            </w:pPr>
            <w:r w:rsidRPr="00A47710">
              <w:rPr>
                <w:rFonts w:eastAsia="Times New Roman"/>
                <w:color w:val="000000"/>
              </w:rPr>
              <w:t>0.39</w:t>
            </w:r>
          </w:p>
        </w:tc>
        <w:tc>
          <w:tcPr>
            <w:tcW w:w="2180" w:type="dxa"/>
            <w:tcBorders>
              <w:top w:val="nil"/>
              <w:left w:val="nil"/>
              <w:bottom w:val="nil"/>
              <w:right w:val="nil"/>
            </w:tcBorders>
            <w:shd w:val="clear" w:color="auto" w:fill="auto"/>
            <w:noWrap/>
            <w:vAlign w:val="bottom"/>
            <w:hideMark/>
          </w:tcPr>
          <w:p w14:paraId="1E990C55" w14:textId="50069529" w:rsidR="00A47710" w:rsidRPr="00A47710" w:rsidRDefault="00297C79" w:rsidP="00A47710">
            <w:pPr>
              <w:jc w:val="center"/>
              <w:rPr>
                <w:rFonts w:eastAsia="Times New Roman"/>
                <w:color w:val="000000"/>
              </w:rPr>
            </w:pPr>
            <w:r w:rsidRPr="00297C79">
              <w:rPr>
                <w:rFonts w:eastAsia="Times New Roman"/>
                <w:color w:val="000000"/>
              </w:rPr>
              <w:t>4.408, 5.954</w:t>
            </w:r>
          </w:p>
        </w:tc>
      </w:tr>
      <w:tr w:rsidR="00A47710" w:rsidRPr="00A47710" w14:paraId="32C0189C" w14:textId="77777777" w:rsidTr="00A47710">
        <w:trPr>
          <w:trHeight w:val="320"/>
        </w:trPr>
        <w:tc>
          <w:tcPr>
            <w:tcW w:w="4360" w:type="dxa"/>
            <w:tcBorders>
              <w:top w:val="nil"/>
              <w:left w:val="nil"/>
              <w:bottom w:val="nil"/>
              <w:right w:val="nil"/>
            </w:tcBorders>
            <w:shd w:val="clear" w:color="auto" w:fill="auto"/>
            <w:noWrap/>
            <w:vAlign w:val="bottom"/>
            <w:hideMark/>
          </w:tcPr>
          <w:p w14:paraId="3670DD85" w14:textId="77777777" w:rsidR="00A47710" w:rsidRPr="00A47710" w:rsidRDefault="00A47710" w:rsidP="00A47710">
            <w:pPr>
              <w:rPr>
                <w:rFonts w:eastAsia="Times New Roman"/>
                <w:color w:val="000000"/>
              </w:rPr>
            </w:pPr>
            <w:r w:rsidRPr="00A47710">
              <w:rPr>
                <w:rFonts w:eastAsia="Times New Roman"/>
                <w:color w:val="000000"/>
                <w:lang w:val="en-GB"/>
              </w:rPr>
              <w:t>Elevation</w:t>
            </w:r>
          </w:p>
        </w:tc>
        <w:tc>
          <w:tcPr>
            <w:tcW w:w="1300" w:type="dxa"/>
            <w:tcBorders>
              <w:top w:val="nil"/>
              <w:left w:val="nil"/>
              <w:bottom w:val="nil"/>
              <w:right w:val="nil"/>
            </w:tcBorders>
            <w:shd w:val="clear" w:color="auto" w:fill="auto"/>
            <w:noWrap/>
            <w:vAlign w:val="bottom"/>
            <w:hideMark/>
          </w:tcPr>
          <w:p w14:paraId="22EEFC2D" w14:textId="77777777" w:rsidR="00A47710" w:rsidRPr="00A47710" w:rsidRDefault="00A47710" w:rsidP="00A47710">
            <w:pPr>
              <w:jc w:val="center"/>
              <w:rPr>
                <w:rFonts w:eastAsia="Times New Roman"/>
                <w:color w:val="000000"/>
              </w:rPr>
            </w:pPr>
            <w:r w:rsidRPr="00A47710">
              <w:rPr>
                <w:rFonts w:eastAsia="Times New Roman"/>
                <w:color w:val="000000"/>
              </w:rPr>
              <w:t>-0.6</w:t>
            </w:r>
          </w:p>
        </w:tc>
        <w:tc>
          <w:tcPr>
            <w:tcW w:w="1300" w:type="dxa"/>
            <w:tcBorders>
              <w:top w:val="nil"/>
              <w:left w:val="nil"/>
              <w:bottom w:val="nil"/>
              <w:right w:val="nil"/>
            </w:tcBorders>
            <w:shd w:val="clear" w:color="auto" w:fill="auto"/>
            <w:noWrap/>
            <w:vAlign w:val="bottom"/>
            <w:hideMark/>
          </w:tcPr>
          <w:p w14:paraId="454D216A" w14:textId="77777777" w:rsidR="00A47710" w:rsidRPr="00A47710" w:rsidRDefault="00A47710" w:rsidP="00A47710">
            <w:pPr>
              <w:jc w:val="center"/>
              <w:rPr>
                <w:rFonts w:eastAsia="Times New Roman"/>
                <w:color w:val="000000"/>
              </w:rPr>
            </w:pPr>
            <w:r w:rsidRPr="00A47710">
              <w:rPr>
                <w:rFonts w:eastAsia="Times New Roman"/>
                <w:color w:val="000000"/>
              </w:rPr>
              <w:t>0.2</w:t>
            </w:r>
          </w:p>
        </w:tc>
        <w:tc>
          <w:tcPr>
            <w:tcW w:w="2180" w:type="dxa"/>
            <w:tcBorders>
              <w:top w:val="nil"/>
              <w:left w:val="nil"/>
              <w:bottom w:val="nil"/>
              <w:right w:val="nil"/>
            </w:tcBorders>
            <w:shd w:val="clear" w:color="auto" w:fill="auto"/>
            <w:noWrap/>
            <w:vAlign w:val="bottom"/>
            <w:hideMark/>
          </w:tcPr>
          <w:p w14:paraId="3B07BBE5" w14:textId="77777777" w:rsidR="00A47710" w:rsidRPr="00A47710" w:rsidRDefault="00A47710" w:rsidP="00A47710">
            <w:pPr>
              <w:jc w:val="center"/>
              <w:rPr>
                <w:rFonts w:eastAsia="Times New Roman"/>
                <w:color w:val="000000"/>
              </w:rPr>
            </w:pPr>
            <w:r w:rsidRPr="00A47710">
              <w:rPr>
                <w:rFonts w:eastAsia="Times New Roman"/>
                <w:color w:val="000000"/>
              </w:rPr>
              <w:t>-0.995, -0.209</w:t>
            </w:r>
          </w:p>
        </w:tc>
      </w:tr>
      <w:tr w:rsidR="00A47710" w:rsidRPr="00A47710" w14:paraId="462AF730" w14:textId="77777777" w:rsidTr="00A47710">
        <w:trPr>
          <w:trHeight w:val="320"/>
        </w:trPr>
        <w:tc>
          <w:tcPr>
            <w:tcW w:w="4360" w:type="dxa"/>
            <w:tcBorders>
              <w:top w:val="nil"/>
              <w:left w:val="nil"/>
              <w:bottom w:val="nil"/>
              <w:right w:val="nil"/>
            </w:tcBorders>
            <w:shd w:val="clear" w:color="auto" w:fill="auto"/>
            <w:noWrap/>
            <w:vAlign w:val="bottom"/>
            <w:hideMark/>
          </w:tcPr>
          <w:p w14:paraId="0E7CD90A" w14:textId="77777777" w:rsidR="00A47710" w:rsidRPr="00A47710" w:rsidRDefault="00A47710" w:rsidP="00A47710">
            <w:pPr>
              <w:rPr>
                <w:rFonts w:eastAsia="Times New Roman"/>
                <w:color w:val="000000"/>
              </w:rPr>
            </w:pPr>
            <w:r w:rsidRPr="00A47710">
              <w:rPr>
                <w:rFonts w:eastAsia="Times New Roman"/>
                <w:color w:val="000000"/>
                <w:lang w:val="en-GB"/>
              </w:rPr>
              <w:t>Elevation</w:t>
            </w:r>
            <w:r w:rsidRPr="00A47710">
              <w:rPr>
                <w:rFonts w:eastAsia="Times New Roman"/>
                <w:color w:val="000000"/>
                <w:vertAlign w:val="superscript"/>
                <w:lang w:val="en-GB"/>
              </w:rPr>
              <w:t>2</w:t>
            </w:r>
          </w:p>
        </w:tc>
        <w:tc>
          <w:tcPr>
            <w:tcW w:w="1300" w:type="dxa"/>
            <w:tcBorders>
              <w:top w:val="nil"/>
              <w:left w:val="nil"/>
              <w:bottom w:val="nil"/>
              <w:right w:val="nil"/>
            </w:tcBorders>
            <w:shd w:val="clear" w:color="auto" w:fill="auto"/>
            <w:noWrap/>
            <w:vAlign w:val="bottom"/>
            <w:hideMark/>
          </w:tcPr>
          <w:p w14:paraId="669F093B" w14:textId="77777777" w:rsidR="00A47710" w:rsidRPr="00A47710" w:rsidRDefault="00A47710" w:rsidP="00A47710">
            <w:pPr>
              <w:jc w:val="center"/>
              <w:rPr>
                <w:rFonts w:eastAsia="Times New Roman"/>
                <w:color w:val="000000"/>
              </w:rPr>
            </w:pPr>
            <w:r w:rsidRPr="00A47710">
              <w:rPr>
                <w:rFonts w:eastAsia="Times New Roman"/>
                <w:color w:val="000000"/>
              </w:rPr>
              <w:t>-0.67</w:t>
            </w:r>
          </w:p>
        </w:tc>
        <w:tc>
          <w:tcPr>
            <w:tcW w:w="1300" w:type="dxa"/>
            <w:tcBorders>
              <w:top w:val="nil"/>
              <w:left w:val="nil"/>
              <w:bottom w:val="nil"/>
              <w:right w:val="nil"/>
            </w:tcBorders>
            <w:shd w:val="clear" w:color="auto" w:fill="auto"/>
            <w:noWrap/>
            <w:vAlign w:val="bottom"/>
            <w:hideMark/>
          </w:tcPr>
          <w:p w14:paraId="7E3209E6" w14:textId="77777777" w:rsidR="00A47710" w:rsidRPr="00A47710" w:rsidRDefault="00A47710" w:rsidP="00A47710">
            <w:pPr>
              <w:jc w:val="center"/>
              <w:rPr>
                <w:rFonts w:eastAsia="Times New Roman"/>
                <w:color w:val="000000"/>
              </w:rPr>
            </w:pPr>
            <w:r w:rsidRPr="00A47710">
              <w:rPr>
                <w:rFonts w:eastAsia="Times New Roman"/>
                <w:color w:val="000000"/>
              </w:rPr>
              <w:t>0.15</w:t>
            </w:r>
          </w:p>
        </w:tc>
        <w:tc>
          <w:tcPr>
            <w:tcW w:w="2180" w:type="dxa"/>
            <w:tcBorders>
              <w:top w:val="nil"/>
              <w:left w:val="nil"/>
              <w:bottom w:val="nil"/>
              <w:right w:val="nil"/>
            </w:tcBorders>
            <w:shd w:val="clear" w:color="auto" w:fill="auto"/>
            <w:noWrap/>
            <w:vAlign w:val="bottom"/>
            <w:hideMark/>
          </w:tcPr>
          <w:p w14:paraId="60B2CB37" w14:textId="77777777" w:rsidR="00A47710" w:rsidRPr="00A47710" w:rsidRDefault="00A47710" w:rsidP="00A47710">
            <w:pPr>
              <w:jc w:val="center"/>
              <w:rPr>
                <w:rFonts w:eastAsia="Times New Roman"/>
                <w:color w:val="000000"/>
              </w:rPr>
            </w:pPr>
            <w:r w:rsidRPr="00A47710">
              <w:rPr>
                <w:rFonts w:eastAsia="Times New Roman"/>
                <w:color w:val="000000"/>
              </w:rPr>
              <w:t>-0.963, -0.37</w:t>
            </w:r>
          </w:p>
        </w:tc>
      </w:tr>
      <w:tr w:rsidR="00A47710" w:rsidRPr="00A47710" w14:paraId="385A5EE4" w14:textId="77777777" w:rsidTr="00A47710">
        <w:trPr>
          <w:trHeight w:val="320"/>
        </w:trPr>
        <w:tc>
          <w:tcPr>
            <w:tcW w:w="4360" w:type="dxa"/>
            <w:tcBorders>
              <w:top w:val="nil"/>
              <w:left w:val="nil"/>
              <w:bottom w:val="nil"/>
              <w:right w:val="nil"/>
            </w:tcBorders>
            <w:shd w:val="clear" w:color="auto" w:fill="auto"/>
            <w:noWrap/>
            <w:vAlign w:val="bottom"/>
            <w:hideMark/>
          </w:tcPr>
          <w:p w14:paraId="7959D017" w14:textId="77777777" w:rsidR="00A47710" w:rsidRPr="00A47710" w:rsidRDefault="00A47710" w:rsidP="00A47710">
            <w:pPr>
              <w:rPr>
                <w:rFonts w:eastAsia="Times New Roman"/>
                <w:color w:val="000000"/>
              </w:rPr>
            </w:pPr>
            <w:r w:rsidRPr="00A47710">
              <w:rPr>
                <w:rFonts w:eastAsia="Times New Roman"/>
                <w:color w:val="000000"/>
                <w:lang w:val="en-GB"/>
              </w:rPr>
              <w:t>Elevation</w:t>
            </w:r>
            <w:r w:rsidRPr="00A47710">
              <w:rPr>
                <w:rFonts w:eastAsia="Times New Roman"/>
                <w:color w:val="000000"/>
                <w:vertAlign w:val="superscript"/>
                <w:lang w:val="en-GB"/>
              </w:rPr>
              <w:t>3</w:t>
            </w:r>
          </w:p>
        </w:tc>
        <w:tc>
          <w:tcPr>
            <w:tcW w:w="1300" w:type="dxa"/>
            <w:tcBorders>
              <w:top w:val="nil"/>
              <w:left w:val="nil"/>
              <w:bottom w:val="nil"/>
              <w:right w:val="nil"/>
            </w:tcBorders>
            <w:shd w:val="clear" w:color="auto" w:fill="auto"/>
            <w:noWrap/>
            <w:vAlign w:val="bottom"/>
            <w:hideMark/>
          </w:tcPr>
          <w:p w14:paraId="0590F287" w14:textId="77777777" w:rsidR="00A47710" w:rsidRPr="00A47710" w:rsidRDefault="00A47710" w:rsidP="00A47710">
            <w:pPr>
              <w:jc w:val="center"/>
              <w:rPr>
                <w:rFonts w:eastAsia="Times New Roman"/>
                <w:color w:val="000000"/>
              </w:rPr>
            </w:pPr>
            <w:r w:rsidRPr="00A47710">
              <w:rPr>
                <w:rFonts w:eastAsia="Times New Roman"/>
                <w:color w:val="000000"/>
              </w:rPr>
              <w:t>0.06</w:t>
            </w:r>
          </w:p>
        </w:tc>
        <w:tc>
          <w:tcPr>
            <w:tcW w:w="1300" w:type="dxa"/>
            <w:tcBorders>
              <w:top w:val="nil"/>
              <w:left w:val="nil"/>
              <w:bottom w:val="nil"/>
              <w:right w:val="nil"/>
            </w:tcBorders>
            <w:shd w:val="clear" w:color="auto" w:fill="auto"/>
            <w:noWrap/>
            <w:vAlign w:val="bottom"/>
            <w:hideMark/>
          </w:tcPr>
          <w:p w14:paraId="24B4D560" w14:textId="77777777" w:rsidR="00A47710" w:rsidRPr="00A47710" w:rsidRDefault="00A47710" w:rsidP="00A47710">
            <w:pPr>
              <w:jc w:val="center"/>
              <w:rPr>
                <w:rFonts w:eastAsia="Times New Roman"/>
                <w:color w:val="000000"/>
              </w:rPr>
            </w:pPr>
            <w:r w:rsidRPr="00A47710">
              <w:rPr>
                <w:rFonts w:eastAsia="Times New Roman"/>
                <w:color w:val="000000"/>
              </w:rPr>
              <w:t>0.13</w:t>
            </w:r>
          </w:p>
        </w:tc>
        <w:tc>
          <w:tcPr>
            <w:tcW w:w="2180" w:type="dxa"/>
            <w:tcBorders>
              <w:top w:val="nil"/>
              <w:left w:val="nil"/>
              <w:bottom w:val="nil"/>
              <w:right w:val="nil"/>
            </w:tcBorders>
            <w:shd w:val="clear" w:color="auto" w:fill="auto"/>
            <w:noWrap/>
            <w:vAlign w:val="bottom"/>
            <w:hideMark/>
          </w:tcPr>
          <w:p w14:paraId="486A7D6B" w14:textId="77777777" w:rsidR="00A47710" w:rsidRPr="00A47710" w:rsidRDefault="00A47710" w:rsidP="00A47710">
            <w:pPr>
              <w:jc w:val="center"/>
              <w:rPr>
                <w:rFonts w:eastAsia="Times New Roman"/>
                <w:color w:val="000000"/>
              </w:rPr>
            </w:pPr>
            <w:r w:rsidRPr="00A47710">
              <w:rPr>
                <w:rFonts w:eastAsia="Times New Roman"/>
                <w:color w:val="000000"/>
              </w:rPr>
              <w:t>-0.193, 0.307</w:t>
            </w:r>
          </w:p>
        </w:tc>
      </w:tr>
      <w:tr w:rsidR="00A47710" w:rsidRPr="00A47710" w14:paraId="58CB066F" w14:textId="77777777" w:rsidTr="00A47710">
        <w:trPr>
          <w:trHeight w:val="320"/>
        </w:trPr>
        <w:tc>
          <w:tcPr>
            <w:tcW w:w="4360" w:type="dxa"/>
            <w:tcBorders>
              <w:top w:val="nil"/>
              <w:left w:val="nil"/>
              <w:bottom w:val="nil"/>
              <w:right w:val="nil"/>
            </w:tcBorders>
            <w:shd w:val="clear" w:color="auto" w:fill="auto"/>
            <w:noWrap/>
            <w:vAlign w:val="bottom"/>
            <w:hideMark/>
          </w:tcPr>
          <w:p w14:paraId="7DF735AE" w14:textId="77777777" w:rsidR="00A47710" w:rsidRPr="00A47710" w:rsidRDefault="00A47710" w:rsidP="00A47710">
            <w:pPr>
              <w:rPr>
                <w:rFonts w:eastAsia="Times New Roman"/>
                <w:color w:val="000000"/>
              </w:rPr>
            </w:pPr>
            <w:r w:rsidRPr="00A47710">
              <w:rPr>
                <w:rFonts w:eastAsia="Times New Roman"/>
                <w:color w:val="000000"/>
                <w:lang w:val="en-GB"/>
              </w:rPr>
              <w:lastRenderedPageBreak/>
              <w:t xml:space="preserve">Forest </w:t>
            </w:r>
            <w:proofErr w:type="spellStart"/>
            <w:r w:rsidRPr="00A47710">
              <w:rPr>
                <w:rFonts w:eastAsia="Times New Roman"/>
                <w:color w:val="000000"/>
                <w:lang w:val="en-GB"/>
              </w:rPr>
              <w:t>edge</w:t>
            </w:r>
            <w:r w:rsidRPr="00A47710">
              <w:rPr>
                <w:rFonts w:eastAsia="Times New Roman"/>
                <w:color w:val="000000"/>
                <w:vertAlign w:val="superscript"/>
                <w:lang w:val="en-GB"/>
              </w:rPr>
              <w:t>a</w:t>
            </w:r>
            <w:proofErr w:type="spellEnd"/>
          </w:p>
        </w:tc>
        <w:tc>
          <w:tcPr>
            <w:tcW w:w="1300" w:type="dxa"/>
            <w:tcBorders>
              <w:top w:val="nil"/>
              <w:left w:val="nil"/>
              <w:bottom w:val="nil"/>
              <w:right w:val="nil"/>
            </w:tcBorders>
            <w:shd w:val="clear" w:color="auto" w:fill="auto"/>
            <w:noWrap/>
            <w:vAlign w:val="bottom"/>
            <w:hideMark/>
          </w:tcPr>
          <w:p w14:paraId="0FD340C9" w14:textId="77777777" w:rsidR="00A47710" w:rsidRPr="00A47710" w:rsidRDefault="00A47710" w:rsidP="00A47710">
            <w:pPr>
              <w:jc w:val="center"/>
              <w:rPr>
                <w:rFonts w:eastAsia="Times New Roman"/>
                <w:color w:val="000000"/>
              </w:rPr>
            </w:pPr>
            <w:r w:rsidRPr="00A47710">
              <w:rPr>
                <w:rFonts w:eastAsia="Times New Roman"/>
                <w:color w:val="000000"/>
              </w:rPr>
              <w:t>-0.49</w:t>
            </w:r>
          </w:p>
        </w:tc>
        <w:tc>
          <w:tcPr>
            <w:tcW w:w="1300" w:type="dxa"/>
            <w:tcBorders>
              <w:top w:val="nil"/>
              <w:left w:val="nil"/>
              <w:bottom w:val="nil"/>
              <w:right w:val="nil"/>
            </w:tcBorders>
            <w:shd w:val="clear" w:color="auto" w:fill="auto"/>
            <w:noWrap/>
            <w:vAlign w:val="bottom"/>
            <w:hideMark/>
          </w:tcPr>
          <w:p w14:paraId="36691A24" w14:textId="77777777" w:rsidR="00A47710" w:rsidRPr="00A47710" w:rsidRDefault="00A47710" w:rsidP="00A47710">
            <w:pPr>
              <w:jc w:val="center"/>
              <w:rPr>
                <w:rFonts w:eastAsia="Times New Roman"/>
                <w:color w:val="000000"/>
              </w:rPr>
            </w:pPr>
            <w:r w:rsidRPr="00A47710">
              <w:rPr>
                <w:rFonts w:eastAsia="Times New Roman"/>
                <w:color w:val="000000"/>
              </w:rPr>
              <w:t>0.61</w:t>
            </w:r>
          </w:p>
        </w:tc>
        <w:tc>
          <w:tcPr>
            <w:tcW w:w="2180" w:type="dxa"/>
            <w:tcBorders>
              <w:top w:val="nil"/>
              <w:left w:val="nil"/>
              <w:bottom w:val="nil"/>
              <w:right w:val="nil"/>
            </w:tcBorders>
            <w:shd w:val="clear" w:color="auto" w:fill="auto"/>
            <w:noWrap/>
            <w:vAlign w:val="bottom"/>
            <w:hideMark/>
          </w:tcPr>
          <w:p w14:paraId="791C969D" w14:textId="77777777" w:rsidR="00A47710" w:rsidRPr="00A47710" w:rsidRDefault="00A47710" w:rsidP="00A47710">
            <w:pPr>
              <w:jc w:val="center"/>
              <w:rPr>
                <w:rFonts w:eastAsia="Times New Roman"/>
                <w:color w:val="000000"/>
              </w:rPr>
            </w:pPr>
            <w:r w:rsidRPr="00A47710">
              <w:rPr>
                <w:rFonts w:eastAsia="Times New Roman"/>
                <w:color w:val="000000"/>
              </w:rPr>
              <w:t>-1.691, 0.706</w:t>
            </w:r>
          </w:p>
        </w:tc>
      </w:tr>
      <w:tr w:rsidR="00A47710" w:rsidRPr="00A47710" w14:paraId="1F335414" w14:textId="77777777" w:rsidTr="00A47710">
        <w:trPr>
          <w:trHeight w:val="320"/>
        </w:trPr>
        <w:tc>
          <w:tcPr>
            <w:tcW w:w="4360" w:type="dxa"/>
            <w:tcBorders>
              <w:top w:val="nil"/>
              <w:left w:val="nil"/>
              <w:bottom w:val="nil"/>
              <w:right w:val="nil"/>
            </w:tcBorders>
            <w:shd w:val="clear" w:color="auto" w:fill="auto"/>
            <w:noWrap/>
            <w:vAlign w:val="bottom"/>
            <w:hideMark/>
          </w:tcPr>
          <w:p w14:paraId="7FC2C4D6" w14:textId="77777777" w:rsidR="00A47710" w:rsidRPr="00A47710" w:rsidRDefault="00A47710" w:rsidP="00A47710">
            <w:pPr>
              <w:rPr>
                <w:rFonts w:eastAsia="Times New Roman"/>
                <w:color w:val="000000"/>
              </w:rPr>
            </w:pPr>
            <w:r w:rsidRPr="00A47710">
              <w:rPr>
                <w:rFonts w:eastAsia="Times New Roman"/>
                <w:color w:val="000000"/>
                <w:lang w:val="en-GB"/>
              </w:rPr>
              <w:t>Secondary growth</w:t>
            </w:r>
          </w:p>
        </w:tc>
        <w:tc>
          <w:tcPr>
            <w:tcW w:w="1300" w:type="dxa"/>
            <w:tcBorders>
              <w:top w:val="nil"/>
              <w:left w:val="nil"/>
              <w:bottom w:val="nil"/>
              <w:right w:val="nil"/>
            </w:tcBorders>
            <w:shd w:val="clear" w:color="auto" w:fill="auto"/>
            <w:noWrap/>
            <w:vAlign w:val="bottom"/>
            <w:hideMark/>
          </w:tcPr>
          <w:p w14:paraId="6E0630E3" w14:textId="77777777" w:rsidR="00A47710" w:rsidRPr="00A47710" w:rsidRDefault="00A47710" w:rsidP="00A47710">
            <w:pPr>
              <w:jc w:val="center"/>
              <w:rPr>
                <w:rFonts w:eastAsia="Times New Roman"/>
                <w:color w:val="000000"/>
              </w:rPr>
            </w:pPr>
            <w:r w:rsidRPr="00A47710">
              <w:rPr>
                <w:rFonts w:eastAsia="Times New Roman"/>
                <w:color w:val="000000"/>
              </w:rPr>
              <w:t>-1.34</w:t>
            </w:r>
          </w:p>
        </w:tc>
        <w:tc>
          <w:tcPr>
            <w:tcW w:w="1300" w:type="dxa"/>
            <w:tcBorders>
              <w:top w:val="nil"/>
              <w:left w:val="nil"/>
              <w:bottom w:val="nil"/>
              <w:right w:val="nil"/>
            </w:tcBorders>
            <w:shd w:val="clear" w:color="auto" w:fill="auto"/>
            <w:noWrap/>
            <w:vAlign w:val="bottom"/>
            <w:hideMark/>
          </w:tcPr>
          <w:p w14:paraId="7E8E6B13" w14:textId="77777777" w:rsidR="00A47710" w:rsidRPr="00A47710" w:rsidRDefault="00A47710" w:rsidP="00A47710">
            <w:pPr>
              <w:jc w:val="center"/>
              <w:rPr>
                <w:rFonts w:eastAsia="Times New Roman"/>
                <w:color w:val="000000"/>
              </w:rPr>
            </w:pPr>
            <w:r w:rsidRPr="00A47710">
              <w:rPr>
                <w:rFonts w:eastAsia="Times New Roman"/>
                <w:color w:val="000000"/>
              </w:rPr>
              <w:t>0.59</w:t>
            </w:r>
          </w:p>
        </w:tc>
        <w:tc>
          <w:tcPr>
            <w:tcW w:w="2180" w:type="dxa"/>
            <w:tcBorders>
              <w:top w:val="nil"/>
              <w:left w:val="nil"/>
              <w:bottom w:val="nil"/>
              <w:right w:val="nil"/>
            </w:tcBorders>
            <w:shd w:val="clear" w:color="auto" w:fill="auto"/>
            <w:noWrap/>
            <w:vAlign w:val="bottom"/>
            <w:hideMark/>
          </w:tcPr>
          <w:p w14:paraId="38AEA66C" w14:textId="77777777" w:rsidR="00A47710" w:rsidRPr="00A47710" w:rsidRDefault="00A47710" w:rsidP="00A47710">
            <w:pPr>
              <w:jc w:val="center"/>
              <w:rPr>
                <w:rFonts w:eastAsia="Times New Roman"/>
                <w:color w:val="000000"/>
              </w:rPr>
            </w:pPr>
            <w:r w:rsidRPr="00A47710">
              <w:rPr>
                <w:rFonts w:eastAsia="Times New Roman"/>
                <w:color w:val="000000"/>
              </w:rPr>
              <w:t>-2.486, -0.191</w:t>
            </w:r>
          </w:p>
        </w:tc>
      </w:tr>
      <w:tr w:rsidR="00A47710" w:rsidRPr="00A47710" w14:paraId="25C51157" w14:textId="77777777" w:rsidTr="00A47710">
        <w:trPr>
          <w:trHeight w:val="320"/>
        </w:trPr>
        <w:tc>
          <w:tcPr>
            <w:tcW w:w="4360" w:type="dxa"/>
            <w:tcBorders>
              <w:top w:val="nil"/>
              <w:left w:val="nil"/>
              <w:bottom w:val="nil"/>
              <w:right w:val="nil"/>
            </w:tcBorders>
            <w:shd w:val="clear" w:color="auto" w:fill="auto"/>
            <w:noWrap/>
            <w:vAlign w:val="bottom"/>
            <w:hideMark/>
          </w:tcPr>
          <w:p w14:paraId="0F2D4AC0" w14:textId="77777777" w:rsidR="00A47710" w:rsidRPr="00A47710" w:rsidRDefault="00A47710" w:rsidP="00A47710">
            <w:pPr>
              <w:rPr>
                <w:rFonts w:eastAsia="Times New Roman"/>
                <w:color w:val="000000"/>
              </w:rPr>
            </w:pPr>
            <w:r w:rsidRPr="00A47710">
              <w:rPr>
                <w:rFonts w:eastAsia="Times New Roman"/>
                <w:color w:val="000000"/>
                <w:lang w:val="en-GB"/>
              </w:rPr>
              <w:t>Shade coffee</w:t>
            </w:r>
          </w:p>
        </w:tc>
        <w:tc>
          <w:tcPr>
            <w:tcW w:w="1300" w:type="dxa"/>
            <w:tcBorders>
              <w:top w:val="nil"/>
              <w:left w:val="nil"/>
              <w:bottom w:val="nil"/>
              <w:right w:val="nil"/>
            </w:tcBorders>
            <w:shd w:val="clear" w:color="auto" w:fill="auto"/>
            <w:noWrap/>
            <w:vAlign w:val="bottom"/>
            <w:hideMark/>
          </w:tcPr>
          <w:p w14:paraId="5799662A" w14:textId="77777777" w:rsidR="00A47710" w:rsidRPr="00A47710" w:rsidRDefault="00A47710" w:rsidP="00A47710">
            <w:pPr>
              <w:jc w:val="center"/>
              <w:rPr>
                <w:rFonts w:eastAsia="Times New Roman"/>
                <w:color w:val="000000"/>
              </w:rPr>
            </w:pPr>
            <w:r w:rsidRPr="00A47710">
              <w:rPr>
                <w:rFonts w:eastAsia="Times New Roman"/>
                <w:color w:val="000000"/>
              </w:rPr>
              <w:t>-0.47</w:t>
            </w:r>
          </w:p>
        </w:tc>
        <w:tc>
          <w:tcPr>
            <w:tcW w:w="1300" w:type="dxa"/>
            <w:tcBorders>
              <w:top w:val="nil"/>
              <w:left w:val="nil"/>
              <w:bottom w:val="nil"/>
              <w:right w:val="nil"/>
            </w:tcBorders>
            <w:shd w:val="clear" w:color="auto" w:fill="auto"/>
            <w:noWrap/>
            <w:vAlign w:val="bottom"/>
            <w:hideMark/>
          </w:tcPr>
          <w:p w14:paraId="32F13EDD" w14:textId="77777777" w:rsidR="00A47710" w:rsidRPr="00A47710" w:rsidRDefault="00A47710" w:rsidP="00A47710">
            <w:pPr>
              <w:jc w:val="center"/>
              <w:rPr>
                <w:rFonts w:eastAsia="Times New Roman"/>
                <w:color w:val="000000"/>
              </w:rPr>
            </w:pPr>
            <w:r w:rsidRPr="00A47710">
              <w:rPr>
                <w:rFonts w:eastAsia="Times New Roman"/>
                <w:color w:val="000000"/>
              </w:rPr>
              <w:t>0.23</w:t>
            </w:r>
          </w:p>
        </w:tc>
        <w:tc>
          <w:tcPr>
            <w:tcW w:w="2180" w:type="dxa"/>
            <w:tcBorders>
              <w:top w:val="nil"/>
              <w:left w:val="nil"/>
              <w:bottom w:val="nil"/>
              <w:right w:val="nil"/>
            </w:tcBorders>
            <w:shd w:val="clear" w:color="auto" w:fill="auto"/>
            <w:noWrap/>
            <w:vAlign w:val="bottom"/>
            <w:hideMark/>
          </w:tcPr>
          <w:p w14:paraId="6C056373" w14:textId="77777777" w:rsidR="00A47710" w:rsidRPr="00A47710" w:rsidRDefault="00A47710" w:rsidP="00A47710">
            <w:pPr>
              <w:jc w:val="center"/>
              <w:rPr>
                <w:rFonts w:eastAsia="Times New Roman"/>
                <w:color w:val="000000"/>
              </w:rPr>
            </w:pPr>
            <w:r w:rsidRPr="00A47710">
              <w:rPr>
                <w:rFonts w:eastAsia="Times New Roman"/>
                <w:color w:val="000000"/>
              </w:rPr>
              <w:t>-0.932, -0.015</w:t>
            </w:r>
          </w:p>
        </w:tc>
      </w:tr>
      <w:tr w:rsidR="00A47710" w:rsidRPr="00A47710" w14:paraId="19DCD120" w14:textId="77777777" w:rsidTr="00A47710">
        <w:trPr>
          <w:trHeight w:val="320"/>
        </w:trPr>
        <w:tc>
          <w:tcPr>
            <w:tcW w:w="4360" w:type="dxa"/>
            <w:tcBorders>
              <w:top w:val="nil"/>
              <w:left w:val="nil"/>
              <w:bottom w:val="nil"/>
              <w:right w:val="nil"/>
            </w:tcBorders>
            <w:shd w:val="clear" w:color="auto" w:fill="auto"/>
            <w:noWrap/>
            <w:vAlign w:val="bottom"/>
            <w:hideMark/>
          </w:tcPr>
          <w:p w14:paraId="1436F313" w14:textId="77777777" w:rsidR="00A47710" w:rsidRPr="00A47710" w:rsidRDefault="00A47710" w:rsidP="00A47710">
            <w:pPr>
              <w:rPr>
                <w:rFonts w:eastAsia="Times New Roman"/>
                <w:color w:val="000000"/>
              </w:rPr>
            </w:pPr>
            <w:r w:rsidRPr="00A47710">
              <w:rPr>
                <w:rFonts w:eastAsia="Times New Roman"/>
                <w:color w:val="000000"/>
                <w:lang w:val="en-GB"/>
              </w:rPr>
              <w:t xml:space="preserve">Central </w:t>
            </w:r>
            <w:proofErr w:type="spellStart"/>
            <w:r w:rsidRPr="00A47710">
              <w:rPr>
                <w:rFonts w:eastAsia="Times New Roman"/>
                <w:color w:val="000000"/>
                <w:lang w:val="en-GB"/>
              </w:rPr>
              <w:t>Andes</w:t>
            </w:r>
            <w:r w:rsidRPr="004665B7">
              <w:rPr>
                <w:rFonts w:eastAsia="Times New Roman"/>
                <w:color w:val="000000"/>
                <w:vertAlign w:val="superscript"/>
                <w:lang w:val="en-GB"/>
              </w:rPr>
              <w:t>b</w:t>
            </w:r>
            <w:proofErr w:type="spellEnd"/>
          </w:p>
        </w:tc>
        <w:tc>
          <w:tcPr>
            <w:tcW w:w="1300" w:type="dxa"/>
            <w:tcBorders>
              <w:top w:val="nil"/>
              <w:left w:val="nil"/>
              <w:bottom w:val="nil"/>
              <w:right w:val="nil"/>
            </w:tcBorders>
            <w:shd w:val="clear" w:color="auto" w:fill="auto"/>
            <w:noWrap/>
            <w:vAlign w:val="bottom"/>
            <w:hideMark/>
          </w:tcPr>
          <w:p w14:paraId="1B17E9C9" w14:textId="77777777" w:rsidR="00A47710" w:rsidRPr="00A47710" w:rsidRDefault="00A47710" w:rsidP="00A47710">
            <w:pPr>
              <w:jc w:val="center"/>
              <w:rPr>
                <w:rFonts w:eastAsia="Times New Roman"/>
                <w:color w:val="000000"/>
              </w:rPr>
            </w:pPr>
            <w:r w:rsidRPr="00A47710">
              <w:rPr>
                <w:rFonts w:eastAsia="Times New Roman"/>
                <w:color w:val="000000"/>
              </w:rPr>
              <w:t>-0.74</w:t>
            </w:r>
          </w:p>
        </w:tc>
        <w:tc>
          <w:tcPr>
            <w:tcW w:w="1300" w:type="dxa"/>
            <w:tcBorders>
              <w:top w:val="nil"/>
              <w:left w:val="nil"/>
              <w:bottom w:val="nil"/>
              <w:right w:val="nil"/>
            </w:tcBorders>
            <w:shd w:val="clear" w:color="auto" w:fill="auto"/>
            <w:noWrap/>
            <w:vAlign w:val="bottom"/>
            <w:hideMark/>
          </w:tcPr>
          <w:p w14:paraId="7F707B3D" w14:textId="77777777" w:rsidR="00A47710" w:rsidRPr="00A47710" w:rsidRDefault="00A47710" w:rsidP="00A47710">
            <w:pPr>
              <w:jc w:val="center"/>
              <w:rPr>
                <w:rFonts w:eastAsia="Times New Roman"/>
                <w:color w:val="000000"/>
              </w:rPr>
            </w:pPr>
            <w:r w:rsidRPr="00A47710">
              <w:rPr>
                <w:rFonts w:eastAsia="Times New Roman"/>
                <w:color w:val="000000"/>
              </w:rPr>
              <w:t>1.1</w:t>
            </w:r>
          </w:p>
        </w:tc>
        <w:tc>
          <w:tcPr>
            <w:tcW w:w="2180" w:type="dxa"/>
            <w:tcBorders>
              <w:top w:val="nil"/>
              <w:left w:val="nil"/>
              <w:bottom w:val="nil"/>
              <w:right w:val="nil"/>
            </w:tcBorders>
            <w:shd w:val="clear" w:color="auto" w:fill="auto"/>
            <w:noWrap/>
            <w:vAlign w:val="bottom"/>
            <w:hideMark/>
          </w:tcPr>
          <w:p w14:paraId="1934CE58" w14:textId="77777777" w:rsidR="00A47710" w:rsidRPr="00A47710" w:rsidRDefault="00A47710" w:rsidP="00A47710">
            <w:pPr>
              <w:jc w:val="center"/>
              <w:rPr>
                <w:rFonts w:eastAsia="Times New Roman"/>
                <w:color w:val="000000"/>
              </w:rPr>
            </w:pPr>
            <w:r w:rsidRPr="00A47710">
              <w:rPr>
                <w:rFonts w:eastAsia="Times New Roman"/>
                <w:color w:val="000000"/>
              </w:rPr>
              <w:t>-2.889, 1.415</w:t>
            </w:r>
          </w:p>
        </w:tc>
      </w:tr>
      <w:tr w:rsidR="00A47710" w:rsidRPr="00A47710" w14:paraId="4299F1FB" w14:textId="77777777" w:rsidTr="00A47710">
        <w:trPr>
          <w:trHeight w:val="320"/>
        </w:trPr>
        <w:tc>
          <w:tcPr>
            <w:tcW w:w="4360" w:type="dxa"/>
            <w:tcBorders>
              <w:top w:val="nil"/>
              <w:left w:val="nil"/>
              <w:bottom w:val="single" w:sz="4" w:space="0" w:color="auto"/>
              <w:right w:val="nil"/>
            </w:tcBorders>
            <w:shd w:val="clear" w:color="auto" w:fill="auto"/>
            <w:noWrap/>
            <w:vAlign w:val="bottom"/>
            <w:hideMark/>
          </w:tcPr>
          <w:p w14:paraId="474F7338" w14:textId="77777777" w:rsidR="00A47710" w:rsidRPr="00A47710" w:rsidRDefault="00A47710" w:rsidP="00A47710">
            <w:pPr>
              <w:rPr>
                <w:rFonts w:eastAsia="Times New Roman"/>
                <w:color w:val="000000"/>
              </w:rPr>
            </w:pPr>
            <w:r w:rsidRPr="00A47710">
              <w:rPr>
                <w:rFonts w:eastAsia="Times New Roman"/>
                <w:color w:val="000000"/>
                <w:lang w:val="en-GB"/>
              </w:rPr>
              <w:t>Eastern Andes</w:t>
            </w:r>
          </w:p>
        </w:tc>
        <w:tc>
          <w:tcPr>
            <w:tcW w:w="1300" w:type="dxa"/>
            <w:tcBorders>
              <w:top w:val="nil"/>
              <w:left w:val="nil"/>
              <w:bottom w:val="single" w:sz="4" w:space="0" w:color="auto"/>
              <w:right w:val="nil"/>
            </w:tcBorders>
            <w:shd w:val="clear" w:color="auto" w:fill="auto"/>
            <w:noWrap/>
            <w:vAlign w:val="bottom"/>
            <w:hideMark/>
          </w:tcPr>
          <w:p w14:paraId="4E0406D5" w14:textId="77777777" w:rsidR="00A47710" w:rsidRPr="00A47710" w:rsidRDefault="00A47710" w:rsidP="00A47710">
            <w:pPr>
              <w:jc w:val="center"/>
              <w:rPr>
                <w:rFonts w:eastAsia="Times New Roman"/>
                <w:color w:val="000000"/>
              </w:rPr>
            </w:pPr>
            <w:r w:rsidRPr="00A47710">
              <w:rPr>
                <w:rFonts w:eastAsia="Times New Roman"/>
                <w:color w:val="000000"/>
              </w:rPr>
              <w:t>0.5</w:t>
            </w:r>
          </w:p>
        </w:tc>
        <w:tc>
          <w:tcPr>
            <w:tcW w:w="1300" w:type="dxa"/>
            <w:tcBorders>
              <w:top w:val="nil"/>
              <w:left w:val="nil"/>
              <w:bottom w:val="single" w:sz="4" w:space="0" w:color="auto"/>
              <w:right w:val="nil"/>
            </w:tcBorders>
            <w:shd w:val="clear" w:color="auto" w:fill="auto"/>
            <w:noWrap/>
            <w:vAlign w:val="bottom"/>
            <w:hideMark/>
          </w:tcPr>
          <w:p w14:paraId="0B86EAE8" w14:textId="77777777" w:rsidR="00A47710" w:rsidRPr="00A47710" w:rsidRDefault="00A47710" w:rsidP="00A47710">
            <w:pPr>
              <w:jc w:val="center"/>
              <w:rPr>
                <w:rFonts w:eastAsia="Times New Roman"/>
                <w:color w:val="000000"/>
              </w:rPr>
            </w:pPr>
            <w:r w:rsidRPr="00A47710">
              <w:rPr>
                <w:rFonts w:eastAsia="Times New Roman"/>
                <w:color w:val="000000"/>
              </w:rPr>
              <w:t>0.38</w:t>
            </w:r>
          </w:p>
        </w:tc>
        <w:tc>
          <w:tcPr>
            <w:tcW w:w="2180" w:type="dxa"/>
            <w:tcBorders>
              <w:top w:val="nil"/>
              <w:left w:val="nil"/>
              <w:bottom w:val="single" w:sz="4" w:space="0" w:color="auto"/>
              <w:right w:val="nil"/>
            </w:tcBorders>
            <w:shd w:val="clear" w:color="auto" w:fill="auto"/>
            <w:noWrap/>
            <w:vAlign w:val="bottom"/>
            <w:hideMark/>
          </w:tcPr>
          <w:p w14:paraId="51EE6B5F" w14:textId="77777777" w:rsidR="00A47710" w:rsidRPr="00A47710" w:rsidRDefault="00A47710" w:rsidP="00A47710">
            <w:pPr>
              <w:jc w:val="center"/>
              <w:rPr>
                <w:rFonts w:eastAsia="Times New Roman"/>
                <w:color w:val="000000"/>
              </w:rPr>
            </w:pPr>
            <w:r w:rsidRPr="00A47710">
              <w:rPr>
                <w:rFonts w:eastAsia="Times New Roman"/>
                <w:color w:val="000000"/>
              </w:rPr>
              <w:t>-0.239, 1.24</w:t>
            </w:r>
          </w:p>
        </w:tc>
      </w:tr>
      <w:tr w:rsidR="00A47710" w:rsidRPr="00A47710" w14:paraId="0FB6F793" w14:textId="77777777" w:rsidTr="00A47710">
        <w:trPr>
          <w:trHeight w:val="360"/>
        </w:trPr>
        <w:tc>
          <w:tcPr>
            <w:tcW w:w="5660" w:type="dxa"/>
            <w:gridSpan w:val="2"/>
            <w:tcBorders>
              <w:top w:val="nil"/>
              <w:left w:val="nil"/>
              <w:bottom w:val="nil"/>
              <w:right w:val="nil"/>
            </w:tcBorders>
            <w:shd w:val="clear" w:color="auto" w:fill="auto"/>
            <w:noWrap/>
            <w:vAlign w:val="center"/>
            <w:hideMark/>
          </w:tcPr>
          <w:p w14:paraId="26E4F530" w14:textId="77777777" w:rsidR="00A47710" w:rsidRPr="00A47710" w:rsidRDefault="00A47710" w:rsidP="00A47710">
            <w:pPr>
              <w:rPr>
                <w:rFonts w:eastAsia="Times New Roman"/>
                <w:color w:val="000000"/>
              </w:rPr>
            </w:pPr>
            <w:r w:rsidRPr="00A47710">
              <w:rPr>
                <w:rFonts w:eastAsia="Times New Roman"/>
                <w:color w:val="000000"/>
                <w:vertAlign w:val="superscript"/>
                <w:lang w:val="en-GB"/>
              </w:rPr>
              <w:t xml:space="preserve">a </w:t>
            </w:r>
            <w:r w:rsidRPr="00A47710">
              <w:rPr>
                <w:rFonts w:eastAsia="Times New Roman"/>
                <w:color w:val="000000"/>
                <w:lang w:val="en-GB"/>
              </w:rPr>
              <w:t>Mature forest is the reference category</w:t>
            </w:r>
          </w:p>
        </w:tc>
        <w:tc>
          <w:tcPr>
            <w:tcW w:w="1300" w:type="dxa"/>
            <w:tcBorders>
              <w:top w:val="nil"/>
              <w:left w:val="nil"/>
              <w:bottom w:val="nil"/>
              <w:right w:val="nil"/>
            </w:tcBorders>
            <w:shd w:val="clear" w:color="auto" w:fill="auto"/>
            <w:noWrap/>
            <w:vAlign w:val="bottom"/>
            <w:hideMark/>
          </w:tcPr>
          <w:p w14:paraId="389F0575" w14:textId="77777777" w:rsidR="00A47710" w:rsidRPr="00A47710" w:rsidRDefault="00A47710" w:rsidP="00A47710">
            <w:pPr>
              <w:rPr>
                <w:rFonts w:eastAsia="Times New Roman"/>
                <w:color w:val="000000"/>
              </w:rPr>
            </w:pPr>
          </w:p>
        </w:tc>
        <w:tc>
          <w:tcPr>
            <w:tcW w:w="2180" w:type="dxa"/>
            <w:tcBorders>
              <w:top w:val="nil"/>
              <w:left w:val="nil"/>
              <w:bottom w:val="nil"/>
              <w:right w:val="nil"/>
            </w:tcBorders>
            <w:shd w:val="clear" w:color="auto" w:fill="auto"/>
            <w:noWrap/>
            <w:vAlign w:val="bottom"/>
            <w:hideMark/>
          </w:tcPr>
          <w:p w14:paraId="47A13D3C" w14:textId="77777777" w:rsidR="00A47710" w:rsidRPr="00A47710" w:rsidRDefault="00A47710" w:rsidP="00A47710">
            <w:pPr>
              <w:jc w:val="center"/>
              <w:rPr>
                <w:rFonts w:eastAsia="Times New Roman"/>
                <w:sz w:val="20"/>
                <w:szCs w:val="20"/>
              </w:rPr>
            </w:pPr>
          </w:p>
        </w:tc>
      </w:tr>
      <w:tr w:rsidR="00A47710" w:rsidRPr="00A47710" w14:paraId="21D79D20" w14:textId="77777777" w:rsidTr="00A47710">
        <w:trPr>
          <w:trHeight w:val="360"/>
        </w:trPr>
        <w:tc>
          <w:tcPr>
            <w:tcW w:w="5660" w:type="dxa"/>
            <w:gridSpan w:val="2"/>
            <w:tcBorders>
              <w:top w:val="nil"/>
              <w:left w:val="nil"/>
              <w:bottom w:val="nil"/>
              <w:right w:val="nil"/>
            </w:tcBorders>
            <w:shd w:val="clear" w:color="auto" w:fill="auto"/>
            <w:noWrap/>
            <w:vAlign w:val="center"/>
            <w:hideMark/>
          </w:tcPr>
          <w:p w14:paraId="79446E88" w14:textId="77777777" w:rsidR="00A47710" w:rsidRPr="00A47710" w:rsidRDefault="00A47710" w:rsidP="00A47710">
            <w:pPr>
              <w:rPr>
                <w:rFonts w:eastAsia="Times New Roman"/>
                <w:color w:val="000000"/>
              </w:rPr>
            </w:pPr>
            <w:r w:rsidRPr="00A47710">
              <w:rPr>
                <w:rFonts w:eastAsia="Times New Roman"/>
                <w:color w:val="000000"/>
                <w:vertAlign w:val="superscript"/>
                <w:lang w:val="en-GB"/>
              </w:rPr>
              <w:t xml:space="preserve">b </w:t>
            </w:r>
            <w:r w:rsidRPr="00A47710">
              <w:rPr>
                <w:rFonts w:eastAsia="Times New Roman"/>
                <w:color w:val="000000"/>
                <w:lang w:val="en-GB"/>
              </w:rPr>
              <w:t>Western Andes is the reference category</w:t>
            </w:r>
          </w:p>
        </w:tc>
        <w:tc>
          <w:tcPr>
            <w:tcW w:w="1300" w:type="dxa"/>
            <w:tcBorders>
              <w:top w:val="nil"/>
              <w:left w:val="nil"/>
              <w:bottom w:val="nil"/>
              <w:right w:val="nil"/>
            </w:tcBorders>
            <w:shd w:val="clear" w:color="auto" w:fill="auto"/>
            <w:noWrap/>
            <w:vAlign w:val="bottom"/>
            <w:hideMark/>
          </w:tcPr>
          <w:p w14:paraId="51515715" w14:textId="77777777" w:rsidR="00A47710" w:rsidRPr="00A47710" w:rsidRDefault="00A47710" w:rsidP="00A47710">
            <w:pPr>
              <w:rPr>
                <w:rFonts w:eastAsia="Times New Roman"/>
                <w:color w:val="000000"/>
              </w:rPr>
            </w:pPr>
          </w:p>
        </w:tc>
        <w:tc>
          <w:tcPr>
            <w:tcW w:w="2180" w:type="dxa"/>
            <w:tcBorders>
              <w:top w:val="nil"/>
              <w:left w:val="nil"/>
              <w:bottom w:val="nil"/>
              <w:right w:val="nil"/>
            </w:tcBorders>
            <w:shd w:val="clear" w:color="auto" w:fill="auto"/>
            <w:noWrap/>
            <w:vAlign w:val="bottom"/>
            <w:hideMark/>
          </w:tcPr>
          <w:p w14:paraId="3886AE40" w14:textId="77777777" w:rsidR="00A47710" w:rsidRPr="00A47710" w:rsidRDefault="00A47710" w:rsidP="00A47710">
            <w:pPr>
              <w:jc w:val="center"/>
              <w:rPr>
                <w:rFonts w:eastAsia="Times New Roman"/>
                <w:sz w:val="20"/>
                <w:szCs w:val="20"/>
              </w:rPr>
            </w:pPr>
          </w:p>
        </w:tc>
      </w:tr>
    </w:tbl>
    <w:p w14:paraId="48DB3B8A"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1D87FC72"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04EC56B1"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79C67D65"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4EC57544"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08308900"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49046991"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4952ABBA"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0392E66D"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359E8DA2"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1EAC55DF"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54671391"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11668D6D"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264C49B8"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57B4D762"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4FB7A5A4"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535A52A7"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4B21B4D9"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6723BD0D"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565EE9C0"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r w:rsidRPr="00A07824">
        <w:rPr>
          <w:color w:val="000000"/>
          <w:lang w:val="en-GB"/>
        </w:rPr>
        <w:lastRenderedPageBreak/>
        <w:t>Table S3.</w:t>
      </w:r>
      <w:r w:rsidRPr="009F5849">
        <w:rPr>
          <w:b/>
          <w:color w:val="000000"/>
          <w:lang w:val="en-GB"/>
        </w:rPr>
        <w:t xml:space="preserve"> </w:t>
      </w:r>
      <w:r w:rsidRPr="009F5849">
        <w:rPr>
          <w:color w:val="000000"/>
          <w:lang w:val="en-GB"/>
        </w:rPr>
        <w:t xml:space="preserve">Logistic regression models to describe the distribution of male and female Canada Warbler by elevation and habitat variables in the Andes of Colombia. Models are ordered from lowest to highest by </w:t>
      </w:r>
      <w:r w:rsidRPr="009F5849">
        <w:rPr>
          <w:rFonts w:eastAsia="Times New Roman"/>
          <w:bCs/>
          <w:color w:val="000000"/>
          <w:lang w:val="en-GB"/>
        </w:rPr>
        <w:sym w:font="Symbol" w:char="F044"/>
      </w:r>
      <w:r w:rsidRPr="009F5849">
        <w:rPr>
          <w:color w:val="000000"/>
          <w:lang w:val="en-GB"/>
        </w:rPr>
        <w:t>AIC values. Note that the null model receives more support than any other.</w:t>
      </w:r>
    </w:p>
    <w:tbl>
      <w:tblPr>
        <w:tblW w:w="9594" w:type="dxa"/>
        <w:tblCellMar>
          <w:left w:w="70" w:type="dxa"/>
          <w:right w:w="70" w:type="dxa"/>
        </w:tblCellMar>
        <w:tblLook w:val="04A0" w:firstRow="1" w:lastRow="0" w:firstColumn="1" w:lastColumn="0" w:noHBand="0" w:noVBand="1"/>
      </w:tblPr>
      <w:tblGrid>
        <w:gridCol w:w="5032"/>
        <w:gridCol w:w="608"/>
        <w:gridCol w:w="1300"/>
        <w:gridCol w:w="1354"/>
        <w:gridCol w:w="1300"/>
      </w:tblGrid>
      <w:tr w:rsidR="00077CBF" w:rsidRPr="009F5849" w14:paraId="620BE15C" w14:textId="77777777" w:rsidTr="00C5790C">
        <w:trPr>
          <w:trHeight w:val="363"/>
        </w:trPr>
        <w:tc>
          <w:tcPr>
            <w:tcW w:w="5032" w:type="dxa"/>
            <w:tcBorders>
              <w:top w:val="nil"/>
              <w:left w:val="nil"/>
              <w:bottom w:val="single" w:sz="4" w:space="0" w:color="auto"/>
              <w:right w:val="nil"/>
            </w:tcBorders>
            <w:shd w:val="clear" w:color="auto" w:fill="auto"/>
            <w:noWrap/>
            <w:vAlign w:val="bottom"/>
            <w:hideMark/>
          </w:tcPr>
          <w:p w14:paraId="123A5873" w14:textId="77777777" w:rsidR="00077CBF" w:rsidRPr="009F5849" w:rsidRDefault="00077CBF" w:rsidP="00C5790C">
            <w:pPr>
              <w:rPr>
                <w:rFonts w:eastAsia="Times New Roman"/>
                <w:b/>
                <w:color w:val="000000"/>
                <w:lang w:val="en-GB"/>
              </w:rPr>
            </w:pPr>
            <w:r w:rsidRPr="009F5849">
              <w:rPr>
                <w:rFonts w:eastAsia="Times New Roman"/>
                <w:b/>
                <w:color w:val="000000"/>
                <w:lang w:val="en-GB"/>
              </w:rPr>
              <w:t>Model</w:t>
            </w:r>
          </w:p>
        </w:tc>
        <w:tc>
          <w:tcPr>
            <w:tcW w:w="608" w:type="dxa"/>
            <w:tcBorders>
              <w:top w:val="nil"/>
              <w:left w:val="nil"/>
              <w:bottom w:val="single" w:sz="4" w:space="0" w:color="auto"/>
              <w:right w:val="nil"/>
            </w:tcBorders>
            <w:shd w:val="clear" w:color="auto" w:fill="auto"/>
            <w:noWrap/>
            <w:vAlign w:val="bottom"/>
            <w:hideMark/>
          </w:tcPr>
          <w:p w14:paraId="635FFB42" w14:textId="77777777" w:rsidR="00077CBF" w:rsidRPr="009F5849" w:rsidRDefault="00077CBF" w:rsidP="00C5790C">
            <w:pPr>
              <w:jc w:val="right"/>
              <w:rPr>
                <w:rFonts w:eastAsia="Times New Roman"/>
                <w:b/>
                <w:i/>
                <w:color w:val="000000"/>
                <w:lang w:val="en-GB"/>
              </w:rPr>
            </w:pPr>
            <w:r w:rsidRPr="009F5849">
              <w:rPr>
                <w:rFonts w:eastAsia="Times New Roman"/>
                <w:b/>
                <w:i/>
                <w:color w:val="000000"/>
                <w:lang w:val="en-GB"/>
              </w:rPr>
              <w:t>K</w:t>
            </w:r>
          </w:p>
        </w:tc>
        <w:tc>
          <w:tcPr>
            <w:tcW w:w="1300" w:type="dxa"/>
            <w:tcBorders>
              <w:top w:val="nil"/>
              <w:left w:val="nil"/>
              <w:bottom w:val="single" w:sz="4" w:space="0" w:color="auto"/>
              <w:right w:val="nil"/>
            </w:tcBorders>
            <w:shd w:val="clear" w:color="auto" w:fill="auto"/>
            <w:noWrap/>
            <w:vAlign w:val="bottom"/>
            <w:hideMark/>
          </w:tcPr>
          <w:p w14:paraId="7436F7C1" w14:textId="77777777" w:rsidR="00077CBF" w:rsidRPr="009F5849" w:rsidRDefault="00077CBF" w:rsidP="00C5790C">
            <w:pPr>
              <w:jc w:val="right"/>
              <w:rPr>
                <w:rFonts w:eastAsia="Times New Roman"/>
                <w:b/>
                <w:color w:val="000000"/>
                <w:lang w:val="en-GB"/>
              </w:rPr>
            </w:pPr>
            <w:r w:rsidRPr="009F5849">
              <w:rPr>
                <w:rFonts w:eastAsia="Times New Roman"/>
                <w:b/>
                <w:color w:val="000000"/>
                <w:lang w:val="en-GB"/>
              </w:rPr>
              <w:t>LL</w:t>
            </w:r>
          </w:p>
        </w:tc>
        <w:tc>
          <w:tcPr>
            <w:tcW w:w="1354" w:type="dxa"/>
            <w:tcBorders>
              <w:top w:val="nil"/>
              <w:left w:val="nil"/>
              <w:bottom w:val="single" w:sz="4" w:space="0" w:color="auto"/>
              <w:right w:val="nil"/>
            </w:tcBorders>
            <w:shd w:val="clear" w:color="auto" w:fill="auto"/>
            <w:noWrap/>
            <w:vAlign w:val="bottom"/>
            <w:hideMark/>
          </w:tcPr>
          <w:p w14:paraId="7BCB8CB6" w14:textId="77777777" w:rsidR="00077CBF" w:rsidRPr="009F5849" w:rsidRDefault="00077CBF" w:rsidP="00C5790C">
            <w:pPr>
              <w:jc w:val="right"/>
              <w:rPr>
                <w:rFonts w:eastAsia="Times New Roman"/>
                <w:b/>
                <w:color w:val="000000"/>
                <w:lang w:val="en-GB"/>
              </w:rPr>
            </w:pPr>
            <w:r w:rsidRPr="009F5849">
              <w:rPr>
                <w:rFonts w:eastAsia="Times New Roman"/>
                <w:b/>
                <w:bCs/>
                <w:color w:val="000000"/>
                <w:lang w:val="en-GB"/>
              </w:rPr>
              <w:sym w:font="Symbol" w:char="F044"/>
            </w:r>
            <w:proofErr w:type="spellStart"/>
            <w:r w:rsidRPr="009F5849">
              <w:rPr>
                <w:rFonts w:eastAsia="Times New Roman"/>
                <w:b/>
                <w:bCs/>
                <w:color w:val="000000"/>
                <w:lang w:val="en-GB"/>
              </w:rPr>
              <w:t>AICc</w:t>
            </w:r>
            <w:proofErr w:type="spellEnd"/>
          </w:p>
        </w:tc>
        <w:tc>
          <w:tcPr>
            <w:tcW w:w="1300" w:type="dxa"/>
            <w:tcBorders>
              <w:top w:val="nil"/>
              <w:left w:val="nil"/>
              <w:bottom w:val="single" w:sz="4" w:space="0" w:color="auto"/>
              <w:right w:val="nil"/>
            </w:tcBorders>
            <w:shd w:val="clear" w:color="auto" w:fill="auto"/>
            <w:noWrap/>
            <w:vAlign w:val="bottom"/>
            <w:hideMark/>
          </w:tcPr>
          <w:p w14:paraId="4AE22E02" w14:textId="77777777" w:rsidR="00077CBF" w:rsidRPr="009F5849" w:rsidRDefault="00077CBF" w:rsidP="00C5790C">
            <w:pPr>
              <w:jc w:val="right"/>
              <w:rPr>
                <w:rFonts w:eastAsia="Times New Roman"/>
                <w:b/>
                <w:color w:val="000000"/>
                <w:lang w:val="en-GB"/>
              </w:rPr>
            </w:pPr>
            <w:proofErr w:type="spellStart"/>
            <w:r w:rsidRPr="009F5849">
              <w:rPr>
                <w:rFonts w:eastAsia="Times New Roman"/>
                <w:b/>
                <w:bCs/>
                <w:i/>
                <w:iCs/>
                <w:color w:val="000000"/>
                <w:lang w:val="en-GB"/>
              </w:rPr>
              <w:t>w</w:t>
            </w:r>
            <w:r w:rsidRPr="009F5849">
              <w:rPr>
                <w:rFonts w:eastAsia="Times New Roman"/>
                <w:b/>
                <w:bCs/>
                <w:i/>
                <w:iCs/>
                <w:color w:val="000000"/>
                <w:vertAlign w:val="subscript"/>
                <w:lang w:val="en-GB"/>
              </w:rPr>
              <w:t>i</w:t>
            </w:r>
            <w:proofErr w:type="spellEnd"/>
          </w:p>
        </w:tc>
      </w:tr>
      <w:tr w:rsidR="00077CBF" w:rsidRPr="009F5849" w14:paraId="4E02BC7E" w14:textId="77777777" w:rsidTr="00C5790C">
        <w:trPr>
          <w:trHeight w:val="320"/>
        </w:trPr>
        <w:tc>
          <w:tcPr>
            <w:tcW w:w="5032" w:type="dxa"/>
            <w:tcBorders>
              <w:top w:val="nil"/>
              <w:left w:val="nil"/>
              <w:bottom w:val="nil"/>
              <w:right w:val="nil"/>
            </w:tcBorders>
            <w:shd w:val="clear" w:color="auto" w:fill="auto"/>
            <w:noWrap/>
            <w:vAlign w:val="bottom"/>
            <w:hideMark/>
          </w:tcPr>
          <w:p w14:paraId="7CD17011" w14:textId="77777777" w:rsidR="00077CBF" w:rsidRPr="009F5849" w:rsidRDefault="00077CBF" w:rsidP="00C5790C">
            <w:pPr>
              <w:rPr>
                <w:rFonts w:eastAsia="Times New Roman"/>
                <w:color w:val="000000"/>
                <w:lang w:val="en-GB"/>
              </w:rPr>
            </w:pPr>
            <w:r w:rsidRPr="009F5849">
              <w:rPr>
                <w:rFonts w:eastAsia="Times New Roman"/>
                <w:color w:val="000000"/>
                <w:lang w:val="en-GB"/>
              </w:rPr>
              <w:t>Null</w:t>
            </w:r>
          </w:p>
        </w:tc>
        <w:tc>
          <w:tcPr>
            <w:tcW w:w="608" w:type="dxa"/>
            <w:tcBorders>
              <w:top w:val="nil"/>
              <w:left w:val="nil"/>
              <w:bottom w:val="nil"/>
              <w:right w:val="nil"/>
            </w:tcBorders>
            <w:shd w:val="clear" w:color="auto" w:fill="auto"/>
            <w:noWrap/>
            <w:vAlign w:val="bottom"/>
            <w:hideMark/>
          </w:tcPr>
          <w:p w14:paraId="09C540BA"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1</w:t>
            </w:r>
          </w:p>
        </w:tc>
        <w:tc>
          <w:tcPr>
            <w:tcW w:w="1300" w:type="dxa"/>
            <w:tcBorders>
              <w:top w:val="nil"/>
              <w:left w:val="nil"/>
              <w:bottom w:val="nil"/>
              <w:right w:val="nil"/>
            </w:tcBorders>
            <w:shd w:val="clear" w:color="auto" w:fill="auto"/>
            <w:noWrap/>
            <w:vAlign w:val="bottom"/>
            <w:hideMark/>
          </w:tcPr>
          <w:p w14:paraId="6F50DF7B"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-49.77</w:t>
            </w:r>
          </w:p>
        </w:tc>
        <w:tc>
          <w:tcPr>
            <w:tcW w:w="1354" w:type="dxa"/>
            <w:tcBorders>
              <w:top w:val="nil"/>
              <w:left w:val="nil"/>
              <w:bottom w:val="nil"/>
              <w:right w:val="nil"/>
            </w:tcBorders>
            <w:shd w:val="clear" w:color="auto" w:fill="auto"/>
            <w:noWrap/>
            <w:vAlign w:val="bottom"/>
            <w:hideMark/>
          </w:tcPr>
          <w:p w14:paraId="0C9A6F91"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0.00*</w:t>
            </w:r>
          </w:p>
        </w:tc>
        <w:tc>
          <w:tcPr>
            <w:tcW w:w="1300" w:type="dxa"/>
            <w:tcBorders>
              <w:top w:val="nil"/>
              <w:left w:val="nil"/>
              <w:bottom w:val="nil"/>
              <w:right w:val="nil"/>
            </w:tcBorders>
            <w:shd w:val="clear" w:color="auto" w:fill="auto"/>
            <w:noWrap/>
            <w:vAlign w:val="bottom"/>
            <w:hideMark/>
          </w:tcPr>
          <w:p w14:paraId="1BB6C726"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0.35</w:t>
            </w:r>
          </w:p>
        </w:tc>
      </w:tr>
      <w:tr w:rsidR="00077CBF" w:rsidRPr="009F5849" w14:paraId="4CEF1874" w14:textId="77777777" w:rsidTr="00C5790C">
        <w:trPr>
          <w:trHeight w:val="320"/>
        </w:trPr>
        <w:tc>
          <w:tcPr>
            <w:tcW w:w="5032" w:type="dxa"/>
            <w:tcBorders>
              <w:top w:val="nil"/>
              <w:left w:val="nil"/>
              <w:bottom w:val="nil"/>
              <w:right w:val="nil"/>
            </w:tcBorders>
            <w:shd w:val="clear" w:color="auto" w:fill="auto"/>
            <w:noWrap/>
            <w:vAlign w:val="bottom"/>
            <w:hideMark/>
          </w:tcPr>
          <w:p w14:paraId="5A0616BF" w14:textId="77777777" w:rsidR="00077CBF" w:rsidRPr="009F5849" w:rsidRDefault="00077CBF" w:rsidP="00C5790C">
            <w:pPr>
              <w:rPr>
                <w:rFonts w:eastAsia="Times New Roman"/>
                <w:color w:val="000000"/>
                <w:lang w:val="en-GB"/>
              </w:rPr>
            </w:pPr>
            <w:r w:rsidRPr="009F5849">
              <w:rPr>
                <w:rFonts w:eastAsia="Times New Roman"/>
                <w:color w:val="000000"/>
                <w:lang w:val="en-GB"/>
              </w:rPr>
              <w:t>Canopy Height</w:t>
            </w:r>
          </w:p>
        </w:tc>
        <w:tc>
          <w:tcPr>
            <w:tcW w:w="608" w:type="dxa"/>
            <w:tcBorders>
              <w:top w:val="nil"/>
              <w:left w:val="nil"/>
              <w:bottom w:val="nil"/>
              <w:right w:val="nil"/>
            </w:tcBorders>
            <w:shd w:val="clear" w:color="auto" w:fill="auto"/>
            <w:noWrap/>
            <w:vAlign w:val="bottom"/>
            <w:hideMark/>
          </w:tcPr>
          <w:p w14:paraId="36A38996"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2</w:t>
            </w:r>
          </w:p>
        </w:tc>
        <w:tc>
          <w:tcPr>
            <w:tcW w:w="1300" w:type="dxa"/>
            <w:tcBorders>
              <w:top w:val="nil"/>
              <w:left w:val="nil"/>
              <w:bottom w:val="nil"/>
              <w:right w:val="nil"/>
            </w:tcBorders>
            <w:shd w:val="clear" w:color="auto" w:fill="auto"/>
            <w:noWrap/>
            <w:vAlign w:val="bottom"/>
            <w:hideMark/>
          </w:tcPr>
          <w:p w14:paraId="3AE1FE0F"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-49.59</w:t>
            </w:r>
          </w:p>
        </w:tc>
        <w:tc>
          <w:tcPr>
            <w:tcW w:w="1354" w:type="dxa"/>
            <w:tcBorders>
              <w:top w:val="nil"/>
              <w:left w:val="nil"/>
              <w:bottom w:val="nil"/>
              <w:right w:val="nil"/>
            </w:tcBorders>
            <w:shd w:val="clear" w:color="auto" w:fill="auto"/>
            <w:noWrap/>
            <w:vAlign w:val="bottom"/>
            <w:hideMark/>
          </w:tcPr>
          <w:p w14:paraId="0ADC52A1"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1.77</w:t>
            </w:r>
          </w:p>
        </w:tc>
        <w:tc>
          <w:tcPr>
            <w:tcW w:w="1300" w:type="dxa"/>
            <w:tcBorders>
              <w:top w:val="nil"/>
              <w:left w:val="nil"/>
              <w:bottom w:val="nil"/>
              <w:right w:val="nil"/>
            </w:tcBorders>
            <w:shd w:val="clear" w:color="auto" w:fill="auto"/>
            <w:noWrap/>
            <w:vAlign w:val="bottom"/>
            <w:hideMark/>
          </w:tcPr>
          <w:p w14:paraId="415AA169"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0.15</w:t>
            </w:r>
          </w:p>
        </w:tc>
      </w:tr>
      <w:tr w:rsidR="00077CBF" w:rsidRPr="009F5849" w14:paraId="346F6E22" w14:textId="77777777" w:rsidTr="00C5790C">
        <w:trPr>
          <w:trHeight w:val="320"/>
        </w:trPr>
        <w:tc>
          <w:tcPr>
            <w:tcW w:w="5032" w:type="dxa"/>
            <w:tcBorders>
              <w:top w:val="nil"/>
              <w:left w:val="nil"/>
              <w:bottom w:val="nil"/>
              <w:right w:val="nil"/>
            </w:tcBorders>
            <w:shd w:val="clear" w:color="auto" w:fill="auto"/>
            <w:noWrap/>
            <w:vAlign w:val="bottom"/>
            <w:hideMark/>
          </w:tcPr>
          <w:p w14:paraId="0B89F5C8" w14:textId="77777777" w:rsidR="00077CBF" w:rsidRPr="009F5849" w:rsidRDefault="00077CBF" w:rsidP="00C5790C">
            <w:pPr>
              <w:rPr>
                <w:rFonts w:eastAsia="Times New Roman"/>
                <w:color w:val="000000"/>
                <w:lang w:val="en-GB"/>
              </w:rPr>
            </w:pPr>
            <w:r w:rsidRPr="009F5849">
              <w:rPr>
                <w:rFonts w:eastAsia="Times New Roman"/>
                <w:color w:val="000000"/>
                <w:lang w:val="en-GB"/>
              </w:rPr>
              <w:t>Elevation</w:t>
            </w:r>
          </w:p>
        </w:tc>
        <w:tc>
          <w:tcPr>
            <w:tcW w:w="608" w:type="dxa"/>
            <w:tcBorders>
              <w:top w:val="nil"/>
              <w:left w:val="nil"/>
              <w:bottom w:val="nil"/>
              <w:right w:val="nil"/>
            </w:tcBorders>
            <w:shd w:val="clear" w:color="auto" w:fill="auto"/>
            <w:noWrap/>
            <w:vAlign w:val="bottom"/>
            <w:hideMark/>
          </w:tcPr>
          <w:p w14:paraId="46A6B2C0"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2</w:t>
            </w:r>
          </w:p>
        </w:tc>
        <w:tc>
          <w:tcPr>
            <w:tcW w:w="1300" w:type="dxa"/>
            <w:tcBorders>
              <w:top w:val="nil"/>
              <w:left w:val="nil"/>
              <w:bottom w:val="nil"/>
              <w:right w:val="nil"/>
            </w:tcBorders>
            <w:shd w:val="clear" w:color="auto" w:fill="auto"/>
            <w:noWrap/>
            <w:vAlign w:val="bottom"/>
            <w:hideMark/>
          </w:tcPr>
          <w:p w14:paraId="04245954"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-49.74</w:t>
            </w:r>
          </w:p>
        </w:tc>
        <w:tc>
          <w:tcPr>
            <w:tcW w:w="1354" w:type="dxa"/>
            <w:tcBorders>
              <w:top w:val="nil"/>
              <w:left w:val="nil"/>
              <w:bottom w:val="nil"/>
              <w:right w:val="nil"/>
            </w:tcBorders>
            <w:shd w:val="clear" w:color="auto" w:fill="auto"/>
            <w:noWrap/>
            <w:vAlign w:val="bottom"/>
            <w:hideMark/>
          </w:tcPr>
          <w:p w14:paraId="01839C5F"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2.06</w:t>
            </w:r>
          </w:p>
        </w:tc>
        <w:tc>
          <w:tcPr>
            <w:tcW w:w="1300" w:type="dxa"/>
            <w:tcBorders>
              <w:top w:val="nil"/>
              <w:left w:val="nil"/>
              <w:bottom w:val="nil"/>
              <w:right w:val="nil"/>
            </w:tcBorders>
            <w:shd w:val="clear" w:color="auto" w:fill="auto"/>
            <w:noWrap/>
            <w:vAlign w:val="bottom"/>
            <w:hideMark/>
          </w:tcPr>
          <w:p w14:paraId="3112AC79"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0.13</w:t>
            </w:r>
          </w:p>
        </w:tc>
      </w:tr>
      <w:tr w:rsidR="00077CBF" w:rsidRPr="009F5849" w14:paraId="0CE3C562" w14:textId="77777777" w:rsidTr="00C5790C">
        <w:trPr>
          <w:trHeight w:val="320"/>
        </w:trPr>
        <w:tc>
          <w:tcPr>
            <w:tcW w:w="5032" w:type="dxa"/>
            <w:tcBorders>
              <w:top w:val="nil"/>
              <w:left w:val="nil"/>
              <w:bottom w:val="nil"/>
              <w:right w:val="nil"/>
            </w:tcBorders>
            <w:shd w:val="clear" w:color="auto" w:fill="auto"/>
            <w:noWrap/>
            <w:vAlign w:val="bottom"/>
            <w:hideMark/>
          </w:tcPr>
          <w:p w14:paraId="31E0DAF8" w14:textId="77777777" w:rsidR="00077CBF" w:rsidRPr="009F5849" w:rsidRDefault="00077CBF" w:rsidP="00C5790C">
            <w:pPr>
              <w:rPr>
                <w:rFonts w:eastAsia="Times New Roman"/>
                <w:color w:val="000000"/>
                <w:lang w:val="en-GB"/>
              </w:rPr>
            </w:pPr>
            <w:r w:rsidRPr="009F5849">
              <w:rPr>
                <w:rFonts w:eastAsia="Times New Roman"/>
                <w:color w:val="000000"/>
                <w:lang w:val="en-GB"/>
              </w:rPr>
              <w:t>Habitat</w:t>
            </w:r>
          </w:p>
        </w:tc>
        <w:tc>
          <w:tcPr>
            <w:tcW w:w="608" w:type="dxa"/>
            <w:tcBorders>
              <w:top w:val="nil"/>
              <w:left w:val="nil"/>
              <w:bottom w:val="nil"/>
              <w:right w:val="nil"/>
            </w:tcBorders>
            <w:shd w:val="clear" w:color="auto" w:fill="auto"/>
            <w:noWrap/>
            <w:vAlign w:val="bottom"/>
            <w:hideMark/>
          </w:tcPr>
          <w:p w14:paraId="1A3D184D"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2</w:t>
            </w:r>
          </w:p>
        </w:tc>
        <w:tc>
          <w:tcPr>
            <w:tcW w:w="1300" w:type="dxa"/>
            <w:tcBorders>
              <w:top w:val="nil"/>
              <w:left w:val="nil"/>
              <w:bottom w:val="nil"/>
              <w:right w:val="nil"/>
            </w:tcBorders>
            <w:shd w:val="clear" w:color="auto" w:fill="auto"/>
            <w:noWrap/>
            <w:vAlign w:val="bottom"/>
            <w:hideMark/>
          </w:tcPr>
          <w:p w14:paraId="34DA06A5"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-49.76</w:t>
            </w:r>
          </w:p>
        </w:tc>
        <w:tc>
          <w:tcPr>
            <w:tcW w:w="1354" w:type="dxa"/>
            <w:tcBorders>
              <w:top w:val="nil"/>
              <w:left w:val="nil"/>
              <w:bottom w:val="nil"/>
              <w:right w:val="nil"/>
            </w:tcBorders>
            <w:shd w:val="clear" w:color="auto" w:fill="auto"/>
            <w:noWrap/>
            <w:vAlign w:val="bottom"/>
            <w:hideMark/>
          </w:tcPr>
          <w:p w14:paraId="2B3DC0C5"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2.10</w:t>
            </w:r>
          </w:p>
        </w:tc>
        <w:tc>
          <w:tcPr>
            <w:tcW w:w="1300" w:type="dxa"/>
            <w:tcBorders>
              <w:top w:val="nil"/>
              <w:left w:val="nil"/>
              <w:bottom w:val="nil"/>
              <w:right w:val="nil"/>
            </w:tcBorders>
            <w:shd w:val="clear" w:color="auto" w:fill="auto"/>
            <w:noWrap/>
            <w:vAlign w:val="bottom"/>
            <w:hideMark/>
          </w:tcPr>
          <w:p w14:paraId="7B191912"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0.12</w:t>
            </w:r>
          </w:p>
        </w:tc>
      </w:tr>
      <w:tr w:rsidR="00077CBF" w:rsidRPr="009F5849" w14:paraId="2D376664" w14:textId="77777777" w:rsidTr="00C5790C">
        <w:trPr>
          <w:trHeight w:val="320"/>
        </w:trPr>
        <w:tc>
          <w:tcPr>
            <w:tcW w:w="5032" w:type="dxa"/>
            <w:tcBorders>
              <w:top w:val="nil"/>
              <w:left w:val="nil"/>
              <w:bottom w:val="nil"/>
              <w:right w:val="nil"/>
            </w:tcBorders>
            <w:shd w:val="clear" w:color="auto" w:fill="auto"/>
            <w:noWrap/>
            <w:vAlign w:val="bottom"/>
            <w:hideMark/>
          </w:tcPr>
          <w:p w14:paraId="191809CF" w14:textId="77777777" w:rsidR="00077CBF" w:rsidRPr="009F5849" w:rsidRDefault="00077CBF" w:rsidP="00C5790C">
            <w:pPr>
              <w:rPr>
                <w:rFonts w:eastAsia="Times New Roman"/>
                <w:color w:val="000000"/>
                <w:lang w:val="en-GB"/>
              </w:rPr>
            </w:pPr>
            <w:r w:rsidRPr="009F5849">
              <w:rPr>
                <w:rFonts w:eastAsia="Times New Roman"/>
                <w:color w:val="000000"/>
                <w:lang w:val="en-GB"/>
              </w:rPr>
              <w:t>Canopy Height + Canopy Cover</w:t>
            </w:r>
          </w:p>
        </w:tc>
        <w:tc>
          <w:tcPr>
            <w:tcW w:w="608" w:type="dxa"/>
            <w:tcBorders>
              <w:top w:val="nil"/>
              <w:left w:val="nil"/>
              <w:bottom w:val="nil"/>
              <w:right w:val="nil"/>
            </w:tcBorders>
            <w:shd w:val="clear" w:color="auto" w:fill="auto"/>
            <w:noWrap/>
            <w:vAlign w:val="bottom"/>
            <w:hideMark/>
          </w:tcPr>
          <w:p w14:paraId="4A3D0F6F"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3</w:t>
            </w:r>
          </w:p>
        </w:tc>
        <w:tc>
          <w:tcPr>
            <w:tcW w:w="1300" w:type="dxa"/>
            <w:tcBorders>
              <w:top w:val="nil"/>
              <w:left w:val="nil"/>
              <w:bottom w:val="nil"/>
              <w:right w:val="nil"/>
            </w:tcBorders>
            <w:shd w:val="clear" w:color="auto" w:fill="auto"/>
            <w:noWrap/>
            <w:vAlign w:val="bottom"/>
            <w:hideMark/>
          </w:tcPr>
          <w:p w14:paraId="2385E8DF"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-49.22</w:t>
            </w:r>
          </w:p>
        </w:tc>
        <w:tc>
          <w:tcPr>
            <w:tcW w:w="1354" w:type="dxa"/>
            <w:tcBorders>
              <w:top w:val="nil"/>
              <w:left w:val="nil"/>
              <w:bottom w:val="nil"/>
              <w:right w:val="nil"/>
            </w:tcBorders>
            <w:shd w:val="clear" w:color="auto" w:fill="auto"/>
            <w:noWrap/>
            <w:vAlign w:val="bottom"/>
            <w:hideMark/>
          </w:tcPr>
          <w:p w14:paraId="63437ACB"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3.20</w:t>
            </w:r>
          </w:p>
        </w:tc>
        <w:tc>
          <w:tcPr>
            <w:tcW w:w="1300" w:type="dxa"/>
            <w:tcBorders>
              <w:top w:val="nil"/>
              <w:left w:val="nil"/>
              <w:bottom w:val="nil"/>
              <w:right w:val="nil"/>
            </w:tcBorders>
            <w:shd w:val="clear" w:color="auto" w:fill="auto"/>
            <w:noWrap/>
            <w:vAlign w:val="bottom"/>
            <w:hideMark/>
          </w:tcPr>
          <w:p w14:paraId="2ECA9809"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0.07</w:t>
            </w:r>
          </w:p>
        </w:tc>
      </w:tr>
      <w:tr w:rsidR="00077CBF" w:rsidRPr="009F5849" w14:paraId="48B3F440" w14:textId="77777777" w:rsidTr="00C5790C">
        <w:trPr>
          <w:trHeight w:val="320"/>
        </w:trPr>
        <w:tc>
          <w:tcPr>
            <w:tcW w:w="5032" w:type="dxa"/>
            <w:tcBorders>
              <w:top w:val="nil"/>
              <w:left w:val="nil"/>
              <w:bottom w:val="nil"/>
              <w:right w:val="nil"/>
            </w:tcBorders>
            <w:shd w:val="clear" w:color="auto" w:fill="auto"/>
            <w:noWrap/>
            <w:vAlign w:val="bottom"/>
            <w:hideMark/>
          </w:tcPr>
          <w:p w14:paraId="415FCAFE" w14:textId="77777777" w:rsidR="00077CBF" w:rsidRPr="009F5849" w:rsidRDefault="00077CBF" w:rsidP="00C5790C">
            <w:pPr>
              <w:rPr>
                <w:rFonts w:eastAsia="Times New Roman"/>
                <w:color w:val="000000"/>
                <w:lang w:val="en-GB"/>
              </w:rPr>
            </w:pPr>
            <w:r w:rsidRPr="009F5849">
              <w:rPr>
                <w:rFonts w:eastAsia="Times New Roman"/>
                <w:color w:val="000000"/>
                <w:lang w:val="en-GB"/>
              </w:rPr>
              <w:t>Elevation + Canopy Cover</w:t>
            </w:r>
          </w:p>
        </w:tc>
        <w:tc>
          <w:tcPr>
            <w:tcW w:w="608" w:type="dxa"/>
            <w:tcBorders>
              <w:top w:val="nil"/>
              <w:left w:val="nil"/>
              <w:bottom w:val="nil"/>
              <w:right w:val="nil"/>
            </w:tcBorders>
            <w:shd w:val="clear" w:color="auto" w:fill="auto"/>
            <w:noWrap/>
            <w:vAlign w:val="bottom"/>
            <w:hideMark/>
          </w:tcPr>
          <w:p w14:paraId="12FB42C0"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3</w:t>
            </w:r>
          </w:p>
        </w:tc>
        <w:tc>
          <w:tcPr>
            <w:tcW w:w="1300" w:type="dxa"/>
            <w:tcBorders>
              <w:top w:val="nil"/>
              <w:left w:val="nil"/>
              <w:bottom w:val="nil"/>
              <w:right w:val="nil"/>
            </w:tcBorders>
            <w:shd w:val="clear" w:color="auto" w:fill="auto"/>
            <w:noWrap/>
            <w:vAlign w:val="bottom"/>
            <w:hideMark/>
          </w:tcPr>
          <w:p w14:paraId="4C3C765F"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-49.30</w:t>
            </w:r>
          </w:p>
        </w:tc>
        <w:tc>
          <w:tcPr>
            <w:tcW w:w="1354" w:type="dxa"/>
            <w:tcBorders>
              <w:top w:val="nil"/>
              <w:left w:val="nil"/>
              <w:bottom w:val="nil"/>
              <w:right w:val="nil"/>
            </w:tcBorders>
            <w:shd w:val="clear" w:color="auto" w:fill="auto"/>
            <w:noWrap/>
            <w:vAlign w:val="bottom"/>
            <w:hideMark/>
          </w:tcPr>
          <w:p w14:paraId="4696044F"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3.35</w:t>
            </w:r>
          </w:p>
        </w:tc>
        <w:tc>
          <w:tcPr>
            <w:tcW w:w="1300" w:type="dxa"/>
            <w:tcBorders>
              <w:top w:val="nil"/>
              <w:left w:val="nil"/>
              <w:bottom w:val="nil"/>
              <w:right w:val="nil"/>
            </w:tcBorders>
            <w:shd w:val="clear" w:color="auto" w:fill="auto"/>
            <w:noWrap/>
            <w:vAlign w:val="bottom"/>
            <w:hideMark/>
          </w:tcPr>
          <w:p w14:paraId="043036D3"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0.07</w:t>
            </w:r>
          </w:p>
        </w:tc>
      </w:tr>
      <w:tr w:rsidR="00077CBF" w:rsidRPr="009F5849" w14:paraId="771AAAF7" w14:textId="77777777" w:rsidTr="00C5790C">
        <w:trPr>
          <w:trHeight w:val="320"/>
        </w:trPr>
        <w:tc>
          <w:tcPr>
            <w:tcW w:w="5032" w:type="dxa"/>
            <w:tcBorders>
              <w:top w:val="nil"/>
              <w:left w:val="nil"/>
              <w:bottom w:val="nil"/>
              <w:right w:val="nil"/>
            </w:tcBorders>
            <w:shd w:val="clear" w:color="auto" w:fill="auto"/>
            <w:noWrap/>
            <w:vAlign w:val="bottom"/>
            <w:hideMark/>
          </w:tcPr>
          <w:p w14:paraId="3AAE0C8C" w14:textId="77777777" w:rsidR="00077CBF" w:rsidRPr="009F5849" w:rsidRDefault="00077CBF" w:rsidP="00C5790C">
            <w:pPr>
              <w:rPr>
                <w:rFonts w:eastAsia="Times New Roman"/>
                <w:color w:val="000000"/>
                <w:lang w:val="en-GB"/>
              </w:rPr>
            </w:pPr>
            <w:r w:rsidRPr="009F5849">
              <w:rPr>
                <w:rFonts w:eastAsia="Times New Roman"/>
                <w:color w:val="000000"/>
                <w:lang w:val="en-GB"/>
              </w:rPr>
              <w:t>Elevation + Canopy Height</w:t>
            </w:r>
          </w:p>
        </w:tc>
        <w:tc>
          <w:tcPr>
            <w:tcW w:w="608" w:type="dxa"/>
            <w:tcBorders>
              <w:top w:val="nil"/>
              <w:left w:val="nil"/>
              <w:bottom w:val="nil"/>
              <w:right w:val="nil"/>
            </w:tcBorders>
            <w:shd w:val="clear" w:color="auto" w:fill="auto"/>
            <w:noWrap/>
            <w:vAlign w:val="bottom"/>
            <w:hideMark/>
          </w:tcPr>
          <w:p w14:paraId="422433C5"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3</w:t>
            </w:r>
          </w:p>
        </w:tc>
        <w:tc>
          <w:tcPr>
            <w:tcW w:w="1300" w:type="dxa"/>
            <w:tcBorders>
              <w:top w:val="nil"/>
              <w:left w:val="nil"/>
              <w:bottom w:val="nil"/>
              <w:right w:val="nil"/>
            </w:tcBorders>
            <w:shd w:val="clear" w:color="auto" w:fill="auto"/>
            <w:noWrap/>
            <w:vAlign w:val="bottom"/>
            <w:hideMark/>
          </w:tcPr>
          <w:p w14:paraId="01E2EF67"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-49.59</w:t>
            </w:r>
          </w:p>
        </w:tc>
        <w:tc>
          <w:tcPr>
            <w:tcW w:w="1354" w:type="dxa"/>
            <w:tcBorders>
              <w:top w:val="nil"/>
              <w:left w:val="nil"/>
              <w:bottom w:val="nil"/>
              <w:right w:val="nil"/>
            </w:tcBorders>
            <w:shd w:val="clear" w:color="auto" w:fill="auto"/>
            <w:noWrap/>
            <w:vAlign w:val="bottom"/>
            <w:hideMark/>
          </w:tcPr>
          <w:p w14:paraId="7A06E5EE"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3.93</w:t>
            </w:r>
          </w:p>
        </w:tc>
        <w:tc>
          <w:tcPr>
            <w:tcW w:w="1300" w:type="dxa"/>
            <w:tcBorders>
              <w:top w:val="nil"/>
              <w:left w:val="nil"/>
              <w:bottom w:val="nil"/>
              <w:right w:val="nil"/>
            </w:tcBorders>
            <w:shd w:val="clear" w:color="auto" w:fill="auto"/>
            <w:noWrap/>
            <w:vAlign w:val="bottom"/>
            <w:hideMark/>
          </w:tcPr>
          <w:p w14:paraId="75AFDF69"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0.05</w:t>
            </w:r>
          </w:p>
        </w:tc>
      </w:tr>
      <w:tr w:rsidR="00077CBF" w:rsidRPr="009F5849" w14:paraId="43ACCC22" w14:textId="77777777" w:rsidTr="00C5790C">
        <w:trPr>
          <w:trHeight w:val="320"/>
        </w:trPr>
        <w:tc>
          <w:tcPr>
            <w:tcW w:w="5032" w:type="dxa"/>
            <w:tcBorders>
              <w:top w:val="nil"/>
              <w:left w:val="nil"/>
              <w:right w:val="nil"/>
            </w:tcBorders>
            <w:shd w:val="clear" w:color="auto" w:fill="auto"/>
            <w:noWrap/>
            <w:vAlign w:val="bottom"/>
            <w:hideMark/>
          </w:tcPr>
          <w:p w14:paraId="551DAE41" w14:textId="77777777" w:rsidR="00077CBF" w:rsidRPr="009F5849" w:rsidRDefault="00077CBF" w:rsidP="00C5790C">
            <w:pPr>
              <w:rPr>
                <w:rFonts w:eastAsia="Times New Roman"/>
                <w:color w:val="000000"/>
                <w:lang w:val="en-GB"/>
              </w:rPr>
            </w:pPr>
            <w:r w:rsidRPr="009F5849">
              <w:rPr>
                <w:rFonts w:eastAsia="Times New Roman"/>
                <w:color w:val="000000"/>
                <w:lang w:val="en-GB"/>
              </w:rPr>
              <w:t>Elevation + Habitat</w:t>
            </w:r>
          </w:p>
        </w:tc>
        <w:tc>
          <w:tcPr>
            <w:tcW w:w="608" w:type="dxa"/>
            <w:tcBorders>
              <w:top w:val="nil"/>
              <w:left w:val="nil"/>
              <w:right w:val="nil"/>
            </w:tcBorders>
            <w:shd w:val="clear" w:color="auto" w:fill="auto"/>
            <w:noWrap/>
            <w:vAlign w:val="bottom"/>
            <w:hideMark/>
          </w:tcPr>
          <w:p w14:paraId="6EB2DC6F"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3</w:t>
            </w:r>
          </w:p>
        </w:tc>
        <w:tc>
          <w:tcPr>
            <w:tcW w:w="1300" w:type="dxa"/>
            <w:tcBorders>
              <w:top w:val="nil"/>
              <w:left w:val="nil"/>
              <w:right w:val="nil"/>
            </w:tcBorders>
            <w:shd w:val="clear" w:color="auto" w:fill="auto"/>
            <w:noWrap/>
            <w:vAlign w:val="bottom"/>
            <w:hideMark/>
          </w:tcPr>
          <w:p w14:paraId="5EBF92F2"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-49.74</w:t>
            </w:r>
          </w:p>
        </w:tc>
        <w:tc>
          <w:tcPr>
            <w:tcW w:w="1354" w:type="dxa"/>
            <w:tcBorders>
              <w:top w:val="nil"/>
              <w:left w:val="nil"/>
              <w:right w:val="nil"/>
            </w:tcBorders>
            <w:shd w:val="clear" w:color="auto" w:fill="auto"/>
            <w:noWrap/>
            <w:vAlign w:val="bottom"/>
            <w:hideMark/>
          </w:tcPr>
          <w:p w14:paraId="76753B3B"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4.24</w:t>
            </w:r>
          </w:p>
        </w:tc>
        <w:tc>
          <w:tcPr>
            <w:tcW w:w="1300" w:type="dxa"/>
            <w:tcBorders>
              <w:top w:val="nil"/>
              <w:left w:val="nil"/>
              <w:right w:val="nil"/>
            </w:tcBorders>
            <w:shd w:val="clear" w:color="auto" w:fill="auto"/>
            <w:noWrap/>
            <w:vAlign w:val="bottom"/>
            <w:hideMark/>
          </w:tcPr>
          <w:p w14:paraId="0A6E472A"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0.04</w:t>
            </w:r>
          </w:p>
        </w:tc>
      </w:tr>
      <w:tr w:rsidR="00077CBF" w:rsidRPr="009F5849" w14:paraId="2E98BCBC" w14:textId="77777777" w:rsidTr="00C5790C">
        <w:trPr>
          <w:trHeight w:val="320"/>
        </w:trPr>
        <w:tc>
          <w:tcPr>
            <w:tcW w:w="5032" w:type="dxa"/>
            <w:tcBorders>
              <w:top w:val="nil"/>
              <w:left w:val="nil"/>
              <w:bottom w:val="single" w:sz="4" w:space="0" w:color="auto"/>
              <w:right w:val="nil"/>
            </w:tcBorders>
            <w:shd w:val="clear" w:color="auto" w:fill="auto"/>
            <w:noWrap/>
            <w:vAlign w:val="bottom"/>
            <w:hideMark/>
          </w:tcPr>
          <w:p w14:paraId="571FFED4" w14:textId="77777777" w:rsidR="00077CBF" w:rsidRPr="009F5849" w:rsidRDefault="00077CBF" w:rsidP="00C5790C">
            <w:pPr>
              <w:rPr>
                <w:rFonts w:eastAsia="Times New Roman"/>
                <w:color w:val="000000"/>
                <w:lang w:val="en-GB"/>
              </w:rPr>
            </w:pPr>
            <w:r w:rsidRPr="009F5849">
              <w:rPr>
                <w:rFonts w:eastAsia="Times New Roman"/>
                <w:color w:val="000000"/>
                <w:lang w:val="en-GB"/>
              </w:rPr>
              <w:t>Elevation + Canopy Height + Canopy Cover</w:t>
            </w:r>
          </w:p>
        </w:tc>
        <w:tc>
          <w:tcPr>
            <w:tcW w:w="608" w:type="dxa"/>
            <w:tcBorders>
              <w:top w:val="nil"/>
              <w:left w:val="nil"/>
              <w:bottom w:val="single" w:sz="4" w:space="0" w:color="auto"/>
              <w:right w:val="nil"/>
            </w:tcBorders>
            <w:shd w:val="clear" w:color="auto" w:fill="auto"/>
            <w:noWrap/>
            <w:vAlign w:val="bottom"/>
            <w:hideMark/>
          </w:tcPr>
          <w:p w14:paraId="017FF9FD"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w:t>
            </w:r>
          </w:p>
        </w:tc>
        <w:tc>
          <w:tcPr>
            <w:tcW w:w="1300" w:type="dxa"/>
            <w:tcBorders>
              <w:top w:val="nil"/>
              <w:left w:val="nil"/>
              <w:bottom w:val="single" w:sz="4" w:space="0" w:color="auto"/>
              <w:right w:val="nil"/>
            </w:tcBorders>
            <w:shd w:val="clear" w:color="auto" w:fill="auto"/>
            <w:noWrap/>
            <w:vAlign w:val="bottom"/>
            <w:hideMark/>
          </w:tcPr>
          <w:p w14:paraId="25A612C3"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-49.22</w:t>
            </w:r>
          </w:p>
        </w:tc>
        <w:tc>
          <w:tcPr>
            <w:tcW w:w="1354" w:type="dxa"/>
            <w:tcBorders>
              <w:top w:val="nil"/>
              <w:left w:val="nil"/>
              <w:bottom w:val="single" w:sz="4" w:space="0" w:color="auto"/>
              <w:right w:val="nil"/>
            </w:tcBorders>
            <w:shd w:val="clear" w:color="auto" w:fill="auto"/>
            <w:noWrap/>
            <w:vAlign w:val="bottom"/>
            <w:hideMark/>
          </w:tcPr>
          <w:p w14:paraId="6F2A90FD"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5.44</w:t>
            </w:r>
          </w:p>
        </w:tc>
        <w:tc>
          <w:tcPr>
            <w:tcW w:w="1300" w:type="dxa"/>
            <w:tcBorders>
              <w:top w:val="nil"/>
              <w:left w:val="nil"/>
              <w:bottom w:val="single" w:sz="4" w:space="0" w:color="auto"/>
              <w:right w:val="nil"/>
            </w:tcBorders>
            <w:shd w:val="clear" w:color="auto" w:fill="auto"/>
            <w:noWrap/>
            <w:vAlign w:val="bottom"/>
            <w:hideMark/>
          </w:tcPr>
          <w:p w14:paraId="4F09308F" w14:textId="77777777" w:rsidR="00077CBF" w:rsidRPr="009F5849" w:rsidRDefault="00077CBF" w:rsidP="00C5790C">
            <w:pPr>
              <w:jc w:val="right"/>
              <w:rPr>
                <w:rFonts w:eastAsia="Times New Roman"/>
                <w:color w:val="000000"/>
                <w:lang w:val="en-GB"/>
              </w:rPr>
            </w:pPr>
            <w:r w:rsidRPr="009F5849">
              <w:rPr>
                <w:rFonts w:eastAsia="Times New Roman"/>
                <w:color w:val="000000"/>
                <w:lang w:val="en-GB"/>
              </w:rPr>
              <w:t>0.02</w:t>
            </w:r>
          </w:p>
        </w:tc>
      </w:tr>
    </w:tbl>
    <w:p w14:paraId="348D4985" w14:textId="77777777" w:rsidR="00077CBF" w:rsidRPr="009F5849" w:rsidRDefault="00077CBF" w:rsidP="00077CBF">
      <w:pPr>
        <w:rPr>
          <w:rFonts w:ascii="Calibri" w:eastAsia="Times New Roman" w:hAnsi="Calibri"/>
          <w:color w:val="000000"/>
          <w:lang w:val="en-GB"/>
        </w:rPr>
      </w:pPr>
      <w:r w:rsidRPr="009F5849">
        <w:rPr>
          <w:color w:val="000000"/>
          <w:lang w:val="en-GB"/>
        </w:rPr>
        <w:t xml:space="preserve">* AIC value of the top model = </w:t>
      </w:r>
      <w:r w:rsidRPr="009F5849">
        <w:rPr>
          <w:rFonts w:eastAsia="Times New Roman"/>
          <w:color w:val="000000"/>
          <w:lang w:val="en-GB"/>
        </w:rPr>
        <w:t>101.59</w:t>
      </w:r>
    </w:p>
    <w:p w14:paraId="2B4A4943"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5BE94FED"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20AC26F8"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075FB2D7"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7D5CA52A"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66392BE6"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3A560945"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11AE796E"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6D7530DF"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43E0D8E4"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23ED82AA"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69BA7372"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30EBC564"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highlight w:val="yellow"/>
          <w:lang w:val="en-GB"/>
        </w:rPr>
      </w:pPr>
    </w:p>
    <w:p w14:paraId="60005329"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078330D4"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4EF4DBD4"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b/>
          <w:color w:val="000000"/>
          <w:lang w:val="en-GB"/>
        </w:rPr>
      </w:pPr>
    </w:p>
    <w:p w14:paraId="22A2314E" w14:textId="09C5231C"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r w:rsidRPr="00A07824">
        <w:rPr>
          <w:color w:val="000000"/>
          <w:lang w:val="en-GB"/>
        </w:rPr>
        <w:lastRenderedPageBreak/>
        <w:t>Table S4</w:t>
      </w:r>
      <w:r w:rsidR="00A07824">
        <w:rPr>
          <w:color w:val="000000"/>
          <w:lang w:val="en-GB"/>
        </w:rPr>
        <w:t>.</w:t>
      </w:r>
      <w:r w:rsidRPr="009F5849">
        <w:rPr>
          <w:color w:val="000000"/>
          <w:lang w:val="en-GB"/>
        </w:rPr>
        <w:t xml:space="preserve"> Parameter estimates for two top models that describe how the density of overwintering Canada Warbler varies with fine scale habitat variables and elevation in the Andes of Colombia.</w:t>
      </w:r>
      <w:r w:rsidR="002C358E">
        <w:rPr>
          <w:color w:val="000000"/>
          <w:lang w:val="en-GB"/>
        </w:rPr>
        <w:t xml:space="preserve"> </w:t>
      </w:r>
      <w:r w:rsidR="00123B5A">
        <w:rPr>
          <w:color w:val="000000"/>
          <w:lang w:val="en-GB"/>
        </w:rPr>
        <w:t>All variables were standardized prior to fitting these models.</w:t>
      </w:r>
    </w:p>
    <w:tbl>
      <w:tblPr>
        <w:tblW w:w="10224" w:type="dxa"/>
        <w:tblCellMar>
          <w:left w:w="70" w:type="dxa"/>
          <w:right w:w="70" w:type="dxa"/>
        </w:tblCellMar>
        <w:tblLook w:val="04A0" w:firstRow="1" w:lastRow="0" w:firstColumn="1" w:lastColumn="0" w:noHBand="0" w:noVBand="1"/>
      </w:tblPr>
      <w:tblGrid>
        <w:gridCol w:w="9580"/>
        <w:gridCol w:w="1101"/>
        <w:gridCol w:w="625"/>
        <w:gridCol w:w="680"/>
        <w:gridCol w:w="930"/>
        <w:gridCol w:w="146"/>
      </w:tblGrid>
      <w:tr w:rsidR="00E83741" w:rsidRPr="00BE23ED" w14:paraId="476CF9BD" w14:textId="6E637D7F" w:rsidTr="00E83741">
        <w:trPr>
          <w:trHeight w:val="322"/>
        </w:trPr>
        <w:tc>
          <w:tcPr>
            <w:tcW w:w="5166" w:type="dxa"/>
            <w:tcBorders>
              <w:top w:val="nil"/>
              <w:left w:val="nil"/>
              <w:bottom w:val="nil"/>
              <w:right w:val="nil"/>
            </w:tcBorders>
            <w:shd w:val="clear" w:color="auto" w:fill="auto"/>
            <w:noWrap/>
            <w:vAlign w:val="bottom"/>
            <w:hideMark/>
          </w:tcPr>
          <w:tbl>
            <w:tblPr>
              <w:tblW w:w="9440" w:type="dxa"/>
              <w:tblCellMar>
                <w:left w:w="70" w:type="dxa"/>
                <w:right w:w="70" w:type="dxa"/>
              </w:tblCellMar>
              <w:tblLook w:val="04A0" w:firstRow="1" w:lastRow="0" w:firstColumn="1" w:lastColumn="0" w:noHBand="0" w:noVBand="1"/>
            </w:tblPr>
            <w:tblGrid>
              <w:gridCol w:w="5180"/>
              <w:gridCol w:w="1300"/>
              <w:gridCol w:w="1300"/>
              <w:gridCol w:w="1660"/>
            </w:tblGrid>
            <w:tr w:rsidR="00E63E1E" w:rsidRPr="00E63E1E" w14:paraId="04A8D003" w14:textId="77777777" w:rsidTr="00E63E1E">
              <w:trPr>
                <w:trHeight w:val="320"/>
              </w:trPr>
              <w:tc>
                <w:tcPr>
                  <w:tcW w:w="5180" w:type="dxa"/>
                  <w:tcBorders>
                    <w:top w:val="nil"/>
                    <w:left w:val="nil"/>
                    <w:bottom w:val="single" w:sz="4" w:space="0" w:color="auto"/>
                    <w:right w:val="nil"/>
                  </w:tcBorders>
                  <w:shd w:val="clear" w:color="auto" w:fill="auto"/>
                  <w:noWrap/>
                  <w:vAlign w:val="center"/>
                  <w:hideMark/>
                </w:tcPr>
                <w:p w14:paraId="1063D6A2" w14:textId="77777777" w:rsidR="00E63E1E" w:rsidRPr="00E63E1E" w:rsidRDefault="00E63E1E" w:rsidP="00E63E1E">
                  <w:pPr>
                    <w:rPr>
                      <w:rFonts w:eastAsia="Times New Roman"/>
                      <w:b/>
                      <w:bCs/>
                      <w:color w:val="000000"/>
                    </w:rPr>
                  </w:pPr>
                  <w:r w:rsidRPr="00E63E1E">
                    <w:rPr>
                      <w:rFonts w:eastAsia="Times New Roman"/>
                      <w:b/>
                      <w:bCs/>
                      <w:color w:val="000000"/>
                      <w:lang w:val="en-GB"/>
                    </w:rPr>
                    <w:t xml:space="preserve">Elevation (quadratic) + Canopy height </w:t>
                  </w:r>
                </w:p>
              </w:tc>
              <w:tc>
                <w:tcPr>
                  <w:tcW w:w="1300" w:type="dxa"/>
                  <w:tcBorders>
                    <w:top w:val="nil"/>
                    <w:left w:val="nil"/>
                    <w:bottom w:val="single" w:sz="4" w:space="0" w:color="auto"/>
                    <w:right w:val="nil"/>
                  </w:tcBorders>
                  <w:shd w:val="clear" w:color="auto" w:fill="auto"/>
                  <w:noWrap/>
                  <w:vAlign w:val="bottom"/>
                  <w:hideMark/>
                </w:tcPr>
                <w:p w14:paraId="612DC237" w14:textId="77777777" w:rsidR="00E63E1E" w:rsidRPr="00E63E1E" w:rsidRDefault="00E63E1E" w:rsidP="00E63E1E">
                  <w:pPr>
                    <w:jc w:val="center"/>
                    <w:rPr>
                      <w:rFonts w:eastAsia="Times New Roman"/>
                      <w:b/>
                      <w:bCs/>
                      <w:color w:val="000000"/>
                    </w:rPr>
                  </w:pPr>
                  <w:proofErr w:type="spellStart"/>
                  <w:r w:rsidRPr="00E63E1E">
                    <w:rPr>
                      <w:rFonts w:eastAsia="Times New Roman"/>
                      <w:b/>
                      <w:bCs/>
                      <w:color w:val="000000"/>
                    </w:rPr>
                    <w:t>Estimates</w:t>
                  </w:r>
                  <w:proofErr w:type="spellEnd"/>
                </w:p>
              </w:tc>
              <w:tc>
                <w:tcPr>
                  <w:tcW w:w="1300" w:type="dxa"/>
                  <w:tcBorders>
                    <w:top w:val="nil"/>
                    <w:left w:val="nil"/>
                    <w:bottom w:val="single" w:sz="4" w:space="0" w:color="auto"/>
                    <w:right w:val="nil"/>
                  </w:tcBorders>
                  <w:shd w:val="clear" w:color="auto" w:fill="auto"/>
                  <w:noWrap/>
                  <w:vAlign w:val="bottom"/>
                  <w:hideMark/>
                </w:tcPr>
                <w:p w14:paraId="3380AF1E" w14:textId="77777777" w:rsidR="00E63E1E" w:rsidRPr="00E63E1E" w:rsidRDefault="00E63E1E" w:rsidP="00E63E1E">
                  <w:pPr>
                    <w:jc w:val="center"/>
                    <w:rPr>
                      <w:rFonts w:eastAsia="Times New Roman"/>
                      <w:b/>
                      <w:bCs/>
                      <w:color w:val="000000"/>
                    </w:rPr>
                  </w:pPr>
                  <w:r w:rsidRPr="00E63E1E">
                    <w:rPr>
                      <w:rFonts w:eastAsia="Times New Roman"/>
                      <w:b/>
                      <w:bCs/>
                      <w:color w:val="000000"/>
                    </w:rPr>
                    <w:t>SE</w:t>
                  </w:r>
                </w:p>
              </w:tc>
              <w:tc>
                <w:tcPr>
                  <w:tcW w:w="1660" w:type="dxa"/>
                  <w:tcBorders>
                    <w:top w:val="nil"/>
                    <w:left w:val="nil"/>
                    <w:bottom w:val="single" w:sz="4" w:space="0" w:color="auto"/>
                    <w:right w:val="nil"/>
                  </w:tcBorders>
                  <w:shd w:val="clear" w:color="auto" w:fill="auto"/>
                  <w:noWrap/>
                  <w:vAlign w:val="bottom"/>
                  <w:hideMark/>
                </w:tcPr>
                <w:p w14:paraId="6ACAE464" w14:textId="77777777" w:rsidR="00E63E1E" w:rsidRPr="00E63E1E" w:rsidRDefault="00E63E1E" w:rsidP="00E63E1E">
                  <w:pPr>
                    <w:jc w:val="center"/>
                    <w:rPr>
                      <w:rFonts w:eastAsia="Times New Roman"/>
                      <w:b/>
                      <w:bCs/>
                      <w:color w:val="000000"/>
                    </w:rPr>
                  </w:pPr>
                  <w:r w:rsidRPr="00E63E1E">
                    <w:rPr>
                      <w:rFonts w:eastAsia="Times New Roman"/>
                      <w:b/>
                      <w:bCs/>
                      <w:color w:val="000000"/>
                    </w:rPr>
                    <w:t>CI (95%)</w:t>
                  </w:r>
                </w:p>
              </w:tc>
            </w:tr>
            <w:tr w:rsidR="00E63E1E" w:rsidRPr="00E63E1E" w14:paraId="706D0E90" w14:textId="77777777" w:rsidTr="00E63E1E">
              <w:trPr>
                <w:trHeight w:val="320"/>
              </w:trPr>
              <w:tc>
                <w:tcPr>
                  <w:tcW w:w="5180" w:type="dxa"/>
                  <w:tcBorders>
                    <w:top w:val="nil"/>
                    <w:left w:val="nil"/>
                    <w:bottom w:val="nil"/>
                    <w:right w:val="nil"/>
                  </w:tcBorders>
                  <w:shd w:val="clear" w:color="auto" w:fill="auto"/>
                  <w:noWrap/>
                  <w:vAlign w:val="center"/>
                  <w:hideMark/>
                </w:tcPr>
                <w:p w14:paraId="5B40A3FB" w14:textId="77777777" w:rsidR="00E63E1E" w:rsidRPr="00E63E1E" w:rsidRDefault="00E63E1E" w:rsidP="00E63E1E">
                  <w:pPr>
                    <w:rPr>
                      <w:rFonts w:eastAsia="Times New Roman"/>
                      <w:color w:val="000000"/>
                    </w:rPr>
                  </w:pPr>
                  <w:r w:rsidRPr="00E63E1E">
                    <w:rPr>
                      <w:rFonts w:eastAsia="Times New Roman"/>
                      <w:color w:val="000000"/>
                      <w:lang w:val="en-GB"/>
                    </w:rPr>
                    <w:t>Intercept</w:t>
                  </w:r>
                </w:p>
              </w:tc>
              <w:tc>
                <w:tcPr>
                  <w:tcW w:w="1300" w:type="dxa"/>
                  <w:tcBorders>
                    <w:top w:val="nil"/>
                    <w:left w:val="nil"/>
                    <w:bottom w:val="nil"/>
                    <w:right w:val="nil"/>
                  </w:tcBorders>
                  <w:shd w:val="clear" w:color="auto" w:fill="auto"/>
                  <w:noWrap/>
                  <w:vAlign w:val="bottom"/>
                  <w:hideMark/>
                </w:tcPr>
                <w:p w14:paraId="59DFCA6B" w14:textId="77777777" w:rsidR="00E63E1E" w:rsidRPr="00E63E1E" w:rsidRDefault="00E63E1E" w:rsidP="00E63E1E">
                  <w:pPr>
                    <w:jc w:val="center"/>
                    <w:rPr>
                      <w:rFonts w:eastAsia="Times New Roman"/>
                      <w:color w:val="000000"/>
                    </w:rPr>
                  </w:pPr>
                  <w:r w:rsidRPr="00E63E1E">
                    <w:rPr>
                      <w:rFonts w:eastAsia="Times New Roman"/>
                      <w:color w:val="000000"/>
                    </w:rPr>
                    <w:t>5.54</w:t>
                  </w:r>
                </w:p>
              </w:tc>
              <w:tc>
                <w:tcPr>
                  <w:tcW w:w="1300" w:type="dxa"/>
                  <w:tcBorders>
                    <w:top w:val="nil"/>
                    <w:left w:val="nil"/>
                    <w:bottom w:val="nil"/>
                    <w:right w:val="nil"/>
                  </w:tcBorders>
                  <w:shd w:val="clear" w:color="auto" w:fill="auto"/>
                  <w:noWrap/>
                  <w:vAlign w:val="bottom"/>
                  <w:hideMark/>
                </w:tcPr>
                <w:p w14:paraId="79655CD5" w14:textId="77777777" w:rsidR="00E63E1E" w:rsidRPr="00E63E1E" w:rsidRDefault="00E63E1E" w:rsidP="00E63E1E">
                  <w:pPr>
                    <w:jc w:val="center"/>
                    <w:rPr>
                      <w:rFonts w:eastAsia="Times New Roman"/>
                      <w:color w:val="000000"/>
                    </w:rPr>
                  </w:pPr>
                  <w:r w:rsidRPr="00E63E1E">
                    <w:rPr>
                      <w:rFonts w:eastAsia="Times New Roman"/>
                      <w:color w:val="000000"/>
                    </w:rPr>
                    <w:t>0.23</w:t>
                  </w:r>
                </w:p>
              </w:tc>
              <w:tc>
                <w:tcPr>
                  <w:tcW w:w="1660" w:type="dxa"/>
                  <w:tcBorders>
                    <w:top w:val="nil"/>
                    <w:left w:val="nil"/>
                    <w:bottom w:val="nil"/>
                    <w:right w:val="nil"/>
                  </w:tcBorders>
                  <w:shd w:val="clear" w:color="auto" w:fill="auto"/>
                  <w:noWrap/>
                  <w:vAlign w:val="bottom"/>
                  <w:hideMark/>
                </w:tcPr>
                <w:p w14:paraId="40A76225" w14:textId="77777777" w:rsidR="00E63E1E" w:rsidRPr="00E63E1E" w:rsidRDefault="00E63E1E" w:rsidP="00E63E1E">
                  <w:pPr>
                    <w:jc w:val="center"/>
                    <w:rPr>
                      <w:rFonts w:eastAsia="Times New Roman"/>
                      <w:color w:val="000000"/>
                    </w:rPr>
                  </w:pPr>
                  <w:r w:rsidRPr="00E63E1E">
                    <w:rPr>
                      <w:rFonts w:eastAsia="Times New Roman"/>
                      <w:color w:val="000000"/>
                    </w:rPr>
                    <w:t>5.094, 5.982</w:t>
                  </w:r>
                </w:p>
              </w:tc>
            </w:tr>
            <w:tr w:rsidR="00E63E1E" w:rsidRPr="00E63E1E" w14:paraId="00C31BFC" w14:textId="77777777" w:rsidTr="00E63E1E">
              <w:trPr>
                <w:trHeight w:val="320"/>
              </w:trPr>
              <w:tc>
                <w:tcPr>
                  <w:tcW w:w="5180" w:type="dxa"/>
                  <w:tcBorders>
                    <w:top w:val="nil"/>
                    <w:left w:val="nil"/>
                    <w:bottom w:val="nil"/>
                    <w:right w:val="nil"/>
                  </w:tcBorders>
                  <w:shd w:val="clear" w:color="auto" w:fill="auto"/>
                  <w:noWrap/>
                  <w:vAlign w:val="center"/>
                  <w:hideMark/>
                </w:tcPr>
                <w:p w14:paraId="22D4A473" w14:textId="77777777" w:rsidR="00E63E1E" w:rsidRPr="00E63E1E" w:rsidRDefault="00E63E1E" w:rsidP="00E63E1E">
                  <w:pPr>
                    <w:rPr>
                      <w:rFonts w:eastAsia="Times New Roman"/>
                      <w:color w:val="000000"/>
                    </w:rPr>
                  </w:pPr>
                  <w:r w:rsidRPr="00E63E1E">
                    <w:rPr>
                      <w:rFonts w:eastAsia="Times New Roman"/>
                      <w:color w:val="000000"/>
                      <w:lang w:val="en-GB"/>
                    </w:rPr>
                    <w:t>Elevation</w:t>
                  </w:r>
                </w:p>
              </w:tc>
              <w:tc>
                <w:tcPr>
                  <w:tcW w:w="1300" w:type="dxa"/>
                  <w:tcBorders>
                    <w:top w:val="nil"/>
                    <w:left w:val="nil"/>
                    <w:bottom w:val="nil"/>
                    <w:right w:val="nil"/>
                  </w:tcBorders>
                  <w:shd w:val="clear" w:color="auto" w:fill="auto"/>
                  <w:noWrap/>
                  <w:vAlign w:val="bottom"/>
                  <w:hideMark/>
                </w:tcPr>
                <w:p w14:paraId="52B58640" w14:textId="77777777" w:rsidR="00E63E1E" w:rsidRPr="00E63E1E" w:rsidRDefault="00E63E1E" w:rsidP="00E63E1E">
                  <w:pPr>
                    <w:jc w:val="center"/>
                    <w:rPr>
                      <w:rFonts w:eastAsia="Times New Roman"/>
                      <w:color w:val="000000"/>
                    </w:rPr>
                  </w:pPr>
                  <w:r w:rsidRPr="00E63E1E">
                    <w:rPr>
                      <w:rFonts w:eastAsia="Times New Roman"/>
                      <w:color w:val="000000"/>
                    </w:rPr>
                    <w:t>-0.59</w:t>
                  </w:r>
                </w:p>
              </w:tc>
              <w:tc>
                <w:tcPr>
                  <w:tcW w:w="1300" w:type="dxa"/>
                  <w:tcBorders>
                    <w:top w:val="nil"/>
                    <w:left w:val="nil"/>
                    <w:bottom w:val="nil"/>
                    <w:right w:val="nil"/>
                  </w:tcBorders>
                  <w:shd w:val="clear" w:color="auto" w:fill="auto"/>
                  <w:noWrap/>
                  <w:vAlign w:val="bottom"/>
                  <w:hideMark/>
                </w:tcPr>
                <w:p w14:paraId="18EC211D" w14:textId="77777777" w:rsidR="00E63E1E" w:rsidRPr="00E63E1E" w:rsidRDefault="00E63E1E" w:rsidP="00E63E1E">
                  <w:pPr>
                    <w:jc w:val="center"/>
                    <w:rPr>
                      <w:rFonts w:eastAsia="Times New Roman"/>
                      <w:color w:val="000000"/>
                    </w:rPr>
                  </w:pPr>
                  <w:r w:rsidRPr="00E63E1E">
                    <w:rPr>
                      <w:rFonts w:eastAsia="Times New Roman"/>
                      <w:color w:val="000000"/>
                    </w:rPr>
                    <w:t>0.16</w:t>
                  </w:r>
                </w:p>
              </w:tc>
              <w:tc>
                <w:tcPr>
                  <w:tcW w:w="1660" w:type="dxa"/>
                  <w:tcBorders>
                    <w:top w:val="nil"/>
                    <w:left w:val="nil"/>
                    <w:bottom w:val="nil"/>
                    <w:right w:val="nil"/>
                  </w:tcBorders>
                  <w:shd w:val="clear" w:color="auto" w:fill="auto"/>
                  <w:noWrap/>
                  <w:vAlign w:val="bottom"/>
                  <w:hideMark/>
                </w:tcPr>
                <w:p w14:paraId="35BF2389" w14:textId="77777777" w:rsidR="00E63E1E" w:rsidRPr="00E63E1E" w:rsidRDefault="00E63E1E" w:rsidP="00E63E1E">
                  <w:pPr>
                    <w:jc w:val="center"/>
                    <w:rPr>
                      <w:rFonts w:eastAsia="Times New Roman"/>
                      <w:color w:val="000000"/>
                    </w:rPr>
                  </w:pPr>
                  <w:r w:rsidRPr="00E63E1E">
                    <w:rPr>
                      <w:rFonts w:eastAsia="Times New Roman"/>
                      <w:color w:val="000000"/>
                    </w:rPr>
                    <w:t>-0.9, -0.276</w:t>
                  </w:r>
                </w:p>
              </w:tc>
            </w:tr>
            <w:tr w:rsidR="00E63E1E" w:rsidRPr="00E63E1E" w14:paraId="50235990" w14:textId="77777777" w:rsidTr="00E63E1E">
              <w:trPr>
                <w:trHeight w:val="360"/>
              </w:trPr>
              <w:tc>
                <w:tcPr>
                  <w:tcW w:w="5180" w:type="dxa"/>
                  <w:tcBorders>
                    <w:top w:val="nil"/>
                    <w:left w:val="nil"/>
                    <w:bottom w:val="nil"/>
                    <w:right w:val="nil"/>
                  </w:tcBorders>
                  <w:shd w:val="clear" w:color="auto" w:fill="auto"/>
                  <w:noWrap/>
                  <w:vAlign w:val="center"/>
                  <w:hideMark/>
                </w:tcPr>
                <w:p w14:paraId="58154486" w14:textId="77777777" w:rsidR="00E63E1E" w:rsidRPr="00E63E1E" w:rsidRDefault="00E63E1E" w:rsidP="00E63E1E">
                  <w:pPr>
                    <w:rPr>
                      <w:rFonts w:eastAsia="Times New Roman"/>
                      <w:color w:val="000000"/>
                    </w:rPr>
                  </w:pPr>
                  <w:r w:rsidRPr="00E63E1E">
                    <w:rPr>
                      <w:rFonts w:eastAsia="Times New Roman"/>
                      <w:color w:val="000000"/>
                      <w:lang w:val="en-GB"/>
                    </w:rPr>
                    <w:t>Elevation</w:t>
                  </w:r>
                  <w:r w:rsidRPr="00E63E1E">
                    <w:rPr>
                      <w:rFonts w:eastAsia="Times New Roman"/>
                      <w:color w:val="000000"/>
                      <w:vertAlign w:val="superscript"/>
                      <w:lang w:val="en-GB"/>
                    </w:rPr>
                    <w:t>2</w:t>
                  </w:r>
                </w:p>
              </w:tc>
              <w:tc>
                <w:tcPr>
                  <w:tcW w:w="1300" w:type="dxa"/>
                  <w:tcBorders>
                    <w:top w:val="nil"/>
                    <w:left w:val="nil"/>
                    <w:bottom w:val="nil"/>
                    <w:right w:val="nil"/>
                  </w:tcBorders>
                  <w:shd w:val="clear" w:color="auto" w:fill="auto"/>
                  <w:noWrap/>
                  <w:vAlign w:val="bottom"/>
                  <w:hideMark/>
                </w:tcPr>
                <w:p w14:paraId="42F2A870" w14:textId="77777777" w:rsidR="00E63E1E" w:rsidRPr="00E63E1E" w:rsidRDefault="00E63E1E" w:rsidP="00E63E1E">
                  <w:pPr>
                    <w:jc w:val="center"/>
                    <w:rPr>
                      <w:rFonts w:eastAsia="Times New Roman"/>
                      <w:color w:val="000000"/>
                    </w:rPr>
                  </w:pPr>
                  <w:r w:rsidRPr="00E63E1E">
                    <w:rPr>
                      <w:rFonts w:eastAsia="Times New Roman"/>
                      <w:color w:val="000000"/>
                    </w:rPr>
                    <w:t>-0.7</w:t>
                  </w:r>
                </w:p>
              </w:tc>
              <w:tc>
                <w:tcPr>
                  <w:tcW w:w="1300" w:type="dxa"/>
                  <w:tcBorders>
                    <w:top w:val="nil"/>
                    <w:left w:val="nil"/>
                    <w:bottom w:val="nil"/>
                    <w:right w:val="nil"/>
                  </w:tcBorders>
                  <w:shd w:val="clear" w:color="auto" w:fill="auto"/>
                  <w:noWrap/>
                  <w:vAlign w:val="bottom"/>
                  <w:hideMark/>
                </w:tcPr>
                <w:p w14:paraId="7234BB3C" w14:textId="77777777" w:rsidR="00E63E1E" w:rsidRPr="00E63E1E" w:rsidRDefault="00E63E1E" w:rsidP="00E63E1E">
                  <w:pPr>
                    <w:jc w:val="center"/>
                    <w:rPr>
                      <w:rFonts w:eastAsia="Times New Roman"/>
                      <w:color w:val="000000"/>
                    </w:rPr>
                  </w:pPr>
                  <w:r w:rsidRPr="00E63E1E">
                    <w:rPr>
                      <w:rFonts w:eastAsia="Times New Roman"/>
                      <w:color w:val="000000"/>
                    </w:rPr>
                    <w:t>0.17</w:t>
                  </w:r>
                </w:p>
              </w:tc>
              <w:tc>
                <w:tcPr>
                  <w:tcW w:w="1660" w:type="dxa"/>
                  <w:tcBorders>
                    <w:top w:val="nil"/>
                    <w:left w:val="nil"/>
                    <w:bottom w:val="nil"/>
                    <w:right w:val="nil"/>
                  </w:tcBorders>
                  <w:shd w:val="clear" w:color="auto" w:fill="auto"/>
                  <w:noWrap/>
                  <w:vAlign w:val="bottom"/>
                  <w:hideMark/>
                </w:tcPr>
                <w:p w14:paraId="6BFFD1DF" w14:textId="77777777" w:rsidR="00E63E1E" w:rsidRPr="00E63E1E" w:rsidRDefault="00E63E1E" w:rsidP="00E63E1E">
                  <w:pPr>
                    <w:jc w:val="center"/>
                    <w:rPr>
                      <w:rFonts w:eastAsia="Times New Roman"/>
                      <w:color w:val="000000"/>
                    </w:rPr>
                  </w:pPr>
                  <w:r w:rsidRPr="00E63E1E">
                    <w:rPr>
                      <w:rFonts w:eastAsia="Times New Roman"/>
                      <w:color w:val="000000"/>
                    </w:rPr>
                    <w:t>-1.044, -0.364</w:t>
                  </w:r>
                </w:p>
              </w:tc>
            </w:tr>
            <w:tr w:rsidR="00E63E1E" w:rsidRPr="00E63E1E" w14:paraId="0D136F8E" w14:textId="77777777" w:rsidTr="00E63E1E">
              <w:trPr>
                <w:trHeight w:val="320"/>
              </w:trPr>
              <w:tc>
                <w:tcPr>
                  <w:tcW w:w="5180" w:type="dxa"/>
                  <w:tcBorders>
                    <w:top w:val="nil"/>
                    <w:left w:val="nil"/>
                    <w:bottom w:val="single" w:sz="4" w:space="0" w:color="auto"/>
                    <w:right w:val="nil"/>
                  </w:tcBorders>
                  <w:shd w:val="clear" w:color="auto" w:fill="auto"/>
                  <w:noWrap/>
                  <w:vAlign w:val="center"/>
                  <w:hideMark/>
                </w:tcPr>
                <w:p w14:paraId="772FC565" w14:textId="77777777" w:rsidR="00E63E1E" w:rsidRPr="00E63E1E" w:rsidRDefault="00E63E1E" w:rsidP="00E63E1E">
                  <w:pPr>
                    <w:rPr>
                      <w:rFonts w:eastAsia="Times New Roman"/>
                      <w:color w:val="000000"/>
                    </w:rPr>
                  </w:pPr>
                  <w:r w:rsidRPr="00E63E1E">
                    <w:rPr>
                      <w:rFonts w:eastAsia="Times New Roman"/>
                      <w:color w:val="000000"/>
                      <w:lang w:val="en-GB"/>
                    </w:rPr>
                    <w:t>Canopy height</w:t>
                  </w:r>
                </w:p>
              </w:tc>
              <w:tc>
                <w:tcPr>
                  <w:tcW w:w="1300" w:type="dxa"/>
                  <w:tcBorders>
                    <w:top w:val="nil"/>
                    <w:left w:val="nil"/>
                    <w:bottom w:val="single" w:sz="4" w:space="0" w:color="auto"/>
                    <w:right w:val="nil"/>
                  </w:tcBorders>
                  <w:shd w:val="clear" w:color="auto" w:fill="auto"/>
                  <w:noWrap/>
                  <w:vAlign w:val="bottom"/>
                  <w:hideMark/>
                </w:tcPr>
                <w:p w14:paraId="7EB4BCF5" w14:textId="77777777" w:rsidR="00E63E1E" w:rsidRPr="00E63E1E" w:rsidRDefault="00E63E1E" w:rsidP="00E63E1E">
                  <w:pPr>
                    <w:jc w:val="center"/>
                    <w:rPr>
                      <w:rFonts w:eastAsia="Times New Roman"/>
                      <w:color w:val="000000"/>
                    </w:rPr>
                  </w:pPr>
                  <w:r w:rsidRPr="00E63E1E">
                    <w:rPr>
                      <w:rFonts w:eastAsia="Times New Roman"/>
                      <w:color w:val="000000"/>
                    </w:rPr>
                    <w:t>0.23</w:t>
                  </w:r>
                </w:p>
              </w:tc>
              <w:tc>
                <w:tcPr>
                  <w:tcW w:w="1300" w:type="dxa"/>
                  <w:tcBorders>
                    <w:top w:val="nil"/>
                    <w:left w:val="nil"/>
                    <w:bottom w:val="single" w:sz="4" w:space="0" w:color="auto"/>
                    <w:right w:val="nil"/>
                  </w:tcBorders>
                  <w:shd w:val="clear" w:color="auto" w:fill="auto"/>
                  <w:noWrap/>
                  <w:vAlign w:val="bottom"/>
                  <w:hideMark/>
                </w:tcPr>
                <w:p w14:paraId="76C1FA36" w14:textId="77777777" w:rsidR="00E63E1E" w:rsidRPr="00E63E1E" w:rsidRDefault="00E63E1E" w:rsidP="00E63E1E">
                  <w:pPr>
                    <w:jc w:val="center"/>
                    <w:rPr>
                      <w:rFonts w:eastAsia="Times New Roman"/>
                      <w:color w:val="000000"/>
                    </w:rPr>
                  </w:pPr>
                  <w:r w:rsidRPr="00E63E1E">
                    <w:rPr>
                      <w:rFonts w:eastAsia="Times New Roman"/>
                      <w:color w:val="000000"/>
                    </w:rPr>
                    <w:t>0.1</w:t>
                  </w:r>
                </w:p>
              </w:tc>
              <w:tc>
                <w:tcPr>
                  <w:tcW w:w="1660" w:type="dxa"/>
                  <w:tcBorders>
                    <w:top w:val="nil"/>
                    <w:left w:val="nil"/>
                    <w:bottom w:val="single" w:sz="4" w:space="0" w:color="auto"/>
                    <w:right w:val="nil"/>
                  </w:tcBorders>
                  <w:shd w:val="clear" w:color="auto" w:fill="auto"/>
                  <w:noWrap/>
                  <w:vAlign w:val="bottom"/>
                  <w:hideMark/>
                </w:tcPr>
                <w:p w14:paraId="0AA8E986" w14:textId="77777777" w:rsidR="00E63E1E" w:rsidRPr="00E63E1E" w:rsidRDefault="00E63E1E" w:rsidP="00E63E1E">
                  <w:pPr>
                    <w:jc w:val="center"/>
                    <w:rPr>
                      <w:rFonts w:eastAsia="Times New Roman"/>
                      <w:color w:val="000000"/>
                    </w:rPr>
                  </w:pPr>
                  <w:r w:rsidRPr="00E63E1E">
                    <w:rPr>
                      <w:rFonts w:eastAsia="Times New Roman"/>
                      <w:color w:val="000000"/>
                    </w:rPr>
                    <w:t>0.034, 0.425</w:t>
                  </w:r>
                </w:p>
              </w:tc>
            </w:tr>
            <w:tr w:rsidR="00E63E1E" w:rsidRPr="00E63E1E" w14:paraId="2279C00B" w14:textId="77777777" w:rsidTr="00E63E1E">
              <w:trPr>
                <w:trHeight w:val="320"/>
              </w:trPr>
              <w:tc>
                <w:tcPr>
                  <w:tcW w:w="5180" w:type="dxa"/>
                  <w:tcBorders>
                    <w:top w:val="nil"/>
                    <w:left w:val="nil"/>
                    <w:bottom w:val="nil"/>
                    <w:right w:val="nil"/>
                  </w:tcBorders>
                  <w:shd w:val="clear" w:color="auto" w:fill="auto"/>
                  <w:noWrap/>
                  <w:vAlign w:val="bottom"/>
                  <w:hideMark/>
                </w:tcPr>
                <w:p w14:paraId="3DAB6511" w14:textId="77777777" w:rsidR="00E63E1E" w:rsidRPr="00E63E1E" w:rsidRDefault="00E63E1E" w:rsidP="00E63E1E">
                  <w:pPr>
                    <w:jc w:val="center"/>
                    <w:rPr>
                      <w:rFonts w:eastAsia="Times New Roman"/>
                      <w:color w:val="000000"/>
                    </w:rPr>
                  </w:pPr>
                </w:p>
              </w:tc>
              <w:tc>
                <w:tcPr>
                  <w:tcW w:w="1300" w:type="dxa"/>
                  <w:tcBorders>
                    <w:top w:val="nil"/>
                    <w:left w:val="nil"/>
                    <w:bottom w:val="nil"/>
                    <w:right w:val="nil"/>
                  </w:tcBorders>
                  <w:shd w:val="clear" w:color="auto" w:fill="auto"/>
                  <w:noWrap/>
                  <w:vAlign w:val="bottom"/>
                  <w:hideMark/>
                </w:tcPr>
                <w:p w14:paraId="735105C7" w14:textId="77777777" w:rsidR="00E63E1E" w:rsidRPr="00E63E1E" w:rsidRDefault="00E63E1E" w:rsidP="00E63E1E">
                  <w:pPr>
                    <w:rPr>
                      <w:rFonts w:eastAsia="Times New Roman"/>
                      <w:sz w:val="20"/>
                      <w:szCs w:val="20"/>
                    </w:rPr>
                  </w:pPr>
                </w:p>
              </w:tc>
              <w:tc>
                <w:tcPr>
                  <w:tcW w:w="1300" w:type="dxa"/>
                  <w:tcBorders>
                    <w:top w:val="nil"/>
                    <w:left w:val="nil"/>
                    <w:bottom w:val="nil"/>
                    <w:right w:val="nil"/>
                  </w:tcBorders>
                  <w:shd w:val="clear" w:color="auto" w:fill="auto"/>
                  <w:noWrap/>
                  <w:vAlign w:val="bottom"/>
                  <w:hideMark/>
                </w:tcPr>
                <w:p w14:paraId="0657A3E0" w14:textId="77777777" w:rsidR="00E63E1E" w:rsidRPr="00E63E1E" w:rsidRDefault="00E63E1E" w:rsidP="00E63E1E">
                  <w:pPr>
                    <w:jc w:val="center"/>
                    <w:rPr>
                      <w:rFonts w:eastAsia="Times New Roman"/>
                      <w:sz w:val="20"/>
                      <w:szCs w:val="20"/>
                    </w:rPr>
                  </w:pPr>
                </w:p>
              </w:tc>
              <w:tc>
                <w:tcPr>
                  <w:tcW w:w="1660" w:type="dxa"/>
                  <w:tcBorders>
                    <w:top w:val="nil"/>
                    <w:left w:val="nil"/>
                    <w:bottom w:val="nil"/>
                    <w:right w:val="nil"/>
                  </w:tcBorders>
                  <w:shd w:val="clear" w:color="auto" w:fill="auto"/>
                  <w:noWrap/>
                  <w:vAlign w:val="bottom"/>
                  <w:hideMark/>
                </w:tcPr>
                <w:p w14:paraId="6B367029" w14:textId="77777777" w:rsidR="00E63E1E" w:rsidRPr="00E63E1E" w:rsidRDefault="00E63E1E" w:rsidP="00E63E1E">
                  <w:pPr>
                    <w:jc w:val="center"/>
                    <w:rPr>
                      <w:rFonts w:eastAsia="Times New Roman"/>
                      <w:sz w:val="20"/>
                      <w:szCs w:val="20"/>
                    </w:rPr>
                  </w:pPr>
                </w:p>
              </w:tc>
            </w:tr>
            <w:tr w:rsidR="00E63E1E" w:rsidRPr="00E63E1E" w14:paraId="123490D4" w14:textId="77777777" w:rsidTr="00E63E1E">
              <w:trPr>
                <w:trHeight w:val="320"/>
              </w:trPr>
              <w:tc>
                <w:tcPr>
                  <w:tcW w:w="6480" w:type="dxa"/>
                  <w:gridSpan w:val="2"/>
                  <w:tcBorders>
                    <w:top w:val="nil"/>
                    <w:left w:val="nil"/>
                    <w:bottom w:val="single" w:sz="4" w:space="0" w:color="auto"/>
                    <w:right w:val="nil"/>
                  </w:tcBorders>
                  <w:shd w:val="clear" w:color="auto" w:fill="auto"/>
                  <w:noWrap/>
                  <w:vAlign w:val="center"/>
                  <w:hideMark/>
                </w:tcPr>
                <w:p w14:paraId="33C9363F" w14:textId="77777777" w:rsidR="00E63E1E" w:rsidRPr="00E63E1E" w:rsidRDefault="00E63E1E" w:rsidP="00E63E1E">
                  <w:pPr>
                    <w:rPr>
                      <w:rFonts w:eastAsia="Times New Roman"/>
                      <w:b/>
                      <w:bCs/>
                      <w:color w:val="000000"/>
                    </w:rPr>
                  </w:pPr>
                  <w:r w:rsidRPr="00E63E1E">
                    <w:rPr>
                      <w:rFonts w:eastAsia="Times New Roman"/>
                      <w:b/>
                      <w:bCs/>
                      <w:color w:val="000000"/>
                      <w:lang w:val="en-GB"/>
                    </w:rPr>
                    <w:t>Elevation (quadratic) + Canopy height + Canopy cover</w:t>
                  </w:r>
                </w:p>
              </w:tc>
              <w:tc>
                <w:tcPr>
                  <w:tcW w:w="1300" w:type="dxa"/>
                  <w:tcBorders>
                    <w:top w:val="nil"/>
                    <w:left w:val="nil"/>
                    <w:bottom w:val="single" w:sz="4" w:space="0" w:color="auto"/>
                    <w:right w:val="nil"/>
                  </w:tcBorders>
                  <w:shd w:val="clear" w:color="auto" w:fill="auto"/>
                  <w:noWrap/>
                  <w:vAlign w:val="bottom"/>
                  <w:hideMark/>
                </w:tcPr>
                <w:p w14:paraId="4932D6F8" w14:textId="77777777" w:rsidR="00E63E1E" w:rsidRPr="00E63E1E" w:rsidRDefault="00E63E1E" w:rsidP="00E63E1E">
                  <w:pPr>
                    <w:jc w:val="center"/>
                    <w:rPr>
                      <w:rFonts w:eastAsia="Times New Roman"/>
                      <w:color w:val="000000"/>
                    </w:rPr>
                  </w:pPr>
                  <w:r w:rsidRPr="00E63E1E">
                    <w:rPr>
                      <w:rFonts w:eastAsia="Times New Roman"/>
                      <w:color w:val="000000"/>
                    </w:rPr>
                    <w:t> </w:t>
                  </w:r>
                </w:p>
              </w:tc>
              <w:tc>
                <w:tcPr>
                  <w:tcW w:w="1660" w:type="dxa"/>
                  <w:tcBorders>
                    <w:top w:val="nil"/>
                    <w:left w:val="nil"/>
                    <w:bottom w:val="single" w:sz="4" w:space="0" w:color="auto"/>
                    <w:right w:val="nil"/>
                  </w:tcBorders>
                  <w:shd w:val="clear" w:color="auto" w:fill="auto"/>
                  <w:noWrap/>
                  <w:vAlign w:val="bottom"/>
                  <w:hideMark/>
                </w:tcPr>
                <w:p w14:paraId="3E6DB7E5" w14:textId="77777777" w:rsidR="00E63E1E" w:rsidRPr="00E63E1E" w:rsidRDefault="00E63E1E" w:rsidP="00E63E1E">
                  <w:pPr>
                    <w:jc w:val="center"/>
                    <w:rPr>
                      <w:rFonts w:eastAsia="Times New Roman"/>
                      <w:color w:val="000000"/>
                    </w:rPr>
                  </w:pPr>
                  <w:r w:rsidRPr="00E63E1E">
                    <w:rPr>
                      <w:rFonts w:eastAsia="Times New Roman"/>
                      <w:color w:val="000000"/>
                    </w:rPr>
                    <w:t> </w:t>
                  </w:r>
                </w:p>
              </w:tc>
            </w:tr>
            <w:tr w:rsidR="00E63E1E" w:rsidRPr="00E63E1E" w14:paraId="3A6B93E4" w14:textId="77777777" w:rsidTr="00E63E1E">
              <w:trPr>
                <w:trHeight w:val="320"/>
              </w:trPr>
              <w:tc>
                <w:tcPr>
                  <w:tcW w:w="5180" w:type="dxa"/>
                  <w:tcBorders>
                    <w:top w:val="nil"/>
                    <w:left w:val="nil"/>
                    <w:bottom w:val="nil"/>
                    <w:right w:val="nil"/>
                  </w:tcBorders>
                  <w:shd w:val="clear" w:color="auto" w:fill="auto"/>
                  <w:noWrap/>
                  <w:vAlign w:val="center"/>
                  <w:hideMark/>
                </w:tcPr>
                <w:p w14:paraId="05A4D72E" w14:textId="77777777" w:rsidR="00E63E1E" w:rsidRPr="00E63E1E" w:rsidRDefault="00E63E1E" w:rsidP="00E63E1E">
                  <w:pPr>
                    <w:rPr>
                      <w:rFonts w:eastAsia="Times New Roman"/>
                      <w:color w:val="000000"/>
                    </w:rPr>
                  </w:pPr>
                  <w:r w:rsidRPr="00E63E1E">
                    <w:rPr>
                      <w:rFonts w:eastAsia="Times New Roman"/>
                      <w:color w:val="000000"/>
                      <w:lang w:val="en-GB"/>
                    </w:rPr>
                    <w:t>Intercept</w:t>
                  </w:r>
                </w:p>
              </w:tc>
              <w:tc>
                <w:tcPr>
                  <w:tcW w:w="1300" w:type="dxa"/>
                  <w:tcBorders>
                    <w:top w:val="nil"/>
                    <w:left w:val="nil"/>
                    <w:bottom w:val="nil"/>
                    <w:right w:val="nil"/>
                  </w:tcBorders>
                  <w:shd w:val="clear" w:color="auto" w:fill="auto"/>
                  <w:noWrap/>
                  <w:vAlign w:val="bottom"/>
                  <w:hideMark/>
                </w:tcPr>
                <w:p w14:paraId="1FDFC21A" w14:textId="77777777" w:rsidR="00E63E1E" w:rsidRPr="00E63E1E" w:rsidRDefault="00E63E1E" w:rsidP="00E63E1E">
                  <w:pPr>
                    <w:jc w:val="center"/>
                    <w:rPr>
                      <w:rFonts w:eastAsia="Times New Roman"/>
                      <w:color w:val="000000"/>
                    </w:rPr>
                  </w:pPr>
                  <w:r w:rsidRPr="00E63E1E">
                    <w:rPr>
                      <w:rFonts w:eastAsia="Times New Roman"/>
                      <w:color w:val="000000"/>
                    </w:rPr>
                    <w:t>5.55</w:t>
                  </w:r>
                </w:p>
              </w:tc>
              <w:tc>
                <w:tcPr>
                  <w:tcW w:w="1300" w:type="dxa"/>
                  <w:tcBorders>
                    <w:top w:val="nil"/>
                    <w:left w:val="nil"/>
                    <w:bottom w:val="nil"/>
                    <w:right w:val="nil"/>
                  </w:tcBorders>
                  <w:shd w:val="clear" w:color="auto" w:fill="auto"/>
                  <w:noWrap/>
                  <w:vAlign w:val="bottom"/>
                  <w:hideMark/>
                </w:tcPr>
                <w:p w14:paraId="6626105F" w14:textId="77777777" w:rsidR="00E63E1E" w:rsidRPr="00E63E1E" w:rsidRDefault="00E63E1E" w:rsidP="00E63E1E">
                  <w:pPr>
                    <w:jc w:val="center"/>
                    <w:rPr>
                      <w:rFonts w:eastAsia="Times New Roman"/>
                      <w:color w:val="000000"/>
                    </w:rPr>
                  </w:pPr>
                  <w:r w:rsidRPr="00E63E1E">
                    <w:rPr>
                      <w:rFonts w:eastAsia="Times New Roman"/>
                      <w:color w:val="000000"/>
                    </w:rPr>
                    <w:t>0.23</w:t>
                  </w:r>
                </w:p>
              </w:tc>
              <w:tc>
                <w:tcPr>
                  <w:tcW w:w="1660" w:type="dxa"/>
                  <w:tcBorders>
                    <w:top w:val="nil"/>
                    <w:left w:val="nil"/>
                    <w:bottom w:val="nil"/>
                    <w:right w:val="nil"/>
                  </w:tcBorders>
                  <w:shd w:val="clear" w:color="auto" w:fill="auto"/>
                  <w:noWrap/>
                  <w:vAlign w:val="bottom"/>
                  <w:hideMark/>
                </w:tcPr>
                <w:p w14:paraId="5D4EFDCD" w14:textId="77777777" w:rsidR="00E63E1E" w:rsidRPr="00E63E1E" w:rsidRDefault="00E63E1E" w:rsidP="00E63E1E">
                  <w:pPr>
                    <w:jc w:val="center"/>
                    <w:rPr>
                      <w:rFonts w:eastAsia="Times New Roman"/>
                      <w:color w:val="000000"/>
                    </w:rPr>
                  </w:pPr>
                  <w:r w:rsidRPr="00E63E1E">
                    <w:rPr>
                      <w:rFonts w:eastAsia="Times New Roman"/>
                      <w:color w:val="000000"/>
                    </w:rPr>
                    <w:t>5.104, 5.992</w:t>
                  </w:r>
                </w:p>
              </w:tc>
            </w:tr>
            <w:tr w:rsidR="00E63E1E" w:rsidRPr="00E63E1E" w14:paraId="44D19761" w14:textId="77777777" w:rsidTr="00E63E1E">
              <w:trPr>
                <w:trHeight w:val="320"/>
              </w:trPr>
              <w:tc>
                <w:tcPr>
                  <w:tcW w:w="5180" w:type="dxa"/>
                  <w:tcBorders>
                    <w:top w:val="nil"/>
                    <w:left w:val="nil"/>
                    <w:bottom w:val="nil"/>
                    <w:right w:val="nil"/>
                  </w:tcBorders>
                  <w:shd w:val="clear" w:color="auto" w:fill="auto"/>
                  <w:noWrap/>
                  <w:vAlign w:val="center"/>
                  <w:hideMark/>
                </w:tcPr>
                <w:p w14:paraId="4C155351" w14:textId="77777777" w:rsidR="00E63E1E" w:rsidRPr="00E63E1E" w:rsidRDefault="00E63E1E" w:rsidP="00E63E1E">
                  <w:pPr>
                    <w:rPr>
                      <w:rFonts w:eastAsia="Times New Roman"/>
                      <w:color w:val="000000"/>
                    </w:rPr>
                  </w:pPr>
                  <w:r w:rsidRPr="00E63E1E">
                    <w:rPr>
                      <w:rFonts w:eastAsia="Times New Roman"/>
                      <w:color w:val="000000"/>
                      <w:lang w:val="en-GB"/>
                    </w:rPr>
                    <w:t>Elevation</w:t>
                  </w:r>
                </w:p>
              </w:tc>
              <w:tc>
                <w:tcPr>
                  <w:tcW w:w="1300" w:type="dxa"/>
                  <w:tcBorders>
                    <w:top w:val="nil"/>
                    <w:left w:val="nil"/>
                    <w:bottom w:val="nil"/>
                    <w:right w:val="nil"/>
                  </w:tcBorders>
                  <w:shd w:val="clear" w:color="auto" w:fill="auto"/>
                  <w:noWrap/>
                  <w:vAlign w:val="bottom"/>
                  <w:hideMark/>
                </w:tcPr>
                <w:p w14:paraId="692A1AD2" w14:textId="77777777" w:rsidR="00E63E1E" w:rsidRPr="00E63E1E" w:rsidRDefault="00E63E1E" w:rsidP="00E63E1E">
                  <w:pPr>
                    <w:jc w:val="center"/>
                    <w:rPr>
                      <w:rFonts w:eastAsia="Times New Roman"/>
                      <w:color w:val="000000"/>
                    </w:rPr>
                  </w:pPr>
                  <w:r w:rsidRPr="00E63E1E">
                    <w:rPr>
                      <w:rFonts w:eastAsia="Times New Roman"/>
                      <w:color w:val="000000"/>
                    </w:rPr>
                    <w:t>-0.63</w:t>
                  </w:r>
                </w:p>
              </w:tc>
              <w:tc>
                <w:tcPr>
                  <w:tcW w:w="1300" w:type="dxa"/>
                  <w:tcBorders>
                    <w:top w:val="nil"/>
                    <w:left w:val="nil"/>
                    <w:bottom w:val="nil"/>
                    <w:right w:val="nil"/>
                  </w:tcBorders>
                  <w:shd w:val="clear" w:color="auto" w:fill="auto"/>
                  <w:noWrap/>
                  <w:vAlign w:val="bottom"/>
                  <w:hideMark/>
                </w:tcPr>
                <w:p w14:paraId="0F53E6AC" w14:textId="77777777" w:rsidR="00E63E1E" w:rsidRPr="00E63E1E" w:rsidRDefault="00E63E1E" w:rsidP="00E63E1E">
                  <w:pPr>
                    <w:jc w:val="center"/>
                    <w:rPr>
                      <w:rFonts w:eastAsia="Times New Roman"/>
                      <w:color w:val="000000"/>
                    </w:rPr>
                  </w:pPr>
                  <w:r w:rsidRPr="00E63E1E">
                    <w:rPr>
                      <w:rFonts w:eastAsia="Times New Roman"/>
                      <w:color w:val="000000"/>
                    </w:rPr>
                    <w:t>0.16</w:t>
                  </w:r>
                </w:p>
              </w:tc>
              <w:tc>
                <w:tcPr>
                  <w:tcW w:w="1660" w:type="dxa"/>
                  <w:tcBorders>
                    <w:top w:val="nil"/>
                    <w:left w:val="nil"/>
                    <w:bottom w:val="nil"/>
                    <w:right w:val="nil"/>
                  </w:tcBorders>
                  <w:shd w:val="clear" w:color="auto" w:fill="auto"/>
                  <w:noWrap/>
                  <w:vAlign w:val="bottom"/>
                  <w:hideMark/>
                </w:tcPr>
                <w:p w14:paraId="20C51C0B" w14:textId="77777777" w:rsidR="00E63E1E" w:rsidRPr="00E63E1E" w:rsidRDefault="00E63E1E" w:rsidP="00E63E1E">
                  <w:pPr>
                    <w:jc w:val="center"/>
                    <w:rPr>
                      <w:rFonts w:eastAsia="Times New Roman"/>
                      <w:color w:val="000000"/>
                    </w:rPr>
                  </w:pPr>
                  <w:r w:rsidRPr="00E63E1E">
                    <w:rPr>
                      <w:rFonts w:eastAsia="Times New Roman"/>
                      <w:color w:val="000000"/>
                    </w:rPr>
                    <w:t>-0.948, -0.304</w:t>
                  </w:r>
                </w:p>
              </w:tc>
            </w:tr>
            <w:tr w:rsidR="00E63E1E" w:rsidRPr="00E63E1E" w14:paraId="7A12B888" w14:textId="77777777" w:rsidTr="00E63E1E">
              <w:trPr>
                <w:trHeight w:val="360"/>
              </w:trPr>
              <w:tc>
                <w:tcPr>
                  <w:tcW w:w="5180" w:type="dxa"/>
                  <w:tcBorders>
                    <w:top w:val="nil"/>
                    <w:left w:val="nil"/>
                    <w:bottom w:val="nil"/>
                    <w:right w:val="nil"/>
                  </w:tcBorders>
                  <w:shd w:val="clear" w:color="auto" w:fill="auto"/>
                  <w:noWrap/>
                  <w:vAlign w:val="center"/>
                  <w:hideMark/>
                </w:tcPr>
                <w:p w14:paraId="37A945B9" w14:textId="77777777" w:rsidR="00E63E1E" w:rsidRPr="00E63E1E" w:rsidRDefault="00E63E1E" w:rsidP="00E63E1E">
                  <w:pPr>
                    <w:rPr>
                      <w:rFonts w:eastAsia="Times New Roman"/>
                      <w:color w:val="000000"/>
                    </w:rPr>
                  </w:pPr>
                  <w:r w:rsidRPr="00E63E1E">
                    <w:rPr>
                      <w:rFonts w:eastAsia="Times New Roman"/>
                      <w:color w:val="000000"/>
                      <w:lang w:val="en-GB"/>
                    </w:rPr>
                    <w:t>Elevation</w:t>
                  </w:r>
                  <w:r w:rsidRPr="00E63E1E">
                    <w:rPr>
                      <w:rFonts w:eastAsia="Times New Roman"/>
                      <w:color w:val="000000"/>
                      <w:vertAlign w:val="superscript"/>
                      <w:lang w:val="en-GB"/>
                    </w:rPr>
                    <w:t>2</w:t>
                  </w:r>
                </w:p>
              </w:tc>
              <w:tc>
                <w:tcPr>
                  <w:tcW w:w="1300" w:type="dxa"/>
                  <w:tcBorders>
                    <w:top w:val="nil"/>
                    <w:left w:val="nil"/>
                    <w:bottom w:val="nil"/>
                    <w:right w:val="nil"/>
                  </w:tcBorders>
                  <w:shd w:val="clear" w:color="auto" w:fill="auto"/>
                  <w:noWrap/>
                  <w:vAlign w:val="bottom"/>
                  <w:hideMark/>
                </w:tcPr>
                <w:p w14:paraId="73E489BE" w14:textId="77777777" w:rsidR="00E63E1E" w:rsidRPr="00E63E1E" w:rsidRDefault="00E63E1E" w:rsidP="00E63E1E">
                  <w:pPr>
                    <w:jc w:val="center"/>
                    <w:rPr>
                      <w:rFonts w:eastAsia="Times New Roman"/>
                      <w:color w:val="000000"/>
                    </w:rPr>
                  </w:pPr>
                  <w:r w:rsidRPr="00E63E1E">
                    <w:rPr>
                      <w:rFonts w:eastAsia="Times New Roman"/>
                      <w:color w:val="000000"/>
                    </w:rPr>
                    <w:t>-0.73</w:t>
                  </w:r>
                </w:p>
              </w:tc>
              <w:tc>
                <w:tcPr>
                  <w:tcW w:w="1300" w:type="dxa"/>
                  <w:tcBorders>
                    <w:top w:val="nil"/>
                    <w:left w:val="nil"/>
                    <w:bottom w:val="nil"/>
                    <w:right w:val="nil"/>
                  </w:tcBorders>
                  <w:shd w:val="clear" w:color="auto" w:fill="auto"/>
                  <w:noWrap/>
                  <w:vAlign w:val="bottom"/>
                  <w:hideMark/>
                </w:tcPr>
                <w:p w14:paraId="21853F6D" w14:textId="77777777" w:rsidR="00E63E1E" w:rsidRPr="00E63E1E" w:rsidRDefault="00E63E1E" w:rsidP="00E63E1E">
                  <w:pPr>
                    <w:jc w:val="center"/>
                    <w:rPr>
                      <w:rFonts w:eastAsia="Times New Roman"/>
                      <w:color w:val="000000"/>
                    </w:rPr>
                  </w:pPr>
                  <w:r w:rsidRPr="00E63E1E">
                    <w:rPr>
                      <w:rFonts w:eastAsia="Times New Roman"/>
                      <w:color w:val="000000"/>
                    </w:rPr>
                    <w:t>0.17</w:t>
                  </w:r>
                </w:p>
              </w:tc>
              <w:tc>
                <w:tcPr>
                  <w:tcW w:w="1660" w:type="dxa"/>
                  <w:tcBorders>
                    <w:top w:val="nil"/>
                    <w:left w:val="nil"/>
                    <w:bottom w:val="nil"/>
                    <w:right w:val="nil"/>
                  </w:tcBorders>
                  <w:shd w:val="clear" w:color="auto" w:fill="auto"/>
                  <w:noWrap/>
                  <w:vAlign w:val="bottom"/>
                  <w:hideMark/>
                </w:tcPr>
                <w:p w14:paraId="0FDF06C0" w14:textId="77777777" w:rsidR="00E63E1E" w:rsidRPr="00E63E1E" w:rsidRDefault="00E63E1E" w:rsidP="00E63E1E">
                  <w:pPr>
                    <w:jc w:val="center"/>
                    <w:rPr>
                      <w:rFonts w:eastAsia="Times New Roman"/>
                      <w:color w:val="000000"/>
                    </w:rPr>
                  </w:pPr>
                  <w:r w:rsidRPr="00E63E1E">
                    <w:rPr>
                      <w:rFonts w:eastAsia="Times New Roman"/>
                      <w:color w:val="000000"/>
                    </w:rPr>
                    <w:t>-1.068, -0.382</w:t>
                  </w:r>
                </w:p>
              </w:tc>
            </w:tr>
            <w:tr w:rsidR="00E63E1E" w:rsidRPr="00E63E1E" w14:paraId="4E6E0D4A" w14:textId="77777777" w:rsidTr="00E63E1E">
              <w:trPr>
                <w:trHeight w:val="320"/>
              </w:trPr>
              <w:tc>
                <w:tcPr>
                  <w:tcW w:w="5180" w:type="dxa"/>
                  <w:tcBorders>
                    <w:top w:val="nil"/>
                    <w:left w:val="nil"/>
                    <w:bottom w:val="nil"/>
                    <w:right w:val="nil"/>
                  </w:tcBorders>
                  <w:shd w:val="clear" w:color="auto" w:fill="auto"/>
                  <w:noWrap/>
                  <w:vAlign w:val="center"/>
                  <w:hideMark/>
                </w:tcPr>
                <w:p w14:paraId="3B3E2FDE" w14:textId="77777777" w:rsidR="00E63E1E" w:rsidRPr="00E63E1E" w:rsidRDefault="00E63E1E" w:rsidP="00E63E1E">
                  <w:pPr>
                    <w:rPr>
                      <w:rFonts w:eastAsia="Times New Roman"/>
                      <w:color w:val="000000"/>
                    </w:rPr>
                  </w:pPr>
                  <w:r w:rsidRPr="00E63E1E">
                    <w:rPr>
                      <w:rFonts w:eastAsia="Times New Roman"/>
                      <w:color w:val="000000"/>
                      <w:lang w:val="en-GB"/>
                    </w:rPr>
                    <w:t>Canopy height</w:t>
                  </w:r>
                </w:p>
              </w:tc>
              <w:tc>
                <w:tcPr>
                  <w:tcW w:w="1300" w:type="dxa"/>
                  <w:tcBorders>
                    <w:top w:val="nil"/>
                    <w:left w:val="nil"/>
                    <w:bottom w:val="nil"/>
                    <w:right w:val="nil"/>
                  </w:tcBorders>
                  <w:shd w:val="clear" w:color="auto" w:fill="auto"/>
                  <w:noWrap/>
                  <w:vAlign w:val="bottom"/>
                  <w:hideMark/>
                </w:tcPr>
                <w:p w14:paraId="5BBF383B" w14:textId="77777777" w:rsidR="00E63E1E" w:rsidRPr="00E63E1E" w:rsidRDefault="00E63E1E" w:rsidP="00E63E1E">
                  <w:pPr>
                    <w:jc w:val="center"/>
                    <w:rPr>
                      <w:rFonts w:eastAsia="Times New Roman"/>
                      <w:color w:val="000000"/>
                    </w:rPr>
                  </w:pPr>
                  <w:r w:rsidRPr="00E63E1E">
                    <w:rPr>
                      <w:rFonts w:eastAsia="Times New Roman"/>
                      <w:color w:val="000000"/>
                    </w:rPr>
                    <w:t>0.24</w:t>
                  </w:r>
                </w:p>
              </w:tc>
              <w:tc>
                <w:tcPr>
                  <w:tcW w:w="1300" w:type="dxa"/>
                  <w:tcBorders>
                    <w:top w:val="nil"/>
                    <w:left w:val="nil"/>
                    <w:bottom w:val="nil"/>
                    <w:right w:val="nil"/>
                  </w:tcBorders>
                  <w:shd w:val="clear" w:color="auto" w:fill="auto"/>
                  <w:noWrap/>
                  <w:vAlign w:val="bottom"/>
                  <w:hideMark/>
                </w:tcPr>
                <w:p w14:paraId="51DD0E71" w14:textId="77777777" w:rsidR="00E63E1E" w:rsidRPr="00E63E1E" w:rsidRDefault="00E63E1E" w:rsidP="00E63E1E">
                  <w:pPr>
                    <w:jc w:val="center"/>
                    <w:rPr>
                      <w:rFonts w:eastAsia="Times New Roman"/>
                      <w:color w:val="000000"/>
                    </w:rPr>
                  </w:pPr>
                  <w:r w:rsidRPr="00E63E1E">
                    <w:rPr>
                      <w:rFonts w:eastAsia="Times New Roman"/>
                      <w:color w:val="000000"/>
                    </w:rPr>
                    <w:t>0.1</w:t>
                  </w:r>
                </w:p>
              </w:tc>
              <w:tc>
                <w:tcPr>
                  <w:tcW w:w="1660" w:type="dxa"/>
                  <w:tcBorders>
                    <w:top w:val="nil"/>
                    <w:left w:val="nil"/>
                    <w:bottom w:val="nil"/>
                    <w:right w:val="nil"/>
                  </w:tcBorders>
                  <w:shd w:val="clear" w:color="auto" w:fill="auto"/>
                  <w:noWrap/>
                  <w:vAlign w:val="bottom"/>
                  <w:hideMark/>
                </w:tcPr>
                <w:p w14:paraId="287FEB2E" w14:textId="77777777" w:rsidR="00E63E1E" w:rsidRPr="00E63E1E" w:rsidRDefault="00E63E1E" w:rsidP="00E63E1E">
                  <w:pPr>
                    <w:jc w:val="center"/>
                    <w:rPr>
                      <w:rFonts w:eastAsia="Times New Roman"/>
                      <w:color w:val="000000"/>
                    </w:rPr>
                  </w:pPr>
                  <w:r w:rsidRPr="00E63E1E">
                    <w:rPr>
                      <w:rFonts w:eastAsia="Times New Roman"/>
                      <w:color w:val="000000"/>
                    </w:rPr>
                    <w:t>0.046, 0.438</w:t>
                  </w:r>
                </w:p>
              </w:tc>
            </w:tr>
            <w:tr w:rsidR="00E63E1E" w:rsidRPr="00E63E1E" w14:paraId="5B2825D7" w14:textId="77777777" w:rsidTr="00E63E1E">
              <w:trPr>
                <w:trHeight w:val="320"/>
              </w:trPr>
              <w:tc>
                <w:tcPr>
                  <w:tcW w:w="5180" w:type="dxa"/>
                  <w:tcBorders>
                    <w:top w:val="nil"/>
                    <w:left w:val="nil"/>
                    <w:bottom w:val="nil"/>
                    <w:right w:val="nil"/>
                  </w:tcBorders>
                  <w:shd w:val="clear" w:color="auto" w:fill="auto"/>
                  <w:noWrap/>
                  <w:vAlign w:val="center"/>
                  <w:hideMark/>
                </w:tcPr>
                <w:p w14:paraId="6F00B7F5" w14:textId="77777777" w:rsidR="00E63E1E" w:rsidRPr="00E63E1E" w:rsidRDefault="00E63E1E" w:rsidP="00E63E1E">
                  <w:pPr>
                    <w:rPr>
                      <w:rFonts w:eastAsia="Times New Roman"/>
                      <w:color w:val="000000"/>
                    </w:rPr>
                  </w:pPr>
                  <w:r w:rsidRPr="00E63E1E">
                    <w:rPr>
                      <w:rFonts w:eastAsia="Times New Roman"/>
                      <w:color w:val="000000"/>
                      <w:lang w:val="en-GB"/>
                    </w:rPr>
                    <w:t>Canopy cover</w:t>
                  </w:r>
                </w:p>
              </w:tc>
              <w:tc>
                <w:tcPr>
                  <w:tcW w:w="1300" w:type="dxa"/>
                  <w:tcBorders>
                    <w:top w:val="nil"/>
                    <w:left w:val="nil"/>
                    <w:bottom w:val="nil"/>
                    <w:right w:val="nil"/>
                  </w:tcBorders>
                  <w:shd w:val="clear" w:color="auto" w:fill="auto"/>
                  <w:noWrap/>
                  <w:vAlign w:val="bottom"/>
                  <w:hideMark/>
                </w:tcPr>
                <w:p w14:paraId="099E1750" w14:textId="77777777" w:rsidR="00E63E1E" w:rsidRPr="00E63E1E" w:rsidRDefault="00E63E1E" w:rsidP="00E63E1E">
                  <w:pPr>
                    <w:jc w:val="center"/>
                    <w:rPr>
                      <w:rFonts w:eastAsia="Times New Roman"/>
                      <w:color w:val="000000"/>
                    </w:rPr>
                  </w:pPr>
                  <w:r w:rsidRPr="00E63E1E">
                    <w:rPr>
                      <w:rFonts w:eastAsia="Times New Roman"/>
                      <w:color w:val="000000"/>
                    </w:rPr>
                    <w:t>-0.1</w:t>
                  </w:r>
                </w:p>
              </w:tc>
              <w:tc>
                <w:tcPr>
                  <w:tcW w:w="1300" w:type="dxa"/>
                  <w:tcBorders>
                    <w:top w:val="nil"/>
                    <w:left w:val="nil"/>
                    <w:bottom w:val="nil"/>
                    <w:right w:val="nil"/>
                  </w:tcBorders>
                  <w:shd w:val="clear" w:color="auto" w:fill="auto"/>
                  <w:noWrap/>
                  <w:vAlign w:val="bottom"/>
                  <w:hideMark/>
                </w:tcPr>
                <w:p w14:paraId="10F0FB5B" w14:textId="77777777" w:rsidR="00E63E1E" w:rsidRPr="00E63E1E" w:rsidRDefault="00E63E1E" w:rsidP="00E63E1E">
                  <w:pPr>
                    <w:jc w:val="center"/>
                    <w:rPr>
                      <w:rFonts w:eastAsia="Times New Roman"/>
                      <w:color w:val="000000"/>
                    </w:rPr>
                  </w:pPr>
                  <w:r w:rsidRPr="00E63E1E">
                    <w:rPr>
                      <w:rFonts w:eastAsia="Times New Roman"/>
                      <w:color w:val="000000"/>
                    </w:rPr>
                    <w:t>0.1</w:t>
                  </w:r>
                </w:p>
              </w:tc>
              <w:tc>
                <w:tcPr>
                  <w:tcW w:w="1660" w:type="dxa"/>
                  <w:tcBorders>
                    <w:top w:val="nil"/>
                    <w:left w:val="nil"/>
                    <w:bottom w:val="nil"/>
                    <w:right w:val="nil"/>
                  </w:tcBorders>
                  <w:shd w:val="clear" w:color="auto" w:fill="auto"/>
                  <w:noWrap/>
                  <w:vAlign w:val="bottom"/>
                  <w:hideMark/>
                </w:tcPr>
                <w:p w14:paraId="07E79ABE" w14:textId="77777777" w:rsidR="00E63E1E" w:rsidRPr="00E63E1E" w:rsidRDefault="00E63E1E" w:rsidP="00E63E1E">
                  <w:pPr>
                    <w:jc w:val="center"/>
                    <w:rPr>
                      <w:rFonts w:eastAsia="Times New Roman"/>
                      <w:color w:val="000000"/>
                    </w:rPr>
                  </w:pPr>
                  <w:r w:rsidRPr="00E63E1E">
                    <w:rPr>
                      <w:rFonts w:eastAsia="Times New Roman"/>
                      <w:color w:val="000000"/>
                    </w:rPr>
                    <w:t>-0.294, 0.092</w:t>
                  </w:r>
                </w:p>
              </w:tc>
            </w:tr>
          </w:tbl>
          <w:p w14:paraId="434A3648" w14:textId="77777777" w:rsidR="00086F93" w:rsidRPr="009F5849" w:rsidRDefault="00086F93" w:rsidP="00C5790C">
            <w:pPr>
              <w:rPr>
                <w:rFonts w:ascii="Calibri" w:hAnsi="Calibri"/>
                <w:sz w:val="20"/>
                <w:szCs w:val="20"/>
                <w:lang w:val="en-GB"/>
              </w:rPr>
            </w:pPr>
          </w:p>
        </w:tc>
        <w:tc>
          <w:tcPr>
            <w:tcW w:w="1101" w:type="dxa"/>
            <w:tcBorders>
              <w:top w:val="nil"/>
              <w:left w:val="nil"/>
              <w:bottom w:val="nil"/>
              <w:right w:val="nil"/>
            </w:tcBorders>
            <w:shd w:val="clear" w:color="auto" w:fill="auto"/>
            <w:noWrap/>
            <w:vAlign w:val="bottom"/>
            <w:hideMark/>
          </w:tcPr>
          <w:p w14:paraId="111143CC" w14:textId="77777777" w:rsidR="00086F93" w:rsidRPr="009F5849" w:rsidRDefault="00086F93" w:rsidP="00C5790C">
            <w:pPr>
              <w:rPr>
                <w:rFonts w:eastAsia="Times New Roman"/>
                <w:sz w:val="20"/>
                <w:szCs w:val="20"/>
                <w:lang w:val="en-GB"/>
              </w:rPr>
            </w:pPr>
          </w:p>
        </w:tc>
        <w:tc>
          <w:tcPr>
            <w:tcW w:w="625" w:type="dxa"/>
            <w:tcBorders>
              <w:top w:val="nil"/>
              <w:left w:val="nil"/>
              <w:bottom w:val="nil"/>
              <w:right w:val="nil"/>
            </w:tcBorders>
            <w:shd w:val="clear" w:color="auto" w:fill="auto"/>
            <w:noWrap/>
            <w:vAlign w:val="bottom"/>
            <w:hideMark/>
          </w:tcPr>
          <w:p w14:paraId="5E62A234" w14:textId="77777777" w:rsidR="00086F93" w:rsidRPr="009F5849" w:rsidRDefault="00086F93" w:rsidP="00C5790C">
            <w:pPr>
              <w:rPr>
                <w:rFonts w:eastAsia="Times New Roman"/>
                <w:sz w:val="20"/>
                <w:szCs w:val="20"/>
                <w:lang w:val="en-GB"/>
              </w:rPr>
            </w:pPr>
          </w:p>
        </w:tc>
        <w:tc>
          <w:tcPr>
            <w:tcW w:w="680" w:type="dxa"/>
            <w:tcBorders>
              <w:top w:val="nil"/>
              <w:left w:val="nil"/>
              <w:bottom w:val="nil"/>
              <w:right w:val="nil"/>
            </w:tcBorders>
            <w:shd w:val="clear" w:color="auto" w:fill="auto"/>
            <w:noWrap/>
            <w:vAlign w:val="bottom"/>
            <w:hideMark/>
          </w:tcPr>
          <w:p w14:paraId="08F58E78" w14:textId="77777777" w:rsidR="00086F93" w:rsidRPr="009F5849" w:rsidRDefault="00086F93" w:rsidP="00C5790C">
            <w:pPr>
              <w:rPr>
                <w:rFonts w:eastAsia="Times New Roman"/>
                <w:sz w:val="20"/>
                <w:szCs w:val="20"/>
                <w:lang w:val="en-GB"/>
              </w:rPr>
            </w:pPr>
          </w:p>
        </w:tc>
        <w:tc>
          <w:tcPr>
            <w:tcW w:w="930" w:type="dxa"/>
            <w:tcBorders>
              <w:top w:val="nil"/>
              <w:left w:val="nil"/>
              <w:bottom w:val="nil"/>
              <w:right w:val="nil"/>
            </w:tcBorders>
            <w:shd w:val="clear" w:color="auto" w:fill="auto"/>
            <w:noWrap/>
            <w:vAlign w:val="bottom"/>
            <w:hideMark/>
          </w:tcPr>
          <w:p w14:paraId="4F674272" w14:textId="77777777" w:rsidR="00086F93" w:rsidRPr="009F5849" w:rsidRDefault="00086F93" w:rsidP="00C5790C">
            <w:pPr>
              <w:rPr>
                <w:rFonts w:eastAsia="Times New Roman"/>
                <w:sz w:val="20"/>
                <w:szCs w:val="20"/>
                <w:lang w:val="en-GB"/>
              </w:rPr>
            </w:pPr>
          </w:p>
        </w:tc>
        <w:tc>
          <w:tcPr>
            <w:tcW w:w="1722" w:type="dxa"/>
            <w:tcBorders>
              <w:top w:val="nil"/>
              <w:left w:val="nil"/>
              <w:bottom w:val="nil"/>
              <w:right w:val="nil"/>
            </w:tcBorders>
          </w:tcPr>
          <w:p w14:paraId="79D27322" w14:textId="77777777" w:rsidR="00086F93" w:rsidRPr="009F5849" w:rsidRDefault="00086F93" w:rsidP="00C5790C">
            <w:pPr>
              <w:rPr>
                <w:rFonts w:eastAsia="Times New Roman"/>
                <w:sz w:val="20"/>
                <w:szCs w:val="20"/>
                <w:lang w:val="en-GB"/>
              </w:rPr>
            </w:pPr>
          </w:p>
        </w:tc>
      </w:tr>
    </w:tbl>
    <w:p w14:paraId="24A9EB13"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25AC0DC6"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54991E8C"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1135D4DA"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59336990"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2465A643"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6AA80FDC"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4C755B9D"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4D487711"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700CA9A1"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30D47941"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623C7E84"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45CE67DE"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p>
    <w:p w14:paraId="46A42AFD"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r w:rsidRPr="00A07824">
        <w:rPr>
          <w:color w:val="000000"/>
          <w:lang w:val="en-GB"/>
        </w:rPr>
        <w:lastRenderedPageBreak/>
        <w:t>Table S5.</w:t>
      </w:r>
      <w:r w:rsidRPr="009F5849">
        <w:rPr>
          <w:b/>
          <w:color w:val="000000"/>
          <w:lang w:val="en-GB"/>
        </w:rPr>
        <w:t xml:space="preserve"> </w:t>
      </w:r>
      <w:r w:rsidRPr="009F5849">
        <w:rPr>
          <w:color w:val="000000"/>
          <w:lang w:val="en-GB"/>
        </w:rPr>
        <w:t>Model set to describe how the density of over-wintering Canada Warbler in the Eastern Andes of Colombia varies as a function of environmental variables. Models are ordered from highest to lowest based on Akaike weights (</w:t>
      </w:r>
      <w:proofErr w:type="spellStart"/>
      <w:r w:rsidRPr="009F5849">
        <w:rPr>
          <w:color w:val="000000"/>
          <w:lang w:val="en-GB"/>
        </w:rPr>
        <w:t>wi</w:t>
      </w:r>
      <w:proofErr w:type="spellEnd"/>
      <w:r w:rsidRPr="009F5849">
        <w:rPr>
          <w:color w:val="000000"/>
          <w:lang w:val="en-GB"/>
        </w:rPr>
        <w:t>), starting with the model used to make predictions.</w:t>
      </w:r>
    </w:p>
    <w:tbl>
      <w:tblPr>
        <w:tblW w:w="8547" w:type="dxa"/>
        <w:tblCellMar>
          <w:left w:w="70" w:type="dxa"/>
          <w:right w:w="70" w:type="dxa"/>
        </w:tblCellMar>
        <w:tblLook w:val="04A0" w:firstRow="1" w:lastRow="0" w:firstColumn="1" w:lastColumn="0" w:noHBand="0" w:noVBand="1"/>
      </w:tblPr>
      <w:tblGrid>
        <w:gridCol w:w="5240"/>
        <w:gridCol w:w="560"/>
        <w:gridCol w:w="980"/>
        <w:gridCol w:w="967"/>
        <w:gridCol w:w="800"/>
      </w:tblGrid>
      <w:tr w:rsidR="00077CBF" w:rsidRPr="00D25E52" w14:paraId="65518A6D" w14:textId="77777777" w:rsidTr="00C5790C">
        <w:trPr>
          <w:trHeight w:val="320"/>
        </w:trPr>
        <w:tc>
          <w:tcPr>
            <w:tcW w:w="5240" w:type="dxa"/>
            <w:shd w:val="clear" w:color="auto" w:fill="auto"/>
            <w:noWrap/>
            <w:vAlign w:val="center"/>
            <w:hideMark/>
          </w:tcPr>
          <w:p w14:paraId="23120C6B" w14:textId="77777777" w:rsidR="00077CBF" w:rsidRPr="00D25E52" w:rsidRDefault="00077CBF" w:rsidP="00C5790C">
            <w:pPr>
              <w:rPr>
                <w:rFonts w:eastAsia="Times New Roman"/>
                <w:b/>
                <w:bCs/>
                <w:color w:val="000000"/>
                <w:lang w:val="en-GB"/>
              </w:rPr>
            </w:pPr>
            <w:r w:rsidRPr="00D25E52">
              <w:rPr>
                <w:rFonts w:eastAsia="Times New Roman"/>
                <w:b/>
                <w:bCs/>
                <w:color w:val="000000"/>
                <w:lang w:val="en-GB"/>
              </w:rPr>
              <w:t>Model</w:t>
            </w:r>
          </w:p>
        </w:tc>
        <w:tc>
          <w:tcPr>
            <w:tcW w:w="560" w:type="dxa"/>
            <w:shd w:val="clear" w:color="auto" w:fill="auto"/>
            <w:noWrap/>
            <w:vAlign w:val="bottom"/>
            <w:hideMark/>
          </w:tcPr>
          <w:p w14:paraId="06733CEA" w14:textId="77777777" w:rsidR="00077CBF" w:rsidRPr="00D25E52" w:rsidRDefault="00077CBF" w:rsidP="00C5790C">
            <w:pPr>
              <w:jc w:val="right"/>
              <w:rPr>
                <w:rFonts w:eastAsia="Times New Roman"/>
                <w:b/>
                <w:bCs/>
                <w:i/>
                <w:color w:val="000000"/>
                <w:lang w:val="en-GB"/>
              </w:rPr>
            </w:pPr>
            <w:r w:rsidRPr="00D25E52">
              <w:rPr>
                <w:rFonts w:eastAsia="Times New Roman"/>
                <w:b/>
                <w:bCs/>
                <w:i/>
                <w:color w:val="000000"/>
                <w:lang w:val="en-GB"/>
              </w:rPr>
              <w:t>K</w:t>
            </w:r>
          </w:p>
        </w:tc>
        <w:tc>
          <w:tcPr>
            <w:tcW w:w="980" w:type="dxa"/>
            <w:shd w:val="clear" w:color="auto" w:fill="auto"/>
            <w:noWrap/>
            <w:vAlign w:val="bottom"/>
            <w:hideMark/>
          </w:tcPr>
          <w:p w14:paraId="0DF4A0E5" w14:textId="77777777" w:rsidR="00077CBF" w:rsidRPr="00D25E52" w:rsidRDefault="00077CBF" w:rsidP="00C5790C">
            <w:pPr>
              <w:jc w:val="right"/>
              <w:rPr>
                <w:rFonts w:eastAsia="Times New Roman"/>
                <w:b/>
                <w:bCs/>
                <w:color w:val="000000"/>
                <w:lang w:val="en-GB"/>
              </w:rPr>
            </w:pPr>
            <w:r w:rsidRPr="00D25E52">
              <w:rPr>
                <w:rFonts w:eastAsia="Times New Roman"/>
                <w:b/>
                <w:bCs/>
                <w:color w:val="000000"/>
                <w:lang w:val="en-GB"/>
              </w:rPr>
              <w:t>LL</w:t>
            </w:r>
          </w:p>
        </w:tc>
        <w:tc>
          <w:tcPr>
            <w:tcW w:w="967" w:type="dxa"/>
            <w:shd w:val="clear" w:color="auto" w:fill="auto"/>
            <w:noWrap/>
            <w:vAlign w:val="bottom"/>
            <w:hideMark/>
          </w:tcPr>
          <w:p w14:paraId="7CCD3A65" w14:textId="77777777" w:rsidR="00077CBF" w:rsidRPr="00D25E52" w:rsidRDefault="00077CBF" w:rsidP="00C5790C">
            <w:pPr>
              <w:jc w:val="right"/>
              <w:rPr>
                <w:rFonts w:eastAsia="Times New Roman"/>
                <w:b/>
                <w:bCs/>
                <w:color w:val="000000"/>
                <w:lang w:val="en-GB"/>
              </w:rPr>
            </w:pPr>
            <w:r w:rsidRPr="00D25E52">
              <w:rPr>
                <w:rFonts w:eastAsia="Times New Roman"/>
                <w:b/>
                <w:bCs/>
                <w:color w:val="000000"/>
                <w:lang w:val="en-GB"/>
              </w:rPr>
              <w:sym w:font="Symbol" w:char="F044"/>
            </w:r>
            <w:r w:rsidRPr="00D25E52">
              <w:rPr>
                <w:rFonts w:eastAsia="Times New Roman"/>
                <w:b/>
                <w:bCs/>
                <w:color w:val="000000"/>
                <w:lang w:val="en-GB"/>
              </w:rPr>
              <w:t>AIC</w:t>
            </w:r>
          </w:p>
        </w:tc>
        <w:tc>
          <w:tcPr>
            <w:tcW w:w="800" w:type="dxa"/>
            <w:shd w:val="clear" w:color="auto" w:fill="auto"/>
            <w:noWrap/>
            <w:vAlign w:val="bottom"/>
            <w:hideMark/>
          </w:tcPr>
          <w:p w14:paraId="68462049" w14:textId="77777777" w:rsidR="00077CBF" w:rsidRPr="00D25E52" w:rsidRDefault="00077CBF" w:rsidP="00C5790C">
            <w:pPr>
              <w:jc w:val="right"/>
              <w:rPr>
                <w:rFonts w:eastAsia="Times New Roman"/>
                <w:b/>
                <w:bCs/>
                <w:color w:val="000000"/>
                <w:lang w:val="en-GB"/>
              </w:rPr>
            </w:pPr>
            <w:proofErr w:type="spellStart"/>
            <w:r w:rsidRPr="00D25E52">
              <w:rPr>
                <w:rFonts w:eastAsia="Times New Roman"/>
                <w:b/>
                <w:bCs/>
                <w:i/>
                <w:iCs/>
                <w:color w:val="000000"/>
                <w:lang w:val="en-GB"/>
              </w:rPr>
              <w:t>w</w:t>
            </w:r>
            <w:r w:rsidRPr="00D25E52">
              <w:rPr>
                <w:rFonts w:eastAsia="Times New Roman"/>
                <w:b/>
                <w:bCs/>
                <w:i/>
                <w:iCs/>
                <w:color w:val="000000"/>
                <w:vertAlign w:val="subscript"/>
                <w:lang w:val="en-GB"/>
              </w:rPr>
              <w:t>i</w:t>
            </w:r>
            <w:proofErr w:type="spellEnd"/>
          </w:p>
        </w:tc>
      </w:tr>
      <w:tr w:rsidR="00077CBF" w:rsidRPr="00D25E52" w14:paraId="1320E5A3" w14:textId="77777777" w:rsidTr="00C5790C">
        <w:trPr>
          <w:trHeight w:val="320"/>
        </w:trPr>
        <w:tc>
          <w:tcPr>
            <w:tcW w:w="5240" w:type="dxa"/>
            <w:shd w:val="clear" w:color="auto" w:fill="auto"/>
            <w:noWrap/>
            <w:vAlign w:val="center"/>
            <w:hideMark/>
          </w:tcPr>
          <w:p w14:paraId="043865BF" w14:textId="77777777" w:rsidR="00077CBF" w:rsidRPr="00D25E52" w:rsidRDefault="00077CBF" w:rsidP="00C5790C">
            <w:pPr>
              <w:rPr>
                <w:rFonts w:eastAsia="Times New Roman"/>
                <w:color w:val="000000"/>
                <w:lang w:val="en-GB"/>
              </w:rPr>
            </w:pPr>
            <w:r w:rsidRPr="00D25E52">
              <w:rPr>
                <w:rFonts w:eastAsia="Times New Roman"/>
                <w:color w:val="000000"/>
                <w:lang w:val="en-GB"/>
              </w:rPr>
              <w:t>Forest biomass + cloud cover + elevation (quadratic)</w:t>
            </w:r>
          </w:p>
        </w:tc>
        <w:tc>
          <w:tcPr>
            <w:tcW w:w="560" w:type="dxa"/>
            <w:shd w:val="clear" w:color="auto" w:fill="auto"/>
            <w:noWrap/>
            <w:vAlign w:val="bottom"/>
            <w:hideMark/>
          </w:tcPr>
          <w:p w14:paraId="02A40451"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7</w:t>
            </w:r>
          </w:p>
        </w:tc>
        <w:tc>
          <w:tcPr>
            <w:tcW w:w="980" w:type="dxa"/>
            <w:shd w:val="clear" w:color="auto" w:fill="auto"/>
            <w:noWrap/>
            <w:vAlign w:val="bottom"/>
            <w:hideMark/>
          </w:tcPr>
          <w:p w14:paraId="6946462E"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-617.91</w:t>
            </w:r>
          </w:p>
        </w:tc>
        <w:tc>
          <w:tcPr>
            <w:tcW w:w="967" w:type="dxa"/>
            <w:shd w:val="clear" w:color="auto" w:fill="auto"/>
            <w:noWrap/>
            <w:vAlign w:val="bottom"/>
            <w:hideMark/>
          </w:tcPr>
          <w:p w14:paraId="47FF39BD" w14:textId="0FF5DB90" w:rsidR="00077CBF" w:rsidRPr="00D25E52" w:rsidRDefault="00077CBF" w:rsidP="00C5790C">
            <w:pPr>
              <w:jc w:val="right"/>
              <w:rPr>
                <w:rFonts w:eastAsia="Times New Roman"/>
                <w:color w:val="000000"/>
                <w:lang w:val="en-GB"/>
              </w:rPr>
            </w:pPr>
            <w:r w:rsidRPr="00D25E52">
              <w:rPr>
                <w:rFonts w:eastAsia="Times New Roman"/>
                <w:color w:val="000000"/>
                <w:lang w:val="en-GB"/>
              </w:rPr>
              <w:t>0.00</w:t>
            </w:r>
            <w:r w:rsidR="00E22DC2">
              <w:rPr>
                <w:rFonts w:eastAsia="Times New Roman"/>
                <w:color w:val="000000"/>
                <w:lang w:val="en-GB"/>
              </w:rPr>
              <w:t>*</w:t>
            </w:r>
          </w:p>
        </w:tc>
        <w:tc>
          <w:tcPr>
            <w:tcW w:w="800" w:type="dxa"/>
            <w:shd w:val="clear" w:color="auto" w:fill="auto"/>
            <w:noWrap/>
            <w:vAlign w:val="bottom"/>
            <w:hideMark/>
          </w:tcPr>
          <w:p w14:paraId="2556EF23"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0.63</w:t>
            </w:r>
          </w:p>
        </w:tc>
      </w:tr>
      <w:tr w:rsidR="00077CBF" w:rsidRPr="00D25E52" w14:paraId="5D64BD64" w14:textId="77777777" w:rsidTr="00C5790C">
        <w:trPr>
          <w:trHeight w:val="320"/>
        </w:trPr>
        <w:tc>
          <w:tcPr>
            <w:tcW w:w="5240" w:type="dxa"/>
            <w:shd w:val="clear" w:color="auto" w:fill="auto"/>
            <w:noWrap/>
            <w:vAlign w:val="center"/>
            <w:hideMark/>
          </w:tcPr>
          <w:p w14:paraId="70166279" w14:textId="77777777" w:rsidR="00077CBF" w:rsidRPr="00D25E52" w:rsidRDefault="00077CBF" w:rsidP="00C5790C">
            <w:pPr>
              <w:rPr>
                <w:rFonts w:eastAsia="Times New Roman"/>
                <w:color w:val="000000"/>
                <w:lang w:val="en-GB"/>
              </w:rPr>
            </w:pPr>
            <w:r w:rsidRPr="00D25E52">
              <w:rPr>
                <w:rFonts w:eastAsia="Times New Roman"/>
                <w:color w:val="000000"/>
                <w:lang w:val="en-GB"/>
              </w:rPr>
              <w:t>Cloud cover + elevation (quadratic)</w:t>
            </w:r>
          </w:p>
        </w:tc>
        <w:tc>
          <w:tcPr>
            <w:tcW w:w="560" w:type="dxa"/>
            <w:shd w:val="clear" w:color="auto" w:fill="auto"/>
            <w:noWrap/>
            <w:vAlign w:val="bottom"/>
            <w:hideMark/>
          </w:tcPr>
          <w:p w14:paraId="25CCA801"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w:t>
            </w:r>
          </w:p>
        </w:tc>
        <w:tc>
          <w:tcPr>
            <w:tcW w:w="980" w:type="dxa"/>
            <w:shd w:val="clear" w:color="auto" w:fill="auto"/>
            <w:noWrap/>
            <w:vAlign w:val="bottom"/>
            <w:hideMark/>
          </w:tcPr>
          <w:p w14:paraId="37560581"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-620.00</w:t>
            </w:r>
          </w:p>
        </w:tc>
        <w:tc>
          <w:tcPr>
            <w:tcW w:w="967" w:type="dxa"/>
            <w:shd w:val="clear" w:color="auto" w:fill="auto"/>
            <w:noWrap/>
            <w:vAlign w:val="bottom"/>
            <w:hideMark/>
          </w:tcPr>
          <w:p w14:paraId="7A1E0937"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2.17</w:t>
            </w:r>
          </w:p>
        </w:tc>
        <w:tc>
          <w:tcPr>
            <w:tcW w:w="800" w:type="dxa"/>
            <w:shd w:val="clear" w:color="auto" w:fill="auto"/>
            <w:noWrap/>
            <w:vAlign w:val="bottom"/>
            <w:hideMark/>
          </w:tcPr>
          <w:p w14:paraId="6D547DA3"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0.21</w:t>
            </w:r>
          </w:p>
        </w:tc>
      </w:tr>
      <w:tr w:rsidR="00077CBF" w:rsidRPr="00D25E52" w14:paraId="15CD7804" w14:textId="77777777" w:rsidTr="00C5790C">
        <w:trPr>
          <w:trHeight w:val="320"/>
        </w:trPr>
        <w:tc>
          <w:tcPr>
            <w:tcW w:w="5240" w:type="dxa"/>
            <w:shd w:val="clear" w:color="auto" w:fill="auto"/>
            <w:noWrap/>
            <w:vAlign w:val="center"/>
            <w:hideMark/>
          </w:tcPr>
          <w:p w14:paraId="7CC283CF" w14:textId="77777777" w:rsidR="00077CBF" w:rsidRPr="00D25E52" w:rsidRDefault="00077CBF" w:rsidP="00C5790C">
            <w:pPr>
              <w:rPr>
                <w:rFonts w:eastAsia="Times New Roman"/>
                <w:color w:val="000000"/>
                <w:lang w:val="en-GB"/>
              </w:rPr>
            </w:pPr>
            <w:r w:rsidRPr="00D25E52">
              <w:rPr>
                <w:rFonts w:eastAsia="Times New Roman"/>
                <w:color w:val="000000"/>
                <w:lang w:val="en-GB"/>
              </w:rPr>
              <w:t>Annual precipitation + elevation (quadratic)</w:t>
            </w:r>
          </w:p>
        </w:tc>
        <w:tc>
          <w:tcPr>
            <w:tcW w:w="560" w:type="dxa"/>
            <w:shd w:val="clear" w:color="auto" w:fill="auto"/>
            <w:noWrap/>
            <w:vAlign w:val="bottom"/>
            <w:hideMark/>
          </w:tcPr>
          <w:p w14:paraId="4D479E46"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w:t>
            </w:r>
          </w:p>
        </w:tc>
        <w:tc>
          <w:tcPr>
            <w:tcW w:w="980" w:type="dxa"/>
            <w:shd w:val="clear" w:color="auto" w:fill="auto"/>
            <w:noWrap/>
            <w:vAlign w:val="bottom"/>
            <w:hideMark/>
          </w:tcPr>
          <w:p w14:paraId="4F8FC9DB"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-621.19</w:t>
            </w:r>
          </w:p>
        </w:tc>
        <w:tc>
          <w:tcPr>
            <w:tcW w:w="967" w:type="dxa"/>
            <w:shd w:val="clear" w:color="auto" w:fill="auto"/>
            <w:noWrap/>
            <w:vAlign w:val="bottom"/>
            <w:hideMark/>
          </w:tcPr>
          <w:p w14:paraId="5A3FBC03"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4.54</w:t>
            </w:r>
          </w:p>
        </w:tc>
        <w:tc>
          <w:tcPr>
            <w:tcW w:w="800" w:type="dxa"/>
            <w:shd w:val="clear" w:color="auto" w:fill="auto"/>
            <w:noWrap/>
            <w:vAlign w:val="bottom"/>
            <w:hideMark/>
          </w:tcPr>
          <w:p w14:paraId="5A1C96AE"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0.06</w:t>
            </w:r>
          </w:p>
        </w:tc>
      </w:tr>
      <w:tr w:rsidR="00077CBF" w:rsidRPr="00D25E52" w14:paraId="5AA3E73C" w14:textId="77777777" w:rsidTr="00C5790C">
        <w:trPr>
          <w:trHeight w:val="320"/>
        </w:trPr>
        <w:tc>
          <w:tcPr>
            <w:tcW w:w="5240" w:type="dxa"/>
            <w:shd w:val="clear" w:color="auto" w:fill="auto"/>
            <w:noWrap/>
            <w:vAlign w:val="center"/>
            <w:hideMark/>
          </w:tcPr>
          <w:p w14:paraId="0681ED06" w14:textId="77777777" w:rsidR="00077CBF" w:rsidRPr="00D25E52" w:rsidRDefault="00077CBF" w:rsidP="00C5790C">
            <w:pPr>
              <w:rPr>
                <w:rFonts w:eastAsia="Times New Roman"/>
                <w:color w:val="000000"/>
                <w:lang w:val="en-GB"/>
              </w:rPr>
            </w:pPr>
            <w:r w:rsidRPr="00D25E52">
              <w:rPr>
                <w:rFonts w:eastAsia="Times New Roman"/>
                <w:color w:val="000000"/>
                <w:lang w:val="en-GB"/>
              </w:rPr>
              <w:t>Forest biomass + elevation (quadratic)</w:t>
            </w:r>
          </w:p>
        </w:tc>
        <w:tc>
          <w:tcPr>
            <w:tcW w:w="560" w:type="dxa"/>
            <w:shd w:val="clear" w:color="auto" w:fill="auto"/>
            <w:noWrap/>
            <w:vAlign w:val="bottom"/>
            <w:hideMark/>
          </w:tcPr>
          <w:p w14:paraId="416EC22A"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w:t>
            </w:r>
          </w:p>
        </w:tc>
        <w:tc>
          <w:tcPr>
            <w:tcW w:w="980" w:type="dxa"/>
            <w:shd w:val="clear" w:color="auto" w:fill="auto"/>
            <w:noWrap/>
            <w:vAlign w:val="bottom"/>
            <w:hideMark/>
          </w:tcPr>
          <w:p w14:paraId="511BADEF"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-621.37</w:t>
            </w:r>
          </w:p>
        </w:tc>
        <w:tc>
          <w:tcPr>
            <w:tcW w:w="967" w:type="dxa"/>
            <w:shd w:val="clear" w:color="auto" w:fill="auto"/>
            <w:noWrap/>
            <w:vAlign w:val="bottom"/>
            <w:hideMark/>
          </w:tcPr>
          <w:p w14:paraId="2DEC7A26"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4.91</w:t>
            </w:r>
          </w:p>
        </w:tc>
        <w:tc>
          <w:tcPr>
            <w:tcW w:w="800" w:type="dxa"/>
            <w:shd w:val="clear" w:color="auto" w:fill="auto"/>
            <w:noWrap/>
            <w:vAlign w:val="bottom"/>
            <w:hideMark/>
          </w:tcPr>
          <w:p w14:paraId="6416D2DA"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0.05</w:t>
            </w:r>
          </w:p>
        </w:tc>
      </w:tr>
      <w:tr w:rsidR="00077CBF" w:rsidRPr="00D25E52" w14:paraId="24E50204" w14:textId="77777777" w:rsidTr="00C5790C">
        <w:trPr>
          <w:trHeight w:val="320"/>
        </w:trPr>
        <w:tc>
          <w:tcPr>
            <w:tcW w:w="5240" w:type="dxa"/>
            <w:shd w:val="clear" w:color="auto" w:fill="auto"/>
            <w:noWrap/>
            <w:vAlign w:val="center"/>
            <w:hideMark/>
          </w:tcPr>
          <w:p w14:paraId="5CEAD42B" w14:textId="77777777" w:rsidR="00077CBF" w:rsidRPr="00D25E52" w:rsidRDefault="00077CBF" w:rsidP="00C5790C">
            <w:pPr>
              <w:rPr>
                <w:rFonts w:eastAsia="Times New Roman"/>
                <w:color w:val="000000"/>
                <w:lang w:val="en-GB"/>
              </w:rPr>
            </w:pPr>
            <w:r w:rsidRPr="00D25E52">
              <w:rPr>
                <w:rFonts w:eastAsia="Times New Roman"/>
                <w:color w:val="000000"/>
                <w:lang w:val="en-GB"/>
              </w:rPr>
              <w:t>Elevation (quadratic)</w:t>
            </w:r>
          </w:p>
        </w:tc>
        <w:tc>
          <w:tcPr>
            <w:tcW w:w="560" w:type="dxa"/>
            <w:shd w:val="clear" w:color="auto" w:fill="auto"/>
            <w:noWrap/>
            <w:vAlign w:val="bottom"/>
            <w:hideMark/>
          </w:tcPr>
          <w:p w14:paraId="37DA5AA0"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5</w:t>
            </w:r>
          </w:p>
        </w:tc>
        <w:tc>
          <w:tcPr>
            <w:tcW w:w="980" w:type="dxa"/>
            <w:shd w:val="clear" w:color="auto" w:fill="auto"/>
            <w:noWrap/>
            <w:vAlign w:val="bottom"/>
            <w:hideMark/>
          </w:tcPr>
          <w:p w14:paraId="4ED38045"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-623.35</w:t>
            </w:r>
          </w:p>
        </w:tc>
        <w:tc>
          <w:tcPr>
            <w:tcW w:w="967" w:type="dxa"/>
            <w:shd w:val="clear" w:color="auto" w:fill="auto"/>
            <w:noWrap/>
            <w:vAlign w:val="bottom"/>
            <w:hideMark/>
          </w:tcPr>
          <w:p w14:paraId="22ECB03C"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6.88</w:t>
            </w:r>
          </w:p>
        </w:tc>
        <w:tc>
          <w:tcPr>
            <w:tcW w:w="800" w:type="dxa"/>
            <w:shd w:val="clear" w:color="auto" w:fill="auto"/>
            <w:noWrap/>
            <w:vAlign w:val="bottom"/>
            <w:hideMark/>
          </w:tcPr>
          <w:p w14:paraId="6D31A71D"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0.02</w:t>
            </w:r>
          </w:p>
        </w:tc>
      </w:tr>
      <w:tr w:rsidR="00077CBF" w:rsidRPr="00D25E52" w14:paraId="1C2FCF35" w14:textId="77777777" w:rsidTr="00C5790C">
        <w:trPr>
          <w:trHeight w:val="320"/>
        </w:trPr>
        <w:tc>
          <w:tcPr>
            <w:tcW w:w="5240" w:type="dxa"/>
            <w:shd w:val="clear" w:color="auto" w:fill="auto"/>
            <w:noWrap/>
            <w:vAlign w:val="center"/>
            <w:hideMark/>
          </w:tcPr>
          <w:p w14:paraId="008B1E50" w14:textId="77777777" w:rsidR="00077CBF" w:rsidRPr="00D25E52" w:rsidRDefault="00077CBF" w:rsidP="00C5790C">
            <w:pPr>
              <w:rPr>
                <w:rFonts w:eastAsia="Times New Roman"/>
                <w:color w:val="000000"/>
                <w:lang w:val="en-GB"/>
              </w:rPr>
            </w:pPr>
            <w:r w:rsidRPr="00D25E52">
              <w:rPr>
                <w:rFonts w:eastAsia="Times New Roman"/>
                <w:color w:val="000000"/>
                <w:lang w:val="en-GB"/>
              </w:rPr>
              <w:t>Winter precipitation + elevation (quadratic)</w:t>
            </w:r>
          </w:p>
        </w:tc>
        <w:tc>
          <w:tcPr>
            <w:tcW w:w="560" w:type="dxa"/>
            <w:shd w:val="clear" w:color="auto" w:fill="auto"/>
            <w:noWrap/>
            <w:vAlign w:val="bottom"/>
            <w:hideMark/>
          </w:tcPr>
          <w:p w14:paraId="741681C8"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w:t>
            </w:r>
          </w:p>
        </w:tc>
        <w:tc>
          <w:tcPr>
            <w:tcW w:w="980" w:type="dxa"/>
            <w:shd w:val="clear" w:color="auto" w:fill="auto"/>
            <w:noWrap/>
            <w:vAlign w:val="bottom"/>
            <w:hideMark/>
          </w:tcPr>
          <w:p w14:paraId="1E7DC1A2"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-622.51</w:t>
            </w:r>
          </w:p>
        </w:tc>
        <w:tc>
          <w:tcPr>
            <w:tcW w:w="967" w:type="dxa"/>
            <w:shd w:val="clear" w:color="auto" w:fill="auto"/>
            <w:noWrap/>
            <w:vAlign w:val="bottom"/>
            <w:hideMark/>
          </w:tcPr>
          <w:p w14:paraId="597A1920"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7.19</w:t>
            </w:r>
          </w:p>
        </w:tc>
        <w:tc>
          <w:tcPr>
            <w:tcW w:w="800" w:type="dxa"/>
            <w:shd w:val="clear" w:color="auto" w:fill="auto"/>
            <w:noWrap/>
            <w:vAlign w:val="bottom"/>
            <w:hideMark/>
          </w:tcPr>
          <w:p w14:paraId="3C22C016"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0.02</w:t>
            </w:r>
          </w:p>
        </w:tc>
      </w:tr>
      <w:tr w:rsidR="00077CBF" w:rsidRPr="00D25E52" w14:paraId="4BB82B9A" w14:textId="77777777" w:rsidTr="00C5790C">
        <w:trPr>
          <w:trHeight w:val="320"/>
        </w:trPr>
        <w:tc>
          <w:tcPr>
            <w:tcW w:w="5240" w:type="dxa"/>
            <w:shd w:val="clear" w:color="auto" w:fill="auto"/>
            <w:noWrap/>
            <w:vAlign w:val="center"/>
            <w:hideMark/>
          </w:tcPr>
          <w:p w14:paraId="712CD51B" w14:textId="77777777" w:rsidR="00077CBF" w:rsidRPr="00D25E52" w:rsidRDefault="00077CBF" w:rsidP="00C5790C">
            <w:pPr>
              <w:rPr>
                <w:rFonts w:eastAsia="Times New Roman"/>
                <w:color w:val="000000"/>
                <w:lang w:val="en-GB"/>
              </w:rPr>
            </w:pPr>
            <w:r w:rsidRPr="00D25E52">
              <w:rPr>
                <w:rFonts w:eastAsia="Times New Roman"/>
                <w:color w:val="000000"/>
                <w:lang w:val="en-GB"/>
              </w:rPr>
              <w:t xml:space="preserve">Annual precipitation + elevation </w:t>
            </w:r>
          </w:p>
        </w:tc>
        <w:tc>
          <w:tcPr>
            <w:tcW w:w="560" w:type="dxa"/>
            <w:shd w:val="clear" w:color="auto" w:fill="auto"/>
            <w:noWrap/>
            <w:vAlign w:val="bottom"/>
            <w:hideMark/>
          </w:tcPr>
          <w:p w14:paraId="5FF85721"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5</w:t>
            </w:r>
          </w:p>
        </w:tc>
        <w:tc>
          <w:tcPr>
            <w:tcW w:w="980" w:type="dxa"/>
            <w:shd w:val="clear" w:color="auto" w:fill="auto"/>
            <w:noWrap/>
            <w:vAlign w:val="bottom"/>
            <w:hideMark/>
          </w:tcPr>
          <w:p w14:paraId="55338399"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-634.55</w:t>
            </w:r>
          </w:p>
        </w:tc>
        <w:tc>
          <w:tcPr>
            <w:tcW w:w="967" w:type="dxa"/>
            <w:shd w:val="clear" w:color="auto" w:fill="auto"/>
            <w:noWrap/>
            <w:vAlign w:val="bottom"/>
            <w:hideMark/>
          </w:tcPr>
          <w:p w14:paraId="344C7307"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29.26</w:t>
            </w:r>
          </w:p>
        </w:tc>
        <w:tc>
          <w:tcPr>
            <w:tcW w:w="800" w:type="dxa"/>
            <w:shd w:val="clear" w:color="auto" w:fill="auto"/>
            <w:noWrap/>
            <w:vAlign w:val="bottom"/>
            <w:hideMark/>
          </w:tcPr>
          <w:p w14:paraId="73E5A357"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5BACC127" w14:textId="77777777" w:rsidTr="00C5790C">
        <w:trPr>
          <w:trHeight w:val="320"/>
        </w:trPr>
        <w:tc>
          <w:tcPr>
            <w:tcW w:w="5240" w:type="dxa"/>
            <w:shd w:val="clear" w:color="auto" w:fill="auto"/>
            <w:noWrap/>
            <w:vAlign w:val="center"/>
            <w:hideMark/>
          </w:tcPr>
          <w:p w14:paraId="736D9B78" w14:textId="77777777" w:rsidR="00077CBF" w:rsidRPr="00D25E52" w:rsidRDefault="00077CBF" w:rsidP="00C5790C">
            <w:pPr>
              <w:rPr>
                <w:rFonts w:eastAsia="Times New Roman"/>
                <w:color w:val="000000"/>
                <w:lang w:val="en-GB"/>
              </w:rPr>
            </w:pPr>
            <w:r w:rsidRPr="00D25E52">
              <w:rPr>
                <w:rFonts w:eastAsia="Times New Roman"/>
                <w:color w:val="000000"/>
                <w:lang w:val="en-GB"/>
              </w:rPr>
              <w:t xml:space="preserve">Forest biomass + elevation </w:t>
            </w:r>
          </w:p>
        </w:tc>
        <w:tc>
          <w:tcPr>
            <w:tcW w:w="560" w:type="dxa"/>
            <w:shd w:val="clear" w:color="auto" w:fill="auto"/>
            <w:noWrap/>
            <w:vAlign w:val="bottom"/>
            <w:hideMark/>
          </w:tcPr>
          <w:p w14:paraId="4EF23358"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5</w:t>
            </w:r>
          </w:p>
        </w:tc>
        <w:tc>
          <w:tcPr>
            <w:tcW w:w="980" w:type="dxa"/>
            <w:shd w:val="clear" w:color="auto" w:fill="auto"/>
            <w:noWrap/>
            <w:vAlign w:val="bottom"/>
            <w:hideMark/>
          </w:tcPr>
          <w:p w14:paraId="3CA88E69"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-639.00</w:t>
            </w:r>
          </w:p>
        </w:tc>
        <w:tc>
          <w:tcPr>
            <w:tcW w:w="967" w:type="dxa"/>
            <w:shd w:val="clear" w:color="auto" w:fill="auto"/>
            <w:noWrap/>
            <w:vAlign w:val="bottom"/>
            <w:hideMark/>
          </w:tcPr>
          <w:p w14:paraId="296C2B03"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38.17</w:t>
            </w:r>
          </w:p>
        </w:tc>
        <w:tc>
          <w:tcPr>
            <w:tcW w:w="800" w:type="dxa"/>
            <w:shd w:val="clear" w:color="auto" w:fill="auto"/>
            <w:noWrap/>
            <w:vAlign w:val="bottom"/>
            <w:hideMark/>
          </w:tcPr>
          <w:p w14:paraId="35BAD5E7"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52136289" w14:textId="77777777" w:rsidTr="00C5790C">
        <w:trPr>
          <w:trHeight w:val="320"/>
        </w:trPr>
        <w:tc>
          <w:tcPr>
            <w:tcW w:w="5240" w:type="dxa"/>
            <w:shd w:val="clear" w:color="auto" w:fill="auto"/>
            <w:noWrap/>
            <w:vAlign w:val="center"/>
            <w:hideMark/>
          </w:tcPr>
          <w:p w14:paraId="0D7AE4E4" w14:textId="77777777" w:rsidR="00077CBF" w:rsidRPr="00D25E52" w:rsidRDefault="00077CBF" w:rsidP="00C5790C">
            <w:pPr>
              <w:rPr>
                <w:rFonts w:eastAsia="Times New Roman"/>
                <w:color w:val="000000"/>
                <w:lang w:val="en-GB"/>
              </w:rPr>
            </w:pPr>
            <w:r w:rsidRPr="00D25E52">
              <w:rPr>
                <w:rFonts w:eastAsia="Times New Roman"/>
                <w:color w:val="000000"/>
                <w:lang w:val="en-GB"/>
              </w:rPr>
              <w:t>Forest biomass + cloud cover + elevation</w:t>
            </w:r>
          </w:p>
        </w:tc>
        <w:tc>
          <w:tcPr>
            <w:tcW w:w="560" w:type="dxa"/>
            <w:shd w:val="clear" w:color="auto" w:fill="auto"/>
            <w:noWrap/>
            <w:vAlign w:val="bottom"/>
            <w:hideMark/>
          </w:tcPr>
          <w:p w14:paraId="3EABABA3"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w:t>
            </w:r>
          </w:p>
        </w:tc>
        <w:tc>
          <w:tcPr>
            <w:tcW w:w="980" w:type="dxa"/>
            <w:shd w:val="clear" w:color="auto" w:fill="auto"/>
            <w:noWrap/>
            <w:vAlign w:val="bottom"/>
            <w:hideMark/>
          </w:tcPr>
          <w:p w14:paraId="5AE45784"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-638.97</w:t>
            </w:r>
          </w:p>
        </w:tc>
        <w:tc>
          <w:tcPr>
            <w:tcW w:w="967" w:type="dxa"/>
            <w:shd w:val="clear" w:color="auto" w:fill="auto"/>
            <w:noWrap/>
            <w:vAlign w:val="bottom"/>
            <w:hideMark/>
          </w:tcPr>
          <w:p w14:paraId="04FE51DA"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40.10</w:t>
            </w:r>
          </w:p>
        </w:tc>
        <w:tc>
          <w:tcPr>
            <w:tcW w:w="800" w:type="dxa"/>
            <w:shd w:val="clear" w:color="auto" w:fill="auto"/>
            <w:noWrap/>
            <w:vAlign w:val="bottom"/>
            <w:hideMark/>
          </w:tcPr>
          <w:p w14:paraId="2B96C514"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0AC58549" w14:textId="77777777" w:rsidTr="00C5790C">
        <w:trPr>
          <w:trHeight w:val="320"/>
        </w:trPr>
        <w:tc>
          <w:tcPr>
            <w:tcW w:w="5240" w:type="dxa"/>
            <w:shd w:val="clear" w:color="auto" w:fill="auto"/>
            <w:noWrap/>
            <w:vAlign w:val="center"/>
            <w:hideMark/>
          </w:tcPr>
          <w:p w14:paraId="4CB80C8B" w14:textId="77777777" w:rsidR="00077CBF" w:rsidRPr="00D25E52" w:rsidRDefault="00077CBF" w:rsidP="00C5790C">
            <w:pPr>
              <w:rPr>
                <w:rFonts w:eastAsia="Times New Roman"/>
                <w:color w:val="000000"/>
                <w:lang w:val="en-GB"/>
              </w:rPr>
            </w:pPr>
            <w:r w:rsidRPr="00D25E52">
              <w:rPr>
                <w:rFonts w:eastAsia="Times New Roman"/>
                <w:color w:val="000000"/>
                <w:lang w:val="en-GB"/>
              </w:rPr>
              <w:t>Elevation</w:t>
            </w:r>
          </w:p>
        </w:tc>
        <w:tc>
          <w:tcPr>
            <w:tcW w:w="560" w:type="dxa"/>
            <w:shd w:val="clear" w:color="auto" w:fill="auto"/>
            <w:noWrap/>
            <w:vAlign w:val="bottom"/>
            <w:hideMark/>
          </w:tcPr>
          <w:p w14:paraId="4BC6041E"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w:t>
            </w:r>
          </w:p>
        </w:tc>
        <w:tc>
          <w:tcPr>
            <w:tcW w:w="980" w:type="dxa"/>
            <w:shd w:val="clear" w:color="auto" w:fill="auto"/>
            <w:noWrap/>
            <w:vAlign w:val="bottom"/>
            <w:hideMark/>
          </w:tcPr>
          <w:p w14:paraId="0698C1A7"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-641.93</w:t>
            </w:r>
          </w:p>
        </w:tc>
        <w:tc>
          <w:tcPr>
            <w:tcW w:w="967" w:type="dxa"/>
            <w:shd w:val="clear" w:color="auto" w:fill="auto"/>
            <w:noWrap/>
            <w:vAlign w:val="bottom"/>
            <w:hideMark/>
          </w:tcPr>
          <w:p w14:paraId="2D49D379"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42.02</w:t>
            </w:r>
          </w:p>
        </w:tc>
        <w:tc>
          <w:tcPr>
            <w:tcW w:w="800" w:type="dxa"/>
            <w:shd w:val="clear" w:color="auto" w:fill="auto"/>
            <w:noWrap/>
            <w:vAlign w:val="bottom"/>
            <w:hideMark/>
          </w:tcPr>
          <w:p w14:paraId="04429E74"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425DB87E" w14:textId="77777777" w:rsidTr="00C5790C">
        <w:trPr>
          <w:trHeight w:val="320"/>
        </w:trPr>
        <w:tc>
          <w:tcPr>
            <w:tcW w:w="5240" w:type="dxa"/>
            <w:shd w:val="clear" w:color="auto" w:fill="auto"/>
            <w:noWrap/>
            <w:vAlign w:val="center"/>
            <w:hideMark/>
          </w:tcPr>
          <w:p w14:paraId="5696FD63" w14:textId="77777777" w:rsidR="00077CBF" w:rsidRPr="00D25E52" w:rsidRDefault="00077CBF" w:rsidP="00C5790C">
            <w:pPr>
              <w:rPr>
                <w:rFonts w:eastAsia="Times New Roman"/>
                <w:color w:val="000000"/>
                <w:lang w:val="en-GB"/>
              </w:rPr>
            </w:pPr>
            <w:r w:rsidRPr="00D25E52">
              <w:rPr>
                <w:rFonts w:eastAsia="Times New Roman"/>
                <w:color w:val="000000"/>
                <w:lang w:val="en-GB"/>
              </w:rPr>
              <w:t>Winter Precipitation + Elevation</w:t>
            </w:r>
          </w:p>
        </w:tc>
        <w:tc>
          <w:tcPr>
            <w:tcW w:w="560" w:type="dxa"/>
            <w:shd w:val="clear" w:color="auto" w:fill="auto"/>
            <w:noWrap/>
            <w:vAlign w:val="bottom"/>
            <w:hideMark/>
          </w:tcPr>
          <w:p w14:paraId="79839DD2"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5</w:t>
            </w:r>
          </w:p>
        </w:tc>
        <w:tc>
          <w:tcPr>
            <w:tcW w:w="980" w:type="dxa"/>
            <w:shd w:val="clear" w:color="auto" w:fill="auto"/>
            <w:noWrap/>
            <w:vAlign w:val="bottom"/>
            <w:hideMark/>
          </w:tcPr>
          <w:p w14:paraId="494A7FD8"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-641.74</w:t>
            </w:r>
          </w:p>
        </w:tc>
        <w:tc>
          <w:tcPr>
            <w:tcW w:w="967" w:type="dxa"/>
            <w:shd w:val="clear" w:color="auto" w:fill="auto"/>
            <w:noWrap/>
            <w:vAlign w:val="bottom"/>
            <w:hideMark/>
          </w:tcPr>
          <w:p w14:paraId="4A17535D"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43.65</w:t>
            </w:r>
          </w:p>
        </w:tc>
        <w:tc>
          <w:tcPr>
            <w:tcW w:w="800" w:type="dxa"/>
            <w:shd w:val="clear" w:color="auto" w:fill="auto"/>
            <w:noWrap/>
            <w:vAlign w:val="bottom"/>
            <w:hideMark/>
          </w:tcPr>
          <w:p w14:paraId="7BE60514"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3D2BF572" w14:textId="77777777" w:rsidTr="00C5790C">
        <w:trPr>
          <w:trHeight w:val="320"/>
        </w:trPr>
        <w:tc>
          <w:tcPr>
            <w:tcW w:w="5240" w:type="dxa"/>
            <w:shd w:val="clear" w:color="auto" w:fill="auto"/>
            <w:noWrap/>
            <w:vAlign w:val="center"/>
            <w:hideMark/>
          </w:tcPr>
          <w:p w14:paraId="207B86BA" w14:textId="77777777" w:rsidR="00077CBF" w:rsidRPr="00D25E52" w:rsidRDefault="00077CBF" w:rsidP="00C5790C">
            <w:pPr>
              <w:rPr>
                <w:rFonts w:eastAsia="Times New Roman"/>
                <w:color w:val="000000"/>
                <w:lang w:val="en-GB"/>
              </w:rPr>
            </w:pPr>
            <w:r w:rsidRPr="00D25E52">
              <w:rPr>
                <w:rFonts w:eastAsia="Times New Roman"/>
                <w:color w:val="000000"/>
                <w:lang w:val="en-GB"/>
              </w:rPr>
              <w:t>Cloud cover + Elevation</w:t>
            </w:r>
          </w:p>
        </w:tc>
        <w:tc>
          <w:tcPr>
            <w:tcW w:w="560" w:type="dxa"/>
            <w:shd w:val="clear" w:color="auto" w:fill="auto"/>
            <w:noWrap/>
            <w:vAlign w:val="bottom"/>
            <w:hideMark/>
          </w:tcPr>
          <w:p w14:paraId="3DEC55F4"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5</w:t>
            </w:r>
          </w:p>
        </w:tc>
        <w:tc>
          <w:tcPr>
            <w:tcW w:w="980" w:type="dxa"/>
            <w:shd w:val="clear" w:color="auto" w:fill="auto"/>
            <w:noWrap/>
            <w:vAlign w:val="bottom"/>
            <w:hideMark/>
          </w:tcPr>
          <w:p w14:paraId="2EAA36F3"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-641.89</w:t>
            </w:r>
          </w:p>
        </w:tc>
        <w:tc>
          <w:tcPr>
            <w:tcW w:w="967" w:type="dxa"/>
            <w:shd w:val="clear" w:color="auto" w:fill="auto"/>
            <w:noWrap/>
            <w:vAlign w:val="bottom"/>
            <w:hideMark/>
          </w:tcPr>
          <w:p w14:paraId="530AE2CA"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43.94</w:t>
            </w:r>
          </w:p>
        </w:tc>
        <w:tc>
          <w:tcPr>
            <w:tcW w:w="800" w:type="dxa"/>
            <w:shd w:val="clear" w:color="auto" w:fill="auto"/>
            <w:noWrap/>
            <w:vAlign w:val="bottom"/>
            <w:hideMark/>
          </w:tcPr>
          <w:p w14:paraId="63AB4968"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705E5D78" w14:textId="77777777" w:rsidTr="00C5790C">
        <w:trPr>
          <w:trHeight w:val="320"/>
        </w:trPr>
        <w:tc>
          <w:tcPr>
            <w:tcW w:w="5240" w:type="dxa"/>
            <w:shd w:val="clear" w:color="auto" w:fill="auto"/>
            <w:noWrap/>
            <w:vAlign w:val="center"/>
            <w:hideMark/>
          </w:tcPr>
          <w:p w14:paraId="5A73E802" w14:textId="77777777" w:rsidR="00077CBF" w:rsidRPr="00D25E52" w:rsidRDefault="00077CBF" w:rsidP="00C5790C">
            <w:pPr>
              <w:rPr>
                <w:rFonts w:eastAsia="Times New Roman"/>
                <w:color w:val="000000"/>
                <w:lang w:val="en-GB"/>
              </w:rPr>
            </w:pPr>
            <w:r w:rsidRPr="00D25E52">
              <w:rPr>
                <w:rFonts w:eastAsia="Times New Roman"/>
                <w:color w:val="000000"/>
                <w:lang w:val="en-GB"/>
              </w:rPr>
              <w:t xml:space="preserve">Winter precipitation </w:t>
            </w:r>
          </w:p>
        </w:tc>
        <w:tc>
          <w:tcPr>
            <w:tcW w:w="560" w:type="dxa"/>
            <w:shd w:val="clear" w:color="auto" w:fill="auto"/>
            <w:noWrap/>
            <w:vAlign w:val="bottom"/>
            <w:hideMark/>
          </w:tcPr>
          <w:p w14:paraId="2B988D83"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w:t>
            </w:r>
          </w:p>
        </w:tc>
        <w:tc>
          <w:tcPr>
            <w:tcW w:w="980" w:type="dxa"/>
            <w:shd w:val="clear" w:color="auto" w:fill="auto"/>
            <w:noWrap/>
            <w:vAlign w:val="bottom"/>
            <w:hideMark/>
          </w:tcPr>
          <w:p w14:paraId="1679ACF0"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-644.99</w:t>
            </w:r>
          </w:p>
        </w:tc>
        <w:tc>
          <w:tcPr>
            <w:tcW w:w="967" w:type="dxa"/>
            <w:shd w:val="clear" w:color="auto" w:fill="auto"/>
            <w:noWrap/>
            <w:vAlign w:val="bottom"/>
            <w:hideMark/>
          </w:tcPr>
          <w:p w14:paraId="54EC3E90"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48.15</w:t>
            </w:r>
          </w:p>
        </w:tc>
        <w:tc>
          <w:tcPr>
            <w:tcW w:w="800" w:type="dxa"/>
            <w:shd w:val="clear" w:color="auto" w:fill="auto"/>
            <w:noWrap/>
            <w:vAlign w:val="bottom"/>
            <w:hideMark/>
          </w:tcPr>
          <w:p w14:paraId="0629102E"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03F8066C" w14:textId="77777777" w:rsidTr="00C5790C">
        <w:trPr>
          <w:trHeight w:val="320"/>
        </w:trPr>
        <w:tc>
          <w:tcPr>
            <w:tcW w:w="5240" w:type="dxa"/>
            <w:shd w:val="clear" w:color="auto" w:fill="auto"/>
            <w:noWrap/>
            <w:vAlign w:val="center"/>
            <w:hideMark/>
          </w:tcPr>
          <w:p w14:paraId="6F34BD9A" w14:textId="77777777" w:rsidR="00077CBF" w:rsidRPr="00D25E52" w:rsidRDefault="00077CBF" w:rsidP="00C5790C">
            <w:pPr>
              <w:rPr>
                <w:rFonts w:eastAsia="Times New Roman"/>
                <w:color w:val="000000"/>
                <w:lang w:val="en-GB"/>
              </w:rPr>
            </w:pPr>
            <w:r w:rsidRPr="00D25E52">
              <w:rPr>
                <w:rFonts w:eastAsia="Times New Roman"/>
                <w:color w:val="000000"/>
                <w:lang w:val="en-GB"/>
              </w:rPr>
              <w:t>Forest biomass</w:t>
            </w:r>
          </w:p>
        </w:tc>
        <w:tc>
          <w:tcPr>
            <w:tcW w:w="560" w:type="dxa"/>
            <w:shd w:val="clear" w:color="auto" w:fill="auto"/>
            <w:noWrap/>
            <w:vAlign w:val="bottom"/>
            <w:hideMark/>
          </w:tcPr>
          <w:p w14:paraId="555AA445"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w:t>
            </w:r>
          </w:p>
        </w:tc>
        <w:tc>
          <w:tcPr>
            <w:tcW w:w="980" w:type="dxa"/>
            <w:shd w:val="clear" w:color="auto" w:fill="auto"/>
            <w:noWrap/>
            <w:vAlign w:val="bottom"/>
            <w:hideMark/>
          </w:tcPr>
          <w:p w14:paraId="115CD77E"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-645.25</w:t>
            </w:r>
          </w:p>
        </w:tc>
        <w:tc>
          <w:tcPr>
            <w:tcW w:w="967" w:type="dxa"/>
            <w:shd w:val="clear" w:color="auto" w:fill="auto"/>
            <w:noWrap/>
            <w:vAlign w:val="bottom"/>
            <w:hideMark/>
          </w:tcPr>
          <w:p w14:paraId="31C3A9E2"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48.67</w:t>
            </w:r>
          </w:p>
        </w:tc>
        <w:tc>
          <w:tcPr>
            <w:tcW w:w="800" w:type="dxa"/>
            <w:shd w:val="clear" w:color="auto" w:fill="auto"/>
            <w:noWrap/>
            <w:vAlign w:val="bottom"/>
            <w:hideMark/>
          </w:tcPr>
          <w:p w14:paraId="3A5903EA"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3480B9C0" w14:textId="77777777" w:rsidTr="00C5790C">
        <w:trPr>
          <w:trHeight w:val="320"/>
        </w:trPr>
        <w:tc>
          <w:tcPr>
            <w:tcW w:w="5240" w:type="dxa"/>
            <w:shd w:val="clear" w:color="auto" w:fill="auto"/>
            <w:noWrap/>
            <w:vAlign w:val="center"/>
            <w:hideMark/>
          </w:tcPr>
          <w:p w14:paraId="5D1B0B9D" w14:textId="77777777" w:rsidR="00077CBF" w:rsidRPr="00D25E52" w:rsidRDefault="00077CBF" w:rsidP="00C5790C">
            <w:pPr>
              <w:rPr>
                <w:rFonts w:eastAsia="Times New Roman"/>
                <w:color w:val="000000"/>
                <w:lang w:val="en-GB"/>
              </w:rPr>
            </w:pPr>
            <w:r w:rsidRPr="00D25E52">
              <w:rPr>
                <w:rFonts w:eastAsia="Times New Roman"/>
                <w:color w:val="000000"/>
                <w:lang w:val="en-GB"/>
              </w:rPr>
              <w:t>Forest biomass + cloud cover</w:t>
            </w:r>
          </w:p>
        </w:tc>
        <w:tc>
          <w:tcPr>
            <w:tcW w:w="560" w:type="dxa"/>
            <w:shd w:val="clear" w:color="auto" w:fill="auto"/>
            <w:noWrap/>
            <w:vAlign w:val="bottom"/>
            <w:hideMark/>
          </w:tcPr>
          <w:p w14:paraId="71997095"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5</w:t>
            </w:r>
          </w:p>
        </w:tc>
        <w:tc>
          <w:tcPr>
            <w:tcW w:w="980" w:type="dxa"/>
            <w:shd w:val="clear" w:color="auto" w:fill="auto"/>
            <w:noWrap/>
            <w:vAlign w:val="bottom"/>
            <w:hideMark/>
          </w:tcPr>
          <w:p w14:paraId="2680E936"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-645.10</w:t>
            </w:r>
          </w:p>
        </w:tc>
        <w:tc>
          <w:tcPr>
            <w:tcW w:w="967" w:type="dxa"/>
            <w:shd w:val="clear" w:color="auto" w:fill="auto"/>
            <w:noWrap/>
            <w:vAlign w:val="bottom"/>
            <w:hideMark/>
          </w:tcPr>
          <w:p w14:paraId="3A7F7171"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50.38</w:t>
            </w:r>
          </w:p>
        </w:tc>
        <w:tc>
          <w:tcPr>
            <w:tcW w:w="800" w:type="dxa"/>
            <w:shd w:val="clear" w:color="auto" w:fill="auto"/>
            <w:noWrap/>
            <w:vAlign w:val="bottom"/>
            <w:hideMark/>
          </w:tcPr>
          <w:p w14:paraId="462FD810"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55A78BD3" w14:textId="77777777" w:rsidTr="00C5790C">
        <w:trPr>
          <w:trHeight w:val="320"/>
        </w:trPr>
        <w:tc>
          <w:tcPr>
            <w:tcW w:w="5240" w:type="dxa"/>
            <w:shd w:val="clear" w:color="auto" w:fill="auto"/>
            <w:noWrap/>
            <w:vAlign w:val="center"/>
            <w:hideMark/>
          </w:tcPr>
          <w:p w14:paraId="4962CFB8" w14:textId="77777777" w:rsidR="00077CBF" w:rsidRPr="00D25E52" w:rsidRDefault="00077CBF" w:rsidP="00C5790C">
            <w:pPr>
              <w:rPr>
                <w:rFonts w:eastAsia="Times New Roman"/>
                <w:color w:val="000000"/>
                <w:lang w:val="en-GB"/>
              </w:rPr>
            </w:pPr>
            <w:r w:rsidRPr="00D25E52">
              <w:rPr>
                <w:rFonts w:eastAsia="Times New Roman"/>
                <w:color w:val="000000"/>
                <w:lang w:val="en-GB"/>
              </w:rPr>
              <w:t>Null</w:t>
            </w:r>
          </w:p>
        </w:tc>
        <w:tc>
          <w:tcPr>
            <w:tcW w:w="560" w:type="dxa"/>
            <w:shd w:val="clear" w:color="auto" w:fill="auto"/>
            <w:noWrap/>
            <w:vAlign w:val="bottom"/>
            <w:hideMark/>
          </w:tcPr>
          <w:p w14:paraId="6EC79EEE"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3</w:t>
            </w:r>
          </w:p>
        </w:tc>
        <w:tc>
          <w:tcPr>
            <w:tcW w:w="980" w:type="dxa"/>
            <w:shd w:val="clear" w:color="auto" w:fill="auto"/>
            <w:noWrap/>
            <w:vAlign w:val="bottom"/>
            <w:hideMark/>
          </w:tcPr>
          <w:p w14:paraId="7B290F89"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-647.92</w:t>
            </w:r>
          </w:p>
        </w:tc>
        <w:tc>
          <w:tcPr>
            <w:tcW w:w="967" w:type="dxa"/>
            <w:shd w:val="clear" w:color="auto" w:fill="auto"/>
            <w:noWrap/>
            <w:vAlign w:val="bottom"/>
            <w:hideMark/>
          </w:tcPr>
          <w:p w14:paraId="7145FD5E"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52.01</w:t>
            </w:r>
          </w:p>
        </w:tc>
        <w:tc>
          <w:tcPr>
            <w:tcW w:w="800" w:type="dxa"/>
            <w:shd w:val="clear" w:color="auto" w:fill="auto"/>
            <w:noWrap/>
            <w:vAlign w:val="bottom"/>
            <w:hideMark/>
          </w:tcPr>
          <w:p w14:paraId="2515F011"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7021D9A1" w14:textId="77777777" w:rsidTr="00C5790C">
        <w:trPr>
          <w:trHeight w:val="320"/>
        </w:trPr>
        <w:tc>
          <w:tcPr>
            <w:tcW w:w="5240" w:type="dxa"/>
            <w:shd w:val="clear" w:color="auto" w:fill="auto"/>
            <w:noWrap/>
            <w:vAlign w:val="center"/>
            <w:hideMark/>
          </w:tcPr>
          <w:p w14:paraId="17ABFAB7" w14:textId="77777777" w:rsidR="00077CBF" w:rsidRPr="00D25E52" w:rsidRDefault="00077CBF" w:rsidP="00C5790C">
            <w:pPr>
              <w:rPr>
                <w:rFonts w:eastAsia="Times New Roman"/>
                <w:color w:val="000000"/>
                <w:lang w:val="en-GB"/>
              </w:rPr>
            </w:pPr>
            <w:r w:rsidRPr="00D25E52">
              <w:rPr>
                <w:rFonts w:eastAsia="Times New Roman"/>
                <w:color w:val="000000"/>
                <w:lang w:val="en-GB"/>
              </w:rPr>
              <w:t>Annual precipitation</w:t>
            </w:r>
          </w:p>
        </w:tc>
        <w:tc>
          <w:tcPr>
            <w:tcW w:w="560" w:type="dxa"/>
            <w:shd w:val="clear" w:color="auto" w:fill="auto"/>
            <w:noWrap/>
            <w:vAlign w:val="bottom"/>
            <w:hideMark/>
          </w:tcPr>
          <w:p w14:paraId="3BBE08E3"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w:t>
            </w:r>
          </w:p>
        </w:tc>
        <w:tc>
          <w:tcPr>
            <w:tcW w:w="980" w:type="dxa"/>
            <w:shd w:val="clear" w:color="auto" w:fill="auto"/>
            <w:noWrap/>
            <w:vAlign w:val="bottom"/>
            <w:hideMark/>
          </w:tcPr>
          <w:p w14:paraId="0467AE1B"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-647.75</w:t>
            </w:r>
          </w:p>
        </w:tc>
        <w:tc>
          <w:tcPr>
            <w:tcW w:w="967" w:type="dxa"/>
            <w:shd w:val="clear" w:color="auto" w:fill="auto"/>
            <w:noWrap/>
            <w:vAlign w:val="bottom"/>
            <w:hideMark/>
          </w:tcPr>
          <w:p w14:paraId="188EF9C8"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53.67</w:t>
            </w:r>
          </w:p>
        </w:tc>
        <w:tc>
          <w:tcPr>
            <w:tcW w:w="800" w:type="dxa"/>
            <w:shd w:val="clear" w:color="auto" w:fill="auto"/>
            <w:noWrap/>
            <w:vAlign w:val="bottom"/>
            <w:hideMark/>
          </w:tcPr>
          <w:p w14:paraId="40113B6F"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520F7B34" w14:textId="77777777" w:rsidTr="00C5790C">
        <w:trPr>
          <w:trHeight w:val="320"/>
        </w:trPr>
        <w:tc>
          <w:tcPr>
            <w:tcW w:w="5240" w:type="dxa"/>
            <w:shd w:val="clear" w:color="auto" w:fill="auto"/>
            <w:noWrap/>
            <w:vAlign w:val="center"/>
            <w:hideMark/>
          </w:tcPr>
          <w:p w14:paraId="5DA6DA31" w14:textId="77777777" w:rsidR="00077CBF" w:rsidRPr="00D25E52" w:rsidRDefault="00077CBF" w:rsidP="00C5790C">
            <w:pPr>
              <w:rPr>
                <w:rFonts w:eastAsia="Times New Roman"/>
                <w:color w:val="000000"/>
                <w:lang w:val="en-GB"/>
              </w:rPr>
            </w:pPr>
            <w:r w:rsidRPr="00D25E52">
              <w:rPr>
                <w:rFonts w:eastAsia="Times New Roman"/>
                <w:color w:val="000000"/>
                <w:lang w:val="en-GB"/>
              </w:rPr>
              <w:t>Cloud cover</w:t>
            </w:r>
          </w:p>
        </w:tc>
        <w:tc>
          <w:tcPr>
            <w:tcW w:w="560" w:type="dxa"/>
            <w:shd w:val="clear" w:color="auto" w:fill="auto"/>
            <w:noWrap/>
            <w:vAlign w:val="bottom"/>
            <w:hideMark/>
          </w:tcPr>
          <w:p w14:paraId="650D686F"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4</w:t>
            </w:r>
          </w:p>
        </w:tc>
        <w:tc>
          <w:tcPr>
            <w:tcW w:w="980" w:type="dxa"/>
            <w:shd w:val="clear" w:color="auto" w:fill="auto"/>
            <w:noWrap/>
            <w:vAlign w:val="bottom"/>
            <w:hideMark/>
          </w:tcPr>
          <w:p w14:paraId="4E6C53F9"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-647.79</w:t>
            </w:r>
          </w:p>
        </w:tc>
        <w:tc>
          <w:tcPr>
            <w:tcW w:w="967" w:type="dxa"/>
            <w:shd w:val="clear" w:color="auto" w:fill="auto"/>
            <w:noWrap/>
            <w:vAlign w:val="bottom"/>
            <w:hideMark/>
          </w:tcPr>
          <w:p w14:paraId="2CDE55A5"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53.74</w:t>
            </w:r>
          </w:p>
        </w:tc>
        <w:tc>
          <w:tcPr>
            <w:tcW w:w="800" w:type="dxa"/>
            <w:shd w:val="clear" w:color="auto" w:fill="auto"/>
            <w:noWrap/>
            <w:vAlign w:val="bottom"/>
            <w:hideMark/>
          </w:tcPr>
          <w:p w14:paraId="68885AC7" w14:textId="77777777" w:rsidR="00077CBF" w:rsidRPr="00D25E52" w:rsidRDefault="00077CBF" w:rsidP="00C5790C">
            <w:pPr>
              <w:jc w:val="right"/>
              <w:rPr>
                <w:rFonts w:eastAsia="Times New Roman"/>
                <w:color w:val="000000"/>
                <w:lang w:val="en-GB"/>
              </w:rPr>
            </w:pPr>
            <w:r w:rsidRPr="00D25E52">
              <w:rPr>
                <w:rFonts w:eastAsia="Times New Roman"/>
                <w:color w:val="000000"/>
                <w:lang w:val="en-GB"/>
              </w:rPr>
              <w:t>0.00</w:t>
            </w:r>
          </w:p>
        </w:tc>
      </w:tr>
      <w:tr w:rsidR="00077CBF" w:rsidRPr="00D25E52" w14:paraId="36EC157F" w14:textId="77777777" w:rsidTr="00C5790C">
        <w:trPr>
          <w:trHeight w:val="320"/>
        </w:trPr>
        <w:tc>
          <w:tcPr>
            <w:tcW w:w="5240" w:type="dxa"/>
            <w:shd w:val="clear" w:color="auto" w:fill="auto"/>
            <w:noWrap/>
            <w:vAlign w:val="bottom"/>
            <w:hideMark/>
          </w:tcPr>
          <w:p w14:paraId="36F65DD9" w14:textId="77777777" w:rsidR="00077CBF" w:rsidRPr="00D25E52" w:rsidRDefault="00077CBF" w:rsidP="00C5790C">
            <w:pPr>
              <w:rPr>
                <w:rFonts w:eastAsia="Times New Roman"/>
                <w:color w:val="000000"/>
                <w:lang w:val="en-GB"/>
              </w:rPr>
            </w:pPr>
            <w:r w:rsidRPr="00D25E52">
              <w:rPr>
                <w:rFonts w:eastAsia="Times New Roman"/>
                <w:color w:val="000000"/>
                <w:lang w:val="en-GB"/>
              </w:rPr>
              <w:t>*AIC of the top model = 1249.83</w:t>
            </w:r>
          </w:p>
        </w:tc>
        <w:tc>
          <w:tcPr>
            <w:tcW w:w="560" w:type="dxa"/>
            <w:shd w:val="clear" w:color="auto" w:fill="auto"/>
            <w:noWrap/>
            <w:vAlign w:val="bottom"/>
            <w:hideMark/>
          </w:tcPr>
          <w:p w14:paraId="247B0D26" w14:textId="77777777" w:rsidR="00077CBF" w:rsidRPr="00D25E52" w:rsidRDefault="00077CBF" w:rsidP="00C5790C">
            <w:pPr>
              <w:rPr>
                <w:rFonts w:ascii="Calibri" w:eastAsia="Times New Roman" w:hAnsi="Calibri"/>
                <w:color w:val="000000"/>
                <w:lang w:val="en-GB"/>
              </w:rPr>
            </w:pPr>
            <w:r w:rsidRPr="00D25E52">
              <w:rPr>
                <w:rFonts w:ascii="Calibri" w:eastAsia="Times New Roman" w:hAnsi="Calibri"/>
                <w:color w:val="000000"/>
                <w:lang w:val="en-GB"/>
              </w:rPr>
              <w:t> </w:t>
            </w:r>
          </w:p>
        </w:tc>
        <w:tc>
          <w:tcPr>
            <w:tcW w:w="980" w:type="dxa"/>
            <w:shd w:val="clear" w:color="auto" w:fill="auto"/>
            <w:noWrap/>
            <w:vAlign w:val="bottom"/>
            <w:hideMark/>
          </w:tcPr>
          <w:p w14:paraId="1FB430F1" w14:textId="77777777" w:rsidR="00077CBF" w:rsidRPr="00D25E52" w:rsidRDefault="00077CBF" w:rsidP="00C5790C">
            <w:pPr>
              <w:rPr>
                <w:rFonts w:ascii="Calibri" w:eastAsia="Times New Roman" w:hAnsi="Calibri"/>
                <w:color w:val="000000"/>
                <w:lang w:val="en-GB"/>
              </w:rPr>
            </w:pPr>
            <w:r w:rsidRPr="00D25E52">
              <w:rPr>
                <w:rFonts w:ascii="Calibri" w:eastAsia="Times New Roman" w:hAnsi="Calibri"/>
                <w:color w:val="000000"/>
                <w:lang w:val="en-GB"/>
              </w:rPr>
              <w:t> </w:t>
            </w:r>
          </w:p>
        </w:tc>
        <w:tc>
          <w:tcPr>
            <w:tcW w:w="967" w:type="dxa"/>
            <w:shd w:val="clear" w:color="auto" w:fill="auto"/>
            <w:noWrap/>
            <w:vAlign w:val="bottom"/>
            <w:hideMark/>
          </w:tcPr>
          <w:p w14:paraId="5EC641A0" w14:textId="77777777" w:rsidR="00077CBF" w:rsidRPr="00D25E52" w:rsidRDefault="00077CBF" w:rsidP="00C5790C">
            <w:pPr>
              <w:rPr>
                <w:rFonts w:ascii="Calibri" w:eastAsia="Times New Roman" w:hAnsi="Calibri"/>
                <w:color w:val="000000"/>
                <w:lang w:val="en-GB"/>
              </w:rPr>
            </w:pPr>
            <w:r w:rsidRPr="00D25E52">
              <w:rPr>
                <w:rFonts w:ascii="Calibri" w:eastAsia="Times New Roman" w:hAnsi="Calibri"/>
                <w:color w:val="000000"/>
                <w:lang w:val="en-GB"/>
              </w:rPr>
              <w:t> </w:t>
            </w:r>
          </w:p>
        </w:tc>
        <w:tc>
          <w:tcPr>
            <w:tcW w:w="800" w:type="dxa"/>
            <w:shd w:val="clear" w:color="auto" w:fill="auto"/>
            <w:noWrap/>
            <w:vAlign w:val="bottom"/>
            <w:hideMark/>
          </w:tcPr>
          <w:p w14:paraId="76D07A2D" w14:textId="77777777" w:rsidR="00077CBF" w:rsidRPr="00D25E52" w:rsidRDefault="00077CBF" w:rsidP="00C5790C">
            <w:pPr>
              <w:rPr>
                <w:rFonts w:ascii="Calibri" w:eastAsia="Times New Roman" w:hAnsi="Calibri"/>
                <w:color w:val="000000"/>
                <w:lang w:val="en-GB"/>
              </w:rPr>
            </w:pPr>
            <w:r w:rsidRPr="00D25E52">
              <w:rPr>
                <w:rFonts w:ascii="Calibri" w:eastAsia="Times New Roman" w:hAnsi="Calibri"/>
                <w:color w:val="000000"/>
                <w:lang w:val="en-GB"/>
              </w:rPr>
              <w:t> </w:t>
            </w:r>
          </w:p>
        </w:tc>
      </w:tr>
    </w:tbl>
    <w:p w14:paraId="1A017A70"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lang w:val="en-GB"/>
        </w:rPr>
      </w:pPr>
    </w:p>
    <w:p w14:paraId="45C2D13C"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lang w:val="en-GB"/>
        </w:rPr>
      </w:pPr>
    </w:p>
    <w:p w14:paraId="5DE1CDA0"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lang w:val="en-GB"/>
        </w:rPr>
      </w:pPr>
    </w:p>
    <w:p w14:paraId="3A9A635E"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lang w:val="en-GB"/>
        </w:rPr>
      </w:pPr>
    </w:p>
    <w:p w14:paraId="4FE2EABC"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lang w:val="en-GB"/>
        </w:rPr>
      </w:pPr>
    </w:p>
    <w:p w14:paraId="4F54031D"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lang w:val="en-GB"/>
        </w:rPr>
      </w:pPr>
    </w:p>
    <w:p w14:paraId="6508610D"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lang w:val="en-GB"/>
        </w:rPr>
      </w:pPr>
    </w:p>
    <w:p w14:paraId="0D8010AF"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lang w:val="en-GB"/>
        </w:rPr>
      </w:pPr>
    </w:p>
    <w:p w14:paraId="050CBEB4" w14:textId="77777777" w:rsidR="00077CBF"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b/>
          <w:color w:val="000000"/>
          <w:lang w:val="en-GB"/>
        </w:rPr>
      </w:pPr>
    </w:p>
    <w:p w14:paraId="0A0F1778" w14:textId="37A3ECAC" w:rsidR="00123B5A" w:rsidRPr="009F5849" w:rsidRDefault="00077CBF" w:rsidP="00123B5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rPr>
          <w:color w:val="000000"/>
          <w:lang w:val="en-GB"/>
        </w:rPr>
      </w:pPr>
      <w:r w:rsidRPr="00A07824">
        <w:rPr>
          <w:color w:val="000000"/>
          <w:lang w:val="en-GB"/>
        </w:rPr>
        <w:lastRenderedPageBreak/>
        <w:t>Table S6</w:t>
      </w:r>
      <w:r w:rsidR="00A07824">
        <w:rPr>
          <w:color w:val="000000"/>
          <w:lang w:val="en-GB"/>
        </w:rPr>
        <w:t>.</w:t>
      </w:r>
      <w:r w:rsidRPr="009F5849">
        <w:rPr>
          <w:color w:val="000000"/>
          <w:lang w:val="en-GB"/>
        </w:rPr>
        <w:t xml:space="preserve"> Parameter estimates </w:t>
      </w:r>
      <w:r w:rsidR="002837DC">
        <w:rPr>
          <w:color w:val="000000"/>
          <w:lang w:val="en-GB"/>
        </w:rPr>
        <w:t>for the top model</w:t>
      </w:r>
      <w:r w:rsidRPr="009F5849">
        <w:rPr>
          <w:color w:val="000000"/>
          <w:lang w:val="en-GB"/>
        </w:rPr>
        <w:t xml:space="preserve"> </w:t>
      </w:r>
      <w:r w:rsidR="002837DC">
        <w:rPr>
          <w:color w:val="000000"/>
          <w:lang w:val="en-GB"/>
        </w:rPr>
        <w:t>describing</w:t>
      </w:r>
      <w:r w:rsidRPr="009F5849">
        <w:rPr>
          <w:color w:val="000000"/>
          <w:lang w:val="en-GB"/>
        </w:rPr>
        <w:t xml:space="preserve"> how the density of Canada Warbler varies with environmental variables in the Eastern Andes of Colombia.</w:t>
      </w:r>
      <w:r w:rsidR="00123B5A">
        <w:rPr>
          <w:color w:val="000000"/>
          <w:lang w:val="en-GB"/>
        </w:rPr>
        <w:t xml:space="preserve"> All variables were standardized prior to fitting these models.</w:t>
      </w:r>
    </w:p>
    <w:p w14:paraId="7C27AEAC"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tbl>
      <w:tblPr>
        <w:tblW w:w="9160" w:type="dxa"/>
        <w:tblCellMar>
          <w:left w:w="70" w:type="dxa"/>
          <w:right w:w="70" w:type="dxa"/>
        </w:tblCellMar>
        <w:tblLook w:val="04A0" w:firstRow="1" w:lastRow="0" w:firstColumn="1" w:lastColumn="0" w:noHBand="0" w:noVBand="1"/>
      </w:tblPr>
      <w:tblGrid>
        <w:gridCol w:w="4900"/>
        <w:gridCol w:w="1300"/>
        <w:gridCol w:w="1300"/>
        <w:gridCol w:w="1660"/>
      </w:tblGrid>
      <w:tr w:rsidR="00DC3E0E" w:rsidRPr="00DC3E0E" w14:paraId="17B99E23" w14:textId="77777777" w:rsidTr="00DC3E0E">
        <w:trPr>
          <w:trHeight w:val="320"/>
        </w:trPr>
        <w:tc>
          <w:tcPr>
            <w:tcW w:w="4900" w:type="dxa"/>
            <w:tcBorders>
              <w:top w:val="nil"/>
              <w:left w:val="nil"/>
              <w:bottom w:val="single" w:sz="4" w:space="0" w:color="auto"/>
              <w:right w:val="nil"/>
            </w:tcBorders>
            <w:shd w:val="clear" w:color="auto" w:fill="auto"/>
            <w:noWrap/>
            <w:vAlign w:val="center"/>
            <w:hideMark/>
          </w:tcPr>
          <w:p w14:paraId="58B787BC" w14:textId="77777777" w:rsidR="00DC3E0E" w:rsidRPr="00DC3E0E" w:rsidRDefault="00DC3E0E" w:rsidP="00DC3E0E">
            <w:pPr>
              <w:rPr>
                <w:rFonts w:eastAsia="Times New Roman"/>
                <w:b/>
                <w:bCs/>
                <w:color w:val="000000"/>
              </w:rPr>
            </w:pPr>
            <w:r w:rsidRPr="00DC3E0E">
              <w:rPr>
                <w:rFonts w:eastAsia="Times New Roman"/>
                <w:b/>
                <w:bCs/>
                <w:color w:val="000000"/>
                <w:lang w:val="en-GB"/>
              </w:rPr>
              <w:t>Forest biomass + cloud cover + elevation (quadratic)</w:t>
            </w:r>
          </w:p>
        </w:tc>
        <w:tc>
          <w:tcPr>
            <w:tcW w:w="1300" w:type="dxa"/>
            <w:tcBorders>
              <w:top w:val="nil"/>
              <w:left w:val="nil"/>
              <w:bottom w:val="single" w:sz="4" w:space="0" w:color="auto"/>
              <w:right w:val="nil"/>
            </w:tcBorders>
            <w:shd w:val="clear" w:color="auto" w:fill="auto"/>
            <w:noWrap/>
            <w:vAlign w:val="bottom"/>
            <w:hideMark/>
          </w:tcPr>
          <w:p w14:paraId="13DF1EB3" w14:textId="77777777" w:rsidR="00DC3E0E" w:rsidRPr="00DC3E0E" w:rsidRDefault="00DC3E0E" w:rsidP="00DC3E0E">
            <w:pPr>
              <w:jc w:val="center"/>
              <w:rPr>
                <w:rFonts w:eastAsia="Times New Roman"/>
                <w:b/>
                <w:bCs/>
                <w:color w:val="000000"/>
              </w:rPr>
            </w:pPr>
            <w:proofErr w:type="spellStart"/>
            <w:r w:rsidRPr="00DC3E0E">
              <w:rPr>
                <w:rFonts w:eastAsia="Times New Roman"/>
                <w:b/>
                <w:bCs/>
                <w:color w:val="000000"/>
              </w:rPr>
              <w:t>Estimates</w:t>
            </w:r>
            <w:proofErr w:type="spellEnd"/>
          </w:p>
        </w:tc>
        <w:tc>
          <w:tcPr>
            <w:tcW w:w="1300" w:type="dxa"/>
            <w:tcBorders>
              <w:top w:val="nil"/>
              <w:left w:val="nil"/>
              <w:bottom w:val="single" w:sz="4" w:space="0" w:color="auto"/>
              <w:right w:val="nil"/>
            </w:tcBorders>
            <w:shd w:val="clear" w:color="auto" w:fill="auto"/>
            <w:noWrap/>
            <w:vAlign w:val="bottom"/>
            <w:hideMark/>
          </w:tcPr>
          <w:p w14:paraId="71A985FA" w14:textId="77777777" w:rsidR="00DC3E0E" w:rsidRPr="00DC3E0E" w:rsidRDefault="00DC3E0E" w:rsidP="00DC3E0E">
            <w:pPr>
              <w:jc w:val="center"/>
              <w:rPr>
                <w:rFonts w:eastAsia="Times New Roman"/>
                <w:b/>
                <w:bCs/>
                <w:color w:val="000000"/>
              </w:rPr>
            </w:pPr>
            <w:r w:rsidRPr="00DC3E0E">
              <w:rPr>
                <w:rFonts w:eastAsia="Times New Roman"/>
                <w:b/>
                <w:bCs/>
                <w:color w:val="000000"/>
              </w:rPr>
              <w:t>SE</w:t>
            </w:r>
          </w:p>
        </w:tc>
        <w:tc>
          <w:tcPr>
            <w:tcW w:w="1660" w:type="dxa"/>
            <w:tcBorders>
              <w:top w:val="nil"/>
              <w:left w:val="nil"/>
              <w:bottom w:val="single" w:sz="4" w:space="0" w:color="auto"/>
              <w:right w:val="nil"/>
            </w:tcBorders>
            <w:shd w:val="clear" w:color="auto" w:fill="auto"/>
            <w:noWrap/>
            <w:vAlign w:val="bottom"/>
            <w:hideMark/>
          </w:tcPr>
          <w:p w14:paraId="0F85B691" w14:textId="77777777" w:rsidR="00DC3E0E" w:rsidRPr="00DC3E0E" w:rsidRDefault="00DC3E0E" w:rsidP="00DC3E0E">
            <w:pPr>
              <w:jc w:val="center"/>
              <w:rPr>
                <w:rFonts w:eastAsia="Times New Roman"/>
                <w:b/>
                <w:bCs/>
                <w:color w:val="000000"/>
              </w:rPr>
            </w:pPr>
            <w:r w:rsidRPr="00DC3E0E">
              <w:rPr>
                <w:rFonts w:eastAsia="Times New Roman"/>
                <w:b/>
                <w:bCs/>
                <w:color w:val="000000"/>
                <w:lang w:val="en-GB"/>
              </w:rPr>
              <w:t>CI (95%)</w:t>
            </w:r>
          </w:p>
        </w:tc>
      </w:tr>
      <w:tr w:rsidR="00DC3E0E" w:rsidRPr="00DC3E0E" w14:paraId="207012A8" w14:textId="77777777" w:rsidTr="00DC3E0E">
        <w:trPr>
          <w:trHeight w:val="320"/>
        </w:trPr>
        <w:tc>
          <w:tcPr>
            <w:tcW w:w="4900" w:type="dxa"/>
            <w:tcBorders>
              <w:top w:val="nil"/>
              <w:left w:val="nil"/>
              <w:bottom w:val="nil"/>
              <w:right w:val="nil"/>
            </w:tcBorders>
            <w:shd w:val="clear" w:color="auto" w:fill="auto"/>
            <w:noWrap/>
            <w:vAlign w:val="center"/>
            <w:hideMark/>
          </w:tcPr>
          <w:p w14:paraId="46F466CD" w14:textId="77777777" w:rsidR="00DC3E0E" w:rsidRPr="00DC3E0E" w:rsidRDefault="00DC3E0E" w:rsidP="00DC3E0E">
            <w:pPr>
              <w:rPr>
                <w:rFonts w:eastAsia="Times New Roman"/>
                <w:color w:val="000000"/>
              </w:rPr>
            </w:pPr>
            <w:r w:rsidRPr="00DC3E0E">
              <w:rPr>
                <w:rFonts w:eastAsia="Times New Roman"/>
                <w:color w:val="000000"/>
                <w:lang w:val="en-GB"/>
              </w:rPr>
              <w:t>Intercept</w:t>
            </w:r>
          </w:p>
        </w:tc>
        <w:tc>
          <w:tcPr>
            <w:tcW w:w="1300" w:type="dxa"/>
            <w:tcBorders>
              <w:top w:val="nil"/>
              <w:left w:val="nil"/>
              <w:bottom w:val="nil"/>
              <w:right w:val="nil"/>
            </w:tcBorders>
            <w:shd w:val="clear" w:color="auto" w:fill="auto"/>
            <w:noWrap/>
            <w:vAlign w:val="bottom"/>
            <w:hideMark/>
          </w:tcPr>
          <w:p w14:paraId="2918A841" w14:textId="77777777" w:rsidR="00DC3E0E" w:rsidRPr="00DC3E0E" w:rsidRDefault="00DC3E0E" w:rsidP="00DC3E0E">
            <w:pPr>
              <w:jc w:val="center"/>
              <w:rPr>
                <w:rFonts w:eastAsia="Times New Roman"/>
                <w:color w:val="000000"/>
              </w:rPr>
            </w:pPr>
            <w:r w:rsidRPr="00DC3E0E">
              <w:rPr>
                <w:rFonts w:eastAsia="Times New Roman"/>
                <w:color w:val="000000"/>
              </w:rPr>
              <w:t>5.73</w:t>
            </w:r>
          </w:p>
        </w:tc>
        <w:tc>
          <w:tcPr>
            <w:tcW w:w="1300" w:type="dxa"/>
            <w:tcBorders>
              <w:top w:val="nil"/>
              <w:left w:val="nil"/>
              <w:bottom w:val="nil"/>
              <w:right w:val="nil"/>
            </w:tcBorders>
            <w:shd w:val="clear" w:color="auto" w:fill="auto"/>
            <w:noWrap/>
            <w:vAlign w:val="bottom"/>
            <w:hideMark/>
          </w:tcPr>
          <w:p w14:paraId="31FBA107" w14:textId="77777777" w:rsidR="00DC3E0E" w:rsidRPr="00DC3E0E" w:rsidRDefault="00DC3E0E" w:rsidP="00DC3E0E">
            <w:pPr>
              <w:jc w:val="center"/>
              <w:rPr>
                <w:rFonts w:eastAsia="Times New Roman"/>
                <w:color w:val="000000"/>
              </w:rPr>
            </w:pPr>
            <w:r w:rsidRPr="00DC3E0E">
              <w:rPr>
                <w:rFonts w:eastAsia="Times New Roman"/>
                <w:color w:val="000000"/>
              </w:rPr>
              <w:t>0.19</w:t>
            </w:r>
          </w:p>
        </w:tc>
        <w:tc>
          <w:tcPr>
            <w:tcW w:w="1660" w:type="dxa"/>
            <w:tcBorders>
              <w:top w:val="nil"/>
              <w:left w:val="nil"/>
              <w:bottom w:val="nil"/>
              <w:right w:val="nil"/>
            </w:tcBorders>
            <w:shd w:val="clear" w:color="auto" w:fill="auto"/>
            <w:noWrap/>
            <w:vAlign w:val="bottom"/>
            <w:hideMark/>
          </w:tcPr>
          <w:p w14:paraId="1D5D5419" w14:textId="77777777" w:rsidR="00DC3E0E" w:rsidRPr="00DC3E0E" w:rsidRDefault="00DC3E0E" w:rsidP="00DC3E0E">
            <w:pPr>
              <w:jc w:val="center"/>
              <w:rPr>
                <w:rFonts w:eastAsia="Times New Roman"/>
                <w:color w:val="000000"/>
              </w:rPr>
            </w:pPr>
            <w:r w:rsidRPr="00DC3E0E">
              <w:rPr>
                <w:rFonts w:eastAsia="Times New Roman"/>
                <w:color w:val="000000"/>
              </w:rPr>
              <w:t>5.359, 6.1</w:t>
            </w:r>
          </w:p>
        </w:tc>
      </w:tr>
      <w:tr w:rsidR="00DC3E0E" w:rsidRPr="00DC3E0E" w14:paraId="10123D4F" w14:textId="77777777" w:rsidTr="00DC3E0E">
        <w:trPr>
          <w:trHeight w:val="320"/>
        </w:trPr>
        <w:tc>
          <w:tcPr>
            <w:tcW w:w="4900" w:type="dxa"/>
            <w:tcBorders>
              <w:top w:val="nil"/>
              <w:left w:val="nil"/>
              <w:bottom w:val="nil"/>
              <w:right w:val="nil"/>
            </w:tcBorders>
            <w:shd w:val="clear" w:color="auto" w:fill="auto"/>
            <w:noWrap/>
            <w:vAlign w:val="center"/>
            <w:hideMark/>
          </w:tcPr>
          <w:p w14:paraId="06888D21" w14:textId="77777777" w:rsidR="00DC3E0E" w:rsidRPr="00DC3E0E" w:rsidRDefault="00DC3E0E" w:rsidP="00DC3E0E">
            <w:pPr>
              <w:rPr>
                <w:rFonts w:eastAsia="Times New Roman"/>
                <w:color w:val="000000"/>
              </w:rPr>
            </w:pPr>
            <w:r w:rsidRPr="00DC3E0E">
              <w:rPr>
                <w:rFonts w:eastAsia="Times New Roman"/>
                <w:color w:val="000000"/>
                <w:lang w:val="en-GB"/>
              </w:rPr>
              <w:t>Cloud cover</w:t>
            </w:r>
          </w:p>
        </w:tc>
        <w:tc>
          <w:tcPr>
            <w:tcW w:w="1300" w:type="dxa"/>
            <w:tcBorders>
              <w:top w:val="nil"/>
              <w:left w:val="nil"/>
              <w:bottom w:val="nil"/>
              <w:right w:val="nil"/>
            </w:tcBorders>
            <w:shd w:val="clear" w:color="auto" w:fill="auto"/>
            <w:noWrap/>
            <w:vAlign w:val="bottom"/>
            <w:hideMark/>
          </w:tcPr>
          <w:p w14:paraId="3F9AD326" w14:textId="77777777" w:rsidR="00DC3E0E" w:rsidRPr="00DC3E0E" w:rsidRDefault="00DC3E0E" w:rsidP="00DC3E0E">
            <w:pPr>
              <w:jc w:val="center"/>
              <w:rPr>
                <w:rFonts w:eastAsia="Times New Roman"/>
                <w:color w:val="000000"/>
              </w:rPr>
            </w:pPr>
            <w:r w:rsidRPr="00DC3E0E">
              <w:rPr>
                <w:rFonts w:eastAsia="Times New Roman"/>
                <w:color w:val="000000"/>
              </w:rPr>
              <w:t>0.24</w:t>
            </w:r>
          </w:p>
        </w:tc>
        <w:tc>
          <w:tcPr>
            <w:tcW w:w="1300" w:type="dxa"/>
            <w:tcBorders>
              <w:top w:val="nil"/>
              <w:left w:val="nil"/>
              <w:bottom w:val="nil"/>
              <w:right w:val="nil"/>
            </w:tcBorders>
            <w:shd w:val="clear" w:color="auto" w:fill="auto"/>
            <w:noWrap/>
            <w:vAlign w:val="bottom"/>
            <w:hideMark/>
          </w:tcPr>
          <w:p w14:paraId="31A3406F" w14:textId="77777777" w:rsidR="00DC3E0E" w:rsidRPr="00DC3E0E" w:rsidRDefault="00DC3E0E" w:rsidP="00DC3E0E">
            <w:pPr>
              <w:jc w:val="center"/>
              <w:rPr>
                <w:rFonts w:eastAsia="Times New Roman"/>
                <w:color w:val="000000"/>
              </w:rPr>
            </w:pPr>
            <w:r w:rsidRPr="00DC3E0E">
              <w:rPr>
                <w:rFonts w:eastAsia="Times New Roman"/>
                <w:color w:val="000000"/>
              </w:rPr>
              <w:t>0.09</w:t>
            </w:r>
          </w:p>
        </w:tc>
        <w:tc>
          <w:tcPr>
            <w:tcW w:w="1660" w:type="dxa"/>
            <w:tcBorders>
              <w:top w:val="nil"/>
              <w:left w:val="nil"/>
              <w:bottom w:val="nil"/>
              <w:right w:val="nil"/>
            </w:tcBorders>
            <w:shd w:val="clear" w:color="auto" w:fill="auto"/>
            <w:noWrap/>
            <w:vAlign w:val="bottom"/>
            <w:hideMark/>
          </w:tcPr>
          <w:p w14:paraId="5EEB9DD1" w14:textId="77777777" w:rsidR="00DC3E0E" w:rsidRPr="00DC3E0E" w:rsidRDefault="00DC3E0E" w:rsidP="00DC3E0E">
            <w:pPr>
              <w:jc w:val="center"/>
              <w:rPr>
                <w:rFonts w:eastAsia="Times New Roman"/>
                <w:color w:val="000000"/>
              </w:rPr>
            </w:pPr>
            <w:r w:rsidRPr="00DC3E0E">
              <w:rPr>
                <w:rFonts w:eastAsia="Times New Roman"/>
                <w:color w:val="000000"/>
              </w:rPr>
              <w:t>0.052, 0.42</w:t>
            </w:r>
          </w:p>
        </w:tc>
      </w:tr>
      <w:tr w:rsidR="00DC3E0E" w:rsidRPr="00DC3E0E" w14:paraId="7BB889CA" w14:textId="77777777" w:rsidTr="00DC3E0E">
        <w:trPr>
          <w:trHeight w:val="320"/>
        </w:trPr>
        <w:tc>
          <w:tcPr>
            <w:tcW w:w="4900" w:type="dxa"/>
            <w:tcBorders>
              <w:top w:val="nil"/>
              <w:left w:val="nil"/>
              <w:bottom w:val="nil"/>
              <w:right w:val="nil"/>
            </w:tcBorders>
            <w:shd w:val="clear" w:color="auto" w:fill="auto"/>
            <w:noWrap/>
            <w:vAlign w:val="center"/>
            <w:hideMark/>
          </w:tcPr>
          <w:p w14:paraId="26C6C622" w14:textId="77777777" w:rsidR="00DC3E0E" w:rsidRPr="00DC3E0E" w:rsidRDefault="00DC3E0E" w:rsidP="00DC3E0E">
            <w:pPr>
              <w:rPr>
                <w:rFonts w:eastAsia="Times New Roman"/>
                <w:color w:val="000000"/>
              </w:rPr>
            </w:pPr>
            <w:r w:rsidRPr="00DC3E0E">
              <w:rPr>
                <w:rFonts w:eastAsia="Times New Roman"/>
                <w:color w:val="000000"/>
                <w:lang w:val="en-GB"/>
              </w:rPr>
              <w:t>Elevation</w:t>
            </w:r>
          </w:p>
        </w:tc>
        <w:tc>
          <w:tcPr>
            <w:tcW w:w="1300" w:type="dxa"/>
            <w:tcBorders>
              <w:top w:val="nil"/>
              <w:left w:val="nil"/>
              <w:bottom w:val="nil"/>
              <w:right w:val="nil"/>
            </w:tcBorders>
            <w:shd w:val="clear" w:color="auto" w:fill="auto"/>
            <w:noWrap/>
            <w:vAlign w:val="bottom"/>
            <w:hideMark/>
          </w:tcPr>
          <w:p w14:paraId="32ABD64D" w14:textId="77777777" w:rsidR="00DC3E0E" w:rsidRPr="00DC3E0E" w:rsidRDefault="00DC3E0E" w:rsidP="00DC3E0E">
            <w:pPr>
              <w:jc w:val="center"/>
              <w:rPr>
                <w:rFonts w:eastAsia="Times New Roman"/>
                <w:color w:val="000000"/>
              </w:rPr>
            </w:pPr>
            <w:r w:rsidRPr="00DC3E0E">
              <w:rPr>
                <w:rFonts w:eastAsia="Times New Roman"/>
                <w:color w:val="000000"/>
              </w:rPr>
              <w:t>-0.49</w:t>
            </w:r>
          </w:p>
        </w:tc>
        <w:tc>
          <w:tcPr>
            <w:tcW w:w="1300" w:type="dxa"/>
            <w:tcBorders>
              <w:top w:val="nil"/>
              <w:left w:val="nil"/>
              <w:bottom w:val="nil"/>
              <w:right w:val="nil"/>
            </w:tcBorders>
            <w:shd w:val="clear" w:color="auto" w:fill="auto"/>
            <w:noWrap/>
            <w:vAlign w:val="bottom"/>
            <w:hideMark/>
          </w:tcPr>
          <w:p w14:paraId="05491A8C" w14:textId="77777777" w:rsidR="00DC3E0E" w:rsidRPr="00DC3E0E" w:rsidRDefault="00DC3E0E" w:rsidP="00DC3E0E">
            <w:pPr>
              <w:jc w:val="center"/>
              <w:rPr>
                <w:rFonts w:eastAsia="Times New Roman"/>
                <w:color w:val="000000"/>
              </w:rPr>
            </w:pPr>
            <w:r w:rsidRPr="00DC3E0E">
              <w:rPr>
                <w:rFonts w:eastAsia="Times New Roman"/>
                <w:color w:val="000000"/>
              </w:rPr>
              <w:t>0.13</w:t>
            </w:r>
          </w:p>
        </w:tc>
        <w:tc>
          <w:tcPr>
            <w:tcW w:w="1660" w:type="dxa"/>
            <w:tcBorders>
              <w:top w:val="nil"/>
              <w:left w:val="nil"/>
              <w:bottom w:val="nil"/>
              <w:right w:val="nil"/>
            </w:tcBorders>
            <w:shd w:val="clear" w:color="auto" w:fill="auto"/>
            <w:noWrap/>
            <w:vAlign w:val="bottom"/>
            <w:hideMark/>
          </w:tcPr>
          <w:p w14:paraId="608C26C7" w14:textId="77777777" w:rsidR="00DC3E0E" w:rsidRPr="00DC3E0E" w:rsidRDefault="00DC3E0E" w:rsidP="00DC3E0E">
            <w:pPr>
              <w:jc w:val="center"/>
              <w:rPr>
                <w:rFonts w:eastAsia="Times New Roman"/>
                <w:color w:val="000000"/>
              </w:rPr>
            </w:pPr>
            <w:r w:rsidRPr="00DC3E0E">
              <w:rPr>
                <w:rFonts w:eastAsia="Times New Roman"/>
                <w:color w:val="000000"/>
              </w:rPr>
              <w:t>-0.753, -0.227</w:t>
            </w:r>
          </w:p>
        </w:tc>
      </w:tr>
      <w:tr w:rsidR="00DC3E0E" w:rsidRPr="00DC3E0E" w14:paraId="130437E5" w14:textId="77777777" w:rsidTr="00DC3E0E">
        <w:trPr>
          <w:trHeight w:val="360"/>
        </w:trPr>
        <w:tc>
          <w:tcPr>
            <w:tcW w:w="4900" w:type="dxa"/>
            <w:tcBorders>
              <w:top w:val="nil"/>
              <w:left w:val="nil"/>
              <w:bottom w:val="nil"/>
              <w:right w:val="nil"/>
            </w:tcBorders>
            <w:shd w:val="clear" w:color="auto" w:fill="auto"/>
            <w:noWrap/>
            <w:vAlign w:val="center"/>
            <w:hideMark/>
          </w:tcPr>
          <w:p w14:paraId="718B00FE" w14:textId="77777777" w:rsidR="00DC3E0E" w:rsidRPr="00DC3E0E" w:rsidRDefault="00DC3E0E" w:rsidP="00DC3E0E">
            <w:pPr>
              <w:rPr>
                <w:rFonts w:eastAsia="Times New Roman"/>
                <w:color w:val="000000"/>
              </w:rPr>
            </w:pPr>
            <w:r w:rsidRPr="00DC3E0E">
              <w:rPr>
                <w:rFonts w:eastAsia="Times New Roman"/>
                <w:color w:val="000000"/>
                <w:lang w:val="en-GB"/>
              </w:rPr>
              <w:t>Elevation</w:t>
            </w:r>
            <w:r w:rsidRPr="00DC3E0E">
              <w:rPr>
                <w:rFonts w:eastAsia="Times New Roman"/>
                <w:color w:val="000000"/>
                <w:vertAlign w:val="superscript"/>
                <w:lang w:val="en-GB"/>
              </w:rPr>
              <w:t>2</w:t>
            </w:r>
          </w:p>
        </w:tc>
        <w:tc>
          <w:tcPr>
            <w:tcW w:w="1300" w:type="dxa"/>
            <w:tcBorders>
              <w:top w:val="nil"/>
              <w:left w:val="nil"/>
              <w:bottom w:val="nil"/>
              <w:right w:val="nil"/>
            </w:tcBorders>
            <w:shd w:val="clear" w:color="auto" w:fill="auto"/>
            <w:noWrap/>
            <w:vAlign w:val="bottom"/>
            <w:hideMark/>
          </w:tcPr>
          <w:p w14:paraId="7CB1FECA" w14:textId="77777777" w:rsidR="00DC3E0E" w:rsidRPr="00DC3E0E" w:rsidRDefault="00DC3E0E" w:rsidP="00DC3E0E">
            <w:pPr>
              <w:jc w:val="center"/>
              <w:rPr>
                <w:rFonts w:eastAsia="Times New Roman"/>
                <w:color w:val="000000"/>
              </w:rPr>
            </w:pPr>
            <w:r w:rsidRPr="00DC3E0E">
              <w:rPr>
                <w:rFonts w:eastAsia="Times New Roman"/>
                <w:color w:val="000000"/>
              </w:rPr>
              <w:t>-0.96</w:t>
            </w:r>
          </w:p>
        </w:tc>
        <w:tc>
          <w:tcPr>
            <w:tcW w:w="1300" w:type="dxa"/>
            <w:tcBorders>
              <w:top w:val="nil"/>
              <w:left w:val="nil"/>
              <w:bottom w:val="nil"/>
              <w:right w:val="nil"/>
            </w:tcBorders>
            <w:shd w:val="clear" w:color="auto" w:fill="auto"/>
            <w:noWrap/>
            <w:vAlign w:val="bottom"/>
            <w:hideMark/>
          </w:tcPr>
          <w:p w14:paraId="53888896" w14:textId="77777777" w:rsidR="00DC3E0E" w:rsidRPr="00DC3E0E" w:rsidRDefault="00DC3E0E" w:rsidP="00DC3E0E">
            <w:pPr>
              <w:jc w:val="center"/>
              <w:rPr>
                <w:rFonts w:eastAsia="Times New Roman"/>
                <w:color w:val="000000"/>
              </w:rPr>
            </w:pPr>
            <w:r w:rsidRPr="00DC3E0E">
              <w:rPr>
                <w:rFonts w:eastAsia="Times New Roman"/>
                <w:color w:val="000000"/>
              </w:rPr>
              <w:t>0.2</w:t>
            </w:r>
          </w:p>
        </w:tc>
        <w:tc>
          <w:tcPr>
            <w:tcW w:w="1660" w:type="dxa"/>
            <w:tcBorders>
              <w:top w:val="nil"/>
              <w:left w:val="nil"/>
              <w:bottom w:val="nil"/>
              <w:right w:val="nil"/>
            </w:tcBorders>
            <w:shd w:val="clear" w:color="auto" w:fill="auto"/>
            <w:noWrap/>
            <w:vAlign w:val="bottom"/>
            <w:hideMark/>
          </w:tcPr>
          <w:p w14:paraId="37ECD06A" w14:textId="77777777" w:rsidR="00DC3E0E" w:rsidRPr="00DC3E0E" w:rsidRDefault="00DC3E0E" w:rsidP="00DC3E0E">
            <w:pPr>
              <w:jc w:val="center"/>
              <w:rPr>
                <w:rFonts w:eastAsia="Times New Roman"/>
                <w:color w:val="000000"/>
              </w:rPr>
            </w:pPr>
            <w:r w:rsidRPr="00DC3E0E">
              <w:rPr>
                <w:rFonts w:eastAsia="Times New Roman"/>
                <w:color w:val="000000"/>
              </w:rPr>
              <w:t>-1.343, -0.576</w:t>
            </w:r>
          </w:p>
        </w:tc>
      </w:tr>
      <w:tr w:rsidR="00DC3E0E" w:rsidRPr="00DC3E0E" w14:paraId="68D8A5F0" w14:textId="77777777" w:rsidTr="00DC3E0E">
        <w:trPr>
          <w:trHeight w:val="320"/>
        </w:trPr>
        <w:tc>
          <w:tcPr>
            <w:tcW w:w="4900" w:type="dxa"/>
            <w:tcBorders>
              <w:top w:val="nil"/>
              <w:left w:val="nil"/>
              <w:bottom w:val="nil"/>
              <w:right w:val="nil"/>
            </w:tcBorders>
            <w:shd w:val="clear" w:color="auto" w:fill="auto"/>
            <w:noWrap/>
            <w:vAlign w:val="center"/>
            <w:hideMark/>
          </w:tcPr>
          <w:p w14:paraId="23E10750" w14:textId="77777777" w:rsidR="00DC3E0E" w:rsidRPr="00DC3E0E" w:rsidRDefault="00DC3E0E" w:rsidP="00DC3E0E">
            <w:pPr>
              <w:rPr>
                <w:rFonts w:eastAsia="Times New Roman"/>
                <w:color w:val="000000"/>
              </w:rPr>
            </w:pPr>
            <w:r w:rsidRPr="00DC3E0E">
              <w:rPr>
                <w:rFonts w:eastAsia="Times New Roman"/>
                <w:color w:val="000000"/>
                <w:lang w:val="en-GB"/>
              </w:rPr>
              <w:t>Forest biomass</w:t>
            </w:r>
          </w:p>
        </w:tc>
        <w:tc>
          <w:tcPr>
            <w:tcW w:w="1300" w:type="dxa"/>
            <w:tcBorders>
              <w:top w:val="nil"/>
              <w:left w:val="nil"/>
              <w:bottom w:val="nil"/>
              <w:right w:val="nil"/>
            </w:tcBorders>
            <w:shd w:val="clear" w:color="auto" w:fill="auto"/>
            <w:noWrap/>
            <w:vAlign w:val="bottom"/>
            <w:hideMark/>
          </w:tcPr>
          <w:p w14:paraId="0AE2479B" w14:textId="77777777" w:rsidR="00DC3E0E" w:rsidRPr="00DC3E0E" w:rsidRDefault="00DC3E0E" w:rsidP="00DC3E0E">
            <w:pPr>
              <w:jc w:val="center"/>
              <w:rPr>
                <w:rFonts w:eastAsia="Times New Roman"/>
                <w:color w:val="000000"/>
              </w:rPr>
            </w:pPr>
            <w:r w:rsidRPr="00DC3E0E">
              <w:rPr>
                <w:rFonts w:eastAsia="Times New Roman"/>
                <w:color w:val="000000"/>
              </w:rPr>
              <w:t>0.17</w:t>
            </w:r>
          </w:p>
        </w:tc>
        <w:tc>
          <w:tcPr>
            <w:tcW w:w="1300" w:type="dxa"/>
            <w:tcBorders>
              <w:top w:val="nil"/>
              <w:left w:val="nil"/>
              <w:bottom w:val="nil"/>
              <w:right w:val="nil"/>
            </w:tcBorders>
            <w:shd w:val="clear" w:color="auto" w:fill="auto"/>
            <w:noWrap/>
            <w:vAlign w:val="bottom"/>
            <w:hideMark/>
          </w:tcPr>
          <w:p w14:paraId="25E1B9FC" w14:textId="77777777" w:rsidR="00DC3E0E" w:rsidRPr="00DC3E0E" w:rsidRDefault="00DC3E0E" w:rsidP="00DC3E0E">
            <w:pPr>
              <w:jc w:val="center"/>
              <w:rPr>
                <w:rFonts w:eastAsia="Times New Roman"/>
                <w:color w:val="000000"/>
              </w:rPr>
            </w:pPr>
            <w:r w:rsidRPr="00DC3E0E">
              <w:rPr>
                <w:rFonts w:eastAsia="Times New Roman"/>
                <w:color w:val="000000"/>
              </w:rPr>
              <w:t>0.08</w:t>
            </w:r>
          </w:p>
        </w:tc>
        <w:tc>
          <w:tcPr>
            <w:tcW w:w="1660" w:type="dxa"/>
            <w:tcBorders>
              <w:top w:val="nil"/>
              <w:left w:val="nil"/>
              <w:bottom w:val="nil"/>
              <w:right w:val="nil"/>
            </w:tcBorders>
            <w:shd w:val="clear" w:color="auto" w:fill="auto"/>
            <w:noWrap/>
            <w:vAlign w:val="bottom"/>
            <w:hideMark/>
          </w:tcPr>
          <w:p w14:paraId="5FA8C69F" w14:textId="77777777" w:rsidR="00DC3E0E" w:rsidRPr="00DC3E0E" w:rsidRDefault="00DC3E0E" w:rsidP="00DC3E0E">
            <w:pPr>
              <w:jc w:val="center"/>
              <w:rPr>
                <w:rFonts w:eastAsia="Times New Roman"/>
                <w:color w:val="000000"/>
              </w:rPr>
            </w:pPr>
            <w:r w:rsidRPr="00DC3E0E">
              <w:rPr>
                <w:rFonts w:eastAsia="Times New Roman"/>
                <w:color w:val="000000"/>
              </w:rPr>
              <w:t>0.003, 0.333</w:t>
            </w:r>
          </w:p>
        </w:tc>
      </w:tr>
    </w:tbl>
    <w:p w14:paraId="7560B84D"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1A8B66C0"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70F18221"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7C1A1688"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0FDF6B00"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0918A1C4"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1102899D"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2966025C"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49755159"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34BE9993"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0F1678DE"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6C2795AB"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45A5A3BA"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7E86F1E8"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19FB3B3C" w14:textId="77777777" w:rsidR="00077CBF" w:rsidRPr="009F5849" w:rsidRDefault="00077CBF" w:rsidP="00077C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color w:val="000000"/>
          <w:lang w:val="en-GB"/>
        </w:rPr>
      </w:pPr>
    </w:p>
    <w:p w14:paraId="561C1A47" w14:textId="77777777" w:rsidR="005E1266" w:rsidRDefault="005E1266"/>
    <w:sectPr w:rsidR="005E1266" w:rsidSect="00D44967">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
    <w:altName w:val="MS Mincho"/>
    <w:panose1 w:val="00000000000000000000"/>
    <w:charset w:val="80"/>
    <w:family w:val="auto"/>
    <w:notTrueType/>
    <w:pitch w:val="variable"/>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7CBF"/>
    <w:rsid w:val="000026AE"/>
    <w:rsid w:val="00025967"/>
    <w:rsid w:val="000765AF"/>
    <w:rsid w:val="00077CBF"/>
    <w:rsid w:val="00086F93"/>
    <w:rsid w:val="000922BA"/>
    <w:rsid w:val="000B59F6"/>
    <w:rsid w:val="000C29C8"/>
    <w:rsid w:val="000E122E"/>
    <w:rsid w:val="00123B5A"/>
    <w:rsid w:val="001A700B"/>
    <w:rsid w:val="001E6746"/>
    <w:rsid w:val="00240AF2"/>
    <w:rsid w:val="00270451"/>
    <w:rsid w:val="002837DC"/>
    <w:rsid w:val="00297C79"/>
    <w:rsid w:val="002A17DE"/>
    <w:rsid w:val="002C358E"/>
    <w:rsid w:val="002C7731"/>
    <w:rsid w:val="002E519B"/>
    <w:rsid w:val="00316A5E"/>
    <w:rsid w:val="00382B24"/>
    <w:rsid w:val="003C1753"/>
    <w:rsid w:val="004259EA"/>
    <w:rsid w:val="004665B7"/>
    <w:rsid w:val="004A53D8"/>
    <w:rsid w:val="004F23B7"/>
    <w:rsid w:val="005012B4"/>
    <w:rsid w:val="00525166"/>
    <w:rsid w:val="005C2BF1"/>
    <w:rsid w:val="005E1266"/>
    <w:rsid w:val="005F1780"/>
    <w:rsid w:val="005F1B4C"/>
    <w:rsid w:val="0063306E"/>
    <w:rsid w:val="006505F0"/>
    <w:rsid w:val="007F49EC"/>
    <w:rsid w:val="00846B08"/>
    <w:rsid w:val="008877B7"/>
    <w:rsid w:val="008A2327"/>
    <w:rsid w:val="00966150"/>
    <w:rsid w:val="00A07824"/>
    <w:rsid w:val="00A232E0"/>
    <w:rsid w:val="00A47710"/>
    <w:rsid w:val="00A71265"/>
    <w:rsid w:val="00A92D18"/>
    <w:rsid w:val="00B118D5"/>
    <w:rsid w:val="00B7728B"/>
    <w:rsid w:val="00B843BE"/>
    <w:rsid w:val="00BF343B"/>
    <w:rsid w:val="00C200ED"/>
    <w:rsid w:val="00C5790C"/>
    <w:rsid w:val="00CC3BDC"/>
    <w:rsid w:val="00CC7F8F"/>
    <w:rsid w:val="00CF49BC"/>
    <w:rsid w:val="00D44967"/>
    <w:rsid w:val="00D503DB"/>
    <w:rsid w:val="00DC3E0E"/>
    <w:rsid w:val="00DE5B8A"/>
    <w:rsid w:val="00E22925"/>
    <w:rsid w:val="00E22DC2"/>
    <w:rsid w:val="00E31F78"/>
    <w:rsid w:val="00E44846"/>
    <w:rsid w:val="00E63E1E"/>
    <w:rsid w:val="00E83741"/>
    <w:rsid w:val="00EB05DE"/>
    <w:rsid w:val="00EF1A9F"/>
    <w:rsid w:val="00F16707"/>
    <w:rsid w:val="00F73FF8"/>
    <w:rsid w:val="00F97AC3"/>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7A917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7CBF"/>
    <w:rPr>
      <w:rFonts w:ascii="Times New Roman" w:eastAsia="MS ??" w:hAnsi="Times New Roman" w:cs="Times New Roman"/>
      <w:lang w:eastAsia="es-ES_trad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rsid w:val="00077C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CA" w:eastAsia="en-CA"/>
    </w:rPr>
  </w:style>
  <w:style w:type="character" w:customStyle="1" w:styleId="HTMLPreformattedChar">
    <w:name w:val="HTML Preformatted Char"/>
    <w:basedOn w:val="DefaultParagraphFont"/>
    <w:link w:val="HTMLPreformatted"/>
    <w:uiPriority w:val="99"/>
    <w:rsid w:val="00077CBF"/>
    <w:rPr>
      <w:rFonts w:ascii="Courier New" w:eastAsia="MS ??" w:hAnsi="Courier New" w:cs="Courier New"/>
      <w:sz w:val="20"/>
      <w:szCs w:val="20"/>
      <w:lang w:val="en-CA" w:eastAsia="en-CA"/>
    </w:rPr>
  </w:style>
  <w:style w:type="paragraph" w:styleId="BalloonText">
    <w:name w:val="Balloon Text"/>
    <w:basedOn w:val="Normal"/>
    <w:link w:val="BalloonTextChar"/>
    <w:uiPriority w:val="99"/>
    <w:semiHidden/>
    <w:unhideWhenUsed/>
    <w:rsid w:val="000026AE"/>
    <w:rPr>
      <w:sz w:val="18"/>
      <w:szCs w:val="18"/>
    </w:rPr>
  </w:style>
  <w:style w:type="character" w:customStyle="1" w:styleId="BalloonTextChar">
    <w:name w:val="Balloon Text Char"/>
    <w:basedOn w:val="DefaultParagraphFont"/>
    <w:link w:val="BalloonText"/>
    <w:uiPriority w:val="99"/>
    <w:semiHidden/>
    <w:rsid w:val="000026AE"/>
    <w:rPr>
      <w:rFonts w:ascii="Times New Roman" w:eastAsia="MS ??" w:hAnsi="Times New Roman" w:cs="Times New Roman"/>
      <w:sz w:val="18"/>
      <w:szCs w:val="18"/>
      <w:lang w:eastAsia="es-ES_tradnl"/>
    </w:rPr>
  </w:style>
  <w:style w:type="paragraph" w:styleId="Revision">
    <w:name w:val="Revision"/>
    <w:hidden/>
    <w:uiPriority w:val="99"/>
    <w:semiHidden/>
    <w:rsid w:val="002E519B"/>
    <w:rPr>
      <w:rFonts w:ascii="Times New Roman" w:eastAsia="MS ??"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363575">
      <w:bodyDiv w:val="1"/>
      <w:marLeft w:val="0"/>
      <w:marRight w:val="0"/>
      <w:marTop w:val="0"/>
      <w:marBottom w:val="0"/>
      <w:divBdr>
        <w:top w:val="none" w:sz="0" w:space="0" w:color="auto"/>
        <w:left w:val="none" w:sz="0" w:space="0" w:color="auto"/>
        <w:bottom w:val="none" w:sz="0" w:space="0" w:color="auto"/>
        <w:right w:val="none" w:sz="0" w:space="0" w:color="auto"/>
      </w:divBdr>
    </w:div>
    <w:div w:id="405884644">
      <w:bodyDiv w:val="1"/>
      <w:marLeft w:val="0"/>
      <w:marRight w:val="0"/>
      <w:marTop w:val="0"/>
      <w:marBottom w:val="0"/>
      <w:divBdr>
        <w:top w:val="none" w:sz="0" w:space="0" w:color="auto"/>
        <w:left w:val="none" w:sz="0" w:space="0" w:color="auto"/>
        <w:bottom w:val="none" w:sz="0" w:space="0" w:color="auto"/>
        <w:right w:val="none" w:sz="0" w:space="0" w:color="auto"/>
      </w:divBdr>
    </w:div>
    <w:div w:id="550504668">
      <w:bodyDiv w:val="1"/>
      <w:marLeft w:val="0"/>
      <w:marRight w:val="0"/>
      <w:marTop w:val="0"/>
      <w:marBottom w:val="0"/>
      <w:divBdr>
        <w:top w:val="none" w:sz="0" w:space="0" w:color="auto"/>
        <w:left w:val="none" w:sz="0" w:space="0" w:color="auto"/>
        <w:bottom w:val="none" w:sz="0" w:space="0" w:color="auto"/>
        <w:right w:val="none" w:sz="0" w:space="0" w:color="auto"/>
      </w:divBdr>
    </w:div>
    <w:div w:id="1122384960">
      <w:bodyDiv w:val="1"/>
      <w:marLeft w:val="0"/>
      <w:marRight w:val="0"/>
      <w:marTop w:val="0"/>
      <w:marBottom w:val="0"/>
      <w:divBdr>
        <w:top w:val="none" w:sz="0" w:space="0" w:color="auto"/>
        <w:left w:val="none" w:sz="0" w:space="0" w:color="auto"/>
        <w:bottom w:val="none" w:sz="0" w:space="0" w:color="auto"/>
        <w:right w:val="none" w:sz="0" w:space="0" w:color="auto"/>
      </w:divBdr>
    </w:div>
    <w:div w:id="1127891633">
      <w:bodyDiv w:val="1"/>
      <w:marLeft w:val="0"/>
      <w:marRight w:val="0"/>
      <w:marTop w:val="0"/>
      <w:marBottom w:val="0"/>
      <w:divBdr>
        <w:top w:val="none" w:sz="0" w:space="0" w:color="auto"/>
        <w:left w:val="none" w:sz="0" w:space="0" w:color="auto"/>
        <w:bottom w:val="none" w:sz="0" w:space="0" w:color="auto"/>
        <w:right w:val="none" w:sz="0" w:space="0" w:color="auto"/>
      </w:divBdr>
    </w:div>
    <w:div w:id="1349213227">
      <w:bodyDiv w:val="1"/>
      <w:marLeft w:val="0"/>
      <w:marRight w:val="0"/>
      <w:marTop w:val="0"/>
      <w:marBottom w:val="0"/>
      <w:divBdr>
        <w:top w:val="none" w:sz="0" w:space="0" w:color="auto"/>
        <w:left w:val="none" w:sz="0" w:space="0" w:color="auto"/>
        <w:bottom w:val="none" w:sz="0" w:space="0" w:color="auto"/>
        <w:right w:val="none" w:sz="0" w:space="0" w:color="auto"/>
      </w:divBdr>
    </w:div>
    <w:div w:id="1805925459">
      <w:bodyDiv w:val="1"/>
      <w:marLeft w:val="0"/>
      <w:marRight w:val="0"/>
      <w:marTop w:val="0"/>
      <w:marBottom w:val="0"/>
      <w:divBdr>
        <w:top w:val="none" w:sz="0" w:space="0" w:color="auto"/>
        <w:left w:val="none" w:sz="0" w:space="0" w:color="auto"/>
        <w:bottom w:val="none" w:sz="0" w:space="0" w:color="auto"/>
        <w:right w:val="none" w:sz="0" w:space="0" w:color="auto"/>
      </w:divBdr>
    </w:div>
    <w:div w:id="21313911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Relationship Id="rId3" Type="http://schemas.openxmlformats.org/officeDocument/2006/relationships/webSettings" Target="webSettings.xml"/><Relationship Id="rId7" Type="http://schemas.openxmlformats.org/officeDocument/2006/relationships/image" Target="media/image3.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tif"/><Relationship Id="rId11" Type="http://schemas.openxmlformats.org/officeDocument/2006/relationships/theme" Target="theme/theme1.xml"/><Relationship Id="rId5" Type="http://schemas.openxmlformats.org/officeDocument/2006/relationships/package" Target="embeddings/Microsoft_Excel_Worksheet.xlsx"/><Relationship Id="rId10"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image" Target="media/image5.t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109</TotalTime>
  <Pages>14</Pages>
  <Words>1727</Words>
  <Characters>9845</Characters>
  <Application>Microsoft Office Word</Application>
  <DocSecurity>0</DocSecurity>
  <Lines>82</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Natalia Cespedes Arias</dc:creator>
  <cp:keywords/>
  <dc:description/>
  <cp:lastModifiedBy>DM</cp:lastModifiedBy>
  <cp:revision>49</cp:revision>
  <dcterms:created xsi:type="dcterms:W3CDTF">2018-04-15T13:12:00Z</dcterms:created>
  <dcterms:modified xsi:type="dcterms:W3CDTF">2018-08-12T19:25:00Z</dcterms:modified>
</cp:coreProperties>
</file>