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8C32" w14:textId="77777777" w:rsidR="003D2E91" w:rsidRPr="001B6F81" w:rsidRDefault="00643D87" w:rsidP="00643D87">
      <w:pPr>
        <w:spacing w:after="0" w:line="480" w:lineRule="auto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1B6F81">
        <w:rPr>
          <w:rFonts w:ascii="Times New Roman" w:hAnsi="Times New Roman" w:cs="Times New Roman"/>
          <w:b/>
          <w:bCs/>
          <w:sz w:val="32"/>
          <w:szCs w:val="32"/>
          <w:lang w:val="en-GB"/>
        </w:rPr>
        <w:t>Supplementary Material</w:t>
      </w:r>
    </w:p>
    <w:p w14:paraId="65AABDF7" w14:textId="77777777" w:rsidR="00C1001B" w:rsidRPr="00C1001B" w:rsidRDefault="00C1001B" w:rsidP="004B178F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0D20BD4B" w14:textId="3347D45D" w:rsidR="004B178F" w:rsidRPr="004B178F" w:rsidRDefault="004B178F" w:rsidP="004B178F">
      <w:pPr>
        <w:spacing w:line="480" w:lineRule="auto"/>
        <w:rPr>
          <w:rFonts w:ascii="Times New Roman" w:hAnsi="Times New Roman" w:cs="Times New Roman"/>
          <w:sz w:val="36"/>
          <w:szCs w:val="36"/>
          <w:lang w:val="en-GB"/>
        </w:rPr>
      </w:pPr>
      <w:r w:rsidRPr="004B178F">
        <w:rPr>
          <w:rFonts w:ascii="Times New Roman" w:hAnsi="Times New Roman" w:cs="Times New Roman"/>
          <w:sz w:val="36"/>
          <w:szCs w:val="36"/>
          <w:lang w:val="en-GB"/>
        </w:rPr>
        <w:t xml:space="preserve">Space use and site fidelity in the endangered Northern Bald Ibis </w:t>
      </w:r>
      <w:proofErr w:type="spellStart"/>
      <w:r w:rsidRPr="004B178F">
        <w:rPr>
          <w:rFonts w:ascii="Times New Roman" w:hAnsi="Times New Roman" w:cs="Times New Roman"/>
          <w:i/>
          <w:sz w:val="36"/>
          <w:szCs w:val="36"/>
          <w:lang w:val="en-GB"/>
        </w:rPr>
        <w:t>Geronticus</w:t>
      </w:r>
      <w:proofErr w:type="spellEnd"/>
      <w:r w:rsidRPr="004B178F">
        <w:rPr>
          <w:rFonts w:ascii="Times New Roman" w:hAnsi="Times New Roman" w:cs="Times New Roman"/>
          <w:i/>
          <w:sz w:val="36"/>
          <w:szCs w:val="36"/>
          <w:lang w:val="en-GB"/>
        </w:rPr>
        <w:t xml:space="preserve"> </w:t>
      </w:r>
      <w:proofErr w:type="spellStart"/>
      <w:r w:rsidRPr="004B178F">
        <w:rPr>
          <w:rFonts w:ascii="Times New Roman" w:hAnsi="Times New Roman" w:cs="Times New Roman"/>
          <w:i/>
          <w:sz w:val="36"/>
          <w:szCs w:val="36"/>
          <w:lang w:val="en-GB"/>
        </w:rPr>
        <w:t>eremita</w:t>
      </w:r>
      <w:proofErr w:type="spellEnd"/>
      <w:r w:rsidRPr="004B178F">
        <w:rPr>
          <w:rFonts w:ascii="Times New Roman" w:hAnsi="Times New Roman" w:cs="Times New Roman"/>
          <w:sz w:val="36"/>
          <w:szCs w:val="36"/>
          <w:lang w:val="en-GB"/>
        </w:rPr>
        <w:t>: Effects of age, season</w:t>
      </w:r>
      <w:bookmarkStart w:id="0" w:name="_Hlk50073920"/>
      <w:bookmarkEnd w:id="0"/>
      <w:r w:rsidRPr="004B178F">
        <w:rPr>
          <w:rFonts w:ascii="Times New Roman" w:hAnsi="Times New Roman" w:cs="Times New Roman"/>
          <w:sz w:val="36"/>
          <w:szCs w:val="36"/>
          <w:lang w:val="en-GB"/>
        </w:rPr>
        <w:t>, and sex</w:t>
      </w:r>
    </w:p>
    <w:p w14:paraId="4CE4DA54" w14:textId="77777777" w:rsidR="004B178F" w:rsidRDefault="004B178F" w:rsidP="004B178F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C1752A1" w14:textId="203A6107" w:rsidR="004B178F" w:rsidRPr="004B178F" w:rsidRDefault="004B178F" w:rsidP="004B178F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4B178F">
        <w:rPr>
          <w:rFonts w:ascii="Times New Roman" w:hAnsi="Times New Roman" w:cs="Times New Roman"/>
          <w:sz w:val="24"/>
          <w:szCs w:val="24"/>
          <w:lang w:val="en-GB"/>
        </w:rPr>
        <w:t xml:space="preserve">VERENA PUEHRINGER-STURMAYR, JULIA KREJCI, RICHARD SCHUSTER, SONIA KLEINDORFER, KURT KOTRSCHAL, DIDONE FRIGERIO </w:t>
      </w:r>
      <w:r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4B178F">
        <w:rPr>
          <w:rFonts w:ascii="Times New Roman" w:hAnsi="Times New Roman" w:cs="Times New Roman"/>
          <w:sz w:val="24"/>
          <w:szCs w:val="24"/>
          <w:lang w:val="en-GB"/>
        </w:rPr>
        <w:t xml:space="preserve"> MATTHIAS-CLAUDIO LORETTO</w:t>
      </w:r>
    </w:p>
    <w:p w14:paraId="2751843F" w14:textId="3741E17A" w:rsidR="001B6F81" w:rsidRDefault="001B6F81">
      <w:pPr>
        <w:rPr>
          <w:lang w:val="en-GB"/>
        </w:rPr>
      </w:pPr>
    </w:p>
    <w:p w14:paraId="24E71CFA" w14:textId="77777777" w:rsidR="001B6F81" w:rsidRPr="001B6F81" w:rsidRDefault="001B6F81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B6F81">
        <w:rPr>
          <w:rFonts w:ascii="Times New Roman" w:hAnsi="Times New Roman" w:cs="Times New Roman"/>
          <w:b/>
          <w:bCs/>
          <w:sz w:val="28"/>
          <w:szCs w:val="28"/>
          <w:lang w:val="en-GB"/>
        </w:rPr>
        <w:t>Contents</w:t>
      </w:r>
    </w:p>
    <w:p w14:paraId="2D105C47" w14:textId="77777777" w:rsidR="001B6F81" w:rsidRPr="001B6F81" w:rsidRDefault="001B6F81" w:rsidP="001B6F81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B6F81">
        <w:rPr>
          <w:rFonts w:ascii="Times New Roman" w:hAnsi="Times New Roman" w:cs="Times New Roman"/>
          <w:sz w:val="24"/>
          <w:szCs w:val="24"/>
          <w:lang w:val="en-GB"/>
        </w:rPr>
        <w:t xml:space="preserve">Figure S1. Minimum convex polygon (MCP) area of the breeding season by a logarithmic step wise increase of the number of GPS points per calculation. </w:t>
      </w:r>
    </w:p>
    <w:p w14:paraId="352F58E2" w14:textId="77777777" w:rsidR="001B6F81" w:rsidRPr="001B6F81" w:rsidRDefault="001B6F81" w:rsidP="001B6F81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B6F81">
        <w:rPr>
          <w:rFonts w:ascii="Times New Roman" w:eastAsia="Times New Roman" w:hAnsi="Times New Roman" w:cs="Times New Roman"/>
          <w:noProof/>
          <w:sz w:val="24"/>
          <w:szCs w:val="24"/>
          <w:lang w:val="en-GB" w:eastAsia="de-DE"/>
        </w:rPr>
        <w:t xml:space="preserve">Figure S2. </w:t>
      </w:r>
      <w:r w:rsidRPr="001B6F81">
        <w:rPr>
          <w:rFonts w:ascii="Times New Roman" w:hAnsi="Times New Roman" w:cs="Times New Roman"/>
          <w:sz w:val="24"/>
          <w:szCs w:val="24"/>
          <w:lang w:val="en-GB"/>
        </w:rPr>
        <w:t xml:space="preserve">Minimum convex polygon (MCP) area of the non-breeding season by a logarithmic step wise increase of the number of GPS points per calculation. </w:t>
      </w:r>
    </w:p>
    <w:p w14:paraId="0716529B" w14:textId="77777777" w:rsidR="001B6F81" w:rsidRPr="001B6F81" w:rsidRDefault="001B6F81" w:rsidP="001B6F81">
      <w:pPr>
        <w:spacing w:line="360" w:lineRule="auto"/>
        <w:rPr>
          <w:rFonts w:ascii="Times New Roman" w:eastAsia="Times New Roman" w:hAnsi="Times New Roman" w:cs="Times New Roman"/>
          <w:noProof/>
          <w:sz w:val="24"/>
          <w:szCs w:val="28"/>
          <w:lang w:val="en-GB" w:eastAsia="de-DE"/>
        </w:rPr>
      </w:pPr>
      <w:r w:rsidRPr="001B6F81">
        <w:rPr>
          <w:rFonts w:ascii="Times New Roman" w:eastAsia="Times New Roman" w:hAnsi="Times New Roman" w:cs="Times New Roman"/>
          <w:noProof/>
          <w:sz w:val="24"/>
          <w:szCs w:val="28"/>
          <w:lang w:val="en-GB" w:eastAsia="de-DE"/>
        </w:rPr>
        <w:t xml:space="preserve">Figure S3. Elevation variable used to model step-selection function. </w:t>
      </w:r>
    </w:p>
    <w:p w14:paraId="6184CD2C" w14:textId="77777777" w:rsidR="001B6F81" w:rsidRPr="001B6F81" w:rsidRDefault="001B6F81" w:rsidP="001B6F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6F81">
        <w:rPr>
          <w:rFonts w:ascii="Times New Roman" w:hAnsi="Times New Roman" w:cs="Times New Roman"/>
          <w:sz w:val="24"/>
          <w:szCs w:val="24"/>
        </w:rPr>
        <w:t xml:space="preserve">Figure S4. Flyways between study areas. </w:t>
      </w:r>
    </w:p>
    <w:p w14:paraId="3EBFF3AA" w14:textId="71C382A3" w:rsidR="001B6F81" w:rsidRPr="001B6F81" w:rsidRDefault="001B6F81" w:rsidP="001B6F8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 w:rsidRPr="001B6F81"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  <w:t>Figure S5. Space use [95%, km²] separately for each combination of age class and season.</w:t>
      </w:r>
    </w:p>
    <w:p w14:paraId="7477A1A5" w14:textId="7BBE4D15" w:rsidR="001B6F81" w:rsidRPr="001B6F81" w:rsidRDefault="001B6F81" w:rsidP="001B6F8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 w:rsidRPr="001B6F81"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  <w:t>Figure S6. Site fidelity (number of top 5% of highly visited locations) as a function of season (</w:t>
      </w:r>
      <w:proofErr w:type="gramStart"/>
      <w:r w:rsidRPr="001B6F81"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  <w:t>i.e.</w:t>
      </w:r>
      <w:proofErr w:type="gramEnd"/>
      <w:r w:rsidRPr="001B6F81"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  <w:t xml:space="preserve"> breeding and non-breeding season).</w:t>
      </w:r>
    </w:p>
    <w:p w14:paraId="4CA5987C" w14:textId="07D7BB45" w:rsidR="001B6F81" w:rsidRPr="001B6F81" w:rsidRDefault="001B6F81" w:rsidP="001B6F8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 w:rsidRPr="001B6F81">
        <w:rPr>
          <w:rFonts w:ascii="Times New Roman" w:hAnsi="Times New Roman" w:cs="Times New Roman"/>
          <w:sz w:val="24"/>
          <w:szCs w:val="24"/>
        </w:rPr>
        <w:t>Figure S7. Site fidelity (number of top 5% of highly visited locations) as a function of age (i.e. juvenile and adult).</w:t>
      </w:r>
    </w:p>
    <w:p w14:paraId="1417E808" w14:textId="18C1E542" w:rsidR="00C62424" w:rsidRPr="00A45E7C" w:rsidRDefault="00C62424" w:rsidP="001B6F81">
      <w:pPr>
        <w:spacing w:line="360" w:lineRule="auto"/>
        <w:rPr>
          <w:lang w:val="en-GB"/>
        </w:rPr>
      </w:pPr>
      <w:r w:rsidRPr="001B6F81">
        <w:rPr>
          <w:rFonts w:ascii="Times New Roman" w:hAnsi="Times New Roman" w:cs="Times New Roman"/>
          <w:sz w:val="24"/>
          <w:szCs w:val="24"/>
          <w:lang w:val="en-GB"/>
        </w:rPr>
        <w:br w:type="page"/>
      </w:r>
      <w:r w:rsidRPr="00A45E7C">
        <w:rPr>
          <w:noProof/>
          <w:lang w:val="en-GB"/>
        </w:rPr>
        <w:lastRenderedPageBreak/>
        <w:drawing>
          <wp:inline distT="0" distB="0" distL="0" distR="0" wp14:anchorId="3EF7F9CB" wp14:editId="35BF2A18">
            <wp:extent cx="5752800" cy="2847049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14247" r="23942" b="6784"/>
                    <a:stretch/>
                  </pic:blipFill>
                  <pic:spPr bwMode="auto">
                    <a:xfrm>
                      <a:off x="0" y="0"/>
                      <a:ext cx="5752800" cy="284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EF2A6" w14:textId="54290F83" w:rsidR="00C62424" w:rsidRPr="001B6F81" w:rsidRDefault="00C62424" w:rsidP="0067787E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1B6F81">
        <w:rPr>
          <w:rFonts w:ascii="Times New Roman" w:hAnsi="Times New Roman" w:cs="Times New Roman"/>
          <w:lang w:val="en-GB"/>
        </w:rPr>
        <w:t xml:space="preserve">Figure S1. </w:t>
      </w:r>
      <w:r w:rsidR="000B157B" w:rsidRPr="001B6F81">
        <w:rPr>
          <w:rFonts w:ascii="Times New Roman" w:hAnsi="Times New Roman" w:cs="Times New Roman"/>
          <w:lang w:val="en-GB"/>
        </w:rPr>
        <w:t>Minimum convex polygon (MCP) area</w:t>
      </w:r>
      <w:r w:rsidR="005A5BF0" w:rsidRPr="001B6F81">
        <w:rPr>
          <w:rFonts w:ascii="Times New Roman" w:hAnsi="Times New Roman" w:cs="Times New Roman"/>
          <w:lang w:val="en-GB"/>
        </w:rPr>
        <w:t xml:space="preserve"> of the breeding season</w:t>
      </w:r>
      <w:r w:rsidR="000B157B" w:rsidRPr="001B6F81">
        <w:rPr>
          <w:rFonts w:ascii="Times New Roman" w:hAnsi="Times New Roman" w:cs="Times New Roman"/>
          <w:lang w:val="en-GB"/>
        </w:rPr>
        <w:t xml:space="preserve"> by a logarithmic step wise increase of the number of </w:t>
      </w:r>
      <w:r w:rsidR="00FF5C55" w:rsidRPr="001B6F81">
        <w:rPr>
          <w:rFonts w:ascii="Times New Roman" w:hAnsi="Times New Roman" w:cs="Times New Roman"/>
          <w:lang w:val="en-GB"/>
        </w:rPr>
        <w:t>GPS points</w:t>
      </w:r>
      <w:r w:rsidR="000B157B" w:rsidRPr="001B6F81">
        <w:rPr>
          <w:rFonts w:ascii="Times New Roman" w:hAnsi="Times New Roman" w:cs="Times New Roman"/>
          <w:lang w:val="en-GB"/>
        </w:rPr>
        <w:t xml:space="preserve"> per calculation. </w:t>
      </w:r>
      <w:r w:rsidR="00E45EE1" w:rsidRPr="001B6F81">
        <w:rPr>
          <w:rFonts w:ascii="Times New Roman" w:hAnsi="Times New Roman" w:cs="Times New Roman"/>
          <w:lang w:val="en-GB"/>
        </w:rPr>
        <w:t>0% percentile of MCP area – blue bottom line, 25% percentile of MCP area – red bottom line, 50% percentile of MCP area – black middle line, 75% percentile of MCP area – red top line, 100% percentile of MCP area – blue top line, real MCP area size of all locations – horizontal dot-dashed black line.</w:t>
      </w:r>
    </w:p>
    <w:p w14:paraId="06FCB8E3" w14:textId="4F10C83F" w:rsidR="00C62424" w:rsidRPr="00A45E7C" w:rsidRDefault="00C62424" w:rsidP="00447999">
      <w:pPr>
        <w:jc w:val="both"/>
        <w:rPr>
          <w:rFonts w:ascii="Arial" w:hAnsi="Arial" w:cs="Arial"/>
          <w:sz w:val="20"/>
          <w:szCs w:val="20"/>
          <w:lang w:val="en-GB"/>
        </w:rPr>
      </w:pPr>
      <w:r w:rsidRPr="00A45E7C">
        <w:rPr>
          <w:rFonts w:ascii="Arial" w:hAnsi="Arial" w:cs="Arial"/>
          <w:sz w:val="20"/>
          <w:szCs w:val="20"/>
          <w:lang w:val="en-GB"/>
        </w:rPr>
        <w:br w:type="page"/>
      </w:r>
    </w:p>
    <w:p w14:paraId="798BD4EE" w14:textId="77777777" w:rsidR="00C62424" w:rsidRPr="00A45E7C" w:rsidRDefault="00C62424">
      <w:pPr>
        <w:rPr>
          <w:lang w:val="en-GB"/>
        </w:rPr>
      </w:pPr>
      <w:r w:rsidRPr="00A45E7C">
        <w:rPr>
          <w:noProof/>
          <w:lang w:val="en-GB"/>
        </w:rPr>
        <w:lastRenderedPageBreak/>
        <w:drawing>
          <wp:inline distT="0" distB="0" distL="0" distR="0" wp14:anchorId="580CB84F" wp14:editId="5A0FB598">
            <wp:extent cx="5752800" cy="2854217"/>
            <wp:effectExtent l="0" t="0" r="635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t="15297" r="24107" b="7006"/>
                    <a:stretch/>
                  </pic:blipFill>
                  <pic:spPr bwMode="auto">
                    <a:xfrm>
                      <a:off x="0" y="0"/>
                      <a:ext cx="5752800" cy="285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965A" w14:textId="394E8509" w:rsidR="00C62424" w:rsidRPr="00447999" w:rsidRDefault="00C62424" w:rsidP="0067787E">
      <w:pPr>
        <w:spacing w:line="360" w:lineRule="auto"/>
        <w:jc w:val="both"/>
        <w:rPr>
          <w:rFonts w:eastAsia="Times New Roman" w:cstheme="minorHAnsi"/>
          <w:noProof/>
          <w:lang w:val="en-GB" w:eastAsia="de-DE"/>
        </w:rPr>
      </w:pPr>
      <w:r w:rsidRPr="00447999">
        <w:rPr>
          <w:rFonts w:eastAsia="Times New Roman" w:cstheme="minorHAnsi"/>
          <w:noProof/>
          <w:lang w:val="en-GB" w:eastAsia="de-DE"/>
        </w:rPr>
        <w:t xml:space="preserve">Figure S2. </w:t>
      </w:r>
      <w:r w:rsidR="005A5BF0" w:rsidRPr="00447999">
        <w:rPr>
          <w:rFonts w:cstheme="minorHAnsi"/>
          <w:lang w:val="en-GB"/>
        </w:rPr>
        <w:t xml:space="preserve">Minimum convex polygon (MCP) area of the non-breeding season by a logarithmic step wise increase of the number of </w:t>
      </w:r>
      <w:r w:rsidR="00FF5C55">
        <w:rPr>
          <w:rFonts w:cstheme="minorHAnsi"/>
          <w:lang w:val="en-GB"/>
        </w:rPr>
        <w:t>GPS points</w:t>
      </w:r>
      <w:r w:rsidR="005A5BF0" w:rsidRPr="00447999">
        <w:rPr>
          <w:rFonts w:cstheme="minorHAnsi"/>
          <w:lang w:val="en-GB"/>
        </w:rPr>
        <w:t xml:space="preserve"> per calculation. 0% percentile of MCP area – blue bottom line, 25% percentile of MCP area – red bottom line, 50% percentile of MCP area – black middle line, 75% percentile of MCP area – red top line, 100% percentile of MCP area – blue top line, real MCP area size of all locations – horizontal dot-dashed black line.</w:t>
      </w:r>
    </w:p>
    <w:p w14:paraId="57CD2CA5" w14:textId="77777777" w:rsidR="00D444A4" w:rsidRDefault="00C62424">
      <w:pPr>
        <w:rPr>
          <w:rFonts w:ascii="Arial" w:eastAsia="Times New Roman" w:hAnsi="Arial" w:cs="Times New Roman"/>
          <w:noProof/>
          <w:szCs w:val="24"/>
          <w:lang w:val="en-GB" w:eastAsia="de-DE"/>
        </w:rPr>
      </w:pPr>
      <w:r w:rsidRPr="00A45E7C">
        <w:rPr>
          <w:rFonts w:ascii="Arial" w:eastAsia="Times New Roman" w:hAnsi="Arial" w:cs="Times New Roman"/>
          <w:noProof/>
          <w:szCs w:val="24"/>
          <w:lang w:val="en-GB" w:eastAsia="de-DE"/>
        </w:rPr>
        <w:br w:type="page"/>
      </w:r>
      <w:r w:rsidR="00D444A4">
        <w:rPr>
          <w:noProof/>
          <w:sz w:val="20"/>
          <w:szCs w:val="20"/>
        </w:rPr>
        <w:lastRenderedPageBreak/>
        <w:drawing>
          <wp:inline distT="0" distB="0" distL="0" distR="0" wp14:anchorId="599E3353" wp14:editId="2523CCA6">
            <wp:extent cx="5737860" cy="342608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14551" t="14273" r="39814" b="12221"/>
                    <a:stretch/>
                  </pic:blipFill>
                  <pic:spPr bwMode="auto">
                    <a:xfrm>
                      <a:off x="0" y="0"/>
                      <a:ext cx="5747187" cy="3431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594DF" w14:textId="0518BF4B" w:rsidR="002B03A5" w:rsidRPr="00447999" w:rsidRDefault="00913B26" w:rsidP="0067787E">
      <w:pPr>
        <w:spacing w:line="360" w:lineRule="auto"/>
        <w:jc w:val="both"/>
        <w:rPr>
          <w:rFonts w:eastAsia="Times New Roman" w:cstheme="minorHAnsi"/>
          <w:noProof/>
          <w:szCs w:val="24"/>
          <w:lang w:val="en-GB" w:eastAsia="de-DE"/>
        </w:rPr>
      </w:pPr>
      <w:r w:rsidRPr="00447999">
        <w:rPr>
          <w:rFonts w:eastAsia="Times New Roman" w:cstheme="minorHAnsi"/>
          <w:noProof/>
          <w:szCs w:val="24"/>
          <w:lang w:val="en-GB" w:eastAsia="de-DE"/>
        </w:rPr>
        <w:t xml:space="preserve">Figure S3. Elevation variable used to model step-selection function. </w:t>
      </w:r>
      <w:r w:rsidR="00016925" w:rsidRPr="00447999">
        <w:rPr>
          <w:rFonts w:eastAsia="Times New Roman" w:cstheme="minorHAnsi"/>
          <w:noProof/>
          <w:szCs w:val="24"/>
          <w:lang w:val="en-GB" w:eastAsia="de-DE"/>
        </w:rPr>
        <w:t>Elevation is given in meters.</w:t>
      </w:r>
      <w:r w:rsidR="00B22225" w:rsidRPr="00447999">
        <w:rPr>
          <w:rFonts w:eastAsia="Times New Roman" w:cstheme="minorHAnsi"/>
          <w:noProof/>
          <w:szCs w:val="24"/>
          <w:lang w:val="en-GB" w:eastAsia="de-DE"/>
        </w:rPr>
        <w:t xml:space="preserve"> </w:t>
      </w:r>
      <w:bookmarkStart w:id="1" w:name="_Hlk79545996"/>
      <w:r w:rsidR="002B03A5" w:rsidRPr="00447999">
        <w:rPr>
          <w:rFonts w:eastAsia="Times New Roman" w:cstheme="minorHAnsi"/>
          <w:noProof/>
          <w:szCs w:val="24"/>
          <w:lang w:val="en-GB" w:eastAsia="de-DE"/>
        </w:rPr>
        <w:t>Global d</w:t>
      </w:r>
      <w:r w:rsidR="00B22225" w:rsidRPr="00447999">
        <w:rPr>
          <w:rFonts w:eastAsia="Times New Roman" w:cstheme="minorHAnsi"/>
          <w:noProof/>
          <w:szCs w:val="24"/>
          <w:lang w:val="en-GB" w:eastAsia="de-DE"/>
        </w:rPr>
        <w:t>igital elevation model</w:t>
      </w:r>
      <w:r w:rsidR="002B03A5" w:rsidRPr="00447999">
        <w:rPr>
          <w:rFonts w:eastAsia="Times New Roman" w:cstheme="minorHAnsi"/>
          <w:noProof/>
          <w:szCs w:val="24"/>
          <w:lang w:val="en-GB" w:eastAsia="de-DE"/>
        </w:rPr>
        <w:t xml:space="preserve"> (spatial resolution 1 arc second, 30 m)</w:t>
      </w:r>
      <w:r w:rsidR="00B22225" w:rsidRPr="00447999">
        <w:rPr>
          <w:rFonts w:eastAsia="Times New Roman" w:cstheme="minorHAnsi"/>
          <w:noProof/>
          <w:szCs w:val="24"/>
          <w:lang w:val="en-GB" w:eastAsia="de-DE"/>
        </w:rPr>
        <w:t xml:space="preserve"> derived using the environmental-data automated track annotation (Env-DATA) System of Movebank.</w:t>
      </w:r>
      <w:bookmarkEnd w:id="1"/>
    </w:p>
    <w:p w14:paraId="4EC0A090" w14:textId="753694CC" w:rsidR="00D444A4" w:rsidRDefault="00D444A4">
      <w:pPr>
        <w:rPr>
          <w:rFonts w:ascii="Arial" w:eastAsia="Times New Roman" w:hAnsi="Arial" w:cs="Times New Roman"/>
          <w:noProof/>
          <w:szCs w:val="24"/>
          <w:lang w:val="en-GB" w:eastAsia="de-DE"/>
        </w:rPr>
      </w:pPr>
      <w:r>
        <w:rPr>
          <w:rFonts w:ascii="Arial" w:eastAsia="Times New Roman" w:hAnsi="Arial" w:cs="Times New Roman"/>
          <w:noProof/>
          <w:szCs w:val="24"/>
          <w:lang w:val="en-GB" w:eastAsia="de-DE"/>
        </w:rPr>
        <w:br w:type="page"/>
      </w:r>
    </w:p>
    <w:p w14:paraId="43DC31C0" w14:textId="4C0CAFFF" w:rsidR="00922ED3" w:rsidRPr="00447999" w:rsidRDefault="004A1599" w:rsidP="00B0634E">
      <w:pPr>
        <w:pStyle w:val="DissText"/>
        <w:rPr>
          <w:rFonts w:asciiTheme="minorHAnsi" w:hAnsiTheme="minorHAnsi" w:cstheme="minorHAnsi"/>
          <w:szCs w:val="22"/>
        </w:rPr>
      </w:pPr>
      <w:r w:rsidRPr="00A45E7C">
        <w:rPr>
          <w:noProof/>
        </w:rPr>
        <w:lastRenderedPageBreak/>
        <w:drawing>
          <wp:inline distT="0" distB="0" distL="0" distR="0" wp14:anchorId="716D64CB" wp14:editId="0CC0BBFB">
            <wp:extent cx="5753100" cy="3147060"/>
            <wp:effectExtent l="0" t="0" r="0" b="0"/>
            <wp:docPr id="1" name="Grafik 1" descr="Flyways_Waldis_QGIS_vers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yways_Waldis_QGIS_versio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999">
        <w:rPr>
          <w:rFonts w:asciiTheme="minorHAnsi" w:hAnsiTheme="minorHAnsi" w:cstheme="minorHAnsi"/>
          <w:szCs w:val="22"/>
        </w:rPr>
        <w:t>Figure S</w:t>
      </w:r>
      <w:r w:rsidR="00DA639C" w:rsidRPr="00447999">
        <w:rPr>
          <w:rFonts w:asciiTheme="minorHAnsi" w:hAnsiTheme="minorHAnsi" w:cstheme="minorHAnsi"/>
          <w:szCs w:val="22"/>
        </w:rPr>
        <w:t>4</w:t>
      </w:r>
      <w:r w:rsidRPr="00447999">
        <w:rPr>
          <w:rFonts w:asciiTheme="minorHAnsi" w:hAnsiTheme="minorHAnsi" w:cstheme="minorHAnsi"/>
          <w:szCs w:val="22"/>
        </w:rPr>
        <w:t xml:space="preserve">. Flyways between </w:t>
      </w:r>
      <w:r w:rsidR="003C5604" w:rsidRPr="00447999">
        <w:rPr>
          <w:rFonts w:asciiTheme="minorHAnsi" w:hAnsiTheme="minorHAnsi" w:cstheme="minorHAnsi"/>
          <w:szCs w:val="22"/>
        </w:rPr>
        <w:t>study</w:t>
      </w:r>
      <w:r w:rsidRPr="00447999">
        <w:rPr>
          <w:rFonts w:asciiTheme="minorHAnsi" w:hAnsiTheme="minorHAnsi" w:cstheme="minorHAnsi"/>
          <w:szCs w:val="22"/>
        </w:rPr>
        <w:t xml:space="preserve"> areas. The coloured dots represent the individuals. </w:t>
      </w:r>
      <w:r w:rsidR="00952263" w:rsidRPr="00447999">
        <w:rPr>
          <w:rFonts w:asciiTheme="minorHAnsi" w:hAnsiTheme="minorHAnsi" w:cstheme="minorHAnsi"/>
          <w:szCs w:val="22"/>
        </w:rPr>
        <w:t>Background digital elevation model (DEM) was derived from oe3d in spatial resolution 1 arc second (approximately 20-30 m, http://www.oe3d.at/).</w:t>
      </w:r>
    </w:p>
    <w:p w14:paraId="09220172" w14:textId="77777777" w:rsidR="00D013CB" w:rsidRDefault="00D013CB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br w:type="page"/>
      </w:r>
    </w:p>
    <w:p w14:paraId="27D94B54" w14:textId="25082CD0" w:rsidR="00922ED3" w:rsidRPr="00A45E7C" w:rsidRDefault="00272093">
      <w:pPr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/>
        </w:rPr>
        <w:lastRenderedPageBreak/>
        <w:drawing>
          <wp:inline distT="0" distB="0" distL="0" distR="0" wp14:anchorId="45ABF530" wp14:editId="75EFA9B5">
            <wp:extent cx="4962525" cy="55245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13B2" w14:textId="1EA8DF2F" w:rsidR="000C5EFC" w:rsidRPr="00447999" w:rsidRDefault="000C5EFC" w:rsidP="0067787E">
      <w:pPr>
        <w:spacing w:line="360" w:lineRule="auto"/>
        <w:jc w:val="both"/>
        <w:rPr>
          <w:rFonts w:eastAsia="Times New Roman" w:cstheme="minorHAnsi"/>
          <w:lang w:val="en-GB" w:eastAsia="de-DE"/>
        </w:rPr>
      </w:pPr>
      <w:r w:rsidRPr="00447999">
        <w:rPr>
          <w:rFonts w:eastAsia="Times New Roman" w:cstheme="minorHAnsi"/>
          <w:lang w:val="en-GB" w:eastAsia="de-DE"/>
        </w:rPr>
        <w:t>Figure S</w:t>
      </w:r>
      <w:r w:rsidR="00DC2508" w:rsidRPr="00447999">
        <w:rPr>
          <w:rFonts w:eastAsia="Times New Roman" w:cstheme="minorHAnsi"/>
          <w:lang w:val="en-GB" w:eastAsia="de-DE"/>
        </w:rPr>
        <w:t>5</w:t>
      </w:r>
      <w:r w:rsidRPr="00447999">
        <w:rPr>
          <w:rFonts w:eastAsia="Times New Roman" w:cstheme="minorHAnsi"/>
          <w:lang w:val="en-GB" w:eastAsia="de-DE"/>
        </w:rPr>
        <w:t xml:space="preserve">. </w:t>
      </w:r>
      <w:r w:rsidR="00A45E7C" w:rsidRPr="00447999">
        <w:rPr>
          <w:rFonts w:eastAsia="Times New Roman" w:cstheme="minorHAnsi"/>
          <w:lang w:val="en-GB" w:eastAsia="de-DE"/>
        </w:rPr>
        <w:t>Space use [95%, km²] separately for each combination of age class and season.</w:t>
      </w:r>
    </w:p>
    <w:p w14:paraId="1DC028F1" w14:textId="3A5D497E" w:rsidR="00922ED3" w:rsidRPr="00A45E7C" w:rsidRDefault="00922ED3">
      <w:pPr>
        <w:rPr>
          <w:rFonts w:ascii="Arial" w:eastAsia="Times New Roman" w:hAnsi="Arial" w:cs="Times New Roman"/>
          <w:sz w:val="20"/>
          <w:szCs w:val="20"/>
          <w:lang w:val="en-GB" w:eastAsia="de-DE"/>
        </w:rPr>
      </w:pPr>
      <w:r w:rsidRPr="00DA639C">
        <w:rPr>
          <w:rFonts w:ascii="Arial" w:eastAsia="Times New Roman" w:hAnsi="Arial" w:cs="Times New Roman"/>
          <w:sz w:val="20"/>
          <w:szCs w:val="20"/>
          <w:lang w:val="en-GB" w:eastAsia="de-DE"/>
        </w:rPr>
        <w:br w:type="page"/>
      </w:r>
    </w:p>
    <w:p w14:paraId="6E6CA664" w14:textId="11DADF10" w:rsidR="00922ED3" w:rsidRPr="00A45E7C" w:rsidRDefault="001E1BFD">
      <w:pPr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/>
        </w:rPr>
        <w:lastRenderedPageBreak/>
        <w:drawing>
          <wp:inline distT="0" distB="0" distL="0" distR="0" wp14:anchorId="14AC1D44" wp14:editId="34A41CE9">
            <wp:extent cx="5760720" cy="5535295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8377" w14:textId="61F2302B" w:rsidR="00A45E7C" w:rsidRPr="00447999" w:rsidRDefault="00B81DAF" w:rsidP="0067787E">
      <w:pPr>
        <w:spacing w:line="360" w:lineRule="auto"/>
        <w:jc w:val="both"/>
        <w:rPr>
          <w:rFonts w:eastAsia="Times New Roman" w:cstheme="minorHAnsi"/>
          <w:lang w:val="en-GB" w:eastAsia="de-DE"/>
        </w:rPr>
      </w:pPr>
      <w:r w:rsidRPr="00447999">
        <w:rPr>
          <w:rFonts w:eastAsia="Times New Roman" w:cstheme="minorHAnsi"/>
          <w:lang w:val="en-GB" w:eastAsia="de-DE"/>
        </w:rPr>
        <w:t>Figure S</w:t>
      </w:r>
      <w:r w:rsidR="00D968CC" w:rsidRPr="00447999">
        <w:rPr>
          <w:rFonts w:eastAsia="Times New Roman" w:cstheme="minorHAnsi"/>
          <w:lang w:val="en-GB" w:eastAsia="de-DE"/>
        </w:rPr>
        <w:t>6</w:t>
      </w:r>
      <w:r w:rsidRPr="00447999">
        <w:rPr>
          <w:rFonts w:eastAsia="Times New Roman" w:cstheme="minorHAnsi"/>
          <w:lang w:val="en-GB" w:eastAsia="de-DE"/>
        </w:rPr>
        <w:t xml:space="preserve">. </w:t>
      </w:r>
      <w:r w:rsidR="00A45E7C" w:rsidRPr="00447999">
        <w:rPr>
          <w:rFonts w:eastAsia="Times New Roman" w:cstheme="minorHAnsi"/>
          <w:lang w:val="en-GB" w:eastAsia="de-DE"/>
        </w:rPr>
        <w:t>Site fidelity (number of top 5% of highly visited locations) as a function of season (</w:t>
      </w:r>
      <w:proofErr w:type="gramStart"/>
      <w:r w:rsidR="00A45E7C" w:rsidRPr="00447999">
        <w:rPr>
          <w:rFonts w:eastAsia="Times New Roman" w:cstheme="minorHAnsi"/>
          <w:lang w:val="en-GB" w:eastAsia="de-DE"/>
        </w:rPr>
        <w:t>i.e.</w:t>
      </w:r>
      <w:proofErr w:type="gramEnd"/>
      <w:r w:rsidR="00A45E7C" w:rsidRPr="00447999">
        <w:rPr>
          <w:rFonts w:eastAsia="Times New Roman" w:cstheme="minorHAnsi"/>
          <w:lang w:val="en-GB" w:eastAsia="de-DE"/>
        </w:rPr>
        <w:t xml:space="preserve"> breeding and non-breeding season). High site fidelity </w:t>
      </w:r>
      <w:r w:rsidR="003A54AC" w:rsidRPr="00447999">
        <w:rPr>
          <w:rFonts w:eastAsia="Times New Roman" w:cstheme="minorHAnsi"/>
          <w:lang w:val="en-GB" w:eastAsia="de-DE"/>
        </w:rPr>
        <w:t>depicts low number of revisited locations, while low site fidelity depicts high number of revisited locations.</w:t>
      </w:r>
    </w:p>
    <w:p w14:paraId="4C6E3111" w14:textId="05217FFB" w:rsidR="00922ED3" w:rsidRPr="00A45E7C" w:rsidRDefault="00922ED3">
      <w:pPr>
        <w:rPr>
          <w:rFonts w:ascii="Arial" w:eastAsia="Times New Roman" w:hAnsi="Arial" w:cs="Times New Roman"/>
          <w:sz w:val="20"/>
          <w:szCs w:val="20"/>
          <w:lang w:val="en-GB" w:eastAsia="de-DE"/>
        </w:rPr>
      </w:pPr>
      <w:r w:rsidRPr="00DA639C">
        <w:rPr>
          <w:rFonts w:ascii="Arial" w:eastAsia="Times New Roman" w:hAnsi="Arial" w:cs="Times New Roman"/>
          <w:sz w:val="20"/>
          <w:szCs w:val="20"/>
          <w:lang w:val="en-GB" w:eastAsia="de-DE"/>
        </w:rPr>
        <w:br w:type="page"/>
      </w:r>
    </w:p>
    <w:p w14:paraId="61AA3C41" w14:textId="77951D79" w:rsidR="004A1599" w:rsidRPr="00A45E7C" w:rsidRDefault="001E1BFD" w:rsidP="00B0634E">
      <w:pPr>
        <w:pStyle w:val="DissTex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E98AA69" wp14:editId="2A7970AF">
            <wp:extent cx="5760720" cy="5535295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64AF" w14:textId="49F2E3B0" w:rsidR="00E4767D" w:rsidRPr="00447999" w:rsidRDefault="00B81DAF" w:rsidP="00B0634E">
      <w:pPr>
        <w:pStyle w:val="DissText"/>
        <w:rPr>
          <w:rFonts w:asciiTheme="minorHAnsi" w:hAnsiTheme="minorHAnsi" w:cstheme="minorHAnsi"/>
          <w:szCs w:val="22"/>
        </w:rPr>
      </w:pPr>
      <w:r w:rsidRPr="00447999">
        <w:rPr>
          <w:rFonts w:asciiTheme="minorHAnsi" w:hAnsiTheme="minorHAnsi" w:cstheme="minorHAnsi"/>
          <w:szCs w:val="22"/>
        </w:rPr>
        <w:t>Figure S</w:t>
      </w:r>
      <w:r w:rsidR="00D968CC" w:rsidRPr="00447999">
        <w:rPr>
          <w:rFonts w:asciiTheme="minorHAnsi" w:hAnsiTheme="minorHAnsi" w:cstheme="minorHAnsi"/>
          <w:szCs w:val="22"/>
        </w:rPr>
        <w:t>7</w:t>
      </w:r>
      <w:r w:rsidRPr="00447999">
        <w:rPr>
          <w:rFonts w:asciiTheme="minorHAnsi" w:hAnsiTheme="minorHAnsi" w:cstheme="minorHAnsi"/>
          <w:szCs w:val="22"/>
        </w:rPr>
        <w:t xml:space="preserve">. </w:t>
      </w:r>
      <w:r w:rsidR="003A54AC" w:rsidRPr="00447999">
        <w:rPr>
          <w:rFonts w:asciiTheme="minorHAnsi" w:hAnsiTheme="minorHAnsi" w:cstheme="minorHAnsi"/>
          <w:szCs w:val="22"/>
        </w:rPr>
        <w:t>Site fidelity (number of top 5% of highly visited locations) as a function of age (</w:t>
      </w:r>
      <w:proofErr w:type="gramStart"/>
      <w:r w:rsidR="003A54AC" w:rsidRPr="00447999">
        <w:rPr>
          <w:rFonts w:asciiTheme="minorHAnsi" w:hAnsiTheme="minorHAnsi" w:cstheme="minorHAnsi"/>
          <w:szCs w:val="22"/>
        </w:rPr>
        <w:t>i.e.</w:t>
      </w:r>
      <w:proofErr w:type="gramEnd"/>
      <w:r w:rsidR="003A54AC" w:rsidRPr="00447999">
        <w:rPr>
          <w:rFonts w:asciiTheme="minorHAnsi" w:hAnsiTheme="minorHAnsi" w:cstheme="minorHAnsi"/>
          <w:szCs w:val="22"/>
        </w:rPr>
        <w:t xml:space="preserve"> juvenile and adult). High site fidelity depicts low number of revisited locations, while low site fidelity depicts high number of revisited locations.</w:t>
      </w:r>
    </w:p>
    <w:p w14:paraId="40990FAA" w14:textId="77777777" w:rsidR="00743D39" w:rsidRPr="00A45E7C" w:rsidRDefault="00743D39" w:rsidP="00B0634E">
      <w:pPr>
        <w:pStyle w:val="DissText"/>
        <w:rPr>
          <w:sz w:val="20"/>
          <w:szCs w:val="20"/>
        </w:rPr>
      </w:pPr>
    </w:p>
    <w:sectPr w:rsidR="00743D39" w:rsidRPr="00A45E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zNjayMDawBEILAyUdpeDU4uLM/DyQAkOLWgDwveXDLQAAAA=="/>
  </w:docVars>
  <w:rsids>
    <w:rsidRoot w:val="00643D87"/>
    <w:rsid w:val="00016925"/>
    <w:rsid w:val="000B157B"/>
    <w:rsid w:val="000C5EFC"/>
    <w:rsid w:val="000D376A"/>
    <w:rsid w:val="00194854"/>
    <w:rsid w:val="001A16AE"/>
    <w:rsid w:val="001B6F81"/>
    <w:rsid w:val="001E1371"/>
    <w:rsid w:val="001E1BFD"/>
    <w:rsid w:val="00272093"/>
    <w:rsid w:val="002B03A5"/>
    <w:rsid w:val="00316570"/>
    <w:rsid w:val="003362FD"/>
    <w:rsid w:val="003A54AC"/>
    <w:rsid w:val="003C5604"/>
    <w:rsid w:val="00423C13"/>
    <w:rsid w:val="00447999"/>
    <w:rsid w:val="00463D9C"/>
    <w:rsid w:val="004A1599"/>
    <w:rsid w:val="004B178F"/>
    <w:rsid w:val="005A5BF0"/>
    <w:rsid w:val="00630818"/>
    <w:rsid w:val="00643D87"/>
    <w:rsid w:val="0067787E"/>
    <w:rsid w:val="007277EE"/>
    <w:rsid w:val="00743D39"/>
    <w:rsid w:val="007442F3"/>
    <w:rsid w:val="0078731F"/>
    <w:rsid w:val="007C18DD"/>
    <w:rsid w:val="008131AA"/>
    <w:rsid w:val="00821DF7"/>
    <w:rsid w:val="00825864"/>
    <w:rsid w:val="008C1399"/>
    <w:rsid w:val="008E52E8"/>
    <w:rsid w:val="00913B26"/>
    <w:rsid w:val="00922ED3"/>
    <w:rsid w:val="00952263"/>
    <w:rsid w:val="00954054"/>
    <w:rsid w:val="009D2E34"/>
    <w:rsid w:val="009E1020"/>
    <w:rsid w:val="00A00A34"/>
    <w:rsid w:val="00A22405"/>
    <w:rsid w:val="00A26D57"/>
    <w:rsid w:val="00A45E7C"/>
    <w:rsid w:val="00A63F3A"/>
    <w:rsid w:val="00AB2515"/>
    <w:rsid w:val="00B0634E"/>
    <w:rsid w:val="00B22225"/>
    <w:rsid w:val="00B63BBD"/>
    <w:rsid w:val="00B81DAF"/>
    <w:rsid w:val="00BD6D9A"/>
    <w:rsid w:val="00C1001B"/>
    <w:rsid w:val="00C62424"/>
    <w:rsid w:val="00C73D89"/>
    <w:rsid w:val="00C85AB1"/>
    <w:rsid w:val="00CC4D7B"/>
    <w:rsid w:val="00CD6A73"/>
    <w:rsid w:val="00CE32AC"/>
    <w:rsid w:val="00D013CB"/>
    <w:rsid w:val="00D31785"/>
    <w:rsid w:val="00D444A4"/>
    <w:rsid w:val="00D80A81"/>
    <w:rsid w:val="00D968CC"/>
    <w:rsid w:val="00DA639C"/>
    <w:rsid w:val="00DC2508"/>
    <w:rsid w:val="00DE07D4"/>
    <w:rsid w:val="00E45EE1"/>
    <w:rsid w:val="00E4767D"/>
    <w:rsid w:val="00EC1BB8"/>
    <w:rsid w:val="00ED1B04"/>
    <w:rsid w:val="00F13F46"/>
    <w:rsid w:val="00F436EE"/>
    <w:rsid w:val="00F82226"/>
    <w:rsid w:val="00FF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07D34"/>
  <w15:chartTrackingRefBased/>
  <w15:docId w15:val="{137F84D9-889F-4F08-A2BB-0BF66767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43D8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val="en-U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D8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43D87"/>
    <w:rPr>
      <w:rFonts w:ascii="Times New Roman" w:eastAsia="Times New Roman" w:hAnsi="Times New Roman" w:cs="Times New Roman"/>
      <w:sz w:val="28"/>
      <w:szCs w:val="28"/>
      <w:lang w:val="en-US" w:eastAsia="es-ES"/>
    </w:rPr>
  </w:style>
  <w:style w:type="paragraph" w:customStyle="1" w:styleId="DissText">
    <w:name w:val="Diss_Text"/>
    <w:basedOn w:val="Normal"/>
    <w:qFormat/>
    <w:rsid w:val="004A1599"/>
    <w:pPr>
      <w:spacing w:after="0" w:line="360" w:lineRule="auto"/>
      <w:jc w:val="both"/>
    </w:pPr>
    <w:rPr>
      <w:rFonts w:ascii="Arial" w:eastAsia="Times New Roman" w:hAnsi="Arial" w:cs="Times New Roman"/>
      <w:szCs w:val="24"/>
      <w:lang w:val="en-GB" w:eastAsia="de-DE"/>
    </w:rPr>
  </w:style>
  <w:style w:type="paragraph" w:styleId="ListParagraph">
    <w:name w:val="List Paragraph"/>
    <w:basedOn w:val="Normal"/>
    <w:uiPriority w:val="34"/>
    <w:qFormat/>
    <w:rsid w:val="004A1599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5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2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2263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al-author-info-wrap">
    <w:name w:val="al-author-info-wrap"/>
    <w:qFormat/>
    <w:rsid w:val="00C62424"/>
  </w:style>
  <w:style w:type="character" w:styleId="Hyperlink">
    <w:name w:val="Hyperlink"/>
    <w:basedOn w:val="DefaultParagraphFont"/>
    <w:uiPriority w:val="99"/>
    <w:rsid w:val="00C62424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57B"/>
    <w:pPr>
      <w:spacing w:after="160"/>
    </w:pPr>
    <w:rPr>
      <w:rFonts w:asciiTheme="minorHAnsi" w:eastAsiaTheme="minorHAnsi" w:hAnsiTheme="minorHAnsi" w:cstheme="minorBidi"/>
      <w:b/>
      <w:bCs/>
      <w:lang w:val="de-AT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57B"/>
    <w:rPr>
      <w:rFonts w:ascii="Times New Roman" w:eastAsia="Times New Roman" w:hAnsi="Times New Roman" w:cs="Times New Roman"/>
      <w:b/>
      <w:bCs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svg"/><Relationship Id="rId5" Type="http://schemas.openxmlformats.org/officeDocument/2006/relationships/image" Target="media/image1.tiff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2BD2D-AFD0-4CE9-ACF8-D34BC0915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Pühringer-Sturmayr</dc:creator>
  <cp:keywords/>
  <dc:description/>
  <cp:lastModifiedBy>David Mallon</cp:lastModifiedBy>
  <cp:revision>22</cp:revision>
  <dcterms:created xsi:type="dcterms:W3CDTF">2021-08-11T21:16:00Z</dcterms:created>
  <dcterms:modified xsi:type="dcterms:W3CDTF">2022-04-09T16:33:00Z</dcterms:modified>
</cp:coreProperties>
</file>