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0590" w14:textId="77777777" w:rsidR="00ED25BC" w:rsidRPr="00A3182E" w:rsidRDefault="00ED25BC" w:rsidP="00ED25BC">
      <w:pPr>
        <w:spacing w:after="0" w:line="480" w:lineRule="auto"/>
        <w:rPr>
          <w:rFonts w:ascii="Times New Roman" w:hAnsi="Times New Roman" w:cs="Times New Roman"/>
          <w:b/>
          <w:sz w:val="32"/>
          <w:szCs w:val="32"/>
        </w:rPr>
      </w:pPr>
      <w:r w:rsidRPr="00A3182E">
        <w:rPr>
          <w:rFonts w:ascii="Times New Roman" w:hAnsi="Times New Roman" w:cs="Times New Roman"/>
          <w:b/>
          <w:sz w:val="32"/>
          <w:szCs w:val="32"/>
        </w:rPr>
        <w:t>Supplementary Material</w:t>
      </w:r>
    </w:p>
    <w:p w14:paraId="74CC2346" w14:textId="77777777" w:rsidR="003C5CAF" w:rsidRPr="0072007B" w:rsidRDefault="003C5CAF" w:rsidP="00CA1961">
      <w:pPr>
        <w:spacing w:after="0" w:line="480" w:lineRule="auto"/>
        <w:rPr>
          <w:rFonts w:ascii="Times New Roman" w:hAnsi="Times New Roman" w:cs="Times New Roman"/>
          <w:b/>
          <w:sz w:val="24"/>
          <w:szCs w:val="24"/>
        </w:rPr>
      </w:pPr>
    </w:p>
    <w:p w14:paraId="56723CF3" w14:textId="77777777" w:rsidR="006302CE" w:rsidRPr="0072007B" w:rsidRDefault="006302CE" w:rsidP="00CA1961">
      <w:pPr>
        <w:spacing w:after="0" w:line="480" w:lineRule="auto"/>
        <w:rPr>
          <w:rFonts w:ascii="Times New Roman" w:hAnsi="Times New Roman" w:cs="Times New Roman"/>
          <w:b/>
          <w:sz w:val="24"/>
          <w:szCs w:val="24"/>
        </w:rPr>
      </w:pPr>
    </w:p>
    <w:p w14:paraId="0E325FDD" w14:textId="20EDD4CF" w:rsidR="00EA2EFD" w:rsidRPr="00A3182E" w:rsidRDefault="00EA2EFD" w:rsidP="00EA2EFD">
      <w:pPr>
        <w:spacing w:after="0" w:line="480" w:lineRule="auto"/>
        <w:rPr>
          <w:rFonts w:ascii="Times New Roman" w:hAnsi="Times New Roman" w:cs="Times New Roman"/>
          <w:bCs/>
          <w:sz w:val="36"/>
          <w:szCs w:val="36"/>
          <w:lang w:val="en-GB"/>
        </w:rPr>
      </w:pPr>
      <w:r w:rsidRPr="00A3182E">
        <w:rPr>
          <w:rFonts w:ascii="Times New Roman" w:hAnsi="Times New Roman" w:cs="Times New Roman"/>
          <w:bCs/>
          <w:sz w:val="36"/>
          <w:szCs w:val="36"/>
          <w:lang w:val="en-GB"/>
        </w:rPr>
        <w:t>Reduction of organic waste in a landfill lowers the visitation probability but not the local abundance of a long-lived scavenger species</w:t>
      </w:r>
    </w:p>
    <w:p w14:paraId="03B06D35" w14:textId="7A27A3AB" w:rsidR="00ED25BC" w:rsidRPr="00523D3A" w:rsidRDefault="00ED25BC" w:rsidP="00ED25BC">
      <w:pPr>
        <w:spacing w:after="0" w:line="480" w:lineRule="auto"/>
        <w:rPr>
          <w:rFonts w:ascii="Times New Roman" w:hAnsi="Times New Roman" w:cs="Times New Roman"/>
          <w:b/>
          <w:sz w:val="24"/>
          <w:szCs w:val="24"/>
          <w:lang w:val="es-SV"/>
        </w:rPr>
      </w:pPr>
      <w:r w:rsidRPr="00523D3A">
        <w:rPr>
          <w:rFonts w:ascii="Times New Roman" w:hAnsi="Times New Roman" w:cs="Times New Roman"/>
          <w:sz w:val="24"/>
          <w:szCs w:val="24"/>
          <w:lang w:val="es-SV"/>
        </w:rPr>
        <w:t>DIEGO J. ARÉVALO-AYALA, JOAN REAL</w:t>
      </w:r>
      <w:r w:rsidR="00DE57D5">
        <w:rPr>
          <w:rFonts w:ascii="Times New Roman" w:hAnsi="Times New Roman" w:cs="Times New Roman"/>
          <w:sz w:val="24"/>
          <w:szCs w:val="24"/>
          <w:lang w:val="es-SV"/>
        </w:rPr>
        <w:t>, CARLES DURÀ, JOAN AYMERICH</w:t>
      </w:r>
      <w:r w:rsidRPr="00523D3A">
        <w:rPr>
          <w:rFonts w:ascii="Times New Roman" w:hAnsi="Times New Roman" w:cs="Times New Roman"/>
          <w:sz w:val="24"/>
          <w:szCs w:val="24"/>
          <w:lang w:val="es-SV"/>
        </w:rPr>
        <w:t xml:space="preserve"> and ANTONIO HERNÁNDEZ-MATÍAS</w:t>
      </w:r>
    </w:p>
    <w:p w14:paraId="225A3710" w14:textId="77777777" w:rsidR="00A06E4C" w:rsidRPr="00523D3A" w:rsidRDefault="00A06E4C" w:rsidP="00CA1961">
      <w:pPr>
        <w:spacing w:after="0" w:line="480" w:lineRule="auto"/>
        <w:rPr>
          <w:rFonts w:ascii="Times New Roman" w:hAnsi="Times New Roman" w:cs="Times New Roman"/>
          <w:b/>
          <w:sz w:val="24"/>
          <w:szCs w:val="24"/>
          <w:lang w:val="es-SV"/>
        </w:rPr>
      </w:pPr>
    </w:p>
    <w:p w14:paraId="79FF2C1D" w14:textId="77777777" w:rsidR="00E32659" w:rsidRPr="00A3182E" w:rsidRDefault="00E32659" w:rsidP="00CA1961">
      <w:pPr>
        <w:spacing w:after="0" w:line="480" w:lineRule="auto"/>
        <w:rPr>
          <w:rFonts w:ascii="Times New Roman" w:hAnsi="Times New Roman" w:cs="Times New Roman"/>
          <w:b/>
          <w:sz w:val="28"/>
          <w:szCs w:val="28"/>
        </w:rPr>
      </w:pPr>
      <w:r w:rsidRPr="00A3182E">
        <w:rPr>
          <w:rFonts w:ascii="Times New Roman" w:hAnsi="Times New Roman" w:cs="Times New Roman"/>
          <w:b/>
          <w:sz w:val="28"/>
          <w:szCs w:val="28"/>
        </w:rPr>
        <w:t>Contents</w:t>
      </w:r>
    </w:p>
    <w:p w14:paraId="4D4C436E" w14:textId="77777777" w:rsidR="00E32659" w:rsidRPr="00CA1961" w:rsidRDefault="00E32659" w:rsidP="00E32659">
      <w:pPr>
        <w:spacing w:after="0" w:line="480" w:lineRule="auto"/>
        <w:rPr>
          <w:rFonts w:ascii="Times New Roman" w:hAnsi="Times New Roman" w:cs="Times New Roman"/>
          <w:b/>
          <w:sz w:val="24"/>
          <w:szCs w:val="24"/>
        </w:rPr>
      </w:pPr>
      <w:r w:rsidRPr="00CA1961">
        <w:rPr>
          <w:rFonts w:ascii="Times New Roman" w:hAnsi="Times New Roman" w:cs="Times New Roman"/>
          <w:b/>
          <w:sz w:val="24"/>
          <w:szCs w:val="24"/>
        </w:rPr>
        <w:t>Appendix</w:t>
      </w:r>
      <w:r w:rsidR="00D86AFA">
        <w:rPr>
          <w:rFonts w:ascii="Times New Roman" w:hAnsi="Times New Roman" w:cs="Times New Roman"/>
          <w:b/>
          <w:sz w:val="24"/>
          <w:szCs w:val="24"/>
        </w:rPr>
        <w:t xml:space="preserve"> S1</w:t>
      </w:r>
      <w:r w:rsidR="00B54080">
        <w:rPr>
          <w:rFonts w:ascii="Times New Roman" w:hAnsi="Times New Roman" w:cs="Times New Roman"/>
          <w:b/>
          <w:sz w:val="24"/>
          <w:szCs w:val="24"/>
        </w:rPr>
        <w:t>.</w:t>
      </w:r>
      <w:r>
        <w:rPr>
          <w:rFonts w:ascii="Times New Roman" w:hAnsi="Times New Roman" w:cs="Times New Roman"/>
          <w:b/>
          <w:sz w:val="24"/>
          <w:szCs w:val="24"/>
        </w:rPr>
        <w:t xml:space="preserve"> Capture effort</w:t>
      </w:r>
    </w:p>
    <w:p w14:paraId="01C3A636" w14:textId="788A1733" w:rsidR="00E32659" w:rsidRPr="00F8242D" w:rsidRDefault="00E32659" w:rsidP="00E32659">
      <w:pPr>
        <w:spacing w:after="0" w:line="480" w:lineRule="auto"/>
        <w:rPr>
          <w:rFonts w:ascii="Times New Roman" w:hAnsi="Times New Roman" w:cs="Times New Roman"/>
          <w:sz w:val="24"/>
          <w:szCs w:val="24"/>
        </w:rPr>
      </w:pPr>
      <w:r>
        <w:rPr>
          <w:rFonts w:ascii="Times New Roman" w:hAnsi="Times New Roman" w:cs="Times New Roman"/>
          <w:sz w:val="24"/>
          <w:szCs w:val="24"/>
        </w:rPr>
        <w:t>Table</w:t>
      </w:r>
      <w:r w:rsidRPr="00CA1961">
        <w:rPr>
          <w:rFonts w:ascii="Times New Roman" w:hAnsi="Times New Roman" w:cs="Times New Roman"/>
          <w:sz w:val="24"/>
          <w:szCs w:val="24"/>
        </w:rPr>
        <w:t xml:space="preserve"> S</w:t>
      </w:r>
      <w:r>
        <w:rPr>
          <w:rFonts w:ascii="Times New Roman" w:hAnsi="Times New Roman" w:cs="Times New Roman"/>
          <w:sz w:val="24"/>
          <w:szCs w:val="24"/>
        </w:rPr>
        <w:t>1</w:t>
      </w:r>
      <w:r w:rsidRPr="00CA1961">
        <w:rPr>
          <w:rFonts w:ascii="Times New Roman" w:hAnsi="Times New Roman" w:cs="Times New Roman"/>
          <w:sz w:val="24"/>
          <w:szCs w:val="24"/>
        </w:rPr>
        <w:t>.</w:t>
      </w:r>
      <w:r>
        <w:rPr>
          <w:rFonts w:ascii="Times New Roman" w:hAnsi="Times New Roman" w:cs="Times New Roman"/>
          <w:b/>
          <w:sz w:val="24"/>
          <w:szCs w:val="24"/>
        </w:rPr>
        <w:t xml:space="preserve"> </w:t>
      </w:r>
      <w:r w:rsidRPr="00F8242D">
        <w:rPr>
          <w:rFonts w:ascii="Times New Roman" w:hAnsi="Times New Roman" w:cs="Times New Roman"/>
          <w:sz w:val="24"/>
          <w:szCs w:val="24"/>
        </w:rPr>
        <w:t xml:space="preserve">Capture-recapture effort (days) of Griffon </w:t>
      </w:r>
      <w:r w:rsidR="00071F49">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each month and year at the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in Catalunya, Spain (NE Iberian Peninsula). </w:t>
      </w:r>
    </w:p>
    <w:p w14:paraId="49CC1186" w14:textId="77777777" w:rsidR="00E32659" w:rsidRDefault="00E32659" w:rsidP="00E32659">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Appendix </w:t>
      </w:r>
      <w:r w:rsidR="00D86AFA">
        <w:rPr>
          <w:rFonts w:ascii="Times New Roman" w:hAnsi="Times New Roman" w:cs="Times New Roman"/>
          <w:b/>
          <w:sz w:val="24"/>
          <w:szCs w:val="24"/>
        </w:rPr>
        <w:t>S2</w:t>
      </w:r>
      <w:r w:rsidR="00B54080">
        <w:rPr>
          <w:rFonts w:ascii="Times New Roman" w:hAnsi="Times New Roman" w:cs="Times New Roman"/>
          <w:b/>
          <w:sz w:val="24"/>
          <w:szCs w:val="24"/>
        </w:rPr>
        <w:t>.</w:t>
      </w:r>
      <w:r>
        <w:rPr>
          <w:rFonts w:ascii="Times New Roman" w:hAnsi="Times New Roman" w:cs="Times New Roman"/>
          <w:b/>
          <w:sz w:val="24"/>
          <w:szCs w:val="24"/>
        </w:rPr>
        <w:t xml:space="preserve"> Organic matter estimates poured into the Orís landfill</w:t>
      </w:r>
    </w:p>
    <w:p w14:paraId="064438AB" w14:textId="77777777" w:rsidR="00F4196A" w:rsidRDefault="00E32659" w:rsidP="00E32659">
      <w:pPr>
        <w:spacing w:after="0" w:line="480" w:lineRule="auto"/>
        <w:rPr>
          <w:rFonts w:ascii="Times New Roman" w:hAnsi="Times New Roman" w:cs="Times New Roman"/>
          <w:sz w:val="24"/>
          <w:szCs w:val="24"/>
        </w:rPr>
      </w:pPr>
      <w:r w:rsidRPr="00CA1961">
        <w:rPr>
          <w:rFonts w:ascii="Times New Roman" w:hAnsi="Times New Roman" w:cs="Times New Roman"/>
          <w:sz w:val="24"/>
          <w:szCs w:val="24"/>
        </w:rPr>
        <w:t>Table S2.</w:t>
      </w:r>
      <w:r w:rsidRPr="00F8242D">
        <w:rPr>
          <w:rFonts w:ascii="Times New Roman" w:hAnsi="Times New Roman" w:cs="Times New Roman"/>
          <w:b/>
          <w:sz w:val="24"/>
          <w:szCs w:val="24"/>
        </w:rPr>
        <w:t xml:space="preserve"> </w:t>
      </w:r>
      <w:r w:rsidRPr="00F8242D">
        <w:rPr>
          <w:rFonts w:ascii="Times New Roman" w:hAnsi="Times New Roman" w:cs="Times New Roman"/>
          <w:sz w:val="24"/>
          <w:szCs w:val="24"/>
        </w:rPr>
        <w:t xml:space="preserve">Summary of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waste data during the period 2012 to 2018 in central Catalonia, Spain.</w:t>
      </w:r>
    </w:p>
    <w:p w14:paraId="098E462A" w14:textId="16428622" w:rsidR="00F4196A" w:rsidRPr="00EA2EFD" w:rsidRDefault="00F4196A" w:rsidP="00E32659">
      <w:pPr>
        <w:spacing w:after="0" w:line="480" w:lineRule="auto"/>
        <w:rPr>
          <w:rFonts w:ascii="Times New Roman" w:hAnsi="Times New Roman" w:cs="Times New Roman"/>
          <w:b/>
          <w:bCs/>
          <w:sz w:val="24"/>
          <w:szCs w:val="24"/>
        </w:rPr>
      </w:pPr>
      <w:r w:rsidRPr="00EA2EFD">
        <w:rPr>
          <w:rFonts w:ascii="Times New Roman" w:hAnsi="Times New Roman" w:cs="Times New Roman"/>
          <w:b/>
          <w:bCs/>
          <w:sz w:val="24"/>
          <w:szCs w:val="24"/>
        </w:rPr>
        <w:t xml:space="preserve">Appendix S3. </w:t>
      </w:r>
      <w:r w:rsidR="00506792" w:rsidRPr="00EA2EFD">
        <w:rPr>
          <w:rFonts w:ascii="Times New Roman" w:hAnsi="Times New Roman" w:cs="Times New Roman"/>
          <w:b/>
          <w:bCs/>
          <w:sz w:val="24"/>
          <w:szCs w:val="24"/>
        </w:rPr>
        <w:t>Estimates of half-year pooling models</w:t>
      </w:r>
    </w:p>
    <w:p w14:paraId="7AB50EF5" w14:textId="1BA1D014" w:rsidR="00F4196A" w:rsidRPr="00EA2EFD" w:rsidRDefault="00F4196A" w:rsidP="00E32659">
      <w:pPr>
        <w:spacing w:after="0" w:line="480" w:lineRule="auto"/>
        <w:rPr>
          <w:rFonts w:ascii="Times New Roman" w:hAnsi="Times New Roman" w:cs="Times New Roman"/>
          <w:sz w:val="24"/>
          <w:szCs w:val="24"/>
        </w:rPr>
      </w:pPr>
      <w:r w:rsidRPr="00EA2EFD">
        <w:rPr>
          <w:rFonts w:ascii="Times New Roman" w:hAnsi="Times New Roman" w:cs="Times New Roman"/>
          <w:sz w:val="24"/>
          <w:szCs w:val="24"/>
        </w:rPr>
        <w:t xml:space="preserve">Table S3. </w:t>
      </w:r>
      <w:r w:rsidR="00700F3C" w:rsidRPr="00EA2EFD">
        <w:rPr>
          <w:rFonts w:ascii="Times New Roman" w:hAnsi="Times New Roman" w:cs="Times New Roman"/>
          <w:sz w:val="24"/>
          <w:szCs w:val="24"/>
        </w:rPr>
        <w:t>Real and derived averaged estimates from the best fitted models (ΔQAIC</w:t>
      </w:r>
      <w:r w:rsidR="00700F3C" w:rsidRPr="00EA2EFD">
        <w:rPr>
          <w:rFonts w:ascii="Times New Roman" w:hAnsi="Times New Roman" w:cs="Times New Roman"/>
          <w:sz w:val="24"/>
          <w:szCs w:val="24"/>
          <w:vertAlign w:val="subscript"/>
        </w:rPr>
        <w:t>c</w:t>
      </w:r>
      <w:r w:rsidR="00700F3C" w:rsidRPr="00EA2EFD">
        <w:rPr>
          <w:rFonts w:ascii="Times New Roman" w:hAnsi="Times New Roman" w:cs="Times New Roman"/>
          <w:sz w:val="24"/>
          <w:szCs w:val="24"/>
        </w:rPr>
        <w:t>&lt;2) using half-year pooling observations.</w:t>
      </w:r>
    </w:p>
    <w:p w14:paraId="24BB48C4" w14:textId="21B94D16" w:rsidR="00300837" w:rsidRDefault="00300837" w:rsidP="00E32659">
      <w:pPr>
        <w:spacing w:after="0" w:line="480" w:lineRule="auto"/>
        <w:rPr>
          <w:rFonts w:ascii="Times New Roman" w:hAnsi="Times New Roman" w:cs="Times New Roman"/>
          <w:b/>
          <w:sz w:val="24"/>
          <w:szCs w:val="24"/>
        </w:rPr>
      </w:pPr>
      <w:r>
        <w:rPr>
          <w:rFonts w:ascii="Times New Roman" w:hAnsi="Times New Roman" w:cs="Times New Roman"/>
          <w:b/>
          <w:sz w:val="24"/>
          <w:szCs w:val="24"/>
        </w:rPr>
        <w:t>Appendix S</w:t>
      </w:r>
      <w:r w:rsidR="00F4196A">
        <w:rPr>
          <w:rFonts w:ascii="Times New Roman" w:hAnsi="Times New Roman" w:cs="Times New Roman"/>
          <w:b/>
          <w:sz w:val="24"/>
          <w:szCs w:val="24"/>
        </w:rPr>
        <w:t>4</w:t>
      </w:r>
      <w:r>
        <w:rPr>
          <w:rFonts w:ascii="Times New Roman" w:hAnsi="Times New Roman" w:cs="Times New Roman"/>
          <w:b/>
          <w:sz w:val="24"/>
          <w:szCs w:val="24"/>
        </w:rPr>
        <w:t xml:space="preserve">. Description of </w:t>
      </w:r>
      <w:r w:rsidRPr="00300837">
        <w:rPr>
          <w:rFonts w:ascii="Times New Roman" w:hAnsi="Times New Roman" w:cs="Times New Roman"/>
          <w:b/>
          <w:sz w:val="24"/>
          <w:szCs w:val="24"/>
        </w:rPr>
        <w:t>c</w:t>
      </w:r>
      <w:r w:rsidR="00DA1858">
        <w:rPr>
          <w:rFonts w:ascii="Times New Roman" w:hAnsi="Times New Roman" w:cs="Times New Roman"/>
          <w:b/>
          <w:sz w:val="24"/>
          <w:szCs w:val="24"/>
        </w:rPr>
        <w:t>andidate</w:t>
      </w:r>
      <w:r w:rsidRPr="00300837">
        <w:rPr>
          <w:rFonts w:ascii="Times New Roman" w:hAnsi="Times New Roman" w:cs="Times New Roman"/>
          <w:b/>
          <w:sz w:val="24"/>
          <w:szCs w:val="24"/>
        </w:rPr>
        <w:t xml:space="preserve"> POPAN model</w:t>
      </w:r>
      <w:r>
        <w:rPr>
          <w:rFonts w:ascii="Times New Roman" w:hAnsi="Times New Roman" w:cs="Times New Roman"/>
          <w:b/>
          <w:sz w:val="24"/>
          <w:szCs w:val="24"/>
        </w:rPr>
        <w:t>s</w:t>
      </w:r>
    </w:p>
    <w:p w14:paraId="3FE34CE3" w14:textId="1498C564" w:rsidR="00300837" w:rsidRDefault="00300837" w:rsidP="00300837">
      <w:pPr>
        <w:spacing w:after="0" w:line="480" w:lineRule="auto"/>
        <w:rPr>
          <w:rFonts w:ascii="Times New Roman" w:hAnsi="Times New Roman" w:cs="Times New Roman"/>
          <w:sz w:val="24"/>
          <w:szCs w:val="24"/>
        </w:rPr>
      </w:pPr>
      <w:r w:rsidRPr="007C664F">
        <w:rPr>
          <w:rFonts w:ascii="Times New Roman" w:hAnsi="Times New Roman" w:cs="Times New Roman"/>
          <w:sz w:val="24"/>
          <w:szCs w:val="24"/>
        </w:rPr>
        <w:lastRenderedPageBreak/>
        <w:t xml:space="preserve">Table </w:t>
      </w:r>
      <w:r>
        <w:rPr>
          <w:rFonts w:ascii="Times New Roman" w:hAnsi="Times New Roman" w:cs="Times New Roman"/>
          <w:sz w:val="24"/>
          <w:szCs w:val="24"/>
        </w:rPr>
        <w:t>S</w:t>
      </w:r>
      <w:r w:rsidR="00F4196A">
        <w:rPr>
          <w:rFonts w:ascii="Times New Roman" w:hAnsi="Times New Roman" w:cs="Times New Roman"/>
          <w:sz w:val="24"/>
          <w:szCs w:val="24"/>
        </w:rPr>
        <w:t>4</w:t>
      </w:r>
      <w:r>
        <w:rPr>
          <w:rFonts w:ascii="Times New Roman" w:hAnsi="Times New Roman" w:cs="Times New Roman"/>
          <w:sz w:val="24"/>
          <w:szCs w:val="24"/>
        </w:rPr>
        <w:t>.</w:t>
      </w:r>
      <w:r w:rsidRPr="00F8242D">
        <w:rPr>
          <w:rFonts w:ascii="Times New Roman" w:hAnsi="Times New Roman" w:cs="Times New Roman"/>
          <w:sz w:val="24"/>
          <w:szCs w:val="24"/>
        </w:rPr>
        <w:t xml:space="preserve"> </w:t>
      </w:r>
      <w:r>
        <w:rPr>
          <w:rFonts w:ascii="Times New Roman" w:hAnsi="Times New Roman" w:cs="Times New Roman"/>
          <w:sz w:val="24"/>
          <w:szCs w:val="24"/>
        </w:rPr>
        <w:t>Candidate structures</w:t>
      </w:r>
      <w:r w:rsidRPr="00F8242D">
        <w:rPr>
          <w:rFonts w:ascii="Times New Roman" w:hAnsi="Times New Roman" w:cs="Times New Roman"/>
          <w:sz w:val="24"/>
          <w:szCs w:val="24"/>
        </w:rPr>
        <w:t xml:space="preserve"> </w:t>
      </w:r>
      <w:r>
        <w:rPr>
          <w:rFonts w:ascii="Times New Roman" w:hAnsi="Times New Roman" w:cs="Times New Roman"/>
          <w:sz w:val="24"/>
          <w:szCs w:val="24"/>
        </w:rPr>
        <w:t>for variability in each parameter type in the</w:t>
      </w:r>
      <w:r w:rsidRPr="00F8242D">
        <w:rPr>
          <w:rFonts w:ascii="Times New Roman" w:hAnsi="Times New Roman" w:cs="Times New Roman"/>
          <w:sz w:val="24"/>
          <w:szCs w:val="24"/>
        </w:rPr>
        <w:t xml:space="preserve"> POPAN model</w:t>
      </w:r>
      <w:r>
        <w:rPr>
          <w:rFonts w:ascii="Times New Roman" w:hAnsi="Times New Roman" w:cs="Times New Roman"/>
          <w:sz w:val="24"/>
          <w:szCs w:val="24"/>
        </w:rPr>
        <w:t>, used</w:t>
      </w:r>
      <w:r w:rsidRPr="00F8242D">
        <w:rPr>
          <w:rFonts w:ascii="Times New Roman" w:hAnsi="Times New Roman" w:cs="Times New Roman"/>
          <w:sz w:val="24"/>
          <w:szCs w:val="24"/>
        </w:rPr>
        <w:t xml:space="preserve"> to </w:t>
      </w:r>
      <w:r>
        <w:rPr>
          <w:rFonts w:ascii="Times New Roman" w:hAnsi="Times New Roman" w:cs="Times New Roman"/>
          <w:sz w:val="24"/>
          <w:szCs w:val="24"/>
        </w:rPr>
        <w:t xml:space="preserve">estimate </w:t>
      </w:r>
      <w:r w:rsidRPr="00F8242D">
        <w:rPr>
          <w:rFonts w:ascii="Times New Roman" w:hAnsi="Times New Roman" w:cs="Times New Roman"/>
          <w:sz w:val="24"/>
          <w:szCs w:val="24"/>
        </w:rPr>
        <w:t xml:space="preserve">the </w:t>
      </w:r>
      <w:r>
        <w:rPr>
          <w:rFonts w:ascii="Times New Roman" w:hAnsi="Times New Roman" w:cs="Times New Roman"/>
          <w:sz w:val="24"/>
          <w:szCs w:val="24"/>
        </w:rPr>
        <w:t xml:space="preserve">demographic parameters </w:t>
      </w:r>
      <w:r w:rsidRPr="00F8242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F8242D">
        <w:rPr>
          <w:rFonts w:ascii="Times New Roman" w:hAnsi="Times New Roman" w:cs="Times New Roman"/>
          <w:sz w:val="24"/>
          <w:szCs w:val="24"/>
        </w:rPr>
        <w:t xml:space="preserve">Griffon </w:t>
      </w:r>
      <w:r w:rsidR="00071F49">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F8242D">
        <w:rPr>
          <w:rFonts w:ascii="Times New Roman" w:hAnsi="Times New Roman" w:cs="Times New Roman"/>
          <w:sz w:val="24"/>
          <w:szCs w:val="24"/>
        </w:rPr>
        <w:t xml:space="preserve">at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during the study period (2012-2018).</w:t>
      </w:r>
    </w:p>
    <w:p w14:paraId="0E097776" w14:textId="66D78D97" w:rsidR="00961D16" w:rsidRDefault="00961D16" w:rsidP="00300837">
      <w:pPr>
        <w:spacing w:after="0" w:line="480" w:lineRule="auto"/>
        <w:rPr>
          <w:rFonts w:ascii="Times New Roman" w:hAnsi="Times New Roman" w:cs="Times New Roman"/>
          <w:b/>
          <w:sz w:val="24"/>
          <w:szCs w:val="24"/>
        </w:rPr>
      </w:pPr>
      <w:r w:rsidRPr="00961D16">
        <w:rPr>
          <w:rFonts w:ascii="Times New Roman" w:hAnsi="Times New Roman" w:cs="Times New Roman"/>
          <w:b/>
          <w:sz w:val="24"/>
          <w:szCs w:val="24"/>
        </w:rPr>
        <w:t>Appendix S</w:t>
      </w:r>
      <w:r w:rsidR="00F4196A">
        <w:rPr>
          <w:rFonts w:ascii="Times New Roman" w:hAnsi="Times New Roman" w:cs="Times New Roman"/>
          <w:b/>
          <w:sz w:val="24"/>
          <w:szCs w:val="24"/>
        </w:rPr>
        <w:t>5</w:t>
      </w:r>
      <w:r w:rsidRPr="00961D16">
        <w:rPr>
          <w:rFonts w:ascii="Times New Roman" w:hAnsi="Times New Roman" w:cs="Times New Roman"/>
          <w:b/>
          <w:sz w:val="24"/>
          <w:szCs w:val="24"/>
        </w:rPr>
        <w:t xml:space="preserve">. </w:t>
      </w:r>
      <w:r>
        <w:rPr>
          <w:rFonts w:ascii="Times New Roman" w:hAnsi="Times New Roman" w:cs="Times New Roman"/>
          <w:b/>
          <w:sz w:val="24"/>
          <w:szCs w:val="24"/>
        </w:rPr>
        <w:t>Goodness-of-fit test results</w:t>
      </w:r>
    </w:p>
    <w:p w14:paraId="1C3898ED" w14:textId="50BFA25C" w:rsidR="00961D16" w:rsidRDefault="00961D16" w:rsidP="00961D16">
      <w:pPr>
        <w:spacing w:after="0" w:line="480" w:lineRule="auto"/>
        <w:rPr>
          <w:rFonts w:ascii="Times New Roman" w:hAnsi="Times New Roman" w:cs="Times New Roman"/>
          <w:sz w:val="24"/>
          <w:szCs w:val="24"/>
        </w:rPr>
      </w:pPr>
      <w:r w:rsidRPr="007C664F">
        <w:rPr>
          <w:rFonts w:ascii="Times New Roman" w:hAnsi="Times New Roman" w:cs="Times New Roman"/>
          <w:sz w:val="24"/>
          <w:szCs w:val="24"/>
        </w:rPr>
        <w:t xml:space="preserve">Table </w:t>
      </w:r>
      <w:r w:rsidR="003B4521">
        <w:rPr>
          <w:rFonts w:ascii="Times New Roman" w:hAnsi="Times New Roman" w:cs="Times New Roman"/>
          <w:sz w:val="24"/>
          <w:szCs w:val="24"/>
        </w:rPr>
        <w:t>S</w:t>
      </w:r>
      <w:r w:rsidR="00F4196A">
        <w:rPr>
          <w:rFonts w:ascii="Times New Roman" w:hAnsi="Times New Roman" w:cs="Times New Roman"/>
          <w:sz w:val="24"/>
          <w:szCs w:val="24"/>
        </w:rPr>
        <w:t>5</w:t>
      </w:r>
      <w:r w:rsidRPr="007C664F">
        <w:rPr>
          <w:rFonts w:ascii="Times New Roman" w:hAnsi="Times New Roman" w:cs="Times New Roman"/>
          <w:sz w:val="24"/>
          <w:szCs w:val="24"/>
        </w:rPr>
        <w:t>.</w:t>
      </w:r>
      <w:r w:rsidRPr="00F8242D">
        <w:rPr>
          <w:rFonts w:ascii="Times New Roman" w:hAnsi="Times New Roman" w:cs="Times New Roman"/>
          <w:sz w:val="24"/>
          <w:szCs w:val="24"/>
        </w:rPr>
        <w:t xml:space="preserve"> Goodness of fit (GOF) test for assessing homogeneity assumptions of the Cormack-Jolly-Seber (CJS) model. </w:t>
      </w:r>
    </w:p>
    <w:p w14:paraId="7CDFA76A" w14:textId="2A02E29D" w:rsidR="000528D8" w:rsidRDefault="000528D8" w:rsidP="000528D8">
      <w:pPr>
        <w:spacing w:after="0" w:line="480" w:lineRule="auto"/>
        <w:rPr>
          <w:rFonts w:ascii="Times New Roman" w:hAnsi="Times New Roman" w:cs="Times New Roman"/>
          <w:b/>
          <w:sz w:val="24"/>
          <w:szCs w:val="24"/>
        </w:rPr>
      </w:pPr>
      <w:r>
        <w:rPr>
          <w:rFonts w:ascii="Times New Roman" w:hAnsi="Times New Roman" w:cs="Times New Roman"/>
          <w:b/>
          <w:sz w:val="24"/>
          <w:szCs w:val="24"/>
        </w:rPr>
        <w:t>Appendix S</w:t>
      </w:r>
      <w:r w:rsidR="00F4196A">
        <w:rPr>
          <w:rFonts w:ascii="Times New Roman" w:hAnsi="Times New Roman" w:cs="Times New Roman"/>
          <w:b/>
          <w:sz w:val="24"/>
          <w:szCs w:val="24"/>
        </w:rPr>
        <w:t>6</w:t>
      </w:r>
      <w:r>
        <w:rPr>
          <w:rFonts w:ascii="Times New Roman" w:hAnsi="Times New Roman" w:cs="Times New Roman"/>
          <w:b/>
          <w:sz w:val="24"/>
          <w:szCs w:val="24"/>
        </w:rPr>
        <w:t>. Whole set of POPAN models</w:t>
      </w:r>
    </w:p>
    <w:p w14:paraId="2B26925B" w14:textId="41BD4138" w:rsidR="000528D8" w:rsidRDefault="000528D8" w:rsidP="000528D8">
      <w:pPr>
        <w:spacing w:after="0" w:line="480" w:lineRule="auto"/>
        <w:rPr>
          <w:rFonts w:ascii="Times New Roman" w:hAnsi="Times New Roman" w:cs="Times New Roman"/>
          <w:sz w:val="24"/>
          <w:szCs w:val="24"/>
        </w:rPr>
      </w:pPr>
      <w:r>
        <w:rPr>
          <w:rFonts w:ascii="Times New Roman" w:hAnsi="Times New Roman" w:cs="Times New Roman"/>
          <w:sz w:val="24"/>
          <w:szCs w:val="24"/>
        </w:rPr>
        <w:t>Table S</w:t>
      </w:r>
      <w:r w:rsidR="00F4196A">
        <w:rPr>
          <w:rFonts w:ascii="Times New Roman" w:hAnsi="Times New Roman" w:cs="Times New Roman"/>
          <w:sz w:val="24"/>
          <w:szCs w:val="24"/>
        </w:rPr>
        <w:t>6</w:t>
      </w:r>
      <w:r>
        <w:rPr>
          <w:rFonts w:ascii="Times New Roman" w:hAnsi="Times New Roman" w:cs="Times New Roman"/>
          <w:sz w:val="24"/>
          <w:szCs w:val="24"/>
        </w:rPr>
        <w:t xml:space="preserve">. </w:t>
      </w:r>
      <w:r w:rsidRPr="00F8242D">
        <w:rPr>
          <w:rFonts w:ascii="Times New Roman" w:hAnsi="Times New Roman" w:cs="Times New Roman"/>
          <w:sz w:val="24"/>
          <w:szCs w:val="24"/>
        </w:rPr>
        <w:t xml:space="preserve">Whole set of POPAN models using the Griffon </w:t>
      </w:r>
      <w:r w:rsidR="00953B42">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capture-recapture data of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during the study period (2012-2018) at Catalonia, Spain (NE Iberian Peninsula). In bold the models that represent the total quasi-likelihood Akaike’s information criterion corrected for effective sample sizes (QAIC</w:t>
      </w:r>
      <w:r w:rsidRPr="00F8242D">
        <w:rPr>
          <w:rFonts w:ascii="Times New Roman" w:hAnsi="Times New Roman" w:cs="Times New Roman"/>
          <w:sz w:val="24"/>
          <w:szCs w:val="24"/>
          <w:vertAlign w:val="subscript"/>
        </w:rPr>
        <w:t>c</w:t>
      </w:r>
      <w:r w:rsidRPr="00F8242D">
        <w:rPr>
          <w:rFonts w:ascii="Times New Roman" w:hAnsi="Times New Roman" w:cs="Times New Roman"/>
          <w:sz w:val="24"/>
          <w:szCs w:val="24"/>
        </w:rPr>
        <w:t>) weight.</w:t>
      </w:r>
      <w:r>
        <w:rPr>
          <w:rFonts w:ascii="Times New Roman" w:hAnsi="Times New Roman" w:cs="Times New Roman"/>
          <w:sz w:val="24"/>
          <w:szCs w:val="24"/>
        </w:rPr>
        <w:t xml:space="preserve"> </w:t>
      </w:r>
    </w:p>
    <w:p w14:paraId="01C988DA" w14:textId="467F9587" w:rsidR="002D3302" w:rsidRPr="00DA6ACA" w:rsidRDefault="002D3302" w:rsidP="000528D8">
      <w:pPr>
        <w:spacing w:after="0" w:line="480" w:lineRule="auto"/>
        <w:rPr>
          <w:rFonts w:ascii="Times New Roman" w:hAnsi="Times New Roman" w:cs="Times New Roman"/>
          <w:b/>
          <w:sz w:val="24"/>
          <w:szCs w:val="24"/>
        </w:rPr>
      </w:pPr>
      <w:r w:rsidRPr="00DA6ACA">
        <w:rPr>
          <w:rFonts w:ascii="Times New Roman" w:hAnsi="Times New Roman" w:cs="Times New Roman"/>
          <w:b/>
          <w:sz w:val="24"/>
          <w:szCs w:val="24"/>
        </w:rPr>
        <w:t>Appendix S</w:t>
      </w:r>
      <w:r w:rsidR="00F4196A">
        <w:rPr>
          <w:rFonts w:ascii="Times New Roman" w:hAnsi="Times New Roman" w:cs="Times New Roman"/>
          <w:b/>
          <w:sz w:val="24"/>
          <w:szCs w:val="24"/>
        </w:rPr>
        <w:t>7</w:t>
      </w:r>
      <w:r w:rsidRPr="00DA6ACA">
        <w:rPr>
          <w:rFonts w:ascii="Times New Roman" w:hAnsi="Times New Roman" w:cs="Times New Roman"/>
          <w:b/>
          <w:sz w:val="24"/>
          <w:szCs w:val="24"/>
        </w:rPr>
        <w:t>.</w:t>
      </w:r>
      <w:r>
        <w:rPr>
          <w:rFonts w:ascii="Times New Roman" w:hAnsi="Times New Roman" w:cs="Times New Roman"/>
          <w:sz w:val="24"/>
          <w:szCs w:val="24"/>
        </w:rPr>
        <w:t xml:space="preserve"> </w:t>
      </w:r>
      <w:r w:rsidR="00F4196A">
        <w:rPr>
          <w:rFonts w:ascii="Times New Roman" w:hAnsi="Times New Roman" w:cs="Times New Roman"/>
          <w:b/>
          <w:sz w:val="24"/>
          <w:szCs w:val="24"/>
        </w:rPr>
        <w:t>A</w:t>
      </w:r>
      <w:r w:rsidR="00F4196A" w:rsidRPr="00F4196A">
        <w:rPr>
          <w:rFonts w:ascii="Times New Roman" w:hAnsi="Times New Roman" w:cs="Times New Roman"/>
          <w:b/>
          <w:sz w:val="24"/>
          <w:szCs w:val="24"/>
        </w:rPr>
        <w:t xml:space="preserve">veraged </w:t>
      </w:r>
      <w:r w:rsidR="00F4196A">
        <w:rPr>
          <w:rFonts w:ascii="Times New Roman" w:hAnsi="Times New Roman" w:cs="Times New Roman"/>
          <w:b/>
          <w:sz w:val="24"/>
          <w:szCs w:val="24"/>
        </w:rPr>
        <w:t>e</w:t>
      </w:r>
      <w:r w:rsidR="00F4196A" w:rsidRPr="00F4196A">
        <w:rPr>
          <w:rFonts w:ascii="Times New Roman" w:hAnsi="Times New Roman" w:cs="Times New Roman"/>
          <w:b/>
          <w:sz w:val="24"/>
          <w:szCs w:val="24"/>
        </w:rPr>
        <w:t>stimates from the best fitted POPAN models</w:t>
      </w:r>
    </w:p>
    <w:p w14:paraId="2B93B3DE" w14:textId="023926E5" w:rsidR="009372CF" w:rsidRPr="00613FFB" w:rsidRDefault="009372CF" w:rsidP="009372CF">
      <w:pPr>
        <w:spacing w:after="0" w:line="480" w:lineRule="auto"/>
        <w:rPr>
          <w:rFonts w:ascii="Times New Roman" w:hAnsi="Times New Roman" w:cs="Times New Roman"/>
          <w:sz w:val="24"/>
          <w:szCs w:val="24"/>
        </w:rPr>
      </w:pPr>
      <w:r>
        <w:rPr>
          <w:rFonts w:ascii="Times New Roman" w:hAnsi="Times New Roman" w:cs="Times New Roman"/>
          <w:sz w:val="24"/>
          <w:szCs w:val="24"/>
        </w:rPr>
        <w:t>Table S</w:t>
      </w:r>
      <w:r w:rsidR="00F4196A">
        <w:rPr>
          <w:rFonts w:ascii="Times New Roman" w:hAnsi="Times New Roman" w:cs="Times New Roman"/>
          <w:sz w:val="24"/>
          <w:szCs w:val="24"/>
        </w:rPr>
        <w:t>7</w:t>
      </w:r>
      <w:r>
        <w:rPr>
          <w:rFonts w:ascii="Times New Roman" w:hAnsi="Times New Roman" w:cs="Times New Roman"/>
          <w:sz w:val="24"/>
          <w:szCs w:val="24"/>
        </w:rPr>
        <w:t xml:space="preserve">. Real and derived averaged estimates from the two best models with </w:t>
      </w:r>
      <w:r w:rsidRPr="00613FFB">
        <w:rPr>
          <w:rFonts w:ascii="Times New Roman" w:hAnsi="Times New Roman" w:cs="Times New Roman"/>
          <w:sz w:val="24"/>
          <w:szCs w:val="24"/>
        </w:rPr>
        <w:t>ΔQAIC</w:t>
      </w:r>
      <w:r w:rsidRPr="00613FFB">
        <w:rPr>
          <w:rFonts w:ascii="Times New Roman" w:hAnsi="Times New Roman" w:cs="Times New Roman"/>
          <w:sz w:val="24"/>
          <w:szCs w:val="24"/>
          <w:vertAlign w:val="subscript"/>
        </w:rPr>
        <w:t>c</w:t>
      </w:r>
      <w:r w:rsidRPr="00613FFB">
        <w:rPr>
          <w:rFonts w:ascii="Times New Roman" w:hAnsi="Times New Roman" w:cs="Times New Roman"/>
          <w:sz w:val="24"/>
          <w:szCs w:val="24"/>
        </w:rPr>
        <w:t>&lt;</w:t>
      </w:r>
      <w:r>
        <w:rPr>
          <w:rFonts w:ascii="Times New Roman" w:hAnsi="Times New Roman" w:cs="Times New Roman"/>
          <w:sz w:val="24"/>
          <w:szCs w:val="24"/>
        </w:rPr>
        <w:t xml:space="preserve">2. </w:t>
      </w:r>
    </w:p>
    <w:p w14:paraId="5C68069E" w14:textId="50F089BB" w:rsidR="00E32659" w:rsidRDefault="00B54080" w:rsidP="00F4196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D86AFA">
        <w:rPr>
          <w:rFonts w:ascii="Times New Roman" w:hAnsi="Times New Roman" w:cs="Times New Roman"/>
          <w:b/>
          <w:sz w:val="24"/>
          <w:szCs w:val="24"/>
        </w:rPr>
        <w:t>S</w:t>
      </w:r>
      <w:r w:rsidR="00F4196A">
        <w:rPr>
          <w:rFonts w:ascii="Times New Roman" w:hAnsi="Times New Roman" w:cs="Times New Roman"/>
          <w:b/>
          <w:sz w:val="24"/>
          <w:szCs w:val="24"/>
        </w:rPr>
        <w:t>8</w:t>
      </w:r>
      <w:r>
        <w:rPr>
          <w:rFonts w:ascii="Times New Roman" w:hAnsi="Times New Roman" w:cs="Times New Roman"/>
          <w:b/>
          <w:sz w:val="24"/>
          <w:szCs w:val="24"/>
        </w:rPr>
        <w:t>.</w:t>
      </w:r>
      <w:r w:rsidR="00E32659">
        <w:rPr>
          <w:rFonts w:ascii="Times New Roman" w:hAnsi="Times New Roman" w:cs="Times New Roman"/>
          <w:b/>
          <w:sz w:val="24"/>
          <w:szCs w:val="24"/>
        </w:rPr>
        <w:t xml:space="preserve"> </w:t>
      </w:r>
      <w:r w:rsidR="00F4196A" w:rsidRPr="00F4196A">
        <w:rPr>
          <w:rFonts w:ascii="Times New Roman" w:hAnsi="Times New Roman" w:cs="Times New Roman"/>
          <w:b/>
          <w:sz w:val="24"/>
          <w:szCs w:val="24"/>
        </w:rPr>
        <w:t xml:space="preserve">Number of vultures captured, </w:t>
      </w:r>
      <w:r w:rsidR="00F4196A">
        <w:rPr>
          <w:rFonts w:ascii="Times New Roman" w:hAnsi="Times New Roman" w:cs="Times New Roman"/>
          <w:b/>
          <w:sz w:val="24"/>
          <w:szCs w:val="24"/>
        </w:rPr>
        <w:t>marked</w:t>
      </w:r>
      <w:r w:rsidR="00F4196A" w:rsidRPr="00F4196A">
        <w:rPr>
          <w:rFonts w:ascii="Times New Roman" w:hAnsi="Times New Roman" w:cs="Times New Roman"/>
          <w:b/>
          <w:sz w:val="24"/>
          <w:szCs w:val="24"/>
        </w:rPr>
        <w:t xml:space="preserve"> and released during the study period</w:t>
      </w:r>
    </w:p>
    <w:p w14:paraId="1DD2CA5F" w14:textId="0F0BD1BD" w:rsidR="00E32659" w:rsidRPr="00F8242D" w:rsidRDefault="00E32659" w:rsidP="00E32659">
      <w:pPr>
        <w:spacing w:after="0" w:line="480" w:lineRule="auto"/>
        <w:rPr>
          <w:rFonts w:ascii="Times New Roman" w:hAnsi="Times New Roman" w:cs="Times New Roman"/>
          <w:sz w:val="24"/>
          <w:szCs w:val="24"/>
        </w:rPr>
      </w:pPr>
      <w:r w:rsidRPr="0006425C">
        <w:rPr>
          <w:rFonts w:ascii="Times New Roman" w:hAnsi="Times New Roman" w:cs="Times New Roman"/>
          <w:sz w:val="24"/>
          <w:szCs w:val="24"/>
        </w:rPr>
        <w:t>Table S</w:t>
      </w:r>
      <w:r w:rsidR="00F4196A">
        <w:rPr>
          <w:rFonts w:ascii="Times New Roman" w:hAnsi="Times New Roman" w:cs="Times New Roman"/>
          <w:sz w:val="24"/>
          <w:szCs w:val="24"/>
        </w:rPr>
        <w:t>8</w:t>
      </w:r>
      <w:r w:rsidRPr="0006425C">
        <w:rPr>
          <w:rFonts w:ascii="Times New Roman" w:hAnsi="Times New Roman" w:cs="Times New Roman"/>
          <w:sz w:val="24"/>
          <w:szCs w:val="24"/>
        </w:rPr>
        <w:t>.</w:t>
      </w:r>
      <w:r w:rsidRPr="00F8242D">
        <w:rPr>
          <w:rFonts w:ascii="Times New Roman" w:hAnsi="Times New Roman" w:cs="Times New Roman"/>
          <w:sz w:val="24"/>
          <w:szCs w:val="24"/>
        </w:rPr>
        <w:t xml:space="preserve"> Summary of newly mark-released cohorts and first recaptures per year. Previously marked individuals are not included in each cohort released per year column. </w:t>
      </w:r>
    </w:p>
    <w:p w14:paraId="3AAA525D" w14:textId="08BC1407" w:rsidR="00E32659" w:rsidRPr="00F8242D" w:rsidRDefault="00E32659" w:rsidP="00E32659">
      <w:pPr>
        <w:spacing w:after="0" w:line="480" w:lineRule="auto"/>
        <w:rPr>
          <w:rFonts w:ascii="Times New Roman" w:hAnsi="Times New Roman" w:cs="Times New Roman"/>
          <w:sz w:val="24"/>
          <w:szCs w:val="24"/>
        </w:rPr>
      </w:pPr>
      <w:r w:rsidRPr="0006425C">
        <w:rPr>
          <w:rFonts w:ascii="Times New Roman" w:hAnsi="Times New Roman" w:cs="Times New Roman"/>
          <w:sz w:val="24"/>
          <w:szCs w:val="24"/>
        </w:rPr>
        <w:t>Table S</w:t>
      </w:r>
      <w:r w:rsidR="00F4196A">
        <w:rPr>
          <w:rFonts w:ascii="Times New Roman" w:hAnsi="Times New Roman" w:cs="Times New Roman"/>
          <w:sz w:val="24"/>
          <w:szCs w:val="24"/>
        </w:rPr>
        <w:t>9</w:t>
      </w:r>
      <w:r w:rsidRPr="0006425C">
        <w:rPr>
          <w:rFonts w:ascii="Times New Roman" w:hAnsi="Times New Roman" w:cs="Times New Roman"/>
          <w:sz w:val="24"/>
          <w:szCs w:val="24"/>
        </w:rPr>
        <w:t>.</w:t>
      </w:r>
      <w:r w:rsidRPr="00F8242D">
        <w:rPr>
          <w:rFonts w:ascii="Times New Roman" w:hAnsi="Times New Roman" w:cs="Times New Roman"/>
          <w:sz w:val="24"/>
          <w:szCs w:val="24"/>
        </w:rPr>
        <w:t xml:space="preserve"> Reduced m-array table of batch released cohorts and first recaptures per year. Previously and newly marked individuals are both included in each cohort released per year. </w:t>
      </w:r>
    </w:p>
    <w:p w14:paraId="332687F0" w14:textId="77777777" w:rsidR="00D86AFA" w:rsidRDefault="00D86AFA" w:rsidP="00E32659">
      <w:pPr>
        <w:spacing w:after="0" w:line="480" w:lineRule="auto"/>
        <w:rPr>
          <w:rFonts w:ascii="Times New Roman" w:hAnsi="Times New Roman" w:cs="Times New Roman"/>
          <w:sz w:val="24"/>
          <w:szCs w:val="24"/>
        </w:rPr>
      </w:pPr>
    </w:p>
    <w:p w14:paraId="6839C6F8" w14:textId="77777777" w:rsidR="00790283" w:rsidRDefault="00790283" w:rsidP="00E32659">
      <w:pPr>
        <w:spacing w:after="0" w:line="480" w:lineRule="auto"/>
        <w:rPr>
          <w:rFonts w:ascii="Times New Roman" w:hAnsi="Times New Roman" w:cs="Times New Roman"/>
          <w:sz w:val="24"/>
          <w:szCs w:val="24"/>
        </w:rPr>
      </w:pPr>
    </w:p>
    <w:p w14:paraId="0B930E8F" w14:textId="77777777" w:rsidR="00790283" w:rsidRDefault="00790283" w:rsidP="00E32659">
      <w:pPr>
        <w:spacing w:after="0" w:line="480" w:lineRule="auto"/>
        <w:rPr>
          <w:rFonts w:ascii="Times New Roman" w:hAnsi="Times New Roman" w:cs="Times New Roman"/>
          <w:sz w:val="24"/>
          <w:szCs w:val="24"/>
        </w:rPr>
      </w:pPr>
    </w:p>
    <w:p w14:paraId="23A23E18" w14:textId="77777777" w:rsidR="00790283" w:rsidRDefault="00790283" w:rsidP="00E32659">
      <w:pPr>
        <w:spacing w:after="0" w:line="480" w:lineRule="auto"/>
        <w:rPr>
          <w:rFonts w:ascii="Times New Roman" w:hAnsi="Times New Roman" w:cs="Times New Roman"/>
          <w:sz w:val="24"/>
          <w:szCs w:val="24"/>
        </w:rPr>
      </w:pPr>
    </w:p>
    <w:p w14:paraId="260A3BBA" w14:textId="77777777" w:rsidR="00B54080" w:rsidRPr="00CA1961" w:rsidRDefault="00A06E4C"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w:t>
      </w:r>
      <w:r w:rsidR="00B54080" w:rsidRPr="00CA1961">
        <w:rPr>
          <w:rFonts w:ascii="Times New Roman" w:hAnsi="Times New Roman" w:cs="Times New Roman"/>
          <w:b/>
          <w:sz w:val="24"/>
          <w:szCs w:val="24"/>
        </w:rPr>
        <w:t xml:space="preserve">ppendix </w:t>
      </w:r>
      <w:r w:rsidR="00D86AFA">
        <w:rPr>
          <w:rFonts w:ascii="Times New Roman" w:hAnsi="Times New Roman" w:cs="Times New Roman"/>
          <w:b/>
          <w:sz w:val="24"/>
          <w:szCs w:val="24"/>
        </w:rPr>
        <w:t>S1</w:t>
      </w:r>
      <w:r w:rsidR="00B54080">
        <w:rPr>
          <w:rFonts w:ascii="Times New Roman" w:hAnsi="Times New Roman" w:cs="Times New Roman"/>
          <w:b/>
          <w:sz w:val="24"/>
          <w:szCs w:val="24"/>
        </w:rPr>
        <w:t xml:space="preserve"> </w:t>
      </w:r>
    </w:p>
    <w:p w14:paraId="71A206FD" w14:textId="3589AA56" w:rsidR="00B54080" w:rsidRPr="00F8242D" w:rsidRDefault="00B54080" w:rsidP="00B540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w:t>
      </w:r>
      <w:r w:rsidR="00DB1EDD">
        <w:rPr>
          <w:rFonts w:ascii="Times New Roman" w:hAnsi="Times New Roman" w:cs="Times New Roman"/>
          <w:sz w:val="24"/>
          <w:szCs w:val="24"/>
        </w:rPr>
        <w:t>S</w:t>
      </w:r>
      <w:r>
        <w:rPr>
          <w:rFonts w:ascii="Times New Roman" w:hAnsi="Times New Roman" w:cs="Times New Roman"/>
          <w:sz w:val="24"/>
          <w:szCs w:val="24"/>
        </w:rPr>
        <w:t>1</w:t>
      </w:r>
      <w:r w:rsidRPr="00CA1961">
        <w:rPr>
          <w:rFonts w:ascii="Times New Roman" w:hAnsi="Times New Roman" w:cs="Times New Roman"/>
          <w:sz w:val="24"/>
          <w:szCs w:val="24"/>
        </w:rPr>
        <w:t>.</w:t>
      </w:r>
      <w:r>
        <w:rPr>
          <w:rFonts w:ascii="Times New Roman" w:hAnsi="Times New Roman" w:cs="Times New Roman"/>
          <w:b/>
          <w:sz w:val="24"/>
          <w:szCs w:val="24"/>
        </w:rPr>
        <w:t xml:space="preserve"> </w:t>
      </w:r>
      <w:r w:rsidRPr="00F8242D">
        <w:rPr>
          <w:rFonts w:ascii="Times New Roman" w:hAnsi="Times New Roman" w:cs="Times New Roman"/>
          <w:sz w:val="24"/>
          <w:szCs w:val="24"/>
        </w:rPr>
        <w:t xml:space="preserve">Capture-recapture effort (days) of Griffon </w:t>
      </w:r>
      <w:r w:rsidR="00071F49">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each month and year at the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in Catalunya, Spain (NE Iberian Peninsula).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716"/>
        <w:gridCol w:w="716"/>
        <w:gridCol w:w="716"/>
        <w:gridCol w:w="716"/>
        <w:gridCol w:w="716"/>
        <w:gridCol w:w="716"/>
        <w:gridCol w:w="716"/>
        <w:gridCol w:w="739"/>
      </w:tblGrid>
      <w:tr w:rsidR="00B54080" w:rsidRPr="00F8242D" w14:paraId="7179E4D3" w14:textId="77777777" w:rsidTr="00D86AFA">
        <w:trPr>
          <w:trHeight w:val="300"/>
          <w:jc w:val="center"/>
        </w:trPr>
        <w:tc>
          <w:tcPr>
            <w:tcW w:w="850" w:type="dxa"/>
            <w:tcBorders>
              <w:top w:val="single" w:sz="4" w:space="0" w:color="auto"/>
              <w:bottom w:val="single" w:sz="4" w:space="0" w:color="auto"/>
            </w:tcBorders>
            <w:noWrap/>
            <w:vAlign w:val="bottom"/>
          </w:tcPr>
          <w:p w14:paraId="6FF30F7E"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Months</w:t>
            </w:r>
          </w:p>
        </w:tc>
        <w:tc>
          <w:tcPr>
            <w:tcW w:w="716" w:type="dxa"/>
            <w:tcBorders>
              <w:top w:val="single" w:sz="4" w:space="0" w:color="auto"/>
              <w:bottom w:val="single" w:sz="4" w:space="0" w:color="auto"/>
            </w:tcBorders>
            <w:noWrap/>
            <w:vAlign w:val="bottom"/>
          </w:tcPr>
          <w:p w14:paraId="5AA65114"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2012</w:t>
            </w:r>
          </w:p>
        </w:tc>
        <w:tc>
          <w:tcPr>
            <w:tcW w:w="716" w:type="dxa"/>
            <w:tcBorders>
              <w:top w:val="single" w:sz="4" w:space="0" w:color="auto"/>
              <w:bottom w:val="single" w:sz="4" w:space="0" w:color="auto"/>
            </w:tcBorders>
            <w:noWrap/>
            <w:vAlign w:val="bottom"/>
          </w:tcPr>
          <w:p w14:paraId="3981534B"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2013</w:t>
            </w:r>
          </w:p>
        </w:tc>
        <w:tc>
          <w:tcPr>
            <w:tcW w:w="716" w:type="dxa"/>
            <w:tcBorders>
              <w:top w:val="single" w:sz="4" w:space="0" w:color="auto"/>
              <w:bottom w:val="single" w:sz="4" w:space="0" w:color="auto"/>
            </w:tcBorders>
            <w:noWrap/>
            <w:vAlign w:val="bottom"/>
          </w:tcPr>
          <w:p w14:paraId="316534B8"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2014</w:t>
            </w:r>
          </w:p>
        </w:tc>
        <w:tc>
          <w:tcPr>
            <w:tcW w:w="716" w:type="dxa"/>
            <w:tcBorders>
              <w:top w:val="single" w:sz="4" w:space="0" w:color="auto"/>
              <w:bottom w:val="single" w:sz="4" w:space="0" w:color="auto"/>
            </w:tcBorders>
            <w:noWrap/>
            <w:vAlign w:val="bottom"/>
          </w:tcPr>
          <w:p w14:paraId="12A453D5"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2015</w:t>
            </w:r>
          </w:p>
        </w:tc>
        <w:tc>
          <w:tcPr>
            <w:tcW w:w="716" w:type="dxa"/>
            <w:tcBorders>
              <w:top w:val="single" w:sz="4" w:space="0" w:color="auto"/>
              <w:bottom w:val="single" w:sz="4" w:space="0" w:color="auto"/>
            </w:tcBorders>
            <w:noWrap/>
            <w:vAlign w:val="bottom"/>
          </w:tcPr>
          <w:p w14:paraId="4530D5D0"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2016</w:t>
            </w:r>
          </w:p>
        </w:tc>
        <w:tc>
          <w:tcPr>
            <w:tcW w:w="716" w:type="dxa"/>
            <w:tcBorders>
              <w:top w:val="single" w:sz="4" w:space="0" w:color="auto"/>
              <w:bottom w:val="single" w:sz="4" w:space="0" w:color="auto"/>
            </w:tcBorders>
            <w:noWrap/>
            <w:vAlign w:val="bottom"/>
          </w:tcPr>
          <w:p w14:paraId="7D8778AE"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2017</w:t>
            </w:r>
          </w:p>
        </w:tc>
        <w:tc>
          <w:tcPr>
            <w:tcW w:w="716" w:type="dxa"/>
            <w:tcBorders>
              <w:top w:val="single" w:sz="4" w:space="0" w:color="auto"/>
              <w:bottom w:val="single" w:sz="4" w:space="0" w:color="auto"/>
            </w:tcBorders>
            <w:noWrap/>
            <w:vAlign w:val="bottom"/>
          </w:tcPr>
          <w:p w14:paraId="512DAF89"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2018</w:t>
            </w:r>
          </w:p>
        </w:tc>
        <w:tc>
          <w:tcPr>
            <w:tcW w:w="739" w:type="dxa"/>
            <w:tcBorders>
              <w:top w:val="single" w:sz="4" w:space="0" w:color="auto"/>
              <w:bottom w:val="single" w:sz="4" w:space="0" w:color="auto"/>
            </w:tcBorders>
            <w:noWrap/>
            <w:vAlign w:val="bottom"/>
          </w:tcPr>
          <w:p w14:paraId="60B3EC37"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Total</w:t>
            </w:r>
          </w:p>
        </w:tc>
      </w:tr>
      <w:tr w:rsidR="00B54080" w:rsidRPr="00F8242D" w14:paraId="14500116" w14:textId="77777777" w:rsidTr="00D86AFA">
        <w:trPr>
          <w:trHeight w:val="300"/>
          <w:jc w:val="center"/>
        </w:trPr>
        <w:tc>
          <w:tcPr>
            <w:tcW w:w="850" w:type="dxa"/>
            <w:tcBorders>
              <w:top w:val="single" w:sz="4" w:space="0" w:color="auto"/>
            </w:tcBorders>
            <w:noWrap/>
            <w:vAlign w:val="bottom"/>
            <w:hideMark/>
          </w:tcPr>
          <w:p w14:paraId="6C4C739A"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Jan</w:t>
            </w:r>
          </w:p>
        </w:tc>
        <w:tc>
          <w:tcPr>
            <w:tcW w:w="716" w:type="dxa"/>
            <w:tcBorders>
              <w:top w:val="single" w:sz="4" w:space="0" w:color="auto"/>
            </w:tcBorders>
            <w:noWrap/>
            <w:vAlign w:val="bottom"/>
            <w:hideMark/>
          </w:tcPr>
          <w:p w14:paraId="4BFBCC03" w14:textId="77777777" w:rsidR="00B54080" w:rsidRPr="00F8242D" w:rsidRDefault="00B54080" w:rsidP="00D86AFA">
            <w:pPr>
              <w:spacing w:line="480" w:lineRule="auto"/>
              <w:rPr>
                <w:rFonts w:ascii="Times New Roman" w:hAnsi="Times New Roman" w:cs="Times New Roman"/>
                <w:sz w:val="24"/>
                <w:szCs w:val="24"/>
              </w:rPr>
            </w:pPr>
          </w:p>
        </w:tc>
        <w:tc>
          <w:tcPr>
            <w:tcW w:w="716" w:type="dxa"/>
            <w:tcBorders>
              <w:top w:val="single" w:sz="4" w:space="0" w:color="auto"/>
            </w:tcBorders>
            <w:noWrap/>
            <w:vAlign w:val="bottom"/>
            <w:hideMark/>
          </w:tcPr>
          <w:p w14:paraId="15CE6CAE" w14:textId="77777777" w:rsidR="00B54080" w:rsidRPr="00F8242D" w:rsidRDefault="00B54080" w:rsidP="00D86AFA">
            <w:pPr>
              <w:spacing w:line="480" w:lineRule="auto"/>
              <w:rPr>
                <w:rFonts w:ascii="Times New Roman" w:hAnsi="Times New Roman" w:cs="Times New Roman"/>
                <w:sz w:val="24"/>
                <w:szCs w:val="24"/>
              </w:rPr>
            </w:pPr>
          </w:p>
        </w:tc>
        <w:tc>
          <w:tcPr>
            <w:tcW w:w="716" w:type="dxa"/>
            <w:tcBorders>
              <w:top w:val="single" w:sz="4" w:space="0" w:color="auto"/>
            </w:tcBorders>
            <w:noWrap/>
            <w:vAlign w:val="bottom"/>
            <w:hideMark/>
          </w:tcPr>
          <w:p w14:paraId="2B2BFDAB" w14:textId="77777777" w:rsidR="00B54080" w:rsidRPr="00F8242D" w:rsidRDefault="00B54080" w:rsidP="00D86AFA">
            <w:pPr>
              <w:spacing w:line="480" w:lineRule="auto"/>
              <w:rPr>
                <w:rFonts w:ascii="Times New Roman" w:hAnsi="Times New Roman" w:cs="Times New Roman"/>
                <w:sz w:val="24"/>
                <w:szCs w:val="24"/>
              </w:rPr>
            </w:pPr>
          </w:p>
        </w:tc>
        <w:tc>
          <w:tcPr>
            <w:tcW w:w="716" w:type="dxa"/>
            <w:tcBorders>
              <w:top w:val="single" w:sz="4" w:space="0" w:color="auto"/>
            </w:tcBorders>
            <w:noWrap/>
            <w:vAlign w:val="bottom"/>
            <w:hideMark/>
          </w:tcPr>
          <w:p w14:paraId="51AF5446"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tcBorders>
              <w:top w:val="single" w:sz="4" w:space="0" w:color="auto"/>
            </w:tcBorders>
            <w:noWrap/>
            <w:vAlign w:val="bottom"/>
            <w:hideMark/>
          </w:tcPr>
          <w:p w14:paraId="4E40E263" w14:textId="77777777" w:rsidR="00B54080" w:rsidRPr="00F8242D" w:rsidRDefault="00B54080" w:rsidP="00D86AFA">
            <w:pPr>
              <w:spacing w:line="480" w:lineRule="auto"/>
              <w:rPr>
                <w:rFonts w:ascii="Times New Roman" w:hAnsi="Times New Roman" w:cs="Times New Roman"/>
                <w:sz w:val="24"/>
                <w:szCs w:val="24"/>
              </w:rPr>
            </w:pPr>
          </w:p>
        </w:tc>
        <w:tc>
          <w:tcPr>
            <w:tcW w:w="716" w:type="dxa"/>
            <w:tcBorders>
              <w:top w:val="single" w:sz="4" w:space="0" w:color="auto"/>
            </w:tcBorders>
            <w:noWrap/>
            <w:vAlign w:val="bottom"/>
            <w:hideMark/>
          </w:tcPr>
          <w:p w14:paraId="2A39CB7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tcBorders>
              <w:top w:val="single" w:sz="4" w:space="0" w:color="auto"/>
            </w:tcBorders>
            <w:noWrap/>
            <w:vAlign w:val="bottom"/>
            <w:hideMark/>
          </w:tcPr>
          <w:p w14:paraId="063EF2AB"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tcBorders>
              <w:top w:val="single" w:sz="4" w:space="0" w:color="auto"/>
            </w:tcBorders>
            <w:noWrap/>
            <w:vAlign w:val="bottom"/>
            <w:hideMark/>
          </w:tcPr>
          <w:p w14:paraId="37F02F36"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4</w:t>
            </w:r>
          </w:p>
        </w:tc>
      </w:tr>
      <w:tr w:rsidR="00B54080" w:rsidRPr="00F8242D" w14:paraId="140EB020" w14:textId="77777777" w:rsidTr="00D86AFA">
        <w:trPr>
          <w:trHeight w:val="300"/>
          <w:jc w:val="center"/>
        </w:trPr>
        <w:tc>
          <w:tcPr>
            <w:tcW w:w="850" w:type="dxa"/>
            <w:noWrap/>
            <w:vAlign w:val="bottom"/>
            <w:hideMark/>
          </w:tcPr>
          <w:p w14:paraId="5C4673FE"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Feb</w:t>
            </w:r>
          </w:p>
        </w:tc>
        <w:tc>
          <w:tcPr>
            <w:tcW w:w="716" w:type="dxa"/>
            <w:noWrap/>
            <w:vAlign w:val="bottom"/>
            <w:hideMark/>
          </w:tcPr>
          <w:p w14:paraId="15DCD0A9"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533DA0C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E4D299C"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1423E87"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1565C0CC"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BA22068"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15C22EDE"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39" w:type="dxa"/>
            <w:noWrap/>
            <w:vAlign w:val="bottom"/>
            <w:hideMark/>
          </w:tcPr>
          <w:p w14:paraId="558CC281"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6</w:t>
            </w:r>
          </w:p>
        </w:tc>
      </w:tr>
      <w:tr w:rsidR="00B54080" w:rsidRPr="00F8242D" w14:paraId="43FFC755" w14:textId="77777777" w:rsidTr="00D86AFA">
        <w:trPr>
          <w:trHeight w:val="300"/>
          <w:jc w:val="center"/>
        </w:trPr>
        <w:tc>
          <w:tcPr>
            <w:tcW w:w="850" w:type="dxa"/>
            <w:noWrap/>
            <w:vAlign w:val="bottom"/>
            <w:hideMark/>
          </w:tcPr>
          <w:p w14:paraId="12876643"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Mar</w:t>
            </w:r>
          </w:p>
        </w:tc>
        <w:tc>
          <w:tcPr>
            <w:tcW w:w="716" w:type="dxa"/>
            <w:noWrap/>
            <w:vAlign w:val="bottom"/>
            <w:hideMark/>
          </w:tcPr>
          <w:p w14:paraId="6F6AD960"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71222B30"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4</w:t>
            </w:r>
          </w:p>
        </w:tc>
        <w:tc>
          <w:tcPr>
            <w:tcW w:w="716" w:type="dxa"/>
            <w:noWrap/>
            <w:vAlign w:val="bottom"/>
            <w:hideMark/>
          </w:tcPr>
          <w:p w14:paraId="46DFBF42"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10B91355"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27275AE1"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2BD629A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5208C32F"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3534C1E9"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9</w:t>
            </w:r>
          </w:p>
        </w:tc>
      </w:tr>
      <w:tr w:rsidR="00B54080" w:rsidRPr="00F8242D" w14:paraId="3353E3B5" w14:textId="77777777" w:rsidTr="00D86AFA">
        <w:trPr>
          <w:trHeight w:val="300"/>
          <w:jc w:val="center"/>
        </w:trPr>
        <w:tc>
          <w:tcPr>
            <w:tcW w:w="850" w:type="dxa"/>
            <w:noWrap/>
            <w:vAlign w:val="bottom"/>
            <w:hideMark/>
          </w:tcPr>
          <w:p w14:paraId="468EF0DA"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Apr</w:t>
            </w:r>
          </w:p>
        </w:tc>
        <w:tc>
          <w:tcPr>
            <w:tcW w:w="716" w:type="dxa"/>
            <w:noWrap/>
            <w:vAlign w:val="bottom"/>
            <w:hideMark/>
          </w:tcPr>
          <w:p w14:paraId="74BAC76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3C802C42"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1C2EAD3B"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5</w:t>
            </w:r>
          </w:p>
        </w:tc>
        <w:tc>
          <w:tcPr>
            <w:tcW w:w="716" w:type="dxa"/>
            <w:noWrap/>
            <w:vAlign w:val="bottom"/>
            <w:hideMark/>
          </w:tcPr>
          <w:p w14:paraId="45B86E5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4F6D415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2D70829E"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504FC356"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1F058F37"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15</w:t>
            </w:r>
          </w:p>
        </w:tc>
      </w:tr>
      <w:tr w:rsidR="00B54080" w:rsidRPr="00F8242D" w14:paraId="42872B13" w14:textId="77777777" w:rsidTr="00D86AFA">
        <w:trPr>
          <w:trHeight w:val="300"/>
          <w:jc w:val="center"/>
        </w:trPr>
        <w:tc>
          <w:tcPr>
            <w:tcW w:w="850" w:type="dxa"/>
            <w:noWrap/>
            <w:vAlign w:val="bottom"/>
            <w:hideMark/>
          </w:tcPr>
          <w:p w14:paraId="34536F78"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May</w:t>
            </w:r>
          </w:p>
        </w:tc>
        <w:tc>
          <w:tcPr>
            <w:tcW w:w="716" w:type="dxa"/>
            <w:noWrap/>
            <w:vAlign w:val="bottom"/>
            <w:hideMark/>
          </w:tcPr>
          <w:p w14:paraId="7FE82AD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08BFF7D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47947BA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26598400"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5329B9E8"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02CDE52F"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2FDDDEC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39" w:type="dxa"/>
            <w:noWrap/>
            <w:vAlign w:val="bottom"/>
            <w:hideMark/>
          </w:tcPr>
          <w:p w14:paraId="6DB7E2DD"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13</w:t>
            </w:r>
          </w:p>
        </w:tc>
      </w:tr>
      <w:tr w:rsidR="00B54080" w:rsidRPr="00F8242D" w14:paraId="6B4F4AE5" w14:textId="77777777" w:rsidTr="00D86AFA">
        <w:trPr>
          <w:trHeight w:val="300"/>
          <w:jc w:val="center"/>
        </w:trPr>
        <w:tc>
          <w:tcPr>
            <w:tcW w:w="850" w:type="dxa"/>
            <w:noWrap/>
            <w:vAlign w:val="bottom"/>
            <w:hideMark/>
          </w:tcPr>
          <w:p w14:paraId="568C5C3B"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Jun</w:t>
            </w:r>
          </w:p>
        </w:tc>
        <w:tc>
          <w:tcPr>
            <w:tcW w:w="716" w:type="dxa"/>
            <w:noWrap/>
            <w:vAlign w:val="bottom"/>
            <w:hideMark/>
          </w:tcPr>
          <w:p w14:paraId="61BB259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639DE9BF"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3C1D20B3"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447C4479"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6E5BC0C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5100796C"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1A3F154E"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0121087D"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11</w:t>
            </w:r>
          </w:p>
        </w:tc>
      </w:tr>
      <w:tr w:rsidR="00B54080" w:rsidRPr="00F8242D" w14:paraId="1FDB8CA7" w14:textId="77777777" w:rsidTr="00D86AFA">
        <w:trPr>
          <w:trHeight w:val="300"/>
          <w:jc w:val="center"/>
        </w:trPr>
        <w:tc>
          <w:tcPr>
            <w:tcW w:w="850" w:type="dxa"/>
            <w:noWrap/>
            <w:vAlign w:val="bottom"/>
            <w:hideMark/>
          </w:tcPr>
          <w:p w14:paraId="5BF928D4"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Jul</w:t>
            </w:r>
          </w:p>
        </w:tc>
        <w:tc>
          <w:tcPr>
            <w:tcW w:w="716" w:type="dxa"/>
            <w:noWrap/>
            <w:vAlign w:val="bottom"/>
            <w:hideMark/>
          </w:tcPr>
          <w:p w14:paraId="00A0392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1DBCD1A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6FC4AB25"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66E692DA"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369CA6B6"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32B4751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4FFC3564"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19990EDA"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11</w:t>
            </w:r>
          </w:p>
        </w:tc>
      </w:tr>
      <w:tr w:rsidR="00B54080" w:rsidRPr="00F8242D" w14:paraId="7B00FBA0" w14:textId="77777777" w:rsidTr="00D86AFA">
        <w:trPr>
          <w:trHeight w:val="300"/>
          <w:jc w:val="center"/>
        </w:trPr>
        <w:tc>
          <w:tcPr>
            <w:tcW w:w="850" w:type="dxa"/>
            <w:noWrap/>
            <w:vAlign w:val="bottom"/>
            <w:hideMark/>
          </w:tcPr>
          <w:p w14:paraId="44AF92C6"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Aug</w:t>
            </w:r>
          </w:p>
        </w:tc>
        <w:tc>
          <w:tcPr>
            <w:tcW w:w="716" w:type="dxa"/>
            <w:noWrap/>
            <w:vAlign w:val="bottom"/>
            <w:hideMark/>
          </w:tcPr>
          <w:p w14:paraId="1E9E80EF"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41C523D8"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42FCF93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DF0EA4C"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1E595E79"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6589FAFB"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4</w:t>
            </w:r>
          </w:p>
        </w:tc>
        <w:tc>
          <w:tcPr>
            <w:tcW w:w="716" w:type="dxa"/>
            <w:noWrap/>
            <w:vAlign w:val="bottom"/>
            <w:hideMark/>
          </w:tcPr>
          <w:p w14:paraId="796E63C5" w14:textId="77777777" w:rsidR="00B54080" w:rsidRPr="00F8242D" w:rsidRDefault="00B54080" w:rsidP="00D86AFA">
            <w:pPr>
              <w:spacing w:line="480" w:lineRule="auto"/>
              <w:rPr>
                <w:rFonts w:ascii="Times New Roman" w:hAnsi="Times New Roman" w:cs="Times New Roman"/>
                <w:sz w:val="24"/>
                <w:szCs w:val="24"/>
              </w:rPr>
            </w:pPr>
          </w:p>
        </w:tc>
        <w:tc>
          <w:tcPr>
            <w:tcW w:w="739" w:type="dxa"/>
            <w:noWrap/>
            <w:vAlign w:val="bottom"/>
            <w:hideMark/>
          </w:tcPr>
          <w:p w14:paraId="1AF66EAF"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12</w:t>
            </w:r>
          </w:p>
        </w:tc>
      </w:tr>
      <w:tr w:rsidR="00B54080" w:rsidRPr="00F8242D" w14:paraId="270054EA" w14:textId="77777777" w:rsidTr="00D86AFA">
        <w:trPr>
          <w:trHeight w:val="300"/>
          <w:jc w:val="center"/>
        </w:trPr>
        <w:tc>
          <w:tcPr>
            <w:tcW w:w="850" w:type="dxa"/>
            <w:noWrap/>
            <w:vAlign w:val="bottom"/>
            <w:hideMark/>
          </w:tcPr>
          <w:p w14:paraId="6FC210F9"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Sep</w:t>
            </w:r>
          </w:p>
        </w:tc>
        <w:tc>
          <w:tcPr>
            <w:tcW w:w="716" w:type="dxa"/>
            <w:noWrap/>
            <w:vAlign w:val="bottom"/>
            <w:hideMark/>
          </w:tcPr>
          <w:p w14:paraId="0312175F"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6817552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622B8BFF"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3BA68EA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7FBB6E69"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5487B8D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75CBE6E6"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39" w:type="dxa"/>
            <w:noWrap/>
            <w:vAlign w:val="bottom"/>
            <w:hideMark/>
          </w:tcPr>
          <w:p w14:paraId="2A6605FC"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9</w:t>
            </w:r>
          </w:p>
        </w:tc>
      </w:tr>
      <w:tr w:rsidR="00B54080" w:rsidRPr="00F8242D" w14:paraId="042E545C" w14:textId="77777777" w:rsidTr="00D86AFA">
        <w:trPr>
          <w:trHeight w:val="300"/>
          <w:jc w:val="center"/>
        </w:trPr>
        <w:tc>
          <w:tcPr>
            <w:tcW w:w="850" w:type="dxa"/>
            <w:noWrap/>
            <w:vAlign w:val="bottom"/>
            <w:hideMark/>
          </w:tcPr>
          <w:p w14:paraId="52C6499B"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Oct</w:t>
            </w:r>
          </w:p>
        </w:tc>
        <w:tc>
          <w:tcPr>
            <w:tcW w:w="716" w:type="dxa"/>
            <w:noWrap/>
            <w:vAlign w:val="bottom"/>
            <w:hideMark/>
          </w:tcPr>
          <w:p w14:paraId="1C02ACC8" w14:textId="77777777" w:rsidR="00B54080" w:rsidRPr="00F8242D" w:rsidRDefault="00B54080" w:rsidP="00D86AFA">
            <w:pPr>
              <w:spacing w:line="480" w:lineRule="auto"/>
              <w:rPr>
                <w:rFonts w:ascii="Times New Roman" w:hAnsi="Times New Roman" w:cs="Times New Roman"/>
                <w:sz w:val="24"/>
                <w:szCs w:val="24"/>
              </w:rPr>
            </w:pPr>
          </w:p>
        </w:tc>
        <w:tc>
          <w:tcPr>
            <w:tcW w:w="716" w:type="dxa"/>
            <w:noWrap/>
            <w:vAlign w:val="bottom"/>
            <w:hideMark/>
          </w:tcPr>
          <w:p w14:paraId="2DAB3698"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1C5A3911"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4C4BFE7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1A6E0B6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0AB81EA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3</w:t>
            </w:r>
          </w:p>
        </w:tc>
        <w:tc>
          <w:tcPr>
            <w:tcW w:w="716" w:type="dxa"/>
            <w:noWrap/>
            <w:vAlign w:val="bottom"/>
            <w:hideMark/>
          </w:tcPr>
          <w:p w14:paraId="547D856C" w14:textId="77777777" w:rsidR="00B54080" w:rsidRPr="00F8242D" w:rsidRDefault="00B54080" w:rsidP="00D86AFA">
            <w:pPr>
              <w:spacing w:line="480" w:lineRule="auto"/>
              <w:rPr>
                <w:rFonts w:ascii="Times New Roman" w:hAnsi="Times New Roman" w:cs="Times New Roman"/>
                <w:sz w:val="24"/>
                <w:szCs w:val="24"/>
              </w:rPr>
            </w:pPr>
          </w:p>
        </w:tc>
        <w:tc>
          <w:tcPr>
            <w:tcW w:w="739" w:type="dxa"/>
            <w:noWrap/>
            <w:vAlign w:val="bottom"/>
            <w:hideMark/>
          </w:tcPr>
          <w:p w14:paraId="6E747160"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12</w:t>
            </w:r>
          </w:p>
        </w:tc>
      </w:tr>
      <w:tr w:rsidR="00B54080" w:rsidRPr="00F8242D" w14:paraId="69C42D8B" w14:textId="77777777" w:rsidTr="00D86AFA">
        <w:trPr>
          <w:trHeight w:val="300"/>
          <w:jc w:val="center"/>
        </w:trPr>
        <w:tc>
          <w:tcPr>
            <w:tcW w:w="850" w:type="dxa"/>
            <w:noWrap/>
            <w:vAlign w:val="bottom"/>
            <w:hideMark/>
          </w:tcPr>
          <w:p w14:paraId="0066F0DE"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Nov</w:t>
            </w:r>
          </w:p>
        </w:tc>
        <w:tc>
          <w:tcPr>
            <w:tcW w:w="716" w:type="dxa"/>
            <w:noWrap/>
            <w:vAlign w:val="bottom"/>
            <w:hideMark/>
          </w:tcPr>
          <w:p w14:paraId="083324E8"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2D1B8ADC"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14AAF315"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D3C16B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053FBDB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95DC7E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1DCAF27D"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0DC56BC5"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9</w:t>
            </w:r>
          </w:p>
        </w:tc>
      </w:tr>
      <w:tr w:rsidR="00B54080" w:rsidRPr="00F8242D" w14:paraId="72140135" w14:textId="77777777" w:rsidTr="00D86AFA">
        <w:trPr>
          <w:trHeight w:val="300"/>
          <w:jc w:val="center"/>
        </w:trPr>
        <w:tc>
          <w:tcPr>
            <w:tcW w:w="850" w:type="dxa"/>
            <w:noWrap/>
            <w:vAlign w:val="bottom"/>
            <w:hideMark/>
          </w:tcPr>
          <w:p w14:paraId="26142A8E" w14:textId="77777777" w:rsidR="00B54080" w:rsidRPr="00F8242D" w:rsidRDefault="00F21044" w:rsidP="00D86AFA">
            <w:pPr>
              <w:spacing w:line="480" w:lineRule="auto"/>
              <w:rPr>
                <w:rFonts w:ascii="Times New Roman" w:hAnsi="Times New Roman" w:cs="Times New Roman"/>
                <w:bCs/>
                <w:sz w:val="24"/>
                <w:szCs w:val="24"/>
              </w:rPr>
            </w:pPr>
            <w:r>
              <w:rPr>
                <w:rFonts w:ascii="Times New Roman" w:hAnsi="Times New Roman" w:cs="Times New Roman"/>
                <w:bCs/>
                <w:sz w:val="24"/>
                <w:szCs w:val="24"/>
              </w:rPr>
              <w:t>De</w:t>
            </w:r>
            <w:r w:rsidR="00B54080" w:rsidRPr="00F8242D">
              <w:rPr>
                <w:rFonts w:ascii="Times New Roman" w:hAnsi="Times New Roman" w:cs="Times New Roman"/>
                <w:bCs/>
                <w:sz w:val="24"/>
                <w:szCs w:val="24"/>
              </w:rPr>
              <w:t>c</w:t>
            </w:r>
          </w:p>
        </w:tc>
        <w:tc>
          <w:tcPr>
            <w:tcW w:w="716" w:type="dxa"/>
            <w:noWrap/>
            <w:vAlign w:val="bottom"/>
            <w:hideMark/>
          </w:tcPr>
          <w:p w14:paraId="6EB14321"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21693603"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5C49CFA7"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2</w:t>
            </w:r>
          </w:p>
        </w:tc>
        <w:tc>
          <w:tcPr>
            <w:tcW w:w="716" w:type="dxa"/>
            <w:noWrap/>
            <w:vAlign w:val="bottom"/>
            <w:hideMark/>
          </w:tcPr>
          <w:p w14:paraId="16B02D36"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FC32789"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7CD0B870"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16" w:type="dxa"/>
            <w:noWrap/>
            <w:vAlign w:val="bottom"/>
            <w:hideMark/>
          </w:tcPr>
          <w:p w14:paraId="6E40A2B0" w14:textId="77777777" w:rsidR="00B54080" w:rsidRPr="00F8242D" w:rsidRDefault="00B54080" w:rsidP="00D86AFA">
            <w:pPr>
              <w:spacing w:line="480" w:lineRule="auto"/>
              <w:rPr>
                <w:rFonts w:ascii="Times New Roman" w:hAnsi="Times New Roman" w:cs="Times New Roman"/>
                <w:sz w:val="24"/>
                <w:szCs w:val="24"/>
              </w:rPr>
            </w:pPr>
            <w:r w:rsidRPr="00F8242D">
              <w:rPr>
                <w:rFonts w:ascii="Times New Roman" w:hAnsi="Times New Roman" w:cs="Times New Roman"/>
                <w:sz w:val="24"/>
                <w:szCs w:val="24"/>
              </w:rPr>
              <w:t>1</w:t>
            </w:r>
          </w:p>
        </w:tc>
        <w:tc>
          <w:tcPr>
            <w:tcW w:w="739" w:type="dxa"/>
            <w:noWrap/>
            <w:vAlign w:val="bottom"/>
            <w:hideMark/>
          </w:tcPr>
          <w:p w14:paraId="40AE1979"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9</w:t>
            </w:r>
          </w:p>
        </w:tc>
      </w:tr>
      <w:tr w:rsidR="00B54080" w:rsidRPr="00F8242D" w14:paraId="25FB46FA" w14:textId="77777777" w:rsidTr="00D86AFA">
        <w:trPr>
          <w:trHeight w:val="123"/>
          <w:jc w:val="center"/>
        </w:trPr>
        <w:tc>
          <w:tcPr>
            <w:tcW w:w="850" w:type="dxa"/>
            <w:noWrap/>
            <w:vAlign w:val="bottom"/>
          </w:tcPr>
          <w:p w14:paraId="047F4EAF"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22FA4FF1"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77D98526"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6ED5F046"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206F95CF"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73D2DAB9"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7B1DD1B5" w14:textId="77777777" w:rsidR="00B54080" w:rsidRPr="00F8242D" w:rsidRDefault="00B54080" w:rsidP="00D86AFA">
            <w:pPr>
              <w:spacing w:line="480" w:lineRule="auto"/>
              <w:rPr>
                <w:rFonts w:ascii="Times New Roman" w:hAnsi="Times New Roman" w:cs="Times New Roman"/>
                <w:bCs/>
                <w:sz w:val="24"/>
                <w:szCs w:val="24"/>
              </w:rPr>
            </w:pPr>
          </w:p>
        </w:tc>
        <w:tc>
          <w:tcPr>
            <w:tcW w:w="716" w:type="dxa"/>
            <w:noWrap/>
            <w:vAlign w:val="bottom"/>
          </w:tcPr>
          <w:p w14:paraId="4202F92D" w14:textId="77777777" w:rsidR="00B54080" w:rsidRPr="00F8242D" w:rsidRDefault="00B54080" w:rsidP="00D86AFA">
            <w:pPr>
              <w:spacing w:line="480" w:lineRule="auto"/>
              <w:rPr>
                <w:rFonts w:ascii="Times New Roman" w:hAnsi="Times New Roman" w:cs="Times New Roman"/>
                <w:bCs/>
                <w:sz w:val="24"/>
                <w:szCs w:val="24"/>
              </w:rPr>
            </w:pPr>
          </w:p>
        </w:tc>
        <w:tc>
          <w:tcPr>
            <w:tcW w:w="739" w:type="dxa"/>
            <w:noWrap/>
            <w:vAlign w:val="bottom"/>
          </w:tcPr>
          <w:p w14:paraId="071E06E6" w14:textId="77777777" w:rsidR="00B54080" w:rsidRPr="00F8242D" w:rsidRDefault="00B54080" w:rsidP="00D86AFA">
            <w:pPr>
              <w:spacing w:line="480" w:lineRule="auto"/>
              <w:rPr>
                <w:rFonts w:ascii="Times New Roman" w:hAnsi="Times New Roman" w:cs="Times New Roman"/>
                <w:bCs/>
                <w:sz w:val="24"/>
                <w:szCs w:val="24"/>
              </w:rPr>
            </w:pPr>
          </w:p>
        </w:tc>
      </w:tr>
      <w:tr w:rsidR="00B54080" w:rsidRPr="00F8242D" w14:paraId="3F495BBC" w14:textId="77777777" w:rsidTr="00D86AFA">
        <w:trPr>
          <w:trHeight w:val="300"/>
          <w:jc w:val="center"/>
        </w:trPr>
        <w:tc>
          <w:tcPr>
            <w:tcW w:w="850" w:type="dxa"/>
            <w:tcBorders>
              <w:bottom w:val="single" w:sz="4" w:space="0" w:color="auto"/>
            </w:tcBorders>
            <w:noWrap/>
            <w:vAlign w:val="bottom"/>
            <w:hideMark/>
          </w:tcPr>
          <w:p w14:paraId="33DE98BF"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Total</w:t>
            </w:r>
          </w:p>
        </w:tc>
        <w:tc>
          <w:tcPr>
            <w:tcW w:w="716" w:type="dxa"/>
            <w:tcBorders>
              <w:bottom w:val="single" w:sz="4" w:space="0" w:color="auto"/>
            </w:tcBorders>
            <w:noWrap/>
            <w:vAlign w:val="bottom"/>
            <w:hideMark/>
          </w:tcPr>
          <w:p w14:paraId="7D96AC80"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9</w:t>
            </w:r>
          </w:p>
        </w:tc>
        <w:tc>
          <w:tcPr>
            <w:tcW w:w="716" w:type="dxa"/>
            <w:tcBorders>
              <w:bottom w:val="single" w:sz="4" w:space="0" w:color="auto"/>
            </w:tcBorders>
            <w:noWrap/>
            <w:vAlign w:val="bottom"/>
            <w:hideMark/>
          </w:tcPr>
          <w:p w14:paraId="1864B7E4"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22</w:t>
            </w:r>
          </w:p>
        </w:tc>
        <w:tc>
          <w:tcPr>
            <w:tcW w:w="716" w:type="dxa"/>
            <w:tcBorders>
              <w:bottom w:val="single" w:sz="4" w:space="0" w:color="auto"/>
            </w:tcBorders>
            <w:noWrap/>
            <w:vAlign w:val="bottom"/>
            <w:hideMark/>
          </w:tcPr>
          <w:p w14:paraId="6AEF7660"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15</w:t>
            </w:r>
          </w:p>
        </w:tc>
        <w:tc>
          <w:tcPr>
            <w:tcW w:w="716" w:type="dxa"/>
            <w:tcBorders>
              <w:bottom w:val="single" w:sz="4" w:space="0" w:color="auto"/>
            </w:tcBorders>
            <w:noWrap/>
            <w:vAlign w:val="bottom"/>
            <w:hideMark/>
          </w:tcPr>
          <w:p w14:paraId="7F9D24D3"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23</w:t>
            </w:r>
          </w:p>
        </w:tc>
        <w:tc>
          <w:tcPr>
            <w:tcW w:w="716" w:type="dxa"/>
            <w:tcBorders>
              <w:bottom w:val="single" w:sz="4" w:space="0" w:color="auto"/>
            </w:tcBorders>
            <w:noWrap/>
            <w:vAlign w:val="bottom"/>
            <w:hideMark/>
          </w:tcPr>
          <w:p w14:paraId="4A9ABED8"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16</w:t>
            </w:r>
          </w:p>
        </w:tc>
        <w:tc>
          <w:tcPr>
            <w:tcW w:w="716" w:type="dxa"/>
            <w:tcBorders>
              <w:bottom w:val="single" w:sz="4" w:space="0" w:color="auto"/>
            </w:tcBorders>
            <w:noWrap/>
            <w:vAlign w:val="bottom"/>
            <w:hideMark/>
          </w:tcPr>
          <w:p w14:paraId="2D98389D"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22</w:t>
            </w:r>
          </w:p>
        </w:tc>
        <w:tc>
          <w:tcPr>
            <w:tcW w:w="716" w:type="dxa"/>
            <w:tcBorders>
              <w:bottom w:val="single" w:sz="4" w:space="0" w:color="auto"/>
            </w:tcBorders>
            <w:noWrap/>
            <w:vAlign w:val="bottom"/>
            <w:hideMark/>
          </w:tcPr>
          <w:p w14:paraId="43C0B833"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13</w:t>
            </w:r>
          </w:p>
        </w:tc>
        <w:tc>
          <w:tcPr>
            <w:tcW w:w="739" w:type="dxa"/>
            <w:tcBorders>
              <w:bottom w:val="single" w:sz="4" w:space="0" w:color="auto"/>
            </w:tcBorders>
            <w:noWrap/>
            <w:vAlign w:val="bottom"/>
            <w:hideMark/>
          </w:tcPr>
          <w:p w14:paraId="53675C36" w14:textId="77777777" w:rsidR="00B54080" w:rsidRPr="00F8242D" w:rsidRDefault="00B54080" w:rsidP="00D86AFA">
            <w:pPr>
              <w:spacing w:line="480" w:lineRule="auto"/>
              <w:rPr>
                <w:rFonts w:ascii="Times New Roman" w:hAnsi="Times New Roman" w:cs="Times New Roman"/>
                <w:bCs/>
                <w:sz w:val="24"/>
                <w:szCs w:val="24"/>
              </w:rPr>
            </w:pPr>
            <w:r w:rsidRPr="00F8242D">
              <w:rPr>
                <w:rFonts w:ascii="Times New Roman" w:hAnsi="Times New Roman" w:cs="Times New Roman"/>
                <w:bCs/>
                <w:sz w:val="24"/>
                <w:szCs w:val="24"/>
              </w:rPr>
              <w:t>120</w:t>
            </w:r>
          </w:p>
        </w:tc>
      </w:tr>
    </w:tbl>
    <w:p w14:paraId="7C510626" w14:textId="77777777" w:rsidR="00B54080" w:rsidRPr="00F8242D" w:rsidRDefault="00B54080" w:rsidP="00B54080">
      <w:pPr>
        <w:spacing w:after="0" w:line="480" w:lineRule="auto"/>
        <w:rPr>
          <w:rFonts w:ascii="Times New Roman" w:hAnsi="Times New Roman" w:cs="Times New Roman"/>
          <w:sz w:val="24"/>
          <w:szCs w:val="24"/>
        </w:rPr>
      </w:pPr>
    </w:p>
    <w:p w14:paraId="4B65CB40" w14:textId="77777777" w:rsidR="00B54080" w:rsidRDefault="00B54080" w:rsidP="00B54080">
      <w:pPr>
        <w:spacing w:after="0" w:line="480" w:lineRule="auto"/>
        <w:rPr>
          <w:rFonts w:ascii="Times New Roman" w:hAnsi="Times New Roman" w:cs="Times New Roman"/>
          <w:b/>
          <w:sz w:val="24"/>
          <w:szCs w:val="24"/>
        </w:rPr>
      </w:pPr>
    </w:p>
    <w:p w14:paraId="1B334260" w14:textId="77777777" w:rsidR="00B54080" w:rsidRDefault="00B54080" w:rsidP="00B54080">
      <w:pPr>
        <w:spacing w:after="0" w:line="480" w:lineRule="auto"/>
        <w:rPr>
          <w:rFonts w:ascii="Times New Roman" w:hAnsi="Times New Roman" w:cs="Times New Roman"/>
          <w:b/>
          <w:sz w:val="24"/>
          <w:szCs w:val="24"/>
        </w:rPr>
      </w:pPr>
    </w:p>
    <w:p w14:paraId="18861479" w14:textId="77777777" w:rsidR="00790283" w:rsidRDefault="00790283" w:rsidP="00B54080">
      <w:pPr>
        <w:spacing w:after="0" w:line="480" w:lineRule="auto"/>
        <w:rPr>
          <w:rFonts w:ascii="Times New Roman" w:hAnsi="Times New Roman" w:cs="Times New Roman"/>
          <w:b/>
          <w:sz w:val="24"/>
          <w:szCs w:val="24"/>
        </w:rPr>
      </w:pPr>
    </w:p>
    <w:p w14:paraId="6ACC3740" w14:textId="77777777" w:rsidR="00790283" w:rsidRDefault="00790283" w:rsidP="00B54080">
      <w:pPr>
        <w:spacing w:after="0" w:line="480" w:lineRule="auto"/>
        <w:rPr>
          <w:rFonts w:ascii="Times New Roman" w:hAnsi="Times New Roman" w:cs="Times New Roman"/>
          <w:b/>
          <w:sz w:val="24"/>
          <w:szCs w:val="24"/>
        </w:rPr>
      </w:pPr>
    </w:p>
    <w:p w14:paraId="37709586" w14:textId="77777777" w:rsidR="00790283" w:rsidRDefault="00790283" w:rsidP="00B54080">
      <w:pPr>
        <w:spacing w:after="0" w:line="480" w:lineRule="auto"/>
        <w:rPr>
          <w:rFonts w:ascii="Times New Roman" w:hAnsi="Times New Roman" w:cs="Times New Roman"/>
          <w:b/>
          <w:sz w:val="24"/>
          <w:szCs w:val="24"/>
        </w:rPr>
      </w:pPr>
    </w:p>
    <w:p w14:paraId="75251882" w14:textId="77777777" w:rsidR="00B54080" w:rsidRDefault="00B54080" w:rsidP="00B54080">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Appendix </w:t>
      </w:r>
      <w:r w:rsidR="00DB1EDD">
        <w:rPr>
          <w:rFonts w:ascii="Times New Roman" w:hAnsi="Times New Roman" w:cs="Times New Roman"/>
          <w:b/>
          <w:sz w:val="24"/>
          <w:szCs w:val="24"/>
        </w:rPr>
        <w:t>S2</w:t>
      </w:r>
      <w:r>
        <w:rPr>
          <w:rFonts w:ascii="Times New Roman" w:hAnsi="Times New Roman" w:cs="Times New Roman"/>
          <w:b/>
          <w:sz w:val="24"/>
          <w:szCs w:val="24"/>
        </w:rPr>
        <w:t xml:space="preserve"> </w:t>
      </w:r>
    </w:p>
    <w:p w14:paraId="2B2A2379" w14:textId="77777777" w:rsidR="00B54080" w:rsidRPr="00CA1961" w:rsidRDefault="00B54080" w:rsidP="00B54080">
      <w:pPr>
        <w:spacing w:after="0" w:line="480" w:lineRule="auto"/>
        <w:rPr>
          <w:rFonts w:ascii="Times New Roman" w:hAnsi="Times New Roman" w:cs="Times New Roman"/>
          <w:i/>
          <w:sz w:val="24"/>
          <w:szCs w:val="24"/>
        </w:rPr>
      </w:pPr>
      <w:r w:rsidRPr="00CA1961">
        <w:rPr>
          <w:rFonts w:ascii="Times New Roman" w:hAnsi="Times New Roman" w:cs="Times New Roman"/>
          <w:i/>
          <w:sz w:val="24"/>
          <w:szCs w:val="24"/>
        </w:rPr>
        <w:t xml:space="preserve">Annual organic matter estimates available </w:t>
      </w:r>
      <w:r>
        <w:rPr>
          <w:rFonts w:ascii="Times New Roman" w:hAnsi="Times New Roman" w:cs="Times New Roman"/>
          <w:i/>
          <w:sz w:val="24"/>
          <w:szCs w:val="24"/>
        </w:rPr>
        <w:t xml:space="preserve">for vultures </w:t>
      </w:r>
      <w:r w:rsidRPr="00CA1961">
        <w:rPr>
          <w:rFonts w:ascii="Times New Roman" w:hAnsi="Times New Roman" w:cs="Times New Roman"/>
          <w:i/>
          <w:sz w:val="24"/>
          <w:szCs w:val="24"/>
        </w:rPr>
        <w:t>(OMA) at Orís landfill during the 2012 to 2018 period.</w:t>
      </w:r>
    </w:p>
    <w:p w14:paraId="0A9F9055" w14:textId="77777777" w:rsidR="00B54080" w:rsidRPr="00F8242D" w:rsidRDefault="00B54080" w:rsidP="001C33D7">
      <w:pPr>
        <w:spacing w:after="0" w:line="480" w:lineRule="auto"/>
        <w:rPr>
          <w:rFonts w:ascii="Times New Roman" w:hAnsi="Times New Roman" w:cs="Times New Roman"/>
          <w:sz w:val="24"/>
          <w:szCs w:val="24"/>
        </w:rPr>
      </w:pPr>
      <w:r>
        <w:rPr>
          <w:rFonts w:ascii="Times New Roman" w:hAnsi="Times New Roman" w:cs="Times New Roman"/>
          <w:sz w:val="24"/>
          <w:szCs w:val="24"/>
        </w:rPr>
        <w:t>To calculate OMA for the 2012-2018 we used</w:t>
      </w:r>
      <w:r w:rsidRPr="00F8242D">
        <w:rPr>
          <w:rFonts w:ascii="Times New Roman" w:hAnsi="Times New Roman" w:cs="Times New Roman"/>
          <w:sz w:val="24"/>
          <w:szCs w:val="24"/>
        </w:rPr>
        <w:t xml:space="preserve"> </w:t>
      </w:r>
      <w:r>
        <w:rPr>
          <w:rFonts w:ascii="Times New Roman" w:hAnsi="Times New Roman" w:cs="Times New Roman"/>
          <w:sz w:val="24"/>
          <w:szCs w:val="24"/>
        </w:rPr>
        <w:t>data of</w:t>
      </w:r>
      <w:r w:rsidRPr="00F8242D">
        <w:rPr>
          <w:rFonts w:ascii="Times New Roman" w:hAnsi="Times New Roman" w:cs="Times New Roman"/>
          <w:sz w:val="24"/>
          <w:szCs w:val="24"/>
        </w:rPr>
        <w:t xml:space="preserve"> the </w:t>
      </w:r>
      <w:r w:rsidR="001C33D7" w:rsidRPr="00B00547">
        <w:rPr>
          <w:rFonts w:ascii="Times New Roman" w:hAnsi="Times New Roman" w:cs="Times New Roman"/>
          <w:i/>
          <w:sz w:val="24"/>
          <w:szCs w:val="24"/>
        </w:rPr>
        <w:t>Consorci per a la gestió de residus urbans d'Osona</w:t>
      </w:r>
      <w:r w:rsidR="001C33D7">
        <w:rPr>
          <w:rFonts w:ascii="Times New Roman" w:hAnsi="Times New Roman" w:cs="Times New Roman"/>
          <w:sz w:val="24"/>
          <w:szCs w:val="24"/>
        </w:rPr>
        <w:t xml:space="preserve"> </w:t>
      </w:r>
      <w:r w:rsidRPr="00F8242D">
        <w:rPr>
          <w:rFonts w:ascii="Times New Roman" w:hAnsi="Times New Roman" w:cs="Times New Roman"/>
          <w:sz w:val="24"/>
          <w:szCs w:val="24"/>
        </w:rPr>
        <w:t>trimestral reports of 2015 to 2018</w:t>
      </w:r>
      <w:r>
        <w:rPr>
          <w:rFonts w:ascii="Times New Roman" w:hAnsi="Times New Roman" w:cs="Times New Roman"/>
          <w:sz w:val="24"/>
          <w:szCs w:val="24"/>
        </w:rPr>
        <w:t xml:space="preserve"> (the date were the WTC became operational) and the total entry values of waste to the Orís landfill in 2012-2018</w:t>
      </w:r>
      <w:r w:rsidRPr="00F8242D">
        <w:rPr>
          <w:rFonts w:ascii="Times New Roman" w:hAnsi="Times New Roman" w:cs="Times New Roman"/>
          <w:sz w:val="24"/>
          <w:szCs w:val="24"/>
        </w:rPr>
        <w:t>.</w:t>
      </w:r>
      <w:r>
        <w:rPr>
          <w:rFonts w:ascii="Times New Roman" w:hAnsi="Times New Roman" w:cs="Times New Roman"/>
          <w:sz w:val="24"/>
          <w:szCs w:val="24"/>
        </w:rPr>
        <w:t xml:space="preserve"> The trimestral</w:t>
      </w:r>
      <w:r w:rsidRPr="005A3D29">
        <w:rPr>
          <w:rFonts w:ascii="Times New Roman" w:hAnsi="Times New Roman" w:cs="Times New Roman"/>
          <w:sz w:val="24"/>
          <w:szCs w:val="24"/>
        </w:rPr>
        <w:t xml:space="preserve"> </w:t>
      </w:r>
      <w:r>
        <w:rPr>
          <w:rFonts w:ascii="Times New Roman" w:hAnsi="Times New Roman" w:cs="Times New Roman"/>
          <w:sz w:val="24"/>
          <w:szCs w:val="24"/>
        </w:rPr>
        <w:t>reports</w:t>
      </w:r>
      <w:r w:rsidRPr="005A3D29">
        <w:rPr>
          <w:rFonts w:ascii="Times New Roman" w:hAnsi="Times New Roman" w:cs="Times New Roman"/>
          <w:sz w:val="24"/>
          <w:szCs w:val="24"/>
        </w:rPr>
        <w:t xml:space="preserve"> consists of waste characterizations</w:t>
      </w:r>
      <w:r>
        <w:rPr>
          <w:rFonts w:ascii="Times New Roman" w:hAnsi="Times New Roman" w:cs="Times New Roman"/>
          <w:sz w:val="24"/>
          <w:szCs w:val="24"/>
        </w:rPr>
        <w:t xml:space="preserve"> (in percentages)</w:t>
      </w:r>
      <w:r w:rsidRPr="005A3D29">
        <w:rPr>
          <w:rFonts w:ascii="Times New Roman" w:hAnsi="Times New Roman" w:cs="Times New Roman"/>
          <w:sz w:val="24"/>
          <w:szCs w:val="24"/>
        </w:rPr>
        <w:t xml:space="preserve"> </w:t>
      </w:r>
      <w:r>
        <w:rPr>
          <w:rFonts w:ascii="Times New Roman" w:hAnsi="Times New Roman" w:cs="Times New Roman"/>
          <w:sz w:val="24"/>
          <w:szCs w:val="24"/>
        </w:rPr>
        <w:t xml:space="preserve">of </w:t>
      </w:r>
      <w:r w:rsidR="00891E58">
        <w:rPr>
          <w:rFonts w:ascii="Times New Roman" w:hAnsi="Times New Roman" w:cs="Times New Roman"/>
          <w:sz w:val="24"/>
          <w:szCs w:val="24"/>
        </w:rPr>
        <w:t>~1000</w:t>
      </w:r>
      <w:r>
        <w:rPr>
          <w:rFonts w:ascii="Times New Roman" w:hAnsi="Times New Roman" w:cs="Times New Roman"/>
          <w:sz w:val="24"/>
          <w:szCs w:val="24"/>
        </w:rPr>
        <w:t xml:space="preserve"> kg samples taken </w:t>
      </w:r>
      <w:r w:rsidRPr="005A3D29">
        <w:rPr>
          <w:rFonts w:ascii="Times New Roman" w:hAnsi="Times New Roman" w:cs="Times New Roman"/>
          <w:sz w:val="24"/>
          <w:szCs w:val="24"/>
        </w:rPr>
        <w:t>before and after the</w:t>
      </w:r>
      <w:r>
        <w:rPr>
          <w:rFonts w:ascii="Times New Roman" w:hAnsi="Times New Roman" w:cs="Times New Roman"/>
          <w:sz w:val="24"/>
          <w:szCs w:val="24"/>
        </w:rPr>
        <w:t xml:space="preserve"> </w:t>
      </w:r>
      <w:r w:rsidRPr="005A3D29">
        <w:rPr>
          <w:rFonts w:ascii="Times New Roman" w:hAnsi="Times New Roman" w:cs="Times New Roman"/>
          <w:sz w:val="24"/>
          <w:szCs w:val="24"/>
        </w:rPr>
        <w:t>WTC triage process</w:t>
      </w:r>
      <w:r>
        <w:rPr>
          <w:rFonts w:ascii="Times New Roman" w:hAnsi="Times New Roman" w:cs="Times New Roman"/>
          <w:sz w:val="24"/>
          <w:szCs w:val="24"/>
        </w:rPr>
        <w:t xml:space="preserve"> to</w:t>
      </w:r>
      <w:r w:rsidRPr="005A3D29">
        <w:rPr>
          <w:rFonts w:ascii="Times New Roman" w:hAnsi="Times New Roman" w:cs="Times New Roman"/>
          <w:sz w:val="24"/>
          <w:szCs w:val="24"/>
        </w:rPr>
        <w:t xml:space="preserve"> </w:t>
      </w:r>
      <w:r>
        <w:rPr>
          <w:rFonts w:ascii="Times New Roman" w:hAnsi="Times New Roman" w:cs="Times New Roman"/>
          <w:sz w:val="24"/>
          <w:szCs w:val="24"/>
        </w:rPr>
        <w:t>determine</w:t>
      </w:r>
      <w:r w:rsidRPr="005A3D29">
        <w:rPr>
          <w:rFonts w:ascii="Times New Roman" w:hAnsi="Times New Roman" w:cs="Times New Roman"/>
          <w:sz w:val="24"/>
          <w:szCs w:val="24"/>
        </w:rPr>
        <w:t xml:space="preserve"> what materials the waste is composed of</w:t>
      </w:r>
      <w:r>
        <w:rPr>
          <w:rFonts w:ascii="Times New Roman" w:hAnsi="Times New Roman" w:cs="Times New Roman"/>
          <w:sz w:val="24"/>
          <w:szCs w:val="24"/>
        </w:rPr>
        <w:t xml:space="preserve"> in each stage</w:t>
      </w:r>
      <w:r w:rsidRPr="005A3D29">
        <w:rPr>
          <w:rFonts w:ascii="Times New Roman" w:hAnsi="Times New Roman" w:cs="Times New Roman"/>
          <w:sz w:val="24"/>
          <w:szCs w:val="24"/>
        </w:rPr>
        <w:t>.</w:t>
      </w:r>
      <w:r>
        <w:rPr>
          <w:rFonts w:ascii="Times New Roman" w:hAnsi="Times New Roman" w:cs="Times New Roman"/>
          <w:sz w:val="24"/>
          <w:szCs w:val="24"/>
        </w:rPr>
        <w:t xml:space="preserve"> The total entry values of waste </w:t>
      </w:r>
      <w:r w:rsidRPr="0087617F">
        <w:rPr>
          <w:rFonts w:ascii="Times New Roman" w:hAnsi="Times New Roman" w:cs="Times New Roman"/>
          <w:sz w:val="24"/>
          <w:szCs w:val="24"/>
        </w:rPr>
        <w:t>are the monthly metric tons of WASTE that entered the landfill each year and as of May 2015, also the metric tons of ORGAN.</w:t>
      </w:r>
      <w:r>
        <w:rPr>
          <w:rFonts w:ascii="Times New Roman" w:hAnsi="Times New Roman" w:cs="Times New Roman"/>
          <w:sz w:val="24"/>
          <w:szCs w:val="24"/>
        </w:rPr>
        <w:t xml:space="preserve"> Therefore, t</w:t>
      </w:r>
      <w:r w:rsidRPr="00F8242D">
        <w:rPr>
          <w:rFonts w:ascii="Times New Roman" w:hAnsi="Times New Roman" w:cs="Times New Roman"/>
          <w:sz w:val="24"/>
          <w:szCs w:val="24"/>
        </w:rPr>
        <w:t>o calculate</w:t>
      </w:r>
      <w:r>
        <w:rPr>
          <w:rFonts w:ascii="Times New Roman" w:hAnsi="Times New Roman" w:cs="Times New Roman"/>
          <w:sz w:val="24"/>
          <w:szCs w:val="24"/>
        </w:rPr>
        <w:t xml:space="preserve"> </w:t>
      </w:r>
      <w:r w:rsidRPr="00F8242D">
        <w:rPr>
          <w:rFonts w:ascii="Times New Roman" w:hAnsi="Times New Roman" w:cs="Times New Roman"/>
          <w:sz w:val="24"/>
          <w:szCs w:val="24"/>
        </w:rPr>
        <w:t>OMA</w:t>
      </w:r>
      <w:r>
        <w:rPr>
          <w:rFonts w:ascii="Times New Roman" w:hAnsi="Times New Roman" w:cs="Times New Roman"/>
          <w:sz w:val="24"/>
          <w:szCs w:val="24"/>
        </w:rPr>
        <w:t xml:space="preserve"> for each year</w:t>
      </w:r>
      <w:r w:rsidRPr="00F8242D">
        <w:rPr>
          <w:rFonts w:ascii="Times New Roman" w:hAnsi="Times New Roman" w:cs="Times New Roman"/>
          <w:sz w:val="24"/>
          <w:szCs w:val="24"/>
        </w:rPr>
        <w:t xml:space="preserve">, we departed from the total entry values ​​of </w:t>
      </w:r>
      <w:r>
        <w:rPr>
          <w:rFonts w:ascii="Times New Roman" w:hAnsi="Times New Roman" w:cs="Times New Roman"/>
          <w:sz w:val="24"/>
          <w:szCs w:val="24"/>
        </w:rPr>
        <w:t>ORGAN</w:t>
      </w:r>
      <w:r w:rsidRPr="00F8242D">
        <w:rPr>
          <w:rFonts w:ascii="Times New Roman" w:hAnsi="Times New Roman" w:cs="Times New Roman"/>
          <w:sz w:val="24"/>
          <w:szCs w:val="24"/>
        </w:rPr>
        <w:t xml:space="preserve"> and </w:t>
      </w:r>
      <w:r>
        <w:rPr>
          <w:rFonts w:ascii="Times New Roman" w:hAnsi="Times New Roman" w:cs="Times New Roman"/>
          <w:sz w:val="24"/>
          <w:szCs w:val="24"/>
        </w:rPr>
        <w:t>WASTE</w:t>
      </w:r>
      <w:r w:rsidRPr="00F8242D">
        <w:rPr>
          <w:rFonts w:ascii="Times New Roman" w:hAnsi="Times New Roman" w:cs="Times New Roman"/>
          <w:sz w:val="24"/>
          <w:szCs w:val="24"/>
        </w:rPr>
        <w:t xml:space="preserve"> fraction o</w:t>
      </w:r>
      <w:r>
        <w:rPr>
          <w:rFonts w:ascii="Times New Roman" w:hAnsi="Times New Roman" w:cs="Times New Roman"/>
          <w:sz w:val="24"/>
          <w:szCs w:val="24"/>
        </w:rPr>
        <w:t>f municipal selective collection before WTC triage, the organic residuals</w:t>
      </w:r>
      <w:r w:rsidRPr="00F8242D">
        <w:rPr>
          <w:rFonts w:ascii="Times New Roman" w:hAnsi="Times New Roman" w:cs="Times New Roman"/>
          <w:sz w:val="24"/>
          <w:szCs w:val="24"/>
        </w:rPr>
        <w:t xml:space="preserve"> poured </w:t>
      </w:r>
      <w:r>
        <w:rPr>
          <w:rFonts w:ascii="Times New Roman" w:hAnsi="Times New Roman" w:cs="Times New Roman"/>
          <w:sz w:val="24"/>
          <w:szCs w:val="24"/>
        </w:rPr>
        <w:t>in</w:t>
      </w:r>
      <w:r w:rsidRPr="00F8242D">
        <w:rPr>
          <w:rFonts w:ascii="Times New Roman" w:hAnsi="Times New Roman" w:cs="Times New Roman"/>
          <w:sz w:val="24"/>
          <w:szCs w:val="24"/>
        </w:rPr>
        <w:t xml:space="preserve"> the landf</w:t>
      </w:r>
      <w:r>
        <w:rPr>
          <w:rFonts w:ascii="Times New Roman" w:hAnsi="Times New Roman" w:cs="Times New Roman"/>
          <w:sz w:val="24"/>
          <w:szCs w:val="24"/>
        </w:rPr>
        <w:t>ill from ORGAN after WTC triage, and</w:t>
      </w:r>
      <w:r w:rsidRPr="00F8242D">
        <w:rPr>
          <w:rFonts w:ascii="Times New Roman" w:hAnsi="Times New Roman" w:cs="Times New Roman"/>
          <w:sz w:val="24"/>
          <w:szCs w:val="24"/>
        </w:rPr>
        <w:t xml:space="preserve"> annually averaged organic matter percentages </w:t>
      </w:r>
      <w:r>
        <w:rPr>
          <w:rFonts w:ascii="Times New Roman" w:hAnsi="Times New Roman" w:cs="Times New Roman"/>
          <w:sz w:val="24"/>
          <w:szCs w:val="24"/>
        </w:rPr>
        <w:t>of</w:t>
      </w:r>
      <w:r w:rsidRPr="00F8242D">
        <w:rPr>
          <w:rFonts w:ascii="Times New Roman" w:hAnsi="Times New Roman" w:cs="Times New Roman"/>
          <w:sz w:val="24"/>
          <w:szCs w:val="24"/>
        </w:rPr>
        <w:t xml:space="preserve"> </w:t>
      </w:r>
      <w:r>
        <w:rPr>
          <w:rFonts w:ascii="Times New Roman" w:hAnsi="Times New Roman" w:cs="Times New Roman"/>
          <w:sz w:val="24"/>
          <w:szCs w:val="24"/>
        </w:rPr>
        <w:t xml:space="preserve">the trimestral reports </w:t>
      </w:r>
      <w:r w:rsidRPr="00F8242D">
        <w:rPr>
          <w:rFonts w:ascii="Times New Roman" w:hAnsi="Times New Roman" w:cs="Times New Roman"/>
          <w:sz w:val="24"/>
          <w:szCs w:val="24"/>
        </w:rPr>
        <w:t xml:space="preserve">of </w:t>
      </w:r>
      <w:r>
        <w:rPr>
          <w:rFonts w:ascii="Times New Roman" w:hAnsi="Times New Roman" w:cs="Times New Roman"/>
          <w:sz w:val="24"/>
          <w:szCs w:val="24"/>
        </w:rPr>
        <w:t>ORGAN</w:t>
      </w:r>
      <w:r w:rsidRPr="00F8242D">
        <w:rPr>
          <w:rFonts w:ascii="Times New Roman" w:hAnsi="Times New Roman" w:cs="Times New Roman"/>
          <w:sz w:val="24"/>
          <w:szCs w:val="24"/>
        </w:rPr>
        <w:t xml:space="preserve"> and </w:t>
      </w:r>
      <w:r>
        <w:rPr>
          <w:rFonts w:ascii="Times New Roman" w:hAnsi="Times New Roman" w:cs="Times New Roman"/>
          <w:sz w:val="24"/>
          <w:szCs w:val="24"/>
        </w:rPr>
        <w:t>WASTE</w:t>
      </w:r>
      <w:r w:rsidRPr="00F8242D">
        <w:rPr>
          <w:rFonts w:ascii="Times New Roman" w:hAnsi="Times New Roman" w:cs="Times New Roman"/>
          <w:sz w:val="24"/>
          <w:szCs w:val="24"/>
        </w:rPr>
        <w:t xml:space="preserve"> before and after the WTC triage. The annual value of OMA for the mid-2015 to 2018 period was calculated as follows: </w:t>
      </w:r>
    </w:p>
    <w:p w14:paraId="2670C946" w14:textId="77777777" w:rsidR="00B54080" w:rsidRDefault="00B54080" w:rsidP="00B54080">
      <w:pPr>
        <w:spacing w:after="0" w:line="480" w:lineRule="auto"/>
        <w:rPr>
          <w:rFonts w:ascii="Times New Roman" w:hAnsi="Times New Roman" w:cs="Times New Roman"/>
          <w:sz w:val="24"/>
          <w:szCs w:val="24"/>
        </w:rPr>
      </w:pPr>
    </w:p>
    <w:p w14:paraId="4FE64557" w14:textId="77777777" w:rsidR="00B54080" w:rsidRPr="00F8242D" w:rsidRDefault="00B54080" w:rsidP="00B54080">
      <w:pPr>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OMA=[(TWL-</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ORGAN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WASTE</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ORGAN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ORGAN</m:t>
              </m:r>
            </m:sub>
          </m:sSub>
          <m:r>
            <w:rPr>
              <w:rFonts w:ascii="Cambria Math" w:hAnsi="Cambria Math" w:cs="Times New Roman"/>
              <w:sz w:val="24"/>
              <w:szCs w:val="24"/>
            </w:rPr>
            <m:t>)</m:t>
          </m:r>
        </m:oMath>
      </m:oMathPara>
    </w:p>
    <w:p w14:paraId="4FFEFC50" w14:textId="77777777" w:rsidR="00B54080" w:rsidRDefault="00B54080" w:rsidP="00B54080">
      <w:pPr>
        <w:spacing w:after="0" w:line="480" w:lineRule="auto"/>
        <w:rPr>
          <w:rFonts w:ascii="Times New Roman" w:hAnsi="Times New Roman" w:cs="Times New Roman"/>
          <w:sz w:val="24"/>
          <w:szCs w:val="24"/>
        </w:rPr>
      </w:pPr>
    </w:p>
    <w:p w14:paraId="04225D83" w14:textId="77777777" w:rsidR="00B54080" w:rsidRDefault="00B54080" w:rsidP="00B54080">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 xml:space="preserve">Where TWL=Metric tons of total </w:t>
      </w:r>
      <w:r>
        <w:rPr>
          <w:rFonts w:ascii="Times New Roman" w:hAnsi="Times New Roman" w:cs="Times New Roman"/>
          <w:sz w:val="24"/>
          <w:szCs w:val="24"/>
        </w:rPr>
        <w:t>ORGAN</w:t>
      </w:r>
      <w:r w:rsidRPr="00F8242D">
        <w:rPr>
          <w:rFonts w:ascii="Times New Roman" w:hAnsi="Times New Roman" w:cs="Times New Roman"/>
          <w:sz w:val="24"/>
          <w:szCs w:val="24"/>
        </w:rPr>
        <w:t xml:space="preserve"> and </w:t>
      </w:r>
      <w:r>
        <w:rPr>
          <w:rFonts w:ascii="Times New Roman" w:hAnsi="Times New Roman" w:cs="Times New Roman"/>
          <w:sz w:val="24"/>
          <w:szCs w:val="24"/>
        </w:rPr>
        <w:t>WASTE,</w:t>
      </w:r>
      <w:r w:rsidRPr="00F8242D">
        <w:rPr>
          <w:rFonts w:ascii="Times New Roman" w:hAnsi="Times New Roman" w:cs="Times New Roman"/>
          <w:sz w:val="24"/>
          <w:szCs w:val="24"/>
        </w:rPr>
        <w:t xml:space="preserve"> R</w:t>
      </w:r>
      <w:r>
        <w:rPr>
          <w:rFonts w:ascii="Times New Roman" w:hAnsi="Times New Roman" w:cs="Times New Roman"/>
          <w:sz w:val="24"/>
          <w:szCs w:val="24"/>
          <w:vertAlign w:val="subscript"/>
        </w:rPr>
        <w:t>ORGAN</w:t>
      </w:r>
      <w:r w:rsidRPr="00F8242D">
        <w:rPr>
          <w:rFonts w:ascii="Times New Roman" w:hAnsi="Times New Roman" w:cs="Times New Roman"/>
          <w:sz w:val="24"/>
          <w:szCs w:val="24"/>
        </w:rPr>
        <w:t xml:space="preserve">= Metric tons of &gt;12 cm </w:t>
      </w:r>
      <w:r>
        <w:rPr>
          <w:rFonts w:ascii="Times New Roman" w:hAnsi="Times New Roman" w:cs="Times New Roman"/>
          <w:sz w:val="24"/>
          <w:szCs w:val="24"/>
        </w:rPr>
        <w:t>ORGAN</w:t>
      </w:r>
      <w:r w:rsidRPr="00F8242D">
        <w:rPr>
          <w:rFonts w:ascii="Times New Roman" w:hAnsi="Times New Roman" w:cs="Times New Roman"/>
          <w:sz w:val="24"/>
          <w:szCs w:val="24"/>
        </w:rPr>
        <w:t xml:space="preserve"> residual waste poured into the landfill, </w:t>
      </w:r>
      <w:r>
        <w:rPr>
          <w:rFonts w:ascii="Times New Roman" w:hAnsi="Times New Roman" w:cs="Times New Roman"/>
          <w:sz w:val="24"/>
          <w:szCs w:val="24"/>
        </w:rPr>
        <w:t>and metric</w:t>
      </w:r>
      <w:r w:rsidRPr="00F8242D">
        <w:rPr>
          <w:rFonts w:ascii="Times New Roman" w:hAnsi="Times New Roman" w:cs="Times New Roman"/>
          <w:sz w:val="24"/>
          <w:szCs w:val="24"/>
        </w:rPr>
        <w:t xml:space="preserve"> tons of &lt;12 cm </w:t>
      </w:r>
      <w:r>
        <w:rPr>
          <w:rFonts w:ascii="Times New Roman" w:hAnsi="Times New Roman" w:cs="Times New Roman"/>
          <w:sz w:val="24"/>
          <w:szCs w:val="24"/>
        </w:rPr>
        <w:t>ORGAN</w:t>
      </w:r>
      <w:r w:rsidRPr="00F8242D">
        <w:rPr>
          <w:rFonts w:ascii="Times New Roman" w:hAnsi="Times New Roman" w:cs="Times New Roman"/>
          <w:sz w:val="24"/>
          <w:szCs w:val="24"/>
        </w:rPr>
        <w:t xml:space="preserve"> residual waste discarded after composting process and poured into the landfill, %R</w:t>
      </w:r>
      <w:r>
        <w:rPr>
          <w:rFonts w:ascii="Times New Roman" w:hAnsi="Times New Roman" w:cs="Times New Roman"/>
          <w:sz w:val="24"/>
          <w:szCs w:val="24"/>
          <w:vertAlign w:val="subscript"/>
        </w:rPr>
        <w:t>WASTE</w:t>
      </w:r>
      <w:r w:rsidRPr="00F8242D">
        <w:rPr>
          <w:rFonts w:ascii="Times New Roman" w:hAnsi="Times New Roman" w:cs="Times New Roman"/>
          <w:sz w:val="24"/>
          <w:szCs w:val="24"/>
        </w:rPr>
        <w:t xml:space="preserve">=Annual percentage of </w:t>
      </w:r>
      <w:r>
        <w:rPr>
          <w:rFonts w:ascii="Times New Roman" w:hAnsi="Times New Roman" w:cs="Times New Roman"/>
          <w:sz w:val="24"/>
          <w:szCs w:val="24"/>
        </w:rPr>
        <w:t>WASTE</w:t>
      </w:r>
      <w:r w:rsidRPr="00F8242D">
        <w:rPr>
          <w:rFonts w:ascii="Times New Roman" w:hAnsi="Times New Roman" w:cs="Times New Roman"/>
          <w:sz w:val="24"/>
          <w:szCs w:val="24"/>
        </w:rPr>
        <w:t xml:space="preserve"> organic </w:t>
      </w:r>
      <w:r>
        <w:rPr>
          <w:rFonts w:ascii="Times New Roman" w:hAnsi="Times New Roman" w:cs="Times New Roman"/>
          <w:sz w:val="24"/>
          <w:szCs w:val="24"/>
        </w:rPr>
        <w:t>residuals</w:t>
      </w:r>
      <w:r w:rsidRPr="00F8242D">
        <w:rPr>
          <w:rFonts w:ascii="Times New Roman" w:hAnsi="Times New Roman" w:cs="Times New Roman"/>
          <w:sz w:val="24"/>
          <w:szCs w:val="24"/>
        </w:rPr>
        <w:t xml:space="preserve"> poured into the landfill, </w:t>
      </w:r>
      <w:r w:rsidRPr="00F8242D">
        <w:rPr>
          <w:rFonts w:ascii="Times New Roman" w:hAnsi="Times New Roman" w:cs="Times New Roman"/>
          <w:sz w:val="24"/>
          <w:szCs w:val="24"/>
        </w:rPr>
        <w:lastRenderedPageBreak/>
        <w:t>%R</w:t>
      </w:r>
      <w:r>
        <w:rPr>
          <w:rFonts w:ascii="Times New Roman" w:hAnsi="Times New Roman" w:cs="Times New Roman"/>
          <w:sz w:val="24"/>
          <w:szCs w:val="24"/>
          <w:vertAlign w:val="subscript"/>
        </w:rPr>
        <w:t>ORGAN</w:t>
      </w:r>
      <w:r w:rsidRPr="00F8242D">
        <w:rPr>
          <w:rFonts w:ascii="Times New Roman" w:hAnsi="Times New Roman" w:cs="Times New Roman"/>
          <w:sz w:val="24"/>
          <w:szCs w:val="24"/>
        </w:rPr>
        <w:t xml:space="preserve">= Annual percentage of </w:t>
      </w:r>
      <w:r>
        <w:rPr>
          <w:rFonts w:ascii="Times New Roman" w:hAnsi="Times New Roman" w:cs="Times New Roman"/>
          <w:sz w:val="24"/>
          <w:szCs w:val="24"/>
        </w:rPr>
        <w:t>ORGAN</w:t>
      </w:r>
      <w:r w:rsidRPr="00F8242D">
        <w:rPr>
          <w:rFonts w:ascii="Times New Roman" w:hAnsi="Times New Roman" w:cs="Times New Roman"/>
          <w:sz w:val="24"/>
          <w:szCs w:val="24"/>
        </w:rPr>
        <w:t xml:space="preserve"> organic waste poured into the landfill</w:t>
      </w:r>
      <w:r>
        <w:rPr>
          <w:rFonts w:ascii="Times New Roman" w:hAnsi="Times New Roman" w:cs="Times New Roman"/>
          <w:sz w:val="24"/>
          <w:szCs w:val="24"/>
        </w:rPr>
        <w:t xml:space="preserve"> and R</w:t>
      </w:r>
      <w:r w:rsidRPr="00D34373">
        <w:rPr>
          <w:rFonts w:ascii="Times New Roman" w:hAnsi="Times New Roman" w:cs="Times New Roman"/>
          <w:sz w:val="24"/>
          <w:szCs w:val="24"/>
          <w:vertAlign w:val="subscript"/>
        </w:rPr>
        <w:t>ORGAN</w:t>
      </w:r>
      <w:r>
        <w:rPr>
          <w:rFonts w:ascii="Times New Roman" w:hAnsi="Times New Roman" w:cs="Times New Roman"/>
          <w:sz w:val="24"/>
          <w:szCs w:val="24"/>
        </w:rPr>
        <w:t>=</w:t>
      </w:r>
      <w:r w:rsidRPr="00F8242D">
        <w:rPr>
          <w:rFonts w:ascii="Times New Roman" w:hAnsi="Times New Roman" w:cs="Times New Roman"/>
          <w:sz w:val="24"/>
          <w:szCs w:val="24"/>
        </w:rPr>
        <w:t xml:space="preserve">. For 2012 to mid-2015 OMA was estimated as follows: </w:t>
      </w:r>
    </w:p>
    <w:p w14:paraId="356A12E7" w14:textId="77777777" w:rsidR="00B54080" w:rsidRPr="00F8242D" w:rsidRDefault="00B54080" w:rsidP="00B5408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OMA=TWL*%</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WASTE</m:t>
            </m:r>
          </m:sub>
        </m:sSub>
      </m:oMath>
    </w:p>
    <w:p w14:paraId="4163F71E" w14:textId="77777777" w:rsidR="00B54080" w:rsidRDefault="00B54080" w:rsidP="00B54080">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Where %E</w:t>
      </w:r>
      <w:r>
        <w:rPr>
          <w:rFonts w:ascii="Times New Roman" w:hAnsi="Times New Roman" w:cs="Times New Roman"/>
          <w:sz w:val="24"/>
          <w:szCs w:val="24"/>
          <w:vertAlign w:val="subscript"/>
        </w:rPr>
        <w:t>WASTE</w:t>
      </w:r>
      <w:r w:rsidRPr="00F8242D">
        <w:rPr>
          <w:rFonts w:ascii="Times New Roman" w:hAnsi="Times New Roman" w:cs="Times New Roman"/>
          <w:sz w:val="24"/>
          <w:szCs w:val="24"/>
        </w:rPr>
        <w:t xml:space="preserve">= Annual percentage of </w:t>
      </w:r>
      <w:r>
        <w:rPr>
          <w:rFonts w:ascii="Times New Roman" w:hAnsi="Times New Roman" w:cs="Times New Roman"/>
          <w:sz w:val="24"/>
          <w:szCs w:val="24"/>
        </w:rPr>
        <w:t>WASTE</w:t>
      </w:r>
      <w:r w:rsidRPr="00F8242D">
        <w:rPr>
          <w:rFonts w:ascii="Times New Roman" w:hAnsi="Times New Roman" w:cs="Times New Roman"/>
          <w:sz w:val="24"/>
          <w:szCs w:val="24"/>
        </w:rPr>
        <w:t xml:space="preserve"> organic waste poured into the landfill. The %E</w:t>
      </w:r>
      <w:r>
        <w:rPr>
          <w:rFonts w:ascii="Times New Roman" w:hAnsi="Times New Roman" w:cs="Times New Roman"/>
          <w:sz w:val="24"/>
          <w:szCs w:val="24"/>
          <w:vertAlign w:val="subscript"/>
        </w:rPr>
        <w:t>WASTE</w:t>
      </w:r>
      <w:r w:rsidRPr="00F8242D">
        <w:rPr>
          <w:rFonts w:ascii="Times New Roman" w:hAnsi="Times New Roman" w:cs="Times New Roman"/>
          <w:sz w:val="24"/>
          <w:szCs w:val="24"/>
        </w:rPr>
        <w:t xml:space="preserve"> value calculated for the first two quarters of 2015 (before the WTC was operational) was used to calculate the 2012, 2013 and 2014 OMA’s since there is no data available for these years. </w:t>
      </w:r>
    </w:p>
    <w:p w14:paraId="330C1384" w14:textId="77777777" w:rsidR="00B54080" w:rsidRDefault="00B54080" w:rsidP="00B54080">
      <w:pPr>
        <w:spacing w:after="0" w:line="480" w:lineRule="auto"/>
        <w:rPr>
          <w:rFonts w:ascii="Times New Roman" w:hAnsi="Times New Roman" w:cs="Times New Roman"/>
          <w:sz w:val="24"/>
          <w:szCs w:val="24"/>
        </w:rPr>
      </w:pPr>
    </w:p>
    <w:p w14:paraId="71556BB8" w14:textId="77777777" w:rsidR="00B54080" w:rsidRPr="00F8242D" w:rsidRDefault="00B54080" w:rsidP="00B54080">
      <w:pPr>
        <w:spacing w:after="0" w:line="480" w:lineRule="auto"/>
        <w:rPr>
          <w:rFonts w:ascii="Times New Roman" w:hAnsi="Times New Roman" w:cs="Times New Roman"/>
          <w:b/>
          <w:sz w:val="24"/>
          <w:szCs w:val="24"/>
        </w:rPr>
      </w:pPr>
      <w:r w:rsidRPr="00CA1961">
        <w:rPr>
          <w:rFonts w:ascii="Times New Roman" w:hAnsi="Times New Roman" w:cs="Times New Roman"/>
          <w:sz w:val="24"/>
          <w:szCs w:val="24"/>
        </w:rPr>
        <w:t xml:space="preserve">Table </w:t>
      </w:r>
      <w:r w:rsidR="00DB1EDD">
        <w:rPr>
          <w:rFonts w:ascii="Times New Roman" w:hAnsi="Times New Roman" w:cs="Times New Roman"/>
          <w:sz w:val="24"/>
          <w:szCs w:val="24"/>
        </w:rPr>
        <w:t>S2</w:t>
      </w:r>
      <w:r w:rsidRPr="00CA1961">
        <w:rPr>
          <w:rFonts w:ascii="Times New Roman" w:hAnsi="Times New Roman" w:cs="Times New Roman"/>
          <w:sz w:val="24"/>
          <w:szCs w:val="24"/>
        </w:rPr>
        <w:t>.</w:t>
      </w:r>
      <w:r w:rsidRPr="00F8242D">
        <w:rPr>
          <w:rFonts w:ascii="Times New Roman" w:hAnsi="Times New Roman" w:cs="Times New Roman"/>
          <w:b/>
          <w:sz w:val="24"/>
          <w:szCs w:val="24"/>
        </w:rPr>
        <w:t xml:space="preserve"> </w:t>
      </w:r>
      <w:r w:rsidRPr="00F8242D">
        <w:rPr>
          <w:rFonts w:ascii="Times New Roman" w:hAnsi="Times New Roman" w:cs="Times New Roman"/>
          <w:sz w:val="24"/>
          <w:szCs w:val="24"/>
        </w:rPr>
        <w:t xml:space="preserve">Summary of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waste data during the period 2012 to 2018 in central Catalonia, Spain.</w:t>
      </w:r>
      <w:r w:rsidRPr="00F8242D">
        <w:rPr>
          <w:rFonts w:ascii="Times New Roman" w:hAnsi="Times New Roman" w:cs="Times New Roman"/>
          <w:b/>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1053"/>
        <w:gridCol w:w="1026"/>
        <w:gridCol w:w="876"/>
        <w:gridCol w:w="978"/>
        <w:gridCol w:w="1063"/>
        <w:gridCol w:w="1032"/>
        <w:gridCol w:w="1039"/>
        <w:gridCol w:w="1027"/>
      </w:tblGrid>
      <w:tr w:rsidR="00B54080" w:rsidRPr="00EB76BE" w14:paraId="710FA93B" w14:textId="77777777" w:rsidTr="00D86AFA">
        <w:trPr>
          <w:trHeight w:val="300"/>
          <w:jc w:val="center"/>
        </w:trPr>
        <w:tc>
          <w:tcPr>
            <w:tcW w:w="960" w:type="dxa"/>
            <w:tcBorders>
              <w:top w:val="single" w:sz="4" w:space="0" w:color="auto"/>
              <w:bottom w:val="single" w:sz="4" w:space="0" w:color="auto"/>
            </w:tcBorders>
            <w:noWrap/>
            <w:vAlign w:val="bottom"/>
            <w:hideMark/>
          </w:tcPr>
          <w:p w14:paraId="75125798"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Year</w:t>
            </w:r>
          </w:p>
        </w:tc>
        <w:tc>
          <w:tcPr>
            <w:tcW w:w="1053" w:type="dxa"/>
            <w:tcBorders>
              <w:top w:val="single" w:sz="4" w:space="0" w:color="auto"/>
              <w:bottom w:val="single" w:sz="4" w:space="0" w:color="auto"/>
            </w:tcBorders>
            <w:noWrap/>
            <w:vAlign w:val="bottom"/>
            <w:hideMark/>
          </w:tcPr>
          <w:p w14:paraId="5BB755D5"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TWL</w:t>
            </w:r>
          </w:p>
        </w:tc>
        <w:tc>
          <w:tcPr>
            <w:tcW w:w="1026" w:type="dxa"/>
            <w:tcBorders>
              <w:top w:val="single" w:sz="4" w:space="0" w:color="auto"/>
              <w:bottom w:val="single" w:sz="4" w:space="0" w:color="auto"/>
            </w:tcBorders>
            <w:noWrap/>
            <w:vAlign w:val="bottom"/>
            <w:hideMark/>
          </w:tcPr>
          <w:p w14:paraId="2364B0B6"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OMA</w:t>
            </w:r>
          </w:p>
        </w:tc>
        <w:tc>
          <w:tcPr>
            <w:tcW w:w="876" w:type="dxa"/>
            <w:tcBorders>
              <w:top w:val="single" w:sz="4" w:space="0" w:color="auto"/>
              <w:bottom w:val="single" w:sz="4" w:space="0" w:color="auto"/>
            </w:tcBorders>
            <w:noWrap/>
            <w:vAlign w:val="bottom"/>
            <w:hideMark/>
          </w:tcPr>
          <w:p w14:paraId="68DBF1E8"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%OMA</w:t>
            </w:r>
          </w:p>
        </w:tc>
        <w:tc>
          <w:tcPr>
            <w:tcW w:w="897" w:type="dxa"/>
            <w:tcBorders>
              <w:top w:val="single" w:sz="4" w:space="0" w:color="auto"/>
              <w:bottom w:val="single" w:sz="4" w:space="0" w:color="auto"/>
            </w:tcBorders>
            <w:vAlign w:val="bottom"/>
          </w:tcPr>
          <w:p w14:paraId="58DC4F89"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R</w:t>
            </w:r>
            <w:r w:rsidRPr="00EB76BE">
              <w:rPr>
                <w:rFonts w:ascii="Times New Roman" w:hAnsi="Times New Roman" w:cs="Times New Roman"/>
                <w:sz w:val="20"/>
                <w:szCs w:val="24"/>
                <w:vertAlign w:val="subscript"/>
              </w:rPr>
              <w:t>ORGANpre</w:t>
            </w:r>
          </w:p>
        </w:tc>
        <w:tc>
          <w:tcPr>
            <w:tcW w:w="1096" w:type="dxa"/>
            <w:tcBorders>
              <w:top w:val="single" w:sz="4" w:space="0" w:color="auto"/>
              <w:bottom w:val="single" w:sz="4" w:space="0" w:color="auto"/>
            </w:tcBorders>
            <w:vAlign w:val="bottom"/>
          </w:tcPr>
          <w:p w14:paraId="16E41716"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R</w:t>
            </w:r>
            <w:r w:rsidRPr="00EB76BE">
              <w:rPr>
                <w:rFonts w:ascii="Times New Roman" w:hAnsi="Times New Roman" w:cs="Times New Roman"/>
                <w:sz w:val="20"/>
                <w:szCs w:val="24"/>
                <w:vertAlign w:val="subscript"/>
              </w:rPr>
              <w:t>ORGANpost</w:t>
            </w:r>
          </w:p>
        </w:tc>
        <w:tc>
          <w:tcPr>
            <w:tcW w:w="1096" w:type="dxa"/>
            <w:tcBorders>
              <w:top w:val="single" w:sz="4" w:space="0" w:color="auto"/>
              <w:bottom w:val="single" w:sz="4" w:space="0" w:color="auto"/>
            </w:tcBorders>
            <w:vAlign w:val="bottom"/>
          </w:tcPr>
          <w:p w14:paraId="4756521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%R</w:t>
            </w:r>
            <w:r w:rsidRPr="00EB76BE">
              <w:rPr>
                <w:rFonts w:ascii="Times New Roman" w:hAnsi="Times New Roman" w:cs="Times New Roman"/>
                <w:sz w:val="20"/>
                <w:szCs w:val="24"/>
                <w:vertAlign w:val="subscript"/>
              </w:rPr>
              <w:t>WASTE</w:t>
            </w:r>
          </w:p>
        </w:tc>
        <w:tc>
          <w:tcPr>
            <w:tcW w:w="1096" w:type="dxa"/>
            <w:tcBorders>
              <w:top w:val="single" w:sz="4" w:space="0" w:color="auto"/>
              <w:bottom w:val="single" w:sz="4" w:space="0" w:color="auto"/>
            </w:tcBorders>
            <w:vAlign w:val="bottom"/>
          </w:tcPr>
          <w:p w14:paraId="55978DC0"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%R</w:t>
            </w:r>
            <w:r w:rsidRPr="00EB76BE">
              <w:rPr>
                <w:rFonts w:ascii="Times New Roman" w:hAnsi="Times New Roman" w:cs="Times New Roman"/>
                <w:sz w:val="20"/>
                <w:szCs w:val="24"/>
                <w:vertAlign w:val="subscript"/>
              </w:rPr>
              <w:t>ORGAN</w:t>
            </w:r>
          </w:p>
        </w:tc>
        <w:tc>
          <w:tcPr>
            <w:tcW w:w="1096" w:type="dxa"/>
            <w:tcBorders>
              <w:top w:val="single" w:sz="4" w:space="0" w:color="auto"/>
              <w:bottom w:val="single" w:sz="4" w:space="0" w:color="auto"/>
            </w:tcBorders>
            <w:vAlign w:val="bottom"/>
          </w:tcPr>
          <w:p w14:paraId="3225D957"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%E</w:t>
            </w:r>
            <w:r w:rsidRPr="00EB76BE">
              <w:rPr>
                <w:rFonts w:ascii="Times New Roman" w:hAnsi="Times New Roman" w:cs="Times New Roman"/>
                <w:sz w:val="20"/>
                <w:szCs w:val="24"/>
                <w:vertAlign w:val="subscript"/>
              </w:rPr>
              <w:t>WASTE</w:t>
            </w:r>
          </w:p>
        </w:tc>
      </w:tr>
      <w:tr w:rsidR="00B54080" w:rsidRPr="00EB76BE" w14:paraId="762604E9" w14:textId="77777777" w:rsidTr="00D86AFA">
        <w:trPr>
          <w:trHeight w:val="300"/>
          <w:jc w:val="center"/>
        </w:trPr>
        <w:tc>
          <w:tcPr>
            <w:tcW w:w="960" w:type="dxa"/>
            <w:tcBorders>
              <w:top w:val="single" w:sz="4" w:space="0" w:color="auto"/>
            </w:tcBorders>
            <w:noWrap/>
            <w:vAlign w:val="bottom"/>
            <w:hideMark/>
          </w:tcPr>
          <w:p w14:paraId="00DC3958"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2012</w:t>
            </w:r>
          </w:p>
        </w:tc>
        <w:tc>
          <w:tcPr>
            <w:tcW w:w="1053" w:type="dxa"/>
            <w:tcBorders>
              <w:top w:val="single" w:sz="4" w:space="0" w:color="auto"/>
            </w:tcBorders>
            <w:noWrap/>
            <w:vAlign w:val="bottom"/>
            <w:hideMark/>
          </w:tcPr>
          <w:p w14:paraId="1B9090A8"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42,366.06</w:t>
            </w:r>
          </w:p>
        </w:tc>
        <w:tc>
          <w:tcPr>
            <w:tcW w:w="1026" w:type="dxa"/>
            <w:tcBorders>
              <w:top w:val="single" w:sz="4" w:space="0" w:color="auto"/>
            </w:tcBorders>
            <w:noWrap/>
            <w:vAlign w:val="bottom"/>
            <w:hideMark/>
          </w:tcPr>
          <w:p w14:paraId="140A2C8A"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17,942.03</w:t>
            </w:r>
          </w:p>
        </w:tc>
        <w:tc>
          <w:tcPr>
            <w:tcW w:w="876" w:type="dxa"/>
            <w:tcBorders>
              <w:top w:val="single" w:sz="4" w:space="0" w:color="auto"/>
            </w:tcBorders>
            <w:noWrap/>
            <w:vAlign w:val="bottom"/>
            <w:hideMark/>
          </w:tcPr>
          <w:p w14:paraId="655B6F41"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c>
          <w:tcPr>
            <w:tcW w:w="897" w:type="dxa"/>
            <w:tcBorders>
              <w:top w:val="single" w:sz="4" w:space="0" w:color="auto"/>
            </w:tcBorders>
            <w:vAlign w:val="bottom"/>
          </w:tcPr>
          <w:p w14:paraId="7FC7ECE2" w14:textId="77777777" w:rsidR="00B54080" w:rsidRPr="00EB76BE" w:rsidRDefault="00B54080" w:rsidP="00D86AFA">
            <w:pPr>
              <w:spacing w:line="480" w:lineRule="auto"/>
              <w:rPr>
                <w:rFonts w:ascii="Times New Roman" w:hAnsi="Times New Roman" w:cs="Times New Roman"/>
                <w:sz w:val="20"/>
                <w:szCs w:val="24"/>
              </w:rPr>
            </w:pPr>
          </w:p>
        </w:tc>
        <w:tc>
          <w:tcPr>
            <w:tcW w:w="1096" w:type="dxa"/>
            <w:tcBorders>
              <w:top w:val="single" w:sz="4" w:space="0" w:color="auto"/>
            </w:tcBorders>
            <w:vAlign w:val="bottom"/>
          </w:tcPr>
          <w:p w14:paraId="33D7A193" w14:textId="77777777" w:rsidR="00B54080" w:rsidRPr="00EB76BE" w:rsidRDefault="00B54080" w:rsidP="00D86AFA">
            <w:pPr>
              <w:spacing w:line="480" w:lineRule="auto"/>
              <w:rPr>
                <w:rFonts w:ascii="Times New Roman" w:hAnsi="Times New Roman" w:cs="Times New Roman"/>
                <w:sz w:val="20"/>
                <w:szCs w:val="24"/>
              </w:rPr>
            </w:pPr>
          </w:p>
        </w:tc>
        <w:tc>
          <w:tcPr>
            <w:tcW w:w="1096" w:type="dxa"/>
            <w:tcBorders>
              <w:top w:val="single" w:sz="4" w:space="0" w:color="auto"/>
            </w:tcBorders>
            <w:vAlign w:val="bottom"/>
          </w:tcPr>
          <w:p w14:paraId="725E4776" w14:textId="77777777" w:rsidR="00B54080" w:rsidRPr="00EB76BE" w:rsidRDefault="00B54080" w:rsidP="00D86AFA">
            <w:pPr>
              <w:spacing w:line="480" w:lineRule="auto"/>
              <w:rPr>
                <w:rFonts w:ascii="Times New Roman" w:hAnsi="Times New Roman" w:cs="Times New Roman"/>
                <w:sz w:val="20"/>
                <w:szCs w:val="24"/>
              </w:rPr>
            </w:pPr>
          </w:p>
        </w:tc>
        <w:tc>
          <w:tcPr>
            <w:tcW w:w="1096" w:type="dxa"/>
            <w:tcBorders>
              <w:top w:val="single" w:sz="4" w:space="0" w:color="auto"/>
            </w:tcBorders>
            <w:vAlign w:val="bottom"/>
          </w:tcPr>
          <w:p w14:paraId="25E86983" w14:textId="77777777" w:rsidR="00B54080" w:rsidRPr="00EB76BE" w:rsidRDefault="00B54080" w:rsidP="00D86AFA">
            <w:pPr>
              <w:spacing w:line="480" w:lineRule="auto"/>
              <w:rPr>
                <w:rFonts w:ascii="Times New Roman" w:hAnsi="Times New Roman" w:cs="Times New Roman"/>
                <w:sz w:val="20"/>
                <w:szCs w:val="24"/>
              </w:rPr>
            </w:pPr>
          </w:p>
        </w:tc>
        <w:tc>
          <w:tcPr>
            <w:tcW w:w="1096" w:type="dxa"/>
            <w:tcBorders>
              <w:top w:val="single" w:sz="4" w:space="0" w:color="auto"/>
            </w:tcBorders>
            <w:vAlign w:val="bottom"/>
          </w:tcPr>
          <w:p w14:paraId="602492F1"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r>
      <w:tr w:rsidR="00B54080" w:rsidRPr="00EB76BE" w14:paraId="7FB605EF" w14:textId="77777777" w:rsidTr="00D86AFA">
        <w:trPr>
          <w:trHeight w:val="300"/>
          <w:jc w:val="center"/>
        </w:trPr>
        <w:tc>
          <w:tcPr>
            <w:tcW w:w="960" w:type="dxa"/>
            <w:noWrap/>
            <w:vAlign w:val="bottom"/>
            <w:hideMark/>
          </w:tcPr>
          <w:p w14:paraId="2B9744EC"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2013</w:t>
            </w:r>
          </w:p>
        </w:tc>
        <w:tc>
          <w:tcPr>
            <w:tcW w:w="1053" w:type="dxa"/>
            <w:noWrap/>
            <w:vAlign w:val="bottom"/>
            <w:hideMark/>
          </w:tcPr>
          <w:p w14:paraId="653BE95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41,115.42</w:t>
            </w:r>
          </w:p>
        </w:tc>
        <w:tc>
          <w:tcPr>
            <w:tcW w:w="1026" w:type="dxa"/>
            <w:noWrap/>
            <w:vAlign w:val="bottom"/>
            <w:hideMark/>
          </w:tcPr>
          <w:p w14:paraId="4672FBF4"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17,412.38</w:t>
            </w:r>
          </w:p>
        </w:tc>
        <w:tc>
          <w:tcPr>
            <w:tcW w:w="876" w:type="dxa"/>
            <w:noWrap/>
            <w:vAlign w:val="bottom"/>
            <w:hideMark/>
          </w:tcPr>
          <w:p w14:paraId="4438A192"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c>
          <w:tcPr>
            <w:tcW w:w="897" w:type="dxa"/>
            <w:vAlign w:val="bottom"/>
          </w:tcPr>
          <w:p w14:paraId="4B9B4763"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1F0E89A4"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0BC328E8"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5904F4F7"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2E3699C6"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r>
      <w:tr w:rsidR="00B54080" w:rsidRPr="00EB76BE" w14:paraId="4344ACE0" w14:textId="77777777" w:rsidTr="00D86AFA">
        <w:trPr>
          <w:trHeight w:val="300"/>
          <w:jc w:val="center"/>
        </w:trPr>
        <w:tc>
          <w:tcPr>
            <w:tcW w:w="960" w:type="dxa"/>
            <w:noWrap/>
            <w:vAlign w:val="bottom"/>
            <w:hideMark/>
          </w:tcPr>
          <w:p w14:paraId="050EAD32"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2014</w:t>
            </w:r>
          </w:p>
        </w:tc>
        <w:tc>
          <w:tcPr>
            <w:tcW w:w="1053" w:type="dxa"/>
            <w:noWrap/>
            <w:vAlign w:val="bottom"/>
            <w:hideMark/>
          </w:tcPr>
          <w:p w14:paraId="1F1704F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41,972.73</w:t>
            </w:r>
          </w:p>
        </w:tc>
        <w:tc>
          <w:tcPr>
            <w:tcW w:w="1026" w:type="dxa"/>
            <w:noWrap/>
            <w:vAlign w:val="bottom"/>
            <w:hideMark/>
          </w:tcPr>
          <w:p w14:paraId="51259114"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17,775.45</w:t>
            </w:r>
          </w:p>
        </w:tc>
        <w:tc>
          <w:tcPr>
            <w:tcW w:w="876" w:type="dxa"/>
            <w:noWrap/>
            <w:vAlign w:val="bottom"/>
            <w:hideMark/>
          </w:tcPr>
          <w:p w14:paraId="293B8BF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c>
          <w:tcPr>
            <w:tcW w:w="897" w:type="dxa"/>
            <w:vAlign w:val="bottom"/>
          </w:tcPr>
          <w:p w14:paraId="6C74C164"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562C0A8B"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729D6204"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1AC62665" w14:textId="77777777" w:rsidR="00B54080" w:rsidRPr="00EB76BE" w:rsidRDefault="00B54080" w:rsidP="00D86AFA">
            <w:pPr>
              <w:spacing w:line="480" w:lineRule="auto"/>
              <w:rPr>
                <w:rFonts w:ascii="Times New Roman" w:hAnsi="Times New Roman" w:cs="Times New Roman"/>
                <w:sz w:val="20"/>
                <w:szCs w:val="24"/>
              </w:rPr>
            </w:pPr>
          </w:p>
        </w:tc>
        <w:tc>
          <w:tcPr>
            <w:tcW w:w="1096" w:type="dxa"/>
            <w:vAlign w:val="bottom"/>
          </w:tcPr>
          <w:p w14:paraId="3EBBBCBE"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r>
      <w:tr w:rsidR="00B54080" w:rsidRPr="00EB76BE" w14:paraId="21B45077" w14:textId="77777777" w:rsidTr="00D86AFA">
        <w:trPr>
          <w:trHeight w:val="300"/>
          <w:jc w:val="center"/>
        </w:trPr>
        <w:tc>
          <w:tcPr>
            <w:tcW w:w="960" w:type="dxa"/>
            <w:noWrap/>
            <w:vAlign w:val="bottom"/>
            <w:hideMark/>
          </w:tcPr>
          <w:p w14:paraId="3CA8DDC6"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2015</w:t>
            </w:r>
          </w:p>
        </w:tc>
        <w:tc>
          <w:tcPr>
            <w:tcW w:w="1053" w:type="dxa"/>
            <w:noWrap/>
            <w:vAlign w:val="bottom"/>
            <w:hideMark/>
          </w:tcPr>
          <w:p w14:paraId="3550CAF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30,440.51</w:t>
            </w:r>
          </w:p>
        </w:tc>
        <w:tc>
          <w:tcPr>
            <w:tcW w:w="1026" w:type="dxa"/>
            <w:noWrap/>
            <w:vAlign w:val="bottom"/>
            <w:hideMark/>
          </w:tcPr>
          <w:p w14:paraId="778693D5"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8,285.73</w:t>
            </w:r>
          </w:p>
        </w:tc>
        <w:tc>
          <w:tcPr>
            <w:tcW w:w="876" w:type="dxa"/>
            <w:noWrap/>
            <w:vAlign w:val="bottom"/>
            <w:hideMark/>
          </w:tcPr>
          <w:p w14:paraId="00E23E21"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27.22</w:t>
            </w:r>
          </w:p>
        </w:tc>
        <w:tc>
          <w:tcPr>
            <w:tcW w:w="897" w:type="dxa"/>
            <w:vAlign w:val="bottom"/>
          </w:tcPr>
          <w:p w14:paraId="02763343"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561.42</w:t>
            </w:r>
          </w:p>
        </w:tc>
        <w:tc>
          <w:tcPr>
            <w:tcW w:w="1096" w:type="dxa"/>
            <w:vAlign w:val="bottom"/>
          </w:tcPr>
          <w:p w14:paraId="0B993875"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428.86</w:t>
            </w:r>
          </w:p>
        </w:tc>
        <w:tc>
          <w:tcPr>
            <w:tcW w:w="1096" w:type="dxa"/>
            <w:vAlign w:val="bottom"/>
          </w:tcPr>
          <w:p w14:paraId="10179870"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14.28</w:t>
            </w:r>
          </w:p>
        </w:tc>
        <w:tc>
          <w:tcPr>
            <w:tcW w:w="1096" w:type="dxa"/>
            <w:vAlign w:val="bottom"/>
          </w:tcPr>
          <w:p w14:paraId="743FC72A"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9.49</w:t>
            </w:r>
          </w:p>
        </w:tc>
        <w:tc>
          <w:tcPr>
            <w:tcW w:w="1096" w:type="dxa"/>
            <w:vAlign w:val="bottom"/>
          </w:tcPr>
          <w:p w14:paraId="4DC88C1F"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42.35</w:t>
            </w:r>
          </w:p>
        </w:tc>
      </w:tr>
      <w:tr w:rsidR="00B54080" w:rsidRPr="00EB76BE" w14:paraId="510AF7A1" w14:textId="77777777" w:rsidTr="00D86AFA">
        <w:trPr>
          <w:trHeight w:val="300"/>
          <w:jc w:val="center"/>
        </w:trPr>
        <w:tc>
          <w:tcPr>
            <w:tcW w:w="960" w:type="dxa"/>
            <w:noWrap/>
            <w:vAlign w:val="bottom"/>
            <w:hideMark/>
          </w:tcPr>
          <w:p w14:paraId="1D7F987C"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2016</w:t>
            </w:r>
          </w:p>
        </w:tc>
        <w:tc>
          <w:tcPr>
            <w:tcW w:w="1053" w:type="dxa"/>
            <w:noWrap/>
            <w:vAlign w:val="bottom"/>
            <w:hideMark/>
          </w:tcPr>
          <w:p w14:paraId="430989D0"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25,659.06</w:t>
            </w:r>
          </w:p>
        </w:tc>
        <w:tc>
          <w:tcPr>
            <w:tcW w:w="1026" w:type="dxa"/>
            <w:noWrap/>
            <w:vAlign w:val="bottom"/>
            <w:hideMark/>
          </w:tcPr>
          <w:p w14:paraId="5FF8D650"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2,603.39</w:t>
            </w:r>
          </w:p>
        </w:tc>
        <w:tc>
          <w:tcPr>
            <w:tcW w:w="876" w:type="dxa"/>
            <w:noWrap/>
            <w:vAlign w:val="bottom"/>
            <w:hideMark/>
          </w:tcPr>
          <w:p w14:paraId="6842AE86"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10.15</w:t>
            </w:r>
          </w:p>
        </w:tc>
        <w:tc>
          <w:tcPr>
            <w:tcW w:w="897" w:type="dxa"/>
            <w:vAlign w:val="bottom"/>
          </w:tcPr>
          <w:p w14:paraId="612E475C"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788.04</w:t>
            </w:r>
          </w:p>
        </w:tc>
        <w:tc>
          <w:tcPr>
            <w:tcW w:w="1096" w:type="dxa"/>
            <w:vAlign w:val="bottom"/>
          </w:tcPr>
          <w:p w14:paraId="477477DA"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700.62</w:t>
            </w:r>
          </w:p>
        </w:tc>
        <w:tc>
          <w:tcPr>
            <w:tcW w:w="1096" w:type="dxa"/>
            <w:vAlign w:val="bottom"/>
          </w:tcPr>
          <w:p w14:paraId="5A26C175"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10.54</w:t>
            </w:r>
          </w:p>
        </w:tc>
        <w:tc>
          <w:tcPr>
            <w:tcW w:w="1096" w:type="dxa"/>
            <w:vAlign w:val="bottom"/>
          </w:tcPr>
          <w:p w14:paraId="1BD8887D"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7.09</w:t>
            </w:r>
          </w:p>
        </w:tc>
        <w:tc>
          <w:tcPr>
            <w:tcW w:w="1096" w:type="dxa"/>
            <w:vAlign w:val="bottom"/>
          </w:tcPr>
          <w:p w14:paraId="5CF8D4DD"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38.42</w:t>
            </w:r>
          </w:p>
        </w:tc>
      </w:tr>
      <w:tr w:rsidR="00B54080" w:rsidRPr="00EB76BE" w14:paraId="6DBA87DE" w14:textId="77777777" w:rsidTr="00D86AFA">
        <w:trPr>
          <w:trHeight w:val="300"/>
          <w:jc w:val="center"/>
        </w:trPr>
        <w:tc>
          <w:tcPr>
            <w:tcW w:w="960" w:type="dxa"/>
            <w:noWrap/>
            <w:vAlign w:val="bottom"/>
            <w:hideMark/>
          </w:tcPr>
          <w:p w14:paraId="2CCAB10F"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2017</w:t>
            </w:r>
          </w:p>
        </w:tc>
        <w:tc>
          <w:tcPr>
            <w:tcW w:w="1053" w:type="dxa"/>
            <w:noWrap/>
            <w:vAlign w:val="bottom"/>
            <w:hideMark/>
          </w:tcPr>
          <w:p w14:paraId="76F7508E"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24,217.15</w:t>
            </w:r>
          </w:p>
        </w:tc>
        <w:tc>
          <w:tcPr>
            <w:tcW w:w="1026" w:type="dxa"/>
            <w:noWrap/>
            <w:vAlign w:val="bottom"/>
            <w:hideMark/>
          </w:tcPr>
          <w:p w14:paraId="08DA5C10"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1,510.11</w:t>
            </w:r>
          </w:p>
        </w:tc>
        <w:tc>
          <w:tcPr>
            <w:tcW w:w="876" w:type="dxa"/>
            <w:noWrap/>
            <w:vAlign w:val="bottom"/>
            <w:hideMark/>
          </w:tcPr>
          <w:p w14:paraId="3C0A8AAF"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6.24</w:t>
            </w:r>
          </w:p>
        </w:tc>
        <w:tc>
          <w:tcPr>
            <w:tcW w:w="897" w:type="dxa"/>
            <w:vAlign w:val="bottom"/>
          </w:tcPr>
          <w:p w14:paraId="7B77303D"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732.44</w:t>
            </w:r>
          </w:p>
        </w:tc>
        <w:tc>
          <w:tcPr>
            <w:tcW w:w="1096" w:type="dxa"/>
            <w:vAlign w:val="bottom"/>
          </w:tcPr>
          <w:p w14:paraId="26829E1B"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959.3</w:t>
            </w:r>
          </w:p>
        </w:tc>
        <w:tc>
          <w:tcPr>
            <w:tcW w:w="1096" w:type="dxa"/>
            <w:vAlign w:val="bottom"/>
          </w:tcPr>
          <w:p w14:paraId="7BF834B7"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6.51</w:t>
            </w:r>
          </w:p>
        </w:tc>
        <w:tc>
          <w:tcPr>
            <w:tcW w:w="1096" w:type="dxa"/>
            <w:vAlign w:val="bottom"/>
          </w:tcPr>
          <w:p w14:paraId="7C0B588C"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6.07</w:t>
            </w:r>
          </w:p>
        </w:tc>
        <w:tc>
          <w:tcPr>
            <w:tcW w:w="1096" w:type="dxa"/>
            <w:vAlign w:val="bottom"/>
          </w:tcPr>
          <w:p w14:paraId="5A50EDAA"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27.18</w:t>
            </w:r>
          </w:p>
        </w:tc>
      </w:tr>
      <w:tr w:rsidR="00B54080" w:rsidRPr="00EB76BE" w14:paraId="5FF18DC8" w14:textId="77777777" w:rsidTr="00D86AFA">
        <w:trPr>
          <w:trHeight w:val="300"/>
          <w:jc w:val="center"/>
        </w:trPr>
        <w:tc>
          <w:tcPr>
            <w:tcW w:w="960" w:type="dxa"/>
            <w:tcBorders>
              <w:bottom w:val="single" w:sz="4" w:space="0" w:color="auto"/>
            </w:tcBorders>
            <w:noWrap/>
            <w:vAlign w:val="bottom"/>
            <w:hideMark/>
          </w:tcPr>
          <w:p w14:paraId="27FB4C2E"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2018</w:t>
            </w:r>
          </w:p>
        </w:tc>
        <w:tc>
          <w:tcPr>
            <w:tcW w:w="1053" w:type="dxa"/>
            <w:tcBorders>
              <w:bottom w:val="single" w:sz="4" w:space="0" w:color="auto"/>
            </w:tcBorders>
            <w:noWrap/>
            <w:vAlign w:val="bottom"/>
            <w:hideMark/>
          </w:tcPr>
          <w:p w14:paraId="6EA6565A"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28,946.64</w:t>
            </w:r>
          </w:p>
        </w:tc>
        <w:tc>
          <w:tcPr>
            <w:tcW w:w="1026" w:type="dxa"/>
            <w:tcBorders>
              <w:bottom w:val="single" w:sz="4" w:space="0" w:color="auto"/>
            </w:tcBorders>
            <w:noWrap/>
            <w:vAlign w:val="bottom"/>
            <w:hideMark/>
          </w:tcPr>
          <w:p w14:paraId="7E4BAC22" w14:textId="77777777" w:rsidR="00B54080" w:rsidRPr="006D630D" w:rsidRDefault="00B54080" w:rsidP="00D86AFA">
            <w:pPr>
              <w:spacing w:line="480" w:lineRule="auto"/>
              <w:rPr>
                <w:rFonts w:ascii="Times New Roman" w:hAnsi="Times New Roman" w:cs="Times New Roman"/>
                <w:b/>
                <w:sz w:val="20"/>
                <w:szCs w:val="24"/>
              </w:rPr>
            </w:pPr>
            <w:r w:rsidRPr="006D630D">
              <w:rPr>
                <w:rFonts w:ascii="Times New Roman" w:hAnsi="Times New Roman" w:cs="Times New Roman"/>
                <w:b/>
                <w:sz w:val="20"/>
                <w:szCs w:val="24"/>
              </w:rPr>
              <w:t>1,155.06</w:t>
            </w:r>
          </w:p>
        </w:tc>
        <w:tc>
          <w:tcPr>
            <w:tcW w:w="876" w:type="dxa"/>
            <w:tcBorders>
              <w:bottom w:val="single" w:sz="4" w:space="0" w:color="auto"/>
            </w:tcBorders>
            <w:noWrap/>
            <w:vAlign w:val="bottom"/>
            <w:hideMark/>
          </w:tcPr>
          <w:p w14:paraId="381794DB"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3.99</w:t>
            </w:r>
          </w:p>
        </w:tc>
        <w:tc>
          <w:tcPr>
            <w:tcW w:w="897" w:type="dxa"/>
            <w:tcBorders>
              <w:bottom w:val="single" w:sz="4" w:space="0" w:color="auto"/>
            </w:tcBorders>
            <w:vAlign w:val="bottom"/>
          </w:tcPr>
          <w:p w14:paraId="7BB65CD0"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891.14</w:t>
            </w:r>
          </w:p>
        </w:tc>
        <w:tc>
          <w:tcPr>
            <w:tcW w:w="1096" w:type="dxa"/>
            <w:tcBorders>
              <w:bottom w:val="single" w:sz="4" w:space="0" w:color="auto"/>
            </w:tcBorders>
            <w:vAlign w:val="bottom"/>
          </w:tcPr>
          <w:p w14:paraId="1E138DCD"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color w:val="000000"/>
                <w:sz w:val="20"/>
                <w:szCs w:val="24"/>
                <w:shd w:val="clear" w:color="auto" w:fill="FFFFFF"/>
              </w:rPr>
              <w:t>1250.54</w:t>
            </w:r>
          </w:p>
        </w:tc>
        <w:tc>
          <w:tcPr>
            <w:tcW w:w="1096" w:type="dxa"/>
            <w:tcBorders>
              <w:bottom w:val="single" w:sz="4" w:space="0" w:color="auto"/>
            </w:tcBorders>
            <w:vAlign w:val="bottom"/>
          </w:tcPr>
          <w:p w14:paraId="6F33BD39"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4.17</w:t>
            </w:r>
          </w:p>
        </w:tc>
        <w:tc>
          <w:tcPr>
            <w:tcW w:w="1096" w:type="dxa"/>
            <w:tcBorders>
              <w:bottom w:val="single" w:sz="4" w:space="0" w:color="auto"/>
            </w:tcBorders>
            <w:vAlign w:val="bottom"/>
          </w:tcPr>
          <w:p w14:paraId="2EEF260D"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4.26</w:t>
            </w:r>
          </w:p>
        </w:tc>
        <w:tc>
          <w:tcPr>
            <w:tcW w:w="1096" w:type="dxa"/>
            <w:tcBorders>
              <w:bottom w:val="single" w:sz="4" w:space="0" w:color="auto"/>
            </w:tcBorders>
            <w:vAlign w:val="bottom"/>
          </w:tcPr>
          <w:p w14:paraId="27937B65" w14:textId="77777777" w:rsidR="00B54080" w:rsidRPr="00EB76BE" w:rsidRDefault="00B54080" w:rsidP="00D86AFA">
            <w:pPr>
              <w:spacing w:line="480" w:lineRule="auto"/>
              <w:rPr>
                <w:rFonts w:ascii="Times New Roman" w:hAnsi="Times New Roman" w:cs="Times New Roman"/>
                <w:sz w:val="20"/>
                <w:szCs w:val="24"/>
              </w:rPr>
            </w:pPr>
            <w:r w:rsidRPr="00EB76BE">
              <w:rPr>
                <w:rFonts w:ascii="Times New Roman" w:hAnsi="Times New Roman" w:cs="Times New Roman"/>
                <w:sz w:val="20"/>
                <w:szCs w:val="24"/>
              </w:rPr>
              <w:t>26.80</w:t>
            </w:r>
          </w:p>
        </w:tc>
      </w:tr>
    </w:tbl>
    <w:p w14:paraId="50D9256B" w14:textId="1F8C8693" w:rsidR="00B54080" w:rsidRDefault="00B54080" w:rsidP="00B54080">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 xml:space="preserve">TWL=Metric tons of total </w:t>
      </w:r>
      <w:r>
        <w:rPr>
          <w:rFonts w:ascii="Times New Roman" w:hAnsi="Times New Roman" w:cs="Times New Roman"/>
          <w:sz w:val="24"/>
          <w:szCs w:val="24"/>
        </w:rPr>
        <w:t>ORGAN</w:t>
      </w:r>
      <w:r w:rsidRPr="00F8242D">
        <w:rPr>
          <w:rFonts w:ascii="Times New Roman" w:hAnsi="Times New Roman" w:cs="Times New Roman"/>
          <w:sz w:val="24"/>
          <w:szCs w:val="24"/>
        </w:rPr>
        <w:t xml:space="preserve"> and </w:t>
      </w:r>
      <w:r>
        <w:rPr>
          <w:rFonts w:ascii="Times New Roman" w:hAnsi="Times New Roman" w:cs="Times New Roman"/>
          <w:sz w:val="24"/>
          <w:szCs w:val="24"/>
        </w:rPr>
        <w:t>WASTE</w:t>
      </w:r>
      <w:r w:rsidRPr="00F8242D">
        <w:rPr>
          <w:rFonts w:ascii="Times New Roman" w:hAnsi="Times New Roman" w:cs="Times New Roman"/>
          <w:sz w:val="24"/>
          <w:szCs w:val="24"/>
        </w:rPr>
        <w:t>, R</w:t>
      </w:r>
      <w:r>
        <w:rPr>
          <w:rFonts w:ascii="Times New Roman" w:hAnsi="Times New Roman" w:cs="Times New Roman"/>
          <w:sz w:val="24"/>
          <w:szCs w:val="24"/>
          <w:vertAlign w:val="subscript"/>
        </w:rPr>
        <w:t>ORGAN</w:t>
      </w:r>
      <w:r w:rsidRPr="00F8242D">
        <w:rPr>
          <w:rFonts w:ascii="Times New Roman" w:hAnsi="Times New Roman" w:cs="Times New Roman"/>
          <w:sz w:val="24"/>
          <w:szCs w:val="24"/>
          <w:vertAlign w:val="subscript"/>
        </w:rPr>
        <w:t>pre</w:t>
      </w:r>
      <w:r w:rsidRPr="00F8242D">
        <w:rPr>
          <w:rFonts w:ascii="Times New Roman" w:hAnsi="Times New Roman" w:cs="Times New Roman"/>
          <w:sz w:val="24"/>
          <w:szCs w:val="24"/>
        </w:rPr>
        <w:t xml:space="preserve">= Metric tons of &gt;12 cm </w:t>
      </w:r>
      <w:r>
        <w:rPr>
          <w:rFonts w:ascii="Times New Roman" w:hAnsi="Times New Roman" w:cs="Times New Roman"/>
          <w:sz w:val="24"/>
          <w:szCs w:val="24"/>
        </w:rPr>
        <w:t>ORGAN</w:t>
      </w:r>
      <w:r w:rsidRPr="00F8242D">
        <w:rPr>
          <w:rFonts w:ascii="Times New Roman" w:hAnsi="Times New Roman" w:cs="Times New Roman"/>
          <w:sz w:val="24"/>
          <w:szCs w:val="24"/>
        </w:rPr>
        <w:t xml:space="preserve"> residual waste poured into the landfill, R</w:t>
      </w:r>
      <w:r>
        <w:rPr>
          <w:rFonts w:ascii="Times New Roman" w:hAnsi="Times New Roman" w:cs="Times New Roman"/>
          <w:sz w:val="24"/>
          <w:szCs w:val="24"/>
          <w:vertAlign w:val="subscript"/>
        </w:rPr>
        <w:t>ORGAN</w:t>
      </w:r>
      <w:r w:rsidRPr="00F8242D">
        <w:rPr>
          <w:rFonts w:ascii="Times New Roman" w:hAnsi="Times New Roman" w:cs="Times New Roman"/>
          <w:sz w:val="24"/>
          <w:szCs w:val="24"/>
          <w:vertAlign w:val="subscript"/>
        </w:rPr>
        <w:t>post</w:t>
      </w:r>
      <w:r w:rsidRPr="00F8242D">
        <w:rPr>
          <w:rFonts w:ascii="Times New Roman" w:hAnsi="Times New Roman" w:cs="Times New Roman"/>
          <w:sz w:val="24"/>
          <w:szCs w:val="24"/>
        </w:rPr>
        <w:t xml:space="preserve">= Metric tons of &lt;12 cm </w:t>
      </w:r>
      <w:r>
        <w:rPr>
          <w:rFonts w:ascii="Times New Roman" w:hAnsi="Times New Roman" w:cs="Times New Roman"/>
          <w:sz w:val="24"/>
          <w:szCs w:val="24"/>
        </w:rPr>
        <w:t>ORGAN</w:t>
      </w:r>
      <w:r w:rsidRPr="00F8242D">
        <w:rPr>
          <w:rFonts w:ascii="Times New Roman" w:hAnsi="Times New Roman" w:cs="Times New Roman"/>
          <w:sz w:val="24"/>
          <w:szCs w:val="24"/>
        </w:rPr>
        <w:t xml:space="preserve"> residual waste discarded after composting process and poured into the landfill, %R</w:t>
      </w:r>
      <w:r>
        <w:rPr>
          <w:rFonts w:ascii="Times New Roman" w:hAnsi="Times New Roman" w:cs="Times New Roman"/>
          <w:sz w:val="24"/>
          <w:szCs w:val="24"/>
          <w:vertAlign w:val="subscript"/>
        </w:rPr>
        <w:t>WASTE</w:t>
      </w:r>
      <w:r w:rsidRPr="00F8242D">
        <w:rPr>
          <w:rFonts w:ascii="Times New Roman" w:hAnsi="Times New Roman" w:cs="Times New Roman"/>
          <w:sz w:val="24"/>
          <w:szCs w:val="24"/>
        </w:rPr>
        <w:t xml:space="preserve">=Annual percentage of </w:t>
      </w:r>
      <w:r>
        <w:rPr>
          <w:rFonts w:ascii="Times New Roman" w:hAnsi="Times New Roman" w:cs="Times New Roman"/>
          <w:sz w:val="24"/>
          <w:szCs w:val="24"/>
        </w:rPr>
        <w:t>WASTE</w:t>
      </w:r>
      <w:r w:rsidRPr="00F8242D">
        <w:rPr>
          <w:rFonts w:ascii="Times New Roman" w:hAnsi="Times New Roman" w:cs="Times New Roman"/>
          <w:sz w:val="24"/>
          <w:szCs w:val="24"/>
        </w:rPr>
        <w:t xml:space="preserve"> organic waste poured into the landfill, %R</w:t>
      </w:r>
      <w:r>
        <w:rPr>
          <w:rFonts w:ascii="Times New Roman" w:hAnsi="Times New Roman" w:cs="Times New Roman"/>
          <w:sz w:val="24"/>
          <w:szCs w:val="24"/>
          <w:vertAlign w:val="subscript"/>
        </w:rPr>
        <w:t>ORGAN</w:t>
      </w:r>
      <w:r w:rsidRPr="00F8242D">
        <w:rPr>
          <w:rFonts w:ascii="Times New Roman" w:hAnsi="Times New Roman" w:cs="Times New Roman"/>
          <w:sz w:val="24"/>
          <w:szCs w:val="24"/>
        </w:rPr>
        <w:t xml:space="preserve">= Annual percentage of </w:t>
      </w:r>
      <w:r>
        <w:rPr>
          <w:rFonts w:ascii="Times New Roman" w:hAnsi="Times New Roman" w:cs="Times New Roman"/>
          <w:sz w:val="24"/>
          <w:szCs w:val="24"/>
        </w:rPr>
        <w:t>ORGAN</w:t>
      </w:r>
      <w:r w:rsidRPr="00F8242D">
        <w:rPr>
          <w:rFonts w:ascii="Times New Roman" w:hAnsi="Times New Roman" w:cs="Times New Roman"/>
          <w:sz w:val="24"/>
          <w:szCs w:val="24"/>
        </w:rPr>
        <w:t xml:space="preserve"> organic waste poured into the landfill, %E</w:t>
      </w:r>
      <w:r>
        <w:rPr>
          <w:rFonts w:ascii="Times New Roman" w:hAnsi="Times New Roman" w:cs="Times New Roman"/>
          <w:sz w:val="24"/>
          <w:szCs w:val="24"/>
          <w:vertAlign w:val="subscript"/>
        </w:rPr>
        <w:t>WASTE</w:t>
      </w:r>
      <w:r w:rsidRPr="00F8242D">
        <w:rPr>
          <w:rFonts w:ascii="Times New Roman" w:hAnsi="Times New Roman" w:cs="Times New Roman"/>
          <w:sz w:val="24"/>
          <w:szCs w:val="24"/>
        </w:rPr>
        <w:t xml:space="preserve">= Annual percentage of </w:t>
      </w:r>
      <w:r>
        <w:rPr>
          <w:rFonts w:ascii="Times New Roman" w:hAnsi="Times New Roman" w:cs="Times New Roman"/>
          <w:sz w:val="24"/>
          <w:szCs w:val="24"/>
        </w:rPr>
        <w:t>WASTE</w:t>
      </w:r>
      <w:r w:rsidRPr="00F8242D">
        <w:rPr>
          <w:rFonts w:ascii="Times New Roman" w:hAnsi="Times New Roman" w:cs="Times New Roman"/>
          <w:sz w:val="24"/>
          <w:szCs w:val="24"/>
        </w:rPr>
        <w:t xml:space="preserve"> organic waste poured into the landfill.</w:t>
      </w:r>
      <w:r>
        <w:rPr>
          <w:rFonts w:ascii="Times New Roman" w:hAnsi="Times New Roman" w:cs="Times New Roman"/>
          <w:sz w:val="24"/>
          <w:szCs w:val="24"/>
        </w:rPr>
        <w:t xml:space="preserve"> Data used for analysis in bold.</w:t>
      </w:r>
    </w:p>
    <w:p w14:paraId="357D6C10" w14:textId="19A6EA88" w:rsidR="00B54080" w:rsidRDefault="00DB1EDD"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S3</w:t>
      </w:r>
      <w:r w:rsidR="00B02A62">
        <w:rPr>
          <w:rFonts w:ascii="Times New Roman" w:hAnsi="Times New Roman" w:cs="Times New Roman"/>
          <w:b/>
          <w:sz w:val="24"/>
          <w:szCs w:val="24"/>
        </w:rPr>
        <w:t>. Estimates of half-year pooling models</w:t>
      </w:r>
    </w:p>
    <w:p w14:paraId="3DCBD565" w14:textId="77777777" w:rsidR="00615C83" w:rsidRDefault="00B02A62" w:rsidP="00B54080">
      <w:pPr>
        <w:spacing w:after="0" w:line="480" w:lineRule="auto"/>
        <w:rPr>
          <w:rFonts w:ascii="Times New Roman" w:hAnsi="Times New Roman" w:cs="Times New Roman"/>
          <w:sz w:val="24"/>
          <w:szCs w:val="24"/>
        </w:rPr>
      </w:pPr>
      <w:r>
        <w:rPr>
          <w:rFonts w:ascii="Times New Roman" w:hAnsi="Times New Roman" w:cs="Times New Roman"/>
          <w:bCs/>
          <w:sz w:val="24"/>
          <w:szCs w:val="24"/>
        </w:rPr>
        <w:t xml:space="preserve">Here, we used the half-year of captures and omitted the other part of the data to create the capture histories (following Peach </w:t>
      </w:r>
      <w:r w:rsidRPr="00B02A62">
        <w:rPr>
          <w:rFonts w:ascii="Times New Roman" w:hAnsi="Times New Roman" w:cs="Times New Roman"/>
          <w:bCs/>
          <w:i/>
          <w:iCs/>
          <w:sz w:val="24"/>
          <w:szCs w:val="24"/>
        </w:rPr>
        <w:t>et al.</w:t>
      </w:r>
      <w:r>
        <w:rPr>
          <w:rFonts w:ascii="Times New Roman" w:hAnsi="Times New Roman" w:cs="Times New Roman"/>
          <w:bCs/>
          <w:sz w:val="24"/>
          <w:szCs w:val="24"/>
        </w:rPr>
        <w:t xml:space="preserve"> 2001 and Boys </w:t>
      </w:r>
      <w:r w:rsidRPr="00B02A62">
        <w:rPr>
          <w:rFonts w:ascii="Times New Roman" w:hAnsi="Times New Roman" w:cs="Times New Roman"/>
          <w:bCs/>
          <w:i/>
          <w:iCs/>
          <w:sz w:val="24"/>
          <w:szCs w:val="24"/>
        </w:rPr>
        <w:t>et al.</w:t>
      </w:r>
      <w:r>
        <w:rPr>
          <w:rFonts w:ascii="Times New Roman" w:hAnsi="Times New Roman" w:cs="Times New Roman"/>
          <w:bCs/>
          <w:sz w:val="24"/>
          <w:szCs w:val="24"/>
        </w:rPr>
        <w:t xml:space="preserve"> 2019).</w:t>
      </w:r>
      <w:r w:rsidRPr="00B02A62">
        <w:rPr>
          <w:rFonts w:ascii="Times New Roman" w:hAnsi="Times New Roman" w:cs="Times New Roman"/>
          <w:bCs/>
          <w:sz w:val="24"/>
          <w:szCs w:val="24"/>
        </w:rPr>
        <w:t xml:space="preserve"> </w:t>
      </w:r>
      <w:r w:rsidR="00220904">
        <w:rPr>
          <w:rFonts w:ascii="Times New Roman" w:hAnsi="Times New Roman" w:cs="Times New Roman"/>
          <w:bCs/>
          <w:sz w:val="24"/>
          <w:szCs w:val="24"/>
        </w:rPr>
        <w:t>In order to decrease the effect of transients in our analysis, w</w:t>
      </w:r>
      <w:r w:rsidR="00C8097A" w:rsidRPr="00C8097A">
        <w:rPr>
          <w:rFonts w:ascii="Times New Roman" w:hAnsi="Times New Roman" w:cs="Times New Roman"/>
          <w:bCs/>
          <w:sz w:val="24"/>
          <w:szCs w:val="24"/>
        </w:rPr>
        <w:t>e considered the data obtained from July to December</w:t>
      </w:r>
      <w:r w:rsidR="00220904">
        <w:rPr>
          <w:rFonts w:ascii="Times New Roman" w:hAnsi="Times New Roman" w:cs="Times New Roman"/>
          <w:bCs/>
          <w:sz w:val="24"/>
          <w:szCs w:val="24"/>
        </w:rPr>
        <w:t xml:space="preserve"> of each year (from 2012 to 2018)</w:t>
      </w:r>
      <w:r w:rsidR="00C8097A" w:rsidRPr="00C8097A">
        <w:rPr>
          <w:rFonts w:ascii="Times New Roman" w:hAnsi="Times New Roman" w:cs="Times New Roman"/>
          <w:bCs/>
          <w:sz w:val="24"/>
          <w:szCs w:val="24"/>
        </w:rPr>
        <w:t xml:space="preserve"> because it represented an interval with fewer individuals that were captured only once (ca. 80 %), and we discarded the data from January to June, when individuals captured only once were almost 90% of the total</w:t>
      </w:r>
      <w:r>
        <w:rPr>
          <w:rFonts w:ascii="Times New Roman" w:hAnsi="Times New Roman" w:cs="Times New Roman"/>
          <w:bCs/>
          <w:sz w:val="24"/>
          <w:szCs w:val="24"/>
        </w:rPr>
        <w:t xml:space="preserve">. </w:t>
      </w:r>
      <w:r w:rsidR="00806231">
        <w:rPr>
          <w:rFonts w:ascii="Times New Roman" w:hAnsi="Times New Roman" w:cs="Times New Roman"/>
          <w:bCs/>
          <w:sz w:val="24"/>
          <w:szCs w:val="24"/>
        </w:rPr>
        <w:t xml:space="preserve">The U-CARE goodness-of-fit test using a </w:t>
      </w:r>
      <w:r w:rsidR="00806231" w:rsidRPr="000D6C70">
        <w:rPr>
          <w:rFonts w:ascii="Times New Roman" w:hAnsi="Times New Roman" w:cs="Times New Roman"/>
          <w:sz w:val="24"/>
          <w:szCs w:val="24"/>
          <w:lang w:val="en-GB"/>
        </w:rPr>
        <w:t>Cormack-Jolly-Seber</w:t>
      </w:r>
      <w:r w:rsidR="00806231">
        <w:rPr>
          <w:rFonts w:ascii="Times New Roman" w:hAnsi="Times New Roman" w:cs="Times New Roman"/>
          <w:sz w:val="24"/>
          <w:szCs w:val="24"/>
          <w:lang w:val="en-GB"/>
        </w:rPr>
        <w:t>-type</w:t>
      </w:r>
      <w:r w:rsidR="00806231" w:rsidRPr="000D6C70">
        <w:rPr>
          <w:rFonts w:ascii="Times New Roman" w:hAnsi="Times New Roman" w:cs="Times New Roman"/>
          <w:sz w:val="24"/>
          <w:szCs w:val="24"/>
          <w:lang w:val="en-GB"/>
        </w:rPr>
        <w:t xml:space="preserve"> (CJS) structure</w:t>
      </w:r>
      <w:r w:rsidR="00806231">
        <w:rPr>
          <w:rFonts w:ascii="Times New Roman" w:hAnsi="Times New Roman" w:cs="Times New Roman"/>
          <w:bCs/>
          <w:sz w:val="24"/>
          <w:szCs w:val="24"/>
        </w:rPr>
        <w:t xml:space="preserve"> detected </w:t>
      </w:r>
      <w:r w:rsidR="00615C83">
        <w:rPr>
          <w:rFonts w:ascii="Times New Roman" w:hAnsi="Times New Roman" w:cs="Times New Roman"/>
          <w:bCs/>
          <w:sz w:val="24"/>
          <w:szCs w:val="24"/>
        </w:rPr>
        <w:t>the presence of transients (</w:t>
      </w:r>
      <w:r w:rsidR="00806231">
        <w:rPr>
          <w:rFonts w:ascii="Times New Roman" w:hAnsi="Times New Roman" w:cs="Times New Roman"/>
          <w:bCs/>
          <w:sz w:val="24"/>
          <w:szCs w:val="24"/>
        </w:rPr>
        <w:t>Test3.SR</w:t>
      </w:r>
      <w:r w:rsidR="00615C83">
        <w:rPr>
          <w:rFonts w:ascii="Times New Roman" w:hAnsi="Times New Roman" w:cs="Times New Roman"/>
          <w:bCs/>
          <w:sz w:val="24"/>
          <w:szCs w:val="24"/>
        </w:rPr>
        <w:t xml:space="preserve">: </w:t>
      </w:r>
      <w:r w:rsidR="00806231">
        <w:rPr>
          <w:rFonts w:ascii="Times New Roman" w:hAnsi="Times New Roman" w:cs="Times New Roman"/>
          <w:sz w:val="24"/>
          <w:szCs w:val="24"/>
        </w:rPr>
        <w:t>χ</w:t>
      </w:r>
      <w:r w:rsidR="00806231" w:rsidRPr="00656CE1">
        <w:rPr>
          <w:rFonts w:ascii="Times New Roman" w:hAnsi="Times New Roman" w:cs="Times New Roman"/>
          <w:sz w:val="24"/>
          <w:szCs w:val="24"/>
          <w:vertAlign w:val="superscript"/>
        </w:rPr>
        <w:t>2</w:t>
      </w:r>
      <w:r w:rsidR="00806231">
        <w:rPr>
          <w:rFonts w:ascii="Times New Roman" w:hAnsi="Times New Roman" w:cs="Times New Roman"/>
          <w:sz w:val="24"/>
          <w:szCs w:val="24"/>
        </w:rPr>
        <w:t xml:space="preserve"> = 51.48, df = 5, p-value &lt; 0.001) </w:t>
      </w:r>
      <w:r w:rsidR="00615C83">
        <w:rPr>
          <w:rFonts w:ascii="Times New Roman" w:hAnsi="Times New Roman" w:cs="Times New Roman"/>
          <w:sz w:val="24"/>
          <w:szCs w:val="24"/>
        </w:rPr>
        <w:t>and trap-response (</w:t>
      </w:r>
      <w:r w:rsidR="00806231">
        <w:rPr>
          <w:rFonts w:ascii="Times New Roman" w:hAnsi="Times New Roman" w:cs="Times New Roman"/>
          <w:sz w:val="24"/>
          <w:szCs w:val="24"/>
        </w:rPr>
        <w:t>Test2.CT</w:t>
      </w:r>
      <w:r w:rsidR="00615C83">
        <w:rPr>
          <w:rFonts w:ascii="Times New Roman" w:hAnsi="Times New Roman" w:cs="Times New Roman"/>
          <w:sz w:val="24"/>
          <w:szCs w:val="24"/>
        </w:rPr>
        <w:t xml:space="preserve">: </w:t>
      </w:r>
      <w:r w:rsidR="00806231">
        <w:rPr>
          <w:rFonts w:ascii="Times New Roman" w:hAnsi="Times New Roman" w:cs="Times New Roman"/>
          <w:sz w:val="24"/>
          <w:szCs w:val="24"/>
        </w:rPr>
        <w:t>χ</w:t>
      </w:r>
      <w:r w:rsidR="00806231" w:rsidRPr="00656CE1">
        <w:rPr>
          <w:rFonts w:ascii="Times New Roman" w:hAnsi="Times New Roman" w:cs="Times New Roman"/>
          <w:sz w:val="24"/>
          <w:szCs w:val="24"/>
          <w:vertAlign w:val="superscript"/>
        </w:rPr>
        <w:t>2</w:t>
      </w:r>
      <w:r w:rsidR="00806231">
        <w:rPr>
          <w:rFonts w:ascii="Times New Roman" w:hAnsi="Times New Roman" w:cs="Times New Roman"/>
          <w:sz w:val="24"/>
          <w:szCs w:val="24"/>
        </w:rPr>
        <w:t xml:space="preserve"> = 15.12, df = 4, p-value = 0.004)</w:t>
      </w:r>
      <w:r w:rsidR="00615C83">
        <w:rPr>
          <w:rFonts w:ascii="Times New Roman" w:hAnsi="Times New Roman" w:cs="Times New Roman"/>
          <w:sz w:val="24"/>
          <w:szCs w:val="24"/>
        </w:rPr>
        <w:t xml:space="preserve">. Therefore, we proceeded the same way as the </w:t>
      </w:r>
      <w:r w:rsidR="00615C83">
        <w:rPr>
          <w:rFonts w:ascii="Times New Roman" w:hAnsi="Times New Roman" w:cs="Times New Roman"/>
          <w:bCs/>
          <w:sz w:val="24"/>
          <w:szCs w:val="24"/>
        </w:rPr>
        <w:t>one-year pooling models</w:t>
      </w:r>
      <w:r w:rsidR="00615C83">
        <w:rPr>
          <w:rFonts w:ascii="Times New Roman" w:hAnsi="Times New Roman" w:cs="Times New Roman"/>
          <w:sz w:val="24"/>
          <w:szCs w:val="24"/>
        </w:rPr>
        <w:t xml:space="preserve"> to account both sources of heterogeneity (See Methods). </w:t>
      </w:r>
    </w:p>
    <w:p w14:paraId="097A6B03" w14:textId="77777777" w:rsidR="00615C83" w:rsidRDefault="00615C83" w:rsidP="00B54080">
      <w:pPr>
        <w:spacing w:after="0" w:line="480" w:lineRule="auto"/>
        <w:rPr>
          <w:rFonts w:ascii="Times New Roman" w:hAnsi="Times New Roman" w:cs="Times New Roman"/>
          <w:sz w:val="24"/>
          <w:szCs w:val="24"/>
        </w:rPr>
      </w:pPr>
    </w:p>
    <w:p w14:paraId="743A981D" w14:textId="4FC6676C" w:rsidR="00B02A62" w:rsidRDefault="00AC10F0" w:rsidP="00B54080">
      <w:pPr>
        <w:spacing w:after="0" w:line="480" w:lineRule="auto"/>
        <w:rPr>
          <w:rFonts w:ascii="Times New Roman" w:hAnsi="Times New Roman" w:cs="Times New Roman"/>
          <w:bCs/>
          <w:sz w:val="24"/>
          <w:szCs w:val="24"/>
        </w:rPr>
      </w:pPr>
      <w:r>
        <w:rPr>
          <w:rFonts w:ascii="Times New Roman" w:hAnsi="Times New Roman" w:cs="Times New Roman"/>
          <w:bCs/>
          <w:sz w:val="24"/>
          <w:szCs w:val="24"/>
        </w:rPr>
        <w:t>The b</w:t>
      </w:r>
      <w:r w:rsidR="00B02A62">
        <w:rPr>
          <w:rFonts w:ascii="Times New Roman" w:hAnsi="Times New Roman" w:cs="Times New Roman"/>
          <w:bCs/>
          <w:sz w:val="24"/>
          <w:szCs w:val="24"/>
        </w:rPr>
        <w:t>est fitted models were (ΔQAIC</w:t>
      </w:r>
      <w:r w:rsidR="00B02A62" w:rsidRPr="00B02A62">
        <w:rPr>
          <w:rFonts w:ascii="Times New Roman" w:hAnsi="Times New Roman" w:cs="Times New Roman"/>
          <w:bCs/>
          <w:sz w:val="24"/>
          <w:szCs w:val="24"/>
          <w:vertAlign w:val="subscript"/>
        </w:rPr>
        <w:t>c</w:t>
      </w:r>
      <w:r w:rsidR="00B02A62">
        <w:rPr>
          <w:rFonts w:ascii="Times New Roman" w:hAnsi="Times New Roman" w:cs="Times New Roman"/>
          <w:bCs/>
          <w:sz w:val="24"/>
          <w:szCs w:val="24"/>
        </w:rPr>
        <w:t xml:space="preserve"> &lt; 2):</w:t>
      </w:r>
      <w:r w:rsidR="00CA16BB">
        <w:rPr>
          <w:rFonts w:ascii="Times New Roman" w:hAnsi="Times New Roman" w:cs="Times New Roman"/>
          <w:bCs/>
          <w:sz w:val="24"/>
          <w:szCs w:val="24"/>
        </w:rPr>
        <w:t xml:space="preserve"> </w:t>
      </w:r>
      <w:r w:rsidR="00B02A62" w:rsidRPr="00B02A62">
        <w:rPr>
          <w:rFonts w:ascii="Times New Roman" w:hAnsi="Times New Roman" w:cs="Times New Roman"/>
          <w:bCs/>
          <w:sz w:val="24"/>
          <w:szCs w:val="24"/>
        </w:rPr>
        <w:t>φ</w:t>
      </w:r>
      <w:r w:rsidR="00B02A62" w:rsidRPr="00CA16BB">
        <w:rPr>
          <w:rFonts w:ascii="Times New Roman" w:hAnsi="Times New Roman" w:cs="Times New Roman"/>
          <w:bCs/>
          <w:sz w:val="24"/>
          <w:szCs w:val="24"/>
        </w:rPr>
        <w:t xml:space="preserve">(PriorCapL+LE+t)p(PriorCapL)pent(t) and </w:t>
      </w:r>
      <w:r w:rsidR="00B02A62" w:rsidRPr="00B02A62">
        <w:rPr>
          <w:rFonts w:ascii="Times New Roman" w:hAnsi="Times New Roman" w:cs="Times New Roman"/>
          <w:bCs/>
          <w:sz w:val="24"/>
          <w:szCs w:val="24"/>
        </w:rPr>
        <w:t>φ</w:t>
      </w:r>
      <w:r w:rsidR="00B02A62" w:rsidRPr="00CA16BB">
        <w:rPr>
          <w:rFonts w:ascii="Times New Roman" w:hAnsi="Times New Roman" w:cs="Times New Roman"/>
          <w:bCs/>
          <w:sz w:val="24"/>
          <w:szCs w:val="24"/>
        </w:rPr>
        <w:t>(PriorCapL+LE+t)p(PriorCapL+LE)pent(t).</w:t>
      </w:r>
      <w:r w:rsidR="00700F3C">
        <w:rPr>
          <w:rFonts w:ascii="Times New Roman" w:hAnsi="Times New Roman" w:cs="Times New Roman"/>
          <w:bCs/>
          <w:sz w:val="24"/>
          <w:szCs w:val="24"/>
        </w:rPr>
        <w:t xml:space="preserve"> </w:t>
      </w:r>
      <w:r>
        <w:rPr>
          <w:rFonts w:ascii="Times New Roman" w:hAnsi="Times New Roman" w:cs="Times New Roman"/>
          <w:bCs/>
          <w:sz w:val="24"/>
          <w:szCs w:val="24"/>
        </w:rPr>
        <w:t>Averaged e</w:t>
      </w:r>
      <w:r w:rsidR="00700F3C">
        <w:rPr>
          <w:rFonts w:ascii="Times New Roman" w:hAnsi="Times New Roman" w:cs="Times New Roman"/>
          <w:bCs/>
          <w:sz w:val="24"/>
          <w:szCs w:val="24"/>
        </w:rPr>
        <w:t>stimates</w:t>
      </w:r>
      <w:r>
        <w:rPr>
          <w:rFonts w:ascii="Times New Roman" w:hAnsi="Times New Roman" w:cs="Times New Roman"/>
          <w:bCs/>
          <w:sz w:val="24"/>
          <w:szCs w:val="24"/>
        </w:rPr>
        <w:t xml:space="preserve"> of both models</w:t>
      </w:r>
      <w:r w:rsidR="00700F3C">
        <w:rPr>
          <w:rFonts w:ascii="Times New Roman" w:hAnsi="Times New Roman" w:cs="Times New Roman"/>
          <w:bCs/>
          <w:sz w:val="24"/>
          <w:szCs w:val="24"/>
        </w:rPr>
        <w:t xml:space="preserve"> are shown in the table below (Table S3).</w:t>
      </w:r>
    </w:p>
    <w:p w14:paraId="161071FB" w14:textId="77777777" w:rsidR="00F67EF0" w:rsidRDefault="00F67EF0" w:rsidP="00B54080">
      <w:pPr>
        <w:spacing w:after="0" w:line="480" w:lineRule="auto"/>
        <w:rPr>
          <w:rFonts w:ascii="Times New Roman" w:hAnsi="Times New Roman" w:cs="Times New Roman"/>
          <w:bCs/>
          <w:sz w:val="24"/>
          <w:szCs w:val="24"/>
        </w:rPr>
      </w:pPr>
    </w:p>
    <w:p w14:paraId="7DE978C7" w14:textId="1D12527E" w:rsidR="00CA16BB" w:rsidRPr="00613FFB" w:rsidRDefault="00CA16BB" w:rsidP="00CA16B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Table S3. Real and derived averaged estimates from the best fitted models </w:t>
      </w:r>
      <w:r w:rsidR="00BF5DE4">
        <w:rPr>
          <w:rFonts w:ascii="Times New Roman" w:hAnsi="Times New Roman" w:cs="Times New Roman"/>
          <w:sz w:val="24"/>
          <w:szCs w:val="24"/>
        </w:rPr>
        <w:t>(</w:t>
      </w:r>
      <w:r w:rsidRPr="00613FFB">
        <w:rPr>
          <w:rFonts w:ascii="Times New Roman" w:hAnsi="Times New Roman" w:cs="Times New Roman"/>
          <w:sz w:val="24"/>
          <w:szCs w:val="24"/>
        </w:rPr>
        <w:t>ΔQAIC</w:t>
      </w:r>
      <w:r w:rsidRPr="00613FFB">
        <w:rPr>
          <w:rFonts w:ascii="Times New Roman" w:hAnsi="Times New Roman" w:cs="Times New Roman"/>
          <w:sz w:val="24"/>
          <w:szCs w:val="24"/>
          <w:vertAlign w:val="subscript"/>
        </w:rPr>
        <w:t>c</w:t>
      </w:r>
      <w:r w:rsidRPr="00613FFB">
        <w:rPr>
          <w:rFonts w:ascii="Times New Roman" w:hAnsi="Times New Roman" w:cs="Times New Roman"/>
          <w:sz w:val="24"/>
          <w:szCs w:val="24"/>
        </w:rPr>
        <w:t>&lt;</w:t>
      </w:r>
      <w:r>
        <w:rPr>
          <w:rFonts w:ascii="Times New Roman" w:hAnsi="Times New Roman" w:cs="Times New Roman"/>
          <w:sz w:val="24"/>
          <w:szCs w:val="24"/>
        </w:rPr>
        <w:t>2</w:t>
      </w:r>
      <w:r w:rsidR="00BF5DE4">
        <w:rPr>
          <w:rFonts w:ascii="Times New Roman" w:hAnsi="Times New Roman" w:cs="Times New Roman"/>
          <w:sz w:val="24"/>
          <w:szCs w:val="24"/>
        </w:rPr>
        <w:t xml:space="preserve">) </w:t>
      </w:r>
      <w:r>
        <w:rPr>
          <w:rFonts w:ascii="Times New Roman" w:hAnsi="Times New Roman" w:cs="Times New Roman"/>
          <w:sz w:val="24"/>
          <w:szCs w:val="24"/>
        </w:rPr>
        <w:t xml:space="preserve">using half-year pooling observations. </w:t>
      </w:r>
    </w:p>
    <w:tbl>
      <w:tblPr>
        <w:tblStyle w:val="TableGrid"/>
        <w:tblW w:w="8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358"/>
      </w:tblGrid>
      <w:tr w:rsidR="006D0912" w:rsidRPr="002D3302" w14:paraId="47901D90" w14:textId="77777777" w:rsidTr="00AC5228">
        <w:trPr>
          <w:trHeight w:val="300"/>
        </w:trPr>
        <w:tc>
          <w:tcPr>
            <w:tcW w:w="4176" w:type="dxa"/>
            <w:tcBorders>
              <w:top w:val="single" w:sz="4" w:space="0" w:color="auto"/>
              <w:bottom w:val="single" w:sz="4" w:space="0" w:color="auto"/>
            </w:tcBorders>
            <w:noWrap/>
            <w:vAlign w:val="center"/>
            <w:hideMark/>
          </w:tcPr>
          <w:p w14:paraId="00CB62B5" w14:textId="77777777" w:rsidR="006D0912" w:rsidRPr="00DA6761" w:rsidRDefault="006D0912" w:rsidP="002B05D2">
            <w:pPr>
              <w:spacing w:line="480" w:lineRule="auto"/>
              <w:jc w:val="center"/>
              <w:rPr>
                <w:rFonts w:ascii="Times New Roman" w:hAnsi="Times New Roman" w:cs="Times New Roman"/>
                <w:b/>
                <w:sz w:val="20"/>
                <w:szCs w:val="20"/>
              </w:rPr>
            </w:pPr>
          </w:p>
          <w:p w14:paraId="15966956" w14:textId="77777777" w:rsidR="006D0912" w:rsidRPr="00DA6761" w:rsidRDefault="006D0912" w:rsidP="002B05D2">
            <w:pPr>
              <w:spacing w:line="480" w:lineRule="auto"/>
              <w:jc w:val="center"/>
              <w:rPr>
                <w:rFonts w:ascii="Times New Roman" w:hAnsi="Times New Roman" w:cs="Times New Roman"/>
                <w:b/>
                <w:sz w:val="20"/>
                <w:szCs w:val="20"/>
              </w:rPr>
            </w:pPr>
            <w:r w:rsidRPr="00DA6761">
              <w:rPr>
                <w:rFonts w:ascii="Times New Roman" w:hAnsi="Times New Roman" w:cs="Times New Roman"/>
                <w:b/>
                <w:sz w:val="20"/>
                <w:szCs w:val="20"/>
              </w:rPr>
              <w:t>Parameter</w:t>
            </w:r>
          </w:p>
        </w:tc>
        <w:tc>
          <w:tcPr>
            <w:tcW w:w="4358" w:type="dxa"/>
            <w:tcBorders>
              <w:top w:val="single" w:sz="4" w:space="0" w:color="auto"/>
              <w:bottom w:val="single" w:sz="4" w:space="0" w:color="auto"/>
            </w:tcBorders>
            <w:noWrap/>
            <w:vAlign w:val="center"/>
            <w:hideMark/>
          </w:tcPr>
          <w:p w14:paraId="4653C8D5" w14:textId="3867FE39" w:rsidR="006D0912" w:rsidRPr="00DA6761" w:rsidRDefault="006D0912" w:rsidP="002B05D2">
            <w:pPr>
              <w:spacing w:line="480" w:lineRule="auto"/>
              <w:jc w:val="center"/>
              <w:rPr>
                <w:rFonts w:ascii="Times New Roman" w:hAnsi="Times New Roman" w:cs="Times New Roman"/>
                <w:b/>
                <w:sz w:val="20"/>
                <w:szCs w:val="20"/>
              </w:rPr>
            </w:pPr>
            <w:r w:rsidRPr="00DA6761">
              <w:rPr>
                <w:rFonts w:ascii="Times New Roman" w:hAnsi="Times New Roman" w:cs="Times New Roman"/>
                <w:b/>
                <w:sz w:val="20"/>
                <w:szCs w:val="20"/>
              </w:rPr>
              <w:t>Estimate</w:t>
            </w:r>
            <w:r>
              <w:rPr>
                <w:rFonts w:ascii="Times New Roman" w:hAnsi="Times New Roman" w:cs="Times New Roman"/>
                <w:b/>
                <w:sz w:val="20"/>
                <w:szCs w:val="20"/>
              </w:rPr>
              <w:t>±</w:t>
            </w:r>
            <w:r w:rsidR="00615C83">
              <w:rPr>
                <w:rFonts w:ascii="Times New Roman" w:hAnsi="Times New Roman" w:cs="Times New Roman"/>
                <w:b/>
                <w:sz w:val="20"/>
                <w:szCs w:val="20"/>
              </w:rPr>
              <w:t>I</w:t>
            </w:r>
            <w:r>
              <w:rPr>
                <w:rFonts w:ascii="Times New Roman" w:hAnsi="Times New Roman" w:cs="Times New Roman"/>
                <w:b/>
                <w:sz w:val="20"/>
                <w:szCs w:val="20"/>
              </w:rPr>
              <w:t>SE (Low 95%CI – Upper 95%CI)</w:t>
            </w:r>
          </w:p>
        </w:tc>
      </w:tr>
      <w:tr w:rsidR="006D0912" w:rsidRPr="002D3302" w14:paraId="45FE5741" w14:textId="77777777" w:rsidTr="00AC5228">
        <w:trPr>
          <w:trHeight w:val="300"/>
        </w:trPr>
        <w:tc>
          <w:tcPr>
            <w:tcW w:w="4176" w:type="dxa"/>
            <w:tcBorders>
              <w:top w:val="single" w:sz="4" w:space="0" w:color="auto"/>
            </w:tcBorders>
            <w:noWrap/>
            <w:hideMark/>
          </w:tcPr>
          <w:p w14:paraId="7ECAE637" w14:textId="77777777" w:rsidR="006D0912" w:rsidRPr="00DA6761" w:rsidRDefault="006D0912" w:rsidP="0089763E">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 (newly marked vultures)</w:t>
            </w:r>
          </w:p>
        </w:tc>
        <w:tc>
          <w:tcPr>
            <w:tcW w:w="4358" w:type="dxa"/>
            <w:tcBorders>
              <w:top w:val="single" w:sz="4" w:space="0" w:color="auto"/>
            </w:tcBorders>
            <w:noWrap/>
          </w:tcPr>
          <w:p w14:paraId="48EEC211" w14:textId="0979BBE9" w:rsidR="006D0912" w:rsidRPr="00DA6761" w:rsidRDefault="006D0912" w:rsidP="0089763E">
            <w:pPr>
              <w:spacing w:line="480" w:lineRule="auto"/>
              <w:jc w:val="center"/>
              <w:rPr>
                <w:rFonts w:ascii="Times New Roman" w:hAnsi="Times New Roman" w:cs="Times New Roman"/>
                <w:sz w:val="20"/>
                <w:szCs w:val="20"/>
              </w:rPr>
            </w:pPr>
            <w:r w:rsidRPr="0089763E">
              <w:rPr>
                <w:rFonts w:ascii="Times New Roman" w:hAnsi="Times New Roman" w:cs="Times New Roman"/>
                <w:sz w:val="20"/>
                <w:szCs w:val="20"/>
              </w:rPr>
              <w:t>0.37</w:t>
            </w:r>
            <w:r>
              <w:rPr>
                <w:rFonts w:ascii="Times New Roman" w:hAnsi="Times New Roman" w:cs="Times New Roman"/>
                <w:sz w:val="20"/>
                <w:szCs w:val="20"/>
              </w:rPr>
              <w:t>±0.06 (0.27 – 0.49)</w:t>
            </w:r>
          </w:p>
        </w:tc>
      </w:tr>
      <w:tr w:rsidR="006D0912" w:rsidRPr="002D3302" w14:paraId="7621AAFF" w14:textId="77777777" w:rsidTr="00AC5228">
        <w:trPr>
          <w:trHeight w:val="300"/>
        </w:trPr>
        <w:tc>
          <w:tcPr>
            <w:tcW w:w="4176" w:type="dxa"/>
            <w:noWrap/>
            <w:hideMark/>
          </w:tcPr>
          <w:p w14:paraId="496643A6"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 (after WTC)</w:t>
            </w:r>
          </w:p>
        </w:tc>
        <w:tc>
          <w:tcPr>
            <w:tcW w:w="4358" w:type="dxa"/>
            <w:noWrap/>
          </w:tcPr>
          <w:p w14:paraId="733E102B" w14:textId="37ED6914"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0.83±0.04 (0.75 – 0.89) to 0.82±0.05 (0.71 – 0.89)</w:t>
            </w:r>
          </w:p>
        </w:tc>
      </w:tr>
      <w:tr w:rsidR="006D0912" w:rsidRPr="002D3302" w14:paraId="545C6157" w14:textId="77777777" w:rsidTr="00AC5228">
        <w:trPr>
          <w:trHeight w:val="300"/>
        </w:trPr>
        <w:tc>
          <w:tcPr>
            <w:tcW w:w="4176" w:type="dxa"/>
            <w:noWrap/>
            <w:hideMark/>
          </w:tcPr>
          <w:p w14:paraId="04A9EAAE"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 (before WTC)</w:t>
            </w:r>
          </w:p>
        </w:tc>
        <w:tc>
          <w:tcPr>
            <w:tcW w:w="4358" w:type="dxa"/>
            <w:noWrap/>
          </w:tcPr>
          <w:p w14:paraId="059CDA60" w14:textId="4B6AD671"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0.77±0.05 (0.65 – 0.86) to 0.67±0.05 (0.57 – 0.76)</w:t>
            </w:r>
          </w:p>
        </w:tc>
      </w:tr>
      <w:tr w:rsidR="006D0912" w:rsidRPr="002D3302" w14:paraId="69F4C58B" w14:textId="77777777" w:rsidTr="00AC5228">
        <w:trPr>
          <w:trHeight w:val="300"/>
        </w:trPr>
        <w:tc>
          <w:tcPr>
            <w:tcW w:w="4176" w:type="dxa"/>
            <w:noWrap/>
            <w:hideMark/>
          </w:tcPr>
          <w:p w14:paraId="770F17C0"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 (</w:t>
            </w:r>
            <w:r w:rsidRPr="00972B9B">
              <w:rPr>
                <w:rFonts w:ascii="Times New Roman" w:hAnsi="Times New Roman" w:cs="Times New Roman"/>
                <w:sz w:val="20"/>
                <w:szCs w:val="20"/>
              </w:rPr>
              <w:t>not captured at previous period</w:t>
            </w:r>
            <w:r w:rsidRPr="00DA6761">
              <w:rPr>
                <w:rFonts w:ascii="Times New Roman" w:hAnsi="Times New Roman" w:cs="Times New Roman"/>
                <w:sz w:val="20"/>
                <w:szCs w:val="20"/>
              </w:rPr>
              <w:t>)</w:t>
            </w:r>
          </w:p>
        </w:tc>
        <w:tc>
          <w:tcPr>
            <w:tcW w:w="4358" w:type="dxa"/>
            <w:noWrap/>
          </w:tcPr>
          <w:p w14:paraId="190F1617" w14:textId="01619482"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0.20±0.03 (0.14 – 0.28)</w:t>
            </w:r>
          </w:p>
        </w:tc>
      </w:tr>
      <w:tr w:rsidR="006D0912" w:rsidRPr="002D3302" w14:paraId="26C0F3D3" w14:textId="77777777" w:rsidTr="00AC5228">
        <w:trPr>
          <w:trHeight w:val="300"/>
        </w:trPr>
        <w:tc>
          <w:tcPr>
            <w:tcW w:w="4176" w:type="dxa"/>
            <w:noWrap/>
            <w:hideMark/>
          </w:tcPr>
          <w:p w14:paraId="6E4B43FA" w14:textId="3174CA31"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lastRenderedPageBreak/>
              <w:t>p (</w:t>
            </w:r>
            <w:r w:rsidRPr="00972B9B">
              <w:rPr>
                <w:rFonts w:ascii="Times New Roman" w:hAnsi="Times New Roman" w:cs="Times New Roman"/>
                <w:sz w:val="20"/>
                <w:szCs w:val="20"/>
              </w:rPr>
              <w:t>captured at previous period</w:t>
            </w:r>
            <w:r>
              <w:rPr>
                <w:rFonts w:ascii="Times New Roman" w:hAnsi="Times New Roman" w:cs="Times New Roman"/>
                <w:sz w:val="20"/>
                <w:szCs w:val="20"/>
              </w:rPr>
              <w:t xml:space="preserve"> and after WTC)</w:t>
            </w:r>
          </w:p>
        </w:tc>
        <w:tc>
          <w:tcPr>
            <w:tcW w:w="4358" w:type="dxa"/>
            <w:noWrap/>
          </w:tcPr>
          <w:p w14:paraId="587BCFE5" w14:textId="7DAB73F6"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0.30±0.03 (0.25 – 0.35)</w:t>
            </w:r>
          </w:p>
        </w:tc>
      </w:tr>
      <w:tr w:rsidR="006D0912" w:rsidRPr="002D3302" w14:paraId="0B820AFE" w14:textId="77777777" w:rsidTr="00AC5228">
        <w:trPr>
          <w:trHeight w:val="300"/>
        </w:trPr>
        <w:tc>
          <w:tcPr>
            <w:tcW w:w="4176" w:type="dxa"/>
            <w:noWrap/>
          </w:tcPr>
          <w:p w14:paraId="540B4B86" w14:textId="4C5B8C82" w:rsidR="006D0912"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p (</w:t>
            </w:r>
            <w:r w:rsidRPr="00972B9B">
              <w:rPr>
                <w:rFonts w:ascii="Times New Roman" w:hAnsi="Times New Roman" w:cs="Times New Roman"/>
                <w:sz w:val="20"/>
                <w:szCs w:val="20"/>
              </w:rPr>
              <w:t>captured at previous period</w:t>
            </w:r>
            <w:r>
              <w:rPr>
                <w:rFonts w:ascii="Times New Roman" w:hAnsi="Times New Roman" w:cs="Times New Roman"/>
                <w:sz w:val="20"/>
                <w:szCs w:val="20"/>
              </w:rPr>
              <w:t xml:space="preserve"> and before WTC)</w:t>
            </w:r>
          </w:p>
        </w:tc>
        <w:tc>
          <w:tcPr>
            <w:tcW w:w="4358" w:type="dxa"/>
            <w:noWrap/>
          </w:tcPr>
          <w:p w14:paraId="505D231A" w14:textId="1DADCB5A"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0.31±0.03 (0.25 – 0.36)</w:t>
            </w:r>
          </w:p>
        </w:tc>
      </w:tr>
      <w:tr w:rsidR="006D0912" w:rsidRPr="002D3302" w14:paraId="1D8E2E74" w14:textId="77777777" w:rsidTr="00AC5228">
        <w:trPr>
          <w:trHeight w:val="300"/>
        </w:trPr>
        <w:tc>
          <w:tcPr>
            <w:tcW w:w="4176" w:type="dxa"/>
            <w:noWrap/>
            <w:hideMark/>
          </w:tcPr>
          <w:p w14:paraId="5356A138"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(2013)</w:t>
            </w:r>
          </w:p>
        </w:tc>
        <w:tc>
          <w:tcPr>
            <w:tcW w:w="4358" w:type="dxa"/>
            <w:noWrap/>
          </w:tcPr>
          <w:p w14:paraId="3D73CAB2" w14:textId="0F82252F"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0.27±0.03(0.21 – 0.34)</w:t>
            </w:r>
          </w:p>
        </w:tc>
      </w:tr>
      <w:tr w:rsidR="006D0912" w:rsidRPr="002D3302" w14:paraId="497EF025" w14:textId="77777777" w:rsidTr="00AC5228">
        <w:trPr>
          <w:trHeight w:val="300"/>
        </w:trPr>
        <w:tc>
          <w:tcPr>
            <w:tcW w:w="4176" w:type="dxa"/>
            <w:noWrap/>
            <w:hideMark/>
          </w:tcPr>
          <w:p w14:paraId="7298DD26"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(2014)</w:t>
            </w:r>
          </w:p>
        </w:tc>
        <w:tc>
          <w:tcPr>
            <w:tcW w:w="4358" w:type="dxa"/>
            <w:noWrap/>
          </w:tcPr>
          <w:p w14:paraId="6D68DFCE" w14:textId="3D7FF968"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D0912" w:rsidRPr="002D3302" w14:paraId="27C841E4" w14:textId="77777777" w:rsidTr="00AC5228">
        <w:trPr>
          <w:trHeight w:val="300"/>
        </w:trPr>
        <w:tc>
          <w:tcPr>
            <w:tcW w:w="4176" w:type="dxa"/>
            <w:noWrap/>
            <w:hideMark/>
          </w:tcPr>
          <w:p w14:paraId="25CFA8EA"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(2015)</w:t>
            </w:r>
          </w:p>
        </w:tc>
        <w:tc>
          <w:tcPr>
            <w:tcW w:w="4358" w:type="dxa"/>
            <w:noWrap/>
          </w:tcPr>
          <w:p w14:paraId="2A8FDAF2" w14:textId="76FC7F7C"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0.11±0.02 (0.07 – 0.15)</w:t>
            </w:r>
          </w:p>
        </w:tc>
      </w:tr>
      <w:tr w:rsidR="006D0912" w:rsidRPr="002D3302" w14:paraId="02331179" w14:textId="77777777" w:rsidTr="00AC5228">
        <w:trPr>
          <w:trHeight w:val="300"/>
        </w:trPr>
        <w:tc>
          <w:tcPr>
            <w:tcW w:w="4176" w:type="dxa"/>
            <w:noWrap/>
            <w:hideMark/>
          </w:tcPr>
          <w:p w14:paraId="48949887"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(2016)</w:t>
            </w:r>
          </w:p>
        </w:tc>
        <w:tc>
          <w:tcPr>
            <w:tcW w:w="4358" w:type="dxa"/>
            <w:noWrap/>
          </w:tcPr>
          <w:p w14:paraId="07AC3E93" w14:textId="5995753E"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0.11±0.03 (0.07 – 0.17)</w:t>
            </w:r>
          </w:p>
        </w:tc>
      </w:tr>
      <w:tr w:rsidR="006D0912" w:rsidRPr="002D3302" w14:paraId="1219C9A9" w14:textId="77777777" w:rsidTr="00AC5228">
        <w:trPr>
          <w:trHeight w:val="300"/>
        </w:trPr>
        <w:tc>
          <w:tcPr>
            <w:tcW w:w="4176" w:type="dxa"/>
            <w:noWrap/>
            <w:hideMark/>
          </w:tcPr>
          <w:p w14:paraId="7C3202E1"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(2017)</w:t>
            </w:r>
          </w:p>
        </w:tc>
        <w:tc>
          <w:tcPr>
            <w:tcW w:w="4358" w:type="dxa"/>
            <w:noWrap/>
          </w:tcPr>
          <w:p w14:paraId="25A56D39" w14:textId="5F911A76"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0.20±0.02 (0.16 – 0.24)</w:t>
            </w:r>
          </w:p>
        </w:tc>
      </w:tr>
      <w:tr w:rsidR="006D0912" w:rsidRPr="002D3302" w14:paraId="03FEE129" w14:textId="77777777" w:rsidTr="00AC5228">
        <w:trPr>
          <w:trHeight w:val="300"/>
        </w:trPr>
        <w:tc>
          <w:tcPr>
            <w:tcW w:w="4176" w:type="dxa"/>
            <w:noWrap/>
            <w:hideMark/>
          </w:tcPr>
          <w:p w14:paraId="025A13AB" w14:textId="77777777" w:rsidR="006D0912" w:rsidRPr="00DA6761" w:rsidRDefault="006D0912" w:rsidP="002B05D2">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Pent</w:t>
            </w:r>
            <w:r>
              <w:rPr>
                <w:rFonts w:ascii="Times New Roman" w:hAnsi="Times New Roman" w:cs="Times New Roman"/>
                <w:sz w:val="20"/>
                <w:szCs w:val="20"/>
              </w:rPr>
              <w:t xml:space="preserve"> (2018)</w:t>
            </w:r>
          </w:p>
        </w:tc>
        <w:tc>
          <w:tcPr>
            <w:tcW w:w="4358" w:type="dxa"/>
            <w:noWrap/>
          </w:tcPr>
          <w:p w14:paraId="54B12E3C" w14:textId="5B45A3B7" w:rsidR="006D0912" w:rsidRPr="00DA6761" w:rsidRDefault="006D0912" w:rsidP="002B05D2">
            <w:pPr>
              <w:spacing w:line="48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6D0912" w:rsidRPr="002D3302" w14:paraId="4DA7984B" w14:textId="77777777" w:rsidTr="00AC5228">
        <w:trPr>
          <w:trHeight w:val="300"/>
        </w:trPr>
        <w:tc>
          <w:tcPr>
            <w:tcW w:w="4176" w:type="dxa"/>
            <w:noWrap/>
            <w:hideMark/>
          </w:tcPr>
          <w:p w14:paraId="64109F55" w14:textId="77777777" w:rsidR="006D0912" w:rsidRPr="00DA6761" w:rsidRDefault="006D0912" w:rsidP="00BF5DE4">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N</w:t>
            </w:r>
            <w:r w:rsidRPr="00DA6761">
              <w:rPr>
                <w:rFonts w:ascii="Times New Roman" w:hAnsi="Times New Roman" w:cs="Times New Roman"/>
                <w:sz w:val="20"/>
                <w:szCs w:val="20"/>
                <w:vertAlign w:val="subscript"/>
              </w:rPr>
              <w:t>super</w:t>
            </w:r>
          </w:p>
        </w:tc>
        <w:tc>
          <w:tcPr>
            <w:tcW w:w="4358" w:type="dxa"/>
            <w:noWrap/>
          </w:tcPr>
          <w:p w14:paraId="6CBD7DFB" w14:textId="182BD40E" w:rsidR="006D0912" w:rsidRPr="00DA6761"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3379.80</w:t>
            </w:r>
            <w:r>
              <w:rPr>
                <w:rFonts w:ascii="Times New Roman" w:hAnsi="Times New Roman" w:cs="Times New Roman"/>
                <w:sz w:val="20"/>
                <w:szCs w:val="20"/>
              </w:rPr>
              <w:t>±</w:t>
            </w:r>
            <w:r w:rsidRPr="00BF5DE4">
              <w:rPr>
                <w:rFonts w:ascii="Times New Roman" w:hAnsi="Times New Roman" w:cs="Times New Roman"/>
                <w:sz w:val="20"/>
                <w:szCs w:val="20"/>
              </w:rPr>
              <w:t>198.31</w:t>
            </w:r>
            <w:r>
              <w:rPr>
                <w:rFonts w:ascii="Times New Roman" w:hAnsi="Times New Roman" w:cs="Times New Roman"/>
                <w:sz w:val="20"/>
                <w:szCs w:val="20"/>
              </w:rPr>
              <w:t xml:space="preserve"> (</w:t>
            </w:r>
            <w:r w:rsidRPr="006D0912">
              <w:rPr>
                <w:rFonts w:ascii="Times New Roman" w:hAnsi="Times New Roman" w:cs="Times New Roman"/>
                <w:sz w:val="20"/>
                <w:szCs w:val="20"/>
              </w:rPr>
              <w:t>2991.10</w:t>
            </w:r>
            <w:r>
              <w:rPr>
                <w:rFonts w:ascii="Times New Roman" w:hAnsi="Times New Roman" w:cs="Times New Roman"/>
                <w:sz w:val="20"/>
                <w:szCs w:val="20"/>
              </w:rPr>
              <w:t xml:space="preserve"> – </w:t>
            </w:r>
            <w:r w:rsidRPr="006D0912">
              <w:rPr>
                <w:rFonts w:ascii="Times New Roman" w:hAnsi="Times New Roman" w:cs="Times New Roman"/>
                <w:sz w:val="20"/>
                <w:szCs w:val="20"/>
              </w:rPr>
              <w:t>3768.49</w:t>
            </w:r>
            <w:r>
              <w:rPr>
                <w:rFonts w:ascii="Times New Roman" w:hAnsi="Times New Roman" w:cs="Times New Roman"/>
                <w:sz w:val="20"/>
                <w:szCs w:val="20"/>
              </w:rPr>
              <w:t>)</w:t>
            </w:r>
          </w:p>
        </w:tc>
      </w:tr>
      <w:tr w:rsidR="006D0912" w:rsidRPr="002D3302" w14:paraId="4D84E8E0" w14:textId="77777777" w:rsidTr="00AC5228">
        <w:trPr>
          <w:trHeight w:val="300"/>
        </w:trPr>
        <w:tc>
          <w:tcPr>
            <w:tcW w:w="4176" w:type="dxa"/>
            <w:noWrap/>
            <w:vAlign w:val="center"/>
          </w:tcPr>
          <w:p w14:paraId="318A4379"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2012</w:t>
            </w:r>
          </w:p>
        </w:tc>
        <w:tc>
          <w:tcPr>
            <w:tcW w:w="4358" w:type="dxa"/>
            <w:noWrap/>
          </w:tcPr>
          <w:p w14:paraId="204B44B6" w14:textId="491C97C1"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1071.51</w:t>
            </w:r>
            <w:r>
              <w:rPr>
                <w:rFonts w:ascii="Times New Roman" w:hAnsi="Times New Roman" w:cs="Times New Roman"/>
                <w:sz w:val="20"/>
                <w:szCs w:val="20"/>
              </w:rPr>
              <w:t>±</w:t>
            </w:r>
            <w:r w:rsidRPr="006D0912">
              <w:rPr>
                <w:rFonts w:ascii="Times New Roman" w:hAnsi="Times New Roman" w:cs="Times New Roman"/>
                <w:sz w:val="20"/>
                <w:szCs w:val="20"/>
              </w:rPr>
              <w:t>194.04</w:t>
            </w:r>
            <w:r w:rsidRPr="006D0912">
              <w:rPr>
                <w:rFonts w:ascii="Times New Roman" w:hAnsi="Times New Roman" w:cs="Times New Roman"/>
                <w:sz w:val="20"/>
                <w:szCs w:val="20"/>
              </w:rPr>
              <w:tab/>
            </w:r>
            <w:r>
              <w:rPr>
                <w:rFonts w:ascii="Times New Roman" w:hAnsi="Times New Roman" w:cs="Times New Roman"/>
                <w:sz w:val="20"/>
                <w:szCs w:val="20"/>
              </w:rPr>
              <w:t>(</w:t>
            </w:r>
            <w:r w:rsidRPr="006D0912">
              <w:rPr>
                <w:rFonts w:ascii="Times New Roman" w:hAnsi="Times New Roman" w:cs="Times New Roman"/>
                <w:sz w:val="20"/>
                <w:szCs w:val="20"/>
              </w:rPr>
              <w:t>691.20</w:t>
            </w:r>
            <w:r>
              <w:rPr>
                <w:rFonts w:ascii="Times New Roman" w:hAnsi="Times New Roman" w:cs="Times New Roman"/>
                <w:sz w:val="20"/>
                <w:szCs w:val="20"/>
              </w:rPr>
              <w:t xml:space="preserve"> –</w:t>
            </w:r>
            <w:r w:rsidRPr="006D0912">
              <w:rPr>
                <w:rFonts w:ascii="Times New Roman" w:hAnsi="Times New Roman" w:cs="Times New Roman"/>
                <w:sz w:val="20"/>
                <w:szCs w:val="20"/>
              </w:rPr>
              <w:t>1451.83</w:t>
            </w:r>
            <w:r>
              <w:rPr>
                <w:rFonts w:ascii="Times New Roman" w:hAnsi="Times New Roman" w:cs="Times New Roman"/>
                <w:sz w:val="20"/>
                <w:szCs w:val="20"/>
              </w:rPr>
              <w:t>)</w:t>
            </w:r>
          </w:p>
        </w:tc>
      </w:tr>
      <w:tr w:rsidR="006D0912" w:rsidRPr="002D3302" w14:paraId="56B360A9" w14:textId="77777777" w:rsidTr="00AC5228">
        <w:trPr>
          <w:trHeight w:val="300"/>
        </w:trPr>
        <w:tc>
          <w:tcPr>
            <w:tcW w:w="4176" w:type="dxa"/>
            <w:noWrap/>
            <w:vAlign w:val="center"/>
          </w:tcPr>
          <w:p w14:paraId="7EE6C1BF"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2013</w:t>
            </w:r>
          </w:p>
        </w:tc>
        <w:tc>
          <w:tcPr>
            <w:tcW w:w="4358" w:type="dxa"/>
            <w:noWrap/>
          </w:tcPr>
          <w:p w14:paraId="75A3BD8F" w14:textId="09723E01"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1308.60</w:t>
            </w:r>
            <w:r>
              <w:rPr>
                <w:rFonts w:ascii="Times New Roman" w:hAnsi="Times New Roman" w:cs="Times New Roman"/>
                <w:sz w:val="20"/>
                <w:szCs w:val="20"/>
              </w:rPr>
              <w:t>±</w:t>
            </w:r>
            <w:r w:rsidRPr="006D0912">
              <w:rPr>
                <w:rFonts w:ascii="Times New Roman" w:hAnsi="Times New Roman" w:cs="Times New Roman"/>
                <w:sz w:val="20"/>
                <w:szCs w:val="20"/>
              </w:rPr>
              <w:t>113.26</w:t>
            </w:r>
            <w:r w:rsidRPr="006D0912">
              <w:rPr>
                <w:rFonts w:ascii="Times New Roman" w:hAnsi="Times New Roman" w:cs="Times New Roman"/>
                <w:sz w:val="20"/>
                <w:szCs w:val="20"/>
              </w:rPr>
              <w:tab/>
            </w:r>
            <w:r>
              <w:rPr>
                <w:rFonts w:ascii="Times New Roman" w:hAnsi="Times New Roman" w:cs="Times New Roman"/>
                <w:sz w:val="20"/>
                <w:szCs w:val="20"/>
              </w:rPr>
              <w:t>(</w:t>
            </w:r>
            <w:r w:rsidRPr="006D0912">
              <w:rPr>
                <w:rFonts w:ascii="Times New Roman" w:hAnsi="Times New Roman" w:cs="Times New Roman"/>
                <w:sz w:val="20"/>
                <w:szCs w:val="20"/>
              </w:rPr>
              <w:t>1086.61</w:t>
            </w:r>
            <w:r>
              <w:rPr>
                <w:rFonts w:ascii="Times New Roman" w:hAnsi="Times New Roman" w:cs="Times New Roman"/>
                <w:sz w:val="20"/>
                <w:szCs w:val="20"/>
              </w:rPr>
              <w:t xml:space="preserve"> – </w:t>
            </w:r>
            <w:r w:rsidRPr="006D0912">
              <w:rPr>
                <w:rFonts w:ascii="Times New Roman" w:hAnsi="Times New Roman" w:cs="Times New Roman"/>
                <w:sz w:val="20"/>
                <w:szCs w:val="20"/>
              </w:rPr>
              <w:t>1530.59</w:t>
            </w:r>
            <w:r>
              <w:rPr>
                <w:rFonts w:ascii="Times New Roman" w:hAnsi="Times New Roman" w:cs="Times New Roman"/>
                <w:sz w:val="20"/>
                <w:szCs w:val="20"/>
              </w:rPr>
              <w:t>)</w:t>
            </w:r>
          </w:p>
        </w:tc>
      </w:tr>
      <w:tr w:rsidR="006D0912" w:rsidRPr="002D3302" w14:paraId="096F64A7" w14:textId="77777777" w:rsidTr="00AC5228">
        <w:trPr>
          <w:trHeight w:val="300"/>
        </w:trPr>
        <w:tc>
          <w:tcPr>
            <w:tcW w:w="4176" w:type="dxa"/>
            <w:noWrap/>
            <w:vAlign w:val="center"/>
          </w:tcPr>
          <w:p w14:paraId="3A9026C9"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2014</w:t>
            </w:r>
          </w:p>
        </w:tc>
        <w:tc>
          <w:tcPr>
            <w:tcW w:w="4358" w:type="dxa"/>
            <w:noWrap/>
          </w:tcPr>
          <w:p w14:paraId="472CBC5E" w14:textId="76EC864E"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1094.51</w:t>
            </w:r>
            <w:r>
              <w:rPr>
                <w:rFonts w:ascii="Times New Roman" w:hAnsi="Times New Roman" w:cs="Times New Roman"/>
                <w:sz w:val="20"/>
                <w:szCs w:val="20"/>
              </w:rPr>
              <w:t>±</w:t>
            </w:r>
            <w:r w:rsidRPr="006D0912">
              <w:rPr>
                <w:rFonts w:ascii="Times New Roman" w:hAnsi="Times New Roman" w:cs="Times New Roman"/>
                <w:sz w:val="20"/>
                <w:szCs w:val="20"/>
              </w:rPr>
              <w:t>92.43</w:t>
            </w:r>
            <w:r>
              <w:rPr>
                <w:rFonts w:ascii="Times New Roman" w:hAnsi="Times New Roman" w:cs="Times New Roman"/>
                <w:sz w:val="20"/>
                <w:szCs w:val="20"/>
              </w:rPr>
              <w:t xml:space="preserve"> (</w:t>
            </w:r>
            <w:r w:rsidRPr="006D0912">
              <w:rPr>
                <w:rFonts w:ascii="Times New Roman" w:hAnsi="Times New Roman" w:cs="Times New Roman"/>
                <w:sz w:val="20"/>
                <w:szCs w:val="20"/>
              </w:rPr>
              <w:t>913.35</w:t>
            </w:r>
            <w:r>
              <w:rPr>
                <w:rFonts w:ascii="Times New Roman" w:hAnsi="Times New Roman" w:cs="Times New Roman"/>
                <w:sz w:val="20"/>
                <w:szCs w:val="20"/>
              </w:rPr>
              <w:t xml:space="preserve"> – </w:t>
            </w:r>
            <w:r w:rsidRPr="006D0912">
              <w:rPr>
                <w:rFonts w:ascii="Times New Roman" w:hAnsi="Times New Roman" w:cs="Times New Roman"/>
                <w:sz w:val="20"/>
                <w:szCs w:val="20"/>
              </w:rPr>
              <w:t>1275.67</w:t>
            </w:r>
            <w:r>
              <w:rPr>
                <w:rFonts w:ascii="Times New Roman" w:hAnsi="Times New Roman" w:cs="Times New Roman"/>
                <w:sz w:val="20"/>
                <w:szCs w:val="20"/>
              </w:rPr>
              <w:t>)</w:t>
            </w:r>
          </w:p>
        </w:tc>
      </w:tr>
      <w:tr w:rsidR="006D0912" w:rsidRPr="002D3302" w14:paraId="754F025C" w14:textId="77777777" w:rsidTr="00AC5228">
        <w:trPr>
          <w:trHeight w:val="300"/>
        </w:trPr>
        <w:tc>
          <w:tcPr>
            <w:tcW w:w="4176" w:type="dxa"/>
            <w:noWrap/>
            <w:vAlign w:val="center"/>
          </w:tcPr>
          <w:p w14:paraId="117507C7"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2015</w:t>
            </w:r>
          </w:p>
        </w:tc>
        <w:tc>
          <w:tcPr>
            <w:tcW w:w="4358" w:type="dxa"/>
            <w:noWrap/>
          </w:tcPr>
          <w:p w14:paraId="51B81E1B" w14:textId="6BA8DFED"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1261.00</w:t>
            </w:r>
            <w:r>
              <w:rPr>
                <w:rFonts w:ascii="Times New Roman" w:hAnsi="Times New Roman" w:cs="Times New Roman"/>
                <w:sz w:val="20"/>
                <w:szCs w:val="20"/>
              </w:rPr>
              <w:t>±</w:t>
            </w:r>
            <w:r w:rsidRPr="006D0912">
              <w:rPr>
                <w:rFonts w:ascii="Times New Roman" w:hAnsi="Times New Roman" w:cs="Times New Roman"/>
                <w:sz w:val="20"/>
                <w:szCs w:val="20"/>
              </w:rPr>
              <w:t>94.87</w:t>
            </w:r>
            <w:r>
              <w:rPr>
                <w:rFonts w:ascii="Times New Roman" w:hAnsi="Times New Roman" w:cs="Times New Roman"/>
                <w:sz w:val="20"/>
                <w:szCs w:val="20"/>
              </w:rPr>
              <w:t xml:space="preserve"> (</w:t>
            </w:r>
            <w:r w:rsidRPr="006D0912">
              <w:rPr>
                <w:rFonts w:ascii="Times New Roman" w:hAnsi="Times New Roman" w:cs="Times New Roman"/>
                <w:sz w:val="20"/>
                <w:szCs w:val="20"/>
              </w:rPr>
              <w:t>1075.04</w:t>
            </w:r>
            <w:r>
              <w:rPr>
                <w:rFonts w:ascii="Times New Roman" w:hAnsi="Times New Roman" w:cs="Times New Roman"/>
                <w:sz w:val="20"/>
                <w:szCs w:val="20"/>
              </w:rPr>
              <w:t xml:space="preserve"> – </w:t>
            </w:r>
            <w:r w:rsidRPr="006D0912">
              <w:rPr>
                <w:rFonts w:ascii="Times New Roman" w:hAnsi="Times New Roman" w:cs="Times New Roman"/>
                <w:sz w:val="20"/>
                <w:szCs w:val="20"/>
              </w:rPr>
              <w:t>1446.95</w:t>
            </w:r>
            <w:r>
              <w:rPr>
                <w:rFonts w:ascii="Times New Roman" w:hAnsi="Times New Roman" w:cs="Times New Roman"/>
                <w:sz w:val="20"/>
                <w:szCs w:val="20"/>
              </w:rPr>
              <w:t>)</w:t>
            </w:r>
          </w:p>
        </w:tc>
      </w:tr>
      <w:tr w:rsidR="006D0912" w:rsidRPr="002D3302" w14:paraId="2970A3FC" w14:textId="77777777" w:rsidTr="00AC5228">
        <w:trPr>
          <w:trHeight w:val="300"/>
        </w:trPr>
        <w:tc>
          <w:tcPr>
            <w:tcW w:w="4176" w:type="dxa"/>
            <w:noWrap/>
            <w:vAlign w:val="center"/>
          </w:tcPr>
          <w:p w14:paraId="731A6C78"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2016</w:t>
            </w:r>
          </w:p>
        </w:tc>
        <w:tc>
          <w:tcPr>
            <w:tcW w:w="4358" w:type="dxa"/>
            <w:noWrap/>
          </w:tcPr>
          <w:p w14:paraId="57C02AE8" w14:textId="36F9D837"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1407.37</w:t>
            </w:r>
            <w:r>
              <w:rPr>
                <w:rFonts w:ascii="Times New Roman" w:hAnsi="Times New Roman" w:cs="Times New Roman"/>
                <w:sz w:val="20"/>
                <w:szCs w:val="20"/>
              </w:rPr>
              <w:t>±</w:t>
            </w:r>
            <w:r w:rsidRPr="006D0912">
              <w:rPr>
                <w:rFonts w:ascii="Times New Roman" w:hAnsi="Times New Roman" w:cs="Times New Roman"/>
                <w:sz w:val="20"/>
                <w:szCs w:val="20"/>
              </w:rPr>
              <w:t>109.29</w:t>
            </w:r>
            <w:r>
              <w:rPr>
                <w:rFonts w:ascii="Times New Roman" w:hAnsi="Times New Roman" w:cs="Times New Roman"/>
                <w:sz w:val="20"/>
                <w:szCs w:val="20"/>
              </w:rPr>
              <w:t xml:space="preserve"> (</w:t>
            </w:r>
            <w:r w:rsidRPr="006D0912">
              <w:rPr>
                <w:rFonts w:ascii="Times New Roman" w:hAnsi="Times New Roman" w:cs="Times New Roman"/>
                <w:sz w:val="20"/>
                <w:szCs w:val="20"/>
              </w:rPr>
              <w:t>1193.16</w:t>
            </w:r>
            <w:r w:rsidRPr="006D0912">
              <w:rPr>
                <w:rFonts w:ascii="Times New Roman" w:hAnsi="Times New Roman" w:cs="Times New Roman"/>
                <w:sz w:val="20"/>
                <w:szCs w:val="20"/>
              </w:rPr>
              <w:tab/>
            </w:r>
            <w:r>
              <w:rPr>
                <w:rFonts w:ascii="Times New Roman" w:hAnsi="Times New Roman" w:cs="Times New Roman"/>
                <w:sz w:val="20"/>
                <w:szCs w:val="20"/>
              </w:rPr>
              <w:t xml:space="preserve">– </w:t>
            </w:r>
            <w:r w:rsidRPr="006D0912">
              <w:rPr>
                <w:rFonts w:ascii="Times New Roman" w:hAnsi="Times New Roman" w:cs="Times New Roman"/>
                <w:sz w:val="20"/>
                <w:szCs w:val="20"/>
              </w:rPr>
              <w:t>1621.59</w:t>
            </w:r>
            <w:r>
              <w:rPr>
                <w:rFonts w:ascii="Times New Roman" w:hAnsi="Times New Roman" w:cs="Times New Roman"/>
                <w:sz w:val="20"/>
                <w:szCs w:val="20"/>
              </w:rPr>
              <w:t>)</w:t>
            </w:r>
          </w:p>
        </w:tc>
      </w:tr>
      <w:tr w:rsidR="006D0912" w:rsidRPr="002D3302" w14:paraId="74358340" w14:textId="77777777" w:rsidTr="00AC5228">
        <w:trPr>
          <w:trHeight w:val="300"/>
        </w:trPr>
        <w:tc>
          <w:tcPr>
            <w:tcW w:w="4176" w:type="dxa"/>
            <w:noWrap/>
            <w:vAlign w:val="center"/>
          </w:tcPr>
          <w:p w14:paraId="614FC8B2" w14:textId="77777777" w:rsidR="006D0912" w:rsidRPr="003D696E" w:rsidRDefault="006D0912" w:rsidP="00BF5DE4">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Pr="003D696E">
              <w:rPr>
                <w:rFonts w:ascii="Times New Roman" w:hAnsi="Times New Roman" w:cs="Times New Roman"/>
                <w:color w:val="000000"/>
                <w:sz w:val="20"/>
                <w:vertAlign w:val="subscript"/>
              </w:rPr>
              <w:t>2017</w:t>
            </w:r>
          </w:p>
        </w:tc>
        <w:tc>
          <w:tcPr>
            <w:tcW w:w="4358" w:type="dxa"/>
            <w:noWrap/>
          </w:tcPr>
          <w:p w14:paraId="4CD33FD0" w14:textId="60797776"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1745.39</w:t>
            </w:r>
            <w:r>
              <w:rPr>
                <w:rFonts w:ascii="Times New Roman" w:hAnsi="Times New Roman" w:cs="Times New Roman"/>
                <w:sz w:val="20"/>
                <w:szCs w:val="20"/>
              </w:rPr>
              <w:t>±</w:t>
            </w:r>
            <w:r w:rsidRPr="006D0912">
              <w:rPr>
                <w:rFonts w:ascii="Times New Roman" w:hAnsi="Times New Roman" w:cs="Times New Roman"/>
                <w:sz w:val="20"/>
                <w:szCs w:val="20"/>
              </w:rPr>
              <w:t>128.96</w:t>
            </w:r>
            <w:r w:rsidRPr="006D0912">
              <w:rPr>
                <w:rFonts w:ascii="Times New Roman" w:hAnsi="Times New Roman" w:cs="Times New Roman"/>
                <w:sz w:val="20"/>
                <w:szCs w:val="20"/>
              </w:rPr>
              <w:tab/>
            </w:r>
            <w:r>
              <w:rPr>
                <w:rFonts w:ascii="Times New Roman" w:hAnsi="Times New Roman" w:cs="Times New Roman"/>
                <w:sz w:val="20"/>
                <w:szCs w:val="20"/>
              </w:rPr>
              <w:t>(</w:t>
            </w:r>
            <w:r w:rsidRPr="006D0912">
              <w:rPr>
                <w:rFonts w:ascii="Times New Roman" w:hAnsi="Times New Roman" w:cs="Times New Roman"/>
                <w:sz w:val="20"/>
                <w:szCs w:val="20"/>
              </w:rPr>
              <w:t>1492.63</w:t>
            </w:r>
            <w:r>
              <w:rPr>
                <w:rFonts w:ascii="Times New Roman" w:hAnsi="Times New Roman" w:cs="Times New Roman"/>
                <w:sz w:val="20"/>
                <w:szCs w:val="20"/>
              </w:rPr>
              <w:t xml:space="preserve"> – </w:t>
            </w:r>
            <w:r w:rsidRPr="006D0912">
              <w:rPr>
                <w:rFonts w:ascii="Times New Roman" w:hAnsi="Times New Roman" w:cs="Times New Roman"/>
                <w:sz w:val="20"/>
                <w:szCs w:val="20"/>
              </w:rPr>
              <w:t>1998.15</w:t>
            </w:r>
            <w:r>
              <w:rPr>
                <w:rFonts w:ascii="Times New Roman" w:hAnsi="Times New Roman" w:cs="Times New Roman"/>
                <w:sz w:val="20"/>
                <w:szCs w:val="20"/>
              </w:rPr>
              <w:t>)</w:t>
            </w:r>
          </w:p>
        </w:tc>
      </w:tr>
      <w:tr w:rsidR="006D0912" w:rsidRPr="002D3302" w14:paraId="0DF6D869" w14:textId="77777777" w:rsidTr="003F63DC">
        <w:trPr>
          <w:trHeight w:val="60"/>
        </w:trPr>
        <w:tc>
          <w:tcPr>
            <w:tcW w:w="4176" w:type="dxa"/>
            <w:noWrap/>
          </w:tcPr>
          <w:p w14:paraId="43F91DD1" w14:textId="77777777" w:rsidR="006D0912" w:rsidRPr="003A5A34" w:rsidRDefault="006D0912" w:rsidP="003F63DC">
            <w:pPr>
              <w:jc w:val="center"/>
              <w:rPr>
                <w:rFonts w:ascii="Times New Roman" w:hAnsi="Times New Roman" w:cs="Times New Roman"/>
                <w:sz w:val="20"/>
              </w:rPr>
            </w:pPr>
            <w:r>
              <w:rPr>
                <w:rFonts w:ascii="Times New Roman" w:hAnsi="Times New Roman" w:cs="Times New Roman"/>
                <w:sz w:val="20"/>
              </w:rPr>
              <w:t>N</w:t>
            </w:r>
            <w:r w:rsidRPr="003A5A34">
              <w:rPr>
                <w:rFonts w:ascii="Times New Roman" w:hAnsi="Times New Roman" w:cs="Times New Roman"/>
                <w:sz w:val="20"/>
                <w:vertAlign w:val="subscript"/>
              </w:rPr>
              <w:t>2018</w:t>
            </w:r>
          </w:p>
        </w:tc>
        <w:tc>
          <w:tcPr>
            <w:tcW w:w="4358" w:type="dxa"/>
            <w:noWrap/>
          </w:tcPr>
          <w:p w14:paraId="46F9C699" w14:textId="1F63E8F7" w:rsidR="006D0912" w:rsidRPr="00BF5DE4" w:rsidRDefault="006D0912" w:rsidP="00BF5DE4">
            <w:pPr>
              <w:spacing w:line="480" w:lineRule="auto"/>
              <w:jc w:val="center"/>
              <w:rPr>
                <w:rFonts w:ascii="Times New Roman" w:hAnsi="Times New Roman" w:cs="Times New Roman"/>
                <w:sz w:val="20"/>
                <w:szCs w:val="20"/>
              </w:rPr>
            </w:pPr>
            <w:r w:rsidRPr="00BF5DE4">
              <w:rPr>
                <w:rFonts w:ascii="Times New Roman" w:hAnsi="Times New Roman" w:cs="Times New Roman"/>
                <w:sz w:val="20"/>
                <w:szCs w:val="20"/>
              </w:rPr>
              <w:t>1168.64</w:t>
            </w:r>
            <w:r>
              <w:rPr>
                <w:rFonts w:ascii="Times New Roman" w:hAnsi="Times New Roman" w:cs="Times New Roman"/>
                <w:sz w:val="20"/>
                <w:szCs w:val="20"/>
              </w:rPr>
              <w:t>±</w:t>
            </w:r>
            <w:r w:rsidRPr="006D0912">
              <w:rPr>
                <w:rFonts w:ascii="Times New Roman" w:hAnsi="Times New Roman" w:cs="Times New Roman"/>
                <w:sz w:val="20"/>
                <w:szCs w:val="20"/>
              </w:rPr>
              <w:t>118.37</w:t>
            </w:r>
            <w:r w:rsidRPr="006D0912">
              <w:rPr>
                <w:rFonts w:ascii="Times New Roman" w:hAnsi="Times New Roman" w:cs="Times New Roman"/>
                <w:sz w:val="20"/>
                <w:szCs w:val="20"/>
              </w:rPr>
              <w:tab/>
            </w:r>
            <w:r>
              <w:rPr>
                <w:rFonts w:ascii="Times New Roman" w:hAnsi="Times New Roman" w:cs="Times New Roman"/>
                <w:sz w:val="20"/>
                <w:szCs w:val="20"/>
              </w:rPr>
              <w:t>(</w:t>
            </w:r>
            <w:r w:rsidRPr="006D0912">
              <w:rPr>
                <w:rFonts w:ascii="Times New Roman" w:hAnsi="Times New Roman" w:cs="Times New Roman"/>
                <w:sz w:val="20"/>
                <w:szCs w:val="20"/>
              </w:rPr>
              <w:t>936.62</w:t>
            </w:r>
            <w:r>
              <w:rPr>
                <w:rFonts w:ascii="Times New Roman" w:hAnsi="Times New Roman" w:cs="Times New Roman"/>
                <w:sz w:val="20"/>
                <w:szCs w:val="20"/>
              </w:rPr>
              <w:t xml:space="preserve"> – </w:t>
            </w:r>
            <w:r w:rsidRPr="006D0912">
              <w:rPr>
                <w:rFonts w:ascii="Times New Roman" w:hAnsi="Times New Roman" w:cs="Times New Roman"/>
                <w:sz w:val="20"/>
                <w:szCs w:val="20"/>
              </w:rPr>
              <w:t>1400.65</w:t>
            </w:r>
            <w:r>
              <w:rPr>
                <w:rFonts w:ascii="Times New Roman" w:hAnsi="Times New Roman" w:cs="Times New Roman"/>
                <w:sz w:val="20"/>
                <w:szCs w:val="20"/>
              </w:rPr>
              <w:t>)</w:t>
            </w:r>
          </w:p>
        </w:tc>
      </w:tr>
    </w:tbl>
    <w:p w14:paraId="51D8DC15" w14:textId="33E50857" w:rsidR="00CA16BB" w:rsidRPr="003D696E" w:rsidRDefault="00CA16BB" w:rsidP="00CA16BB">
      <w:pPr>
        <w:spacing w:after="0" w:line="480" w:lineRule="auto"/>
        <w:rPr>
          <w:rFonts w:ascii="Times New Roman" w:hAnsi="Times New Roman" w:cs="Times New Roman"/>
          <w:b/>
          <w:sz w:val="24"/>
          <w:szCs w:val="24"/>
        </w:rPr>
      </w:pPr>
      <w:r w:rsidRPr="00F8242D">
        <w:rPr>
          <w:rFonts w:ascii="Times New Roman" w:hAnsi="Times New Roman" w:cs="Times New Roman"/>
          <w:sz w:val="24"/>
          <w:szCs w:val="24"/>
        </w:rPr>
        <w:t xml:space="preserve">Model parameters are: ϕ, </w:t>
      </w:r>
      <w:r w:rsidR="00274CCD">
        <w:rPr>
          <w:rFonts w:ascii="Times New Roman" w:hAnsi="Times New Roman" w:cs="Times New Roman"/>
          <w:sz w:val="24"/>
          <w:szCs w:val="24"/>
        </w:rPr>
        <w:t xml:space="preserve">landfill </w:t>
      </w:r>
      <w:r w:rsidR="00AC10F0">
        <w:rPr>
          <w:rFonts w:ascii="Times New Roman" w:hAnsi="Times New Roman" w:cs="Times New Roman"/>
          <w:sz w:val="24"/>
          <w:szCs w:val="24"/>
        </w:rPr>
        <w:t>visitation</w:t>
      </w:r>
      <w:r w:rsidRPr="00F8242D">
        <w:rPr>
          <w:rFonts w:ascii="Times New Roman" w:hAnsi="Times New Roman" w:cs="Times New Roman"/>
          <w:sz w:val="24"/>
          <w:szCs w:val="24"/>
        </w:rPr>
        <w:t xml:space="preserve"> probability; </w:t>
      </w:r>
      <w:r w:rsidRPr="00F8242D">
        <w:rPr>
          <w:rFonts w:ascii="Times New Roman" w:hAnsi="Times New Roman" w:cs="Times New Roman"/>
          <w:i/>
          <w:sz w:val="24"/>
          <w:szCs w:val="24"/>
        </w:rPr>
        <w:t>p</w:t>
      </w:r>
      <w:r w:rsidRPr="00F8242D">
        <w:rPr>
          <w:rFonts w:ascii="Times New Roman" w:hAnsi="Times New Roman" w:cs="Times New Roman"/>
          <w:sz w:val="24"/>
          <w:szCs w:val="24"/>
        </w:rPr>
        <w:t xml:space="preserve">, capture probability, </w:t>
      </w:r>
      <w:r w:rsidRPr="00F8242D">
        <w:rPr>
          <w:rFonts w:ascii="Times New Roman" w:hAnsi="Times New Roman" w:cs="Times New Roman"/>
          <w:i/>
          <w:sz w:val="24"/>
          <w:szCs w:val="24"/>
        </w:rPr>
        <w:t>pent</w:t>
      </w:r>
      <w:r w:rsidRPr="00F8242D">
        <w:rPr>
          <w:rFonts w:ascii="Times New Roman" w:hAnsi="Times New Roman" w:cs="Times New Roman"/>
          <w:sz w:val="24"/>
          <w:szCs w:val="24"/>
        </w:rPr>
        <w:t>, probability of entry</w:t>
      </w:r>
      <w:r w:rsidRPr="003D696E">
        <w:rPr>
          <w:rFonts w:ascii="Times New Roman" w:hAnsi="Times New Roman" w:cs="Times New Roman"/>
          <w:sz w:val="24"/>
          <w:szCs w:val="24"/>
        </w:rPr>
        <w:t>; N</w:t>
      </w:r>
      <w:r w:rsidRPr="003D696E">
        <w:rPr>
          <w:rFonts w:ascii="Times New Roman" w:hAnsi="Times New Roman" w:cs="Times New Roman"/>
          <w:sz w:val="24"/>
          <w:szCs w:val="24"/>
          <w:vertAlign w:val="subscript"/>
        </w:rPr>
        <w:t>super</w:t>
      </w:r>
      <w:r w:rsidRPr="003D696E">
        <w:rPr>
          <w:rFonts w:ascii="Times New Roman" w:hAnsi="Times New Roman" w:cs="Times New Roman"/>
          <w:sz w:val="24"/>
          <w:szCs w:val="24"/>
        </w:rPr>
        <w:t>=Super-population size, N</w:t>
      </w:r>
      <w:r w:rsidRPr="003D696E">
        <w:rPr>
          <w:rFonts w:ascii="Times New Roman" w:hAnsi="Times New Roman" w:cs="Times New Roman"/>
          <w:sz w:val="24"/>
          <w:szCs w:val="24"/>
          <w:vertAlign w:val="subscript"/>
        </w:rPr>
        <w:t>i</w:t>
      </w:r>
      <w:r w:rsidRPr="003D696E">
        <w:rPr>
          <w:rFonts w:ascii="Times New Roman" w:hAnsi="Times New Roman" w:cs="Times New Roman"/>
          <w:sz w:val="24"/>
          <w:szCs w:val="24"/>
        </w:rPr>
        <w:t xml:space="preserve">=abundance </w:t>
      </w:r>
      <w:r>
        <w:rPr>
          <w:rFonts w:ascii="Times New Roman" w:hAnsi="Times New Roman" w:cs="Times New Roman"/>
          <w:sz w:val="24"/>
          <w:szCs w:val="24"/>
        </w:rPr>
        <w:t xml:space="preserve">in year </w:t>
      </w:r>
      <w:r w:rsidRPr="00FF36E2">
        <w:rPr>
          <w:rFonts w:ascii="Times New Roman" w:hAnsi="Times New Roman" w:cs="Times New Roman"/>
          <w:i/>
          <w:sz w:val="24"/>
          <w:szCs w:val="24"/>
        </w:rPr>
        <w:t>i</w:t>
      </w:r>
      <w:r>
        <w:rPr>
          <w:rFonts w:ascii="Times New Roman" w:hAnsi="Times New Roman" w:cs="Times New Roman"/>
          <w:sz w:val="20"/>
          <w:szCs w:val="20"/>
        </w:rPr>
        <w:t>.</w:t>
      </w:r>
      <w:r w:rsidR="00615C83">
        <w:rPr>
          <w:rFonts w:ascii="Times New Roman" w:hAnsi="Times New Roman" w:cs="Times New Roman"/>
          <w:sz w:val="20"/>
          <w:szCs w:val="20"/>
        </w:rPr>
        <w:t xml:space="preserve"> </w:t>
      </w:r>
      <w:r w:rsidR="00615C83" w:rsidRPr="00615C83">
        <w:rPr>
          <w:rFonts w:ascii="Times New Roman" w:hAnsi="Times New Roman" w:cs="Times New Roman"/>
          <w:sz w:val="24"/>
          <w:szCs w:val="24"/>
        </w:rPr>
        <w:t>ISE=Inconditional Standard Error.</w:t>
      </w:r>
    </w:p>
    <w:p w14:paraId="16FCDE51" w14:textId="77777777" w:rsidR="00CA16BB" w:rsidRDefault="00CA16BB" w:rsidP="00B54080">
      <w:pPr>
        <w:spacing w:after="0" w:line="480" w:lineRule="auto"/>
        <w:rPr>
          <w:rFonts w:ascii="Times New Roman" w:hAnsi="Times New Roman" w:cs="Times New Roman"/>
          <w:bCs/>
          <w:sz w:val="24"/>
          <w:szCs w:val="24"/>
        </w:rPr>
      </w:pPr>
    </w:p>
    <w:p w14:paraId="77DD322F" w14:textId="7AC4C567" w:rsidR="00700F3C" w:rsidRDefault="00F67EF0" w:rsidP="00B54080">
      <w:pPr>
        <w:spacing w:after="0" w:line="480" w:lineRule="auto"/>
        <w:rPr>
          <w:rFonts w:ascii="Times New Roman" w:hAnsi="Times New Roman" w:cs="Times New Roman"/>
          <w:bCs/>
          <w:sz w:val="24"/>
          <w:szCs w:val="24"/>
        </w:rPr>
      </w:pPr>
      <w:r>
        <w:rPr>
          <w:rFonts w:ascii="Times New Roman" w:hAnsi="Times New Roman" w:cs="Times New Roman"/>
          <w:bCs/>
          <w:sz w:val="24"/>
          <w:szCs w:val="24"/>
        </w:rPr>
        <w:t>N</w:t>
      </w:r>
      <w:r w:rsidRPr="00F67EF0">
        <w:rPr>
          <w:rFonts w:ascii="Times New Roman" w:hAnsi="Times New Roman" w:cs="Times New Roman"/>
          <w:bCs/>
          <w:sz w:val="24"/>
          <w:szCs w:val="24"/>
        </w:rPr>
        <w:t xml:space="preserve">ewly-marked vultures’ </w:t>
      </w:r>
      <w:r>
        <w:rPr>
          <w:rFonts w:ascii="Times New Roman" w:hAnsi="Times New Roman" w:cs="Times New Roman"/>
          <w:bCs/>
          <w:sz w:val="24"/>
          <w:szCs w:val="24"/>
        </w:rPr>
        <w:t>visitation probability</w:t>
      </w:r>
      <w:r w:rsidRPr="00F67EF0">
        <w:rPr>
          <w:rFonts w:ascii="Times New Roman" w:hAnsi="Times New Roman" w:cs="Times New Roman"/>
          <w:bCs/>
          <w:sz w:val="24"/>
          <w:szCs w:val="24"/>
        </w:rPr>
        <w:t xml:space="preserve"> is estimated at 0.37 and</w:t>
      </w:r>
      <w:r w:rsidR="00DC1C7F">
        <w:rPr>
          <w:rFonts w:ascii="Times New Roman" w:hAnsi="Times New Roman" w:cs="Times New Roman"/>
          <w:bCs/>
          <w:sz w:val="24"/>
          <w:szCs w:val="24"/>
        </w:rPr>
        <w:t xml:space="preserve"> is</w:t>
      </w:r>
      <w:r w:rsidRPr="00F67EF0">
        <w:rPr>
          <w:rFonts w:ascii="Times New Roman" w:hAnsi="Times New Roman" w:cs="Times New Roman"/>
          <w:bCs/>
          <w:sz w:val="24"/>
          <w:szCs w:val="24"/>
        </w:rPr>
        <w:t xml:space="preserve"> time-dependent </w:t>
      </w:r>
      <w:r w:rsidR="00694B1B" w:rsidRPr="00F67EF0">
        <w:rPr>
          <w:rFonts w:ascii="Times New Roman" w:hAnsi="Times New Roman" w:cs="Times New Roman"/>
          <w:bCs/>
          <w:sz w:val="24"/>
          <w:szCs w:val="24"/>
        </w:rPr>
        <w:t xml:space="preserve">before </w:t>
      </w:r>
      <w:r w:rsidRPr="00F67EF0">
        <w:rPr>
          <w:rFonts w:ascii="Times New Roman" w:hAnsi="Times New Roman" w:cs="Times New Roman"/>
          <w:bCs/>
          <w:sz w:val="24"/>
          <w:szCs w:val="24"/>
        </w:rPr>
        <w:t xml:space="preserve">and </w:t>
      </w:r>
      <w:r w:rsidR="00694B1B" w:rsidRPr="00F67EF0">
        <w:rPr>
          <w:rFonts w:ascii="Times New Roman" w:hAnsi="Times New Roman" w:cs="Times New Roman"/>
          <w:bCs/>
          <w:sz w:val="24"/>
          <w:szCs w:val="24"/>
        </w:rPr>
        <w:t xml:space="preserve">after </w:t>
      </w:r>
      <w:r w:rsidRPr="00F67EF0">
        <w:rPr>
          <w:rFonts w:ascii="Times New Roman" w:hAnsi="Times New Roman" w:cs="Times New Roman"/>
          <w:bCs/>
          <w:sz w:val="24"/>
          <w:szCs w:val="24"/>
        </w:rPr>
        <w:t>the waste treatment centre (WTC) with values ranging from 0.8</w:t>
      </w:r>
      <w:r w:rsidR="00AC10F0">
        <w:rPr>
          <w:rFonts w:ascii="Times New Roman" w:hAnsi="Times New Roman" w:cs="Times New Roman"/>
          <w:bCs/>
          <w:sz w:val="24"/>
          <w:szCs w:val="24"/>
        </w:rPr>
        <w:t>3</w:t>
      </w:r>
      <w:r w:rsidRPr="00F67EF0">
        <w:rPr>
          <w:rFonts w:ascii="Times New Roman" w:hAnsi="Times New Roman" w:cs="Times New Roman"/>
          <w:bCs/>
          <w:sz w:val="24"/>
          <w:szCs w:val="24"/>
        </w:rPr>
        <w:t xml:space="preserve"> to 0.67</w:t>
      </w:r>
      <w:r w:rsidR="00C13940">
        <w:rPr>
          <w:rFonts w:ascii="Times New Roman" w:hAnsi="Times New Roman" w:cs="Times New Roman"/>
          <w:bCs/>
          <w:sz w:val="24"/>
          <w:szCs w:val="24"/>
        </w:rPr>
        <w:t>, which are lower compared to one-year pooling models</w:t>
      </w:r>
      <w:r w:rsidRPr="00F67EF0">
        <w:rPr>
          <w:rFonts w:ascii="Times New Roman" w:hAnsi="Times New Roman" w:cs="Times New Roman"/>
          <w:bCs/>
          <w:sz w:val="24"/>
          <w:szCs w:val="24"/>
        </w:rPr>
        <w:t>. Capture probabilities decrease</w:t>
      </w:r>
      <w:r>
        <w:rPr>
          <w:rFonts w:ascii="Times New Roman" w:hAnsi="Times New Roman" w:cs="Times New Roman"/>
          <w:bCs/>
          <w:sz w:val="24"/>
          <w:szCs w:val="24"/>
        </w:rPr>
        <w:t>d</w:t>
      </w:r>
      <w:r w:rsidRPr="00F67EF0">
        <w:rPr>
          <w:rFonts w:ascii="Times New Roman" w:hAnsi="Times New Roman" w:cs="Times New Roman"/>
          <w:bCs/>
          <w:sz w:val="24"/>
          <w:szCs w:val="24"/>
        </w:rPr>
        <w:t xml:space="preserve"> </w:t>
      </w:r>
      <w:r w:rsidR="00C13940">
        <w:rPr>
          <w:rFonts w:ascii="Times New Roman" w:hAnsi="Times New Roman" w:cs="Times New Roman"/>
          <w:bCs/>
          <w:sz w:val="24"/>
          <w:szCs w:val="24"/>
        </w:rPr>
        <w:t xml:space="preserve">0.05 </w:t>
      </w:r>
      <w:r w:rsidRPr="00F67EF0">
        <w:rPr>
          <w:rFonts w:ascii="Times New Roman" w:hAnsi="Times New Roman" w:cs="Times New Roman"/>
          <w:bCs/>
          <w:sz w:val="24"/>
          <w:szCs w:val="24"/>
        </w:rPr>
        <w:t xml:space="preserve">compared to </w:t>
      </w:r>
      <w:r>
        <w:rPr>
          <w:rFonts w:ascii="Times New Roman" w:hAnsi="Times New Roman" w:cs="Times New Roman"/>
          <w:bCs/>
          <w:sz w:val="24"/>
          <w:szCs w:val="24"/>
        </w:rPr>
        <w:t>one</w:t>
      </w:r>
      <w:r w:rsidRPr="00F67EF0">
        <w:rPr>
          <w:rFonts w:ascii="Times New Roman" w:hAnsi="Times New Roman" w:cs="Times New Roman"/>
          <w:bCs/>
          <w:sz w:val="24"/>
          <w:szCs w:val="24"/>
        </w:rPr>
        <w:t>-year pooling models</w:t>
      </w:r>
      <w:r w:rsidR="00AC10F0">
        <w:rPr>
          <w:rFonts w:ascii="Times New Roman" w:hAnsi="Times New Roman" w:cs="Times New Roman"/>
          <w:bCs/>
          <w:sz w:val="24"/>
          <w:szCs w:val="24"/>
        </w:rPr>
        <w:t xml:space="preserve"> (See Table S7)</w:t>
      </w:r>
      <w:r w:rsidRPr="00F67EF0">
        <w:rPr>
          <w:rFonts w:ascii="Times New Roman" w:hAnsi="Times New Roman" w:cs="Times New Roman"/>
          <w:bCs/>
          <w:sz w:val="24"/>
          <w:szCs w:val="24"/>
        </w:rPr>
        <w:t xml:space="preserve"> and two </w:t>
      </w:r>
      <w:r w:rsidR="00C13940">
        <w:rPr>
          <w:rFonts w:ascii="Times New Roman" w:hAnsi="Times New Roman" w:cs="Times New Roman"/>
          <w:bCs/>
          <w:sz w:val="24"/>
          <w:szCs w:val="24"/>
        </w:rPr>
        <w:t>P</w:t>
      </w:r>
      <w:r w:rsidRPr="00F67EF0">
        <w:rPr>
          <w:rFonts w:ascii="Times New Roman" w:hAnsi="Times New Roman" w:cs="Times New Roman"/>
          <w:bCs/>
          <w:sz w:val="24"/>
          <w:szCs w:val="24"/>
        </w:rPr>
        <w:t xml:space="preserve">ent estimates are </w:t>
      </w:r>
      <w:r>
        <w:rPr>
          <w:rFonts w:ascii="Times New Roman" w:hAnsi="Times New Roman" w:cs="Times New Roman"/>
          <w:bCs/>
          <w:sz w:val="24"/>
          <w:szCs w:val="24"/>
        </w:rPr>
        <w:t>equal to</w:t>
      </w:r>
      <w:r w:rsidRPr="00F67EF0">
        <w:rPr>
          <w:rFonts w:ascii="Times New Roman" w:hAnsi="Times New Roman" w:cs="Times New Roman"/>
          <w:bCs/>
          <w:sz w:val="24"/>
          <w:szCs w:val="24"/>
        </w:rPr>
        <w:t xml:space="preserve"> “0”</w:t>
      </w:r>
      <w:r w:rsidR="00AC10F0">
        <w:rPr>
          <w:rFonts w:ascii="Times New Roman" w:hAnsi="Times New Roman" w:cs="Times New Roman"/>
          <w:bCs/>
          <w:sz w:val="24"/>
          <w:szCs w:val="24"/>
        </w:rPr>
        <w:t xml:space="preserve"> (2014 and 2018)</w:t>
      </w:r>
      <w:r w:rsidRPr="00F67EF0">
        <w:rPr>
          <w:rFonts w:ascii="Times New Roman" w:hAnsi="Times New Roman" w:cs="Times New Roman"/>
          <w:bCs/>
          <w:sz w:val="24"/>
          <w:szCs w:val="24"/>
        </w:rPr>
        <w:t>, which suggests that we lose information of entrant individuals using half the year of captures.</w:t>
      </w:r>
      <w:r w:rsidR="00700F3C">
        <w:rPr>
          <w:rFonts w:ascii="Times New Roman" w:hAnsi="Times New Roman" w:cs="Times New Roman"/>
          <w:bCs/>
          <w:sz w:val="24"/>
          <w:szCs w:val="24"/>
        </w:rPr>
        <w:t xml:space="preserve"> </w:t>
      </w:r>
      <w:r>
        <w:rPr>
          <w:rFonts w:ascii="Times New Roman" w:hAnsi="Times New Roman" w:cs="Times New Roman"/>
          <w:bCs/>
          <w:sz w:val="24"/>
          <w:szCs w:val="24"/>
        </w:rPr>
        <w:t>V</w:t>
      </w:r>
      <w:r w:rsidRPr="00F67EF0">
        <w:rPr>
          <w:rFonts w:ascii="Times New Roman" w:hAnsi="Times New Roman" w:cs="Times New Roman"/>
          <w:bCs/>
          <w:sz w:val="24"/>
          <w:szCs w:val="24"/>
        </w:rPr>
        <w:t xml:space="preserve">ariances of the </w:t>
      </w:r>
      <w:r>
        <w:rPr>
          <w:rFonts w:ascii="Times New Roman" w:hAnsi="Times New Roman" w:cs="Times New Roman"/>
          <w:bCs/>
          <w:sz w:val="24"/>
          <w:szCs w:val="24"/>
        </w:rPr>
        <w:t>visitation</w:t>
      </w:r>
      <w:r w:rsidR="00B27295">
        <w:rPr>
          <w:rFonts w:ascii="Times New Roman" w:hAnsi="Times New Roman" w:cs="Times New Roman"/>
          <w:bCs/>
          <w:sz w:val="24"/>
          <w:szCs w:val="24"/>
        </w:rPr>
        <w:t xml:space="preserve">, </w:t>
      </w:r>
      <w:r w:rsidR="00700F3C">
        <w:rPr>
          <w:rFonts w:ascii="Times New Roman" w:hAnsi="Times New Roman" w:cs="Times New Roman"/>
          <w:bCs/>
          <w:sz w:val="24"/>
          <w:szCs w:val="24"/>
        </w:rPr>
        <w:t xml:space="preserve">capture </w:t>
      </w:r>
      <w:r w:rsidR="00B27295">
        <w:rPr>
          <w:rFonts w:ascii="Times New Roman" w:hAnsi="Times New Roman" w:cs="Times New Roman"/>
          <w:bCs/>
          <w:sz w:val="24"/>
          <w:szCs w:val="24"/>
        </w:rPr>
        <w:t xml:space="preserve">and entry </w:t>
      </w:r>
      <w:r>
        <w:rPr>
          <w:rFonts w:ascii="Times New Roman" w:hAnsi="Times New Roman" w:cs="Times New Roman"/>
          <w:bCs/>
          <w:sz w:val="24"/>
          <w:szCs w:val="24"/>
        </w:rPr>
        <w:t>probabilit</w:t>
      </w:r>
      <w:r w:rsidR="00700F3C">
        <w:rPr>
          <w:rFonts w:ascii="Times New Roman" w:hAnsi="Times New Roman" w:cs="Times New Roman"/>
          <w:bCs/>
          <w:sz w:val="24"/>
          <w:szCs w:val="24"/>
        </w:rPr>
        <w:t>ies</w:t>
      </w:r>
      <w:r w:rsidRPr="00F67EF0">
        <w:rPr>
          <w:rFonts w:ascii="Times New Roman" w:hAnsi="Times New Roman" w:cs="Times New Roman"/>
          <w:bCs/>
          <w:sz w:val="24"/>
          <w:szCs w:val="24"/>
        </w:rPr>
        <w:t xml:space="preserve"> </w:t>
      </w:r>
      <w:r w:rsidRPr="00F67EF0">
        <w:rPr>
          <w:rFonts w:ascii="Times New Roman" w:hAnsi="Times New Roman" w:cs="Times New Roman"/>
          <w:bCs/>
          <w:sz w:val="24"/>
          <w:szCs w:val="24"/>
        </w:rPr>
        <w:lastRenderedPageBreak/>
        <w:t>are greater than the 1-year pooling (</w:t>
      </w:r>
      <w:r w:rsidR="00700F3C">
        <w:rPr>
          <w:rFonts w:ascii="Times New Roman" w:hAnsi="Times New Roman" w:cs="Times New Roman"/>
          <w:bCs/>
          <w:sz w:val="24"/>
          <w:szCs w:val="24"/>
        </w:rPr>
        <w:t>i.e. higher</w:t>
      </w:r>
      <w:r w:rsidRPr="00F67EF0">
        <w:rPr>
          <w:rFonts w:ascii="Times New Roman" w:hAnsi="Times New Roman" w:cs="Times New Roman"/>
          <w:bCs/>
          <w:sz w:val="24"/>
          <w:szCs w:val="24"/>
        </w:rPr>
        <w:t xml:space="preserve"> standard errors), which suggests that we also lose precision when using capture-recapture histories where part of the data was omitted.</w:t>
      </w:r>
      <w:r w:rsidR="00700F3C">
        <w:rPr>
          <w:rFonts w:ascii="Times New Roman" w:hAnsi="Times New Roman" w:cs="Times New Roman"/>
          <w:bCs/>
          <w:sz w:val="24"/>
          <w:szCs w:val="24"/>
        </w:rPr>
        <w:t xml:space="preserve"> Finally, and c</w:t>
      </w:r>
      <w:r w:rsidR="00700F3C" w:rsidRPr="00700F3C">
        <w:rPr>
          <w:rFonts w:ascii="Times New Roman" w:hAnsi="Times New Roman" w:cs="Times New Roman"/>
          <w:bCs/>
          <w:sz w:val="24"/>
          <w:szCs w:val="24"/>
        </w:rPr>
        <w:t>onsidering that the whole dataset consists in c</w:t>
      </w:r>
      <w:r w:rsidR="00953B42">
        <w:rPr>
          <w:rFonts w:ascii="Times New Roman" w:hAnsi="Times New Roman" w:cs="Times New Roman"/>
          <w:bCs/>
          <w:sz w:val="24"/>
          <w:szCs w:val="24"/>
        </w:rPr>
        <w:t>.</w:t>
      </w:r>
      <w:r w:rsidR="00700F3C" w:rsidRPr="00700F3C">
        <w:rPr>
          <w:rFonts w:ascii="Times New Roman" w:hAnsi="Times New Roman" w:cs="Times New Roman"/>
          <w:bCs/>
          <w:sz w:val="24"/>
          <w:szCs w:val="24"/>
        </w:rPr>
        <w:t>3</w:t>
      </w:r>
      <w:r w:rsidR="00953B42">
        <w:rPr>
          <w:rFonts w:ascii="Times New Roman" w:hAnsi="Times New Roman" w:cs="Times New Roman"/>
          <w:bCs/>
          <w:sz w:val="24"/>
          <w:szCs w:val="24"/>
        </w:rPr>
        <w:t>,</w:t>
      </w:r>
      <w:r w:rsidR="00700F3C" w:rsidRPr="00700F3C">
        <w:rPr>
          <w:rFonts w:ascii="Times New Roman" w:hAnsi="Times New Roman" w:cs="Times New Roman"/>
          <w:bCs/>
          <w:sz w:val="24"/>
          <w:szCs w:val="24"/>
        </w:rPr>
        <w:t>000 ringed individuals, and that an important fraction of vultures did not wear rings in each ringing session, the estimate of 3</w:t>
      </w:r>
      <w:r w:rsidR="00953B42">
        <w:rPr>
          <w:rFonts w:ascii="Times New Roman" w:hAnsi="Times New Roman" w:cs="Times New Roman"/>
          <w:bCs/>
          <w:sz w:val="24"/>
          <w:szCs w:val="24"/>
        </w:rPr>
        <w:t>,</w:t>
      </w:r>
      <w:r w:rsidR="00700F3C" w:rsidRPr="00700F3C">
        <w:rPr>
          <w:rFonts w:ascii="Times New Roman" w:hAnsi="Times New Roman" w:cs="Times New Roman"/>
          <w:bCs/>
          <w:sz w:val="24"/>
          <w:szCs w:val="24"/>
        </w:rPr>
        <w:t>377 individuals for the super-population is</w:t>
      </w:r>
      <w:r w:rsidR="00700F3C">
        <w:rPr>
          <w:rFonts w:ascii="Times New Roman" w:hAnsi="Times New Roman" w:cs="Times New Roman"/>
          <w:bCs/>
          <w:sz w:val="24"/>
          <w:szCs w:val="24"/>
        </w:rPr>
        <w:t xml:space="preserve"> </w:t>
      </w:r>
      <w:r w:rsidR="00700F3C" w:rsidRPr="00700F3C">
        <w:rPr>
          <w:rFonts w:ascii="Times New Roman" w:hAnsi="Times New Roman" w:cs="Times New Roman"/>
          <w:bCs/>
          <w:sz w:val="24"/>
          <w:szCs w:val="24"/>
        </w:rPr>
        <w:t>clearly unreliable</w:t>
      </w:r>
      <w:r w:rsidR="00700F3C">
        <w:rPr>
          <w:rFonts w:ascii="Times New Roman" w:hAnsi="Times New Roman" w:cs="Times New Roman"/>
          <w:bCs/>
          <w:sz w:val="24"/>
          <w:szCs w:val="24"/>
        </w:rPr>
        <w:t xml:space="preserve"> and biased</w:t>
      </w:r>
      <w:r w:rsidR="00B27295">
        <w:rPr>
          <w:rFonts w:ascii="Times New Roman" w:hAnsi="Times New Roman" w:cs="Times New Roman"/>
          <w:bCs/>
          <w:sz w:val="24"/>
          <w:szCs w:val="24"/>
        </w:rPr>
        <w:t xml:space="preserve">, since we omitted data from vultures captured only once </w:t>
      </w:r>
      <w:r w:rsidR="00C13940">
        <w:rPr>
          <w:rFonts w:ascii="Times New Roman" w:hAnsi="Times New Roman" w:cs="Times New Roman"/>
          <w:bCs/>
          <w:sz w:val="24"/>
          <w:szCs w:val="24"/>
        </w:rPr>
        <w:t>in</w:t>
      </w:r>
      <w:r w:rsidR="00B27295" w:rsidRPr="00C8097A">
        <w:rPr>
          <w:rFonts w:ascii="Times New Roman" w:hAnsi="Times New Roman" w:cs="Times New Roman"/>
          <w:bCs/>
          <w:sz w:val="24"/>
          <w:szCs w:val="24"/>
        </w:rPr>
        <w:t xml:space="preserve"> January to June</w:t>
      </w:r>
      <w:r w:rsidR="00701203">
        <w:rPr>
          <w:rFonts w:ascii="Times New Roman" w:hAnsi="Times New Roman" w:cs="Times New Roman"/>
          <w:bCs/>
          <w:sz w:val="24"/>
          <w:szCs w:val="24"/>
        </w:rPr>
        <w:t>, and that were</w:t>
      </w:r>
      <w:r w:rsidR="00243965">
        <w:rPr>
          <w:rFonts w:ascii="Times New Roman" w:hAnsi="Times New Roman" w:cs="Times New Roman"/>
          <w:bCs/>
          <w:sz w:val="24"/>
          <w:szCs w:val="24"/>
        </w:rPr>
        <w:t xml:space="preserve"> an important fraction</w:t>
      </w:r>
      <w:r w:rsidR="00701203">
        <w:rPr>
          <w:rFonts w:ascii="Times New Roman" w:hAnsi="Times New Roman" w:cs="Times New Roman"/>
          <w:bCs/>
          <w:sz w:val="24"/>
          <w:szCs w:val="24"/>
        </w:rPr>
        <w:t xml:space="preserve"> of the population that attended the landfill during the study period</w:t>
      </w:r>
      <w:r w:rsidR="00B27295">
        <w:rPr>
          <w:rFonts w:ascii="Times New Roman" w:hAnsi="Times New Roman" w:cs="Times New Roman"/>
          <w:bCs/>
          <w:sz w:val="24"/>
          <w:szCs w:val="24"/>
        </w:rPr>
        <w:t>.</w:t>
      </w:r>
    </w:p>
    <w:p w14:paraId="5411F28D" w14:textId="03F51F20" w:rsidR="00AC10F0" w:rsidRDefault="00AC10F0" w:rsidP="00B54080">
      <w:pPr>
        <w:spacing w:after="0" w:line="480" w:lineRule="auto"/>
        <w:rPr>
          <w:rFonts w:ascii="Times New Roman" w:hAnsi="Times New Roman" w:cs="Times New Roman"/>
          <w:b/>
          <w:sz w:val="24"/>
          <w:szCs w:val="24"/>
        </w:rPr>
      </w:pPr>
    </w:p>
    <w:p w14:paraId="6DB7B73C" w14:textId="3BFD63DF" w:rsidR="00442B3F" w:rsidRDefault="00442B3F" w:rsidP="00B54080">
      <w:pPr>
        <w:spacing w:after="0" w:line="480" w:lineRule="auto"/>
        <w:rPr>
          <w:rFonts w:ascii="Times New Roman" w:hAnsi="Times New Roman" w:cs="Times New Roman"/>
          <w:b/>
          <w:sz w:val="24"/>
          <w:szCs w:val="24"/>
        </w:rPr>
      </w:pPr>
    </w:p>
    <w:p w14:paraId="02ED2B39" w14:textId="5F9FC893" w:rsidR="00442B3F" w:rsidRDefault="00442B3F" w:rsidP="00B54080">
      <w:pPr>
        <w:spacing w:after="0" w:line="480" w:lineRule="auto"/>
        <w:rPr>
          <w:rFonts w:ascii="Times New Roman" w:hAnsi="Times New Roman" w:cs="Times New Roman"/>
          <w:b/>
          <w:sz w:val="24"/>
          <w:szCs w:val="24"/>
        </w:rPr>
      </w:pPr>
    </w:p>
    <w:p w14:paraId="0FDEA951" w14:textId="6C1240D8" w:rsidR="00442B3F" w:rsidRDefault="00442B3F" w:rsidP="00B54080">
      <w:pPr>
        <w:spacing w:after="0" w:line="480" w:lineRule="auto"/>
        <w:rPr>
          <w:rFonts w:ascii="Times New Roman" w:hAnsi="Times New Roman" w:cs="Times New Roman"/>
          <w:b/>
          <w:sz w:val="24"/>
          <w:szCs w:val="24"/>
        </w:rPr>
      </w:pPr>
    </w:p>
    <w:p w14:paraId="134E960F" w14:textId="48DF6D07" w:rsidR="00442B3F" w:rsidRDefault="00442B3F" w:rsidP="00B54080">
      <w:pPr>
        <w:spacing w:after="0" w:line="480" w:lineRule="auto"/>
        <w:rPr>
          <w:rFonts w:ascii="Times New Roman" w:hAnsi="Times New Roman" w:cs="Times New Roman"/>
          <w:b/>
          <w:sz w:val="24"/>
          <w:szCs w:val="24"/>
        </w:rPr>
      </w:pPr>
    </w:p>
    <w:p w14:paraId="3E668C7F" w14:textId="7F28ADA3" w:rsidR="00442B3F" w:rsidRDefault="00442B3F" w:rsidP="00B54080">
      <w:pPr>
        <w:spacing w:after="0" w:line="480" w:lineRule="auto"/>
        <w:rPr>
          <w:rFonts w:ascii="Times New Roman" w:hAnsi="Times New Roman" w:cs="Times New Roman"/>
          <w:b/>
          <w:sz w:val="24"/>
          <w:szCs w:val="24"/>
        </w:rPr>
      </w:pPr>
    </w:p>
    <w:p w14:paraId="569A4DAF" w14:textId="78A31BFF" w:rsidR="00442B3F" w:rsidRDefault="00442B3F" w:rsidP="00B54080">
      <w:pPr>
        <w:spacing w:after="0" w:line="480" w:lineRule="auto"/>
        <w:rPr>
          <w:rFonts w:ascii="Times New Roman" w:hAnsi="Times New Roman" w:cs="Times New Roman"/>
          <w:b/>
          <w:sz w:val="24"/>
          <w:szCs w:val="24"/>
        </w:rPr>
      </w:pPr>
    </w:p>
    <w:p w14:paraId="2475F548" w14:textId="5C4F9782" w:rsidR="00442B3F" w:rsidRDefault="00442B3F" w:rsidP="00B54080">
      <w:pPr>
        <w:spacing w:after="0" w:line="480" w:lineRule="auto"/>
        <w:rPr>
          <w:rFonts w:ascii="Times New Roman" w:hAnsi="Times New Roman" w:cs="Times New Roman"/>
          <w:b/>
          <w:sz w:val="24"/>
          <w:szCs w:val="24"/>
        </w:rPr>
      </w:pPr>
    </w:p>
    <w:p w14:paraId="74743396" w14:textId="28EBE7C5" w:rsidR="00442B3F" w:rsidRDefault="00442B3F" w:rsidP="00B54080">
      <w:pPr>
        <w:spacing w:after="0" w:line="480" w:lineRule="auto"/>
        <w:rPr>
          <w:rFonts w:ascii="Times New Roman" w:hAnsi="Times New Roman" w:cs="Times New Roman"/>
          <w:b/>
          <w:sz w:val="24"/>
          <w:szCs w:val="24"/>
        </w:rPr>
      </w:pPr>
    </w:p>
    <w:p w14:paraId="7D274827" w14:textId="67080D55" w:rsidR="00442B3F" w:rsidRDefault="00442B3F" w:rsidP="00B54080">
      <w:pPr>
        <w:spacing w:after="0" w:line="480" w:lineRule="auto"/>
        <w:rPr>
          <w:rFonts w:ascii="Times New Roman" w:hAnsi="Times New Roman" w:cs="Times New Roman"/>
          <w:b/>
          <w:sz w:val="24"/>
          <w:szCs w:val="24"/>
        </w:rPr>
      </w:pPr>
    </w:p>
    <w:p w14:paraId="3AF457D0" w14:textId="4AD9898C" w:rsidR="00442B3F" w:rsidRDefault="00442B3F" w:rsidP="00B54080">
      <w:pPr>
        <w:spacing w:after="0" w:line="480" w:lineRule="auto"/>
        <w:rPr>
          <w:rFonts w:ascii="Times New Roman" w:hAnsi="Times New Roman" w:cs="Times New Roman"/>
          <w:b/>
          <w:sz w:val="24"/>
          <w:szCs w:val="24"/>
        </w:rPr>
      </w:pPr>
    </w:p>
    <w:p w14:paraId="167EA889" w14:textId="14146018" w:rsidR="00442B3F" w:rsidRDefault="00442B3F" w:rsidP="00B54080">
      <w:pPr>
        <w:spacing w:after="0" w:line="480" w:lineRule="auto"/>
        <w:rPr>
          <w:rFonts w:ascii="Times New Roman" w:hAnsi="Times New Roman" w:cs="Times New Roman"/>
          <w:b/>
          <w:sz w:val="24"/>
          <w:szCs w:val="24"/>
        </w:rPr>
      </w:pPr>
    </w:p>
    <w:p w14:paraId="6CB747C4" w14:textId="4E491C3E" w:rsidR="00442B3F" w:rsidRDefault="00442B3F" w:rsidP="00B54080">
      <w:pPr>
        <w:spacing w:after="0" w:line="480" w:lineRule="auto"/>
        <w:rPr>
          <w:rFonts w:ascii="Times New Roman" w:hAnsi="Times New Roman" w:cs="Times New Roman"/>
          <w:b/>
          <w:sz w:val="24"/>
          <w:szCs w:val="24"/>
        </w:rPr>
      </w:pPr>
    </w:p>
    <w:p w14:paraId="65CD620B" w14:textId="133732F0" w:rsidR="00442B3F" w:rsidRDefault="00442B3F" w:rsidP="00B54080">
      <w:pPr>
        <w:spacing w:after="0" w:line="480" w:lineRule="auto"/>
        <w:rPr>
          <w:rFonts w:ascii="Times New Roman" w:hAnsi="Times New Roman" w:cs="Times New Roman"/>
          <w:b/>
          <w:sz w:val="24"/>
          <w:szCs w:val="24"/>
        </w:rPr>
      </w:pPr>
    </w:p>
    <w:p w14:paraId="47A9ED17" w14:textId="5CF96545" w:rsidR="00442B3F" w:rsidRDefault="00442B3F" w:rsidP="00B54080">
      <w:pPr>
        <w:spacing w:after="0" w:line="480" w:lineRule="auto"/>
        <w:rPr>
          <w:rFonts w:ascii="Times New Roman" w:hAnsi="Times New Roman" w:cs="Times New Roman"/>
          <w:b/>
          <w:sz w:val="24"/>
          <w:szCs w:val="24"/>
        </w:rPr>
      </w:pPr>
    </w:p>
    <w:p w14:paraId="66AEE0B4" w14:textId="5DEF5505" w:rsidR="00442B3F" w:rsidRDefault="00442B3F" w:rsidP="00B54080">
      <w:pPr>
        <w:spacing w:after="0" w:line="480" w:lineRule="auto"/>
        <w:rPr>
          <w:rFonts w:ascii="Times New Roman" w:hAnsi="Times New Roman" w:cs="Times New Roman"/>
          <w:b/>
          <w:sz w:val="24"/>
          <w:szCs w:val="24"/>
        </w:rPr>
      </w:pPr>
    </w:p>
    <w:p w14:paraId="419D95C8" w14:textId="77777777" w:rsidR="00442B3F" w:rsidRPr="00CA16BB" w:rsidRDefault="00442B3F" w:rsidP="00B54080">
      <w:pPr>
        <w:spacing w:after="0" w:line="480" w:lineRule="auto"/>
        <w:rPr>
          <w:rFonts w:ascii="Times New Roman" w:hAnsi="Times New Roman" w:cs="Times New Roman"/>
          <w:b/>
          <w:sz w:val="24"/>
          <w:szCs w:val="24"/>
        </w:rPr>
      </w:pPr>
    </w:p>
    <w:p w14:paraId="5BA6A999" w14:textId="7FF9F4A9" w:rsidR="00F4196A" w:rsidRDefault="00F4196A"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S4</w:t>
      </w:r>
      <w:r w:rsidR="00B02A62">
        <w:rPr>
          <w:rFonts w:ascii="Times New Roman" w:hAnsi="Times New Roman" w:cs="Times New Roman"/>
          <w:b/>
          <w:sz w:val="24"/>
          <w:szCs w:val="24"/>
        </w:rPr>
        <w:t xml:space="preserve">. Description of </w:t>
      </w:r>
      <w:r w:rsidR="00B02A62" w:rsidRPr="00300837">
        <w:rPr>
          <w:rFonts w:ascii="Times New Roman" w:hAnsi="Times New Roman" w:cs="Times New Roman"/>
          <w:b/>
          <w:sz w:val="24"/>
          <w:szCs w:val="24"/>
        </w:rPr>
        <w:t>c</w:t>
      </w:r>
      <w:r w:rsidR="00B02A62">
        <w:rPr>
          <w:rFonts w:ascii="Times New Roman" w:hAnsi="Times New Roman" w:cs="Times New Roman"/>
          <w:b/>
          <w:sz w:val="24"/>
          <w:szCs w:val="24"/>
        </w:rPr>
        <w:t>andidate</w:t>
      </w:r>
      <w:r w:rsidR="00B02A62" w:rsidRPr="00300837">
        <w:rPr>
          <w:rFonts w:ascii="Times New Roman" w:hAnsi="Times New Roman" w:cs="Times New Roman"/>
          <w:b/>
          <w:sz w:val="24"/>
          <w:szCs w:val="24"/>
        </w:rPr>
        <w:t xml:space="preserve"> POPAN model</w:t>
      </w:r>
      <w:r w:rsidR="00B02A62">
        <w:rPr>
          <w:rFonts w:ascii="Times New Roman" w:hAnsi="Times New Roman" w:cs="Times New Roman"/>
          <w:b/>
          <w:sz w:val="24"/>
          <w:szCs w:val="24"/>
        </w:rPr>
        <w:t>s</w:t>
      </w:r>
    </w:p>
    <w:p w14:paraId="27A774C3" w14:textId="62CB13FB" w:rsidR="00300837" w:rsidRPr="00F8242D" w:rsidRDefault="00300837" w:rsidP="00300837">
      <w:pPr>
        <w:spacing w:after="0" w:line="480" w:lineRule="auto"/>
        <w:rPr>
          <w:rFonts w:ascii="Times New Roman" w:hAnsi="Times New Roman" w:cs="Times New Roman"/>
          <w:sz w:val="24"/>
          <w:szCs w:val="24"/>
        </w:rPr>
      </w:pPr>
      <w:r w:rsidRPr="007C664F">
        <w:rPr>
          <w:rFonts w:ascii="Times New Roman" w:hAnsi="Times New Roman" w:cs="Times New Roman"/>
          <w:sz w:val="24"/>
          <w:szCs w:val="24"/>
        </w:rPr>
        <w:t xml:space="preserve">Table </w:t>
      </w:r>
      <w:r>
        <w:rPr>
          <w:rFonts w:ascii="Times New Roman" w:hAnsi="Times New Roman" w:cs="Times New Roman"/>
          <w:sz w:val="24"/>
          <w:szCs w:val="24"/>
        </w:rPr>
        <w:t>S</w:t>
      </w:r>
      <w:r w:rsidR="00F4196A">
        <w:rPr>
          <w:rFonts w:ascii="Times New Roman" w:hAnsi="Times New Roman" w:cs="Times New Roman"/>
          <w:sz w:val="24"/>
          <w:szCs w:val="24"/>
        </w:rPr>
        <w:t>4</w:t>
      </w:r>
      <w:r>
        <w:rPr>
          <w:rFonts w:ascii="Times New Roman" w:hAnsi="Times New Roman" w:cs="Times New Roman"/>
          <w:sz w:val="24"/>
          <w:szCs w:val="24"/>
        </w:rPr>
        <w:t>.</w:t>
      </w:r>
      <w:r w:rsidRPr="00F8242D">
        <w:rPr>
          <w:rFonts w:ascii="Times New Roman" w:hAnsi="Times New Roman" w:cs="Times New Roman"/>
          <w:sz w:val="24"/>
          <w:szCs w:val="24"/>
        </w:rPr>
        <w:t xml:space="preserve"> </w:t>
      </w:r>
      <w:r>
        <w:rPr>
          <w:rFonts w:ascii="Times New Roman" w:hAnsi="Times New Roman" w:cs="Times New Roman"/>
          <w:sz w:val="24"/>
          <w:szCs w:val="24"/>
        </w:rPr>
        <w:t>Candidate structures</w:t>
      </w:r>
      <w:r w:rsidRPr="00F8242D">
        <w:rPr>
          <w:rFonts w:ascii="Times New Roman" w:hAnsi="Times New Roman" w:cs="Times New Roman"/>
          <w:sz w:val="24"/>
          <w:szCs w:val="24"/>
        </w:rPr>
        <w:t xml:space="preserve"> </w:t>
      </w:r>
      <w:r>
        <w:rPr>
          <w:rFonts w:ascii="Times New Roman" w:hAnsi="Times New Roman" w:cs="Times New Roman"/>
          <w:sz w:val="24"/>
          <w:szCs w:val="24"/>
        </w:rPr>
        <w:t>for variability in each parameter type in the</w:t>
      </w:r>
      <w:r w:rsidRPr="00F8242D">
        <w:rPr>
          <w:rFonts w:ascii="Times New Roman" w:hAnsi="Times New Roman" w:cs="Times New Roman"/>
          <w:sz w:val="24"/>
          <w:szCs w:val="24"/>
        </w:rPr>
        <w:t xml:space="preserve"> POPAN model</w:t>
      </w:r>
      <w:r>
        <w:rPr>
          <w:rFonts w:ascii="Times New Roman" w:hAnsi="Times New Roman" w:cs="Times New Roman"/>
          <w:sz w:val="24"/>
          <w:szCs w:val="24"/>
        </w:rPr>
        <w:t>, used</w:t>
      </w:r>
      <w:r w:rsidRPr="00F8242D">
        <w:rPr>
          <w:rFonts w:ascii="Times New Roman" w:hAnsi="Times New Roman" w:cs="Times New Roman"/>
          <w:sz w:val="24"/>
          <w:szCs w:val="24"/>
        </w:rPr>
        <w:t xml:space="preserve"> to </w:t>
      </w:r>
      <w:r>
        <w:rPr>
          <w:rFonts w:ascii="Times New Roman" w:hAnsi="Times New Roman" w:cs="Times New Roman"/>
          <w:sz w:val="24"/>
          <w:szCs w:val="24"/>
        </w:rPr>
        <w:t xml:space="preserve">estimate </w:t>
      </w:r>
      <w:r w:rsidRPr="00F8242D">
        <w:rPr>
          <w:rFonts w:ascii="Times New Roman" w:hAnsi="Times New Roman" w:cs="Times New Roman"/>
          <w:sz w:val="24"/>
          <w:szCs w:val="24"/>
        </w:rPr>
        <w:t xml:space="preserve">the </w:t>
      </w:r>
      <w:r>
        <w:rPr>
          <w:rFonts w:ascii="Times New Roman" w:hAnsi="Times New Roman" w:cs="Times New Roman"/>
          <w:sz w:val="24"/>
          <w:szCs w:val="24"/>
        </w:rPr>
        <w:t xml:space="preserve">demographic parameters </w:t>
      </w:r>
      <w:r w:rsidRPr="00F8242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F8242D">
        <w:rPr>
          <w:rFonts w:ascii="Times New Roman" w:hAnsi="Times New Roman" w:cs="Times New Roman"/>
          <w:sz w:val="24"/>
          <w:szCs w:val="24"/>
        </w:rPr>
        <w:t xml:space="preserve">Griffon </w:t>
      </w:r>
      <w:r w:rsidR="00953B42">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F8242D">
        <w:rPr>
          <w:rFonts w:ascii="Times New Roman" w:hAnsi="Times New Roman" w:cs="Times New Roman"/>
          <w:sz w:val="24"/>
          <w:szCs w:val="24"/>
        </w:rPr>
        <w:t xml:space="preserve">at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during the study period (2012-2018).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6141"/>
      </w:tblGrid>
      <w:tr w:rsidR="00300837" w:rsidRPr="00F8242D" w14:paraId="04454B36" w14:textId="77777777" w:rsidTr="00A420DF">
        <w:trPr>
          <w:jc w:val="center"/>
        </w:trPr>
        <w:tc>
          <w:tcPr>
            <w:tcW w:w="2464" w:type="dxa"/>
            <w:tcBorders>
              <w:top w:val="single" w:sz="4" w:space="0" w:color="auto"/>
              <w:bottom w:val="single" w:sz="4" w:space="0" w:color="auto"/>
            </w:tcBorders>
            <w:vAlign w:val="bottom"/>
          </w:tcPr>
          <w:p w14:paraId="5E37133C"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Notation</w:t>
            </w:r>
          </w:p>
        </w:tc>
        <w:tc>
          <w:tcPr>
            <w:tcW w:w="6797" w:type="dxa"/>
            <w:tcBorders>
              <w:top w:val="single" w:sz="4" w:space="0" w:color="auto"/>
              <w:bottom w:val="single" w:sz="4" w:space="0" w:color="auto"/>
            </w:tcBorders>
            <w:vAlign w:val="bottom"/>
          </w:tcPr>
          <w:p w14:paraId="01E9E00F"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Description</w:t>
            </w:r>
          </w:p>
        </w:tc>
      </w:tr>
      <w:tr w:rsidR="00300837" w:rsidRPr="00F8242D" w14:paraId="3965D9B4" w14:textId="77777777" w:rsidTr="00A420DF">
        <w:trPr>
          <w:jc w:val="center"/>
        </w:trPr>
        <w:tc>
          <w:tcPr>
            <w:tcW w:w="2464" w:type="dxa"/>
            <w:tcBorders>
              <w:top w:val="single" w:sz="4" w:space="0" w:color="auto"/>
            </w:tcBorders>
          </w:tcPr>
          <w:p w14:paraId="71630D17"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ϕ(PriorCapL+LE)</w:t>
            </w:r>
          </w:p>
        </w:tc>
        <w:tc>
          <w:tcPr>
            <w:tcW w:w="6797" w:type="dxa"/>
            <w:tcBorders>
              <w:top w:val="single" w:sz="4" w:space="0" w:color="auto"/>
            </w:tcBorders>
          </w:tcPr>
          <w:p w14:paraId="7FFA1E35" w14:textId="087F1C60"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00300837" w:rsidRPr="00F8242D">
              <w:rPr>
                <w:rFonts w:ascii="Times New Roman" w:hAnsi="Times New Roman" w:cs="Times New Roman"/>
                <w:sz w:val="24"/>
                <w:szCs w:val="24"/>
              </w:rPr>
              <w:t xml:space="preserve"> probability is differentiated between transients and residents. Residents’ </w:t>
            </w:r>
            <w:r>
              <w:rPr>
                <w:rFonts w:ascii="Times New Roman" w:hAnsi="Times New Roman" w:cs="Times New Roman"/>
                <w:sz w:val="24"/>
                <w:szCs w:val="24"/>
              </w:rPr>
              <w:t>visitation</w:t>
            </w:r>
            <w:r w:rsidR="00300837" w:rsidRPr="00F8242D">
              <w:rPr>
                <w:rFonts w:ascii="Times New Roman" w:hAnsi="Times New Roman" w:cs="Times New Roman"/>
                <w:sz w:val="24"/>
                <w:szCs w:val="24"/>
              </w:rPr>
              <w:t xml:space="preserve"> is explained by the </w:t>
            </w:r>
            <w:r w:rsidR="00300837">
              <w:rPr>
                <w:rFonts w:ascii="Times New Roman" w:hAnsi="Times New Roman" w:cs="Times New Roman"/>
                <w:sz w:val="24"/>
                <w:szCs w:val="24"/>
              </w:rPr>
              <w:t>additive effect of</w:t>
            </w:r>
            <w:r w:rsidR="00300837" w:rsidRPr="00F8242D">
              <w:rPr>
                <w:rFonts w:ascii="Times New Roman" w:hAnsi="Times New Roman" w:cs="Times New Roman"/>
                <w:sz w:val="24"/>
                <w:szCs w:val="24"/>
              </w:rPr>
              <w:t xml:space="preserve"> </w:t>
            </w:r>
            <w:r w:rsidR="00300837">
              <w:rPr>
                <w:rFonts w:ascii="Times New Roman" w:hAnsi="Times New Roman" w:cs="Times New Roman"/>
                <w:sz w:val="24"/>
                <w:szCs w:val="24"/>
              </w:rPr>
              <w:t>before</w:t>
            </w:r>
            <w:r w:rsidR="00300837" w:rsidRPr="00F8242D">
              <w:rPr>
                <w:rFonts w:ascii="Times New Roman" w:hAnsi="Times New Roman" w:cs="Times New Roman"/>
                <w:sz w:val="24"/>
                <w:szCs w:val="24"/>
              </w:rPr>
              <w:t xml:space="preserve"> and after the WTC.</w:t>
            </w:r>
          </w:p>
        </w:tc>
      </w:tr>
      <w:tr w:rsidR="00300837" w:rsidRPr="00F8242D" w14:paraId="6824A8DB" w14:textId="77777777" w:rsidTr="00A420DF">
        <w:trPr>
          <w:jc w:val="center"/>
        </w:trPr>
        <w:tc>
          <w:tcPr>
            <w:tcW w:w="2464" w:type="dxa"/>
          </w:tcPr>
          <w:p w14:paraId="135DB160"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ϕ(PriorCapL+LE+t)</w:t>
            </w:r>
          </w:p>
        </w:tc>
        <w:tc>
          <w:tcPr>
            <w:tcW w:w="6797" w:type="dxa"/>
          </w:tcPr>
          <w:p w14:paraId="0C6A6155" w14:textId="62C1439A"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 xml:space="preserve">is differentiated between transients and residents. Residents’ </w:t>
            </w:r>
            <w:r>
              <w:rPr>
                <w:rFonts w:ascii="Times New Roman" w:hAnsi="Times New Roman" w:cs="Times New Roman"/>
                <w:sz w:val="24"/>
                <w:szCs w:val="24"/>
              </w:rPr>
              <w:t>visitation</w:t>
            </w:r>
            <w:r w:rsidRPr="00F8242D">
              <w:rPr>
                <w:rFonts w:ascii="Times New Roman" w:hAnsi="Times New Roman" w:cs="Times New Roman"/>
                <w:sz w:val="24"/>
                <w:szCs w:val="24"/>
              </w:rPr>
              <w:t xml:space="preserve"> </w:t>
            </w:r>
            <w:r w:rsidR="00300837" w:rsidRPr="00F8242D">
              <w:rPr>
                <w:rFonts w:ascii="Times New Roman" w:hAnsi="Times New Roman" w:cs="Times New Roman"/>
                <w:sz w:val="24"/>
                <w:szCs w:val="24"/>
              </w:rPr>
              <w:t xml:space="preserve">is explained by the </w:t>
            </w:r>
            <w:r w:rsidR="00300837">
              <w:rPr>
                <w:rFonts w:ascii="Times New Roman" w:hAnsi="Times New Roman" w:cs="Times New Roman"/>
                <w:sz w:val="24"/>
                <w:szCs w:val="24"/>
              </w:rPr>
              <w:t xml:space="preserve">additive effect of </w:t>
            </w:r>
            <w:r w:rsidR="00300837" w:rsidRPr="00F8242D">
              <w:rPr>
                <w:rFonts w:ascii="Times New Roman" w:hAnsi="Times New Roman" w:cs="Times New Roman"/>
                <w:sz w:val="24"/>
                <w:szCs w:val="24"/>
              </w:rPr>
              <w:t>before and after the WTC and is time-dependent within both.</w:t>
            </w:r>
          </w:p>
        </w:tc>
      </w:tr>
      <w:tr w:rsidR="00300837" w:rsidRPr="00F8242D" w14:paraId="6671EA36" w14:textId="77777777" w:rsidTr="00A420DF">
        <w:trPr>
          <w:jc w:val="center"/>
        </w:trPr>
        <w:tc>
          <w:tcPr>
            <w:tcW w:w="2464" w:type="dxa"/>
          </w:tcPr>
          <w:p w14:paraId="616ED57D"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ϕ(PriorCapL+OMA)</w:t>
            </w:r>
          </w:p>
        </w:tc>
        <w:tc>
          <w:tcPr>
            <w:tcW w:w="6797" w:type="dxa"/>
          </w:tcPr>
          <w:p w14:paraId="740106E1" w14:textId="37604B56"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 xml:space="preserve">is differentiated between transients and residents. Residents’ </w:t>
            </w:r>
            <w:r>
              <w:rPr>
                <w:rFonts w:ascii="Times New Roman" w:hAnsi="Times New Roman" w:cs="Times New Roman"/>
                <w:sz w:val="24"/>
                <w:szCs w:val="24"/>
              </w:rPr>
              <w:t>visitation</w:t>
            </w:r>
            <w:r w:rsidR="00300837" w:rsidRPr="00F8242D">
              <w:rPr>
                <w:rFonts w:ascii="Times New Roman" w:hAnsi="Times New Roman" w:cs="Times New Roman"/>
                <w:sz w:val="24"/>
                <w:szCs w:val="24"/>
              </w:rPr>
              <w:t xml:space="preserve"> is explained by </w:t>
            </w:r>
            <w:r w:rsidR="00300837">
              <w:rPr>
                <w:rFonts w:ascii="Times New Roman" w:hAnsi="Times New Roman" w:cs="Times New Roman"/>
                <w:sz w:val="24"/>
                <w:szCs w:val="24"/>
              </w:rPr>
              <w:t xml:space="preserve">additive effect of </w:t>
            </w:r>
            <w:r w:rsidR="00300837" w:rsidRPr="00F8242D">
              <w:rPr>
                <w:rFonts w:ascii="Times New Roman" w:hAnsi="Times New Roman" w:cs="Times New Roman"/>
                <w:sz w:val="24"/>
                <w:szCs w:val="24"/>
              </w:rPr>
              <w:t>the amount of OMA poured into the landfill.</w:t>
            </w:r>
          </w:p>
        </w:tc>
      </w:tr>
      <w:tr w:rsidR="00300837" w:rsidRPr="00F8242D" w14:paraId="5FABDCDD" w14:textId="77777777" w:rsidTr="00A420DF">
        <w:trPr>
          <w:jc w:val="center"/>
        </w:trPr>
        <w:tc>
          <w:tcPr>
            <w:tcW w:w="2464" w:type="dxa"/>
          </w:tcPr>
          <w:p w14:paraId="3B32F8DA"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ϕ(PriorCapL+.)</w:t>
            </w:r>
          </w:p>
        </w:tc>
        <w:tc>
          <w:tcPr>
            <w:tcW w:w="6797" w:type="dxa"/>
          </w:tcPr>
          <w:p w14:paraId="2D8197DE" w14:textId="2AB8FDDD"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is constant over time for both transients and residents.</w:t>
            </w:r>
          </w:p>
        </w:tc>
      </w:tr>
      <w:tr w:rsidR="00300837" w:rsidRPr="00F8242D" w14:paraId="219A1596" w14:textId="77777777" w:rsidTr="00A420DF">
        <w:trPr>
          <w:jc w:val="center"/>
        </w:trPr>
        <w:tc>
          <w:tcPr>
            <w:tcW w:w="2464" w:type="dxa"/>
          </w:tcPr>
          <w:p w14:paraId="5F44F37C"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ϕ(PriorCapL+t)</w:t>
            </w:r>
          </w:p>
        </w:tc>
        <w:tc>
          <w:tcPr>
            <w:tcW w:w="6797" w:type="dxa"/>
          </w:tcPr>
          <w:p w14:paraId="733DB6C8" w14:textId="4E96BBB2"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 xml:space="preserve">is differentiated between transients and residents. Residents’ </w:t>
            </w:r>
            <w:r>
              <w:rPr>
                <w:rFonts w:ascii="Times New Roman" w:hAnsi="Times New Roman" w:cs="Times New Roman"/>
                <w:sz w:val="24"/>
                <w:szCs w:val="24"/>
              </w:rPr>
              <w:t>visitation</w:t>
            </w:r>
            <w:r w:rsidRPr="00F8242D">
              <w:rPr>
                <w:rFonts w:ascii="Times New Roman" w:hAnsi="Times New Roman" w:cs="Times New Roman"/>
                <w:sz w:val="24"/>
                <w:szCs w:val="24"/>
              </w:rPr>
              <w:t xml:space="preserve"> </w:t>
            </w:r>
            <w:r w:rsidR="00300837" w:rsidRPr="00F8242D">
              <w:rPr>
                <w:rFonts w:ascii="Times New Roman" w:hAnsi="Times New Roman" w:cs="Times New Roman"/>
                <w:sz w:val="24"/>
                <w:szCs w:val="24"/>
              </w:rPr>
              <w:t>is time-dependent.</w:t>
            </w:r>
          </w:p>
        </w:tc>
      </w:tr>
      <w:tr w:rsidR="00300837" w:rsidRPr="00F8242D" w14:paraId="2BDB0E3C" w14:textId="77777777" w:rsidTr="00A420DF">
        <w:trPr>
          <w:jc w:val="center"/>
        </w:trPr>
        <w:tc>
          <w:tcPr>
            <w:tcW w:w="2464" w:type="dxa"/>
          </w:tcPr>
          <w:p w14:paraId="2F3AE9F2"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ϕ(LE)</w:t>
            </w:r>
          </w:p>
        </w:tc>
        <w:tc>
          <w:tcPr>
            <w:tcW w:w="6797" w:type="dxa"/>
          </w:tcPr>
          <w:p w14:paraId="022DA336" w14:textId="05C44677"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is explained by the periods before and after the WTC was installed.</w:t>
            </w:r>
          </w:p>
        </w:tc>
      </w:tr>
      <w:tr w:rsidR="00300837" w:rsidRPr="00F8242D" w14:paraId="3E9C3F37" w14:textId="77777777" w:rsidTr="00A420DF">
        <w:trPr>
          <w:jc w:val="center"/>
        </w:trPr>
        <w:tc>
          <w:tcPr>
            <w:tcW w:w="2464" w:type="dxa"/>
          </w:tcPr>
          <w:p w14:paraId="0DBDCF72"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ϕ(OMA)</w:t>
            </w:r>
          </w:p>
        </w:tc>
        <w:tc>
          <w:tcPr>
            <w:tcW w:w="6797" w:type="dxa"/>
          </w:tcPr>
          <w:p w14:paraId="45CC0302" w14:textId="24C85FFB"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is explained by the effect of the OMA poured into the landfill.</w:t>
            </w:r>
          </w:p>
        </w:tc>
      </w:tr>
      <w:tr w:rsidR="00300837" w:rsidRPr="00F8242D" w14:paraId="72659BE4" w14:textId="77777777" w:rsidTr="00A420DF">
        <w:trPr>
          <w:jc w:val="center"/>
        </w:trPr>
        <w:tc>
          <w:tcPr>
            <w:tcW w:w="2464" w:type="dxa"/>
          </w:tcPr>
          <w:p w14:paraId="0B31F282"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w:t>
            </w:r>
          </w:p>
        </w:tc>
        <w:tc>
          <w:tcPr>
            <w:tcW w:w="6797" w:type="dxa"/>
          </w:tcPr>
          <w:p w14:paraId="16310A52" w14:textId="29015B2F"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is constant over time.</w:t>
            </w:r>
          </w:p>
        </w:tc>
      </w:tr>
      <w:tr w:rsidR="00300837" w:rsidRPr="00F8242D" w14:paraId="573B3EAC" w14:textId="77777777" w:rsidTr="00A420DF">
        <w:trPr>
          <w:jc w:val="center"/>
        </w:trPr>
        <w:tc>
          <w:tcPr>
            <w:tcW w:w="2464" w:type="dxa"/>
          </w:tcPr>
          <w:p w14:paraId="3F1A6B32"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ϕ(t)</w:t>
            </w:r>
          </w:p>
        </w:tc>
        <w:tc>
          <w:tcPr>
            <w:tcW w:w="6797" w:type="dxa"/>
          </w:tcPr>
          <w:p w14:paraId="738F3042" w14:textId="78F4D28B" w:rsidR="00300837" w:rsidRPr="00F8242D" w:rsidRDefault="00274CCD" w:rsidP="00A420DF">
            <w:pPr>
              <w:spacing w:line="276" w:lineRule="auto"/>
              <w:rPr>
                <w:rFonts w:ascii="Times New Roman" w:hAnsi="Times New Roman" w:cs="Times New Roman"/>
                <w:sz w:val="24"/>
                <w:szCs w:val="24"/>
              </w:rPr>
            </w:pPr>
            <w:r>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00300837" w:rsidRPr="00F8242D">
              <w:rPr>
                <w:rFonts w:ascii="Times New Roman" w:hAnsi="Times New Roman" w:cs="Times New Roman"/>
                <w:sz w:val="24"/>
                <w:szCs w:val="24"/>
              </w:rPr>
              <w:t>is time-dependent.</w:t>
            </w:r>
          </w:p>
        </w:tc>
      </w:tr>
      <w:tr w:rsidR="00300837" w:rsidRPr="00F8242D" w14:paraId="3B75E64E" w14:textId="77777777" w:rsidTr="00A420DF">
        <w:trPr>
          <w:jc w:val="center"/>
        </w:trPr>
        <w:tc>
          <w:tcPr>
            <w:tcW w:w="2464" w:type="dxa"/>
          </w:tcPr>
          <w:p w14:paraId="16E03F81"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(PriorCapL+Effort)</w:t>
            </w:r>
          </w:p>
        </w:tc>
        <w:tc>
          <w:tcPr>
            <w:tcW w:w="6797" w:type="dxa"/>
          </w:tcPr>
          <w:p w14:paraId="33F0E45F" w14:textId="20C9A6BC"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accounts for immediate trap response. Capture probability is explained by the </w:t>
            </w:r>
            <w:r>
              <w:rPr>
                <w:rFonts w:ascii="Times New Roman" w:hAnsi="Times New Roman" w:cs="Times New Roman"/>
                <w:sz w:val="24"/>
                <w:szCs w:val="24"/>
              </w:rPr>
              <w:t xml:space="preserve">additive effect of </w:t>
            </w:r>
            <w:r w:rsidRPr="00F8242D">
              <w:rPr>
                <w:rFonts w:ascii="Times New Roman" w:hAnsi="Times New Roman" w:cs="Times New Roman"/>
                <w:sz w:val="24"/>
                <w:szCs w:val="24"/>
              </w:rPr>
              <w:t>sampling effort each year</w:t>
            </w:r>
            <w:r w:rsidR="00DF15CB">
              <w:rPr>
                <w:rFonts w:ascii="Times New Roman" w:hAnsi="Times New Roman" w:cs="Times New Roman"/>
                <w:sz w:val="24"/>
                <w:szCs w:val="24"/>
              </w:rPr>
              <w:t xml:space="preserve"> for individuals previously caught</w:t>
            </w:r>
            <w:r w:rsidRPr="00F8242D">
              <w:rPr>
                <w:rFonts w:ascii="Times New Roman" w:hAnsi="Times New Roman" w:cs="Times New Roman"/>
                <w:sz w:val="24"/>
                <w:szCs w:val="24"/>
              </w:rPr>
              <w:t>.</w:t>
            </w:r>
          </w:p>
        </w:tc>
      </w:tr>
      <w:tr w:rsidR="00300837" w:rsidRPr="00F8242D" w14:paraId="4CA63468" w14:textId="77777777" w:rsidTr="00A420DF">
        <w:trPr>
          <w:jc w:val="center"/>
        </w:trPr>
        <w:tc>
          <w:tcPr>
            <w:tcW w:w="2464" w:type="dxa"/>
          </w:tcPr>
          <w:p w14:paraId="3511175A"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(PriorCapL+LE)</w:t>
            </w:r>
          </w:p>
        </w:tc>
        <w:tc>
          <w:tcPr>
            <w:tcW w:w="6797" w:type="dxa"/>
          </w:tcPr>
          <w:p w14:paraId="6BB9A971" w14:textId="2E847E7A"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accounts for immediate trap response. Capture probability is explained by the</w:t>
            </w:r>
            <w:r>
              <w:rPr>
                <w:rFonts w:ascii="Times New Roman" w:hAnsi="Times New Roman" w:cs="Times New Roman"/>
                <w:sz w:val="24"/>
                <w:szCs w:val="24"/>
              </w:rPr>
              <w:t xml:space="preserve"> additive effect of the</w:t>
            </w:r>
            <w:r w:rsidRPr="00F8242D">
              <w:rPr>
                <w:rFonts w:ascii="Times New Roman" w:hAnsi="Times New Roman" w:cs="Times New Roman"/>
                <w:sz w:val="24"/>
                <w:szCs w:val="24"/>
              </w:rPr>
              <w:t xml:space="preserve"> periods before and after the WTC and is constant within both periods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27AE567A" w14:textId="77777777" w:rsidTr="00A420DF">
        <w:trPr>
          <w:jc w:val="center"/>
        </w:trPr>
        <w:tc>
          <w:tcPr>
            <w:tcW w:w="2464" w:type="dxa"/>
          </w:tcPr>
          <w:p w14:paraId="1F356A67"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(PriorCapL+LE+t)</w:t>
            </w:r>
          </w:p>
        </w:tc>
        <w:tc>
          <w:tcPr>
            <w:tcW w:w="6797" w:type="dxa"/>
          </w:tcPr>
          <w:p w14:paraId="5F3FA51E" w14:textId="7ECE7A24"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accounts for immediate trap response. Capture probability is explained by the </w:t>
            </w:r>
            <w:r>
              <w:rPr>
                <w:rFonts w:ascii="Times New Roman" w:hAnsi="Times New Roman" w:cs="Times New Roman"/>
                <w:sz w:val="24"/>
                <w:szCs w:val="24"/>
              </w:rPr>
              <w:t xml:space="preserve">additive effect of the </w:t>
            </w:r>
            <w:r w:rsidRPr="00F8242D">
              <w:rPr>
                <w:rFonts w:ascii="Times New Roman" w:hAnsi="Times New Roman" w:cs="Times New Roman"/>
                <w:sz w:val="24"/>
                <w:szCs w:val="24"/>
              </w:rPr>
              <w:t xml:space="preserve">periods before and after the WTC and is time-dependent </w:t>
            </w:r>
            <w:r w:rsidRPr="00F8242D">
              <w:rPr>
                <w:rFonts w:ascii="Times New Roman" w:hAnsi="Times New Roman" w:cs="Times New Roman"/>
                <w:sz w:val="24"/>
                <w:szCs w:val="24"/>
              </w:rPr>
              <w:lastRenderedPageBreak/>
              <w:t xml:space="preserve">within both periods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19A496C4" w14:textId="77777777" w:rsidTr="00A420DF">
        <w:trPr>
          <w:jc w:val="center"/>
        </w:trPr>
        <w:tc>
          <w:tcPr>
            <w:tcW w:w="2464" w:type="dxa"/>
          </w:tcPr>
          <w:p w14:paraId="66385358"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lastRenderedPageBreak/>
              <w:t>p</w:t>
            </w:r>
            <w:r w:rsidRPr="00F8242D">
              <w:rPr>
                <w:rFonts w:ascii="Times New Roman" w:hAnsi="Times New Roman" w:cs="Times New Roman"/>
                <w:sz w:val="24"/>
                <w:szCs w:val="24"/>
              </w:rPr>
              <w:t>(PriorCapL+OMA)</w:t>
            </w:r>
          </w:p>
        </w:tc>
        <w:tc>
          <w:tcPr>
            <w:tcW w:w="6797" w:type="dxa"/>
          </w:tcPr>
          <w:p w14:paraId="19E24CAF" w14:textId="1E2650E0"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accounts for immediate trap response. Capture probability is explained by the amount </w:t>
            </w:r>
            <w:r>
              <w:rPr>
                <w:rFonts w:ascii="Times New Roman" w:hAnsi="Times New Roman" w:cs="Times New Roman"/>
                <w:sz w:val="24"/>
                <w:szCs w:val="24"/>
              </w:rPr>
              <w:t xml:space="preserve">additive effect </w:t>
            </w:r>
            <w:r w:rsidRPr="00F8242D">
              <w:rPr>
                <w:rFonts w:ascii="Times New Roman" w:hAnsi="Times New Roman" w:cs="Times New Roman"/>
                <w:sz w:val="24"/>
                <w:szCs w:val="24"/>
              </w:rPr>
              <w:t xml:space="preserve">of OMA poured into the landfill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4EBA65F6" w14:textId="77777777" w:rsidTr="00A420DF">
        <w:trPr>
          <w:jc w:val="center"/>
        </w:trPr>
        <w:tc>
          <w:tcPr>
            <w:tcW w:w="2464" w:type="dxa"/>
          </w:tcPr>
          <w:p w14:paraId="5A3891BA"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(PriorCapL+LE+Effort)</w:t>
            </w:r>
          </w:p>
        </w:tc>
        <w:tc>
          <w:tcPr>
            <w:tcW w:w="6797" w:type="dxa"/>
          </w:tcPr>
          <w:p w14:paraId="473B7312" w14:textId="7BF43234"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accounts for immediate trap response. Capture probability is explained by the</w:t>
            </w:r>
            <w:r>
              <w:rPr>
                <w:rFonts w:ascii="Times New Roman" w:hAnsi="Times New Roman" w:cs="Times New Roman"/>
                <w:sz w:val="24"/>
                <w:szCs w:val="24"/>
              </w:rPr>
              <w:t xml:space="preserve"> additive effects of the</w:t>
            </w:r>
            <w:r w:rsidRPr="00F8242D">
              <w:rPr>
                <w:rFonts w:ascii="Times New Roman" w:hAnsi="Times New Roman" w:cs="Times New Roman"/>
                <w:sz w:val="24"/>
                <w:szCs w:val="24"/>
              </w:rPr>
              <w:t xml:space="preserve"> periods before and after the WTC and sampling effort each year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67D556C7" w14:textId="77777777" w:rsidTr="00A420DF">
        <w:trPr>
          <w:jc w:val="center"/>
        </w:trPr>
        <w:tc>
          <w:tcPr>
            <w:tcW w:w="2464" w:type="dxa"/>
          </w:tcPr>
          <w:p w14:paraId="5FE661D6"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(PriorCapL+OMA+Effort)</w:t>
            </w:r>
          </w:p>
        </w:tc>
        <w:tc>
          <w:tcPr>
            <w:tcW w:w="6797" w:type="dxa"/>
          </w:tcPr>
          <w:p w14:paraId="244435EC" w14:textId="3F834961"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accounts for immediate trap response. Capture probability is explained by the amount </w:t>
            </w:r>
            <w:r>
              <w:rPr>
                <w:rFonts w:ascii="Times New Roman" w:hAnsi="Times New Roman" w:cs="Times New Roman"/>
                <w:sz w:val="24"/>
                <w:szCs w:val="24"/>
              </w:rPr>
              <w:t xml:space="preserve">additive effects </w:t>
            </w:r>
            <w:r w:rsidRPr="00F8242D">
              <w:rPr>
                <w:rFonts w:ascii="Times New Roman" w:hAnsi="Times New Roman" w:cs="Times New Roman"/>
                <w:sz w:val="24"/>
                <w:szCs w:val="24"/>
              </w:rPr>
              <w:t xml:space="preserve">of OMA poured into the landfill and sampling effort each year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1943232D" w14:textId="77777777" w:rsidTr="00A420DF">
        <w:trPr>
          <w:jc w:val="center"/>
        </w:trPr>
        <w:tc>
          <w:tcPr>
            <w:tcW w:w="2464" w:type="dxa"/>
          </w:tcPr>
          <w:p w14:paraId="7E6F0B66"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w:t>
            </w:r>
          </w:p>
        </w:tc>
        <w:tc>
          <w:tcPr>
            <w:tcW w:w="6797" w:type="dxa"/>
          </w:tcPr>
          <w:p w14:paraId="0515329B" w14:textId="2D5E5F81"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accounts for immediate trap response and is constant over time for </w:t>
            </w:r>
            <w:r w:rsidR="00DF15CB">
              <w:rPr>
                <w:rFonts w:ascii="Times New Roman" w:hAnsi="Times New Roman" w:cs="Times New Roman"/>
                <w:sz w:val="24"/>
                <w:szCs w:val="24"/>
              </w:rPr>
              <w:t>individuals previously caught</w:t>
            </w:r>
            <w:r w:rsidRPr="00F8242D">
              <w:rPr>
                <w:rFonts w:ascii="Times New Roman" w:hAnsi="Times New Roman" w:cs="Times New Roman"/>
                <w:sz w:val="24"/>
                <w:szCs w:val="24"/>
              </w:rPr>
              <w:t>.</w:t>
            </w:r>
          </w:p>
        </w:tc>
      </w:tr>
      <w:tr w:rsidR="00300837" w:rsidRPr="00F8242D" w14:paraId="3B0C5959" w14:textId="77777777" w:rsidTr="00A420DF">
        <w:trPr>
          <w:jc w:val="center"/>
        </w:trPr>
        <w:tc>
          <w:tcPr>
            <w:tcW w:w="2464" w:type="dxa"/>
          </w:tcPr>
          <w:p w14:paraId="3FA93809"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(PriorCapL+t)</w:t>
            </w:r>
          </w:p>
        </w:tc>
        <w:tc>
          <w:tcPr>
            <w:tcW w:w="6797" w:type="dxa"/>
          </w:tcPr>
          <w:p w14:paraId="59D77E12" w14:textId="68BA1A21"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accounts for immediate trap response and is time-depende</w:t>
            </w:r>
            <w:r w:rsidR="0082724E">
              <w:rPr>
                <w:rFonts w:ascii="Times New Roman" w:hAnsi="Times New Roman" w:cs="Times New Roman"/>
                <w:sz w:val="24"/>
                <w:szCs w:val="24"/>
              </w:rPr>
              <w:t>n</w:t>
            </w:r>
            <w:r w:rsidRPr="00F8242D">
              <w:rPr>
                <w:rFonts w:ascii="Times New Roman" w:hAnsi="Times New Roman" w:cs="Times New Roman"/>
                <w:sz w:val="24"/>
                <w:szCs w:val="24"/>
              </w:rPr>
              <w:t xml:space="preserve">t for individuals </w:t>
            </w:r>
            <w:r w:rsidR="00DF15CB">
              <w:rPr>
                <w:rFonts w:ascii="Times New Roman" w:hAnsi="Times New Roman" w:cs="Times New Roman"/>
                <w:sz w:val="24"/>
                <w:szCs w:val="24"/>
              </w:rPr>
              <w:t>previously caught</w:t>
            </w:r>
            <w:r w:rsidRPr="00F8242D">
              <w:rPr>
                <w:rFonts w:ascii="Times New Roman" w:hAnsi="Times New Roman" w:cs="Times New Roman"/>
                <w:sz w:val="24"/>
                <w:szCs w:val="24"/>
              </w:rPr>
              <w:t>.</w:t>
            </w:r>
          </w:p>
        </w:tc>
      </w:tr>
      <w:tr w:rsidR="00300837" w:rsidRPr="00F8242D" w14:paraId="4272C25A" w14:textId="77777777" w:rsidTr="00A420DF">
        <w:trPr>
          <w:jc w:val="center"/>
        </w:trPr>
        <w:tc>
          <w:tcPr>
            <w:tcW w:w="2464" w:type="dxa"/>
          </w:tcPr>
          <w:p w14:paraId="63CC78E2"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(LE+Effort)</w:t>
            </w:r>
          </w:p>
        </w:tc>
        <w:tc>
          <w:tcPr>
            <w:tcW w:w="6797" w:type="dxa"/>
          </w:tcPr>
          <w:p w14:paraId="36464FDE"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 xml:space="preserve">Capture probability is explained by the periods before and after the WTC and </w:t>
            </w:r>
            <w:r>
              <w:rPr>
                <w:rFonts w:ascii="Times New Roman" w:hAnsi="Times New Roman" w:cs="Times New Roman"/>
                <w:sz w:val="24"/>
                <w:szCs w:val="24"/>
              </w:rPr>
              <w:t xml:space="preserve">the additive effect of </w:t>
            </w:r>
            <w:r w:rsidRPr="00F8242D">
              <w:rPr>
                <w:rFonts w:ascii="Times New Roman" w:hAnsi="Times New Roman" w:cs="Times New Roman"/>
                <w:sz w:val="24"/>
                <w:szCs w:val="24"/>
              </w:rPr>
              <w:t xml:space="preserve">sampling effort each year. </w:t>
            </w:r>
          </w:p>
        </w:tc>
      </w:tr>
      <w:tr w:rsidR="00300837" w:rsidRPr="00F8242D" w14:paraId="41E4B215" w14:textId="77777777" w:rsidTr="00A420DF">
        <w:trPr>
          <w:jc w:val="center"/>
        </w:trPr>
        <w:tc>
          <w:tcPr>
            <w:tcW w:w="2464" w:type="dxa"/>
          </w:tcPr>
          <w:p w14:paraId="4796D435"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(OMA+Effort)</w:t>
            </w:r>
          </w:p>
        </w:tc>
        <w:tc>
          <w:tcPr>
            <w:tcW w:w="6797" w:type="dxa"/>
          </w:tcPr>
          <w:p w14:paraId="0057C31C"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explained by the amount of OMA poured into the landfill and</w:t>
            </w:r>
            <w:r>
              <w:rPr>
                <w:rFonts w:ascii="Times New Roman" w:hAnsi="Times New Roman" w:cs="Times New Roman"/>
                <w:sz w:val="24"/>
                <w:szCs w:val="24"/>
              </w:rPr>
              <w:t xml:space="preserve"> the additive effect of</w:t>
            </w:r>
            <w:r w:rsidRPr="00F8242D">
              <w:rPr>
                <w:rFonts w:ascii="Times New Roman" w:hAnsi="Times New Roman" w:cs="Times New Roman"/>
                <w:sz w:val="24"/>
                <w:szCs w:val="24"/>
              </w:rPr>
              <w:t xml:space="preserve"> sampling effort each year.</w:t>
            </w:r>
          </w:p>
        </w:tc>
      </w:tr>
      <w:tr w:rsidR="00300837" w:rsidRPr="00F8242D" w14:paraId="48F8556C" w14:textId="77777777" w:rsidTr="00A420DF">
        <w:trPr>
          <w:jc w:val="center"/>
        </w:trPr>
        <w:tc>
          <w:tcPr>
            <w:tcW w:w="2464" w:type="dxa"/>
          </w:tcPr>
          <w:p w14:paraId="7D90B036"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(Effort)</w:t>
            </w:r>
          </w:p>
        </w:tc>
        <w:tc>
          <w:tcPr>
            <w:tcW w:w="6797" w:type="dxa"/>
          </w:tcPr>
          <w:p w14:paraId="32C4F503"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explained by the sampling effort each year.</w:t>
            </w:r>
          </w:p>
        </w:tc>
      </w:tr>
      <w:tr w:rsidR="00300837" w:rsidRPr="00F8242D" w14:paraId="6CE20599" w14:textId="77777777" w:rsidTr="00A420DF">
        <w:trPr>
          <w:jc w:val="center"/>
        </w:trPr>
        <w:tc>
          <w:tcPr>
            <w:tcW w:w="2464" w:type="dxa"/>
          </w:tcPr>
          <w:p w14:paraId="79F1E832"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(LE)</w:t>
            </w:r>
          </w:p>
        </w:tc>
        <w:tc>
          <w:tcPr>
            <w:tcW w:w="6797" w:type="dxa"/>
          </w:tcPr>
          <w:p w14:paraId="5065CFCF"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explained by the periods before and after the WTC and is constant within both periods.</w:t>
            </w:r>
          </w:p>
        </w:tc>
      </w:tr>
      <w:tr w:rsidR="00300837" w:rsidRPr="00F8242D" w14:paraId="47716423" w14:textId="77777777" w:rsidTr="00A420DF">
        <w:trPr>
          <w:jc w:val="center"/>
        </w:trPr>
        <w:tc>
          <w:tcPr>
            <w:tcW w:w="2464" w:type="dxa"/>
          </w:tcPr>
          <w:p w14:paraId="35FDB0C6"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(LE+t)</w:t>
            </w:r>
          </w:p>
        </w:tc>
        <w:tc>
          <w:tcPr>
            <w:tcW w:w="6797" w:type="dxa"/>
          </w:tcPr>
          <w:p w14:paraId="60736EE0"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explained by the periods before and after the WTC and is time-dependent within both periods.</w:t>
            </w:r>
          </w:p>
        </w:tc>
      </w:tr>
      <w:tr w:rsidR="00300837" w:rsidRPr="00F8242D" w14:paraId="044C5196" w14:textId="77777777" w:rsidTr="00A420DF">
        <w:trPr>
          <w:jc w:val="center"/>
        </w:trPr>
        <w:tc>
          <w:tcPr>
            <w:tcW w:w="2464" w:type="dxa"/>
          </w:tcPr>
          <w:p w14:paraId="641B679B"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(OMA)</w:t>
            </w:r>
          </w:p>
        </w:tc>
        <w:tc>
          <w:tcPr>
            <w:tcW w:w="6797" w:type="dxa"/>
          </w:tcPr>
          <w:p w14:paraId="0A629DCC"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explained by the amount of OMA poured into the landfill.</w:t>
            </w:r>
          </w:p>
        </w:tc>
      </w:tr>
      <w:tr w:rsidR="00300837" w:rsidRPr="00F8242D" w14:paraId="5A9E7CB7" w14:textId="77777777" w:rsidTr="00A420DF">
        <w:trPr>
          <w:jc w:val="center"/>
        </w:trPr>
        <w:tc>
          <w:tcPr>
            <w:tcW w:w="2464" w:type="dxa"/>
          </w:tcPr>
          <w:p w14:paraId="7EE29CFD"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w:t>
            </w:r>
          </w:p>
        </w:tc>
        <w:tc>
          <w:tcPr>
            <w:tcW w:w="6797" w:type="dxa"/>
          </w:tcPr>
          <w:p w14:paraId="56AD8A46"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constant over time.</w:t>
            </w:r>
          </w:p>
        </w:tc>
      </w:tr>
      <w:tr w:rsidR="00300837" w:rsidRPr="00F8242D" w14:paraId="3198EB47" w14:textId="77777777" w:rsidTr="00A420DF">
        <w:trPr>
          <w:jc w:val="center"/>
        </w:trPr>
        <w:tc>
          <w:tcPr>
            <w:tcW w:w="2464" w:type="dxa"/>
          </w:tcPr>
          <w:p w14:paraId="0D2357CB"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w:t>
            </w:r>
            <w:r w:rsidRPr="00F8242D">
              <w:rPr>
                <w:rFonts w:ascii="Times New Roman" w:hAnsi="Times New Roman" w:cs="Times New Roman"/>
                <w:sz w:val="24"/>
                <w:szCs w:val="24"/>
              </w:rPr>
              <w:t>(t)</w:t>
            </w:r>
          </w:p>
        </w:tc>
        <w:tc>
          <w:tcPr>
            <w:tcW w:w="6797" w:type="dxa"/>
          </w:tcPr>
          <w:p w14:paraId="1FEBBC06"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Capture probability is time-dependent.</w:t>
            </w:r>
          </w:p>
        </w:tc>
      </w:tr>
      <w:tr w:rsidR="00300837" w:rsidRPr="00F8242D" w14:paraId="62687716" w14:textId="77777777" w:rsidTr="00A420DF">
        <w:trPr>
          <w:jc w:val="center"/>
        </w:trPr>
        <w:tc>
          <w:tcPr>
            <w:tcW w:w="2464" w:type="dxa"/>
          </w:tcPr>
          <w:p w14:paraId="5286C601"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pent</w:t>
            </w:r>
            <w:r w:rsidRPr="00F8242D">
              <w:rPr>
                <w:rFonts w:ascii="Times New Roman" w:hAnsi="Times New Roman" w:cs="Times New Roman"/>
                <w:sz w:val="24"/>
                <w:szCs w:val="24"/>
              </w:rPr>
              <w:t>(.)</w:t>
            </w:r>
          </w:p>
        </w:tc>
        <w:tc>
          <w:tcPr>
            <w:tcW w:w="6797" w:type="dxa"/>
          </w:tcPr>
          <w:p w14:paraId="1766EB95"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The probability that individuals from the super-population enter the study site is constant.</w:t>
            </w:r>
          </w:p>
        </w:tc>
      </w:tr>
      <w:tr w:rsidR="00300837" w:rsidRPr="00F8242D" w14:paraId="7DB6413C" w14:textId="77777777" w:rsidTr="00A420DF">
        <w:trPr>
          <w:jc w:val="center"/>
        </w:trPr>
        <w:tc>
          <w:tcPr>
            <w:tcW w:w="2464" w:type="dxa"/>
          </w:tcPr>
          <w:p w14:paraId="5CAD7D87"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pent</w:t>
            </w:r>
            <w:r w:rsidRPr="00F8242D">
              <w:rPr>
                <w:rFonts w:ascii="Times New Roman" w:hAnsi="Times New Roman" w:cs="Times New Roman"/>
                <w:sz w:val="24"/>
                <w:szCs w:val="24"/>
              </w:rPr>
              <w:t>(t)</w:t>
            </w:r>
          </w:p>
        </w:tc>
        <w:tc>
          <w:tcPr>
            <w:tcW w:w="6797" w:type="dxa"/>
          </w:tcPr>
          <w:p w14:paraId="06B58B86"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The probability that individuals from the super-population enter the study site is time-dependent.</w:t>
            </w:r>
          </w:p>
        </w:tc>
      </w:tr>
      <w:tr w:rsidR="00300837" w:rsidRPr="00F8242D" w14:paraId="33C1FF3C" w14:textId="77777777" w:rsidTr="00A420DF">
        <w:trPr>
          <w:jc w:val="center"/>
        </w:trPr>
        <w:tc>
          <w:tcPr>
            <w:tcW w:w="2464" w:type="dxa"/>
          </w:tcPr>
          <w:p w14:paraId="53F1856B"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pent</w:t>
            </w:r>
            <w:r w:rsidRPr="00F8242D">
              <w:rPr>
                <w:rFonts w:ascii="Times New Roman" w:hAnsi="Times New Roman" w:cs="Times New Roman"/>
                <w:sz w:val="24"/>
                <w:szCs w:val="24"/>
              </w:rPr>
              <w:t>(LE)</w:t>
            </w:r>
          </w:p>
        </w:tc>
        <w:tc>
          <w:tcPr>
            <w:tcW w:w="6797" w:type="dxa"/>
          </w:tcPr>
          <w:p w14:paraId="739845FD"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The probability that individuals from the super-population enter the study site is explained by the periods before and after the WTC was installed.</w:t>
            </w:r>
          </w:p>
        </w:tc>
      </w:tr>
      <w:tr w:rsidR="00300837" w:rsidRPr="00F8242D" w14:paraId="4BFEDA1A" w14:textId="77777777" w:rsidTr="00A420DF">
        <w:trPr>
          <w:jc w:val="center"/>
        </w:trPr>
        <w:tc>
          <w:tcPr>
            <w:tcW w:w="2464" w:type="dxa"/>
          </w:tcPr>
          <w:p w14:paraId="3469723F"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i/>
                <w:sz w:val="24"/>
                <w:szCs w:val="24"/>
              </w:rPr>
              <w:lastRenderedPageBreak/>
              <w:t>pent</w:t>
            </w:r>
            <w:r w:rsidRPr="00F8242D">
              <w:rPr>
                <w:rFonts w:ascii="Times New Roman" w:hAnsi="Times New Roman" w:cs="Times New Roman"/>
                <w:sz w:val="24"/>
                <w:szCs w:val="24"/>
              </w:rPr>
              <w:t>(LE+t)</w:t>
            </w:r>
          </w:p>
        </w:tc>
        <w:tc>
          <w:tcPr>
            <w:tcW w:w="6797" w:type="dxa"/>
          </w:tcPr>
          <w:p w14:paraId="4C509F5F"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The probability that individuals from the super-population enter the study site is explained by the period before and after the WTC was installed, and is time-dependent within both.</w:t>
            </w:r>
          </w:p>
        </w:tc>
      </w:tr>
      <w:tr w:rsidR="00300837" w:rsidRPr="00F8242D" w14:paraId="6A1EEC62" w14:textId="77777777" w:rsidTr="00A420DF">
        <w:trPr>
          <w:jc w:val="center"/>
        </w:trPr>
        <w:tc>
          <w:tcPr>
            <w:tcW w:w="2464" w:type="dxa"/>
            <w:tcBorders>
              <w:bottom w:val="single" w:sz="4" w:space="0" w:color="auto"/>
            </w:tcBorders>
          </w:tcPr>
          <w:p w14:paraId="0B01E214" w14:textId="77777777" w:rsidR="00300837" w:rsidRPr="00F8242D" w:rsidRDefault="00300837" w:rsidP="00A420DF">
            <w:pPr>
              <w:spacing w:line="276" w:lineRule="auto"/>
              <w:rPr>
                <w:rFonts w:ascii="Times New Roman" w:hAnsi="Times New Roman" w:cs="Times New Roman"/>
                <w:i/>
                <w:sz w:val="24"/>
                <w:szCs w:val="24"/>
              </w:rPr>
            </w:pPr>
            <w:r w:rsidRPr="00F8242D">
              <w:rPr>
                <w:rFonts w:ascii="Times New Roman" w:hAnsi="Times New Roman" w:cs="Times New Roman"/>
                <w:i/>
                <w:sz w:val="24"/>
                <w:szCs w:val="24"/>
              </w:rPr>
              <w:t>pent</w:t>
            </w:r>
            <w:r w:rsidRPr="00F8242D">
              <w:rPr>
                <w:rFonts w:ascii="Times New Roman" w:hAnsi="Times New Roman" w:cs="Times New Roman"/>
                <w:sz w:val="24"/>
                <w:szCs w:val="24"/>
              </w:rPr>
              <w:t>(OMA)</w:t>
            </w:r>
          </w:p>
        </w:tc>
        <w:tc>
          <w:tcPr>
            <w:tcW w:w="6797" w:type="dxa"/>
            <w:tcBorders>
              <w:bottom w:val="single" w:sz="4" w:space="0" w:color="auto"/>
            </w:tcBorders>
          </w:tcPr>
          <w:p w14:paraId="624AC971" w14:textId="77777777" w:rsidR="00300837" w:rsidRPr="00F8242D" w:rsidRDefault="00300837" w:rsidP="00A420DF">
            <w:pPr>
              <w:spacing w:line="276" w:lineRule="auto"/>
              <w:rPr>
                <w:rFonts w:ascii="Times New Roman" w:hAnsi="Times New Roman" w:cs="Times New Roman"/>
                <w:sz w:val="24"/>
                <w:szCs w:val="24"/>
              </w:rPr>
            </w:pPr>
            <w:r w:rsidRPr="00F8242D">
              <w:rPr>
                <w:rFonts w:ascii="Times New Roman" w:hAnsi="Times New Roman" w:cs="Times New Roman"/>
                <w:sz w:val="24"/>
                <w:szCs w:val="24"/>
              </w:rPr>
              <w:t>The probability that individuals from the super-population enter the study site is explained by the effect of the OMA poured into the landfill.</w:t>
            </w:r>
          </w:p>
        </w:tc>
      </w:tr>
    </w:tbl>
    <w:p w14:paraId="3F5F60DD" w14:textId="027C1D30" w:rsidR="00300837" w:rsidRDefault="00300837" w:rsidP="00300837">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 xml:space="preserve">Model parameters are: ϕ, </w:t>
      </w:r>
      <w:r w:rsidR="00274CCD">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Pr="00F8242D">
        <w:rPr>
          <w:rFonts w:ascii="Times New Roman" w:hAnsi="Times New Roman" w:cs="Times New Roman"/>
          <w:i/>
          <w:sz w:val="24"/>
          <w:szCs w:val="24"/>
        </w:rPr>
        <w:t>p</w:t>
      </w:r>
      <w:r w:rsidRPr="00F8242D">
        <w:rPr>
          <w:rFonts w:ascii="Times New Roman" w:hAnsi="Times New Roman" w:cs="Times New Roman"/>
          <w:sz w:val="24"/>
          <w:szCs w:val="24"/>
        </w:rPr>
        <w:t xml:space="preserve">, capture probability, </w:t>
      </w:r>
      <w:r w:rsidRPr="00F8242D">
        <w:rPr>
          <w:rFonts w:ascii="Times New Roman" w:hAnsi="Times New Roman" w:cs="Times New Roman"/>
          <w:i/>
          <w:sz w:val="24"/>
          <w:szCs w:val="24"/>
        </w:rPr>
        <w:t>pent</w:t>
      </w:r>
      <w:r w:rsidRPr="00F8242D">
        <w:rPr>
          <w:rFonts w:ascii="Times New Roman" w:hAnsi="Times New Roman" w:cs="Times New Roman"/>
          <w:sz w:val="24"/>
          <w:szCs w:val="24"/>
        </w:rPr>
        <w:t xml:space="preserve">, probability of entry; </w:t>
      </w:r>
      <w:r w:rsidRPr="00F8242D">
        <w:rPr>
          <w:rFonts w:ascii="Times New Roman" w:hAnsi="Times New Roman" w:cs="Times New Roman"/>
          <w:i/>
          <w:sz w:val="24"/>
          <w:szCs w:val="24"/>
        </w:rPr>
        <w:t>t</w:t>
      </w:r>
      <w:r w:rsidRPr="00F8242D">
        <w:rPr>
          <w:rFonts w:ascii="Times New Roman" w:hAnsi="Times New Roman" w:cs="Times New Roman"/>
          <w:sz w:val="24"/>
          <w:szCs w:val="24"/>
        </w:rPr>
        <w:t>, variation over time; ., constant over time; PriorCapL, previous capture function to account for transience and trap-response; Effort, days of sampling effort per year; LE, effect in time due to change landfill waste management (period 1: 2012 to 2015 and period 2: 2015 to 2018); and OMA, organic matter available for consumption.</w:t>
      </w:r>
    </w:p>
    <w:p w14:paraId="4913E264" w14:textId="77777777" w:rsidR="00300837" w:rsidRDefault="00300837" w:rsidP="00B54080">
      <w:pPr>
        <w:spacing w:after="0" w:line="480" w:lineRule="auto"/>
        <w:rPr>
          <w:rFonts w:ascii="Times New Roman" w:hAnsi="Times New Roman" w:cs="Times New Roman"/>
          <w:b/>
          <w:sz w:val="24"/>
          <w:szCs w:val="24"/>
        </w:rPr>
      </w:pPr>
    </w:p>
    <w:p w14:paraId="1AE0E395" w14:textId="77777777" w:rsidR="00790283" w:rsidRDefault="00790283" w:rsidP="00B54080">
      <w:pPr>
        <w:spacing w:after="0" w:line="480" w:lineRule="auto"/>
        <w:rPr>
          <w:rFonts w:ascii="Times New Roman" w:hAnsi="Times New Roman" w:cs="Times New Roman"/>
          <w:b/>
          <w:sz w:val="24"/>
          <w:szCs w:val="24"/>
        </w:rPr>
      </w:pPr>
    </w:p>
    <w:p w14:paraId="40878905" w14:textId="77777777" w:rsidR="00790283" w:rsidRDefault="00790283" w:rsidP="00B54080">
      <w:pPr>
        <w:spacing w:after="0" w:line="480" w:lineRule="auto"/>
        <w:rPr>
          <w:rFonts w:ascii="Times New Roman" w:hAnsi="Times New Roman" w:cs="Times New Roman"/>
          <w:b/>
          <w:sz w:val="24"/>
          <w:szCs w:val="24"/>
        </w:rPr>
      </w:pPr>
    </w:p>
    <w:p w14:paraId="2AA06001" w14:textId="77777777" w:rsidR="00790283" w:rsidRDefault="00790283" w:rsidP="00B54080">
      <w:pPr>
        <w:spacing w:after="0" w:line="480" w:lineRule="auto"/>
        <w:rPr>
          <w:rFonts w:ascii="Times New Roman" w:hAnsi="Times New Roman" w:cs="Times New Roman"/>
          <w:b/>
          <w:sz w:val="24"/>
          <w:szCs w:val="24"/>
        </w:rPr>
      </w:pPr>
    </w:p>
    <w:p w14:paraId="658FE260" w14:textId="77777777" w:rsidR="00790283" w:rsidRDefault="00790283" w:rsidP="00B54080">
      <w:pPr>
        <w:spacing w:after="0" w:line="480" w:lineRule="auto"/>
        <w:rPr>
          <w:rFonts w:ascii="Times New Roman" w:hAnsi="Times New Roman" w:cs="Times New Roman"/>
          <w:b/>
          <w:sz w:val="24"/>
          <w:szCs w:val="24"/>
        </w:rPr>
      </w:pPr>
    </w:p>
    <w:p w14:paraId="5BEC58D0" w14:textId="77777777" w:rsidR="00790283" w:rsidRDefault="00790283" w:rsidP="00B54080">
      <w:pPr>
        <w:spacing w:after="0" w:line="480" w:lineRule="auto"/>
        <w:rPr>
          <w:rFonts w:ascii="Times New Roman" w:hAnsi="Times New Roman" w:cs="Times New Roman"/>
          <w:b/>
          <w:sz w:val="24"/>
          <w:szCs w:val="24"/>
        </w:rPr>
      </w:pPr>
    </w:p>
    <w:p w14:paraId="1517F889" w14:textId="77777777" w:rsidR="00790283" w:rsidRDefault="00790283" w:rsidP="00B54080">
      <w:pPr>
        <w:spacing w:after="0" w:line="480" w:lineRule="auto"/>
        <w:rPr>
          <w:rFonts w:ascii="Times New Roman" w:hAnsi="Times New Roman" w:cs="Times New Roman"/>
          <w:b/>
          <w:sz w:val="24"/>
          <w:szCs w:val="24"/>
        </w:rPr>
      </w:pPr>
    </w:p>
    <w:p w14:paraId="53A6527F" w14:textId="77777777" w:rsidR="00790283" w:rsidRDefault="00790283" w:rsidP="00B54080">
      <w:pPr>
        <w:spacing w:after="0" w:line="480" w:lineRule="auto"/>
        <w:rPr>
          <w:rFonts w:ascii="Times New Roman" w:hAnsi="Times New Roman" w:cs="Times New Roman"/>
          <w:b/>
          <w:sz w:val="24"/>
          <w:szCs w:val="24"/>
        </w:rPr>
      </w:pPr>
    </w:p>
    <w:p w14:paraId="2EB7AADA" w14:textId="77777777" w:rsidR="00790283" w:rsidRDefault="00790283" w:rsidP="00B54080">
      <w:pPr>
        <w:spacing w:after="0" w:line="480" w:lineRule="auto"/>
        <w:rPr>
          <w:rFonts w:ascii="Times New Roman" w:hAnsi="Times New Roman" w:cs="Times New Roman"/>
          <w:b/>
          <w:sz w:val="24"/>
          <w:szCs w:val="24"/>
        </w:rPr>
      </w:pPr>
    </w:p>
    <w:p w14:paraId="5722496E" w14:textId="77777777" w:rsidR="00790283" w:rsidRDefault="00790283" w:rsidP="00B54080">
      <w:pPr>
        <w:spacing w:after="0" w:line="480" w:lineRule="auto"/>
        <w:rPr>
          <w:rFonts w:ascii="Times New Roman" w:hAnsi="Times New Roman" w:cs="Times New Roman"/>
          <w:b/>
          <w:sz w:val="24"/>
          <w:szCs w:val="24"/>
        </w:rPr>
      </w:pPr>
    </w:p>
    <w:p w14:paraId="5967F1CD" w14:textId="77777777" w:rsidR="00790283" w:rsidRDefault="00790283" w:rsidP="00B54080">
      <w:pPr>
        <w:spacing w:after="0" w:line="480" w:lineRule="auto"/>
        <w:rPr>
          <w:rFonts w:ascii="Times New Roman" w:hAnsi="Times New Roman" w:cs="Times New Roman"/>
          <w:b/>
          <w:sz w:val="24"/>
          <w:szCs w:val="24"/>
        </w:rPr>
      </w:pPr>
    </w:p>
    <w:p w14:paraId="03B43472" w14:textId="5587E1E3" w:rsidR="00790283" w:rsidRDefault="00790283" w:rsidP="00B54080">
      <w:pPr>
        <w:spacing w:after="0" w:line="480" w:lineRule="auto"/>
        <w:rPr>
          <w:rFonts w:ascii="Times New Roman" w:hAnsi="Times New Roman" w:cs="Times New Roman"/>
          <w:b/>
          <w:sz w:val="24"/>
          <w:szCs w:val="24"/>
        </w:rPr>
      </w:pPr>
    </w:p>
    <w:p w14:paraId="58F19F33" w14:textId="48754A48" w:rsidR="00442B3F" w:rsidRDefault="00442B3F" w:rsidP="00B54080">
      <w:pPr>
        <w:spacing w:after="0" w:line="480" w:lineRule="auto"/>
        <w:rPr>
          <w:rFonts w:ascii="Times New Roman" w:hAnsi="Times New Roman" w:cs="Times New Roman"/>
          <w:b/>
          <w:sz w:val="24"/>
          <w:szCs w:val="24"/>
        </w:rPr>
      </w:pPr>
    </w:p>
    <w:p w14:paraId="56AF956E" w14:textId="77777777" w:rsidR="00442B3F" w:rsidRDefault="00442B3F" w:rsidP="00B54080">
      <w:pPr>
        <w:spacing w:after="0" w:line="480" w:lineRule="auto"/>
        <w:rPr>
          <w:rFonts w:ascii="Times New Roman" w:hAnsi="Times New Roman" w:cs="Times New Roman"/>
          <w:b/>
          <w:sz w:val="24"/>
          <w:szCs w:val="24"/>
        </w:rPr>
      </w:pPr>
    </w:p>
    <w:p w14:paraId="334CAD44" w14:textId="77777777" w:rsidR="00790283" w:rsidRDefault="00790283" w:rsidP="00B54080">
      <w:pPr>
        <w:spacing w:after="0" w:line="480" w:lineRule="auto"/>
        <w:rPr>
          <w:rFonts w:ascii="Times New Roman" w:hAnsi="Times New Roman" w:cs="Times New Roman"/>
          <w:b/>
          <w:sz w:val="24"/>
          <w:szCs w:val="24"/>
        </w:rPr>
      </w:pPr>
    </w:p>
    <w:p w14:paraId="6B2165AE" w14:textId="735AFBDC" w:rsidR="00961D16" w:rsidRPr="00961D16" w:rsidRDefault="00961D16" w:rsidP="00961D16">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S</w:t>
      </w:r>
      <w:r w:rsidR="00F4196A">
        <w:rPr>
          <w:rFonts w:ascii="Times New Roman" w:hAnsi="Times New Roman" w:cs="Times New Roman"/>
          <w:b/>
          <w:sz w:val="24"/>
          <w:szCs w:val="24"/>
        </w:rPr>
        <w:t>5</w:t>
      </w:r>
    </w:p>
    <w:p w14:paraId="7B46C29D" w14:textId="4DA0E769" w:rsidR="00961D16" w:rsidRPr="00F8242D" w:rsidRDefault="00961D16" w:rsidP="00961D16">
      <w:pPr>
        <w:spacing w:after="0" w:line="480" w:lineRule="auto"/>
        <w:rPr>
          <w:rFonts w:ascii="Times New Roman" w:hAnsi="Times New Roman" w:cs="Times New Roman"/>
          <w:sz w:val="24"/>
          <w:szCs w:val="24"/>
        </w:rPr>
      </w:pPr>
      <w:r w:rsidRPr="007C664F">
        <w:rPr>
          <w:rFonts w:ascii="Times New Roman" w:hAnsi="Times New Roman" w:cs="Times New Roman"/>
          <w:sz w:val="24"/>
          <w:szCs w:val="24"/>
        </w:rPr>
        <w:t xml:space="preserve">Table </w:t>
      </w:r>
      <w:r>
        <w:rPr>
          <w:rFonts w:ascii="Times New Roman" w:hAnsi="Times New Roman" w:cs="Times New Roman"/>
          <w:sz w:val="24"/>
          <w:szCs w:val="24"/>
        </w:rPr>
        <w:t>S</w:t>
      </w:r>
      <w:r w:rsidR="00F4196A">
        <w:rPr>
          <w:rFonts w:ascii="Times New Roman" w:hAnsi="Times New Roman" w:cs="Times New Roman"/>
          <w:sz w:val="24"/>
          <w:szCs w:val="24"/>
        </w:rPr>
        <w:t>5</w:t>
      </w:r>
      <w:r w:rsidR="00F26EE8">
        <w:rPr>
          <w:rFonts w:ascii="Times New Roman" w:hAnsi="Times New Roman" w:cs="Times New Roman"/>
          <w:sz w:val="24"/>
          <w:szCs w:val="24"/>
        </w:rPr>
        <w:t>.</w:t>
      </w:r>
      <w:r w:rsidRPr="00F8242D">
        <w:rPr>
          <w:rFonts w:ascii="Times New Roman" w:hAnsi="Times New Roman" w:cs="Times New Roman"/>
          <w:sz w:val="24"/>
          <w:szCs w:val="24"/>
        </w:rPr>
        <w:t xml:space="preserve"> Goodness of fit (GOF) test for assessing homogeneity assumptions of the Cormack-Jolly-Seber (CJS) model. </w:t>
      </w:r>
    </w:p>
    <w:tbl>
      <w:tblPr>
        <w:tblStyle w:val="TableGrid"/>
        <w:tblW w:w="88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1540"/>
        <w:gridCol w:w="569"/>
        <w:gridCol w:w="1048"/>
        <w:gridCol w:w="1048"/>
      </w:tblGrid>
      <w:tr w:rsidR="00961D16" w:rsidRPr="00F8242D" w14:paraId="7D79842A" w14:textId="77777777" w:rsidTr="00A420DF">
        <w:trPr>
          <w:jc w:val="center"/>
        </w:trPr>
        <w:tc>
          <w:tcPr>
            <w:tcW w:w="4683" w:type="dxa"/>
            <w:tcBorders>
              <w:top w:val="single" w:sz="4" w:space="0" w:color="auto"/>
              <w:bottom w:val="single" w:sz="4" w:space="0" w:color="auto"/>
            </w:tcBorders>
          </w:tcPr>
          <w:p w14:paraId="64A4EB5B" w14:textId="77777777" w:rsidR="00961D16" w:rsidRPr="00F8242D" w:rsidRDefault="00961D16" w:rsidP="00A420DF">
            <w:pPr>
              <w:spacing w:line="480" w:lineRule="auto"/>
              <w:rPr>
                <w:rFonts w:ascii="Times New Roman" w:hAnsi="Times New Roman" w:cs="Times New Roman"/>
                <w:sz w:val="24"/>
                <w:szCs w:val="24"/>
              </w:rPr>
            </w:pPr>
            <w:r w:rsidRPr="00F8242D">
              <w:rPr>
                <w:rFonts w:ascii="Times New Roman" w:hAnsi="Times New Roman" w:cs="Times New Roman"/>
                <w:sz w:val="24"/>
                <w:szCs w:val="24"/>
              </w:rPr>
              <w:t>GOF components and models assessed</w:t>
            </w:r>
          </w:p>
        </w:tc>
        <w:tc>
          <w:tcPr>
            <w:tcW w:w="1540" w:type="dxa"/>
            <w:tcBorders>
              <w:top w:val="single" w:sz="4" w:space="0" w:color="auto"/>
              <w:bottom w:val="single" w:sz="4" w:space="0" w:color="auto"/>
            </w:tcBorders>
          </w:tcPr>
          <w:p w14:paraId="25E5F8AC" w14:textId="77777777" w:rsidR="00961D16" w:rsidRPr="00F8242D" w:rsidRDefault="00961D16" w:rsidP="00A420DF">
            <w:pPr>
              <w:spacing w:line="480" w:lineRule="auto"/>
              <w:rPr>
                <w:rFonts w:ascii="Times New Roman" w:hAnsi="Times New Roman" w:cs="Times New Roman"/>
                <w:sz w:val="24"/>
                <w:szCs w:val="24"/>
              </w:rPr>
            </w:pPr>
            <w:r>
              <w:rPr>
                <w:rFonts w:ascii="Times New Roman" w:hAnsi="Times New Roman" w:cs="Times New Roman"/>
                <w:sz w:val="24"/>
                <w:szCs w:val="24"/>
              </w:rPr>
              <w:t>χ</w:t>
            </w:r>
            <w:r w:rsidRPr="00656CE1">
              <w:rPr>
                <w:rFonts w:ascii="Times New Roman" w:hAnsi="Times New Roman" w:cs="Times New Roman"/>
                <w:sz w:val="24"/>
                <w:szCs w:val="24"/>
                <w:vertAlign w:val="superscript"/>
              </w:rPr>
              <w:t>2</w:t>
            </w:r>
          </w:p>
        </w:tc>
        <w:tc>
          <w:tcPr>
            <w:tcW w:w="569" w:type="dxa"/>
            <w:tcBorders>
              <w:top w:val="single" w:sz="4" w:space="0" w:color="auto"/>
              <w:bottom w:val="single" w:sz="4" w:space="0" w:color="auto"/>
            </w:tcBorders>
          </w:tcPr>
          <w:p w14:paraId="0281A692" w14:textId="77777777" w:rsidR="00961D16" w:rsidRPr="00F8242D" w:rsidRDefault="00961D16" w:rsidP="00A420DF">
            <w:pPr>
              <w:spacing w:line="480" w:lineRule="auto"/>
              <w:rPr>
                <w:rFonts w:ascii="Times New Roman" w:hAnsi="Times New Roman" w:cs="Times New Roman"/>
                <w:sz w:val="24"/>
                <w:szCs w:val="24"/>
              </w:rPr>
            </w:pPr>
            <w:r w:rsidRPr="00F8242D">
              <w:rPr>
                <w:rFonts w:ascii="Times New Roman" w:hAnsi="Times New Roman" w:cs="Times New Roman"/>
                <w:sz w:val="24"/>
                <w:szCs w:val="24"/>
              </w:rPr>
              <w:t>df</w:t>
            </w:r>
          </w:p>
        </w:tc>
        <w:tc>
          <w:tcPr>
            <w:tcW w:w="1048" w:type="dxa"/>
            <w:tcBorders>
              <w:top w:val="single" w:sz="4" w:space="0" w:color="auto"/>
              <w:bottom w:val="single" w:sz="4" w:space="0" w:color="auto"/>
            </w:tcBorders>
          </w:tcPr>
          <w:p w14:paraId="42DFD879" w14:textId="77777777" w:rsidR="00961D16" w:rsidRPr="00F8242D" w:rsidRDefault="00961D16" w:rsidP="00A420DF">
            <w:pPr>
              <w:spacing w:line="480" w:lineRule="auto"/>
              <w:rPr>
                <w:rFonts w:ascii="Times New Roman" w:hAnsi="Times New Roman" w:cs="Times New Roman"/>
                <w:sz w:val="24"/>
                <w:szCs w:val="24"/>
              </w:rPr>
            </w:pPr>
            <w:r w:rsidRPr="00F8242D">
              <w:rPr>
                <w:rFonts w:ascii="Times New Roman" w:hAnsi="Times New Roman" w:cs="Times New Roman"/>
                <w:i/>
                <w:sz w:val="24"/>
                <w:szCs w:val="24"/>
              </w:rPr>
              <w:t>ĉ</w:t>
            </w:r>
          </w:p>
        </w:tc>
        <w:tc>
          <w:tcPr>
            <w:tcW w:w="1048" w:type="dxa"/>
            <w:tcBorders>
              <w:top w:val="single" w:sz="4" w:space="0" w:color="auto"/>
              <w:bottom w:val="single" w:sz="4" w:space="0" w:color="auto"/>
            </w:tcBorders>
          </w:tcPr>
          <w:p w14:paraId="208084F6" w14:textId="77777777" w:rsidR="00961D16" w:rsidRPr="00F8242D" w:rsidRDefault="00961D16" w:rsidP="00A420DF">
            <w:pPr>
              <w:spacing w:line="480" w:lineRule="auto"/>
              <w:rPr>
                <w:rFonts w:ascii="Times New Roman" w:hAnsi="Times New Roman" w:cs="Times New Roman"/>
                <w:sz w:val="24"/>
                <w:szCs w:val="24"/>
              </w:rPr>
            </w:pPr>
            <w:r>
              <w:rPr>
                <w:rFonts w:ascii="Times New Roman" w:hAnsi="Times New Roman" w:cs="Times New Roman"/>
                <w:sz w:val="24"/>
                <w:szCs w:val="24"/>
              </w:rPr>
              <w:t>p</w:t>
            </w:r>
            <w:r w:rsidRPr="00F8242D">
              <w:rPr>
                <w:rFonts w:ascii="Times New Roman" w:hAnsi="Times New Roman" w:cs="Times New Roman"/>
                <w:sz w:val="24"/>
                <w:szCs w:val="24"/>
              </w:rPr>
              <w:t>-value</w:t>
            </w:r>
          </w:p>
        </w:tc>
      </w:tr>
      <w:tr w:rsidR="00357963" w:rsidRPr="00F8242D" w14:paraId="7FBE9777" w14:textId="77777777" w:rsidTr="00A420DF">
        <w:trPr>
          <w:jc w:val="center"/>
        </w:trPr>
        <w:tc>
          <w:tcPr>
            <w:tcW w:w="4683" w:type="dxa"/>
            <w:tcBorders>
              <w:top w:val="single" w:sz="4" w:space="0" w:color="auto"/>
            </w:tcBorders>
          </w:tcPr>
          <w:p w14:paraId="39D0454E" w14:textId="77777777" w:rsidR="00357963" w:rsidRPr="00F8242D" w:rsidRDefault="00357963" w:rsidP="00A420DF">
            <w:pPr>
              <w:spacing w:line="480" w:lineRule="auto"/>
              <w:rPr>
                <w:rFonts w:ascii="Times New Roman" w:hAnsi="Times New Roman" w:cs="Times New Roman"/>
                <w:sz w:val="24"/>
                <w:szCs w:val="24"/>
              </w:rPr>
            </w:pPr>
            <w:r>
              <w:rPr>
                <w:rFonts w:ascii="Times New Roman" w:hAnsi="Times New Roman" w:cs="Times New Roman"/>
                <w:sz w:val="24"/>
                <w:szCs w:val="24"/>
              </w:rPr>
              <w:t>Test3.SR</w:t>
            </w:r>
          </w:p>
        </w:tc>
        <w:tc>
          <w:tcPr>
            <w:tcW w:w="1540" w:type="dxa"/>
            <w:tcBorders>
              <w:top w:val="single" w:sz="4" w:space="0" w:color="auto"/>
            </w:tcBorders>
          </w:tcPr>
          <w:p w14:paraId="05FF9988" w14:textId="77777777" w:rsidR="00357963" w:rsidRPr="00F8242D" w:rsidRDefault="00357963" w:rsidP="00CC7979">
            <w:pPr>
              <w:spacing w:line="480" w:lineRule="auto"/>
              <w:rPr>
                <w:rFonts w:ascii="Times New Roman" w:hAnsi="Times New Roman" w:cs="Times New Roman"/>
                <w:sz w:val="24"/>
                <w:szCs w:val="24"/>
              </w:rPr>
            </w:pPr>
            <w:r>
              <w:rPr>
                <w:rFonts w:ascii="Times New Roman" w:hAnsi="Times New Roman" w:cs="Times New Roman"/>
                <w:sz w:val="24"/>
                <w:szCs w:val="24"/>
              </w:rPr>
              <w:t>106.66</w:t>
            </w:r>
          </w:p>
        </w:tc>
        <w:tc>
          <w:tcPr>
            <w:tcW w:w="569" w:type="dxa"/>
            <w:tcBorders>
              <w:top w:val="single" w:sz="4" w:space="0" w:color="auto"/>
            </w:tcBorders>
          </w:tcPr>
          <w:p w14:paraId="39B1A1DE"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5</w:t>
            </w:r>
          </w:p>
        </w:tc>
        <w:tc>
          <w:tcPr>
            <w:tcW w:w="1048" w:type="dxa"/>
            <w:tcBorders>
              <w:top w:val="single" w:sz="4" w:space="0" w:color="auto"/>
            </w:tcBorders>
          </w:tcPr>
          <w:p w14:paraId="6E9B829C" w14:textId="77777777" w:rsidR="00357963" w:rsidRPr="00F8242D" w:rsidRDefault="00357963" w:rsidP="00CC7979">
            <w:pPr>
              <w:spacing w:line="480" w:lineRule="auto"/>
              <w:rPr>
                <w:rFonts w:ascii="Times New Roman" w:hAnsi="Times New Roman" w:cs="Times New Roman"/>
                <w:sz w:val="24"/>
                <w:szCs w:val="24"/>
              </w:rPr>
            </w:pPr>
          </w:p>
        </w:tc>
        <w:tc>
          <w:tcPr>
            <w:tcW w:w="1048" w:type="dxa"/>
            <w:tcBorders>
              <w:top w:val="single" w:sz="4" w:space="0" w:color="auto"/>
            </w:tcBorders>
          </w:tcPr>
          <w:p w14:paraId="5EEE8704"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&lt;0.001</w:t>
            </w:r>
          </w:p>
        </w:tc>
      </w:tr>
      <w:tr w:rsidR="00357963" w:rsidRPr="00F8242D" w14:paraId="657F3034" w14:textId="77777777" w:rsidTr="00A420DF">
        <w:trPr>
          <w:jc w:val="center"/>
        </w:trPr>
        <w:tc>
          <w:tcPr>
            <w:tcW w:w="4683" w:type="dxa"/>
          </w:tcPr>
          <w:p w14:paraId="4DC5A977" w14:textId="77777777" w:rsidR="00357963" w:rsidRPr="00F8242D" w:rsidRDefault="00357963" w:rsidP="00A420DF">
            <w:pPr>
              <w:spacing w:line="480" w:lineRule="auto"/>
              <w:rPr>
                <w:rFonts w:ascii="Times New Roman" w:hAnsi="Times New Roman" w:cs="Times New Roman"/>
                <w:sz w:val="24"/>
                <w:szCs w:val="24"/>
              </w:rPr>
            </w:pPr>
            <w:r>
              <w:rPr>
                <w:rFonts w:ascii="Times New Roman" w:hAnsi="Times New Roman" w:cs="Times New Roman"/>
                <w:sz w:val="24"/>
                <w:szCs w:val="24"/>
              </w:rPr>
              <w:t>Test3.SM</w:t>
            </w:r>
          </w:p>
        </w:tc>
        <w:tc>
          <w:tcPr>
            <w:tcW w:w="1540" w:type="dxa"/>
          </w:tcPr>
          <w:p w14:paraId="3303102D" w14:textId="77777777" w:rsidR="00357963" w:rsidRPr="00F8242D" w:rsidRDefault="00357963" w:rsidP="00CC7979">
            <w:pPr>
              <w:spacing w:line="480" w:lineRule="auto"/>
              <w:rPr>
                <w:rFonts w:ascii="Times New Roman" w:hAnsi="Times New Roman" w:cs="Times New Roman"/>
                <w:sz w:val="24"/>
                <w:szCs w:val="24"/>
              </w:rPr>
            </w:pPr>
            <w:r>
              <w:rPr>
                <w:rFonts w:ascii="Times New Roman" w:hAnsi="Times New Roman" w:cs="Times New Roman"/>
                <w:sz w:val="24"/>
                <w:szCs w:val="24"/>
              </w:rPr>
              <w:t>11.42</w:t>
            </w:r>
          </w:p>
        </w:tc>
        <w:tc>
          <w:tcPr>
            <w:tcW w:w="569" w:type="dxa"/>
          </w:tcPr>
          <w:p w14:paraId="17904EF0"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9</w:t>
            </w:r>
          </w:p>
        </w:tc>
        <w:tc>
          <w:tcPr>
            <w:tcW w:w="1048" w:type="dxa"/>
          </w:tcPr>
          <w:p w14:paraId="163116B2" w14:textId="77777777" w:rsidR="00357963" w:rsidRPr="00F8242D" w:rsidRDefault="00357963" w:rsidP="00CC7979">
            <w:pPr>
              <w:spacing w:line="480" w:lineRule="auto"/>
              <w:rPr>
                <w:rFonts w:ascii="Times New Roman" w:hAnsi="Times New Roman" w:cs="Times New Roman"/>
                <w:sz w:val="24"/>
                <w:szCs w:val="24"/>
              </w:rPr>
            </w:pPr>
          </w:p>
        </w:tc>
        <w:tc>
          <w:tcPr>
            <w:tcW w:w="1048" w:type="dxa"/>
          </w:tcPr>
          <w:p w14:paraId="74406568"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0.24</w:t>
            </w:r>
          </w:p>
        </w:tc>
      </w:tr>
      <w:tr w:rsidR="00357963" w:rsidRPr="00F8242D" w14:paraId="3DE234B3" w14:textId="77777777" w:rsidTr="00A420DF">
        <w:trPr>
          <w:jc w:val="center"/>
        </w:trPr>
        <w:tc>
          <w:tcPr>
            <w:tcW w:w="4683" w:type="dxa"/>
          </w:tcPr>
          <w:p w14:paraId="5B692A9B" w14:textId="77777777" w:rsidR="00357963" w:rsidRPr="00F8242D" w:rsidRDefault="00357963" w:rsidP="00A420DF">
            <w:pPr>
              <w:spacing w:line="480" w:lineRule="auto"/>
              <w:rPr>
                <w:rFonts w:ascii="Times New Roman" w:hAnsi="Times New Roman" w:cs="Times New Roman"/>
                <w:sz w:val="24"/>
                <w:szCs w:val="24"/>
              </w:rPr>
            </w:pPr>
            <w:r>
              <w:rPr>
                <w:rFonts w:ascii="Times New Roman" w:hAnsi="Times New Roman" w:cs="Times New Roman"/>
                <w:sz w:val="24"/>
                <w:szCs w:val="24"/>
              </w:rPr>
              <w:t>Test2.CT</w:t>
            </w:r>
          </w:p>
        </w:tc>
        <w:tc>
          <w:tcPr>
            <w:tcW w:w="1540" w:type="dxa"/>
          </w:tcPr>
          <w:p w14:paraId="6C9475D7" w14:textId="77777777" w:rsidR="00357963" w:rsidRPr="00F8242D" w:rsidRDefault="00357963" w:rsidP="00CC7979">
            <w:pPr>
              <w:spacing w:line="480" w:lineRule="auto"/>
              <w:rPr>
                <w:rFonts w:ascii="Times New Roman" w:hAnsi="Times New Roman" w:cs="Times New Roman"/>
                <w:sz w:val="24"/>
                <w:szCs w:val="24"/>
              </w:rPr>
            </w:pPr>
            <w:r>
              <w:rPr>
                <w:rFonts w:ascii="Times New Roman" w:hAnsi="Times New Roman" w:cs="Times New Roman"/>
                <w:sz w:val="24"/>
                <w:szCs w:val="24"/>
              </w:rPr>
              <w:t>25.76</w:t>
            </w:r>
          </w:p>
        </w:tc>
        <w:tc>
          <w:tcPr>
            <w:tcW w:w="569" w:type="dxa"/>
          </w:tcPr>
          <w:p w14:paraId="1679AAC6"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4</w:t>
            </w:r>
          </w:p>
        </w:tc>
        <w:tc>
          <w:tcPr>
            <w:tcW w:w="1048" w:type="dxa"/>
          </w:tcPr>
          <w:p w14:paraId="54993689" w14:textId="77777777" w:rsidR="00357963" w:rsidRPr="00F8242D" w:rsidRDefault="00357963" w:rsidP="00CC7979">
            <w:pPr>
              <w:spacing w:line="480" w:lineRule="auto"/>
              <w:rPr>
                <w:rFonts w:ascii="Times New Roman" w:hAnsi="Times New Roman" w:cs="Times New Roman"/>
                <w:sz w:val="24"/>
                <w:szCs w:val="24"/>
              </w:rPr>
            </w:pPr>
          </w:p>
        </w:tc>
        <w:tc>
          <w:tcPr>
            <w:tcW w:w="1048" w:type="dxa"/>
          </w:tcPr>
          <w:p w14:paraId="14CDFFFC"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&lt;0.001</w:t>
            </w:r>
          </w:p>
        </w:tc>
      </w:tr>
      <w:tr w:rsidR="00357963" w:rsidRPr="00F8242D" w14:paraId="6205B551" w14:textId="77777777" w:rsidTr="00A420DF">
        <w:trPr>
          <w:jc w:val="center"/>
        </w:trPr>
        <w:tc>
          <w:tcPr>
            <w:tcW w:w="4683" w:type="dxa"/>
          </w:tcPr>
          <w:p w14:paraId="2A0C7BD0" w14:textId="77777777" w:rsidR="00357963" w:rsidRPr="00F8242D" w:rsidRDefault="00357963" w:rsidP="00A420DF">
            <w:pPr>
              <w:spacing w:line="480" w:lineRule="auto"/>
              <w:rPr>
                <w:rFonts w:ascii="Times New Roman" w:hAnsi="Times New Roman" w:cs="Times New Roman"/>
                <w:sz w:val="24"/>
                <w:szCs w:val="24"/>
              </w:rPr>
            </w:pPr>
            <w:r>
              <w:rPr>
                <w:rFonts w:ascii="Times New Roman" w:hAnsi="Times New Roman" w:cs="Times New Roman"/>
                <w:sz w:val="24"/>
                <w:szCs w:val="24"/>
              </w:rPr>
              <w:t>Test2.CL</w:t>
            </w:r>
          </w:p>
        </w:tc>
        <w:tc>
          <w:tcPr>
            <w:tcW w:w="1540" w:type="dxa"/>
          </w:tcPr>
          <w:p w14:paraId="3BF6AAA9" w14:textId="77777777" w:rsidR="00357963" w:rsidRPr="00F8242D" w:rsidRDefault="00357963" w:rsidP="00CC7979">
            <w:pPr>
              <w:spacing w:line="480" w:lineRule="auto"/>
              <w:rPr>
                <w:rFonts w:ascii="Times New Roman" w:hAnsi="Times New Roman" w:cs="Times New Roman"/>
                <w:sz w:val="24"/>
                <w:szCs w:val="24"/>
              </w:rPr>
            </w:pPr>
            <w:r>
              <w:rPr>
                <w:rFonts w:ascii="Times New Roman" w:hAnsi="Times New Roman" w:cs="Times New Roman"/>
                <w:sz w:val="24"/>
                <w:szCs w:val="24"/>
              </w:rPr>
              <w:t>7.33</w:t>
            </w:r>
          </w:p>
        </w:tc>
        <w:tc>
          <w:tcPr>
            <w:tcW w:w="569" w:type="dxa"/>
          </w:tcPr>
          <w:p w14:paraId="00FDF5E8"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6</w:t>
            </w:r>
          </w:p>
        </w:tc>
        <w:tc>
          <w:tcPr>
            <w:tcW w:w="1048" w:type="dxa"/>
          </w:tcPr>
          <w:p w14:paraId="29CF76F6" w14:textId="77777777" w:rsidR="00357963" w:rsidRPr="00F8242D" w:rsidRDefault="00357963" w:rsidP="00CC7979">
            <w:pPr>
              <w:spacing w:line="480" w:lineRule="auto"/>
              <w:rPr>
                <w:rFonts w:ascii="Times New Roman" w:hAnsi="Times New Roman" w:cs="Times New Roman"/>
                <w:sz w:val="24"/>
                <w:szCs w:val="24"/>
              </w:rPr>
            </w:pPr>
          </w:p>
        </w:tc>
        <w:tc>
          <w:tcPr>
            <w:tcW w:w="1048" w:type="dxa"/>
          </w:tcPr>
          <w:p w14:paraId="17137F42"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0.29</w:t>
            </w:r>
          </w:p>
        </w:tc>
      </w:tr>
      <w:tr w:rsidR="00357963" w:rsidRPr="00F8242D" w14:paraId="41C6A74F" w14:textId="77777777" w:rsidTr="00A420DF">
        <w:trPr>
          <w:jc w:val="center"/>
        </w:trPr>
        <w:tc>
          <w:tcPr>
            <w:tcW w:w="4683" w:type="dxa"/>
          </w:tcPr>
          <w:p w14:paraId="1009DEAD" w14:textId="77777777" w:rsidR="00357963" w:rsidRPr="00F8242D" w:rsidRDefault="00357963" w:rsidP="00A420DF">
            <w:pPr>
              <w:spacing w:line="480" w:lineRule="auto"/>
              <w:rPr>
                <w:rFonts w:ascii="Times New Roman" w:hAnsi="Times New Roman" w:cs="Times New Roman"/>
                <w:sz w:val="24"/>
                <w:szCs w:val="24"/>
              </w:rPr>
            </w:pPr>
            <w:r w:rsidRPr="00F8242D">
              <w:rPr>
                <w:rFonts w:ascii="Times New Roman" w:hAnsi="Times New Roman" w:cs="Times New Roman"/>
                <w:sz w:val="24"/>
                <w:szCs w:val="24"/>
              </w:rPr>
              <w:t>Full time-dependent CJS model (ϕ</w:t>
            </w:r>
            <w:r w:rsidRPr="00F8242D">
              <w:rPr>
                <w:rFonts w:ascii="Times New Roman" w:hAnsi="Times New Roman" w:cs="Times New Roman"/>
                <w:sz w:val="24"/>
                <w:szCs w:val="24"/>
                <w:vertAlign w:val="subscript"/>
              </w:rPr>
              <w:t>t</w:t>
            </w:r>
            <w:r w:rsidRPr="00F8242D">
              <w:rPr>
                <w:rFonts w:ascii="Times New Roman" w:hAnsi="Times New Roman" w:cs="Times New Roman"/>
                <w:sz w:val="24"/>
                <w:szCs w:val="24"/>
              </w:rPr>
              <w:t xml:space="preserve"> p</w:t>
            </w:r>
            <w:r w:rsidRPr="00F8242D">
              <w:rPr>
                <w:rFonts w:ascii="Times New Roman" w:hAnsi="Times New Roman" w:cs="Times New Roman"/>
                <w:sz w:val="24"/>
                <w:szCs w:val="24"/>
                <w:vertAlign w:val="subscript"/>
              </w:rPr>
              <w:t>t</w:t>
            </w:r>
            <w:r w:rsidRPr="00F8242D">
              <w:rPr>
                <w:rFonts w:ascii="Times New Roman" w:hAnsi="Times New Roman" w:cs="Times New Roman"/>
                <w:sz w:val="24"/>
                <w:szCs w:val="24"/>
              </w:rPr>
              <w:t>)</w:t>
            </w:r>
          </w:p>
        </w:tc>
        <w:tc>
          <w:tcPr>
            <w:tcW w:w="1540" w:type="dxa"/>
          </w:tcPr>
          <w:p w14:paraId="65B04067"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151.17</w:t>
            </w:r>
          </w:p>
        </w:tc>
        <w:tc>
          <w:tcPr>
            <w:tcW w:w="569" w:type="dxa"/>
          </w:tcPr>
          <w:p w14:paraId="35A39A0B"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24</w:t>
            </w:r>
          </w:p>
        </w:tc>
        <w:tc>
          <w:tcPr>
            <w:tcW w:w="1048" w:type="dxa"/>
          </w:tcPr>
          <w:p w14:paraId="60595DAE"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6.29</w:t>
            </w:r>
          </w:p>
        </w:tc>
        <w:tc>
          <w:tcPr>
            <w:tcW w:w="1048" w:type="dxa"/>
          </w:tcPr>
          <w:p w14:paraId="5F6BB333"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&lt;0.001</w:t>
            </w:r>
          </w:p>
        </w:tc>
      </w:tr>
      <w:tr w:rsidR="00357963" w:rsidRPr="00F8242D" w14:paraId="68B914CC" w14:textId="77777777" w:rsidTr="00A420DF">
        <w:trPr>
          <w:jc w:val="center"/>
        </w:trPr>
        <w:tc>
          <w:tcPr>
            <w:tcW w:w="4683" w:type="dxa"/>
            <w:tcBorders>
              <w:bottom w:val="single" w:sz="4" w:space="0" w:color="auto"/>
            </w:tcBorders>
          </w:tcPr>
          <w:p w14:paraId="7D0D5E3B" w14:textId="77777777" w:rsidR="00357963" w:rsidRPr="00F8242D" w:rsidRDefault="00357963" w:rsidP="0072007B">
            <w:pPr>
              <w:spacing w:line="480" w:lineRule="auto"/>
              <w:rPr>
                <w:rFonts w:ascii="Times New Roman" w:hAnsi="Times New Roman" w:cs="Times New Roman"/>
                <w:sz w:val="24"/>
                <w:szCs w:val="24"/>
              </w:rPr>
            </w:pPr>
            <w:r w:rsidRPr="00F8242D">
              <w:rPr>
                <w:rFonts w:ascii="Times New Roman" w:hAnsi="Times New Roman" w:cs="Times New Roman"/>
                <w:sz w:val="24"/>
                <w:szCs w:val="24"/>
              </w:rPr>
              <w:t>Transience and trap-response treated model (ϕ</w:t>
            </w:r>
            <w:r w:rsidRPr="00F8242D">
              <w:rPr>
                <w:rFonts w:ascii="Arial" w:hAnsi="Arial" w:cs="Arial"/>
                <w:sz w:val="24"/>
                <w:szCs w:val="24"/>
                <w:vertAlign w:val="subscript"/>
              </w:rPr>
              <w:t>ɑ</w:t>
            </w:r>
            <w:r w:rsidRPr="00F8242D">
              <w:rPr>
                <w:rFonts w:ascii="Times New Roman" w:hAnsi="Times New Roman" w:cs="Times New Roman"/>
                <w:sz w:val="24"/>
                <w:szCs w:val="24"/>
                <w:vertAlign w:val="subscript"/>
              </w:rPr>
              <w:t>2*t</w:t>
            </w:r>
            <w:r w:rsidRPr="00F8242D">
              <w:rPr>
                <w:rFonts w:ascii="Times New Roman" w:hAnsi="Times New Roman" w:cs="Times New Roman"/>
                <w:sz w:val="24"/>
                <w:szCs w:val="24"/>
              </w:rPr>
              <w:t xml:space="preserve"> </w:t>
            </w:r>
            <w:r w:rsidR="0072007B" w:rsidRPr="00F8242D">
              <w:rPr>
                <w:rFonts w:ascii="Times New Roman" w:hAnsi="Times New Roman" w:cs="Times New Roman"/>
                <w:sz w:val="24"/>
                <w:szCs w:val="24"/>
              </w:rPr>
              <w:t>p</w:t>
            </w:r>
            <w:r w:rsidR="0072007B" w:rsidRPr="00F8242D">
              <w:rPr>
                <w:rFonts w:ascii="Times New Roman" w:hAnsi="Times New Roman" w:cs="Times New Roman"/>
                <w:sz w:val="24"/>
                <w:szCs w:val="24"/>
                <w:vertAlign w:val="subscript"/>
              </w:rPr>
              <w:t>t</w:t>
            </w:r>
            <w:r w:rsidR="0072007B">
              <w:rPr>
                <w:rFonts w:ascii="Times New Roman" w:hAnsi="Times New Roman" w:cs="Times New Roman"/>
                <w:sz w:val="24"/>
                <w:szCs w:val="24"/>
                <w:vertAlign w:val="subscript"/>
              </w:rPr>
              <w:t>+</w:t>
            </w:r>
            <w:r w:rsidR="0072007B" w:rsidRPr="00F8242D">
              <w:rPr>
                <w:rFonts w:ascii="Times New Roman" w:hAnsi="Times New Roman" w:cs="Times New Roman"/>
                <w:sz w:val="24"/>
                <w:szCs w:val="24"/>
                <w:vertAlign w:val="subscript"/>
              </w:rPr>
              <w:t>m</w:t>
            </w:r>
            <w:r w:rsidRPr="00F8242D">
              <w:rPr>
                <w:rFonts w:ascii="Times New Roman" w:hAnsi="Times New Roman" w:cs="Times New Roman"/>
                <w:sz w:val="24"/>
                <w:szCs w:val="24"/>
              </w:rPr>
              <w:t>)</w:t>
            </w:r>
          </w:p>
        </w:tc>
        <w:tc>
          <w:tcPr>
            <w:tcW w:w="1540" w:type="dxa"/>
            <w:tcBorders>
              <w:bottom w:val="single" w:sz="4" w:space="0" w:color="auto"/>
            </w:tcBorders>
          </w:tcPr>
          <w:p w14:paraId="04E50A27"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18.75</w:t>
            </w:r>
          </w:p>
        </w:tc>
        <w:tc>
          <w:tcPr>
            <w:tcW w:w="569" w:type="dxa"/>
            <w:tcBorders>
              <w:bottom w:val="single" w:sz="4" w:space="0" w:color="auto"/>
            </w:tcBorders>
          </w:tcPr>
          <w:p w14:paraId="61C33270"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15</w:t>
            </w:r>
          </w:p>
        </w:tc>
        <w:tc>
          <w:tcPr>
            <w:tcW w:w="1048" w:type="dxa"/>
            <w:tcBorders>
              <w:bottom w:val="single" w:sz="4" w:space="0" w:color="auto"/>
            </w:tcBorders>
          </w:tcPr>
          <w:p w14:paraId="1872DC57"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1.25</w:t>
            </w:r>
          </w:p>
        </w:tc>
        <w:tc>
          <w:tcPr>
            <w:tcW w:w="1048" w:type="dxa"/>
            <w:tcBorders>
              <w:bottom w:val="single" w:sz="4" w:space="0" w:color="auto"/>
            </w:tcBorders>
          </w:tcPr>
          <w:p w14:paraId="097BAD6E" w14:textId="77777777" w:rsidR="00357963" w:rsidRPr="00F8242D" w:rsidRDefault="00357963" w:rsidP="00CC7979">
            <w:pPr>
              <w:spacing w:line="480" w:lineRule="auto"/>
              <w:rPr>
                <w:rFonts w:ascii="Times New Roman" w:hAnsi="Times New Roman" w:cs="Times New Roman"/>
                <w:sz w:val="24"/>
                <w:szCs w:val="24"/>
              </w:rPr>
            </w:pPr>
            <w:r w:rsidRPr="00F8242D">
              <w:rPr>
                <w:rFonts w:ascii="Times New Roman" w:hAnsi="Times New Roman" w:cs="Times New Roman"/>
                <w:sz w:val="24"/>
                <w:szCs w:val="24"/>
              </w:rPr>
              <w:t>0.22</w:t>
            </w:r>
          </w:p>
        </w:tc>
      </w:tr>
    </w:tbl>
    <w:p w14:paraId="1F5FCD06" w14:textId="369AE618" w:rsidR="00961D16" w:rsidRPr="00F8242D" w:rsidRDefault="00961D16" w:rsidP="00961D16">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Model parameters are: ϕ</w:t>
      </w:r>
      <w:r w:rsidRPr="00F8242D">
        <w:rPr>
          <w:rFonts w:ascii="Times New Roman" w:hAnsi="Times New Roman" w:cs="Times New Roman"/>
          <w:sz w:val="24"/>
          <w:szCs w:val="24"/>
          <w:vertAlign w:val="subscript"/>
        </w:rPr>
        <w:t>t</w:t>
      </w:r>
      <w:r w:rsidRPr="00F8242D">
        <w:rPr>
          <w:rFonts w:ascii="Times New Roman" w:hAnsi="Times New Roman" w:cs="Times New Roman"/>
          <w:sz w:val="24"/>
          <w:szCs w:val="24"/>
        </w:rPr>
        <w:t>, time-dependent apparent survival probability; ϕ</w:t>
      </w:r>
      <w:r w:rsidRPr="00F8242D">
        <w:rPr>
          <w:rFonts w:ascii="Arial" w:hAnsi="Arial" w:cs="Arial"/>
          <w:sz w:val="24"/>
          <w:szCs w:val="24"/>
          <w:vertAlign w:val="subscript"/>
        </w:rPr>
        <w:t>ɑ</w:t>
      </w:r>
      <w:r w:rsidRPr="00F8242D">
        <w:rPr>
          <w:rFonts w:ascii="Times New Roman" w:hAnsi="Times New Roman" w:cs="Times New Roman"/>
          <w:sz w:val="24"/>
          <w:szCs w:val="24"/>
          <w:vertAlign w:val="subscript"/>
        </w:rPr>
        <w:t>2*t</w:t>
      </w:r>
      <w:r w:rsidRPr="00F8242D">
        <w:rPr>
          <w:rFonts w:ascii="Times New Roman" w:hAnsi="Times New Roman" w:cs="Times New Roman"/>
          <w:sz w:val="24"/>
          <w:szCs w:val="24"/>
        </w:rPr>
        <w:t xml:space="preserve">, two age-class time-dependent apparent survival probability; </w:t>
      </w:r>
      <w:r w:rsidRPr="00F8242D">
        <w:rPr>
          <w:rFonts w:ascii="Times New Roman" w:hAnsi="Times New Roman" w:cs="Times New Roman"/>
          <w:i/>
          <w:sz w:val="24"/>
          <w:szCs w:val="24"/>
        </w:rPr>
        <w:t>p</w:t>
      </w:r>
      <w:r w:rsidRPr="00F8242D">
        <w:rPr>
          <w:rFonts w:ascii="Times New Roman" w:hAnsi="Times New Roman" w:cs="Times New Roman"/>
          <w:sz w:val="24"/>
          <w:szCs w:val="24"/>
          <w:vertAlign w:val="subscript"/>
        </w:rPr>
        <w:t>t</w:t>
      </w:r>
      <w:r w:rsidRPr="00F8242D">
        <w:rPr>
          <w:rFonts w:ascii="Times New Roman" w:hAnsi="Times New Roman" w:cs="Times New Roman"/>
          <w:sz w:val="24"/>
          <w:szCs w:val="24"/>
        </w:rPr>
        <w:t>, time-dependent capture probability; and</w:t>
      </w:r>
      <w:r w:rsidR="0072007B">
        <w:rPr>
          <w:rFonts w:ascii="Times New Roman" w:hAnsi="Times New Roman" w:cs="Times New Roman"/>
          <w:sz w:val="24"/>
          <w:szCs w:val="24"/>
        </w:rPr>
        <w:t xml:space="preserve"> </w:t>
      </w:r>
      <w:r w:rsidR="0072007B" w:rsidRPr="00F8242D">
        <w:rPr>
          <w:rFonts w:ascii="Times New Roman" w:hAnsi="Times New Roman" w:cs="Times New Roman"/>
          <w:i/>
          <w:sz w:val="24"/>
          <w:szCs w:val="24"/>
        </w:rPr>
        <w:t>p</w:t>
      </w:r>
      <w:r w:rsidR="0072007B" w:rsidRPr="00F8242D">
        <w:rPr>
          <w:rFonts w:ascii="Times New Roman" w:hAnsi="Times New Roman" w:cs="Times New Roman"/>
          <w:sz w:val="24"/>
          <w:szCs w:val="24"/>
          <w:vertAlign w:val="subscript"/>
        </w:rPr>
        <w:t>t</w:t>
      </w:r>
      <w:r w:rsidR="0072007B">
        <w:rPr>
          <w:rFonts w:ascii="Times New Roman" w:hAnsi="Times New Roman" w:cs="Times New Roman"/>
          <w:sz w:val="24"/>
          <w:szCs w:val="24"/>
          <w:vertAlign w:val="subscript"/>
        </w:rPr>
        <w:t>+</w:t>
      </w:r>
      <w:r w:rsidR="0072007B" w:rsidRPr="00F8242D">
        <w:rPr>
          <w:rFonts w:ascii="Times New Roman" w:hAnsi="Times New Roman" w:cs="Times New Roman"/>
          <w:sz w:val="24"/>
          <w:szCs w:val="24"/>
          <w:vertAlign w:val="subscript"/>
        </w:rPr>
        <w:t>m</w:t>
      </w:r>
      <w:r w:rsidR="0072007B">
        <w:rPr>
          <w:rFonts w:ascii="Times New Roman" w:hAnsi="Times New Roman" w:cs="Times New Roman"/>
          <w:sz w:val="24"/>
          <w:szCs w:val="24"/>
        </w:rPr>
        <w:t>, capture probability</w:t>
      </w:r>
      <w:r w:rsidR="0072007B" w:rsidRPr="00F8242D">
        <w:rPr>
          <w:rFonts w:ascii="Times New Roman" w:hAnsi="Times New Roman" w:cs="Times New Roman"/>
          <w:sz w:val="24"/>
          <w:szCs w:val="24"/>
          <w:vertAlign w:val="subscript"/>
        </w:rPr>
        <w:t xml:space="preserve"> </w:t>
      </w:r>
      <w:r w:rsidR="0072007B">
        <w:rPr>
          <w:rFonts w:ascii="Times New Roman" w:hAnsi="Times New Roman" w:cs="Times New Roman"/>
          <w:sz w:val="24"/>
          <w:szCs w:val="24"/>
        </w:rPr>
        <w:t>time-dependent with an additive effect of trap dependence.</w:t>
      </w:r>
      <w:r w:rsidR="00274CCD">
        <w:rPr>
          <w:rFonts w:ascii="Times New Roman" w:hAnsi="Times New Roman" w:cs="Times New Roman"/>
          <w:sz w:val="24"/>
          <w:szCs w:val="24"/>
        </w:rPr>
        <w:t xml:space="preserve"> Apparent survival probability is renamed at the manuscript as ‘landfill visitation probability’ (See Introduction).</w:t>
      </w:r>
    </w:p>
    <w:p w14:paraId="2558BAF4" w14:textId="29047EAB" w:rsidR="00806231" w:rsidRDefault="00806231" w:rsidP="00B54080">
      <w:pPr>
        <w:spacing w:after="0" w:line="480" w:lineRule="auto"/>
        <w:rPr>
          <w:rFonts w:ascii="Times New Roman" w:hAnsi="Times New Roman" w:cs="Times New Roman"/>
          <w:bCs/>
          <w:sz w:val="24"/>
          <w:szCs w:val="24"/>
        </w:rPr>
      </w:pPr>
    </w:p>
    <w:p w14:paraId="2C7C3A91" w14:textId="34DF9B5A" w:rsidR="00442B3F" w:rsidRDefault="00442B3F" w:rsidP="00B54080">
      <w:pPr>
        <w:spacing w:after="0" w:line="480" w:lineRule="auto"/>
        <w:rPr>
          <w:rFonts w:ascii="Times New Roman" w:hAnsi="Times New Roman" w:cs="Times New Roman"/>
          <w:bCs/>
          <w:sz w:val="24"/>
          <w:szCs w:val="24"/>
        </w:rPr>
      </w:pPr>
    </w:p>
    <w:p w14:paraId="01579AE6" w14:textId="18DE1CCF" w:rsidR="00442B3F" w:rsidRDefault="00442B3F" w:rsidP="00B54080">
      <w:pPr>
        <w:spacing w:after="0" w:line="480" w:lineRule="auto"/>
        <w:rPr>
          <w:rFonts w:ascii="Times New Roman" w:hAnsi="Times New Roman" w:cs="Times New Roman"/>
          <w:bCs/>
          <w:sz w:val="24"/>
          <w:szCs w:val="24"/>
        </w:rPr>
      </w:pPr>
    </w:p>
    <w:p w14:paraId="1C03EDF8" w14:textId="5DCD0DFC" w:rsidR="00442B3F" w:rsidRDefault="00442B3F" w:rsidP="00B54080">
      <w:pPr>
        <w:spacing w:after="0" w:line="480" w:lineRule="auto"/>
        <w:rPr>
          <w:rFonts w:ascii="Times New Roman" w:hAnsi="Times New Roman" w:cs="Times New Roman"/>
          <w:bCs/>
          <w:sz w:val="24"/>
          <w:szCs w:val="24"/>
        </w:rPr>
      </w:pPr>
    </w:p>
    <w:p w14:paraId="1E9E584D" w14:textId="3BAE3260" w:rsidR="00442B3F" w:rsidRDefault="00442B3F" w:rsidP="00B54080">
      <w:pPr>
        <w:spacing w:after="0" w:line="480" w:lineRule="auto"/>
        <w:rPr>
          <w:rFonts w:ascii="Times New Roman" w:hAnsi="Times New Roman" w:cs="Times New Roman"/>
          <w:bCs/>
          <w:sz w:val="24"/>
          <w:szCs w:val="24"/>
        </w:rPr>
      </w:pPr>
    </w:p>
    <w:p w14:paraId="24CF73C1" w14:textId="459875A6" w:rsidR="00442B3F" w:rsidRDefault="00442B3F" w:rsidP="00B54080">
      <w:pPr>
        <w:spacing w:after="0" w:line="480" w:lineRule="auto"/>
        <w:rPr>
          <w:rFonts w:ascii="Times New Roman" w:hAnsi="Times New Roman" w:cs="Times New Roman"/>
          <w:bCs/>
          <w:sz w:val="24"/>
          <w:szCs w:val="24"/>
        </w:rPr>
      </w:pPr>
    </w:p>
    <w:p w14:paraId="04E64689" w14:textId="112CB875" w:rsidR="00442B3F" w:rsidRDefault="00442B3F" w:rsidP="00B54080">
      <w:pPr>
        <w:spacing w:after="0" w:line="480" w:lineRule="auto"/>
        <w:rPr>
          <w:rFonts w:ascii="Times New Roman" w:hAnsi="Times New Roman" w:cs="Times New Roman"/>
          <w:bCs/>
          <w:sz w:val="24"/>
          <w:szCs w:val="24"/>
        </w:rPr>
      </w:pPr>
    </w:p>
    <w:p w14:paraId="7BAD2D4D" w14:textId="3DAFEA25" w:rsidR="00442B3F" w:rsidRDefault="00442B3F" w:rsidP="00B54080">
      <w:pPr>
        <w:spacing w:after="0" w:line="480" w:lineRule="auto"/>
        <w:rPr>
          <w:rFonts w:ascii="Times New Roman" w:hAnsi="Times New Roman" w:cs="Times New Roman"/>
          <w:bCs/>
          <w:sz w:val="24"/>
          <w:szCs w:val="24"/>
        </w:rPr>
      </w:pPr>
    </w:p>
    <w:p w14:paraId="102B1951" w14:textId="5EBDB4E8" w:rsidR="00300837" w:rsidRDefault="000528D8"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S</w:t>
      </w:r>
      <w:r w:rsidR="00F4196A">
        <w:rPr>
          <w:rFonts w:ascii="Times New Roman" w:hAnsi="Times New Roman" w:cs="Times New Roman"/>
          <w:b/>
          <w:sz w:val="24"/>
          <w:szCs w:val="24"/>
        </w:rPr>
        <w:t>6</w:t>
      </w:r>
    </w:p>
    <w:p w14:paraId="6076F33E" w14:textId="66B951CE" w:rsidR="000528D8" w:rsidRPr="00F8242D" w:rsidRDefault="000528D8" w:rsidP="000528D8">
      <w:pPr>
        <w:spacing w:after="0" w:line="480" w:lineRule="auto"/>
        <w:rPr>
          <w:rFonts w:ascii="Times New Roman" w:hAnsi="Times New Roman" w:cs="Times New Roman"/>
          <w:sz w:val="24"/>
          <w:szCs w:val="24"/>
        </w:rPr>
      </w:pPr>
      <w:r>
        <w:rPr>
          <w:rFonts w:ascii="Times New Roman" w:hAnsi="Times New Roman" w:cs="Times New Roman"/>
          <w:sz w:val="24"/>
          <w:szCs w:val="24"/>
        </w:rPr>
        <w:t>Table S</w:t>
      </w:r>
      <w:r w:rsidR="00F4196A">
        <w:rPr>
          <w:rFonts w:ascii="Times New Roman" w:hAnsi="Times New Roman" w:cs="Times New Roman"/>
          <w:sz w:val="24"/>
          <w:szCs w:val="24"/>
        </w:rPr>
        <w:t>6</w:t>
      </w:r>
      <w:r>
        <w:rPr>
          <w:rFonts w:ascii="Times New Roman" w:hAnsi="Times New Roman" w:cs="Times New Roman"/>
          <w:sz w:val="24"/>
          <w:szCs w:val="24"/>
        </w:rPr>
        <w:t xml:space="preserve">. </w:t>
      </w:r>
      <w:r w:rsidRPr="00F8242D">
        <w:rPr>
          <w:rFonts w:ascii="Times New Roman" w:hAnsi="Times New Roman" w:cs="Times New Roman"/>
          <w:sz w:val="24"/>
          <w:szCs w:val="24"/>
        </w:rPr>
        <w:t xml:space="preserve">Whole set of POPAN models using the Griffon </w:t>
      </w:r>
      <w:r w:rsidR="00953B42">
        <w:rPr>
          <w:rFonts w:ascii="Times New Roman" w:hAnsi="Times New Roman" w:cs="Times New Roman"/>
          <w:sz w:val="24"/>
          <w:szCs w:val="24"/>
        </w:rPr>
        <w:t>V</w:t>
      </w:r>
      <w:r w:rsidRPr="00F8242D">
        <w:rPr>
          <w:rFonts w:ascii="Times New Roman" w:hAnsi="Times New Roman" w:cs="Times New Roman"/>
          <w:sz w:val="24"/>
          <w:szCs w:val="24"/>
        </w:rPr>
        <w:t xml:space="preserve">ultures </w:t>
      </w:r>
      <w:r w:rsidRPr="00F8242D">
        <w:rPr>
          <w:rFonts w:ascii="Times New Roman" w:hAnsi="Times New Roman" w:cs="Times New Roman"/>
          <w:i/>
          <w:sz w:val="24"/>
          <w:szCs w:val="24"/>
        </w:rPr>
        <w:t>Gyps fulvus</w:t>
      </w:r>
      <w:r w:rsidRPr="00F8242D">
        <w:rPr>
          <w:rFonts w:ascii="Times New Roman" w:hAnsi="Times New Roman" w:cs="Times New Roman"/>
          <w:sz w:val="24"/>
          <w:szCs w:val="24"/>
        </w:rPr>
        <w:t xml:space="preserve"> capture-recapture data of </w:t>
      </w:r>
      <w:r>
        <w:rPr>
          <w:rFonts w:ascii="Times New Roman" w:hAnsi="Times New Roman" w:cs="Times New Roman"/>
          <w:sz w:val="24"/>
          <w:szCs w:val="24"/>
        </w:rPr>
        <w:t>Orís</w:t>
      </w:r>
      <w:r w:rsidRPr="00F8242D">
        <w:rPr>
          <w:rFonts w:ascii="Times New Roman" w:hAnsi="Times New Roman" w:cs="Times New Roman"/>
          <w:sz w:val="24"/>
          <w:szCs w:val="24"/>
        </w:rPr>
        <w:t xml:space="preserve"> landfill during the study period (2012-2018) at Catalonia, Spain (NE Iberian Peninsula). In bold the models that represent the total quasi-likelihood Akaike’s information criterion corrected for effective sample sizes (QAIC</w:t>
      </w:r>
      <w:r w:rsidRPr="00F8242D">
        <w:rPr>
          <w:rFonts w:ascii="Times New Roman" w:hAnsi="Times New Roman" w:cs="Times New Roman"/>
          <w:sz w:val="24"/>
          <w:szCs w:val="24"/>
          <w:vertAlign w:val="subscript"/>
        </w:rPr>
        <w:t>c</w:t>
      </w:r>
      <w:r w:rsidRPr="00F8242D">
        <w:rPr>
          <w:rFonts w:ascii="Times New Roman" w:hAnsi="Times New Roman" w:cs="Times New Roman"/>
          <w:sz w:val="24"/>
          <w:szCs w:val="24"/>
        </w:rPr>
        <w:t>) weight.</w:t>
      </w:r>
      <w:r>
        <w:rPr>
          <w:rFonts w:ascii="Times New Roman" w:hAnsi="Times New Roman" w:cs="Times New Roman"/>
          <w:sz w:val="24"/>
          <w:szCs w:val="24"/>
        </w:rPr>
        <w:t xml:space="preserve"> </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874"/>
        <w:gridCol w:w="980"/>
        <w:gridCol w:w="874"/>
        <w:gridCol w:w="1006"/>
        <w:gridCol w:w="874"/>
        <w:gridCol w:w="1026"/>
      </w:tblGrid>
      <w:tr w:rsidR="000528D8" w:rsidRPr="00844180" w14:paraId="3FBF010A" w14:textId="77777777" w:rsidTr="00A420DF">
        <w:trPr>
          <w:trHeight w:val="300"/>
        </w:trPr>
        <w:tc>
          <w:tcPr>
            <w:tcW w:w="4352" w:type="dxa"/>
            <w:tcBorders>
              <w:top w:val="single" w:sz="4" w:space="0" w:color="auto"/>
              <w:bottom w:val="single" w:sz="4" w:space="0" w:color="auto"/>
            </w:tcBorders>
            <w:noWrap/>
            <w:vAlign w:val="bottom"/>
            <w:hideMark/>
          </w:tcPr>
          <w:p w14:paraId="4E5E81E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Model</w:t>
            </w:r>
          </w:p>
        </w:tc>
        <w:tc>
          <w:tcPr>
            <w:tcW w:w="874" w:type="dxa"/>
            <w:tcBorders>
              <w:top w:val="single" w:sz="4" w:space="0" w:color="auto"/>
              <w:bottom w:val="single" w:sz="4" w:space="0" w:color="auto"/>
            </w:tcBorders>
            <w:noWrap/>
            <w:vAlign w:val="bottom"/>
            <w:hideMark/>
          </w:tcPr>
          <w:p w14:paraId="1AAAD98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QAICc</w:t>
            </w:r>
          </w:p>
        </w:tc>
        <w:tc>
          <w:tcPr>
            <w:tcW w:w="980" w:type="dxa"/>
            <w:tcBorders>
              <w:top w:val="single" w:sz="4" w:space="0" w:color="auto"/>
              <w:bottom w:val="single" w:sz="4" w:space="0" w:color="auto"/>
            </w:tcBorders>
            <w:noWrap/>
            <w:vAlign w:val="bottom"/>
            <w:hideMark/>
          </w:tcPr>
          <w:p w14:paraId="276802F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Δ</w:t>
            </w:r>
            <w:r w:rsidRPr="00844180">
              <w:rPr>
                <w:rFonts w:ascii="Times New Roman" w:hAnsi="Times New Roman" w:cs="Times New Roman"/>
                <w:sz w:val="18"/>
                <w:szCs w:val="24"/>
              </w:rPr>
              <w:t>QAICc</w:t>
            </w:r>
          </w:p>
        </w:tc>
        <w:tc>
          <w:tcPr>
            <w:tcW w:w="874" w:type="dxa"/>
            <w:tcBorders>
              <w:top w:val="single" w:sz="4" w:space="0" w:color="auto"/>
              <w:bottom w:val="single" w:sz="4" w:space="0" w:color="auto"/>
            </w:tcBorders>
            <w:noWrap/>
            <w:vAlign w:val="bottom"/>
            <w:hideMark/>
          </w:tcPr>
          <w:p w14:paraId="5C47497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w</w:t>
            </w:r>
            <w:r w:rsidRPr="00844180">
              <w:rPr>
                <w:rFonts w:ascii="Times New Roman" w:hAnsi="Times New Roman" w:cs="Times New Roman"/>
                <w:sz w:val="18"/>
                <w:szCs w:val="24"/>
                <w:vertAlign w:val="subscript"/>
              </w:rPr>
              <w:t>i</w:t>
            </w:r>
          </w:p>
        </w:tc>
        <w:tc>
          <w:tcPr>
            <w:tcW w:w="920" w:type="dxa"/>
            <w:tcBorders>
              <w:top w:val="single" w:sz="4" w:space="0" w:color="auto"/>
              <w:bottom w:val="single" w:sz="4" w:space="0" w:color="auto"/>
            </w:tcBorders>
            <w:noWrap/>
            <w:vAlign w:val="bottom"/>
            <w:hideMark/>
          </w:tcPr>
          <w:p w14:paraId="35D99AB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Model Likelihood</w:t>
            </w:r>
          </w:p>
        </w:tc>
        <w:tc>
          <w:tcPr>
            <w:tcW w:w="874" w:type="dxa"/>
            <w:tcBorders>
              <w:top w:val="single" w:sz="4" w:space="0" w:color="auto"/>
              <w:bottom w:val="single" w:sz="4" w:space="0" w:color="auto"/>
            </w:tcBorders>
            <w:noWrap/>
            <w:vAlign w:val="bottom"/>
            <w:hideMark/>
          </w:tcPr>
          <w:p w14:paraId="781050F0" w14:textId="77777777" w:rsidR="000528D8" w:rsidRPr="00F1411F" w:rsidRDefault="000528D8" w:rsidP="00A420DF">
            <w:pPr>
              <w:spacing w:line="480" w:lineRule="auto"/>
              <w:rPr>
                <w:rFonts w:ascii="Times New Roman" w:hAnsi="Times New Roman" w:cs="Times New Roman"/>
                <w:i/>
                <w:sz w:val="18"/>
                <w:szCs w:val="24"/>
              </w:rPr>
            </w:pPr>
            <w:r w:rsidRPr="00F1411F">
              <w:rPr>
                <w:rFonts w:ascii="Times New Roman" w:hAnsi="Times New Roman" w:cs="Times New Roman"/>
                <w:i/>
                <w:sz w:val="18"/>
                <w:szCs w:val="24"/>
              </w:rPr>
              <w:t>k</w:t>
            </w:r>
          </w:p>
        </w:tc>
        <w:tc>
          <w:tcPr>
            <w:tcW w:w="938" w:type="dxa"/>
            <w:tcBorders>
              <w:top w:val="single" w:sz="4" w:space="0" w:color="auto"/>
              <w:bottom w:val="single" w:sz="4" w:space="0" w:color="auto"/>
            </w:tcBorders>
            <w:noWrap/>
            <w:vAlign w:val="bottom"/>
            <w:hideMark/>
          </w:tcPr>
          <w:p w14:paraId="24FE02D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QDeviance</w:t>
            </w:r>
          </w:p>
        </w:tc>
      </w:tr>
      <w:tr w:rsidR="000528D8" w:rsidRPr="00844180" w14:paraId="5B83730B" w14:textId="77777777" w:rsidTr="00A420DF">
        <w:trPr>
          <w:trHeight w:val="300"/>
        </w:trPr>
        <w:tc>
          <w:tcPr>
            <w:tcW w:w="4352" w:type="dxa"/>
            <w:tcBorders>
              <w:top w:val="single" w:sz="4" w:space="0" w:color="auto"/>
            </w:tcBorders>
            <w:noWrap/>
            <w:hideMark/>
          </w:tcPr>
          <w:p w14:paraId="1D97B2CE"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(PriorCapL+LE)p(PriorCapL)pent(t)</w:t>
            </w:r>
          </w:p>
        </w:tc>
        <w:tc>
          <w:tcPr>
            <w:tcW w:w="874" w:type="dxa"/>
            <w:tcBorders>
              <w:top w:val="single" w:sz="4" w:space="0" w:color="auto"/>
            </w:tcBorders>
            <w:noWrap/>
            <w:hideMark/>
          </w:tcPr>
          <w:p w14:paraId="5FB337F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4306.35</w:t>
            </w:r>
          </w:p>
        </w:tc>
        <w:tc>
          <w:tcPr>
            <w:tcW w:w="980" w:type="dxa"/>
            <w:tcBorders>
              <w:top w:val="single" w:sz="4" w:space="0" w:color="auto"/>
            </w:tcBorders>
            <w:noWrap/>
            <w:hideMark/>
          </w:tcPr>
          <w:p w14:paraId="7976E23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0.00</w:t>
            </w:r>
          </w:p>
        </w:tc>
        <w:tc>
          <w:tcPr>
            <w:tcW w:w="874" w:type="dxa"/>
            <w:tcBorders>
              <w:top w:val="single" w:sz="4" w:space="0" w:color="auto"/>
            </w:tcBorders>
            <w:noWrap/>
            <w:hideMark/>
          </w:tcPr>
          <w:p w14:paraId="60D1FA0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0.43</w:t>
            </w:r>
          </w:p>
        </w:tc>
        <w:tc>
          <w:tcPr>
            <w:tcW w:w="920" w:type="dxa"/>
            <w:tcBorders>
              <w:top w:val="single" w:sz="4" w:space="0" w:color="auto"/>
            </w:tcBorders>
            <w:noWrap/>
            <w:hideMark/>
          </w:tcPr>
          <w:p w14:paraId="7271BD7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1.00</w:t>
            </w:r>
          </w:p>
        </w:tc>
        <w:tc>
          <w:tcPr>
            <w:tcW w:w="874" w:type="dxa"/>
            <w:tcBorders>
              <w:top w:val="single" w:sz="4" w:space="0" w:color="auto"/>
            </w:tcBorders>
            <w:noWrap/>
            <w:hideMark/>
          </w:tcPr>
          <w:p w14:paraId="107ED07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12.00</w:t>
            </w:r>
          </w:p>
        </w:tc>
        <w:tc>
          <w:tcPr>
            <w:tcW w:w="938" w:type="dxa"/>
            <w:tcBorders>
              <w:top w:val="single" w:sz="4" w:space="0" w:color="auto"/>
            </w:tcBorders>
            <w:noWrap/>
            <w:hideMark/>
          </w:tcPr>
          <w:p w14:paraId="6C10CC8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-8878.70</w:t>
            </w:r>
          </w:p>
        </w:tc>
      </w:tr>
      <w:tr w:rsidR="000528D8" w:rsidRPr="00844180" w14:paraId="27E92BE3" w14:textId="77777777" w:rsidTr="00A420DF">
        <w:trPr>
          <w:trHeight w:val="300"/>
        </w:trPr>
        <w:tc>
          <w:tcPr>
            <w:tcW w:w="4352" w:type="dxa"/>
            <w:noWrap/>
            <w:hideMark/>
          </w:tcPr>
          <w:p w14:paraId="5CE14DBA"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(PriorCapL+LE)p(PriorCapL+LE)pent(t)</w:t>
            </w:r>
          </w:p>
        </w:tc>
        <w:tc>
          <w:tcPr>
            <w:tcW w:w="874" w:type="dxa"/>
            <w:noWrap/>
            <w:hideMark/>
          </w:tcPr>
          <w:p w14:paraId="4A6FC584"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4308.15</w:t>
            </w:r>
          </w:p>
        </w:tc>
        <w:tc>
          <w:tcPr>
            <w:tcW w:w="980" w:type="dxa"/>
            <w:noWrap/>
            <w:hideMark/>
          </w:tcPr>
          <w:p w14:paraId="3CF936D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1.80</w:t>
            </w:r>
          </w:p>
        </w:tc>
        <w:tc>
          <w:tcPr>
            <w:tcW w:w="874" w:type="dxa"/>
            <w:noWrap/>
            <w:hideMark/>
          </w:tcPr>
          <w:p w14:paraId="3FB9A06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0.17</w:t>
            </w:r>
          </w:p>
        </w:tc>
        <w:tc>
          <w:tcPr>
            <w:tcW w:w="920" w:type="dxa"/>
            <w:noWrap/>
            <w:hideMark/>
          </w:tcPr>
          <w:p w14:paraId="4F4CA35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0.41</w:t>
            </w:r>
          </w:p>
        </w:tc>
        <w:tc>
          <w:tcPr>
            <w:tcW w:w="874" w:type="dxa"/>
            <w:noWrap/>
            <w:hideMark/>
          </w:tcPr>
          <w:p w14:paraId="4A23BC84"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13.00</w:t>
            </w:r>
          </w:p>
        </w:tc>
        <w:tc>
          <w:tcPr>
            <w:tcW w:w="938" w:type="dxa"/>
            <w:noWrap/>
            <w:hideMark/>
          </w:tcPr>
          <w:p w14:paraId="5803E15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-8878.91</w:t>
            </w:r>
          </w:p>
        </w:tc>
      </w:tr>
      <w:tr w:rsidR="000528D8" w:rsidRPr="00844180" w14:paraId="77E2D349" w14:textId="77777777" w:rsidTr="00A420DF">
        <w:trPr>
          <w:trHeight w:val="300"/>
        </w:trPr>
        <w:tc>
          <w:tcPr>
            <w:tcW w:w="4352" w:type="dxa"/>
            <w:noWrap/>
            <w:hideMark/>
          </w:tcPr>
          <w:p w14:paraId="37457669"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(PriorCapL+LE+t)p(PriorCapL)pent(t)</w:t>
            </w:r>
          </w:p>
        </w:tc>
        <w:tc>
          <w:tcPr>
            <w:tcW w:w="874" w:type="dxa"/>
            <w:noWrap/>
            <w:hideMark/>
          </w:tcPr>
          <w:p w14:paraId="7EDC76E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4308.91</w:t>
            </w:r>
          </w:p>
        </w:tc>
        <w:tc>
          <w:tcPr>
            <w:tcW w:w="980" w:type="dxa"/>
            <w:noWrap/>
            <w:hideMark/>
          </w:tcPr>
          <w:p w14:paraId="6ACA772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2.56</w:t>
            </w:r>
          </w:p>
        </w:tc>
        <w:tc>
          <w:tcPr>
            <w:tcW w:w="874" w:type="dxa"/>
            <w:noWrap/>
            <w:hideMark/>
          </w:tcPr>
          <w:p w14:paraId="744ACB8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0.12</w:t>
            </w:r>
          </w:p>
        </w:tc>
        <w:tc>
          <w:tcPr>
            <w:tcW w:w="920" w:type="dxa"/>
            <w:noWrap/>
            <w:hideMark/>
          </w:tcPr>
          <w:p w14:paraId="746F775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0.28</w:t>
            </w:r>
          </w:p>
        </w:tc>
        <w:tc>
          <w:tcPr>
            <w:tcW w:w="874" w:type="dxa"/>
            <w:noWrap/>
            <w:hideMark/>
          </w:tcPr>
          <w:p w14:paraId="73437CA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15.00</w:t>
            </w:r>
          </w:p>
        </w:tc>
        <w:tc>
          <w:tcPr>
            <w:tcW w:w="938" w:type="dxa"/>
            <w:noWrap/>
            <w:hideMark/>
          </w:tcPr>
          <w:p w14:paraId="7F1230B0"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-8882.18</w:t>
            </w:r>
          </w:p>
        </w:tc>
      </w:tr>
      <w:tr w:rsidR="000528D8" w:rsidRPr="00844180" w14:paraId="34530DE8" w14:textId="77777777" w:rsidTr="00A420DF">
        <w:trPr>
          <w:trHeight w:val="300"/>
        </w:trPr>
        <w:tc>
          <w:tcPr>
            <w:tcW w:w="4352" w:type="dxa"/>
            <w:noWrap/>
            <w:hideMark/>
          </w:tcPr>
          <w:p w14:paraId="53D08164"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(PriorCapL+LE+t)p(PriorCapL+t)pent(.)</w:t>
            </w:r>
          </w:p>
        </w:tc>
        <w:tc>
          <w:tcPr>
            <w:tcW w:w="874" w:type="dxa"/>
            <w:noWrap/>
            <w:hideMark/>
          </w:tcPr>
          <w:p w14:paraId="0100CC7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4310.18</w:t>
            </w:r>
          </w:p>
        </w:tc>
        <w:tc>
          <w:tcPr>
            <w:tcW w:w="980" w:type="dxa"/>
            <w:noWrap/>
            <w:hideMark/>
          </w:tcPr>
          <w:p w14:paraId="16B1DE9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3.83</w:t>
            </w:r>
          </w:p>
        </w:tc>
        <w:tc>
          <w:tcPr>
            <w:tcW w:w="874" w:type="dxa"/>
            <w:noWrap/>
            <w:hideMark/>
          </w:tcPr>
          <w:p w14:paraId="40B4C7AE"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0.06</w:t>
            </w:r>
          </w:p>
        </w:tc>
        <w:tc>
          <w:tcPr>
            <w:tcW w:w="920" w:type="dxa"/>
            <w:noWrap/>
            <w:hideMark/>
          </w:tcPr>
          <w:p w14:paraId="725D437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0.15</w:t>
            </w:r>
          </w:p>
        </w:tc>
        <w:tc>
          <w:tcPr>
            <w:tcW w:w="874" w:type="dxa"/>
            <w:noWrap/>
            <w:hideMark/>
          </w:tcPr>
          <w:p w14:paraId="7EF278A2"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15.00</w:t>
            </w:r>
          </w:p>
        </w:tc>
        <w:tc>
          <w:tcPr>
            <w:tcW w:w="938" w:type="dxa"/>
            <w:noWrap/>
            <w:hideMark/>
          </w:tcPr>
          <w:p w14:paraId="370ACC7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-8880.91</w:t>
            </w:r>
          </w:p>
        </w:tc>
      </w:tr>
      <w:tr w:rsidR="000528D8" w:rsidRPr="00844180" w14:paraId="24CCA151" w14:textId="77777777" w:rsidTr="00A420DF">
        <w:trPr>
          <w:trHeight w:val="300"/>
        </w:trPr>
        <w:tc>
          <w:tcPr>
            <w:tcW w:w="4352" w:type="dxa"/>
            <w:noWrap/>
            <w:hideMark/>
          </w:tcPr>
          <w:p w14:paraId="71494FD9"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(PriorCapL+LE+t)p(PriorCapL+LE)pent(t)</w:t>
            </w:r>
          </w:p>
        </w:tc>
        <w:tc>
          <w:tcPr>
            <w:tcW w:w="874" w:type="dxa"/>
            <w:noWrap/>
            <w:hideMark/>
          </w:tcPr>
          <w:p w14:paraId="24893E7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4310.88</w:t>
            </w:r>
          </w:p>
        </w:tc>
        <w:tc>
          <w:tcPr>
            <w:tcW w:w="980" w:type="dxa"/>
            <w:noWrap/>
            <w:hideMark/>
          </w:tcPr>
          <w:p w14:paraId="402EB7E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4.53</w:t>
            </w:r>
          </w:p>
        </w:tc>
        <w:tc>
          <w:tcPr>
            <w:tcW w:w="874" w:type="dxa"/>
            <w:noWrap/>
            <w:hideMark/>
          </w:tcPr>
          <w:p w14:paraId="5B51A36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0.04</w:t>
            </w:r>
          </w:p>
        </w:tc>
        <w:tc>
          <w:tcPr>
            <w:tcW w:w="920" w:type="dxa"/>
            <w:noWrap/>
            <w:hideMark/>
          </w:tcPr>
          <w:p w14:paraId="65F6B71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0.10</w:t>
            </w:r>
          </w:p>
        </w:tc>
        <w:tc>
          <w:tcPr>
            <w:tcW w:w="874" w:type="dxa"/>
            <w:noWrap/>
            <w:hideMark/>
          </w:tcPr>
          <w:p w14:paraId="44DB56F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16.00</w:t>
            </w:r>
          </w:p>
        </w:tc>
        <w:tc>
          <w:tcPr>
            <w:tcW w:w="938" w:type="dxa"/>
            <w:noWrap/>
            <w:hideMark/>
          </w:tcPr>
          <w:p w14:paraId="2DA4C2A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-8882.23</w:t>
            </w:r>
          </w:p>
        </w:tc>
      </w:tr>
      <w:tr w:rsidR="000528D8" w:rsidRPr="00844180" w14:paraId="230BA722" w14:textId="77777777" w:rsidTr="00A420DF">
        <w:trPr>
          <w:trHeight w:val="300"/>
        </w:trPr>
        <w:tc>
          <w:tcPr>
            <w:tcW w:w="4352" w:type="dxa"/>
            <w:noWrap/>
            <w:hideMark/>
          </w:tcPr>
          <w:p w14:paraId="595564AF"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(PriorCapL+LE)p(PriorCapL+t)pent(t)</w:t>
            </w:r>
          </w:p>
        </w:tc>
        <w:tc>
          <w:tcPr>
            <w:tcW w:w="874" w:type="dxa"/>
            <w:noWrap/>
            <w:hideMark/>
          </w:tcPr>
          <w:p w14:paraId="3C04799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4311.09</w:t>
            </w:r>
          </w:p>
        </w:tc>
        <w:tc>
          <w:tcPr>
            <w:tcW w:w="980" w:type="dxa"/>
            <w:noWrap/>
            <w:hideMark/>
          </w:tcPr>
          <w:p w14:paraId="12BA9FC2"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4.74</w:t>
            </w:r>
          </w:p>
        </w:tc>
        <w:tc>
          <w:tcPr>
            <w:tcW w:w="874" w:type="dxa"/>
            <w:noWrap/>
            <w:hideMark/>
          </w:tcPr>
          <w:p w14:paraId="1C8F848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0.04</w:t>
            </w:r>
          </w:p>
        </w:tc>
        <w:tc>
          <w:tcPr>
            <w:tcW w:w="920" w:type="dxa"/>
            <w:noWrap/>
            <w:hideMark/>
          </w:tcPr>
          <w:p w14:paraId="48DC31F1"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0.09</w:t>
            </w:r>
          </w:p>
        </w:tc>
        <w:tc>
          <w:tcPr>
            <w:tcW w:w="874" w:type="dxa"/>
            <w:noWrap/>
            <w:hideMark/>
          </w:tcPr>
          <w:p w14:paraId="4274D0E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17.00</w:t>
            </w:r>
          </w:p>
        </w:tc>
        <w:tc>
          <w:tcPr>
            <w:tcW w:w="938" w:type="dxa"/>
            <w:noWrap/>
            <w:hideMark/>
          </w:tcPr>
          <w:p w14:paraId="167F0C6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-8884.04</w:t>
            </w:r>
          </w:p>
        </w:tc>
      </w:tr>
      <w:tr w:rsidR="000528D8" w:rsidRPr="00844180" w14:paraId="1ED1D3E1" w14:textId="77777777" w:rsidTr="00A420DF">
        <w:trPr>
          <w:trHeight w:val="300"/>
        </w:trPr>
        <w:tc>
          <w:tcPr>
            <w:tcW w:w="4352" w:type="dxa"/>
            <w:noWrap/>
            <w:hideMark/>
          </w:tcPr>
          <w:p w14:paraId="1117836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ϕ(PriorCapL)p(PriorCapL)pent(t)</w:t>
            </w:r>
          </w:p>
        </w:tc>
        <w:tc>
          <w:tcPr>
            <w:tcW w:w="874" w:type="dxa"/>
            <w:noWrap/>
            <w:hideMark/>
          </w:tcPr>
          <w:p w14:paraId="4E195EF6"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4311.45</w:t>
            </w:r>
          </w:p>
        </w:tc>
        <w:tc>
          <w:tcPr>
            <w:tcW w:w="980" w:type="dxa"/>
            <w:noWrap/>
            <w:hideMark/>
          </w:tcPr>
          <w:p w14:paraId="3E5CDAF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5.10</w:t>
            </w:r>
          </w:p>
        </w:tc>
        <w:tc>
          <w:tcPr>
            <w:tcW w:w="874" w:type="dxa"/>
            <w:noWrap/>
            <w:hideMark/>
          </w:tcPr>
          <w:p w14:paraId="0B48CFC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0.03</w:t>
            </w:r>
          </w:p>
        </w:tc>
        <w:tc>
          <w:tcPr>
            <w:tcW w:w="920" w:type="dxa"/>
            <w:noWrap/>
            <w:hideMark/>
          </w:tcPr>
          <w:p w14:paraId="0358F3C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0.08</w:t>
            </w:r>
          </w:p>
        </w:tc>
        <w:tc>
          <w:tcPr>
            <w:tcW w:w="874" w:type="dxa"/>
            <w:noWrap/>
            <w:hideMark/>
          </w:tcPr>
          <w:p w14:paraId="068C8F8E"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11.00</w:t>
            </w:r>
          </w:p>
        </w:tc>
        <w:tc>
          <w:tcPr>
            <w:tcW w:w="938" w:type="dxa"/>
            <w:noWrap/>
            <w:hideMark/>
          </w:tcPr>
          <w:p w14:paraId="596BFCE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-8871.58</w:t>
            </w:r>
          </w:p>
        </w:tc>
      </w:tr>
      <w:tr w:rsidR="000528D8" w:rsidRPr="00844180" w14:paraId="1A94E602" w14:textId="77777777" w:rsidTr="00A420DF">
        <w:trPr>
          <w:trHeight w:val="300"/>
        </w:trPr>
        <w:tc>
          <w:tcPr>
            <w:tcW w:w="4352" w:type="dxa"/>
            <w:noWrap/>
            <w:hideMark/>
          </w:tcPr>
          <w:p w14:paraId="72BA2DC9"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(PriorCapL+OMA)p(PriorCapL)pent(t)</w:t>
            </w:r>
          </w:p>
        </w:tc>
        <w:tc>
          <w:tcPr>
            <w:tcW w:w="874" w:type="dxa"/>
            <w:noWrap/>
            <w:hideMark/>
          </w:tcPr>
          <w:p w14:paraId="6B7B6A0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4312.93</w:t>
            </w:r>
          </w:p>
        </w:tc>
        <w:tc>
          <w:tcPr>
            <w:tcW w:w="980" w:type="dxa"/>
            <w:noWrap/>
            <w:hideMark/>
          </w:tcPr>
          <w:p w14:paraId="78A0ACF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6.59</w:t>
            </w:r>
          </w:p>
        </w:tc>
        <w:tc>
          <w:tcPr>
            <w:tcW w:w="874" w:type="dxa"/>
            <w:noWrap/>
            <w:hideMark/>
          </w:tcPr>
          <w:p w14:paraId="4718991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920" w:type="dxa"/>
            <w:noWrap/>
            <w:hideMark/>
          </w:tcPr>
          <w:p w14:paraId="15B69A1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0.04</w:t>
            </w:r>
          </w:p>
        </w:tc>
        <w:tc>
          <w:tcPr>
            <w:tcW w:w="874" w:type="dxa"/>
            <w:noWrap/>
            <w:hideMark/>
          </w:tcPr>
          <w:p w14:paraId="19434DA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15.00</w:t>
            </w:r>
          </w:p>
        </w:tc>
        <w:tc>
          <w:tcPr>
            <w:tcW w:w="938" w:type="dxa"/>
            <w:noWrap/>
            <w:hideMark/>
          </w:tcPr>
          <w:p w14:paraId="4607214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-8878.16</w:t>
            </w:r>
          </w:p>
        </w:tc>
      </w:tr>
      <w:tr w:rsidR="000528D8" w:rsidRPr="00844180" w14:paraId="0EF0B4D0" w14:textId="77777777" w:rsidTr="00A420DF">
        <w:trPr>
          <w:trHeight w:val="300"/>
        </w:trPr>
        <w:tc>
          <w:tcPr>
            <w:tcW w:w="4352" w:type="dxa"/>
            <w:noWrap/>
            <w:hideMark/>
          </w:tcPr>
          <w:p w14:paraId="5D489133"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ϕ(PriorCapL+LE)p(PriorCapL+LE+Effort)pent(t)</w:t>
            </w:r>
          </w:p>
        </w:tc>
        <w:tc>
          <w:tcPr>
            <w:tcW w:w="874" w:type="dxa"/>
            <w:noWrap/>
            <w:hideMark/>
          </w:tcPr>
          <w:p w14:paraId="43F72D64"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4313.05</w:t>
            </w:r>
          </w:p>
        </w:tc>
        <w:tc>
          <w:tcPr>
            <w:tcW w:w="980" w:type="dxa"/>
            <w:noWrap/>
            <w:hideMark/>
          </w:tcPr>
          <w:p w14:paraId="7C952353"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6.70</w:t>
            </w:r>
          </w:p>
        </w:tc>
        <w:tc>
          <w:tcPr>
            <w:tcW w:w="874" w:type="dxa"/>
            <w:noWrap/>
            <w:hideMark/>
          </w:tcPr>
          <w:p w14:paraId="00792AB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920" w:type="dxa"/>
            <w:noWrap/>
            <w:hideMark/>
          </w:tcPr>
          <w:p w14:paraId="4368F9E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0.04</w:t>
            </w:r>
          </w:p>
        </w:tc>
        <w:tc>
          <w:tcPr>
            <w:tcW w:w="874" w:type="dxa"/>
            <w:noWrap/>
            <w:hideMark/>
          </w:tcPr>
          <w:p w14:paraId="2D483F6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17.00</w:t>
            </w:r>
          </w:p>
        </w:tc>
        <w:tc>
          <w:tcPr>
            <w:tcW w:w="938" w:type="dxa"/>
            <w:noWrap/>
            <w:hideMark/>
          </w:tcPr>
          <w:p w14:paraId="47B53CF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-8882.08</w:t>
            </w:r>
          </w:p>
        </w:tc>
      </w:tr>
      <w:tr w:rsidR="000528D8" w:rsidRPr="00844180" w14:paraId="4AA93EEB" w14:textId="77777777" w:rsidTr="00A420DF">
        <w:trPr>
          <w:trHeight w:val="300"/>
        </w:trPr>
        <w:tc>
          <w:tcPr>
            <w:tcW w:w="4352" w:type="dxa"/>
            <w:noWrap/>
            <w:hideMark/>
          </w:tcPr>
          <w:p w14:paraId="43554450"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ϕ(PriorCapL+LE)p(PriorCapL+Effort)pent(t)</w:t>
            </w:r>
          </w:p>
        </w:tc>
        <w:tc>
          <w:tcPr>
            <w:tcW w:w="874" w:type="dxa"/>
            <w:noWrap/>
            <w:hideMark/>
          </w:tcPr>
          <w:p w14:paraId="392A861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4313.05</w:t>
            </w:r>
          </w:p>
        </w:tc>
        <w:tc>
          <w:tcPr>
            <w:tcW w:w="980" w:type="dxa"/>
            <w:noWrap/>
            <w:hideMark/>
          </w:tcPr>
          <w:p w14:paraId="2F6799DE"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6.70</w:t>
            </w:r>
          </w:p>
        </w:tc>
        <w:tc>
          <w:tcPr>
            <w:tcW w:w="874" w:type="dxa"/>
            <w:noWrap/>
            <w:hideMark/>
          </w:tcPr>
          <w:p w14:paraId="3486AE3E"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920" w:type="dxa"/>
            <w:noWrap/>
            <w:hideMark/>
          </w:tcPr>
          <w:p w14:paraId="2DD75D23"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0.04</w:t>
            </w:r>
          </w:p>
        </w:tc>
        <w:tc>
          <w:tcPr>
            <w:tcW w:w="874" w:type="dxa"/>
            <w:noWrap/>
            <w:hideMark/>
          </w:tcPr>
          <w:p w14:paraId="3A1CCEA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17.00</w:t>
            </w:r>
          </w:p>
        </w:tc>
        <w:tc>
          <w:tcPr>
            <w:tcW w:w="938" w:type="dxa"/>
            <w:noWrap/>
            <w:hideMark/>
          </w:tcPr>
          <w:p w14:paraId="7E3176D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-8882.07</w:t>
            </w:r>
          </w:p>
        </w:tc>
      </w:tr>
      <w:tr w:rsidR="000528D8" w:rsidRPr="00844180" w14:paraId="47C3BAF9" w14:textId="77777777" w:rsidTr="00A420DF">
        <w:trPr>
          <w:trHeight w:val="300"/>
        </w:trPr>
        <w:tc>
          <w:tcPr>
            <w:tcW w:w="4352" w:type="dxa"/>
            <w:noWrap/>
            <w:hideMark/>
          </w:tcPr>
          <w:p w14:paraId="59DFA05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ϕ(PriorCapL+LE+t)p(PriorCapL+t)pent(t)</w:t>
            </w:r>
          </w:p>
        </w:tc>
        <w:tc>
          <w:tcPr>
            <w:tcW w:w="874" w:type="dxa"/>
            <w:noWrap/>
            <w:hideMark/>
          </w:tcPr>
          <w:p w14:paraId="73177482"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4314.05</w:t>
            </w:r>
          </w:p>
        </w:tc>
        <w:tc>
          <w:tcPr>
            <w:tcW w:w="980" w:type="dxa"/>
            <w:noWrap/>
            <w:hideMark/>
          </w:tcPr>
          <w:p w14:paraId="65DD9AEE"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7.70</w:t>
            </w:r>
          </w:p>
        </w:tc>
        <w:tc>
          <w:tcPr>
            <w:tcW w:w="874" w:type="dxa"/>
            <w:noWrap/>
            <w:hideMark/>
          </w:tcPr>
          <w:p w14:paraId="018D9879"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0.01</w:t>
            </w:r>
          </w:p>
        </w:tc>
        <w:tc>
          <w:tcPr>
            <w:tcW w:w="920" w:type="dxa"/>
            <w:noWrap/>
            <w:hideMark/>
          </w:tcPr>
          <w:p w14:paraId="301EFEA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874" w:type="dxa"/>
            <w:noWrap/>
            <w:hideMark/>
          </w:tcPr>
          <w:p w14:paraId="301CE67A"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19.00</w:t>
            </w:r>
          </w:p>
        </w:tc>
        <w:tc>
          <w:tcPr>
            <w:tcW w:w="938" w:type="dxa"/>
            <w:noWrap/>
            <w:hideMark/>
          </w:tcPr>
          <w:p w14:paraId="5FC29B11"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-8885.12</w:t>
            </w:r>
          </w:p>
        </w:tc>
      </w:tr>
      <w:tr w:rsidR="000528D8" w:rsidRPr="00844180" w14:paraId="50112BC3" w14:textId="77777777" w:rsidTr="00A420DF">
        <w:trPr>
          <w:trHeight w:val="300"/>
        </w:trPr>
        <w:tc>
          <w:tcPr>
            <w:tcW w:w="4352" w:type="dxa"/>
            <w:noWrap/>
            <w:hideMark/>
          </w:tcPr>
          <w:p w14:paraId="3AE8B1E2"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ϕ(PriorCapL)p(PriorCapL+Effort)pent(t)</w:t>
            </w:r>
          </w:p>
        </w:tc>
        <w:tc>
          <w:tcPr>
            <w:tcW w:w="874" w:type="dxa"/>
            <w:noWrap/>
            <w:hideMark/>
          </w:tcPr>
          <w:p w14:paraId="0BFCF343"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4314.06</w:t>
            </w:r>
          </w:p>
        </w:tc>
        <w:tc>
          <w:tcPr>
            <w:tcW w:w="980" w:type="dxa"/>
            <w:noWrap/>
            <w:hideMark/>
          </w:tcPr>
          <w:p w14:paraId="020D01B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7.71</w:t>
            </w:r>
          </w:p>
        </w:tc>
        <w:tc>
          <w:tcPr>
            <w:tcW w:w="874" w:type="dxa"/>
            <w:noWrap/>
            <w:hideMark/>
          </w:tcPr>
          <w:p w14:paraId="4808BCE6"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0.01</w:t>
            </w:r>
          </w:p>
        </w:tc>
        <w:tc>
          <w:tcPr>
            <w:tcW w:w="920" w:type="dxa"/>
            <w:noWrap/>
            <w:hideMark/>
          </w:tcPr>
          <w:p w14:paraId="1243AC76"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874" w:type="dxa"/>
            <w:noWrap/>
            <w:hideMark/>
          </w:tcPr>
          <w:p w14:paraId="493BDA5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16.00</w:t>
            </w:r>
          </w:p>
        </w:tc>
        <w:tc>
          <w:tcPr>
            <w:tcW w:w="938" w:type="dxa"/>
            <w:noWrap/>
            <w:hideMark/>
          </w:tcPr>
          <w:p w14:paraId="18354E7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-8879.05</w:t>
            </w:r>
          </w:p>
        </w:tc>
      </w:tr>
      <w:tr w:rsidR="000528D8" w:rsidRPr="00844180" w14:paraId="08DD979C" w14:textId="77777777" w:rsidTr="00A420DF">
        <w:trPr>
          <w:trHeight w:val="300"/>
        </w:trPr>
        <w:tc>
          <w:tcPr>
            <w:tcW w:w="4352" w:type="dxa"/>
            <w:noWrap/>
            <w:hideMark/>
          </w:tcPr>
          <w:p w14:paraId="3DC8B893"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(PriorCapL+LE)p(t)pent(LE)</w:t>
            </w:r>
          </w:p>
        </w:tc>
        <w:tc>
          <w:tcPr>
            <w:tcW w:w="874" w:type="dxa"/>
            <w:noWrap/>
            <w:hideMark/>
          </w:tcPr>
          <w:p w14:paraId="585DA5FC"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4314.12</w:t>
            </w:r>
          </w:p>
        </w:tc>
        <w:tc>
          <w:tcPr>
            <w:tcW w:w="980" w:type="dxa"/>
            <w:noWrap/>
            <w:hideMark/>
          </w:tcPr>
          <w:p w14:paraId="1BB5926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7.78</w:t>
            </w:r>
          </w:p>
        </w:tc>
        <w:tc>
          <w:tcPr>
            <w:tcW w:w="874" w:type="dxa"/>
            <w:noWrap/>
            <w:hideMark/>
          </w:tcPr>
          <w:p w14:paraId="1FBF76A8"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0.01</w:t>
            </w:r>
          </w:p>
        </w:tc>
        <w:tc>
          <w:tcPr>
            <w:tcW w:w="920" w:type="dxa"/>
            <w:noWrap/>
            <w:hideMark/>
          </w:tcPr>
          <w:p w14:paraId="0F37C5B4"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874" w:type="dxa"/>
            <w:noWrap/>
            <w:hideMark/>
          </w:tcPr>
          <w:p w14:paraId="69A8467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13.00</w:t>
            </w:r>
          </w:p>
        </w:tc>
        <w:tc>
          <w:tcPr>
            <w:tcW w:w="938" w:type="dxa"/>
            <w:noWrap/>
            <w:hideMark/>
          </w:tcPr>
          <w:p w14:paraId="77A4D072"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-8872.94</w:t>
            </w:r>
          </w:p>
        </w:tc>
      </w:tr>
      <w:tr w:rsidR="000528D8" w:rsidRPr="00844180" w14:paraId="6F3F6098" w14:textId="77777777" w:rsidTr="00A420DF">
        <w:trPr>
          <w:trHeight w:val="300"/>
        </w:trPr>
        <w:tc>
          <w:tcPr>
            <w:tcW w:w="4352" w:type="dxa"/>
            <w:noWrap/>
            <w:hideMark/>
          </w:tcPr>
          <w:p w14:paraId="380DE841" w14:textId="77777777" w:rsidR="000528D8" w:rsidRPr="00844180" w:rsidRDefault="000528D8" w:rsidP="00A420DF">
            <w:pPr>
              <w:spacing w:line="480" w:lineRule="auto"/>
              <w:rPr>
                <w:rFonts w:ascii="Times New Roman" w:hAnsi="Times New Roman" w:cs="Times New Roman"/>
                <w:b/>
                <w:sz w:val="18"/>
                <w:szCs w:val="24"/>
                <w:lang w:val="es-SV"/>
              </w:rPr>
            </w:pPr>
            <w:r w:rsidRPr="00844180">
              <w:rPr>
                <w:rFonts w:ascii="Times New Roman" w:hAnsi="Times New Roman" w:cs="Times New Roman"/>
                <w:b/>
                <w:sz w:val="18"/>
                <w:szCs w:val="24"/>
              </w:rPr>
              <w:t>ϕ</w:t>
            </w:r>
            <w:r w:rsidRPr="00844180">
              <w:rPr>
                <w:rFonts w:ascii="Times New Roman" w:hAnsi="Times New Roman" w:cs="Times New Roman"/>
                <w:b/>
                <w:sz w:val="18"/>
                <w:szCs w:val="24"/>
                <w:lang w:val="es-SV"/>
              </w:rPr>
              <w:t>(PriorCapL+LE)p(.)pent(t)</w:t>
            </w:r>
          </w:p>
        </w:tc>
        <w:tc>
          <w:tcPr>
            <w:tcW w:w="874" w:type="dxa"/>
            <w:noWrap/>
            <w:hideMark/>
          </w:tcPr>
          <w:p w14:paraId="0893E261"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4314.72</w:t>
            </w:r>
          </w:p>
        </w:tc>
        <w:tc>
          <w:tcPr>
            <w:tcW w:w="980" w:type="dxa"/>
            <w:noWrap/>
            <w:hideMark/>
          </w:tcPr>
          <w:p w14:paraId="2C6051C5"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8.37</w:t>
            </w:r>
          </w:p>
        </w:tc>
        <w:tc>
          <w:tcPr>
            <w:tcW w:w="874" w:type="dxa"/>
            <w:noWrap/>
            <w:hideMark/>
          </w:tcPr>
          <w:p w14:paraId="062DC4B1"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0.01</w:t>
            </w:r>
          </w:p>
        </w:tc>
        <w:tc>
          <w:tcPr>
            <w:tcW w:w="920" w:type="dxa"/>
            <w:noWrap/>
            <w:hideMark/>
          </w:tcPr>
          <w:p w14:paraId="24DF70C7"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0.02</w:t>
            </w:r>
          </w:p>
        </w:tc>
        <w:tc>
          <w:tcPr>
            <w:tcW w:w="874" w:type="dxa"/>
            <w:noWrap/>
            <w:hideMark/>
          </w:tcPr>
          <w:p w14:paraId="2AF637CB"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11.00</w:t>
            </w:r>
          </w:p>
        </w:tc>
        <w:tc>
          <w:tcPr>
            <w:tcW w:w="938" w:type="dxa"/>
            <w:noWrap/>
            <w:hideMark/>
          </w:tcPr>
          <w:p w14:paraId="42C734BF" w14:textId="77777777" w:rsidR="000528D8" w:rsidRPr="00844180" w:rsidRDefault="000528D8" w:rsidP="00A420DF">
            <w:pPr>
              <w:spacing w:line="480" w:lineRule="auto"/>
              <w:rPr>
                <w:rFonts w:ascii="Times New Roman" w:hAnsi="Times New Roman" w:cs="Times New Roman"/>
                <w:b/>
                <w:sz w:val="18"/>
                <w:szCs w:val="24"/>
              </w:rPr>
            </w:pPr>
            <w:r w:rsidRPr="00844180">
              <w:rPr>
                <w:rFonts w:ascii="Times New Roman" w:hAnsi="Times New Roman" w:cs="Times New Roman"/>
                <w:b/>
                <w:sz w:val="18"/>
                <w:szCs w:val="24"/>
              </w:rPr>
              <w:t>-8868.32</w:t>
            </w:r>
          </w:p>
        </w:tc>
      </w:tr>
      <w:tr w:rsidR="000528D8" w:rsidRPr="00844180" w14:paraId="5686BDDD" w14:textId="77777777" w:rsidTr="00A420DF">
        <w:trPr>
          <w:trHeight w:val="300"/>
        </w:trPr>
        <w:tc>
          <w:tcPr>
            <w:tcW w:w="4352" w:type="dxa"/>
            <w:noWrap/>
            <w:hideMark/>
          </w:tcPr>
          <w:p w14:paraId="6D69A5E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(PriorCapL+LE)p(PriorCapL+Effort)pent(LE)</w:t>
            </w:r>
          </w:p>
        </w:tc>
        <w:tc>
          <w:tcPr>
            <w:tcW w:w="874" w:type="dxa"/>
            <w:noWrap/>
            <w:hideMark/>
          </w:tcPr>
          <w:p w14:paraId="090F2E9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4315.78</w:t>
            </w:r>
          </w:p>
        </w:tc>
        <w:tc>
          <w:tcPr>
            <w:tcW w:w="980" w:type="dxa"/>
            <w:noWrap/>
            <w:hideMark/>
          </w:tcPr>
          <w:p w14:paraId="267A56C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9.44</w:t>
            </w:r>
          </w:p>
        </w:tc>
        <w:tc>
          <w:tcPr>
            <w:tcW w:w="874" w:type="dxa"/>
            <w:noWrap/>
            <w:hideMark/>
          </w:tcPr>
          <w:p w14:paraId="3E60E66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674589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0.01</w:t>
            </w:r>
          </w:p>
        </w:tc>
        <w:tc>
          <w:tcPr>
            <w:tcW w:w="874" w:type="dxa"/>
            <w:noWrap/>
            <w:hideMark/>
          </w:tcPr>
          <w:p w14:paraId="5877316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13.00</w:t>
            </w:r>
          </w:p>
        </w:tc>
        <w:tc>
          <w:tcPr>
            <w:tcW w:w="938" w:type="dxa"/>
            <w:noWrap/>
            <w:hideMark/>
          </w:tcPr>
          <w:p w14:paraId="6FB038F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-8871.28</w:t>
            </w:r>
          </w:p>
        </w:tc>
      </w:tr>
      <w:tr w:rsidR="000528D8" w:rsidRPr="00844180" w14:paraId="15A19129" w14:textId="77777777" w:rsidTr="00A420DF">
        <w:trPr>
          <w:trHeight w:val="300"/>
        </w:trPr>
        <w:tc>
          <w:tcPr>
            <w:tcW w:w="4352" w:type="dxa"/>
            <w:noWrap/>
            <w:hideMark/>
          </w:tcPr>
          <w:p w14:paraId="0A2EA89F"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(PriorCapL+LE+t)p(PriorCapL+LE+Effort)pent(t)</w:t>
            </w:r>
          </w:p>
        </w:tc>
        <w:tc>
          <w:tcPr>
            <w:tcW w:w="874" w:type="dxa"/>
            <w:noWrap/>
            <w:hideMark/>
          </w:tcPr>
          <w:p w14:paraId="3B078D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4317.52</w:t>
            </w:r>
          </w:p>
        </w:tc>
        <w:tc>
          <w:tcPr>
            <w:tcW w:w="980" w:type="dxa"/>
            <w:noWrap/>
            <w:hideMark/>
          </w:tcPr>
          <w:p w14:paraId="2BC70C1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11.17</w:t>
            </w:r>
          </w:p>
        </w:tc>
        <w:tc>
          <w:tcPr>
            <w:tcW w:w="874" w:type="dxa"/>
            <w:noWrap/>
            <w:hideMark/>
          </w:tcPr>
          <w:p w14:paraId="0E26B58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E0DDAB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48CC24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5705D3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-8883.66</w:t>
            </w:r>
          </w:p>
        </w:tc>
      </w:tr>
      <w:tr w:rsidR="000528D8" w:rsidRPr="00844180" w14:paraId="5A99652F" w14:textId="77777777" w:rsidTr="00A420DF">
        <w:trPr>
          <w:trHeight w:val="300"/>
        </w:trPr>
        <w:tc>
          <w:tcPr>
            <w:tcW w:w="4352" w:type="dxa"/>
            <w:noWrap/>
            <w:hideMark/>
          </w:tcPr>
          <w:p w14:paraId="724A90FB"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(PriorCapL+LE+t)p(PriorCapL+Effort)pent(t)</w:t>
            </w:r>
          </w:p>
        </w:tc>
        <w:tc>
          <w:tcPr>
            <w:tcW w:w="874" w:type="dxa"/>
            <w:noWrap/>
            <w:hideMark/>
          </w:tcPr>
          <w:p w14:paraId="31A8EB2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4317.52</w:t>
            </w:r>
          </w:p>
        </w:tc>
        <w:tc>
          <w:tcPr>
            <w:tcW w:w="980" w:type="dxa"/>
            <w:noWrap/>
            <w:hideMark/>
          </w:tcPr>
          <w:p w14:paraId="3851849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11.17</w:t>
            </w:r>
          </w:p>
        </w:tc>
        <w:tc>
          <w:tcPr>
            <w:tcW w:w="874" w:type="dxa"/>
            <w:noWrap/>
            <w:hideMark/>
          </w:tcPr>
          <w:p w14:paraId="2A587DC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FDD3A5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51404A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6C036DD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-8883.66</w:t>
            </w:r>
          </w:p>
        </w:tc>
      </w:tr>
      <w:tr w:rsidR="000528D8" w:rsidRPr="00844180" w14:paraId="333B80A9" w14:textId="77777777" w:rsidTr="00A420DF">
        <w:trPr>
          <w:trHeight w:val="300"/>
        </w:trPr>
        <w:tc>
          <w:tcPr>
            <w:tcW w:w="4352" w:type="dxa"/>
            <w:noWrap/>
            <w:hideMark/>
          </w:tcPr>
          <w:p w14:paraId="49CBAFFD"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(PriorCapL+OMA)p(PriorCapL+t)pent(t)</w:t>
            </w:r>
          </w:p>
        </w:tc>
        <w:tc>
          <w:tcPr>
            <w:tcW w:w="874" w:type="dxa"/>
            <w:noWrap/>
            <w:hideMark/>
          </w:tcPr>
          <w:p w14:paraId="262B56A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4317.62</w:t>
            </w:r>
          </w:p>
        </w:tc>
        <w:tc>
          <w:tcPr>
            <w:tcW w:w="980" w:type="dxa"/>
            <w:noWrap/>
            <w:hideMark/>
          </w:tcPr>
          <w:p w14:paraId="67A8F58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11.28</w:t>
            </w:r>
          </w:p>
        </w:tc>
        <w:tc>
          <w:tcPr>
            <w:tcW w:w="874" w:type="dxa"/>
            <w:noWrap/>
            <w:hideMark/>
          </w:tcPr>
          <w:p w14:paraId="57E0FFB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DBF9D2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AFC8A1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54A01F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-8883.56</w:t>
            </w:r>
          </w:p>
        </w:tc>
      </w:tr>
      <w:tr w:rsidR="000528D8" w:rsidRPr="00844180" w14:paraId="48290765" w14:textId="77777777" w:rsidTr="00A420DF">
        <w:trPr>
          <w:trHeight w:val="300"/>
        </w:trPr>
        <w:tc>
          <w:tcPr>
            <w:tcW w:w="4352" w:type="dxa"/>
            <w:noWrap/>
            <w:hideMark/>
          </w:tcPr>
          <w:p w14:paraId="0CC391F7"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(PriorCapL+LE)p(t)pent(LE+t)</w:t>
            </w:r>
          </w:p>
        </w:tc>
        <w:tc>
          <w:tcPr>
            <w:tcW w:w="874" w:type="dxa"/>
            <w:noWrap/>
            <w:hideMark/>
          </w:tcPr>
          <w:p w14:paraId="45C3578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4318.08</w:t>
            </w:r>
          </w:p>
        </w:tc>
        <w:tc>
          <w:tcPr>
            <w:tcW w:w="980" w:type="dxa"/>
            <w:noWrap/>
            <w:hideMark/>
          </w:tcPr>
          <w:p w14:paraId="72024CC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11.73</w:t>
            </w:r>
          </w:p>
        </w:tc>
        <w:tc>
          <w:tcPr>
            <w:tcW w:w="874" w:type="dxa"/>
            <w:noWrap/>
            <w:hideMark/>
          </w:tcPr>
          <w:p w14:paraId="5D4873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F95A65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B1C43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365A7A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-8875.03</w:t>
            </w:r>
          </w:p>
        </w:tc>
      </w:tr>
      <w:tr w:rsidR="000528D8" w:rsidRPr="00844180" w14:paraId="57AFD803" w14:textId="77777777" w:rsidTr="00A420DF">
        <w:trPr>
          <w:trHeight w:val="300"/>
        </w:trPr>
        <w:tc>
          <w:tcPr>
            <w:tcW w:w="4352" w:type="dxa"/>
            <w:noWrap/>
            <w:hideMark/>
          </w:tcPr>
          <w:p w14:paraId="690D789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(PriorCapL+LE)p(t)pent(t)</w:t>
            </w:r>
          </w:p>
        </w:tc>
        <w:tc>
          <w:tcPr>
            <w:tcW w:w="874" w:type="dxa"/>
            <w:noWrap/>
            <w:hideMark/>
          </w:tcPr>
          <w:p w14:paraId="44D937D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4318.08</w:t>
            </w:r>
          </w:p>
        </w:tc>
        <w:tc>
          <w:tcPr>
            <w:tcW w:w="980" w:type="dxa"/>
            <w:noWrap/>
            <w:hideMark/>
          </w:tcPr>
          <w:p w14:paraId="5C3F0E6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11.73</w:t>
            </w:r>
          </w:p>
        </w:tc>
        <w:tc>
          <w:tcPr>
            <w:tcW w:w="874" w:type="dxa"/>
            <w:noWrap/>
            <w:hideMark/>
          </w:tcPr>
          <w:p w14:paraId="7A18C8E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3E0424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D5C4B8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08CA65C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-8875.03</w:t>
            </w:r>
          </w:p>
        </w:tc>
      </w:tr>
      <w:tr w:rsidR="000528D8" w:rsidRPr="00844180" w14:paraId="1BDB2B40" w14:textId="77777777" w:rsidTr="00A420DF">
        <w:trPr>
          <w:trHeight w:val="300"/>
        </w:trPr>
        <w:tc>
          <w:tcPr>
            <w:tcW w:w="4352" w:type="dxa"/>
            <w:noWrap/>
            <w:hideMark/>
          </w:tcPr>
          <w:p w14:paraId="0FFEDEE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(PriorCapL+LE)p(LE+t)pent(t)</w:t>
            </w:r>
          </w:p>
        </w:tc>
        <w:tc>
          <w:tcPr>
            <w:tcW w:w="874" w:type="dxa"/>
            <w:noWrap/>
            <w:hideMark/>
          </w:tcPr>
          <w:p w14:paraId="3FBB23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4318.08</w:t>
            </w:r>
          </w:p>
        </w:tc>
        <w:tc>
          <w:tcPr>
            <w:tcW w:w="980" w:type="dxa"/>
            <w:noWrap/>
            <w:hideMark/>
          </w:tcPr>
          <w:p w14:paraId="094469C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11.73</w:t>
            </w:r>
          </w:p>
        </w:tc>
        <w:tc>
          <w:tcPr>
            <w:tcW w:w="874" w:type="dxa"/>
            <w:noWrap/>
            <w:hideMark/>
          </w:tcPr>
          <w:p w14:paraId="209BBA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152C4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F37BDE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087C191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-8875.03</w:t>
            </w:r>
          </w:p>
        </w:tc>
      </w:tr>
      <w:tr w:rsidR="000528D8" w:rsidRPr="00844180" w14:paraId="51B38087" w14:textId="77777777" w:rsidTr="00A420DF">
        <w:trPr>
          <w:trHeight w:val="300"/>
        </w:trPr>
        <w:tc>
          <w:tcPr>
            <w:tcW w:w="4352" w:type="dxa"/>
            <w:noWrap/>
            <w:hideMark/>
          </w:tcPr>
          <w:p w14:paraId="4216E9F3"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(PriorCapL+LE)p(LE+t)pent(LE+t)</w:t>
            </w:r>
          </w:p>
        </w:tc>
        <w:tc>
          <w:tcPr>
            <w:tcW w:w="874" w:type="dxa"/>
            <w:noWrap/>
            <w:hideMark/>
          </w:tcPr>
          <w:p w14:paraId="0419F5D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4318.08</w:t>
            </w:r>
          </w:p>
        </w:tc>
        <w:tc>
          <w:tcPr>
            <w:tcW w:w="980" w:type="dxa"/>
            <w:noWrap/>
            <w:hideMark/>
          </w:tcPr>
          <w:p w14:paraId="72F99F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11.73</w:t>
            </w:r>
          </w:p>
        </w:tc>
        <w:tc>
          <w:tcPr>
            <w:tcW w:w="874" w:type="dxa"/>
            <w:noWrap/>
            <w:hideMark/>
          </w:tcPr>
          <w:p w14:paraId="6D6C0CD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5357BB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FD896D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432085A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-8875.03</w:t>
            </w:r>
          </w:p>
        </w:tc>
      </w:tr>
      <w:tr w:rsidR="000528D8" w:rsidRPr="00844180" w14:paraId="4D9B9B9E" w14:textId="77777777" w:rsidTr="00A420DF">
        <w:trPr>
          <w:trHeight w:val="300"/>
        </w:trPr>
        <w:tc>
          <w:tcPr>
            <w:tcW w:w="4352" w:type="dxa"/>
            <w:noWrap/>
            <w:hideMark/>
          </w:tcPr>
          <w:p w14:paraId="6E568B5D"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lastRenderedPageBreak/>
              <w:t>ϕ</w:t>
            </w:r>
            <w:r w:rsidRPr="00844180">
              <w:rPr>
                <w:rFonts w:ascii="Times New Roman" w:hAnsi="Times New Roman" w:cs="Times New Roman"/>
                <w:sz w:val="18"/>
                <w:szCs w:val="24"/>
              </w:rPr>
              <w:t>(PriorCapL+OMA)p(PriorCapL+OMA+Effort)pent(t)</w:t>
            </w:r>
          </w:p>
        </w:tc>
        <w:tc>
          <w:tcPr>
            <w:tcW w:w="874" w:type="dxa"/>
            <w:noWrap/>
            <w:hideMark/>
          </w:tcPr>
          <w:p w14:paraId="092D643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4319.08</w:t>
            </w:r>
          </w:p>
        </w:tc>
        <w:tc>
          <w:tcPr>
            <w:tcW w:w="980" w:type="dxa"/>
            <w:noWrap/>
            <w:hideMark/>
          </w:tcPr>
          <w:p w14:paraId="2D69C4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12.73</w:t>
            </w:r>
          </w:p>
        </w:tc>
        <w:tc>
          <w:tcPr>
            <w:tcW w:w="874" w:type="dxa"/>
            <w:noWrap/>
            <w:hideMark/>
          </w:tcPr>
          <w:p w14:paraId="4D9BCA2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CA65B3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506E15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33FEB61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-8882.11</w:t>
            </w:r>
          </w:p>
        </w:tc>
      </w:tr>
      <w:tr w:rsidR="000528D8" w:rsidRPr="00844180" w14:paraId="4FEEED41" w14:textId="77777777" w:rsidTr="00A420DF">
        <w:trPr>
          <w:trHeight w:val="300"/>
        </w:trPr>
        <w:tc>
          <w:tcPr>
            <w:tcW w:w="4352" w:type="dxa"/>
            <w:noWrap/>
            <w:hideMark/>
          </w:tcPr>
          <w:p w14:paraId="65ADD66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(PriorCapL+OMA)p(PriorCapL+Effort)pent(t)</w:t>
            </w:r>
          </w:p>
        </w:tc>
        <w:tc>
          <w:tcPr>
            <w:tcW w:w="874" w:type="dxa"/>
            <w:noWrap/>
            <w:hideMark/>
          </w:tcPr>
          <w:p w14:paraId="5906739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4319.10</w:t>
            </w:r>
          </w:p>
        </w:tc>
        <w:tc>
          <w:tcPr>
            <w:tcW w:w="980" w:type="dxa"/>
            <w:noWrap/>
            <w:hideMark/>
          </w:tcPr>
          <w:p w14:paraId="678C9F8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12.75</w:t>
            </w:r>
          </w:p>
        </w:tc>
        <w:tc>
          <w:tcPr>
            <w:tcW w:w="874" w:type="dxa"/>
            <w:noWrap/>
            <w:hideMark/>
          </w:tcPr>
          <w:p w14:paraId="18D1B33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FD4703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3E29D4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37B9048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-8882.09</w:t>
            </w:r>
          </w:p>
        </w:tc>
      </w:tr>
      <w:tr w:rsidR="000528D8" w:rsidRPr="00844180" w14:paraId="1A0C2078" w14:textId="77777777" w:rsidTr="00A420DF">
        <w:trPr>
          <w:trHeight w:val="300"/>
        </w:trPr>
        <w:tc>
          <w:tcPr>
            <w:tcW w:w="4352" w:type="dxa"/>
            <w:noWrap/>
            <w:hideMark/>
          </w:tcPr>
          <w:p w14:paraId="1C10C46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(PriorCapL)p(t)pent(t)</w:t>
            </w:r>
          </w:p>
        </w:tc>
        <w:tc>
          <w:tcPr>
            <w:tcW w:w="874" w:type="dxa"/>
            <w:noWrap/>
            <w:hideMark/>
          </w:tcPr>
          <w:p w14:paraId="4A4AC16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4319.39</w:t>
            </w:r>
          </w:p>
        </w:tc>
        <w:tc>
          <w:tcPr>
            <w:tcW w:w="980" w:type="dxa"/>
            <w:noWrap/>
            <w:hideMark/>
          </w:tcPr>
          <w:p w14:paraId="30EAC2D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13.04</w:t>
            </w:r>
          </w:p>
        </w:tc>
        <w:tc>
          <w:tcPr>
            <w:tcW w:w="874" w:type="dxa"/>
            <w:noWrap/>
            <w:hideMark/>
          </w:tcPr>
          <w:p w14:paraId="3942A3C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C92D18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77E058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78A62CA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-8871.70</w:t>
            </w:r>
          </w:p>
        </w:tc>
      </w:tr>
      <w:tr w:rsidR="000528D8" w:rsidRPr="00844180" w14:paraId="2001A6A9" w14:textId="77777777" w:rsidTr="00A420DF">
        <w:trPr>
          <w:trHeight w:val="300"/>
        </w:trPr>
        <w:tc>
          <w:tcPr>
            <w:tcW w:w="4352" w:type="dxa"/>
            <w:noWrap/>
            <w:hideMark/>
          </w:tcPr>
          <w:p w14:paraId="5E4663C0"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(PriorCapL)p(.)pent(t)</w:t>
            </w:r>
          </w:p>
        </w:tc>
        <w:tc>
          <w:tcPr>
            <w:tcW w:w="874" w:type="dxa"/>
            <w:noWrap/>
            <w:hideMark/>
          </w:tcPr>
          <w:p w14:paraId="4D6D938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4319.97</w:t>
            </w:r>
          </w:p>
        </w:tc>
        <w:tc>
          <w:tcPr>
            <w:tcW w:w="980" w:type="dxa"/>
            <w:noWrap/>
            <w:hideMark/>
          </w:tcPr>
          <w:p w14:paraId="7FC115D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13.63</w:t>
            </w:r>
          </w:p>
        </w:tc>
        <w:tc>
          <w:tcPr>
            <w:tcW w:w="874" w:type="dxa"/>
            <w:noWrap/>
            <w:hideMark/>
          </w:tcPr>
          <w:p w14:paraId="2D6F4EE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2334C3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50082D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1FA88BA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-8861.05</w:t>
            </w:r>
          </w:p>
        </w:tc>
      </w:tr>
      <w:tr w:rsidR="000528D8" w:rsidRPr="00844180" w14:paraId="4BE28BC0" w14:textId="77777777" w:rsidTr="00A420DF">
        <w:trPr>
          <w:trHeight w:val="300"/>
        </w:trPr>
        <w:tc>
          <w:tcPr>
            <w:tcW w:w="4352" w:type="dxa"/>
            <w:noWrap/>
            <w:hideMark/>
          </w:tcPr>
          <w:p w14:paraId="7A636EF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(PriorCapL+OMA)p(.)pent(t)</w:t>
            </w:r>
          </w:p>
        </w:tc>
        <w:tc>
          <w:tcPr>
            <w:tcW w:w="874" w:type="dxa"/>
            <w:noWrap/>
            <w:hideMark/>
          </w:tcPr>
          <w:p w14:paraId="53A413A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4321.45</w:t>
            </w:r>
          </w:p>
        </w:tc>
        <w:tc>
          <w:tcPr>
            <w:tcW w:w="980" w:type="dxa"/>
            <w:noWrap/>
            <w:hideMark/>
          </w:tcPr>
          <w:p w14:paraId="5893C51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15.11</w:t>
            </w:r>
          </w:p>
        </w:tc>
        <w:tc>
          <w:tcPr>
            <w:tcW w:w="874" w:type="dxa"/>
            <w:noWrap/>
            <w:hideMark/>
          </w:tcPr>
          <w:p w14:paraId="37FBE24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523E9F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DD2DF4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7DCD668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-8867.62</w:t>
            </w:r>
          </w:p>
        </w:tc>
      </w:tr>
      <w:tr w:rsidR="000528D8" w:rsidRPr="00844180" w14:paraId="6E15302E" w14:textId="77777777" w:rsidTr="00A420DF">
        <w:trPr>
          <w:trHeight w:val="300"/>
        </w:trPr>
        <w:tc>
          <w:tcPr>
            <w:tcW w:w="4352" w:type="dxa"/>
            <w:noWrap/>
            <w:hideMark/>
          </w:tcPr>
          <w:p w14:paraId="4D182EC6"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(PriorCapL+OMA)p(PriorCapL+OMA)pent(t)</w:t>
            </w:r>
          </w:p>
        </w:tc>
        <w:tc>
          <w:tcPr>
            <w:tcW w:w="874" w:type="dxa"/>
            <w:noWrap/>
            <w:hideMark/>
          </w:tcPr>
          <w:p w14:paraId="33C73C9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4323.06</w:t>
            </w:r>
          </w:p>
        </w:tc>
        <w:tc>
          <w:tcPr>
            <w:tcW w:w="980" w:type="dxa"/>
            <w:noWrap/>
            <w:hideMark/>
          </w:tcPr>
          <w:p w14:paraId="7D6C64D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16.72</w:t>
            </w:r>
          </w:p>
        </w:tc>
        <w:tc>
          <w:tcPr>
            <w:tcW w:w="874" w:type="dxa"/>
            <w:noWrap/>
            <w:hideMark/>
          </w:tcPr>
          <w:p w14:paraId="4264785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369C0A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B119E9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5DFDD65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-8878.12</w:t>
            </w:r>
          </w:p>
        </w:tc>
      </w:tr>
      <w:tr w:rsidR="000528D8" w:rsidRPr="00844180" w14:paraId="463D4223" w14:textId="77777777" w:rsidTr="00A420DF">
        <w:trPr>
          <w:trHeight w:val="300"/>
        </w:trPr>
        <w:tc>
          <w:tcPr>
            <w:tcW w:w="4352" w:type="dxa"/>
            <w:noWrap/>
            <w:hideMark/>
          </w:tcPr>
          <w:p w14:paraId="3DE64DB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(PriorCapL+t)p(t)pent(t)</w:t>
            </w:r>
          </w:p>
        </w:tc>
        <w:tc>
          <w:tcPr>
            <w:tcW w:w="874" w:type="dxa"/>
            <w:noWrap/>
            <w:hideMark/>
          </w:tcPr>
          <w:p w14:paraId="4740732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4323.11</w:t>
            </w:r>
          </w:p>
        </w:tc>
        <w:tc>
          <w:tcPr>
            <w:tcW w:w="980" w:type="dxa"/>
            <w:noWrap/>
            <w:hideMark/>
          </w:tcPr>
          <w:p w14:paraId="0E8F24F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16.76</w:t>
            </w:r>
          </w:p>
        </w:tc>
        <w:tc>
          <w:tcPr>
            <w:tcW w:w="874" w:type="dxa"/>
            <w:noWrap/>
            <w:hideMark/>
          </w:tcPr>
          <w:p w14:paraId="248A0A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EC5548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34829F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19.00</w:t>
            </w:r>
          </w:p>
        </w:tc>
        <w:tc>
          <w:tcPr>
            <w:tcW w:w="938" w:type="dxa"/>
            <w:noWrap/>
            <w:hideMark/>
          </w:tcPr>
          <w:p w14:paraId="127FA72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-8876.06</w:t>
            </w:r>
          </w:p>
        </w:tc>
      </w:tr>
      <w:tr w:rsidR="000528D8" w:rsidRPr="00844180" w14:paraId="21DDF472" w14:textId="77777777" w:rsidTr="00A420DF">
        <w:trPr>
          <w:trHeight w:val="300"/>
        </w:trPr>
        <w:tc>
          <w:tcPr>
            <w:tcW w:w="4352" w:type="dxa"/>
            <w:noWrap/>
            <w:hideMark/>
          </w:tcPr>
          <w:p w14:paraId="371F1BE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(PriorCapL+LE)p(Effort)pent(t)</w:t>
            </w:r>
          </w:p>
        </w:tc>
        <w:tc>
          <w:tcPr>
            <w:tcW w:w="874" w:type="dxa"/>
            <w:noWrap/>
            <w:hideMark/>
          </w:tcPr>
          <w:p w14:paraId="3F7EF31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4324.37</w:t>
            </w:r>
          </w:p>
        </w:tc>
        <w:tc>
          <w:tcPr>
            <w:tcW w:w="980" w:type="dxa"/>
            <w:noWrap/>
            <w:hideMark/>
          </w:tcPr>
          <w:p w14:paraId="0440A8B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18.03</w:t>
            </w:r>
          </w:p>
        </w:tc>
        <w:tc>
          <w:tcPr>
            <w:tcW w:w="874" w:type="dxa"/>
            <w:noWrap/>
            <w:hideMark/>
          </w:tcPr>
          <w:p w14:paraId="3F94B1B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672BFC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B3315C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17.00</w:t>
            </w:r>
          </w:p>
        </w:tc>
        <w:tc>
          <w:tcPr>
            <w:tcW w:w="938" w:type="dxa"/>
            <w:noWrap/>
            <w:hideMark/>
          </w:tcPr>
          <w:p w14:paraId="31D70B6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-8870.75</w:t>
            </w:r>
          </w:p>
        </w:tc>
      </w:tr>
      <w:tr w:rsidR="000528D8" w:rsidRPr="00844180" w14:paraId="3E089137" w14:textId="77777777" w:rsidTr="00A420DF">
        <w:trPr>
          <w:trHeight w:val="300"/>
        </w:trPr>
        <w:tc>
          <w:tcPr>
            <w:tcW w:w="4352" w:type="dxa"/>
            <w:noWrap/>
            <w:hideMark/>
          </w:tcPr>
          <w:p w14:paraId="5AF77475"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(PriorCapL+LE)p(Effort)pent(LE+t)</w:t>
            </w:r>
          </w:p>
        </w:tc>
        <w:tc>
          <w:tcPr>
            <w:tcW w:w="874" w:type="dxa"/>
            <w:noWrap/>
            <w:hideMark/>
          </w:tcPr>
          <w:p w14:paraId="623B8B7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4324.37</w:t>
            </w:r>
          </w:p>
        </w:tc>
        <w:tc>
          <w:tcPr>
            <w:tcW w:w="980" w:type="dxa"/>
            <w:noWrap/>
            <w:hideMark/>
          </w:tcPr>
          <w:p w14:paraId="216126D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18.03</w:t>
            </w:r>
          </w:p>
        </w:tc>
        <w:tc>
          <w:tcPr>
            <w:tcW w:w="874" w:type="dxa"/>
            <w:noWrap/>
            <w:hideMark/>
          </w:tcPr>
          <w:p w14:paraId="271C208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D18E91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FB399A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17.00</w:t>
            </w:r>
          </w:p>
        </w:tc>
        <w:tc>
          <w:tcPr>
            <w:tcW w:w="938" w:type="dxa"/>
            <w:noWrap/>
            <w:hideMark/>
          </w:tcPr>
          <w:p w14:paraId="6819BA2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-8870.75</w:t>
            </w:r>
          </w:p>
        </w:tc>
      </w:tr>
      <w:tr w:rsidR="000528D8" w:rsidRPr="00844180" w14:paraId="2A6C10A1" w14:textId="77777777" w:rsidTr="00A420DF">
        <w:trPr>
          <w:trHeight w:val="300"/>
        </w:trPr>
        <w:tc>
          <w:tcPr>
            <w:tcW w:w="4352" w:type="dxa"/>
            <w:noWrap/>
            <w:hideMark/>
          </w:tcPr>
          <w:p w14:paraId="69B7B34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(PriorCapL+OMA)p(t)pent(t)</w:t>
            </w:r>
          </w:p>
        </w:tc>
        <w:tc>
          <w:tcPr>
            <w:tcW w:w="874" w:type="dxa"/>
            <w:noWrap/>
            <w:hideMark/>
          </w:tcPr>
          <w:p w14:paraId="4765DC3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4324.93</w:t>
            </w:r>
          </w:p>
        </w:tc>
        <w:tc>
          <w:tcPr>
            <w:tcW w:w="980" w:type="dxa"/>
            <w:noWrap/>
            <w:hideMark/>
          </w:tcPr>
          <w:p w14:paraId="29BE555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18.58</w:t>
            </w:r>
          </w:p>
        </w:tc>
        <w:tc>
          <w:tcPr>
            <w:tcW w:w="874" w:type="dxa"/>
            <w:noWrap/>
            <w:hideMark/>
          </w:tcPr>
          <w:p w14:paraId="05DCD4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3C79FC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C4A3B5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19.00</w:t>
            </w:r>
          </w:p>
        </w:tc>
        <w:tc>
          <w:tcPr>
            <w:tcW w:w="938" w:type="dxa"/>
            <w:noWrap/>
            <w:hideMark/>
          </w:tcPr>
          <w:p w14:paraId="66D23C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-8874.23</w:t>
            </w:r>
          </w:p>
        </w:tc>
      </w:tr>
      <w:tr w:rsidR="000528D8" w:rsidRPr="00844180" w14:paraId="41A26AE3" w14:textId="77777777" w:rsidTr="00A420DF">
        <w:trPr>
          <w:trHeight w:val="300"/>
        </w:trPr>
        <w:tc>
          <w:tcPr>
            <w:tcW w:w="4352" w:type="dxa"/>
            <w:noWrap/>
            <w:hideMark/>
          </w:tcPr>
          <w:p w14:paraId="0EC6AFC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(PriorCapL)p(Effort)pent(t)</w:t>
            </w:r>
          </w:p>
        </w:tc>
        <w:tc>
          <w:tcPr>
            <w:tcW w:w="874" w:type="dxa"/>
            <w:noWrap/>
            <w:hideMark/>
          </w:tcPr>
          <w:p w14:paraId="775337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4326.01</w:t>
            </w:r>
          </w:p>
        </w:tc>
        <w:tc>
          <w:tcPr>
            <w:tcW w:w="980" w:type="dxa"/>
            <w:noWrap/>
            <w:hideMark/>
          </w:tcPr>
          <w:p w14:paraId="4E96FF8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19.67</w:t>
            </w:r>
          </w:p>
        </w:tc>
        <w:tc>
          <w:tcPr>
            <w:tcW w:w="874" w:type="dxa"/>
            <w:noWrap/>
            <w:hideMark/>
          </w:tcPr>
          <w:p w14:paraId="11D5E78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620588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1F0D9C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7FDFA3F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-8867.09</w:t>
            </w:r>
          </w:p>
        </w:tc>
      </w:tr>
      <w:tr w:rsidR="000528D8" w:rsidRPr="00844180" w14:paraId="3ED17FA3" w14:textId="77777777" w:rsidTr="00A420DF">
        <w:trPr>
          <w:trHeight w:val="300"/>
        </w:trPr>
        <w:tc>
          <w:tcPr>
            <w:tcW w:w="4352" w:type="dxa"/>
            <w:noWrap/>
            <w:hideMark/>
          </w:tcPr>
          <w:p w14:paraId="0EEB61C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(PriorCapL+t)p(Effort)pent(t)</w:t>
            </w:r>
          </w:p>
        </w:tc>
        <w:tc>
          <w:tcPr>
            <w:tcW w:w="874" w:type="dxa"/>
            <w:noWrap/>
            <w:hideMark/>
          </w:tcPr>
          <w:p w14:paraId="7713DF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4328.16</w:t>
            </w:r>
          </w:p>
        </w:tc>
        <w:tc>
          <w:tcPr>
            <w:tcW w:w="980" w:type="dxa"/>
            <w:noWrap/>
            <w:hideMark/>
          </w:tcPr>
          <w:p w14:paraId="506F05E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21.81</w:t>
            </w:r>
          </w:p>
        </w:tc>
        <w:tc>
          <w:tcPr>
            <w:tcW w:w="874" w:type="dxa"/>
            <w:noWrap/>
            <w:hideMark/>
          </w:tcPr>
          <w:p w14:paraId="4E43514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79103A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14509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3080232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-8873.03</w:t>
            </w:r>
          </w:p>
        </w:tc>
      </w:tr>
      <w:tr w:rsidR="000528D8" w:rsidRPr="00844180" w14:paraId="1DA095A1" w14:textId="77777777" w:rsidTr="00A420DF">
        <w:trPr>
          <w:trHeight w:val="300"/>
        </w:trPr>
        <w:tc>
          <w:tcPr>
            <w:tcW w:w="4352" w:type="dxa"/>
            <w:noWrap/>
            <w:hideMark/>
          </w:tcPr>
          <w:p w14:paraId="061A5C59"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(PriorCapL+OMA)p(t)pent(OMA)</w:t>
            </w:r>
          </w:p>
        </w:tc>
        <w:tc>
          <w:tcPr>
            <w:tcW w:w="874" w:type="dxa"/>
            <w:noWrap/>
            <w:hideMark/>
          </w:tcPr>
          <w:p w14:paraId="3C55646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4329.29</w:t>
            </w:r>
          </w:p>
        </w:tc>
        <w:tc>
          <w:tcPr>
            <w:tcW w:w="980" w:type="dxa"/>
            <w:noWrap/>
            <w:hideMark/>
          </w:tcPr>
          <w:p w14:paraId="32FA75E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22.95</w:t>
            </w:r>
          </w:p>
        </w:tc>
        <w:tc>
          <w:tcPr>
            <w:tcW w:w="874" w:type="dxa"/>
            <w:noWrap/>
            <w:hideMark/>
          </w:tcPr>
          <w:p w14:paraId="4D88E8C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85691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C1C981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0003675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-8871.89</w:t>
            </w:r>
          </w:p>
        </w:tc>
      </w:tr>
      <w:tr w:rsidR="000528D8" w:rsidRPr="00844180" w14:paraId="0CD0CD9C" w14:textId="77777777" w:rsidTr="00A420DF">
        <w:trPr>
          <w:trHeight w:val="300"/>
        </w:trPr>
        <w:tc>
          <w:tcPr>
            <w:tcW w:w="4352" w:type="dxa"/>
            <w:noWrap/>
            <w:hideMark/>
          </w:tcPr>
          <w:p w14:paraId="3499023B"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(PriorCapL+LE)p(PriorCapL+LE+Effort)pent(.)</w:t>
            </w:r>
          </w:p>
        </w:tc>
        <w:tc>
          <w:tcPr>
            <w:tcW w:w="874" w:type="dxa"/>
            <w:noWrap/>
            <w:hideMark/>
          </w:tcPr>
          <w:p w14:paraId="6CF7505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4329.54</w:t>
            </w:r>
          </w:p>
        </w:tc>
        <w:tc>
          <w:tcPr>
            <w:tcW w:w="980" w:type="dxa"/>
            <w:noWrap/>
            <w:hideMark/>
          </w:tcPr>
          <w:p w14:paraId="66D1CC9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23.19</w:t>
            </w:r>
          </w:p>
        </w:tc>
        <w:tc>
          <w:tcPr>
            <w:tcW w:w="874" w:type="dxa"/>
            <w:noWrap/>
            <w:hideMark/>
          </w:tcPr>
          <w:p w14:paraId="19A2C1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3DCB2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4C73A8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12.00</w:t>
            </w:r>
          </w:p>
        </w:tc>
        <w:tc>
          <w:tcPr>
            <w:tcW w:w="938" w:type="dxa"/>
            <w:noWrap/>
            <w:hideMark/>
          </w:tcPr>
          <w:p w14:paraId="3A1D304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-8855.51</w:t>
            </w:r>
          </w:p>
        </w:tc>
      </w:tr>
      <w:tr w:rsidR="000528D8" w:rsidRPr="00844180" w14:paraId="06FC3854" w14:textId="77777777" w:rsidTr="00A420DF">
        <w:trPr>
          <w:trHeight w:val="300"/>
        </w:trPr>
        <w:tc>
          <w:tcPr>
            <w:tcW w:w="4352" w:type="dxa"/>
            <w:noWrap/>
            <w:hideMark/>
          </w:tcPr>
          <w:p w14:paraId="416CA2A7"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(PriorCapL)p(PriorCapL+Effort)pent(.)</w:t>
            </w:r>
          </w:p>
        </w:tc>
        <w:tc>
          <w:tcPr>
            <w:tcW w:w="874" w:type="dxa"/>
            <w:noWrap/>
            <w:hideMark/>
          </w:tcPr>
          <w:p w14:paraId="7FA8B75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4330.31</w:t>
            </w:r>
          </w:p>
        </w:tc>
        <w:tc>
          <w:tcPr>
            <w:tcW w:w="980" w:type="dxa"/>
            <w:noWrap/>
            <w:hideMark/>
          </w:tcPr>
          <w:p w14:paraId="068F245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23.96</w:t>
            </w:r>
          </w:p>
        </w:tc>
        <w:tc>
          <w:tcPr>
            <w:tcW w:w="874" w:type="dxa"/>
            <w:noWrap/>
            <w:hideMark/>
          </w:tcPr>
          <w:p w14:paraId="3C71978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CCF479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6FB8B5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5B1D1D5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-8852.73</w:t>
            </w:r>
          </w:p>
        </w:tc>
      </w:tr>
      <w:tr w:rsidR="000528D8" w:rsidRPr="00844180" w14:paraId="6AB2A802" w14:textId="77777777" w:rsidTr="00A420DF">
        <w:trPr>
          <w:trHeight w:val="300"/>
        </w:trPr>
        <w:tc>
          <w:tcPr>
            <w:tcW w:w="4352" w:type="dxa"/>
            <w:noWrap/>
            <w:hideMark/>
          </w:tcPr>
          <w:p w14:paraId="1509A331"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(PriorCapL+OMA)p(Effort)pent(t)</w:t>
            </w:r>
          </w:p>
        </w:tc>
        <w:tc>
          <w:tcPr>
            <w:tcW w:w="874" w:type="dxa"/>
            <w:noWrap/>
            <w:hideMark/>
          </w:tcPr>
          <w:p w14:paraId="2DC65C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4330.80</w:t>
            </w:r>
          </w:p>
        </w:tc>
        <w:tc>
          <w:tcPr>
            <w:tcW w:w="980" w:type="dxa"/>
            <w:noWrap/>
            <w:hideMark/>
          </w:tcPr>
          <w:p w14:paraId="2DE5E18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24.45</w:t>
            </w:r>
          </w:p>
        </w:tc>
        <w:tc>
          <w:tcPr>
            <w:tcW w:w="874" w:type="dxa"/>
            <w:noWrap/>
            <w:hideMark/>
          </w:tcPr>
          <w:p w14:paraId="670AD8C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62C36F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945A3A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4FA43C8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-8870.39</w:t>
            </w:r>
          </w:p>
        </w:tc>
      </w:tr>
      <w:tr w:rsidR="000528D8" w:rsidRPr="00844180" w14:paraId="4E0E6960" w14:textId="77777777" w:rsidTr="00A420DF">
        <w:trPr>
          <w:trHeight w:val="300"/>
        </w:trPr>
        <w:tc>
          <w:tcPr>
            <w:tcW w:w="4352" w:type="dxa"/>
            <w:noWrap/>
            <w:hideMark/>
          </w:tcPr>
          <w:p w14:paraId="62E451E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(PriorCapL+LE)p(PriorCapL+Effort)pent(.)</w:t>
            </w:r>
          </w:p>
        </w:tc>
        <w:tc>
          <w:tcPr>
            <w:tcW w:w="874" w:type="dxa"/>
            <w:noWrap/>
            <w:hideMark/>
          </w:tcPr>
          <w:p w14:paraId="6C28054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4332.23</w:t>
            </w:r>
          </w:p>
        </w:tc>
        <w:tc>
          <w:tcPr>
            <w:tcW w:w="980" w:type="dxa"/>
            <w:noWrap/>
            <w:hideMark/>
          </w:tcPr>
          <w:p w14:paraId="5660661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25.89</w:t>
            </w:r>
          </w:p>
        </w:tc>
        <w:tc>
          <w:tcPr>
            <w:tcW w:w="874" w:type="dxa"/>
            <w:noWrap/>
            <w:hideMark/>
          </w:tcPr>
          <w:p w14:paraId="4B3A4C3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68AA01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F2D52F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12.00</w:t>
            </w:r>
          </w:p>
        </w:tc>
        <w:tc>
          <w:tcPr>
            <w:tcW w:w="938" w:type="dxa"/>
            <w:noWrap/>
            <w:hideMark/>
          </w:tcPr>
          <w:p w14:paraId="68D4FD8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-8852.81</w:t>
            </w:r>
          </w:p>
        </w:tc>
      </w:tr>
      <w:tr w:rsidR="000528D8" w:rsidRPr="00844180" w14:paraId="2E05FC43" w14:textId="77777777" w:rsidTr="00A420DF">
        <w:trPr>
          <w:trHeight w:val="300"/>
        </w:trPr>
        <w:tc>
          <w:tcPr>
            <w:tcW w:w="4352" w:type="dxa"/>
            <w:noWrap/>
            <w:hideMark/>
          </w:tcPr>
          <w:p w14:paraId="19ED591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(PriorCapL+OMA)p(PriorCapL+OMA+Effort)pent(OMA)</w:t>
            </w:r>
          </w:p>
        </w:tc>
        <w:tc>
          <w:tcPr>
            <w:tcW w:w="874" w:type="dxa"/>
            <w:noWrap/>
            <w:hideMark/>
          </w:tcPr>
          <w:p w14:paraId="417FEA0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4332.55</w:t>
            </w:r>
          </w:p>
        </w:tc>
        <w:tc>
          <w:tcPr>
            <w:tcW w:w="980" w:type="dxa"/>
            <w:noWrap/>
            <w:hideMark/>
          </w:tcPr>
          <w:p w14:paraId="6341CF2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26.21</w:t>
            </w:r>
          </w:p>
        </w:tc>
        <w:tc>
          <w:tcPr>
            <w:tcW w:w="874" w:type="dxa"/>
            <w:noWrap/>
            <w:hideMark/>
          </w:tcPr>
          <w:p w14:paraId="6EB414D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D90F6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D53C12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6126F15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-8868.63</w:t>
            </w:r>
          </w:p>
        </w:tc>
      </w:tr>
      <w:tr w:rsidR="000528D8" w:rsidRPr="00844180" w14:paraId="711BAF04" w14:textId="77777777" w:rsidTr="00A420DF">
        <w:trPr>
          <w:trHeight w:val="300"/>
        </w:trPr>
        <w:tc>
          <w:tcPr>
            <w:tcW w:w="4352" w:type="dxa"/>
            <w:noWrap/>
            <w:hideMark/>
          </w:tcPr>
          <w:p w14:paraId="36AB65C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(PriorCapL+LE+t)p(PriorCapL+Effort)pent(.)</w:t>
            </w:r>
          </w:p>
        </w:tc>
        <w:tc>
          <w:tcPr>
            <w:tcW w:w="874" w:type="dxa"/>
            <w:noWrap/>
            <w:hideMark/>
          </w:tcPr>
          <w:p w14:paraId="686BD85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4333.03</w:t>
            </w:r>
          </w:p>
        </w:tc>
        <w:tc>
          <w:tcPr>
            <w:tcW w:w="980" w:type="dxa"/>
            <w:noWrap/>
            <w:hideMark/>
          </w:tcPr>
          <w:p w14:paraId="0C58183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26.68</w:t>
            </w:r>
          </w:p>
        </w:tc>
        <w:tc>
          <w:tcPr>
            <w:tcW w:w="874" w:type="dxa"/>
            <w:noWrap/>
            <w:hideMark/>
          </w:tcPr>
          <w:p w14:paraId="2AA4D05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FD875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E32439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6958074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-8858.06</w:t>
            </w:r>
          </w:p>
        </w:tc>
      </w:tr>
      <w:tr w:rsidR="000528D8" w:rsidRPr="00844180" w14:paraId="7A71AC48" w14:textId="77777777" w:rsidTr="00A420DF">
        <w:trPr>
          <w:trHeight w:val="300"/>
        </w:trPr>
        <w:tc>
          <w:tcPr>
            <w:tcW w:w="4352" w:type="dxa"/>
            <w:noWrap/>
            <w:hideMark/>
          </w:tcPr>
          <w:p w14:paraId="4E161B3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(PriorCapL+OMA)p(PriorCapL+OMA+Effort)pent(.)</w:t>
            </w:r>
          </w:p>
        </w:tc>
        <w:tc>
          <w:tcPr>
            <w:tcW w:w="874" w:type="dxa"/>
            <w:noWrap/>
            <w:hideMark/>
          </w:tcPr>
          <w:p w14:paraId="411E38F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4335.75</w:t>
            </w:r>
          </w:p>
        </w:tc>
        <w:tc>
          <w:tcPr>
            <w:tcW w:w="980" w:type="dxa"/>
            <w:noWrap/>
            <w:hideMark/>
          </w:tcPr>
          <w:p w14:paraId="3F7D03F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29.40</w:t>
            </w:r>
          </w:p>
        </w:tc>
        <w:tc>
          <w:tcPr>
            <w:tcW w:w="874" w:type="dxa"/>
            <w:noWrap/>
            <w:hideMark/>
          </w:tcPr>
          <w:p w14:paraId="3A0F2F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39AF7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B0D761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6E77868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-8855.35</w:t>
            </w:r>
          </w:p>
        </w:tc>
      </w:tr>
      <w:tr w:rsidR="000528D8" w:rsidRPr="00844180" w14:paraId="7DF08DB2" w14:textId="77777777" w:rsidTr="00A420DF">
        <w:trPr>
          <w:trHeight w:val="300"/>
        </w:trPr>
        <w:tc>
          <w:tcPr>
            <w:tcW w:w="4352" w:type="dxa"/>
            <w:noWrap/>
            <w:hideMark/>
          </w:tcPr>
          <w:p w14:paraId="75EB371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(PriorCapL+OMA)p(PriorCapL+Effort)pent(.)</w:t>
            </w:r>
          </w:p>
        </w:tc>
        <w:tc>
          <w:tcPr>
            <w:tcW w:w="874" w:type="dxa"/>
            <w:noWrap/>
            <w:hideMark/>
          </w:tcPr>
          <w:p w14:paraId="5BACA38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4338.12</w:t>
            </w:r>
          </w:p>
        </w:tc>
        <w:tc>
          <w:tcPr>
            <w:tcW w:w="980" w:type="dxa"/>
            <w:noWrap/>
            <w:hideMark/>
          </w:tcPr>
          <w:p w14:paraId="090B35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31.77</w:t>
            </w:r>
          </w:p>
        </w:tc>
        <w:tc>
          <w:tcPr>
            <w:tcW w:w="874" w:type="dxa"/>
            <w:noWrap/>
            <w:hideMark/>
          </w:tcPr>
          <w:p w14:paraId="0E0ADBC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19EDEA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6CF7ED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7141A1F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-8852.98</w:t>
            </w:r>
          </w:p>
        </w:tc>
      </w:tr>
      <w:tr w:rsidR="000528D8" w:rsidRPr="00844180" w14:paraId="6CB3C9BF" w14:textId="77777777" w:rsidTr="00A420DF">
        <w:trPr>
          <w:trHeight w:val="300"/>
        </w:trPr>
        <w:tc>
          <w:tcPr>
            <w:tcW w:w="4352" w:type="dxa"/>
            <w:noWrap/>
            <w:hideMark/>
          </w:tcPr>
          <w:p w14:paraId="1078F2C2"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(PriorCapL+LE)p(PriorCapL)pent(LE)</w:t>
            </w:r>
          </w:p>
        </w:tc>
        <w:tc>
          <w:tcPr>
            <w:tcW w:w="874" w:type="dxa"/>
            <w:noWrap/>
            <w:hideMark/>
          </w:tcPr>
          <w:p w14:paraId="0B05B12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4352.13</w:t>
            </w:r>
          </w:p>
        </w:tc>
        <w:tc>
          <w:tcPr>
            <w:tcW w:w="980" w:type="dxa"/>
            <w:noWrap/>
            <w:hideMark/>
          </w:tcPr>
          <w:p w14:paraId="7469F33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45.78</w:t>
            </w:r>
          </w:p>
        </w:tc>
        <w:tc>
          <w:tcPr>
            <w:tcW w:w="874" w:type="dxa"/>
            <w:noWrap/>
            <w:hideMark/>
          </w:tcPr>
          <w:p w14:paraId="1FA575B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9A14EB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C5476A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8.00</w:t>
            </w:r>
          </w:p>
        </w:tc>
        <w:tc>
          <w:tcPr>
            <w:tcW w:w="938" w:type="dxa"/>
            <w:noWrap/>
            <w:hideMark/>
          </w:tcPr>
          <w:p w14:paraId="3F59A24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-8824.88</w:t>
            </w:r>
          </w:p>
        </w:tc>
      </w:tr>
      <w:tr w:rsidR="000528D8" w:rsidRPr="00844180" w14:paraId="1DD76F8F" w14:textId="77777777" w:rsidTr="00A420DF">
        <w:trPr>
          <w:trHeight w:val="300"/>
        </w:trPr>
        <w:tc>
          <w:tcPr>
            <w:tcW w:w="4352" w:type="dxa"/>
            <w:noWrap/>
            <w:hideMark/>
          </w:tcPr>
          <w:p w14:paraId="484F8E8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(PriorCapL+LE)p(PriorCapL+LE)pent(LE)</w:t>
            </w:r>
          </w:p>
        </w:tc>
        <w:tc>
          <w:tcPr>
            <w:tcW w:w="874" w:type="dxa"/>
            <w:noWrap/>
            <w:hideMark/>
          </w:tcPr>
          <w:p w14:paraId="2F1CECA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4354.06</w:t>
            </w:r>
          </w:p>
        </w:tc>
        <w:tc>
          <w:tcPr>
            <w:tcW w:w="980" w:type="dxa"/>
            <w:noWrap/>
            <w:hideMark/>
          </w:tcPr>
          <w:p w14:paraId="03AE867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47.72</w:t>
            </w:r>
          </w:p>
        </w:tc>
        <w:tc>
          <w:tcPr>
            <w:tcW w:w="874" w:type="dxa"/>
            <w:noWrap/>
            <w:hideMark/>
          </w:tcPr>
          <w:p w14:paraId="5968B8D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18768B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2C839A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9.00</w:t>
            </w:r>
          </w:p>
        </w:tc>
        <w:tc>
          <w:tcPr>
            <w:tcW w:w="938" w:type="dxa"/>
            <w:noWrap/>
            <w:hideMark/>
          </w:tcPr>
          <w:p w14:paraId="3659607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-8824.95</w:t>
            </w:r>
          </w:p>
        </w:tc>
      </w:tr>
      <w:tr w:rsidR="000528D8" w:rsidRPr="00844180" w14:paraId="7BD1F5D5" w14:textId="77777777" w:rsidTr="00A420DF">
        <w:trPr>
          <w:trHeight w:val="300"/>
        </w:trPr>
        <w:tc>
          <w:tcPr>
            <w:tcW w:w="4352" w:type="dxa"/>
            <w:noWrap/>
            <w:hideMark/>
          </w:tcPr>
          <w:p w14:paraId="6CDF73C0"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(PriorCapL+LE)p(PriorCapL)pent(.)</w:t>
            </w:r>
          </w:p>
        </w:tc>
        <w:tc>
          <w:tcPr>
            <w:tcW w:w="874" w:type="dxa"/>
            <w:noWrap/>
            <w:hideMark/>
          </w:tcPr>
          <w:p w14:paraId="53686C6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4360.40</w:t>
            </w:r>
          </w:p>
        </w:tc>
        <w:tc>
          <w:tcPr>
            <w:tcW w:w="980" w:type="dxa"/>
            <w:noWrap/>
            <w:hideMark/>
          </w:tcPr>
          <w:p w14:paraId="6814B68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54.06</w:t>
            </w:r>
          </w:p>
        </w:tc>
        <w:tc>
          <w:tcPr>
            <w:tcW w:w="874" w:type="dxa"/>
            <w:noWrap/>
            <w:hideMark/>
          </w:tcPr>
          <w:p w14:paraId="7DAAB7C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9590E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884C00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7.00</w:t>
            </w:r>
          </w:p>
        </w:tc>
        <w:tc>
          <w:tcPr>
            <w:tcW w:w="938" w:type="dxa"/>
            <w:noWrap/>
            <w:hideMark/>
          </w:tcPr>
          <w:p w14:paraId="67C7ECB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-8814.59</w:t>
            </w:r>
          </w:p>
        </w:tc>
      </w:tr>
      <w:tr w:rsidR="000528D8" w:rsidRPr="00844180" w14:paraId="2E51C4F0" w14:textId="77777777" w:rsidTr="00A420DF">
        <w:trPr>
          <w:trHeight w:val="300"/>
        </w:trPr>
        <w:tc>
          <w:tcPr>
            <w:tcW w:w="4352" w:type="dxa"/>
            <w:noWrap/>
            <w:hideMark/>
          </w:tcPr>
          <w:p w14:paraId="40D0F127"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(PriorCapL+LE)p(PriorCapL+LE)pent(.)</w:t>
            </w:r>
          </w:p>
        </w:tc>
        <w:tc>
          <w:tcPr>
            <w:tcW w:w="874" w:type="dxa"/>
            <w:noWrap/>
            <w:hideMark/>
          </w:tcPr>
          <w:p w14:paraId="2AC039E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4362.10</w:t>
            </w:r>
          </w:p>
        </w:tc>
        <w:tc>
          <w:tcPr>
            <w:tcW w:w="980" w:type="dxa"/>
            <w:noWrap/>
            <w:hideMark/>
          </w:tcPr>
          <w:p w14:paraId="2B7A8A3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55.75</w:t>
            </w:r>
          </w:p>
        </w:tc>
        <w:tc>
          <w:tcPr>
            <w:tcW w:w="874" w:type="dxa"/>
            <w:noWrap/>
            <w:hideMark/>
          </w:tcPr>
          <w:p w14:paraId="17145E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388B8D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F28583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8.00</w:t>
            </w:r>
          </w:p>
        </w:tc>
        <w:tc>
          <w:tcPr>
            <w:tcW w:w="938" w:type="dxa"/>
            <w:noWrap/>
            <w:hideMark/>
          </w:tcPr>
          <w:p w14:paraId="39CDFC3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-8814.91</w:t>
            </w:r>
          </w:p>
        </w:tc>
      </w:tr>
      <w:tr w:rsidR="000528D8" w:rsidRPr="00844180" w14:paraId="6402BE48" w14:textId="77777777" w:rsidTr="00A420DF">
        <w:trPr>
          <w:trHeight w:val="300"/>
        </w:trPr>
        <w:tc>
          <w:tcPr>
            <w:tcW w:w="4352" w:type="dxa"/>
            <w:noWrap/>
            <w:hideMark/>
          </w:tcPr>
          <w:p w14:paraId="11FD07CD"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(PriorCapL)p(PriorCapL)pent(.)</w:t>
            </w:r>
          </w:p>
        </w:tc>
        <w:tc>
          <w:tcPr>
            <w:tcW w:w="874" w:type="dxa"/>
            <w:noWrap/>
            <w:hideMark/>
          </w:tcPr>
          <w:p w14:paraId="33210A6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4362.84</w:t>
            </w:r>
          </w:p>
        </w:tc>
        <w:tc>
          <w:tcPr>
            <w:tcW w:w="980" w:type="dxa"/>
            <w:noWrap/>
            <w:hideMark/>
          </w:tcPr>
          <w:p w14:paraId="1599F85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56.50</w:t>
            </w:r>
          </w:p>
        </w:tc>
        <w:tc>
          <w:tcPr>
            <w:tcW w:w="874" w:type="dxa"/>
            <w:noWrap/>
            <w:hideMark/>
          </w:tcPr>
          <w:p w14:paraId="4ED8643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E8A5B1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CD46C0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6.00</w:t>
            </w:r>
          </w:p>
        </w:tc>
        <w:tc>
          <w:tcPr>
            <w:tcW w:w="938" w:type="dxa"/>
            <w:noWrap/>
            <w:hideMark/>
          </w:tcPr>
          <w:p w14:paraId="7C40FBA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-8810.14</w:t>
            </w:r>
          </w:p>
        </w:tc>
      </w:tr>
      <w:tr w:rsidR="000528D8" w:rsidRPr="00844180" w14:paraId="2CF1D543" w14:textId="77777777" w:rsidTr="00A420DF">
        <w:trPr>
          <w:trHeight w:val="300"/>
        </w:trPr>
        <w:tc>
          <w:tcPr>
            <w:tcW w:w="4352" w:type="dxa"/>
            <w:noWrap/>
            <w:hideMark/>
          </w:tcPr>
          <w:p w14:paraId="584ACC29"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(PriorCapL+OMA)p(PriorCapL)pent(.)</w:t>
            </w:r>
          </w:p>
        </w:tc>
        <w:tc>
          <w:tcPr>
            <w:tcW w:w="874" w:type="dxa"/>
            <w:noWrap/>
            <w:hideMark/>
          </w:tcPr>
          <w:p w14:paraId="4887325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4366.28</w:t>
            </w:r>
          </w:p>
        </w:tc>
        <w:tc>
          <w:tcPr>
            <w:tcW w:w="980" w:type="dxa"/>
            <w:noWrap/>
            <w:hideMark/>
          </w:tcPr>
          <w:p w14:paraId="05A2E7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59.93</w:t>
            </w:r>
          </w:p>
        </w:tc>
        <w:tc>
          <w:tcPr>
            <w:tcW w:w="874" w:type="dxa"/>
            <w:noWrap/>
            <w:hideMark/>
          </w:tcPr>
          <w:p w14:paraId="558DA20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58E512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FCBC7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37AE18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-8814.74</w:t>
            </w:r>
          </w:p>
        </w:tc>
      </w:tr>
      <w:tr w:rsidR="000528D8" w:rsidRPr="00844180" w14:paraId="0E81788E" w14:textId="77777777" w:rsidTr="00A420DF">
        <w:trPr>
          <w:trHeight w:val="300"/>
        </w:trPr>
        <w:tc>
          <w:tcPr>
            <w:tcW w:w="4352" w:type="dxa"/>
            <w:noWrap/>
            <w:hideMark/>
          </w:tcPr>
          <w:p w14:paraId="548F299B"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(PriorCapL+OMA)p(PriorCapL)pent(OMA)</w:t>
            </w:r>
          </w:p>
        </w:tc>
        <w:tc>
          <w:tcPr>
            <w:tcW w:w="874" w:type="dxa"/>
            <w:noWrap/>
            <w:hideMark/>
          </w:tcPr>
          <w:p w14:paraId="133BF6F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4366.82</w:t>
            </w:r>
          </w:p>
        </w:tc>
        <w:tc>
          <w:tcPr>
            <w:tcW w:w="980" w:type="dxa"/>
            <w:noWrap/>
            <w:hideMark/>
          </w:tcPr>
          <w:p w14:paraId="7E7E9C3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60.48</w:t>
            </w:r>
          </w:p>
        </w:tc>
        <w:tc>
          <w:tcPr>
            <w:tcW w:w="874" w:type="dxa"/>
            <w:noWrap/>
            <w:hideMark/>
          </w:tcPr>
          <w:p w14:paraId="5A3C3A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3ABB37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D109B0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0117F0E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-8824.27</w:t>
            </w:r>
          </w:p>
        </w:tc>
      </w:tr>
      <w:tr w:rsidR="000528D8" w:rsidRPr="00844180" w14:paraId="5309DD74" w14:textId="77777777" w:rsidTr="00A420DF">
        <w:trPr>
          <w:trHeight w:val="300"/>
        </w:trPr>
        <w:tc>
          <w:tcPr>
            <w:tcW w:w="4352" w:type="dxa"/>
            <w:noWrap/>
            <w:hideMark/>
          </w:tcPr>
          <w:p w14:paraId="17FAA0A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(PriorCapL+OMA)p(PriorCapL+OMA)pent(OMA)</w:t>
            </w:r>
          </w:p>
        </w:tc>
        <w:tc>
          <w:tcPr>
            <w:tcW w:w="874" w:type="dxa"/>
            <w:noWrap/>
            <w:hideMark/>
          </w:tcPr>
          <w:p w14:paraId="04F0F2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4373.62</w:t>
            </w:r>
          </w:p>
        </w:tc>
        <w:tc>
          <w:tcPr>
            <w:tcW w:w="980" w:type="dxa"/>
            <w:noWrap/>
            <w:hideMark/>
          </w:tcPr>
          <w:p w14:paraId="2A96EEC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67.27</w:t>
            </w:r>
          </w:p>
        </w:tc>
        <w:tc>
          <w:tcPr>
            <w:tcW w:w="874" w:type="dxa"/>
            <w:noWrap/>
            <w:hideMark/>
          </w:tcPr>
          <w:p w14:paraId="7B53CDD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90C2BA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2F44C1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3116CED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-8827.57</w:t>
            </w:r>
          </w:p>
        </w:tc>
      </w:tr>
      <w:tr w:rsidR="000528D8" w:rsidRPr="00844180" w14:paraId="7DDAFBB4" w14:textId="77777777" w:rsidTr="00A420DF">
        <w:trPr>
          <w:trHeight w:val="300"/>
        </w:trPr>
        <w:tc>
          <w:tcPr>
            <w:tcW w:w="4352" w:type="dxa"/>
            <w:noWrap/>
            <w:hideMark/>
          </w:tcPr>
          <w:p w14:paraId="3C8192B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(PriorCapL+OMA)p(PriorCapL+OMA)pent(.)</w:t>
            </w:r>
          </w:p>
        </w:tc>
        <w:tc>
          <w:tcPr>
            <w:tcW w:w="874" w:type="dxa"/>
            <w:noWrap/>
            <w:hideMark/>
          </w:tcPr>
          <w:p w14:paraId="51E56B3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4376.33</w:t>
            </w:r>
          </w:p>
        </w:tc>
        <w:tc>
          <w:tcPr>
            <w:tcW w:w="980" w:type="dxa"/>
            <w:noWrap/>
            <w:hideMark/>
          </w:tcPr>
          <w:p w14:paraId="694DF6F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69.99</w:t>
            </w:r>
          </w:p>
        </w:tc>
        <w:tc>
          <w:tcPr>
            <w:tcW w:w="874" w:type="dxa"/>
            <w:noWrap/>
            <w:hideMark/>
          </w:tcPr>
          <w:p w14:paraId="6F0741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46CD12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DA0396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66C710C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-8814.76</w:t>
            </w:r>
          </w:p>
        </w:tc>
      </w:tr>
      <w:tr w:rsidR="000528D8" w:rsidRPr="00844180" w14:paraId="6DA7F454" w14:textId="77777777" w:rsidTr="00A420DF">
        <w:trPr>
          <w:trHeight w:val="300"/>
        </w:trPr>
        <w:tc>
          <w:tcPr>
            <w:tcW w:w="4352" w:type="dxa"/>
            <w:noWrap/>
            <w:hideMark/>
          </w:tcPr>
          <w:p w14:paraId="54F713B0"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(PriorCapL+LE)p(LE+Effort)pent(LE)</w:t>
            </w:r>
          </w:p>
        </w:tc>
        <w:tc>
          <w:tcPr>
            <w:tcW w:w="874" w:type="dxa"/>
            <w:noWrap/>
            <w:hideMark/>
          </w:tcPr>
          <w:p w14:paraId="25BB24F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4379.62</w:t>
            </w:r>
          </w:p>
        </w:tc>
        <w:tc>
          <w:tcPr>
            <w:tcW w:w="980" w:type="dxa"/>
            <w:noWrap/>
            <w:hideMark/>
          </w:tcPr>
          <w:p w14:paraId="17863CB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73.27</w:t>
            </w:r>
          </w:p>
        </w:tc>
        <w:tc>
          <w:tcPr>
            <w:tcW w:w="874" w:type="dxa"/>
            <w:noWrap/>
            <w:hideMark/>
          </w:tcPr>
          <w:p w14:paraId="13D45E0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526E2D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FD93ED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13.00</w:t>
            </w:r>
          </w:p>
        </w:tc>
        <w:tc>
          <w:tcPr>
            <w:tcW w:w="938" w:type="dxa"/>
            <w:noWrap/>
            <w:hideMark/>
          </w:tcPr>
          <w:p w14:paraId="5C4C13F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-8807.44</w:t>
            </w:r>
          </w:p>
        </w:tc>
      </w:tr>
      <w:tr w:rsidR="000528D8" w:rsidRPr="00844180" w14:paraId="6DA8A4CA" w14:textId="77777777" w:rsidTr="00A420DF">
        <w:trPr>
          <w:trHeight w:val="300"/>
        </w:trPr>
        <w:tc>
          <w:tcPr>
            <w:tcW w:w="4352" w:type="dxa"/>
            <w:noWrap/>
            <w:hideMark/>
          </w:tcPr>
          <w:p w14:paraId="5F551A6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lastRenderedPageBreak/>
              <w:t>ϕ</w:t>
            </w:r>
            <w:r w:rsidRPr="00844180">
              <w:rPr>
                <w:rFonts w:ascii="Times New Roman" w:hAnsi="Times New Roman" w:cs="Times New Roman"/>
                <w:sz w:val="18"/>
                <w:szCs w:val="24"/>
              </w:rPr>
              <w:t>(PriorCapL)p(Effort)pent(.)</w:t>
            </w:r>
          </w:p>
        </w:tc>
        <w:tc>
          <w:tcPr>
            <w:tcW w:w="874" w:type="dxa"/>
            <w:noWrap/>
            <w:hideMark/>
          </w:tcPr>
          <w:p w14:paraId="5EE38E4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4380.59</w:t>
            </w:r>
          </w:p>
        </w:tc>
        <w:tc>
          <w:tcPr>
            <w:tcW w:w="980" w:type="dxa"/>
            <w:noWrap/>
            <w:hideMark/>
          </w:tcPr>
          <w:p w14:paraId="5AD5387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74.24</w:t>
            </w:r>
          </w:p>
        </w:tc>
        <w:tc>
          <w:tcPr>
            <w:tcW w:w="874" w:type="dxa"/>
            <w:noWrap/>
            <w:hideMark/>
          </w:tcPr>
          <w:p w14:paraId="40E419C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9BEAE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347CC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2483C1A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-8802.45</w:t>
            </w:r>
          </w:p>
        </w:tc>
      </w:tr>
      <w:tr w:rsidR="000528D8" w:rsidRPr="00844180" w14:paraId="5A993FA8" w14:textId="77777777" w:rsidTr="00A420DF">
        <w:trPr>
          <w:trHeight w:val="300"/>
        </w:trPr>
        <w:tc>
          <w:tcPr>
            <w:tcW w:w="4352" w:type="dxa"/>
            <w:noWrap/>
            <w:hideMark/>
          </w:tcPr>
          <w:p w14:paraId="79C6CF0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(PriorCapL+LE)p(Effort)pent(LE)</w:t>
            </w:r>
          </w:p>
        </w:tc>
        <w:tc>
          <w:tcPr>
            <w:tcW w:w="874" w:type="dxa"/>
            <w:noWrap/>
            <w:hideMark/>
          </w:tcPr>
          <w:p w14:paraId="5B00D38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4381.54</w:t>
            </w:r>
          </w:p>
        </w:tc>
        <w:tc>
          <w:tcPr>
            <w:tcW w:w="980" w:type="dxa"/>
            <w:noWrap/>
            <w:hideMark/>
          </w:tcPr>
          <w:p w14:paraId="49C08E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75.19</w:t>
            </w:r>
          </w:p>
        </w:tc>
        <w:tc>
          <w:tcPr>
            <w:tcW w:w="874" w:type="dxa"/>
            <w:noWrap/>
            <w:hideMark/>
          </w:tcPr>
          <w:p w14:paraId="7B36329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93FB76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C6CB21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13.00</w:t>
            </w:r>
          </w:p>
        </w:tc>
        <w:tc>
          <w:tcPr>
            <w:tcW w:w="938" w:type="dxa"/>
            <w:noWrap/>
            <w:hideMark/>
          </w:tcPr>
          <w:p w14:paraId="00F88F2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-8805.52</w:t>
            </w:r>
          </w:p>
        </w:tc>
      </w:tr>
      <w:tr w:rsidR="000528D8" w:rsidRPr="00844180" w14:paraId="4B59D108" w14:textId="77777777" w:rsidTr="00A420DF">
        <w:trPr>
          <w:trHeight w:val="300"/>
        </w:trPr>
        <w:tc>
          <w:tcPr>
            <w:tcW w:w="4352" w:type="dxa"/>
            <w:noWrap/>
            <w:hideMark/>
          </w:tcPr>
          <w:p w14:paraId="442C047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(PriorCapL+LE)p(Effort)pent(.)</w:t>
            </w:r>
          </w:p>
        </w:tc>
        <w:tc>
          <w:tcPr>
            <w:tcW w:w="874" w:type="dxa"/>
            <w:noWrap/>
            <w:hideMark/>
          </w:tcPr>
          <w:p w14:paraId="67B45F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4382.54</w:t>
            </w:r>
          </w:p>
        </w:tc>
        <w:tc>
          <w:tcPr>
            <w:tcW w:w="980" w:type="dxa"/>
            <w:noWrap/>
            <w:hideMark/>
          </w:tcPr>
          <w:p w14:paraId="0DB6735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76.19</w:t>
            </w:r>
          </w:p>
        </w:tc>
        <w:tc>
          <w:tcPr>
            <w:tcW w:w="874" w:type="dxa"/>
            <w:noWrap/>
            <w:hideMark/>
          </w:tcPr>
          <w:p w14:paraId="2B74863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04D8DC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A44BBB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12.00</w:t>
            </w:r>
          </w:p>
        </w:tc>
        <w:tc>
          <w:tcPr>
            <w:tcW w:w="938" w:type="dxa"/>
            <w:noWrap/>
            <w:hideMark/>
          </w:tcPr>
          <w:p w14:paraId="29E1828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-8802.51</w:t>
            </w:r>
          </w:p>
        </w:tc>
      </w:tr>
      <w:tr w:rsidR="000528D8" w:rsidRPr="00844180" w14:paraId="4B4CFEA0" w14:textId="77777777" w:rsidTr="00A420DF">
        <w:trPr>
          <w:trHeight w:val="300"/>
        </w:trPr>
        <w:tc>
          <w:tcPr>
            <w:tcW w:w="4352" w:type="dxa"/>
            <w:noWrap/>
            <w:hideMark/>
          </w:tcPr>
          <w:p w14:paraId="4FB50522"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(LE)p(PriorCapL)pent(t)</w:t>
            </w:r>
          </w:p>
        </w:tc>
        <w:tc>
          <w:tcPr>
            <w:tcW w:w="874" w:type="dxa"/>
            <w:noWrap/>
            <w:hideMark/>
          </w:tcPr>
          <w:p w14:paraId="6E92D26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4384.01</w:t>
            </w:r>
          </w:p>
        </w:tc>
        <w:tc>
          <w:tcPr>
            <w:tcW w:w="980" w:type="dxa"/>
            <w:noWrap/>
            <w:hideMark/>
          </w:tcPr>
          <w:p w14:paraId="119E863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77.66</w:t>
            </w:r>
          </w:p>
        </w:tc>
        <w:tc>
          <w:tcPr>
            <w:tcW w:w="874" w:type="dxa"/>
            <w:noWrap/>
            <w:hideMark/>
          </w:tcPr>
          <w:p w14:paraId="098FF33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272CC9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91F928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0B4403A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-8799.02</w:t>
            </w:r>
          </w:p>
        </w:tc>
      </w:tr>
      <w:tr w:rsidR="000528D8" w:rsidRPr="00844180" w14:paraId="0EF363FB" w14:textId="77777777" w:rsidTr="00A420DF">
        <w:trPr>
          <w:trHeight w:val="300"/>
        </w:trPr>
        <w:tc>
          <w:tcPr>
            <w:tcW w:w="4352" w:type="dxa"/>
            <w:noWrap/>
            <w:hideMark/>
          </w:tcPr>
          <w:p w14:paraId="63D11B9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(PriorCapL+OMA)p(Effort)pent(.)</w:t>
            </w:r>
          </w:p>
        </w:tc>
        <w:tc>
          <w:tcPr>
            <w:tcW w:w="874" w:type="dxa"/>
            <w:noWrap/>
            <w:hideMark/>
          </w:tcPr>
          <w:p w14:paraId="681D278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4388.07</w:t>
            </w:r>
          </w:p>
        </w:tc>
        <w:tc>
          <w:tcPr>
            <w:tcW w:w="980" w:type="dxa"/>
            <w:noWrap/>
            <w:hideMark/>
          </w:tcPr>
          <w:p w14:paraId="4183646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81.73</w:t>
            </w:r>
          </w:p>
        </w:tc>
        <w:tc>
          <w:tcPr>
            <w:tcW w:w="874" w:type="dxa"/>
            <w:noWrap/>
            <w:hideMark/>
          </w:tcPr>
          <w:p w14:paraId="68AF99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3AF647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AAE229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3572C4C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-8803.02</w:t>
            </w:r>
          </w:p>
        </w:tc>
      </w:tr>
      <w:tr w:rsidR="000528D8" w:rsidRPr="00844180" w14:paraId="730E02CD" w14:textId="77777777" w:rsidTr="00A420DF">
        <w:trPr>
          <w:trHeight w:val="300"/>
        </w:trPr>
        <w:tc>
          <w:tcPr>
            <w:tcW w:w="4352" w:type="dxa"/>
            <w:noWrap/>
            <w:hideMark/>
          </w:tcPr>
          <w:p w14:paraId="2A4F4051"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(PriorCapL+OMA)p(OMA+Effort)pent(OMA)</w:t>
            </w:r>
          </w:p>
        </w:tc>
        <w:tc>
          <w:tcPr>
            <w:tcW w:w="874" w:type="dxa"/>
            <w:noWrap/>
            <w:hideMark/>
          </w:tcPr>
          <w:p w14:paraId="3D633CB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4388.22</w:t>
            </w:r>
          </w:p>
        </w:tc>
        <w:tc>
          <w:tcPr>
            <w:tcW w:w="980" w:type="dxa"/>
            <w:noWrap/>
            <w:hideMark/>
          </w:tcPr>
          <w:p w14:paraId="231E0C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81.87</w:t>
            </w:r>
          </w:p>
        </w:tc>
        <w:tc>
          <w:tcPr>
            <w:tcW w:w="874" w:type="dxa"/>
            <w:noWrap/>
            <w:hideMark/>
          </w:tcPr>
          <w:p w14:paraId="52C9F60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8F05C8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819CBA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00A5C89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-8812.97</w:t>
            </w:r>
          </w:p>
        </w:tc>
      </w:tr>
      <w:tr w:rsidR="000528D8" w:rsidRPr="00844180" w14:paraId="5E13A86A" w14:textId="77777777" w:rsidTr="00A420DF">
        <w:trPr>
          <w:trHeight w:val="300"/>
        </w:trPr>
        <w:tc>
          <w:tcPr>
            <w:tcW w:w="4352" w:type="dxa"/>
            <w:noWrap/>
            <w:hideMark/>
          </w:tcPr>
          <w:p w14:paraId="7B8E7585"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(LE)p(PriorCapL+Effort)pent(t)</w:t>
            </w:r>
          </w:p>
        </w:tc>
        <w:tc>
          <w:tcPr>
            <w:tcW w:w="874" w:type="dxa"/>
            <w:noWrap/>
            <w:hideMark/>
          </w:tcPr>
          <w:p w14:paraId="233F6F3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4389.19</w:t>
            </w:r>
          </w:p>
        </w:tc>
        <w:tc>
          <w:tcPr>
            <w:tcW w:w="980" w:type="dxa"/>
            <w:noWrap/>
            <w:hideMark/>
          </w:tcPr>
          <w:p w14:paraId="539A939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82.85</w:t>
            </w:r>
          </w:p>
        </w:tc>
        <w:tc>
          <w:tcPr>
            <w:tcW w:w="874" w:type="dxa"/>
            <w:noWrap/>
            <w:hideMark/>
          </w:tcPr>
          <w:p w14:paraId="6C1C85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D3E7A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0E5D01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0B6C8AC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-8803.91</w:t>
            </w:r>
          </w:p>
        </w:tc>
      </w:tr>
      <w:tr w:rsidR="000528D8" w:rsidRPr="00844180" w14:paraId="6B5CF74E" w14:textId="77777777" w:rsidTr="00A420DF">
        <w:trPr>
          <w:trHeight w:val="300"/>
        </w:trPr>
        <w:tc>
          <w:tcPr>
            <w:tcW w:w="4352" w:type="dxa"/>
            <w:noWrap/>
            <w:hideMark/>
          </w:tcPr>
          <w:p w14:paraId="3330C67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(.)p(.)pent(t)</w:t>
            </w:r>
          </w:p>
        </w:tc>
        <w:tc>
          <w:tcPr>
            <w:tcW w:w="874" w:type="dxa"/>
            <w:noWrap/>
            <w:hideMark/>
          </w:tcPr>
          <w:p w14:paraId="713B484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4389.46</w:t>
            </w:r>
          </w:p>
        </w:tc>
        <w:tc>
          <w:tcPr>
            <w:tcW w:w="980" w:type="dxa"/>
            <w:noWrap/>
            <w:hideMark/>
          </w:tcPr>
          <w:p w14:paraId="0A50C5B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83.12</w:t>
            </w:r>
          </w:p>
        </w:tc>
        <w:tc>
          <w:tcPr>
            <w:tcW w:w="874" w:type="dxa"/>
            <w:noWrap/>
            <w:hideMark/>
          </w:tcPr>
          <w:p w14:paraId="57BD523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5091C2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989887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9.00</w:t>
            </w:r>
          </w:p>
        </w:tc>
        <w:tc>
          <w:tcPr>
            <w:tcW w:w="938" w:type="dxa"/>
            <w:noWrap/>
            <w:hideMark/>
          </w:tcPr>
          <w:p w14:paraId="4C44181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-8789.55</w:t>
            </w:r>
          </w:p>
        </w:tc>
      </w:tr>
      <w:tr w:rsidR="000528D8" w:rsidRPr="00844180" w14:paraId="0A3892D4" w14:textId="77777777" w:rsidTr="00A420DF">
        <w:trPr>
          <w:trHeight w:val="300"/>
        </w:trPr>
        <w:tc>
          <w:tcPr>
            <w:tcW w:w="4352" w:type="dxa"/>
            <w:noWrap/>
            <w:hideMark/>
          </w:tcPr>
          <w:p w14:paraId="68885A1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(LE)p(.)pent(t)</w:t>
            </w:r>
          </w:p>
        </w:tc>
        <w:tc>
          <w:tcPr>
            <w:tcW w:w="874" w:type="dxa"/>
            <w:noWrap/>
            <w:hideMark/>
          </w:tcPr>
          <w:p w14:paraId="51F49D1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4391.37</w:t>
            </w:r>
          </w:p>
        </w:tc>
        <w:tc>
          <w:tcPr>
            <w:tcW w:w="980" w:type="dxa"/>
            <w:noWrap/>
            <w:hideMark/>
          </w:tcPr>
          <w:p w14:paraId="303B3D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85.02</w:t>
            </w:r>
          </w:p>
        </w:tc>
        <w:tc>
          <w:tcPr>
            <w:tcW w:w="874" w:type="dxa"/>
            <w:noWrap/>
            <w:hideMark/>
          </w:tcPr>
          <w:p w14:paraId="6BB0F9D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F6D3BC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C9BA54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1A214AA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-8789.65</w:t>
            </w:r>
          </w:p>
        </w:tc>
      </w:tr>
      <w:tr w:rsidR="000528D8" w:rsidRPr="00844180" w14:paraId="3EEB9D95" w14:textId="77777777" w:rsidTr="00A420DF">
        <w:trPr>
          <w:trHeight w:val="300"/>
        </w:trPr>
        <w:tc>
          <w:tcPr>
            <w:tcW w:w="4352" w:type="dxa"/>
            <w:noWrap/>
            <w:hideMark/>
          </w:tcPr>
          <w:p w14:paraId="3765730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(OMA)p(PriorCapL)pent(t)</w:t>
            </w:r>
          </w:p>
        </w:tc>
        <w:tc>
          <w:tcPr>
            <w:tcW w:w="874" w:type="dxa"/>
            <w:noWrap/>
            <w:hideMark/>
          </w:tcPr>
          <w:p w14:paraId="49FBC81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4392.18</w:t>
            </w:r>
          </w:p>
        </w:tc>
        <w:tc>
          <w:tcPr>
            <w:tcW w:w="980" w:type="dxa"/>
            <w:noWrap/>
            <w:hideMark/>
          </w:tcPr>
          <w:p w14:paraId="5B37D25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85.83</w:t>
            </w:r>
          </w:p>
        </w:tc>
        <w:tc>
          <w:tcPr>
            <w:tcW w:w="874" w:type="dxa"/>
            <w:noWrap/>
            <w:hideMark/>
          </w:tcPr>
          <w:p w14:paraId="078CAE4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B073B8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F8474E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378686B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-8798.91</w:t>
            </w:r>
          </w:p>
        </w:tc>
      </w:tr>
      <w:tr w:rsidR="000528D8" w:rsidRPr="00844180" w14:paraId="1ECE05B3" w14:textId="77777777" w:rsidTr="00A420DF">
        <w:trPr>
          <w:trHeight w:val="300"/>
        </w:trPr>
        <w:tc>
          <w:tcPr>
            <w:tcW w:w="4352" w:type="dxa"/>
            <w:noWrap/>
            <w:hideMark/>
          </w:tcPr>
          <w:p w14:paraId="70093B50"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(LE)p(PriorCapL+Effort)pent(.)</w:t>
            </w:r>
          </w:p>
        </w:tc>
        <w:tc>
          <w:tcPr>
            <w:tcW w:w="874" w:type="dxa"/>
            <w:noWrap/>
            <w:hideMark/>
          </w:tcPr>
          <w:p w14:paraId="2D35524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4392.28</w:t>
            </w:r>
          </w:p>
        </w:tc>
        <w:tc>
          <w:tcPr>
            <w:tcW w:w="980" w:type="dxa"/>
            <w:noWrap/>
            <w:hideMark/>
          </w:tcPr>
          <w:p w14:paraId="71A1CB4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85.93</w:t>
            </w:r>
          </w:p>
        </w:tc>
        <w:tc>
          <w:tcPr>
            <w:tcW w:w="874" w:type="dxa"/>
            <w:noWrap/>
            <w:hideMark/>
          </w:tcPr>
          <w:p w14:paraId="66FF3A3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868C2B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602E0E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077B433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-8790.75</w:t>
            </w:r>
          </w:p>
        </w:tc>
      </w:tr>
      <w:tr w:rsidR="000528D8" w:rsidRPr="00844180" w14:paraId="5988AA08" w14:textId="77777777" w:rsidTr="00A420DF">
        <w:trPr>
          <w:trHeight w:val="300"/>
        </w:trPr>
        <w:tc>
          <w:tcPr>
            <w:tcW w:w="4352" w:type="dxa"/>
            <w:noWrap/>
            <w:hideMark/>
          </w:tcPr>
          <w:p w14:paraId="60BD5567"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(LE)p(LE)pent(LE+t)</w:t>
            </w:r>
          </w:p>
        </w:tc>
        <w:tc>
          <w:tcPr>
            <w:tcW w:w="874" w:type="dxa"/>
            <w:noWrap/>
            <w:hideMark/>
          </w:tcPr>
          <w:p w14:paraId="5A82452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4393.29</w:t>
            </w:r>
          </w:p>
        </w:tc>
        <w:tc>
          <w:tcPr>
            <w:tcW w:w="980" w:type="dxa"/>
            <w:noWrap/>
            <w:hideMark/>
          </w:tcPr>
          <w:p w14:paraId="52A3E93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86.94</w:t>
            </w:r>
          </w:p>
        </w:tc>
        <w:tc>
          <w:tcPr>
            <w:tcW w:w="874" w:type="dxa"/>
            <w:noWrap/>
            <w:hideMark/>
          </w:tcPr>
          <w:p w14:paraId="7536F37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82617A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867622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412C3F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-8789.74</w:t>
            </w:r>
          </w:p>
        </w:tc>
      </w:tr>
      <w:tr w:rsidR="000528D8" w:rsidRPr="00844180" w14:paraId="43E8109E" w14:textId="77777777" w:rsidTr="00A420DF">
        <w:trPr>
          <w:trHeight w:val="300"/>
        </w:trPr>
        <w:tc>
          <w:tcPr>
            <w:tcW w:w="4352" w:type="dxa"/>
            <w:noWrap/>
            <w:hideMark/>
          </w:tcPr>
          <w:p w14:paraId="6AEFD26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(t)p(.)pent(t)</w:t>
            </w:r>
          </w:p>
        </w:tc>
        <w:tc>
          <w:tcPr>
            <w:tcW w:w="874" w:type="dxa"/>
            <w:noWrap/>
            <w:hideMark/>
          </w:tcPr>
          <w:p w14:paraId="0D6820B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4393.51</w:t>
            </w:r>
          </w:p>
        </w:tc>
        <w:tc>
          <w:tcPr>
            <w:tcW w:w="980" w:type="dxa"/>
            <w:noWrap/>
            <w:hideMark/>
          </w:tcPr>
          <w:p w14:paraId="6EBC288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87.16</w:t>
            </w:r>
          </w:p>
        </w:tc>
        <w:tc>
          <w:tcPr>
            <w:tcW w:w="874" w:type="dxa"/>
            <w:noWrap/>
            <w:hideMark/>
          </w:tcPr>
          <w:p w14:paraId="436CB72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CBA94C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CE97E3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049ADB9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-8795.56</w:t>
            </w:r>
          </w:p>
        </w:tc>
      </w:tr>
      <w:tr w:rsidR="000528D8" w:rsidRPr="00844180" w14:paraId="7762BD51" w14:textId="77777777" w:rsidTr="00A420DF">
        <w:trPr>
          <w:trHeight w:val="300"/>
        </w:trPr>
        <w:tc>
          <w:tcPr>
            <w:tcW w:w="4352" w:type="dxa"/>
            <w:noWrap/>
            <w:hideMark/>
          </w:tcPr>
          <w:p w14:paraId="38D25D8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(.)p(t)pent(t)</w:t>
            </w:r>
          </w:p>
        </w:tc>
        <w:tc>
          <w:tcPr>
            <w:tcW w:w="874" w:type="dxa"/>
            <w:noWrap/>
            <w:hideMark/>
          </w:tcPr>
          <w:p w14:paraId="795B05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4394.50</w:t>
            </w:r>
          </w:p>
        </w:tc>
        <w:tc>
          <w:tcPr>
            <w:tcW w:w="980" w:type="dxa"/>
            <w:noWrap/>
            <w:hideMark/>
          </w:tcPr>
          <w:p w14:paraId="3400D39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88.15</w:t>
            </w:r>
          </w:p>
        </w:tc>
        <w:tc>
          <w:tcPr>
            <w:tcW w:w="874" w:type="dxa"/>
            <w:noWrap/>
            <w:hideMark/>
          </w:tcPr>
          <w:p w14:paraId="1EC1E8E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0109D5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871E28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740B7A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-8794.58</w:t>
            </w:r>
          </w:p>
        </w:tc>
      </w:tr>
      <w:tr w:rsidR="000528D8" w:rsidRPr="00844180" w14:paraId="69EAB0D7" w14:textId="77777777" w:rsidTr="00A420DF">
        <w:trPr>
          <w:trHeight w:val="300"/>
        </w:trPr>
        <w:tc>
          <w:tcPr>
            <w:tcW w:w="4352" w:type="dxa"/>
            <w:noWrap/>
            <w:hideMark/>
          </w:tcPr>
          <w:p w14:paraId="2205C3C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(t)p(LE)pent(t)</w:t>
            </w:r>
          </w:p>
        </w:tc>
        <w:tc>
          <w:tcPr>
            <w:tcW w:w="874" w:type="dxa"/>
            <w:noWrap/>
            <w:hideMark/>
          </w:tcPr>
          <w:p w14:paraId="5234DD7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4395.53</w:t>
            </w:r>
          </w:p>
        </w:tc>
        <w:tc>
          <w:tcPr>
            <w:tcW w:w="980" w:type="dxa"/>
            <w:noWrap/>
            <w:hideMark/>
          </w:tcPr>
          <w:p w14:paraId="5122250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89.18</w:t>
            </w:r>
          </w:p>
        </w:tc>
        <w:tc>
          <w:tcPr>
            <w:tcW w:w="874" w:type="dxa"/>
            <w:noWrap/>
            <w:hideMark/>
          </w:tcPr>
          <w:p w14:paraId="25F474B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E2E2FC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CECA27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5D2184A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-8795.56</w:t>
            </w:r>
          </w:p>
        </w:tc>
      </w:tr>
      <w:tr w:rsidR="000528D8" w:rsidRPr="00844180" w14:paraId="48E51566" w14:textId="77777777" w:rsidTr="00A420DF">
        <w:trPr>
          <w:trHeight w:val="300"/>
        </w:trPr>
        <w:tc>
          <w:tcPr>
            <w:tcW w:w="4352" w:type="dxa"/>
            <w:noWrap/>
            <w:hideMark/>
          </w:tcPr>
          <w:p w14:paraId="6B8F0E75"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(LE)p(t)pent(t)</w:t>
            </w:r>
          </w:p>
        </w:tc>
        <w:tc>
          <w:tcPr>
            <w:tcW w:w="874" w:type="dxa"/>
            <w:noWrap/>
            <w:hideMark/>
          </w:tcPr>
          <w:p w14:paraId="6A2A7CF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4396.51</w:t>
            </w:r>
          </w:p>
        </w:tc>
        <w:tc>
          <w:tcPr>
            <w:tcW w:w="980" w:type="dxa"/>
            <w:noWrap/>
            <w:hideMark/>
          </w:tcPr>
          <w:p w14:paraId="7B09D1B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90.17</w:t>
            </w:r>
          </w:p>
        </w:tc>
        <w:tc>
          <w:tcPr>
            <w:tcW w:w="874" w:type="dxa"/>
            <w:noWrap/>
            <w:hideMark/>
          </w:tcPr>
          <w:p w14:paraId="42BE870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2502BC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8AC6F9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0A430A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-8794.58</w:t>
            </w:r>
          </w:p>
        </w:tc>
      </w:tr>
      <w:tr w:rsidR="000528D8" w:rsidRPr="00844180" w14:paraId="7BDAA508" w14:textId="77777777" w:rsidTr="00A420DF">
        <w:trPr>
          <w:trHeight w:val="300"/>
        </w:trPr>
        <w:tc>
          <w:tcPr>
            <w:tcW w:w="4352" w:type="dxa"/>
            <w:noWrap/>
            <w:hideMark/>
          </w:tcPr>
          <w:p w14:paraId="1772B5E3"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(LE)p(LE+t)pent(LE+t)</w:t>
            </w:r>
          </w:p>
        </w:tc>
        <w:tc>
          <w:tcPr>
            <w:tcW w:w="874" w:type="dxa"/>
            <w:noWrap/>
            <w:hideMark/>
          </w:tcPr>
          <w:p w14:paraId="26B8720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4396.51</w:t>
            </w:r>
          </w:p>
        </w:tc>
        <w:tc>
          <w:tcPr>
            <w:tcW w:w="980" w:type="dxa"/>
            <w:noWrap/>
            <w:hideMark/>
          </w:tcPr>
          <w:p w14:paraId="0CFC132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90.17</w:t>
            </w:r>
          </w:p>
        </w:tc>
        <w:tc>
          <w:tcPr>
            <w:tcW w:w="874" w:type="dxa"/>
            <w:noWrap/>
            <w:hideMark/>
          </w:tcPr>
          <w:p w14:paraId="3D76612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17A0DA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26A9C8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0F02DCB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-8794.58</w:t>
            </w:r>
          </w:p>
        </w:tc>
      </w:tr>
      <w:tr w:rsidR="000528D8" w:rsidRPr="00844180" w14:paraId="07E2A6A1" w14:textId="77777777" w:rsidTr="00A420DF">
        <w:trPr>
          <w:trHeight w:val="300"/>
        </w:trPr>
        <w:tc>
          <w:tcPr>
            <w:tcW w:w="4352" w:type="dxa"/>
            <w:noWrap/>
            <w:hideMark/>
          </w:tcPr>
          <w:p w14:paraId="0DFA1F77"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(OMA)p(PriorCapL+Effort)pent(t)</w:t>
            </w:r>
          </w:p>
        </w:tc>
        <w:tc>
          <w:tcPr>
            <w:tcW w:w="874" w:type="dxa"/>
            <w:noWrap/>
            <w:hideMark/>
          </w:tcPr>
          <w:p w14:paraId="4F95DFF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4396.97</w:t>
            </w:r>
          </w:p>
        </w:tc>
        <w:tc>
          <w:tcPr>
            <w:tcW w:w="980" w:type="dxa"/>
            <w:noWrap/>
            <w:hideMark/>
          </w:tcPr>
          <w:p w14:paraId="43BCCD8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90.62</w:t>
            </w:r>
          </w:p>
        </w:tc>
        <w:tc>
          <w:tcPr>
            <w:tcW w:w="874" w:type="dxa"/>
            <w:noWrap/>
            <w:hideMark/>
          </w:tcPr>
          <w:p w14:paraId="3D24CD7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7EB34E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558961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5283084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-8804.22</w:t>
            </w:r>
          </w:p>
        </w:tc>
      </w:tr>
      <w:tr w:rsidR="000528D8" w:rsidRPr="00844180" w14:paraId="3676C514" w14:textId="77777777" w:rsidTr="00A420DF">
        <w:trPr>
          <w:trHeight w:val="300"/>
        </w:trPr>
        <w:tc>
          <w:tcPr>
            <w:tcW w:w="4352" w:type="dxa"/>
            <w:noWrap/>
            <w:hideMark/>
          </w:tcPr>
          <w:p w14:paraId="1D1F1F7E"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(LE+t)p(LE+t)pent(LE)</w:t>
            </w:r>
          </w:p>
        </w:tc>
        <w:tc>
          <w:tcPr>
            <w:tcW w:w="874" w:type="dxa"/>
            <w:noWrap/>
            <w:hideMark/>
          </w:tcPr>
          <w:p w14:paraId="4E07F6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4396.98</w:t>
            </w:r>
          </w:p>
        </w:tc>
        <w:tc>
          <w:tcPr>
            <w:tcW w:w="980" w:type="dxa"/>
            <w:noWrap/>
            <w:hideMark/>
          </w:tcPr>
          <w:p w14:paraId="228EEC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90.64</w:t>
            </w:r>
          </w:p>
        </w:tc>
        <w:tc>
          <w:tcPr>
            <w:tcW w:w="874" w:type="dxa"/>
            <w:noWrap/>
            <w:hideMark/>
          </w:tcPr>
          <w:p w14:paraId="601086B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50DA72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7D32AC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6B1C445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-8796.12</w:t>
            </w:r>
          </w:p>
        </w:tc>
      </w:tr>
      <w:tr w:rsidR="000528D8" w:rsidRPr="00844180" w14:paraId="280E9DBE" w14:textId="77777777" w:rsidTr="00A420DF">
        <w:trPr>
          <w:trHeight w:val="300"/>
        </w:trPr>
        <w:tc>
          <w:tcPr>
            <w:tcW w:w="4352" w:type="dxa"/>
            <w:noWrap/>
            <w:hideMark/>
          </w:tcPr>
          <w:p w14:paraId="05735355"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(PriorCapL+OMA)p(Effort)pent(OMA)</w:t>
            </w:r>
          </w:p>
        </w:tc>
        <w:tc>
          <w:tcPr>
            <w:tcW w:w="874" w:type="dxa"/>
            <w:noWrap/>
            <w:hideMark/>
          </w:tcPr>
          <w:p w14:paraId="345086C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4397.63</w:t>
            </w:r>
          </w:p>
        </w:tc>
        <w:tc>
          <w:tcPr>
            <w:tcW w:w="980" w:type="dxa"/>
            <w:noWrap/>
            <w:hideMark/>
          </w:tcPr>
          <w:p w14:paraId="10500C5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91.28</w:t>
            </w:r>
          </w:p>
        </w:tc>
        <w:tc>
          <w:tcPr>
            <w:tcW w:w="874" w:type="dxa"/>
            <w:noWrap/>
            <w:hideMark/>
          </w:tcPr>
          <w:p w14:paraId="69F5287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D1F0B9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B0B90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5B1261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-8803.56</w:t>
            </w:r>
          </w:p>
        </w:tc>
      </w:tr>
      <w:tr w:rsidR="000528D8" w:rsidRPr="00844180" w14:paraId="1107A0E5" w14:textId="77777777" w:rsidTr="00A420DF">
        <w:trPr>
          <w:trHeight w:val="300"/>
        </w:trPr>
        <w:tc>
          <w:tcPr>
            <w:tcW w:w="4352" w:type="dxa"/>
            <w:noWrap/>
            <w:hideMark/>
          </w:tcPr>
          <w:p w14:paraId="53C638C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(.)p(Effort)pent(t)</w:t>
            </w:r>
          </w:p>
        </w:tc>
        <w:tc>
          <w:tcPr>
            <w:tcW w:w="874" w:type="dxa"/>
            <w:noWrap/>
            <w:hideMark/>
          </w:tcPr>
          <w:p w14:paraId="767DBB7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4397.88</w:t>
            </w:r>
          </w:p>
        </w:tc>
        <w:tc>
          <w:tcPr>
            <w:tcW w:w="980" w:type="dxa"/>
            <w:noWrap/>
            <w:hideMark/>
          </w:tcPr>
          <w:p w14:paraId="508E419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91.53</w:t>
            </w:r>
          </w:p>
        </w:tc>
        <w:tc>
          <w:tcPr>
            <w:tcW w:w="874" w:type="dxa"/>
            <w:noWrap/>
            <w:hideMark/>
          </w:tcPr>
          <w:p w14:paraId="7C76101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854604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7FF66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5C0398B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-8793.22</w:t>
            </w:r>
          </w:p>
        </w:tc>
      </w:tr>
      <w:tr w:rsidR="000528D8" w:rsidRPr="00844180" w14:paraId="4DDEBCE1" w14:textId="77777777" w:rsidTr="00A420DF">
        <w:trPr>
          <w:trHeight w:val="300"/>
        </w:trPr>
        <w:tc>
          <w:tcPr>
            <w:tcW w:w="4352" w:type="dxa"/>
            <w:noWrap/>
            <w:hideMark/>
          </w:tcPr>
          <w:p w14:paraId="6CB42BE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(LE+t)p(LE+t)pent(t)</w:t>
            </w:r>
          </w:p>
        </w:tc>
        <w:tc>
          <w:tcPr>
            <w:tcW w:w="874" w:type="dxa"/>
            <w:noWrap/>
            <w:hideMark/>
          </w:tcPr>
          <w:p w14:paraId="5706593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299AB5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2F35CE7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E3F0FF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45525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218A334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7939AF2A" w14:textId="77777777" w:rsidTr="00A420DF">
        <w:trPr>
          <w:trHeight w:val="300"/>
        </w:trPr>
        <w:tc>
          <w:tcPr>
            <w:tcW w:w="4352" w:type="dxa"/>
            <w:noWrap/>
            <w:hideMark/>
          </w:tcPr>
          <w:p w14:paraId="7500EE8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(t)p(LE+t)pent(t)</w:t>
            </w:r>
          </w:p>
        </w:tc>
        <w:tc>
          <w:tcPr>
            <w:tcW w:w="874" w:type="dxa"/>
            <w:noWrap/>
            <w:hideMark/>
          </w:tcPr>
          <w:p w14:paraId="3FCAEB3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66AE45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46A7FD5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5ADE1E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AC0D7E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03268E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0E476A33" w14:textId="77777777" w:rsidTr="00A420DF">
        <w:trPr>
          <w:trHeight w:val="300"/>
        </w:trPr>
        <w:tc>
          <w:tcPr>
            <w:tcW w:w="4352" w:type="dxa"/>
            <w:noWrap/>
            <w:hideMark/>
          </w:tcPr>
          <w:p w14:paraId="3501DCD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(LE+t)p(LE+t)pent(LE+t)</w:t>
            </w:r>
          </w:p>
        </w:tc>
        <w:tc>
          <w:tcPr>
            <w:tcW w:w="874" w:type="dxa"/>
            <w:noWrap/>
            <w:hideMark/>
          </w:tcPr>
          <w:p w14:paraId="238100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26F8B43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2E26DB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3CE132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3C2169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37E95AA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5730A7E4" w14:textId="77777777" w:rsidTr="00A420DF">
        <w:trPr>
          <w:trHeight w:val="300"/>
        </w:trPr>
        <w:tc>
          <w:tcPr>
            <w:tcW w:w="4352" w:type="dxa"/>
            <w:noWrap/>
            <w:hideMark/>
          </w:tcPr>
          <w:p w14:paraId="64C1DC7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(LE+t)p(t)pent(LE+t)</w:t>
            </w:r>
          </w:p>
        </w:tc>
        <w:tc>
          <w:tcPr>
            <w:tcW w:w="874" w:type="dxa"/>
            <w:noWrap/>
            <w:hideMark/>
          </w:tcPr>
          <w:p w14:paraId="7C3405C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72CE1B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67F09C7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4AF338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057D77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64F2F1B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0720F1A7" w14:textId="77777777" w:rsidTr="00A420DF">
        <w:trPr>
          <w:trHeight w:val="300"/>
        </w:trPr>
        <w:tc>
          <w:tcPr>
            <w:tcW w:w="4352" w:type="dxa"/>
            <w:noWrap/>
            <w:hideMark/>
          </w:tcPr>
          <w:p w14:paraId="00A5B391"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(t)p(t)pent(t)</w:t>
            </w:r>
          </w:p>
        </w:tc>
        <w:tc>
          <w:tcPr>
            <w:tcW w:w="874" w:type="dxa"/>
            <w:noWrap/>
            <w:hideMark/>
          </w:tcPr>
          <w:p w14:paraId="6FE67E1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787F3B7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4418981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E8FD18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E65BE5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504521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0CCFD2C0" w14:textId="77777777" w:rsidTr="00A420DF">
        <w:trPr>
          <w:trHeight w:val="300"/>
        </w:trPr>
        <w:tc>
          <w:tcPr>
            <w:tcW w:w="4352" w:type="dxa"/>
            <w:noWrap/>
            <w:hideMark/>
          </w:tcPr>
          <w:p w14:paraId="15E341F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(LE+t)p(t)pent(t)</w:t>
            </w:r>
          </w:p>
        </w:tc>
        <w:tc>
          <w:tcPr>
            <w:tcW w:w="874" w:type="dxa"/>
            <w:noWrap/>
            <w:hideMark/>
          </w:tcPr>
          <w:p w14:paraId="4A66D10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656E2F7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4F1FE95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6473A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599F5B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3E74403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3A708282" w14:textId="77777777" w:rsidTr="00A420DF">
        <w:trPr>
          <w:trHeight w:val="300"/>
        </w:trPr>
        <w:tc>
          <w:tcPr>
            <w:tcW w:w="4352" w:type="dxa"/>
            <w:noWrap/>
            <w:hideMark/>
          </w:tcPr>
          <w:p w14:paraId="1BD4CAA5"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(t)p(t)pent(LE+t)</w:t>
            </w:r>
          </w:p>
        </w:tc>
        <w:tc>
          <w:tcPr>
            <w:tcW w:w="874" w:type="dxa"/>
            <w:noWrap/>
            <w:hideMark/>
          </w:tcPr>
          <w:p w14:paraId="4D6EECF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4399.35</w:t>
            </w:r>
          </w:p>
        </w:tc>
        <w:tc>
          <w:tcPr>
            <w:tcW w:w="980" w:type="dxa"/>
            <w:noWrap/>
            <w:hideMark/>
          </w:tcPr>
          <w:p w14:paraId="33849A9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93.01</w:t>
            </w:r>
          </w:p>
        </w:tc>
        <w:tc>
          <w:tcPr>
            <w:tcW w:w="874" w:type="dxa"/>
            <w:noWrap/>
            <w:hideMark/>
          </w:tcPr>
          <w:p w14:paraId="012B5FD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807509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BAB297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18.00</w:t>
            </w:r>
          </w:p>
        </w:tc>
        <w:tc>
          <w:tcPr>
            <w:tcW w:w="938" w:type="dxa"/>
            <w:noWrap/>
            <w:hideMark/>
          </w:tcPr>
          <w:p w14:paraId="006193D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-8797.79</w:t>
            </w:r>
          </w:p>
        </w:tc>
      </w:tr>
      <w:tr w:rsidR="000528D8" w:rsidRPr="00844180" w14:paraId="15A1C54B" w14:textId="77777777" w:rsidTr="00A420DF">
        <w:trPr>
          <w:trHeight w:val="300"/>
        </w:trPr>
        <w:tc>
          <w:tcPr>
            <w:tcW w:w="4352" w:type="dxa"/>
            <w:noWrap/>
            <w:hideMark/>
          </w:tcPr>
          <w:p w14:paraId="094B76F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(OMA)p(.)pent(t)</w:t>
            </w:r>
          </w:p>
        </w:tc>
        <w:tc>
          <w:tcPr>
            <w:tcW w:w="874" w:type="dxa"/>
            <w:noWrap/>
            <w:hideMark/>
          </w:tcPr>
          <w:p w14:paraId="2F1EC8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4399.52</w:t>
            </w:r>
          </w:p>
        </w:tc>
        <w:tc>
          <w:tcPr>
            <w:tcW w:w="980" w:type="dxa"/>
            <w:noWrap/>
            <w:hideMark/>
          </w:tcPr>
          <w:p w14:paraId="4B0D24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93.17</w:t>
            </w:r>
          </w:p>
        </w:tc>
        <w:tc>
          <w:tcPr>
            <w:tcW w:w="874" w:type="dxa"/>
            <w:noWrap/>
            <w:hideMark/>
          </w:tcPr>
          <w:p w14:paraId="5241D8A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32134B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BEF42B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54DF4D3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-8789.55</w:t>
            </w:r>
          </w:p>
        </w:tc>
      </w:tr>
      <w:tr w:rsidR="000528D8" w:rsidRPr="00844180" w14:paraId="68C7F743" w14:textId="77777777" w:rsidTr="00A420DF">
        <w:trPr>
          <w:trHeight w:val="300"/>
        </w:trPr>
        <w:tc>
          <w:tcPr>
            <w:tcW w:w="4352" w:type="dxa"/>
            <w:noWrap/>
            <w:hideMark/>
          </w:tcPr>
          <w:p w14:paraId="7A1A9C51"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(LE)p(LE+Effort)pent(LE+t)</w:t>
            </w:r>
          </w:p>
        </w:tc>
        <w:tc>
          <w:tcPr>
            <w:tcW w:w="874" w:type="dxa"/>
            <w:noWrap/>
            <w:hideMark/>
          </w:tcPr>
          <w:p w14:paraId="69EBD9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4399.60</w:t>
            </w:r>
          </w:p>
        </w:tc>
        <w:tc>
          <w:tcPr>
            <w:tcW w:w="980" w:type="dxa"/>
            <w:noWrap/>
            <w:hideMark/>
          </w:tcPr>
          <w:p w14:paraId="1815D3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93.26</w:t>
            </w:r>
          </w:p>
        </w:tc>
        <w:tc>
          <w:tcPr>
            <w:tcW w:w="874" w:type="dxa"/>
            <w:noWrap/>
            <w:hideMark/>
          </w:tcPr>
          <w:p w14:paraId="185B641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51AB79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D03014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2754518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-8793.50</w:t>
            </w:r>
          </w:p>
        </w:tc>
      </w:tr>
      <w:tr w:rsidR="000528D8" w:rsidRPr="00844180" w14:paraId="77F87DB9" w14:textId="77777777" w:rsidTr="00A420DF">
        <w:trPr>
          <w:trHeight w:val="300"/>
        </w:trPr>
        <w:tc>
          <w:tcPr>
            <w:tcW w:w="4352" w:type="dxa"/>
            <w:noWrap/>
            <w:hideMark/>
          </w:tcPr>
          <w:p w14:paraId="5A65BC06"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(OMA)p(PriorCapL+Effort)pent(.)</w:t>
            </w:r>
          </w:p>
        </w:tc>
        <w:tc>
          <w:tcPr>
            <w:tcW w:w="874" w:type="dxa"/>
            <w:noWrap/>
            <w:hideMark/>
          </w:tcPr>
          <w:p w14:paraId="0BEB27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4400.48</w:t>
            </w:r>
          </w:p>
        </w:tc>
        <w:tc>
          <w:tcPr>
            <w:tcW w:w="980" w:type="dxa"/>
            <w:noWrap/>
            <w:hideMark/>
          </w:tcPr>
          <w:p w14:paraId="575ABDE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94.13</w:t>
            </w:r>
          </w:p>
        </w:tc>
        <w:tc>
          <w:tcPr>
            <w:tcW w:w="874" w:type="dxa"/>
            <w:noWrap/>
            <w:hideMark/>
          </w:tcPr>
          <w:p w14:paraId="4F33E59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4FAAA5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F64B99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062FEF3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-8790.61</w:t>
            </w:r>
          </w:p>
        </w:tc>
      </w:tr>
      <w:tr w:rsidR="000528D8" w:rsidRPr="00844180" w14:paraId="5E88292A" w14:textId="77777777" w:rsidTr="00A420DF">
        <w:trPr>
          <w:trHeight w:val="300"/>
        </w:trPr>
        <w:tc>
          <w:tcPr>
            <w:tcW w:w="4352" w:type="dxa"/>
            <w:noWrap/>
            <w:hideMark/>
          </w:tcPr>
          <w:p w14:paraId="12FC084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lastRenderedPageBreak/>
              <w:t>ϕ</w:t>
            </w:r>
            <w:r w:rsidRPr="00844180">
              <w:rPr>
                <w:rFonts w:ascii="Times New Roman" w:hAnsi="Times New Roman" w:cs="Times New Roman"/>
                <w:sz w:val="18"/>
                <w:szCs w:val="24"/>
              </w:rPr>
              <w:t>(OMA)p(t)pent(t)</w:t>
            </w:r>
          </w:p>
        </w:tc>
        <w:tc>
          <w:tcPr>
            <w:tcW w:w="874" w:type="dxa"/>
            <w:noWrap/>
            <w:hideMark/>
          </w:tcPr>
          <w:p w14:paraId="69D5B51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4404.47</w:t>
            </w:r>
          </w:p>
        </w:tc>
        <w:tc>
          <w:tcPr>
            <w:tcW w:w="980" w:type="dxa"/>
            <w:noWrap/>
            <w:hideMark/>
          </w:tcPr>
          <w:p w14:paraId="46917A3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98.12</w:t>
            </w:r>
          </w:p>
        </w:tc>
        <w:tc>
          <w:tcPr>
            <w:tcW w:w="874" w:type="dxa"/>
            <w:noWrap/>
            <w:hideMark/>
          </w:tcPr>
          <w:p w14:paraId="560A6CA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8F7AA0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04364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19.00</w:t>
            </w:r>
          </w:p>
        </w:tc>
        <w:tc>
          <w:tcPr>
            <w:tcW w:w="938" w:type="dxa"/>
            <w:noWrap/>
            <w:hideMark/>
          </w:tcPr>
          <w:p w14:paraId="3477446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-8794.70</w:t>
            </w:r>
          </w:p>
        </w:tc>
      </w:tr>
      <w:tr w:rsidR="000528D8" w:rsidRPr="00844180" w14:paraId="399A71B2" w14:textId="77777777" w:rsidTr="00A420DF">
        <w:trPr>
          <w:trHeight w:val="300"/>
        </w:trPr>
        <w:tc>
          <w:tcPr>
            <w:tcW w:w="4352" w:type="dxa"/>
            <w:noWrap/>
            <w:hideMark/>
          </w:tcPr>
          <w:p w14:paraId="28A02140"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(t)p(OMA+Effort)pent(t)</w:t>
            </w:r>
          </w:p>
        </w:tc>
        <w:tc>
          <w:tcPr>
            <w:tcW w:w="874" w:type="dxa"/>
            <w:noWrap/>
            <w:hideMark/>
          </w:tcPr>
          <w:p w14:paraId="22286AC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4405.40</w:t>
            </w:r>
          </w:p>
        </w:tc>
        <w:tc>
          <w:tcPr>
            <w:tcW w:w="980" w:type="dxa"/>
            <w:noWrap/>
            <w:hideMark/>
          </w:tcPr>
          <w:p w14:paraId="0395BFB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99.06</w:t>
            </w:r>
          </w:p>
        </w:tc>
        <w:tc>
          <w:tcPr>
            <w:tcW w:w="874" w:type="dxa"/>
            <w:noWrap/>
            <w:hideMark/>
          </w:tcPr>
          <w:p w14:paraId="22E8C4B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6D0912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A5C6C3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66B1446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-8795.78</w:t>
            </w:r>
          </w:p>
        </w:tc>
      </w:tr>
      <w:tr w:rsidR="000528D8" w:rsidRPr="00844180" w14:paraId="4BD5EFAA" w14:textId="77777777" w:rsidTr="00A420DF">
        <w:trPr>
          <w:trHeight w:val="300"/>
        </w:trPr>
        <w:tc>
          <w:tcPr>
            <w:tcW w:w="4352" w:type="dxa"/>
            <w:noWrap/>
            <w:hideMark/>
          </w:tcPr>
          <w:p w14:paraId="750895A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(t)p(LE+Effort)pent(t)</w:t>
            </w:r>
          </w:p>
        </w:tc>
        <w:tc>
          <w:tcPr>
            <w:tcW w:w="874" w:type="dxa"/>
            <w:noWrap/>
            <w:hideMark/>
          </w:tcPr>
          <w:p w14:paraId="6562E9C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4405.57</w:t>
            </w:r>
          </w:p>
        </w:tc>
        <w:tc>
          <w:tcPr>
            <w:tcW w:w="980" w:type="dxa"/>
            <w:noWrap/>
            <w:hideMark/>
          </w:tcPr>
          <w:p w14:paraId="1EAF991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99.22</w:t>
            </w:r>
          </w:p>
        </w:tc>
        <w:tc>
          <w:tcPr>
            <w:tcW w:w="874" w:type="dxa"/>
            <w:noWrap/>
            <w:hideMark/>
          </w:tcPr>
          <w:p w14:paraId="518FDAD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6CC71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C2F23E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781DBB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-8795.62</w:t>
            </w:r>
          </w:p>
        </w:tc>
      </w:tr>
      <w:tr w:rsidR="000528D8" w:rsidRPr="00844180" w14:paraId="682B03DD" w14:textId="77777777" w:rsidTr="00A420DF">
        <w:trPr>
          <w:trHeight w:val="300"/>
        </w:trPr>
        <w:tc>
          <w:tcPr>
            <w:tcW w:w="4352" w:type="dxa"/>
            <w:noWrap/>
            <w:hideMark/>
          </w:tcPr>
          <w:p w14:paraId="695828F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(LE+t)p(LE+Effort)pent(t)</w:t>
            </w:r>
          </w:p>
        </w:tc>
        <w:tc>
          <w:tcPr>
            <w:tcW w:w="874" w:type="dxa"/>
            <w:noWrap/>
            <w:hideMark/>
          </w:tcPr>
          <w:p w14:paraId="7629891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4405.57</w:t>
            </w:r>
          </w:p>
        </w:tc>
        <w:tc>
          <w:tcPr>
            <w:tcW w:w="980" w:type="dxa"/>
            <w:noWrap/>
            <w:hideMark/>
          </w:tcPr>
          <w:p w14:paraId="327E0C8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99.22</w:t>
            </w:r>
          </w:p>
        </w:tc>
        <w:tc>
          <w:tcPr>
            <w:tcW w:w="874" w:type="dxa"/>
            <w:noWrap/>
            <w:hideMark/>
          </w:tcPr>
          <w:p w14:paraId="28B28B2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4912C4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05CD38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42C725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-8795.62</w:t>
            </w:r>
          </w:p>
        </w:tc>
      </w:tr>
      <w:tr w:rsidR="000528D8" w:rsidRPr="00844180" w14:paraId="0BF6D894" w14:textId="77777777" w:rsidTr="00A420DF">
        <w:trPr>
          <w:trHeight w:val="300"/>
        </w:trPr>
        <w:tc>
          <w:tcPr>
            <w:tcW w:w="4352" w:type="dxa"/>
            <w:noWrap/>
            <w:hideMark/>
          </w:tcPr>
          <w:p w14:paraId="55401F2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(LE+t)p(LE+Effort)pent(LE+t)</w:t>
            </w:r>
          </w:p>
        </w:tc>
        <w:tc>
          <w:tcPr>
            <w:tcW w:w="874" w:type="dxa"/>
            <w:noWrap/>
            <w:hideMark/>
          </w:tcPr>
          <w:p w14:paraId="17F834A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4405.57</w:t>
            </w:r>
          </w:p>
        </w:tc>
        <w:tc>
          <w:tcPr>
            <w:tcW w:w="980" w:type="dxa"/>
            <w:noWrap/>
            <w:hideMark/>
          </w:tcPr>
          <w:p w14:paraId="2807919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99.22</w:t>
            </w:r>
          </w:p>
        </w:tc>
        <w:tc>
          <w:tcPr>
            <w:tcW w:w="874" w:type="dxa"/>
            <w:noWrap/>
            <w:hideMark/>
          </w:tcPr>
          <w:p w14:paraId="4569929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E2A90C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20163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4A57236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-8795.62</w:t>
            </w:r>
          </w:p>
        </w:tc>
      </w:tr>
      <w:tr w:rsidR="000528D8" w:rsidRPr="00844180" w14:paraId="3BBBD9CD" w14:textId="77777777" w:rsidTr="00A420DF">
        <w:trPr>
          <w:trHeight w:val="300"/>
        </w:trPr>
        <w:tc>
          <w:tcPr>
            <w:tcW w:w="4352" w:type="dxa"/>
            <w:noWrap/>
            <w:hideMark/>
          </w:tcPr>
          <w:p w14:paraId="17DF604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(t)p(Effort)pent(t)</w:t>
            </w:r>
          </w:p>
        </w:tc>
        <w:tc>
          <w:tcPr>
            <w:tcW w:w="874" w:type="dxa"/>
            <w:noWrap/>
            <w:hideMark/>
          </w:tcPr>
          <w:p w14:paraId="6F7DA50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4405.58</w:t>
            </w:r>
          </w:p>
        </w:tc>
        <w:tc>
          <w:tcPr>
            <w:tcW w:w="980" w:type="dxa"/>
            <w:noWrap/>
            <w:hideMark/>
          </w:tcPr>
          <w:p w14:paraId="4231464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99.23</w:t>
            </w:r>
          </w:p>
        </w:tc>
        <w:tc>
          <w:tcPr>
            <w:tcW w:w="874" w:type="dxa"/>
            <w:noWrap/>
            <w:hideMark/>
          </w:tcPr>
          <w:p w14:paraId="7761DCF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06610E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6A216A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34BBDC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-8795.61</w:t>
            </w:r>
          </w:p>
        </w:tc>
      </w:tr>
      <w:tr w:rsidR="000528D8" w:rsidRPr="00844180" w14:paraId="2715AF87" w14:textId="77777777" w:rsidTr="00A420DF">
        <w:trPr>
          <w:trHeight w:val="300"/>
        </w:trPr>
        <w:tc>
          <w:tcPr>
            <w:tcW w:w="4352" w:type="dxa"/>
            <w:noWrap/>
            <w:hideMark/>
          </w:tcPr>
          <w:p w14:paraId="309F5FF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(t)p(Effort)pent(LE+t)</w:t>
            </w:r>
          </w:p>
        </w:tc>
        <w:tc>
          <w:tcPr>
            <w:tcW w:w="874" w:type="dxa"/>
            <w:noWrap/>
            <w:hideMark/>
          </w:tcPr>
          <w:p w14:paraId="6D31866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4405.58</w:t>
            </w:r>
          </w:p>
        </w:tc>
        <w:tc>
          <w:tcPr>
            <w:tcW w:w="980" w:type="dxa"/>
            <w:noWrap/>
            <w:hideMark/>
          </w:tcPr>
          <w:p w14:paraId="1FFE316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99.23</w:t>
            </w:r>
          </w:p>
        </w:tc>
        <w:tc>
          <w:tcPr>
            <w:tcW w:w="874" w:type="dxa"/>
            <w:noWrap/>
            <w:hideMark/>
          </w:tcPr>
          <w:p w14:paraId="75BA0C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D7944B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04E274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41459FF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-8795.61</w:t>
            </w:r>
          </w:p>
        </w:tc>
      </w:tr>
      <w:tr w:rsidR="000528D8" w:rsidRPr="00844180" w14:paraId="741F34B4" w14:textId="77777777" w:rsidTr="00A420DF">
        <w:trPr>
          <w:trHeight w:val="300"/>
        </w:trPr>
        <w:tc>
          <w:tcPr>
            <w:tcW w:w="4352" w:type="dxa"/>
            <w:noWrap/>
            <w:hideMark/>
          </w:tcPr>
          <w:p w14:paraId="05FB92C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(LE+t)p(Effort)pent(t)</w:t>
            </w:r>
          </w:p>
        </w:tc>
        <w:tc>
          <w:tcPr>
            <w:tcW w:w="874" w:type="dxa"/>
            <w:noWrap/>
            <w:hideMark/>
          </w:tcPr>
          <w:p w14:paraId="1F39BF3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4405.58</w:t>
            </w:r>
          </w:p>
        </w:tc>
        <w:tc>
          <w:tcPr>
            <w:tcW w:w="980" w:type="dxa"/>
            <w:noWrap/>
            <w:hideMark/>
          </w:tcPr>
          <w:p w14:paraId="056A922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99.23</w:t>
            </w:r>
          </w:p>
        </w:tc>
        <w:tc>
          <w:tcPr>
            <w:tcW w:w="874" w:type="dxa"/>
            <w:noWrap/>
            <w:hideMark/>
          </w:tcPr>
          <w:p w14:paraId="6475B9D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3670E2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396A59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55C61C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-8795.61</w:t>
            </w:r>
          </w:p>
        </w:tc>
      </w:tr>
      <w:tr w:rsidR="000528D8" w:rsidRPr="00844180" w14:paraId="725C399E" w14:textId="77777777" w:rsidTr="00A420DF">
        <w:trPr>
          <w:trHeight w:val="300"/>
        </w:trPr>
        <w:tc>
          <w:tcPr>
            <w:tcW w:w="4352" w:type="dxa"/>
            <w:noWrap/>
            <w:hideMark/>
          </w:tcPr>
          <w:p w14:paraId="6C35C68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(LE+t)p(Effort)pent(LE+t)</w:t>
            </w:r>
          </w:p>
        </w:tc>
        <w:tc>
          <w:tcPr>
            <w:tcW w:w="874" w:type="dxa"/>
            <w:noWrap/>
            <w:hideMark/>
          </w:tcPr>
          <w:p w14:paraId="660D89C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4405.58</w:t>
            </w:r>
          </w:p>
        </w:tc>
        <w:tc>
          <w:tcPr>
            <w:tcW w:w="980" w:type="dxa"/>
            <w:noWrap/>
            <w:hideMark/>
          </w:tcPr>
          <w:p w14:paraId="306C3AD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99.23</w:t>
            </w:r>
          </w:p>
        </w:tc>
        <w:tc>
          <w:tcPr>
            <w:tcW w:w="874" w:type="dxa"/>
            <w:noWrap/>
            <w:hideMark/>
          </w:tcPr>
          <w:p w14:paraId="431A1A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B85FC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E2A631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B2916C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-8795.61</w:t>
            </w:r>
          </w:p>
        </w:tc>
      </w:tr>
      <w:tr w:rsidR="000528D8" w:rsidRPr="00844180" w14:paraId="45316C85" w14:textId="77777777" w:rsidTr="00A420DF">
        <w:trPr>
          <w:trHeight w:val="300"/>
        </w:trPr>
        <w:tc>
          <w:tcPr>
            <w:tcW w:w="4352" w:type="dxa"/>
            <w:noWrap/>
            <w:hideMark/>
          </w:tcPr>
          <w:p w14:paraId="571B548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(OMA)p(Effort)pent(t)</w:t>
            </w:r>
          </w:p>
        </w:tc>
        <w:tc>
          <w:tcPr>
            <w:tcW w:w="874" w:type="dxa"/>
            <w:noWrap/>
            <w:hideMark/>
          </w:tcPr>
          <w:p w14:paraId="4E86180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4407.46</w:t>
            </w:r>
          </w:p>
        </w:tc>
        <w:tc>
          <w:tcPr>
            <w:tcW w:w="980" w:type="dxa"/>
            <w:noWrap/>
            <w:hideMark/>
          </w:tcPr>
          <w:p w14:paraId="0953C63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101.11</w:t>
            </w:r>
          </w:p>
        </w:tc>
        <w:tc>
          <w:tcPr>
            <w:tcW w:w="874" w:type="dxa"/>
            <w:noWrap/>
            <w:hideMark/>
          </w:tcPr>
          <w:p w14:paraId="6DE7FC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7C9EB4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8530A8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44C7EF3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-8793.73</w:t>
            </w:r>
          </w:p>
        </w:tc>
      </w:tr>
      <w:tr w:rsidR="000528D8" w:rsidRPr="00844180" w14:paraId="0517768A" w14:textId="77777777" w:rsidTr="00A420DF">
        <w:trPr>
          <w:trHeight w:val="300"/>
        </w:trPr>
        <w:tc>
          <w:tcPr>
            <w:tcW w:w="4352" w:type="dxa"/>
            <w:noWrap/>
            <w:hideMark/>
          </w:tcPr>
          <w:p w14:paraId="141D0C1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(t)p(LE+Effort)pent(LE)</w:t>
            </w:r>
          </w:p>
        </w:tc>
        <w:tc>
          <w:tcPr>
            <w:tcW w:w="874" w:type="dxa"/>
            <w:noWrap/>
            <w:hideMark/>
          </w:tcPr>
          <w:p w14:paraId="3965F67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4410.10</w:t>
            </w:r>
          </w:p>
        </w:tc>
        <w:tc>
          <w:tcPr>
            <w:tcW w:w="980" w:type="dxa"/>
            <w:noWrap/>
            <w:hideMark/>
          </w:tcPr>
          <w:p w14:paraId="17AE30B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103.76</w:t>
            </w:r>
          </w:p>
        </w:tc>
        <w:tc>
          <w:tcPr>
            <w:tcW w:w="874" w:type="dxa"/>
            <w:noWrap/>
            <w:hideMark/>
          </w:tcPr>
          <w:p w14:paraId="108EC5E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049F87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0CDE21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3568808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-8783.01</w:t>
            </w:r>
          </w:p>
        </w:tc>
      </w:tr>
      <w:tr w:rsidR="000528D8" w:rsidRPr="00844180" w14:paraId="23B6EA96" w14:textId="77777777" w:rsidTr="00A420DF">
        <w:trPr>
          <w:trHeight w:val="300"/>
        </w:trPr>
        <w:tc>
          <w:tcPr>
            <w:tcW w:w="4352" w:type="dxa"/>
            <w:noWrap/>
            <w:hideMark/>
          </w:tcPr>
          <w:p w14:paraId="702B4826"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(LE+t)p(LE+Effort)pent(LE)</w:t>
            </w:r>
          </w:p>
        </w:tc>
        <w:tc>
          <w:tcPr>
            <w:tcW w:w="874" w:type="dxa"/>
            <w:noWrap/>
            <w:hideMark/>
          </w:tcPr>
          <w:p w14:paraId="477BC69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4410.10</w:t>
            </w:r>
          </w:p>
        </w:tc>
        <w:tc>
          <w:tcPr>
            <w:tcW w:w="980" w:type="dxa"/>
            <w:noWrap/>
            <w:hideMark/>
          </w:tcPr>
          <w:p w14:paraId="727ED1E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103.76</w:t>
            </w:r>
          </w:p>
        </w:tc>
        <w:tc>
          <w:tcPr>
            <w:tcW w:w="874" w:type="dxa"/>
            <w:noWrap/>
            <w:hideMark/>
          </w:tcPr>
          <w:p w14:paraId="064710C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F5AE94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DB3F38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16.00</w:t>
            </w:r>
          </w:p>
        </w:tc>
        <w:tc>
          <w:tcPr>
            <w:tcW w:w="938" w:type="dxa"/>
            <w:noWrap/>
            <w:hideMark/>
          </w:tcPr>
          <w:p w14:paraId="4B91640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-8783.01</w:t>
            </w:r>
          </w:p>
        </w:tc>
      </w:tr>
      <w:tr w:rsidR="000528D8" w:rsidRPr="00844180" w14:paraId="4D232D72" w14:textId="77777777" w:rsidTr="00A420DF">
        <w:trPr>
          <w:trHeight w:val="300"/>
        </w:trPr>
        <w:tc>
          <w:tcPr>
            <w:tcW w:w="4352" w:type="dxa"/>
            <w:noWrap/>
            <w:hideMark/>
          </w:tcPr>
          <w:p w14:paraId="3B523D02"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(t)p(LE+Effort)pent(.)</w:t>
            </w:r>
          </w:p>
        </w:tc>
        <w:tc>
          <w:tcPr>
            <w:tcW w:w="874" w:type="dxa"/>
            <w:noWrap/>
            <w:hideMark/>
          </w:tcPr>
          <w:p w14:paraId="5CFB384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4411.39</w:t>
            </w:r>
          </w:p>
        </w:tc>
        <w:tc>
          <w:tcPr>
            <w:tcW w:w="980" w:type="dxa"/>
            <w:noWrap/>
            <w:hideMark/>
          </w:tcPr>
          <w:p w14:paraId="2CAA479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105.04</w:t>
            </w:r>
          </w:p>
        </w:tc>
        <w:tc>
          <w:tcPr>
            <w:tcW w:w="874" w:type="dxa"/>
            <w:noWrap/>
            <w:hideMark/>
          </w:tcPr>
          <w:p w14:paraId="1B886EB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C0CA25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BBDF75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71C5D25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-8779.70</w:t>
            </w:r>
          </w:p>
        </w:tc>
      </w:tr>
      <w:tr w:rsidR="000528D8" w:rsidRPr="00844180" w14:paraId="769F41DA" w14:textId="77777777" w:rsidTr="00A420DF">
        <w:trPr>
          <w:trHeight w:val="300"/>
        </w:trPr>
        <w:tc>
          <w:tcPr>
            <w:tcW w:w="4352" w:type="dxa"/>
            <w:noWrap/>
            <w:hideMark/>
          </w:tcPr>
          <w:p w14:paraId="5993402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(.)p(LE+Effort)pent(.)</w:t>
            </w:r>
          </w:p>
        </w:tc>
        <w:tc>
          <w:tcPr>
            <w:tcW w:w="874" w:type="dxa"/>
            <w:noWrap/>
            <w:hideMark/>
          </w:tcPr>
          <w:p w14:paraId="011145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4411.73</w:t>
            </w:r>
          </w:p>
        </w:tc>
        <w:tc>
          <w:tcPr>
            <w:tcW w:w="980" w:type="dxa"/>
            <w:noWrap/>
            <w:hideMark/>
          </w:tcPr>
          <w:p w14:paraId="0E9A98B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105.38</w:t>
            </w:r>
          </w:p>
        </w:tc>
        <w:tc>
          <w:tcPr>
            <w:tcW w:w="874" w:type="dxa"/>
            <w:noWrap/>
            <w:hideMark/>
          </w:tcPr>
          <w:p w14:paraId="5BE196F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869A26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788977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1E27C43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-8769.30</w:t>
            </w:r>
          </w:p>
        </w:tc>
      </w:tr>
      <w:tr w:rsidR="000528D8" w:rsidRPr="00844180" w14:paraId="0D08E07D" w14:textId="77777777" w:rsidTr="00A420DF">
        <w:trPr>
          <w:trHeight w:val="300"/>
        </w:trPr>
        <w:tc>
          <w:tcPr>
            <w:tcW w:w="4352" w:type="dxa"/>
            <w:noWrap/>
            <w:hideMark/>
          </w:tcPr>
          <w:p w14:paraId="56AE3A2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(LE)p(LE+Effort)pent(LE)</w:t>
            </w:r>
          </w:p>
        </w:tc>
        <w:tc>
          <w:tcPr>
            <w:tcW w:w="874" w:type="dxa"/>
            <w:noWrap/>
            <w:hideMark/>
          </w:tcPr>
          <w:p w14:paraId="74FA1B5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4412.13</w:t>
            </w:r>
          </w:p>
        </w:tc>
        <w:tc>
          <w:tcPr>
            <w:tcW w:w="980" w:type="dxa"/>
            <w:noWrap/>
            <w:hideMark/>
          </w:tcPr>
          <w:p w14:paraId="39F8FB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105.78</w:t>
            </w:r>
          </w:p>
        </w:tc>
        <w:tc>
          <w:tcPr>
            <w:tcW w:w="874" w:type="dxa"/>
            <w:noWrap/>
            <w:hideMark/>
          </w:tcPr>
          <w:p w14:paraId="1FD938F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B6AEC1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FEF129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12.00</w:t>
            </w:r>
          </w:p>
        </w:tc>
        <w:tc>
          <w:tcPr>
            <w:tcW w:w="938" w:type="dxa"/>
            <w:noWrap/>
            <w:hideMark/>
          </w:tcPr>
          <w:p w14:paraId="11A89FD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-8772.92</w:t>
            </w:r>
          </w:p>
        </w:tc>
      </w:tr>
      <w:tr w:rsidR="000528D8" w:rsidRPr="00844180" w14:paraId="12491D7D" w14:textId="77777777" w:rsidTr="00A420DF">
        <w:trPr>
          <w:trHeight w:val="300"/>
        </w:trPr>
        <w:tc>
          <w:tcPr>
            <w:tcW w:w="4352" w:type="dxa"/>
            <w:noWrap/>
            <w:hideMark/>
          </w:tcPr>
          <w:p w14:paraId="2898C5AC"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(LE)p(Effort)pent(LE)</w:t>
            </w:r>
          </w:p>
        </w:tc>
        <w:tc>
          <w:tcPr>
            <w:tcW w:w="874" w:type="dxa"/>
            <w:noWrap/>
            <w:hideMark/>
          </w:tcPr>
          <w:p w14:paraId="07E41C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4412.75</w:t>
            </w:r>
          </w:p>
        </w:tc>
        <w:tc>
          <w:tcPr>
            <w:tcW w:w="980" w:type="dxa"/>
            <w:noWrap/>
            <w:hideMark/>
          </w:tcPr>
          <w:p w14:paraId="5514B38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106.40</w:t>
            </w:r>
          </w:p>
        </w:tc>
        <w:tc>
          <w:tcPr>
            <w:tcW w:w="874" w:type="dxa"/>
            <w:noWrap/>
            <w:hideMark/>
          </w:tcPr>
          <w:p w14:paraId="1639151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6EB10A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2EA0B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12.00</w:t>
            </w:r>
          </w:p>
        </w:tc>
        <w:tc>
          <w:tcPr>
            <w:tcW w:w="938" w:type="dxa"/>
            <w:noWrap/>
            <w:hideMark/>
          </w:tcPr>
          <w:p w14:paraId="07CE59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-8772.30</w:t>
            </w:r>
          </w:p>
        </w:tc>
      </w:tr>
      <w:tr w:rsidR="000528D8" w:rsidRPr="00844180" w14:paraId="4E5C30A5" w14:textId="77777777" w:rsidTr="00A420DF">
        <w:trPr>
          <w:trHeight w:val="300"/>
        </w:trPr>
        <w:tc>
          <w:tcPr>
            <w:tcW w:w="4352" w:type="dxa"/>
            <w:noWrap/>
            <w:hideMark/>
          </w:tcPr>
          <w:p w14:paraId="19FD000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(LE)p(LE+Effort)pent(.)</w:t>
            </w:r>
          </w:p>
        </w:tc>
        <w:tc>
          <w:tcPr>
            <w:tcW w:w="874" w:type="dxa"/>
            <w:noWrap/>
            <w:hideMark/>
          </w:tcPr>
          <w:p w14:paraId="19F7E30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4413.15</w:t>
            </w:r>
          </w:p>
        </w:tc>
        <w:tc>
          <w:tcPr>
            <w:tcW w:w="980" w:type="dxa"/>
            <w:noWrap/>
            <w:hideMark/>
          </w:tcPr>
          <w:p w14:paraId="55CDDB3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106.81</w:t>
            </w:r>
          </w:p>
        </w:tc>
        <w:tc>
          <w:tcPr>
            <w:tcW w:w="874" w:type="dxa"/>
            <w:noWrap/>
            <w:hideMark/>
          </w:tcPr>
          <w:p w14:paraId="555E912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7F2B73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56CA2F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53B47E4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-8769.88</w:t>
            </w:r>
          </w:p>
        </w:tc>
      </w:tr>
      <w:tr w:rsidR="000528D8" w:rsidRPr="00844180" w14:paraId="52904E03" w14:textId="77777777" w:rsidTr="00A420DF">
        <w:trPr>
          <w:trHeight w:val="300"/>
        </w:trPr>
        <w:tc>
          <w:tcPr>
            <w:tcW w:w="4352" w:type="dxa"/>
            <w:noWrap/>
            <w:hideMark/>
          </w:tcPr>
          <w:p w14:paraId="41C30A26"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(LE)p(PriorCapL)pent(.)</w:t>
            </w:r>
          </w:p>
        </w:tc>
        <w:tc>
          <w:tcPr>
            <w:tcW w:w="874" w:type="dxa"/>
            <w:noWrap/>
            <w:hideMark/>
          </w:tcPr>
          <w:p w14:paraId="7269365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4414.09</w:t>
            </w:r>
          </w:p>
        </w:tc>
        <w:tc>
          <w:tcPr>
            <w:tcW w:w="980" w:type="dxa"/>
            <w:noWrap/>
            <w:hideMark/>
          </w:tcPr>
          <w:p w14:paraId="4956559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107.74</w:t>
            </w:r>
          </w:p>
        </w:tc>
        <w:tc>
          <w:tcPr>
            <w:tcW w:w="874" w:type="dxa"/>
            <w:noWrap/>
            <w:hideMark/>
          </w:tcPr>
          <w:p w14:paraId="101F2FE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77D1F1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61E5FF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6.00</w:t>
            </w:r>
          </w:p>
        </w:tc>
        <w:tc>
          <w:tcPr>
            <w:tcW w:w="938" w:type="dxa"/>
            <w:noWrap/>
            <w:hideMark/>
          </w:tcPr>
          <w:p w14:paraId="4655545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-8758.90</w:t>
            </w:r>
          </w:p>
        </w:tc>
      </w:tr>
      <w:tr w:rsidR="000528D8" w:rsidRPr="00844180" w14:paraId="5C6B7279" w14:textId="77777777" w:rsidTr="00A420DF">
        <w:trPr>
          <w:trHeight w:val="300"/>
        </w:trPr>
        <w:tc>
          <w:tcPr>
            <w:tcW w:w="4352" w:type="dxa"/>
            <w:noWrap/>
            <w:hideMark/>
          </w:tcPr>
          <w:p w14:paraId="050DB7D6"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(t)p(OMA+Effort)pent(.)</w:t>
            </w:r>
          </w:p>
        </w:tc>
        <w:tc>
          <w:tcPr>
            <w:tcW w:w="874" w:type="dxa"/>
            <w:noWrap/>
            <w:hideMark/>
          </w:tcPr>
          <w:p w14:paraId="7A5252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4414.86</w:t>
            </w:r>
          </w:p>
        </w:tc>
        <w:tc>
          <w:tcPr>
            <w:tcW w:w="980" w:type="dxa"/>
            <w:noWrap/>
            <w:hideMark/>
          </w:tcPr>
          <w:p w14:paraId="432297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108.51</w:t>
            </w:r>
          </w:p>
        </w:tc>
        <w:tc>
          <w:tcPr>
            <w:tcW w:w="874" w:type="dxa"/>
            <w:noWrap/>
            <w:hideMark/>
          </w:tcPr>
          <w:p w14:paraId="2110C2D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B0ECCF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1D97E3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2FCCBC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-8776.23</w:t>
            </w:r>
          </w:p>
        </w:tc>
      </w:tr>
      <w:tr w:rsidR="000528D8" w:rsidRPr="00844180" w14:paraId="2ACC05A1" w14:textId="77777777" w:rsidTr="00A420DF">
        <w:trPr>
          <w:trHeight w:val="300"/>
        </w:trPr>
        <w:tc>
          <w:tcPr>
            <w:tcW w:w="4352" w:type="dxa"/>
            <w:noWrap/>
            <w:hideMark/>
          </w:tcPr>
          <w:p w14:paraId="21137DB3"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(LE)p(Effort)pent(.)</w:t>
            </w:r>
          </w:p>
        </w:tc>
        <w:tc>
          <w:tcPr>
            <w:tcW w:w="874" w:type="dxa"/>
            <w:noWrap/>
            <w:hideMark/>
          </w:tcPr>
          <w:p w14:paraId="03CA0B8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4414.93</w:t>
            </w:r>
          </w:p>
        </w:tc>
        <w:tc>
          <w:tcPr>
            <w:tcW w:w="980" w:type="dxa"/>
            <w:noWrap/>
            <w:hideMark/>
          </w:tcPr>
          <w:p w14:paraId="7929092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108.58</w:t>
            </w:r>
          </w:p>
        </w:tc>
        <w:tc>
          <w:tcPr>
            <w:tcW w:w="874" w:type="dxa"/>
            <w:noWrap/>
            <w:hideMark/>
          </w:tcPr>
          <w:p w14:paraId="3651894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10BDD0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F2B41E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698B947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-8768.11</w:t>
            </w:r>
          </w:p>
        </w:tc>
      </w:tr>
      <w:tr w:rsidR="000528D8" w:rsidRPr="00844180" w14:paraId="3DC0707C" w14:textId="77777777" w:rsidTr="00A420DF">
        <w:trPr>
          <w:trHeight w:val="300"/>
        </w:trPr>
        <w:tc>
          <w:tcPr>
            <w:tcW w:w="4352" w:type="dxa"/>
            <w:noWrap/>
            <w:hideMark/>
          </w:tcPr>
          <w:p w14:paraId="7000CE3F"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(t)p(Effort)pent(.)</w:t>
            </w:r>
          </w:p>
        </w:tc>
        <w:tc>
          <w:tcPr>
            <w:tcW w:w="874" w:type="dxa"/>
            <w:noWrap/>
            <w:hideMark/>
          </w:tcPr>
          <w:p w14:paraId="69F5422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4415.42</w:t>
            </w:r>
          </w:p>
        </w:tc>
        <w:tc>
          <w:tcPr>
            <w:tcW w:w="980" w:type="dxa"/>
            <w:noWrap/>
            <w:hideMark/>
          </w:tcPr>
          <w:p w14:paraId="00F757A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109.07</w:t>
            </w:r>
          </w:p>
        </w:tc>
        <w:tc>
          <w:tcPr>
            <w:tcW w:w="874" w:type="dxa"/>
            <w:noWrap/>
            <w:hideMark/>
          </w:tcPr>
          <w:p w14:paraId="2BE9EC0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810538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5626ED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1C427CF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-8775.67</w:t>
            </w:r>
          </w:p>
        </w:tc>
      </w:tr>
      <w:tr w:rsidR="000528D8" w:rsidRPr="00844180" w14:paraId="7D552ABC" w14:textId="77777777" w:rsidTr="00A420DF">
        <w:trPr>
          <w:trHeight w:val="300"/>
        </w:trPr>
        <w:tc>
          <w:tcPr>
            <w:tcW w:w="4352" w:type="dxa"/>
            <w:noWrap/>
            <w:hideMark/>
          </w:tcPr>
          <w:p w14:paraId="1AA828B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(.)p(Effort)pent(.)</w:t>
            </w:r>
          </w:p>
        </w:tc>
        <w:tc>
          <w:tcPr>
            <w:tcW w:w="874" w:type="dxa"/>
            <w:noWrap/>
            <w:hideMark/>
          </w:tcPr>
          <w:p w14:paraId="402E4B3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4418.48</w:t>
            </w:r>
          </w:p>
        </w:tc>
        <w:tc>
          <w:tcPr>
            <w:tcW w:w="980" w:type="dxa"/>
            <w:noWrap/>
            <w:hideMark/>
          </w:tcPr>
          <w:p w14:paraId="4B0793C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112.14</w:t>
            </w:r>
          </w:p>
        </w:tc>
        <w:tc>
          <w:tcPr>
            <w:tcW w:w="874" w:type="dxa"/>
            <w:noWrap/>
            <w:hideMark/>
          </w:tcPr>
          <w:p w14:paraId="7CBD389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23110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F4D7E0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4AE990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-8762.54</w:t>
            </w:r>
          </w:p>
        </w:tc>
      </w:tr>
      <w:tr w:rsidR="000528D8" w:rsidRPr="00844180" w14:paraId="5BF68F4A" w14:textId="77777777" w:rsidTr="00A420DF">
        <w:trPr>
          <w:trHeight w:val="300"/>
        </w:trPr>
        <w:tc>
          <w:tcPr>
            <w:tcW w:w="4352" w:type="dxa"/>
            <w:noWrap/>
            <w:hideMark/>
          </w:tcPr>
          <w:p w14:paraId="47556967"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(OMA)p(OMA+Effort)pent(.)</w:t>
            </w:r>
          </w:p>
        </w:tc>
        <w:tc>
          <w:tcPr>
            <w:tcW w:w="874" w:type="dxa"/>
            <w:noWrap/>
            <w:hideMark/>
          </w:tcPr>
          <w:p w14:paraId="32B97F0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4420.64</w:t>
            </w:r>
          </w:p>
        </w:tc>
        <w:tc>
          <w:tcPr>
            <w:tcW w:w="980" w:type="dxa"/>
            <w:noWrap/>
            <w:hideMark/>
          </w:tcPr>
          <w:p w14:paraId="114B8EA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114.29</w:t>
            </w:r>
          </w:p>
        </w:tc>
        <w:tc>
          <w:tcPr>
            <w:tcW w:w="874" w:type="dxa"/>
            <w:noWrap/>
            <w:hideMark/>
          </w:tcPr>
          <w:p w14:paraId="1AAD803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D1C205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B10533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0C560B2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-8770.46</w:t>
            </w:r>
          </w:p>
        </w:tc>
      </w:tr>
      <w:tr w:rsidR="000528D8" w:rsidRPr="00844180" w14:paraId="6B318465" w14:textId="77777777" w:rsidTr="00A420DF">
        <w:trPr>
          <w:trHeight w:val="300"/>
        </w:trPr>
        <w:tc>
          <w:tcPr>
            <w:tcW w:w="4352" w:type="dxa"/>
            <w:noWrap/>
            <w:hideMark/>
          </w:tcPr>
          <w:p w14:paraId="1CE3E599"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(OMA)p(PriorCapL)pent(.)</w:t>
            </w:r>
          </w:p>
        </w:tc>
        <w:tc>
          <w:tcPr>
            <w:tcW w:w="874" w:type="dxa"/>
            <w:noWrap/>
            <w:hideMark/>
          </w:tcPr>
          <w:p w14:paraId="6DEBDEA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4421.40</w:t>
            </w:r>
          </w:p>
        </w:tc>
        <w:tc>
          <w:tcPr>
            <w:tcW w:w="980" w:type="dxa"/>
            <w:noWrap/>
            <w:hideMark/>
          </w:tcPr>
          <w:p w14:paraId="0CC9456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115.05</w:t>
            </w:r>
          </w:p>
        </w:tc>
        <w:tc>
          <w:tcPr>
            <w:tcW w:w="874" w:type="dxa"/>
            <w:noWrap/>
            <w:hideMark/>
          </w:tcPr>
          <w:p w14:paraId="20780B6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85B6FB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6D8FFB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6DD6F99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-8759.62</w:t>
            </w:r>
          </w:p>
        </w:tc>
      </w:tr>
      <w:tr w:rsidR="000528D8" w:rsidRPr="00844180" w14:paraId="5C1491D3" w14:textId="77777777" w:rsidTr="00A420DF">
        <w:trPr>
          <w:trHeight w:val="300"/>
        </w:trPr>
        <w:tc>
          <w:tcPr>
            <w:tcW w:w="4352" w:type="dxa"/>
            <w:noWrap/>
            <w:hideMark/>
          </w:tcPr>
          <w:p w14:paraId="65B10A9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(t)p(OMA+Effort)pent(OMA)</w:t>
            </w:r>
          </w:p>
        </w:tc>
        <w:tc>
          <w:tcPr>
            <w:tcW w:w="874" w:type="dxa"/>
            <w:noWrap/>
            <w:hideMark/>
          </w:tcPr>
          <w:p w14:paraId="53F0B62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4422.20</w:t>
            </w:r>
          </w:p>
        </w:tc>
        <w:tc>
          <w:tcPr>
            <w:tcW w:w="980" w:type="dxa"/>
            <w:noWrap/>
            <w:hideMark/>
          </w:tcPr>
          <w:p w14:paraId="5488A17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115.85</w:t>
            </w:r>
          </w:p>
        </w:tc>
        <w:tc>
          <w:tcPr>
            <w:tcW w:w="874" w:type="dxa"/>
            <w:noWrap/>
            <w:hideMark/>
          </w:tcPr>
          <w:p w14:paraId="18A79EB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1807A5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8E24DB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4CCC7E4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-8778.98</w:t>
            </w:r>
          </w:p>
        </w:tc>
      </w:tr>
      <w:tr w:rsidR="000528D8" w:rsidRPr="00844180" w14:paraId="14AEDF10" w14:textId="77777777" w:rsidTr="00A420DF">
        <w:trPr>
          <w:trHeight w:val="300"/>
        </w:trPr>
        <w:tc>
          <w:tcPr>
            <w:tcW w:w="4352" w:type="dxa"/>
            <w:noWrap/>
            <w:hideMark/>
          </w:tcPr>
          <w:p w14:paraId="1C2B426B"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(OMA)p(Effort)pent(.)</w:t>
            </w:r>
          </w:p>
        </w:tc>
        <w:tc>
          <w:tcPr>
            <w:tcW w:w="874" w:type="dxa"/>
            <w:noWrap/>
            <w:hideMark/>
          </w:tcPr>
          <w:p w14:paraId="429FB28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4424.41</w:t>
            </w:r>
          </w:p>
        </w:tc>
        <w:tc>
          <w:tcPr>
            <w:tcW w:w="980" w:type="dxa"/>
            <w:noWrap/>
            <w:hideMark/>
          </w:tcPr>
          <w:p w14:paraId="0390AC9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118.06</w:t>
            </w:r>
          </w:p>
        </w:tc>
        <w:tc>
          <w:tcPr>
            <w:tcW w:w="874" w:type="dxa"/>
            <w:noWrap/>
            <w:hideMark/>
          </w:tcPr>
          <w:p w14:paraId="603A555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8E8590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4AB148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723FCD2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-8766.68</w:t>
            </w:r>
          </w:p>
        </w:tc>
      </w:tr>
      <w:tr w:rsidR="000528D8" w:rsidRPr="00844180" w14:paraId="5BAFE6B6" w14:textId="77777777" w:rsidTr="00A420DF">
        <w:trPr>
          <w:trHeight w:val="300"/>
        </w:trPr>
        <w:tc>
          <w:tcPr>
            <w:tcW w:w="4352" w:type="dxa"/>
            <w:noWrap/>
            <w:hideMark/>
          </w:tcPr>
          <w:p w14:paraId="13B026C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(t)p(OMA)pent(t)</w:t>
            </w:r>
          </w:p>
        </w:tc>
        <w:tc>
          <w:tcPr>
            <w:tcW w:w="874" w:type="dxa"/>
            <w:noWrap/>
            <w:hideMark/>
          </w:tcPr>
          <w:p w14:paraId="67CC82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4424.74</w:t>
            </w:r>
          </w:p>
        </w:tc>
        <w:tc>
          <w:tcPr>
            <w:tcW w:w="980" w:type="dxa"/>
            <w:noWrap/>
            <w:hideMark/>
          </w:tcPr>
          <w:p w14:paraId="2BB54D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118.40</w:t>
            </w:r>
          </w:p>
        </w:tc>
        <w:tc>
          <w:tcPr>
            <w:tcW w:w="874" w:type="dxa"/>
            <w:noWrap/>
            <w:hideMark/>
          </w:tcPr>
          <w:p w14:paraId="6571756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CB2F4C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865146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19.00</w:t>
            </w:r>
          </w:p>
        </w:tc>
        <w:tc>
          <w:tcPr>
            <w:tcW w:w="938" w:type="dxa"/>
            <w:noWrap/>
            <w:hideMark/>
          </w:tcPr>
          <w:p w14:paraId="28CD011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-8774.42</w:t>
            </w:r>
          </w:p>
        </w:tc>
      </w:tr>
      <w:tr w:rsidR="000528D8" w:rsidRPr="00844180" w14:paraId="509554E3" w14:textId="77777777" w:rsidTr="00A420DF">
        <w:trPr>
          <w:trHeight w:val="300"/>
        </w:trPr>
        <w:tc>
          <w:tcPr>
            <w:tcW w:w="4352" w:type="dxa"/>
            <w:noWrap/>
            <w:hideMark/>
          </w:tcPr>
          <w:p w14:paraId="0632AAAA"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(OMA)p(OMA+Effort)pent(OMA)</w:t>
            </w:r>
          </w:p>
        </w:tc>
        <w:tc>
          <w:tcPr>
            <w:tcW w:w="874" w:type="dxa"/>
            <w:noWrap/>
            <w:hideMark/>
          </w:tcPr>
          <w:p w14:paraId="60C9E7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4428.51</w:t>
            </w:r>
          </w:p>
        </w:tc>
        <w:tc>
          <w:tcPr>
            <w:tcW w:w="980" w:type="dxa"/>
            <w:noWrap/>
            <w:hideMark/>
          </w:tcPr>
          <w:p w14:paraId="3CBDD00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122.16</w:t>
            </w:r>
          </w:p>
        </w:tc>
        <w:tc>
          <w:tcPr>
            <w:tcW w:w="874" w:type="dxa"/>
            <w:noWrap/>
            <w:hideMark/>
          </w:tcPr>
          <w:p w14:paraId="58E3407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12CE27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51F96CF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68D50E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-8772.68</w:t>
            </w:r>
          </w:p>
        </w:tc>
      </w:tr>
      <w:tr w:rsidR="000528D8" w:rsidRPr="00844180" w14:paraId="46E350A7" w14:textId="77777777" w:rsidTr="00A420DF">
        <w:trPr>
          <w:trHeight w:val="300"/>
        </w:trPr>
        <w:tc>
          <w:tcPr>
            <w:tcW w:w="4352" w:type="dxa"/>
            <w:noWrap/>
            <w:hideMark/>
          </w:tcPr>
          <w:p w14:paraId="0BE66468"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(OMA)p(Effort)pent(OMA)</w:t>
            </w:r>
          </w:p>
        </w:tc>
        <w:tc>
          <w:tcPr>
            <w:tcW w:w="874" w:type="dxa"/>
            <w:noWrap/>
            <w:hideMark/>
          </w:tcPr>
          <w:p w14:paraId="20A698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4432.56</w:t>
            </w:r>
          </w:p>
        </w:tc>
        <w:tc>
          <w:tcPr>
            <w:tcW w:w="980" w:type="dxa"/>
            <w:noWrap/>
            <w:hideMark/>
          </w:tcPr>
          <w:p w14:paraId="3230E70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126.21</w:t>
            </w:r>
          </w:p>
        </w:tc>
        <w:tc>
          <w:tcPr>
            <w:tcW w:w="874" w:type="dxa"/>
            <w:noWrap/>
            <w:hideMark/>
          </w:tcPr>
          <w:p w14:paraId="191CDCC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34F80B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C0990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35FD063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-8768.62</w:t>
            </w:r>
          </w:p>
        </w:tc>
      </w:tr>
      <w:tr w:rsidR="000528D8" w:rsidRPr="00844180" w14:paraId="4BB996C8" w14:textId="77777777" w:rsidTr="00A420DF">
        <w:trPr>
          <w:trHeight w:val="300"/>
        </w:trPr>
        <w:tc>
          <w:tcPr>
            <w:tcW w:w="4352" w:type="dxa"/>
            <w:noWrap/>
            <w:hideMark/>
          </w:tcPr>
          <w:p w14:paraId="199A021E"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(t)p(.)pent(.)</w:t>
            </w:r>
          </w:p>
        </w:tc>
        <w:tc>
          <w:tcPr>
            <w:tcW w:w="874" w:type="dxa"/>
            <w:noWrap/>
            <w:hideMark/>
          </w:tcPr>
          <w:p w14:paraId="444FFE8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4436.60</w:t>
            </w:r>
          </w:p>
        </w:tc>
        <w:tc>
          <w:tcPr>
            <w:tcW w:w="980" w:type="dxa"/>
            <w:noWrap/>
            <w:hideMark/>
          </w:tcPr>
          <w:p w14:paraId="4BE3914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130.25</w:t>
            </w:r>
          </w:p>
        </w:tc>
        <w:tc>
          <w:tcPr>
            <w:tcW w:w="874" w:type="dxa"/>
            <w:noWrap/>
            <w:hideMark/>
          </w:tcPr>
          <w:p w14:paraId="74481DC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DABAA8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DBA808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9.00</w:t>
            </w:r>
          </w:p>
        </w:tc>
        <w:tc>
          <w:tcPr>
            <w:tcW w:w="938" w:type="dxa"/>
            <w:noWrap/>
            <w:hideMark/>
          </w:tcPr>
          <w:p w14:paraId="46E148F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-8742.42</w:t>
            </w:r>
          </w:p>
        </w:tc>
      </w:tr>
      <w:tr w:rsidR="000528D8" w:rsidRPr="00844180" w14:paraId="37201970" w14:textId="77777777" w:rsidTr="00A420DF">
        <w:trPr>
          <w:trHeight w:val="300"/>
        </w:trPr>
        <w:tc>
          <w:tcPr>
            <w:tcW w:w="4352" w:type="dxa"/>
            <w:noWrap/>
            <w:hideMark/>
          </w:tcPr>
          <w:p w14:paraId="29DA491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(t)p(LE)pent(.)</w:t>
            </w:r>
          </w:p>
        </w:tc>
        <w:tc>
          <w:tcPr>
            <w:tcW w:w="874" w:type="dxa"/>
            <w:noWrap/>
            <w:hideMark/>
          </w:tcPr>
          <w:p w14:paraId="3632569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4438.55</w:t>
            </w:r>
          </w:p>
        </w:tc>
        <w:tc>
          <w:tcPr>
            <w:tcW w:w="980" w:type="dxa"/>
            <w:noWrap/>
            <w:hideMark/>
          </w:tcPr>
          <w:p w14:paraId="4431906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132.20</w:t>
            </w:r>
          </w:p>
        </w:tc>
        <w:tc>
          <w:tcPr>
            <w:tcW w:w="874" w:type="dxa"/>
            <w:noWrap/>
            <w:hideMark/>
          </w:tcPr>
          <w:p w14:paraId="3C7E020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91FD5D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55BDED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10.00</w:t>
            </w:r>
          </w:p>
        </w:tc>
        <w:tc>
          <w:tcPr>
            <w:tcW w:w="938" w:type="dxa"/>
            <w:noWrap/>
            <w:hideMark/>
          </w:tcPr>
          <w:p w14:paraId="1080C55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-8742.47</w:t>
            </w:r>
          </w:p>
        </w:tc>
      </w:tr>
      <w:tr w:rsidR="000528D8" w:rsidRPr="00844180" w14:paraId="09077DAE" w14:textId="77777777" w:rsidTr="00A420DF">
        <w:trPr>
          <w:trHeight w:val="300"/>
        </w:trPr>
        <w:tc>
          <w:tcPr>
            <w:tcW w:w="4352" w:type="dxa"/>
            <w:noWrap/>
            <w:hideMark/>
          </w:tcPr>
          <w:p w14:paraId="657CAE4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lastRenderedPageBreak/>
              <w:t>ϕ</w:t>
            </w:r>
            <w:r w:rsidRPr="00844180">
              <w:rPr>
                <w:rFonts w:ascii="Times New Roman" w:hAnsi="Times New Roman" w:cs="Times New Roman"/>
                <w:sz w:val="18"/>
                <w:szCs w:val="24"/>
                <w:lang w:val="es-SV"/>
              </w:rPr>
              <w:t>(t)p(LE)pent(LE)</w:t>
            </w:r>
          </w:p>
        </w:tc>
        <w:tc>
          <w:tcPr>
            <w:tcW w:w="874" w:type="dxa"/>
            <w:noWrap/>
            <w:hideMark/>
          </w:tcPr>
          <w:p w14:paraId="7B37F79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4439.95</w:t>
            </w:r>
          </w:p>
        </w:tc>
        <w:tc>
          <w:tcPr>
            <w:tcW w:w="980" w:type="dxa"/>
            <w:noWrap/>
            <w:hideMark/>
          </w:tcPr>
          <w:p w14:paraId="2D23705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133.60</w:t>
            </w:r>
          </w:p>
        </w:tc>
        <w:tc>
          <w:tcPr>
            <w:tcW w:w="874" w:type="dxa"/>
            <w:noWrap/>
            <w:hideMark/>
          </w:tcPr>
          <w:p w14:paraId="4398C0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61BBA4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0C5AF4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11.00</w:t>
            </w:r>
          </w:p>
        </w:tc>
        <w:tc>
          <w:tcPr>
            <w:tcW w:w="938" w:type="dxa"/>
            <w:noWrap/>
            <w:hideMark/>
          </w:tcPr>
          <w:p w14:paraId="3AE1F1D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-8743.09</w:t>
            </w:r>
          </w:p>
        </w:tc>
      </w:tr>
      <w:tr w:rsidR="000528D8" w:rsidRPr="00844180" w14:paraId="6558B9C2" w14:textId="77777777" w:rsidTr="00A420DF">
        <w:trPr>
          <w:trHeight w:val="300"/>
        </w:trPr>
        <w:tc>
          <w:tcPr>
            <w:tcW w:w="4352" w:type="dxa"/>
            <w:noWrap/>
            <w:hideMark/>
          </w:tcPr>
          <w:p w14:paraId="7F6D4078"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(t)p(OMA)pent(.)</w:t>
            </w:r>
          </w:p>
        </w:tc>
        <w:tc>
          <w:tcPr>
            <w:tcW w:w="874" w:type="dxa"/>
            <w:noWrap/>
            <w:hideMark/>
          </w:tcPr>
          <w:p w14:paraId="1D4F27A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4448.51</w:t>
            </w:r>
          </w:p>
        </w:tc>
        <w:tc>
          <w:tcPr>
            <w:tcW w:w="980" w:type="dxa"/>
            <w:noWrap/>
            <w:hideMark/>
          </w:tcPr>
          <w:p w14:paraId="00B095B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142.16</w:t>
            </w:r>
          </w:p>
        </w:tc>
        <w:tc>
          <w:tcPr>
            <w:tcW w:w="874" w:type="dxa"/>
            <w:noWrap/>
            <w:hideMark/>
          </w:tcPr>
          <w:p w14:paraId="116C973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DF153D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E2991E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1BCEBDE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-8742.59</w:t>
            </w:r>
          </w:p>
        </w:tc>
      </w:tr>
      <w:tr w:rsidR="000528D8" w:rsidRPr="00844180" w14:paraId="3C90ED78" w14:textId="77777777" w:rsidTr="00A420DF">
        <w:trPr>
          <w:trHeight w:val="300"/>
        </w:trPr>
        <w:tc>
          <w:tcPr>
            <w:tcW w:w="4352" w:type="dxa"/>
            <w:noWrap/>
            <w:hideMark/>
          </w:tcPr>
          <w:p w14:paraId="17DB3C1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(t)p(OMA)pent(OMA)</w:t>
            </w:r>
          </w:p>
        </w:tc>
        <w:tc>
          <w:tcPr>
            <w:tcW w:w="874" w:type="dxa"/>
            <w:noWrap/>
            <w:hideMark/>
          </w:tcPr>
          <w:p w14:paraId="509C23E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4456.70</w:t>
            </w:r>
          </w:p>
        </w:tc>
        <w:tc>
          <w:tcPr>
            <w:tcW w:w="980" w:type="dxa"/>
            <w:noWrap/>
            <w:hideMark/>
          </w:tcPr>
          <w:p w14:paraId="111B2D7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150.35</w:t>
            </w:r>
          </w:p>
        </w:tc>
        <w:tc>
          <w:tcPr>
            <w:tcW w:w="874" w:type="dxa"/>
            <w:noWrap/>
            <w:hideMark/>
          </w:tcPr>
          <w:p w14:paraId="5AAB029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D8E6F8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C5A96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19.00</w:t>
            </w:r>
          </w:p>
        </w:tc>
        <w:tc>
          <w:tcPr>
            <w:tcW w:w="938" w:type="dxa"/>
            <w:noWrap/>
            <w:hideMark/>
          </w:tcPr>
          <w:p w14:paraId="0A5010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-8742.47</w:t>
            </w:r>
          </w:p>
        </w:tc>
      </w:tr>
      <w:tr w:rsidR="000528D8" w:rsidRPr="00844180" w14:paraId="4D4AD9D2" w14:textId="77777777" w:rsidTr="00A420DF">
        <w:trPr>
          <w:trHeight w:val="300"/>
        </w:trPr>
        <w:tc>
          <w:tcPr>
            <w:tcW w:w="4352" w:type="dxa"/>
            <w:noWrap/>
            <w:hideMark/>
          </w:tcPr>
          <w:p w14:paraId="1EF2F015"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(PriorCapL+LE)p(.)pent(LE)</w:t>
            </w:r>
          </w:p>
        </w:tc>
        <w:tc>
          <w:tcPr>
            <w:tcW w:w="874" w:type="dxa"/>
            <w:noWrap/>
            <w:hideMark/>
          </w:tcPr>
          <w:p w14:paraId="68F1272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4458.12</w:t>
            </w:r>
          </w:p>
        </w:tc>
        <w:tc>
          <w:tcPr>
            <w:tcW w:w="980" w:type="dxa"/>
            <w:noWrap/>
            <w:hideMark/>
          </w:tcPr>
          <w:p w14:paraId="0677CEA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151.77</w:t>
            </w:r>
          </w:p>
        </w:tc>
        <w:tc>
          <w:tcPr>
            <w:tcW w:w="874" w:type="dxa"/>
            <w:noWrap/>
            <w:hideMark/>
          </w:tcPr>
          <w:p w14:paraId="3D3E803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1CA227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297F5B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7.00</w:t>
            </w:r>
          </w:p>
        </w:tc>
        <w:tc>
          <w:tcPr>
            <w:tcW w:w="938" w:type="dxa"/>
            <w:noWrap/>
            <w:hideMark/>
          </w:tcPr>
          <w:p w14:paraId="7ABA047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-8716.87</w:t>
            </w:r>
          </w:p>
        </w:tc>
      </w:tr>
      <w:tr w:rsidR="000528D8" w:rsidRPr="00844180" w14:paraId="29B4B97F" w14:textId="77777777" w:rsidTr="00A420DF">
        <w:trPr>
          <w:trHeight w:val="300"/>
        </w:trPr>
        <w:tc>
          <w:tcPr>
            <w:tcW w:w="4352" w:type="dxa"/>
            <w:noWrap/>
            <w:hideMark/>
          </w:tcPr>
          <w:p w14:paraId="4B931FE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(PriorCapL+LE)p(LE)pent(LE)</w:t>
            </w:r>
          </w:p>
        </w:tc>
        <w:tc>
          <w:tcPr>
            <w:tcW w:w="874" w:type="dxa"/>
            <w:noWrap/>
            <w:hideMark/>
          </w:tcPr>
          <w:p w14:paraId="663CFB1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4458.89</w:t>
            </w:r>
          </w:p>
        </w:tc>
        <w:tc>
          <w:tcPr>
            <w:tcW w:w="980" w:type="dxa"/>
            <w:noWrap/>
            <w:hideMark/>
          </w:tcPr>
          <w:p w14:paraId="4C78ED4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152.54</w:t>
            </w:r>
          </w:p>
        </w:tc>
        <w:tc>
          <w:tcPr>
            <w:tcW w:w="874" w:type="dxa"/>
            <w:noWrap/>
            <w:hideMark/>
          </w:tcPr>
          <w:p w14:paraId="5633B3C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884C43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3868538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8.00</w:t>
            </w:r>
          </w:p>
        </w:tc>
        <w:tc>
          <w:tcPr>
            <w:tcW w:w="938" w:type="dxa"/>
            <w:noWrap/>
            <w:hideMark/>
          </w:tcPr>
          <w:p w14:paraId="15599BA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-8718.11</w:t>
            </w:r>
          </w:p>
        </w:tc>
      </w:tr>
      <w:tr w:rsidR="000528D8" w:rsidRPr="00844180" w14:paraId="67BB89AD" w14:textId="77777777" w:rsidTr="00A420DF">
        <w:trPr>
          <w:trHeight w:val="300"/>
        </w:trPr>
        <w:tc>
          <w:tcPr>
            <w:tcW w:w="4352" w:type="dxa"/>
            <w:noWrap/>
            <w:hideMark/>
          </w:tcPr>
          <w:p w14:paraId="153D0B97"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(PriorCapL+LE)p(.)pent(.)</w:t>
            </w:r>
          </w:p>
        </w:tc>
        <w:tc>
          <w:tcPr>
            <w:tcW w:w="874" w:type="dxa"/>
            <w:noWrap/>
            <w:hideMark/>
          </w:tcPr>
          <w:p w14:paraId="61F25A2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4464.00</w:t>
            </w:r>
          </w:p>
        </w:tc>
        <w:tc>
          <w:tcPr>
            <w:tcW w:w="980" w:type="dxa"/>
            <w:noWrap/>
            <w:hideMark/>
          </w:tcPr>
          <w:p w14:paraId="297949C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157.65</w:t>
            </w:r>
          </w:p>
        </w:tc>
        <w:tc>
          <w:tcPr>
            <w:tcW w:w="874" w:type="dxa"/>
            <w:noWrap/>
            <w:hideMark/>
          </w:tcPr>
          <w:p w14:paraId="2D105FA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832C6B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EFE18A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6.00</w:t>
            </w:r>
          </w:p>
        </w:tc>
        <w:tc>
          <w:tcPr>
            <w:tcW w:w="938" w:type="dxa"/>
            <w:noWrap/>
            <w:hideMark/>
          </w:tcPr>
          <w:p w14:paraId="75054F2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-8708.99</w:t>
            </w:r>
          </w:p>
        </w:tc>
      </w:tr>
      <w:tr w:rsidR="000528D8" w:rsidRPr="00844180" w14:paraId="4FA9DDEC" w14:textId="77777777" w:rsidTr="00A420DF">
        <w:trPr>
          <w:trHeight w:val="300"/>
        </w:trPr>
        <w:tc>
          <w:tcPr>
            <w:tcW w:w="4352" w:type="dxa"/>
            <w:noWrap/>
            <w:hideMark/>
          </w:tcPr>
          <w:p w14:paraId="209D9654"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(PriorCapL+OMA)p(OMA)pent(OMA)</w:t>
            </w:r>
          </w:p>
        </w:tc>
        <w:tc>
          <w:tcPr>
            <w:tcW w:w="874" w:type="dxa"/>
            <w:noWrap/>
            <w:hideMark/>
          </w:tcPr>
          <w:p w14:paraId="589CDE3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4464.92</w:t>
            </w:r>
          </w:p>
        </w:tc>
        <w:tc>
          <w:tcPr>
            <w:tcW w:w="980" w:type="dxa"/>
            <w:noWrap/>
            <w:hideMark/>
          </w:tcPr>
          <w:p w14:paraId="1506E68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158.57</w:t>
            </w:r>
          </w:p>
        </w:tc>
        <w:tc>
          <w:tcPr>
            <w:tcW w:w="874" w:type="dxa"/>
            <w:noWrap/>
            <w:hideMark/>
          </w:tcPr>
          <w:p w14:paraId="44C6F2D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F5E9FC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C24A3A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noWrap/>
            <w:hideMark/>
          </w:tcPr>
          <w:p w14:paraId="74A742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-8736.27</w:t>
            </w:r>
          </w:p>
        </w:tc>
      </w:tr>
      <w:tr w:rsidR="000528D8" w:rsidRPr="00844180" w14:paraId="2B9D104E" w14:textId="77777777" w:rsidTr="00A420DF">
        <w:trPr>
          <w:trHeight w:val="300"/>
        </w:trPr>
        <w:tc>
          <w:tcPr>
            <w:tcW w:w="4352" w:type="dxa"/>
            <w:noWrap/>
            <w:hideMark/>
          </w:tcPr>
          <w:p w14:paraId="42B3958E"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(PriorCapL+OMA)p(.)pent(OMA)</w:t>
            </w:r>
          </w:p>
        </w:tc>
        <w:tc>
          <w:tcPr>
            <w:tcW w:w="874" w:type="dxa"/>
            <w:noWrap/>
            <w:hideMark/>
          </w:tcPr>
          <w:p w14:paraId="7E7D34D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4465.11</w:t>
            </w:r>
          </w:p>
        </w:tc>
        <w:tc>
          <w:tcPr>
            <w:tcW w:w="980" w:type="dxa"/>
            <w:noWrap/>
            <w:hideMark/>
          </w:tcPr>
          <w:p w14:paraId="2461D8A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158.76</w:t>
            </w:r>
          </w:p>
        </w:tc>
        <w:tc>
          <w:tcPr>
            <w:tcW w:w="874" w:type="dxa"/>
            <w:noWrap/>
            <w:hideMark/>
          </w:tcPr>
          <w:p w14:paraId="58C24F5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169DAE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4FF88C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1A2F820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-8723.97</w:t>
            </w:r>
          </w:p>
        </w:tc>
      </w:tr>
      <w:tr w:rsidR="000528D8" w:rsidRPr="00844180" w14:paraId="709216B4" w14:textId="77777777" w:rsidTr="00A420DF">
        <w:trPr>
          <w:trHeight w:val="300"/>
        </w:trPr>
        <w:tc>
          <w:tcPr>
            <w:tcW w:w="4352" w:type="dxa"/>
            <w:noWrap/>
            <w:hideMark/>
          </w:tcPr>
          <w:p w14:paraId="4387432C"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(PriorCapL+OMA)p(.)pent(.)</w:t>
            </w:r>
          </w:p>
        </w:tc>
        <w:tc>
          <w:tcPr>
            <w:tcW w:w="874" w:type="dxa"/>
            <w:noWrap/>
            <w:hideMark/>
          </w:tcPr>
          <w:p w14:paraId="3728C9B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4468.46</w:t>
            </w:r>
          </w:p>
        </w:tc>
        <w:tc>
          <w:tcPr>
            <w:tcW w:w="980" w:type="dxa"/>
            <w:noWrap/>
            <w:hideMark/>
          </w:tcPr>
          <w:p w14:paraId="32CF96C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162.11</w:t>
            </w:r>
          </w:p>
        </w:tc>
        <w:tc>
          <w:tcPr>
            <w:tcW w:w="874" w:type="dxa"/>
            <w:noWrap/>
            <w:hideMark/>
          </w:tcPr>
          <w:p w14:paraId="60D7F83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585AC22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CD7406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9.00</w:t>
            </w:r>
          </w:p>
        </w:tc>
        <w:tc>
          <w:tcPr>
            <w:tcW w:w="938" w:type="dxa"/>
            <w:noWrap/>
            <w:hideMark/>
          </w:tcPr>
          <w:p w14:paraId="58CDF73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-8710.55</w:t>
            </w:r>
          </w:p>
        </w:tc>
      </w:tr>
      <w:tr w:rsidR="000528D8" w:rsidRPr="00844180" w14:paraId="3568E655" w14:textId="77777777" w:rsidTr="00A420DF">
        <w:trPr>
          <w:trHeight w:val="300"/>
        </w:trPr>
        <w:tc>
          <w:tcPr>
            <w:tcW w:w="4352" w:type="dxa"/>
            <w:noWrap/>
            <w:hideMark/>
          </w:tcPr>
          <w:p w14:paraId="2F7DDECB"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(PriorCapL)p(.)pent(.)</w:t>
            </w:r>
          </w:p>
        </w:tc>
        <w:tc>
          <w:tcPr>
            <w:tcW w:w="874" w:type="dxa"/>
            <w:noWrap/>
            <w:hideMark/>
          </w:tcPr>
          <w:p w14:paraId="0AD8DEB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4473.02</w:t>
            </w:r>
          </w:p>
        </w:tc>
        <w:tc>
          <w:tcPr>
            <w:tcW w:w="980" w:type="dxa"/>
            <w:noWrap/>
            <w:hideMark/>
          </w:tcPr>
          <w:p w14:paraId="3CE4416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166.68</w:t>
            </w:r>
          </w:p>
        </w:tc>
        <w:tc>
          <w:tcPr>
            <w:tcW w:w="874" w:type="dxa"/>
            <w:noWrap/>
            <w:hideMark/>
          </w:tcPr>
          <w:p w14:paraId="1BAE1E7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1D322A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BE54AB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5.00</w:t>
            </w:r>
          </w:p>
        </w:tc>
        <w:tc>
          <w:tcPr>
            <w:tcW w:w="938" w:type="dxa"/>
            <w:noWrap/>
            <w:hideMark/>
          </w:tcPr>
          <w:p w14:paraId="466F42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-8697.96</w:t>
            </w:r>
          </w:p>
        </w:tc>
      </w:tr>
      <w:tr w:rsidR="000528D8" w:rsidRPr="00844180" w14:paraId="4862C74F" w14:textId="77777777" w:rsidTr="00A420DF">
        <w:trPr>
          <w:trHeight w:val="300"/>
        </w:trPr>
        <w:tc>
          <w:tcPr>
            <w:tcW w:w="4352" w:type="dxa"/>
            <w:noWrap/>
            <w:hideMark/>
          </w:tcPr>
          <w:p w14:paraId="1459143D"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(.)p(.)pent(LE)</w:t>
            </w:r>
          </w:p>
        </w:tc>
        <w:tc>
          <w:tcPr>
            <w:tcW w:w="874" w:type="dxa"/>
            <w:noWrap/>
            <w:hideMark/>
          </w:tcPr>
          <w:p w14:paraId="386A14F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4476.07</w:t>
            </w:r>
          </w:p>
        </w:tc>
        <w:tc>
          <w:tcPr>
            <w:tcW w:w="980" w:type="dxa"/>
            <w:noWrap/>
            <w:hideMark/>
          </w:tcPr>
          <w:p w14:paraId="58B3396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169.72</w:t>
            </w:r>
          </w:p>
        </w:tc>
        <w:tc>
          <w:tcPr>
            <w:tcW w:w="874" w:type="dxa"/>
            <w:noWrap/>
            <w:hideMark/>
          </w:tcPr>
          <w:p w14:paraId="6EADC6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BA83BB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2008940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5.00</w:t>
            </w:r>
          </w:p>
        </w:tc>
        <w:tc>
          <w:tcPr>
            <w:tcW w:w="938" w:type="dxa"/>
            <w:noWrap/>
            <w:hideMark/>
          </w:tcPr>
          <w:p w14:paraId="0422DC1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-8694.91</w:t>
            </w:r>
          </w:p>
        </w:tc>
      </w:tr>
      <w:tr w:rsidR="000528D8" w:rsidRPr="00844180" w14:paraId="31DDFCF2" w14:textId="77777777" w:rsidTr="00A420DF">
        <w:trPr>
          <w:trHeight w:val="300"/>
        </w:trPr>
        <w:tc>
          <w:tcPr>
            <w:tcW w:w="4352" w:type="dxa"/>
            <w:noWrap/>
            <w:hideMark/>
          </w:tcPr>
          <w:p w14:paraId="1084F0D4"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(.)p(LE)pent(.)</w:t>
            </w:r>
          </w:p>
        </w:tc>
        <w:tc>
          <w:tcPr>
            <w:tcW w:w="874" w:type="dxa"/>
            <w:noWrap/>
            <w:hideMark/>
          </w:tcPr>
          <w:p w14:paraId="5717A14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4476.21</w:t>
            </w:r>
          </w:p>
        </w:tc>
        <w:tc>
          <w:tcPr>
            <w:tcW w:w="980" w:type="dxa"/>
            <w:noWrap/>
            <w:hideMark/>
          </w:tcPr>
          <w:p w14:paraId="4093C7D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169.87</w:t>
            </w:r>
          </w:p>
        </w:tc>
        <w:tc>
          <w:tcPr>
            <w:tcW w:w="874" w:type="dxa"/>
            <w:noWrap/>
            <w:hideMark/>
          </w:tcPr>
          <w:p w14:paraId="0067284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1081E29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1DECC2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5.00</w:t>
            </w:r>
          </w:p>
        </w:tc>
        <w:tc>
          <w:tcPr>
            <w:tcW w:w="938" w:type="dxa"/>
            <w:noWrap/>
            <w:hideMark/>
          </w:tcPr>
          <w:p w14:paraId="3B4A7101"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-8694.77</w:t>
            </w:r>
          </w:p>
        </w:tc>
      </w:tr>
      <w:tr w:rsidR="000528D8" w:rsidRPr="00844180" w14:paraId="622A2812" w14:textId="77777777" w:rsidTr="00A420DF">
        <w:trPr>
          <w:trHeight w:val="300"/>
        </w:trPr>
        <w:tc>
          <w:tcPr>
            <w:tcW w:w="4352" w:type="dxa"/>
            <w:noWrap/>
            <w:hideMark/>
          </w:tcPr>
          <w:p w14:paraId="2C3D91A1"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(LE)p(.)pent(LE)</w:t>
            </w:r>
          </w:p>
        </w:tc>
        <w:tc>
          <w:tcPr>
            <w:tcW w:w="874" w:type="dxa"/>
            <w:noWrap/>
            <w:hideMark/>
          </w:tcPr>
          <w:p w14:paraId="51088C6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4477.93</w:t>
            </w:r>
          </w:p>
        </w:tc>
        <w:tc>
          <w:tcPr>
            <w:tcW w:w="980" w:type="dxa"/>
            <w:noWrap/>
            <w:hideMark/>
          </w:tcPr>
          <w:p w14:paraId="5000219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171.58</w:t>
            </w:r>
          </w:p>
        </w:tc>
        <w:tc>
          <w:tcPr>
            <w:tcW w:w="874" w:type="dxa"/>
            <w:noWrap/>
            <w:hideMark/>
          </w:tcPr>
          <w:p w14:paraId="3016731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6849A77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6CA9B0C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6.00</w:t>
            </w:r>
          </w:p>
        </w:tc>
        <w:tc>
          <w:tcPr>
            <w:tcW w:w="938" w:type="dxa"/>
            <w:noWrap/>
            <w:hideMark/>
          </w:tcPr>
          <w:p w14:paraId="44F0BA5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-8695.06</w:t>
            </w:r>
          </w:p>
        </w:tc>
      </w:tr>
      <w:tr w:rsidR="000528D8" w:rsidRPr="00844180" w14:paraId="5DC33A26" w14:textId="77777777" w:rsidTr="00A420DF">
        <w:trPr>
          <w:trHeight w:val="300"/>
        </w:trPr>
        <w:tc>
          <w:tcPr>
            <w:tcW w:w="4352" w:type="dxa"/>
            <w:noWrap/>
            <w:hideMark/>
          </w:tcPr>
          <w:p w14:paraId="065033C7"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(LE)p(.)pent(.)</w:t>
            </w:r>
          </w:p>
        </w:tc>
        <w:tc>
          <w:tcPr>
            <w:tcW w:w="874" w:type="dxa"/>
            <w:noWrap/>
            <w:hideMark/>
          </w:tcPr>
          <w:p w14:paraId="4DDF08B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4478.20</w:t>
            </w:r>
          </w:p>
        </w:tc>
        <w:tc>
          <w:tcPr>
            <w:tcW w:w="980" w:type="dxa"/>
            <w:noWrap/>
            <w:hideMark/>
          </w:tcPr>
          <w:p w14:paraId="005E7A3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171.86</w:t>
            </w:r>
          </w:p>
        </w:tc>
        <w:tc>
          <w:tcPr>
            <w:tcW w:w="874" w:type="dxa"/>
            <w:noWrap/>
            <w:hideMark/>
          </w:tcPr>
          <w:p w14:paraId="4383AE7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DC8788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EC39EF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5.00</w:t>
            </w:r>
          </w:p>
        </w:tc>
        <w:tc>
          <w:tcPr>
            <w:tcW w:w="938" w:type="dxa"/>
            <w:noWrap/>
            <w:hideMark/>
          </w:tcPr>
          <w:p w14:paraId="31B73D9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-8692.78</w:t>
            </w:r>
          </w:p>
        </w:tc>
      </w:tr>
      <w:tr w:rsidR="000528D8" w:rsidRPr="00844180" w14:paraId="0BAE1511" w14:textId="77777777" w:rsidTr="00A420DF">
        <w:trPr>
          <w:trHeight w:val="300"/>
        </w:trPr>
        <w:tc>
          <w:tcPr>
            <w:tcW w:w="4352" w:type="dxa"/>
            <w:noWrap/>
            <w:hideMark/>
          </w:tcPr>
          <w:p w14:paraId="259AB1A7"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(LE)p(LE)pent(.)</w:t>
            </w:r>
          </w:p>
        </w:tc>
        <w:tc>
          <w:tcPr>
            <w:tcW w:w="874" w:type="dxa"/>
            <w:noWrap/>
            <w:hideMark/>
          </w:tcPr>
          <w:p w14:paraId="3A9E121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4478.20</w:t>
            </w:r>
          </w:p>
        </w:tc>
        <w:tc>
          <w:tcPr>
            <w:tcW w:w="980" w:type="dxa"/>
            <w:noWrap/>
            <w:hideMark/>
          </w:tcPr>
          <w:p w14:paraId="5D28953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171.86</w:t>
            </w:r>
          </w:p>
        </w:tc>
        <w:tc>
          <w:tcPr>
            <w:tcW w:w="874" w:type="dxa"/>
            <w:noWrap/>
            <w:hideMark/>
          </w:tcPr>
          <w:p w14:paraId="78F1DDF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1DD04E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712DAE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6.00</w:t>
            </w:r>
          </w:p>
        </w:tc>
        <w:tc>
          <w:tcPr>
            <w:tcW w:w="938" w:type="dxa"/>
            <w:noWrap/>
            <w:hideMark/>
          </w:tcPr>
          <w:p w14:paraId="3965A66A"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-8694.78</w:t>
            </w:r>
          </w:p>
        </w:tc>
      </w:tr>
      <w:tr w:rsidR="000528D8" w:rsidRPr="00844180" w14:paraId="1B0FBB7D" w14:textId="77777777" w:rsidTr="00A420DF">
        <w:trPr>
          <w:trHeight w:val="300"/>
        </w:trPr>
        <w:tc>
          <w:tcPr>
            <w:tcW w:w="4352" w:type="dxa"/>
            <w:noWrap/>
            <w:hideMark/>
          </w:tcPr>
          <w:p w14:paraId="306AD783" w14:textId="77777777" w:rsidR="000528D8" w:rsidRPr="00844180" w:rsidRDefault="000528D8" w:rsidP="00A420DF">
            <w:pPr>
              <w:spacing w:line="480" w:lineRule="auto"/>
              <w:rPr>
                <w:rFonts w:ascii="Times New Roman" w:hAnsi="Times New Roman" w:cs="Times New Roman"/>
                <w:sz w:val="18"/>
                <w:szCs w:val="24"/>
              </w:rPr>
            </w:pPr>
            <w:bookmarkStart w:id="0" w:name="_Hlk89967830"/>
            <w:r>
              <w:rPr>
                <w:rFonts w:ascii="Times New Roman" w:hAnsi="Times New Roman" w:cs="Times New Roman"/>
                <w:sz w:val="18"/>
                <w:szCs w:val="24"/>
              </w:rPr>
              <w:t>ϕ</w:t>
            </w:r>
            <w:r w:rsidRPr="00844180">
              <w:rPr>
                <w:rFonts w:ascii="Times New Roman" w:hAnsi="Times New Roman" w:cs="Times New Roman"/>
                <w:sz w:val="18"/>
                <w:szCs w:val="24"/>
              </w:rPr>
              <w:t>(.)p(.)pent(.)</w:t>
            </w:r>
            <w:bookmarkEnd w:id="0"/>
          </w:p>
        </w:tc>
        <w:tc>
          <w:tcPr>
            <w:tcW w:w="874" w:type="dxa"/>
            <w:noWrap/>
            <w:hideMark/>
          </w:tcPr>
          <w:p w14:paraId="0DDA881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4478.37</w:t>
            </w:r>
          </w:p>
        </w:tc>
        <w:tc>
          <w:tcPr>
            <w:tcW w:w="980" w:type="dxa"/>
            <w:noWrap/>
            <w:hideMark/>
          </w:tcPr>
          <w:p w14:paraId="13A4C45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172.02</w:t>
            </w:r>
          </w:p>
        </w:tc>
        <w:tc>
          <w:tcPr>
            <w:tcW w:w="874" w:type="dxa"/>
            <w:noWrap/>
            <w:hideMark/>
          </w:tcPr>
          <w:p w14:paraId="330CDE2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0FB2450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450EB10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4.00</w:t>
            </w:r>
          </w:p>
        </w:tc>
        <w:tc>
          <w:tcPr>
            <w:tcW w:w="938" w:type="dxa"/>
            <w:noWrap/>
            <w:hideMark/>
          </w:tcPr>
          <w:p w14:paraId="5FAA15B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-8690.61</w:t>
            </w:r>
          </w:p>
        </w:tc>
      </w:tr>
      <w:tr w:rsidR="000528D8" w:rsidRPr="00844180" w14:paraId="0B714F58" w14:textId="77777777" w:rsidTr="00A420DF">
        <w:trPr>
          <w:trHeight w:val="300"/>
        </w:trPr>
        <w:tc>
          <w:tcPr>
            <w:tcW w:w="4352" w:type="dxa"/>
            <w:noWrap/>
            <w:hideMark/>
          </w:tcPr>
          <w:p w14:paraId="4598721E"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(LE)p(LE)pent(LE)</w:t>
            </w:r>
          </w:p>
        </w:tc>
        <w:tc>
          <w:tcPr>
            <w:tcW w:w="874" w:type="dxa"/>
            <w:noWrap/>
            <w:hideMark/>
          </w:tcPr>
          <w:p w14:paraId="045EBC3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4479.11</w:t>
            </w:r>
          </w:p>
        </w:tc>
        <w:tc>
          <w:tcPr>
            <w:tcW w:w="980" w:type="dxa"/>
            <w:noWrap/>
            <w:hideMark/>
          </w:tcPr>
          <w:p w14:paraId="4167899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172.76</w:t>
            </w:r>
          </w:p>
        </w:tc>
        <w:tc>
          <w:tcPr>
            <w:tcW w:w="874" w:type="dxa"/>
            <w:noWrap/>
            <w:hideMark/>
          </w:tcPr>
          <w:p w14:paraId="3C15FFC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33026FA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7F8224E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7.00</w:t>
            </w:r>
          </w:p>
        </w:tc>
        <w:tc>
          <w:tcPr>
            <w:tcW w:w="938" w:type="dxa"/>
            <w:noWrap/>
            <w:hideMark/>
          </w:tcPr>
          <w:p w14:paraId="3ECE4D1E"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-8695.89</w:t>
            </w:r>
          </w:p>
        </w:tc>
      </w:tr>
      <w:tr w:rsidR="000528D8" w:rsidRPr="00844180" w14:paraId="7F5EEAC1" w14:textId="77777777" w:rsidTr="00A420DF">
        <w:trPr>
          <w:trHeight w:val="300"/>
        </w:trPr>
        <w:tc>
          <w:tcPr>
            <w:tcW w:w="4352" w:type="dxa"/>
            <w:noWrap/>
            <w:hideMark/>
          </w:tcPr>
          <w:p w14:paraId="14FD9579" w14:textId="77777777" w:rsidR="000528D8" w:rsidRPr="00844180" w:rsidRDefault="000528D8" w:rsidP="00A420DF">
            <w:pPr>
              <w:spacing w:line="480" w:lineRule="auto"/>
              <w:rPr>
                <w:rFonts w:ascii="Times New Roman" w:hAnsi="Times New Roman" w:cs="Times New Roman"/>
                <w:sz w:val="18"/>
                <w:szCs w:val="24"/>
              </w:rPr>
            </w:pPr>
            <w:r>
              <w:rPr>
                <w:rFonts w:ascii="Times New Roman" w:hAnsi="Times New Roman" w:cs="Times New Roman"/>
                <w:sz w:val="18"/>
                <w:szCs w:val="24"/>
              </w:rPr>
              <w:t>ϕ</w:t>
            </w:r>
            <w:r w:rsidRPr="00844180">
              <w:rPr>
                <w:rFonts w:ascii="Times New Roman" w:hAnsi="Times New Roman" w:cs="Times New Roman"/>
                <w:sz w:val="18"/>
                <w:szCs w:val="24"/>
              </w:rPr>
              <w:t>(OMA)p(.)pent(.)</w:t>
            </w:r>
          </w:p>
        </w:tc>
        <w:tc>
          <w:tcPr>
            <w:tcW w:w="874" w:type="dxa"/>
            <w:noWrap/>
            <w:hideMark/>
          </w:tcPr>
          <w:p w14:paraId="5F5C06C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4485.96</w:t>
            </w:r>
          </w:p>
        </w:tc>
        <w:tc>
          <w:tcPr>
            <w:tcW w:w="980" w:type="dxa"/>
            <w:noWrap/>
            <w:hideMark/>
          </w:tcPr>
          <w:p w14:paraId="687C75C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179.61</w:t>
            </w:r>
          </w:p>
        </w:tc>
        <w:tc>
          <w:tcPr>
            <w:tcW w:w="874" w:type="dxa"/>
            <w:noWrap/>
            <w:hideMark/>
          </w:tcPr>
          <w:p w14:paraId="09C02932"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2BF90FF9"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CE68EC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9.00</w:t>
            </w:r>
          </w:p>
        </w:tc>
        <w:tc>
          <w:tcPr>
            <w:tcW w:w="938" w:type="dxa"/>
            <w:noWrap/>
            <w:hideMark/>
          </w:tcPr>
          <w:p w14:paraId="03FF97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-8693.05</w:t>
            </w:r>
          </w:p>
        </w:tc>
      </w:tr>
      <w:tr w:rsidR="000528D8" w:rsidRPr="00844180" w14:paraId="0FC31F57" w14:textId="77777777" w:rsidTr="00A420DF">
        <w:trPr>
          <w:trHeight w:val="300"/>
        </w:trPr>
        <w:tc>
          <w:tcPr>
            <w:tcW w:w="4352" w:type="dxa"/>
            <w:noWrap/>
            <w:hideMark/>
          </w:tcPr>
          <w:p w14:paraId="7760E6BF"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(OMA)p(.)pent(OMA)</w:t>
            </w:r>
          </w:p>
        </w:tc>
        <w:tc>
          <w:tcPr>
            <w:tcW w:w="874" w:type="dxa"/>
            <w:noWrap/>
            <w:hideMark/>
          </w:tcPr>
          <w:p w14:paraId="5B81184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4491.49</w:t>
            </w:r>
          </w:p>
        </w:tc>
        <w:tc>
          <w:tcPr>
            <w:tcW w:w="980" w:type="dxa"/>
            <w:noWrap/>
            <w:hideMark/>
          </w:tcPr>
          <w:p w14:paraId="028E7056"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185.14</w:t>
            </w:r>
          </w:p>
        </w:tc>
        <w:tc>
          <w:tcPr>
            <w:tcW w:w="874" w:type="dxa"/>
            <w:noWrap/>
            <w:hideMark/>
          </w:tcPr>
          <w:p w14:paraId="2D783A5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786387D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1D5FC26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14.00</w:t>
            </w:r>
          </w:p>
        </w:tc>
        <w:tc>
          <w:tcPr>
            <w:tcW w:w="938" w:type="dxa"/>
            <w:noWrap/>
            <w:hideMark/>
          </w:tcPr>
          <w:p w14:paraId="7DB1241B"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-8697.58</w:t>
            </w:r>
          </w:p>
        </w:tc>
      </w:tr>
      <w:tr w:rsidR="000528D8" w:rsidRPr="00844180" w14:paraId="33AAB3FB" w14:textId="77777777" w:rsidTr="00A420DF">
        <w:trPr>
          <w:trHeight w:val="300"/>
        </w:trPr>
        <w:tc>
          <w:tcPr>
            <w:tcW w:w="4352" w:type="dxa"/>
            <w:noWrap/>
            <w:hideMark/>
          </w:tcPr>
          <w:p w14:paraId="4B960613"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(OMA)p(OMA)pent(.)</w:t>
            </w:r>
          </w:p>
        </w:tc>
        <w:tc>
          <w:tcPr>
            <w:tcW w:w="874" w:type="dxa"/>
            <w:noWrap/>
            <w:hideMark/>
          </w:tcPr>
          <w:p w14:paraId="5573ECF4"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4492.89</w:t>
            </w:r>
          </w:p>
        </w:tc>
        <w:tc>
          <w:tcPr>
            <w:tcW w:w="980" w:type="dxa"/>
            <w:noWrap/>
            <w:hideMark/>
          </w:tcPr>
          <w:p w14:paraId="5B56359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186.54</w:t>
            </w:r>
          </w:p>
        </w:tc>
        <w:tc>
          <w:tcPr>
            <w:tcW w:w="874" w:type="dxa"/>
            <w:noWrap/>
            <w:hideMark/>
          </w:tcPr>
          <w:p w14:paraId="1553B43C"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noWrap/>
            <w:hideMark/>
          </w:tcPr>
          <w:p w14:paraId="4736205D"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noWrap/>
            <w:hideMark/>
          </w:tcPr>
          <w:p w14:paraId="02845CF7"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15.00</w:t>
            </w:r>
          </w:p>
        </w:tc>
        <w:tc>
          <w:tcPr>
            <w:tcW w:w="938" w:type="dxa"/>
            <w:noWrap/>
            <w:hideMark/>
          </w:tcPr>
          <w:p w14:paraId="2AEF26A8"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-8698.20</w:t>
            </w:r>
          </w:p>
        </w:tc>
      </w:tr>
      <w:tr w:rsidR="000528D8" w:rsidRPr="00844180" w14:paraId="4F1C1AD1" w14:textId="77777777" w:rsidTr="00A420DF">
        <w:trPr>
          <w:trHeight w:val="300"/>
        </w:trPr>
        <w:tc>
          <w:tcPr>
            <w:tcW w:w="4352" w:type="dxa"/>
            <w:tcBorders>
              <w:bottom w:val="single" w:sz="4" w:space="0" w:color="auto"/>
            </w:tcBorders>
            <w:noWrap/>
            <w:hideMark/>
          </w:tcPr>
          <w:p w14:paraId="36C77076" w14:textId="77777777" w:rsidR="000528D8" w:rsidRPr="00844180" w:rsidRDefault="000528D8" w:rsidP="00A420DF">
            <w:pPr>
              <w:spacing w:line="480" w:lineRule="auto"/>
              <w:rPr>
                <w:rFonts w:ascii="Times New Roman" w:hAnsi="Times New Roman" w:cs="Times New Roman"/>
                <w:sz w:val="18"/>
                <w:szCs w:val="24"/>
                <w:lang w:val="es-SV"/>
              </w:rPr>
            </w:pPr>
            <w:r>
              <w:rPr>
                <w:rFonts w:ascii="Times New Roman" w:hAnsi="Times New Roman" w:cs="Times New Roman"/>
                <w:sz w:val="18"/>
                <w:szCs w:val="24"/>
              </w:rPr>
              <w:t>ϕ</w:t>
            </w:r>
            <w:r w:rsidRPr="00844180">
              <w:rPr>
                <w:rFonts w:ascii="Times New Roman" w:hAnsi="Times New Roman" w:cs="Times New Roman"/>
                <w:sz w:val="18"/>
                <w:szCs w:val="24"/>
                <w:lang w:val="es-SV"/>
              </w:rPr>
              <w:t>(OMA)p(OMA)pent(OMA)</w:t>
            </w:r>
          </w:p>
        </w:tc>
        <w:tc>
          <w:tcPr>
            <w:tcW w:w="874" w:type="dxa"/>
            <w:tcBorders>
              <w:bottom w:val="single" w:sz="4" w:space="0" w:color="auto"/>
            </w:tcBorders>
            <w:noWrap/>
            <w:hideMark/>
          </w:tcPr>
          <w:p w14:paraId="1C323543"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4499.55</w:t>
            </w:r>
          </w:p>
        </w:tc>
        <w:tc>
          <w:tcPr>
            <w:tcW w:w="980" w:type="dxa"/>
            <w:tcBorders>
              <w:bottom w:val="single" w:sz="4" w:space="0" w:color="auto"/>
            </w:tcBorders>
            <w:noWrap/>
            <w:hideMark/>
          </w:tcPr>
          <w:p w14:paraId="4D320F6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193.20</w:t>
            </w:r>
          </w:p>
        </w:tc>
        <w:tc>
          <w:tcPr>
            <w:tcW w:w="874" w:type="dxa"/>
            <w:tcBorders>
              <w:bottom w:val="single" w:sz="4" w:space="0" w:color="auto"/>
            </w:tcBorders>
            <w:noWrap/>
            <w:hideMark/>
          </w:tcPr>
          <w:p w14:paraId="1484AD05"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920" w:type="dxa"/>
            <w:tcBorders>
              <w:bottom w:val="single" w:sz="4" w:space="0" w:color="auto"/>
            </w:tcBorders>
            <w:noWrap/>
            <w:hideMark/>
          </w:tcPr>
          <w:p w14:paraId="40EE55C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0.00</w:t>
            </w:r>
          </w:p>
        </w:tc>
        <w:tc>
          <w:tcPr>
            <w:tcW w:w="874" w:type="dxa"/>
            <w:tcBorders>
              <w:bottom w:val="single" w:sz="4" w:space="0" w:color="auto"/>
            </w:tcBorders>
            <w:noWrap/>
            <w:hideMark/>
          </w:tcPr>
          <w:p w14:paraId="125EBA7F"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20.00</w:t>
            </w:r>
          </w:p>
        </w:tc>
        <w:tc>
          <w:tcPr>
            <w:tcW w:w="938" w:type="dxa"/>
            <w:tcBorders>
              <w:bottom w:val="single" w:sz="4" w:space="0" w:color="auto"/>
            </w:tcBorders>
            <w:noWrap/>
            <w:hideMark/>
          </w:tcPr>
          <w:p w14:paraId="57255AE0" w14:textId="77777777" w:rsidR="000528D8" w:rsidRPr="00844180" w:rsidRDefault="000528D8" w:rsidP="00A420DF">
            <w:pPr>
              <w:spacing w:line="480" w:lineRule="auto"/>
              <w:rPr>
                <w:rFonts w:ascii="Times New Roman" w:hAnsi="Times New Roman" w:cs="Times New Roman"/>
                <w:sz w:val="18"/>
                <w:szCs w:val="24"/>
              </w:rPr>
            </w:pPr>
            <w:r w:rsidRPr="00844180">
              <w:rPr>
                <w:rFonts w:ascii="Times New Roman" w:hAnsi="Times New Roman" w:cs="Times New Roman"/>
                <w:sz w:val="18"/>
                <w:szCs w:val="24"/>
              </w:rPr>
              <w:t>-8701.64</w:t>
            </w:r>
          </w:p>
        </w:tc>
      </w:tr>
    </w:tbl>
    <w:p w14:paraId="043D9CCB" w14:textId="77777777" w:rsidR="000528D8" w:rsidRDefault="000528D8" w:rsidP="000528D8">
      <w:pPr>
        <w:spacing w:after="0" w:line="480" w:lineRule="auto"/>
        <w:rPr>
          <w:rFonts w:ascii="Times New Roman" w:hAnsi="Times New Roman" w:cs="Times New Roman"/>
          <w:sz w:val="24"/>
          <w:szCs w:val="24"/>
        </w:rPr>
      </w:pPr>
    </w:p>
    <w:p w14:paraId="4AB4DB8E" w14:textId="3DECA51F" w:rsidR="000528D8" w:rsidRDefault="000528D8" w:rsidP="000528D8">
      <w:pPr>
        <w:spacing w:after="0" w:line="480" w:lineRule="auto"/>
        <w:rPr>
          <w:rFonts w:ascii="Times New Roman" w:hAnsi="Times New Roman" w:cs="Times New Roman"/>
          <w:sz w:val="24"/>
          <w:szCs w:val="24"/>
        </w:rPr>
      </w:pPr>
      <w:r w:rsidRPr="00F8242D">
        <w:rPr>
          <w:rFonts w:ascii="Times New Roman" w:hAnsi="Times New Roman" w:cs="Times New Roman"/>
          <w:sz w:val="24"/>
          <w:szCs w:val="24"/>
        </w:rPr>
        <w:t>w</w:t>
      </w:r>
      <w:r w:rsidRPr="00F8242D">
        <w:rPr>
          <w:rFonts w:ascii="Times New Roman" w:hAnsi="Times New Roman" w:cs="Times New Roman"/>
          <w:sz w:val="24"/>
          <w:szCs w:val="24"/>
          <w:vertAlign w:val="subscript"/>
        </w:rPr>
        <w:t>i</w:t>
      </w:r>
      <w:r w:rsidRPr="00F8242D">
        <w:rPr>
          <w:rFonts w:ascii="Times New Roman" w:hAnsi="Times New Roman" w:cs="Times New Roman"/>
          <w:sz w:val="24"/>
          <w:szCs w:val="24"/>
        </w:rPr>
        <w:t xml:space="preserve"> = QAIC</w:t>
      </w:r>
      <w:r w:rsidRPr="00EB16E9">
        <w:rPr>
          <w:rFonts w:ascii="Times New Roman" w:hAnsi="Times New Roman" w:cs="Times New Roman"/>
          <w:sz w:val="24"/>
          <w:szCs w:val="24"/>
          <w:vertAlign w:val="subscript"/>
        </w:rPr>
        <w:t>c</w:t>
      </w:r>
      <w:r w:rsidRPr="00F8242D">
        <w:rPr>
          <w:rFonts w:ascii="Times New Roman" w:hAnsi="Times New Roman" w:cs="Times New Roman"/>
          <w:sz w:val="24"/>
          <w:szCs w:val="24"/>
        </w:rPr>
        <w:t xml:space="preserve"> weight</w:t>
      </w:r>
      <w:r>
        <w:rPr>
          <w:rFonts w:ascii="Times New Roman" w:hAnsi="Times New Roman" w:cs="Times New Roman"/>
          <w:sz w:val="24"/>
          <w:szCs w:val="24"/>
        </w:rPr>
        <w:t xml:space="preserve">, </w:t>
      </w:r>
      <w:r w:rsidRPr="00040EE8">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number of parameters</w:t>
      </w:r>
      <w:r w:rsidRPr="00F8242D">
        <w:rPr>
          <w:rFonts w:ascii="Times New Roman" w:hAnsi="Times New Roman" w:cs="Times New Roman"/>
          <w:sz w:val="24"/>
          <w:szCs w:val="24"/>
        </w:rPr>
        <w:t xml:space="preserve">. Model parameters are: ϕ, </w:t>
      </w:r>
      <w:r w:rsidR="00274CCD">
        <w:rPr>
          <w:rFonts w:ascii="Times New Roman" w:hAnsi="Times New Roman" w:cs="Times New Roman"/>
          <w:sz w:val="24"/>
          <w:szCs w:val="24"/>
        </w:rPr>
        <w:t>landfill visitation probability</w:t>
      </w:r>
      <w:r w:rsidRPr="00F8242D">
        <w:rPr>
          <w:rFonts w:ascii="Times New Roman" w:hAnsi="Times New Roman" w:cs="Times New Roman"/>
          <w:sz w:val="24"/>
          <w:szCs w:val="24"/>
        </w:rPr>
        <w:t xml:space="preserve">; </w:t>
      </w:r>
      <w:r w:rsidRPr="00F8242D">
        <w:rPr>
          <w:rFonts w:ascii="Times New Roman" w:hAnsi="Times New Roman" w:cs="Times New Roman"/>
          <w:i/>
          <w:sz w:val="24"/>
          <w:szCs w:val="24"/>
        </w:rPr>
        <w:t>p</w:t>
      </w:r>
      <w:r w:rsidRPr="00F8242D">
        <w:rPr>
          <w:rFonts w:ascii="Times New Roman" w:hAnsi="Times New Roman" w:cs="Times New Roman"/>
          <w:sz w:val="24"/>
          <w:szCs w:val="24"/>
        </w:rPr>
        <w:t xml:space="preserve">, capture probability, </w:t>
      </w:r>
      <w:r w:rsidRPr="00F8242D">
        <w:rPr>
          <w:rFonts w:ascii="Times New Roman" w:hAnsi="Times New Roman" w:cs="Times New Roman"/>
          <w:i/>
          <w:sz w:val="24"/>
          <w:szCs w:val="24"/>
        </w:rPr>
        <w:t>pent</w:t>
      </w:r>
      <w:r w:rsidRPr="00F8242D">
        <w:rPr>
          <w:rFonts w:ascii="Times New Roman" w:hAnsi="Times New Roman" w:cs="Times New Roman"/>
          <w:sz w:val="24"/>
          <w:szCs w:val="24"/>
        </w:rPr>
        <w:t xml:space="preserve">, probability of entry; </w:t>
      </w:r>
      <w:r w:rsidRPr="00F8242D">
        <w:rPr>
          <w:rFonts w:ascii="Times New Roman" w:hAnsi="Times New Roman" w:cs="Times New Roman"/>
          <w:i/>
          <w:sz w:val="24"/>
          <w:szCs w:val="24"/>
        </w:rPr>
        <w:t>t</w:t>
      </w:r>
      <w:r w:rsidRPr="00F8242D">
        <w:rPr>
          <w:rFonts w:ascii="Times New Roman" w:hAnsi="Times New Roman" w:cs="Times New Roman"/>
          <w:sz w:val="24"/>
          <w:szCs w:val="24"/>
        </w:rPr>
        <w:t>, variation over time; ., constant over time; PriorCapL, previous capture function; Effort, days of sampling effort per year; LE, effect in time due to change landfill waste management (period 1: 2012 to 2015 and period 2: 2015 to 2018); and OMA, organic matter available for vultures consumption.</w:t>
      </w:r>
    </w:p>
    <w:p w14:paraId="1757BF30" w14:textId="77777777" w:rsidR="000528D8" w:rsidRDefault="000528D8" w:rsidP="00B54080">
      <w:pPr>
        <w:spacing w:after="0" w:line="480" w:lineRule="auto"/>
        <w:rPr>
          <w:rFonts w:ascii="Times New Roman" w:hAnsi="Times New Roman" w:cs="Times New Roman"/>
          <w:b/>
          <w:sz w:val="24"/>
          <w:szCs w:val="24"/>
        </w:rPr>
      </w:pPr>
    </w:p>
    <w:p w14:paraId="1C4E5DCB" w14:textId="7EB6BEA8" w:rsidR="00DA6ACA" w:rsidRDefault="00613FFB"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F4196A">
        <w:rPr>
          <w:rFonts w:ascii="Times New Roman" w:hAnsi="Times New Roman" w:cs="Times New Roman"/>
          <w:b/>
          <w:sz w:val="24"/>
          <w:szCs w:val="24"/>
        </w:rPr>
        <w:t>7</w:t>
      </w:r>
    </w:p>
    <w:p w14:paraId="057107EC" w14:textId="4AC5692B" w:rsidR="00613FFB" w:rsidRPr="00613FFB" w:rsidRDefault="00613FFB" w:rsidP="00B54080">
      <w:pPr>
        <w:spacing w:after="0" w:line="480" w:lineRule="auto"/>
        <w:rPr>
          <w:rFonts w:ascii="Times New Roman" w:hAnsi="Times New Roman" w:cs="Times New Roman"/>
          <w:sz w:val="24"/>
          <w:szCs w:val="24"/>
        </w:rPr>
      </w:pPr>
      <w:r>
        <w:rPr>
          <w:rFonts w:ascii="Times New Roman" w:hAnsi="Times New Roman" w:cs="Times New Roman"/>
          <w:sz w:val="24"/>
          <w:szCs w:val="24"/>
        </w:rPr>
        <w:t>Table S</w:t>
      </w:r>
      <w:r w:rsidR="00F4196A">
        <w:rPr>
          <w:rFonts w:ascii="Times New Roman" w:hAnsi="Times New Roman" w:cs="Times New Roman"/>
          <w:sz w:val="24"/>
          <w:szCs w:val="24"/>
        </w:rPr>
        <w:t>7</w:t>
      </w:r>
      <w:r>
        <w:rPr>
          <w:rFonts w:ascii="Times New Roman" w:hAnsi="Times New Roman" w:cs="Times New Roman"/>
          <w:sz w:val="24"/>
          <w:szCs w:val="24"/>
        </w:rPr>
        <w:t>.</w:t>
      </w:r>
      <w:r w:rsidR="009372CF">
        <w:rPr>
          <w:rFonts w:ascii="Times New Roman" w:hAnsi="Times New Roman" w:cs="Times New Roman"/>
          <w:sz w:val="24"/>
          <w:szCs w:val="24"/>
        </w:rPr>
        <w:t xml:space="preserve"> Real and derived a</w:t>
      </w:r>
      <w:r>
        <w:rPr>
          <w:rFonts w:ascii="Times New Roman" w:hAnsi="Times New Roman" w:cs="Times New Roman"/>
          <w:sz w:val="24"/>
          <w:szCs w:val="24"/>
        </w:rPr>
        <w:t xml:space="preserve">veraged estimates from the </w:t>
      </w:r>
      <w:r w:rsidR="00790283">
        <w:rPr>
          <w:rFonts w:ascii="Times New Roman" w:hAnsi="Times New Roman" w:cs="Times New Roman"/>
          <w:sz w:val="24"/>
          <w:szCs w:val="24"/>
        </w:rPr>
        <w:t xml:space="preserve">first two </w:t>
      </w:r>
      <w:r>
        <w:rPr>
          <w:rFonts w:ascii="Times New Roman" w:hAnsi="Times New Roman" w:cs="Times New Roman"/>
          <w:sz w:val="24"/>
          <w:szCs w:val="24"/>
        </w:rPr>
        <w:t xml:space="preserve">models with </w:t>
      </w:r>
      <w:r w:rsidRPr="00613FFB">
        <w:rPr>
          <w:rFonts w:ascii="Times New Roman" w:hAnsi="Times New Roman" w:cs="Times New Roman"/>
          <w:sz w:val="24"/>
          <w:szCs w:val="24"/>
        </w:rPr>
        <w:t>ΔQAIC</w:t>
      </w:r>
      <w:r w:rsidRPr="00613FFB">
        <w:rPr>
          <w:rFonts w:ascii="Times New Roman" w:hAnsi="Times New Roman" w:cs="Times New Roman"/>
          <w:sz w:val="24"/>
          <w:szCs w:val="24"/>
          <w:vertAlign w:val="subscript"/>
        </w:rPr>
        <w:t>c</w:t>
      </w:r>
      <w:r w:rsidRPr="00613FFB">
        <w:rPr>
          <w:rFonts w:ascii="Times New Roman" w:hAnsi="Times New Roman" w:cs="Times New Roman"/>
          <w:sz w:val="24"/>
          <w:szCs w:val="24"/>
        </w:rPr>
        <w:t>&lt;</w:t>
      </w:r>
      <w:r w:rsidR="009372CF">
        <w:rPr>
          <w:rFonts w:ascii="Times New Roman" w:hAnsi="Times New Roman" w:cs="Times New Roman"/>
          <w:sz w:val="24"/>
          <w:szCs w:val="24"/>
        </w:rPr>
        <w:t xml:space="preserve">2.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1072"/>
        <w:gridCol w:w="1361"/>
        <w:gridCol w:w="966"/>
        <w:gridCol w:w="1356"/>
      </w:tblGrid>
      <w:tr w:rsidR="00DA6ACA" w:rsidRPr="002D3302" w14:paraId="68466B6C" w14:textId="77777777" w:rsidTr="00F3293E">
        <w:trPr>
          <w:trHeight w:val="300"/>
        </w:trPr>
        <w:tc>
          <w:tcPr>
            <w:tcW w:w="3838" w:type="dxa"/>
            <w:tcBorders>
              <w:top w:val="single" w:sz="4" w:space="0" w:color="auto"/>
              <w:bottom w:val="single" w:sz="4" w:space="0" w:color="auto"/>
            </w:tcBorders>
            <w:noWrap/>
            <w:vAlign w:val="center"/>
            <w:hideMark/>
          </w:tcPr>
          <w:p w14:paraId="5C498DAC" w14:textId="77777777" w:rsidR="00DA6ACA" w:rsidRPr="00DA6761" w:rsidRDefault="00DA6ACA" w:rsidP="00A35656">
            <w:pPr>
              <w:spacing w:line="480" w:lineRule="auto"/>
              <w:jc w:val="center"/>
              <w:rPr>
                <w:rFonts w:ascii="Times New Roman" w:hAnsi="Times New Roman" w:cs="Times New Roman"/>
                <w:b/>
                <w:sz w:val="20"/>
                <w:szCs w:val="20"/>
              </w:rPr>
            </w:pPr>
          </w:p>
          <w:p w14:paraId="0CCCEE62" w14:textId="77777777" w:rsidR="00DA6ACA" w:rsidRPr="00DA6761" w:rsidRDefault="00DA6ACA" w:rsidP="00A35656">
            <w:pPr>
              <w:spacing w:line="480" w:lineRule="auto"/>
              <w:jc w:val="center"/>
              <w:rPr>
                <w:rFonts w:ascii="Times New Roman" w:hAnsi="Times New Roman" w:cs="Times New Roman"/>
                <w:b/>
                <w:sz w:val="20"/>
                <w:szCs w:val="20"/>
              </w:rPr>
            </w:pPr>
            <w:r w:rsidRPr="00DA6761">
              <w:rPr>
                <w:rFonts w:ascii="Times New Roman" w:hAnsi="Times New Roman" w:cs="Times New Roman"/>
                <w:b/>
                <w:sz w:val="20"/>
                <w:szCs w:val="20"/>
              </w:rPr>
              <w:t>Parameter</w:t>
            </w:r>
          </w:p>
        </w:tc>
        <w:tc>
          <w:tcPr>
            <w:tcW w:w="1072" w:type="dxa"/>
            <w:tcBorders>
              <w:top w:val="single" w:sz="4" w:space="0" w:color="auto"/>
              <w:bottom w:val="single" w:sz="4" w:space="0" w:color="auto"/>
            </w:tcBorders>
            <w:noWrap/>
            <w:vAlign w:val="center"/>
            <w:hideMark/>
          </w:tcPr>
          <w:p w14:paraId="2CE1D27C" w14:textId="77777777" w:rsidR="00DA6ACA" w:rsidRPr="00DA6761" w:rsidRDefault="00DA6ACA" w:rsidP="00A35656">
            <w:pPr>
              <w:spacing w:line="480" w:lineRule="auto"/>
              <w:jc w:val="center"/>
              <w:rPr>
                <w:rFonts w:ascii="Times New Roman" w:hAnsi="Times New Roman" w:cs="Times New Roman"/>
                <w:b/>
                <w:sz w:val="20"/>
                <w:szCs w:val="20"/>
              </w:rPr>
            </w:pPr>
            <w:r w:rsidRPr="00DA6761">
              <w:rPr>
                <w:rFonts w:ascii="Times New Roman" w:hAnsi="Times New Roman" w:cs="Times New Roman"/>
                <w:b/>
                <w:sz w:val="20"/>
                <w:szCs w:val="20"/>
              </w:rPr>
              <w:t>Estimate</w:t>
            </w:r>
          </w:p>
        </w:tc>
        <w:tc>
          <w:tcPr>
            <w:tcW w:w="1361" w:type="dxa"/>
            <w:tcBorders>
              <w:top w:val="single" w:sz="4" w:space="0" w:color="auto"/>
              <w:bottom w:val="single" w:sz="4" w:space="0" w:color="auto"/>
            </w:tcBorders>
            <w:noWrap/>
            <w:vAlign w:val="center"/>
            <w:hideMark/>
          </w:tcPr>
          <w:p w14:paraId="6E54B151" w14:textId="77777777" w:rsidR="00DA6ACA" w:rsidRPr="00DA6761" w:rsidRDefault="00DA6ACA" w:rsidP="00A35656">
            <w:pPr>
              <w:spacing w:line="480" w:lineRule="auto"/>
              <w:jc w:val="center"/>
              <w:rPr>
                <w:rFonts w:ascii="Times New Roman" w:hAnsi="Times New Roman" w:cs="Times New Roman"/>
                <w:b/>
                <w:sz w:val="20"/>
                <w:szCs w:val="20"/>
              </w:rPr>
            </w:pPr>
            <w:r w:rsidRPr="00DA6761">
              <w:rPr>
                <w:rFonts w:ascii="Times New Roman" w:hAnsi="Times New Roman" w:cs="Times New Roman"/>
                <w:b/>
                <w:sz w:val="20"/>
                <w:szCs w:val="20"/>
              </w:rPr>
              <w:t>Inconditional SE</w:t>
            </w:r>
          </w:p>
        </w:tc>
        <w:tc>
          <w:tcPr>
            <w:tcW w:w="966" w:type="dxa"/>
            <w:tcBorders>
              <w:top w:val="single" w:sz="4" w:space="0" w:color="auto"/>
              <w:bottom w:val="single" w:sz="4" w:space="0" w:color="auto"/>
            </w:tcBorders>
            <w:noWrap/>
            <w:vAlign w:val="center"/>
            <w:hideMark/>
          </w:tcPr>
          <w:p w14:paraId="42235B33" w14:textId="77777777" w:rsidR="00DA6ACA" w:rsidRPr="00DA6761" w:rsidRDefault="00DA6761" w:rsidP="00A35656">
            <w:pPr>
              <w:spacing w:line="480" w:lineRule="auto"/>
              <w:jc w:val="center"/>
              <w:rPr>
                <w:rFonts w:ascii="Times New Roman" w:hAnsi="Times New Roman" w:cs="Times New Roman"/>
                <w:b/>
                <w:sz w:val="20"/>
                <w:szCs w:val="20"/>
              </w:rPr>
            </w:pPr>
            <w:r>
              <w:rPr>
                <w:rFonts w:ascii="Times New Roman" w:hAnsi="Times New Roman" w:cs="Times New Roman"/>
                <w:b/>
                <w:sz w:val="20"/>
                <w:szCs w:val="20"/>
              </w:rPr>
              <w:t>Low 95%CI</w:t>
            </w:r>
          </w:p>
        </w:tc>
        <w:tc>
          <w:tcPr>
            <w:tcW w:w="1356" w:type="dxa"/>
            <w:tcBorders>
              <w:top w:val="single" w:sz="4" w:space="0" w:color="auto"/>
              <w:bottom w:val="single" w:sz="4" w:space="0" w:color="auto"/>
            </w:tcBorders>
            <w:noWrap/>
            <w:vAlign w:val="center"/>
            <w:hideMark/>
          </w:tcPr>
          <w:p w14:paraId="616E8738" w14:textId="77777777" w:rsidR="00DA6ACA" w:rsidRPr="00DA6761" w:rsidRDefault="00DA6761" w:rsidP="00A35656">
            <w:pPr>
              <w:spacing w:line="480" w:lineRule="auto"/>
              <w:jc w:val="center"/>
              <w:rPr>
                <w:rFonts w:ascii="Times New Roman" w:hAnsi="Times New Roman" w:cs="Times New Roman"/>
                <w:b/>
                <w:sz w:val="20"/>
                <w:szCs w:val="20"/>
              </w:rPr>
            </w:pPr>
            <w:r>
              <w:rPr>
                <w:rFonts w:ascii="Times New Roman" w:hAnsi="Times New Roman" w:cs="Times New Roman"/>
                <w:b/>
                <w:sz w:val="20"/>
                <w:szCs w:val="20"/>
              </w:rPr>
              <w:t>Upper 95%CI</w:t>
            </w:r>
          </w:p>
        </w:tc>
      </w:tr>
      <w:tr w:rsidR="00DA6ACA" w:rsidRPr="002D3302" w14:paraId="1C7B6EB9" w14:textId="77777777" w:rsidTr="00F3293E">
        <w:trPr>
          <w:trHeight w:val="300"/>
        </w:trPr>
        <w:tc>
          <w:tcPr>
            <w:tcW w:w="3838" w:type="dxa"/>
            <w:tcBorders>
              <w:top w:val="single" w:sz="4" w:space="0" w:color="auto"/>
            </w:tcBorders>
            <w:noWrap/>
            <w:hideMark/>
          </w:tcPr>
          <w:p w14:paraId="709406A4" w14:textId="77777777" w:rsidR="00DA6ACA" w:rsidRPr="00DA6761" w:rsidRDefault="00DA6761" w:rsidP="00DA6761">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 (newly marked vultures)</w:t>
            </w:r>
          </w:p>
        </w:tc>
        <w:tc>
          <w:tcPr>
            <w:tcW w:w="1072" w:type="dxa"/>
            <w:tcBorders>
              <w:top w:val="single" w:sz="4" w:space="0" w:color="auto"/>
            </w:tcBorders>
            <w:noWrap/>
            <w:hideMark/>
          </w:tcPr>
          <w:p w14:paraId="79CFBDCE"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0.45</w:t>
            </w:r>
          </w:p>
        </w:tc>
        <w:tc>
          <w:tcPr>
            <w:tcW w:w="1361" w:type="dxa"/>
            <w:tcBorders>
              <w:top w:val="single" w:sz="4" w:space="0" w:color="auto"/>
            </w:tcBorders>
            <w:noWrap/>
            <w:hideMark/>
          </w:tcPr>
          <w:p w14:paraId="31B18E55"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w:t>
            </w:r>
            <w:r w:rsidR="00A35656" w:rsidRPr="00DA6761">
              <w:rPr>
                <w:rFonts w:ascii="Times New Roman" w:hAnsi="Times New Roman" w:cs="Times New Roman"/>
                <w:sz w:val="20"/>
                <w:szCs w:val="20"/>
              </w:rPr>
              <w:t>3</w:t>
            </w:r>
          </w:p>
        </w:tc>
        <w:tc>
          <w:tcPr>
            <w:tcW w:w="966" w:type="dxa"/>
            <w:tcBorders>
              <w:top w:val="single" w:sz="4" w:space="0" w:color="auto"/>
            </w:tcBorders>
            <w:noWrap/>
            <w:hideMark/>
          </w:tcPr>
          <w:p w14:paraId="03AE2E85"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w:t>
            </w:r>
            <w:r w:rsidR="00A35656" w:rsidRPr="00DA6761">
              <w:rPr>
                <w:rFonts w:ascii="Times New Roman" w:hAnsi="Times New Roman" w:cs="Times New Roman"/>
                <w:sz w:val="20"/>
                <w:szCs w:val="20"/>
              </w:rPr>
              <w:t>40</w:t>
            </w:r>
          </w:p>
        </w:tc>
        <w:tc>
          <w:tcPr>
            <w:tcW w:w="1356" w:type="dxa"/>
            <w:tcBorders>
              <w:top w:val="single" w:sz="4" w:space="0" w:color="auto"/>
            </w:tcBorders>
            <w:noWrap/>
            <w:hideMark/>
          </w:tcPr>
          <w:p w14:paraId="4C3B5D69"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0.5</w:t>
            </w:r>
            <w:r w:rsidR="00A35656" w:rsidRPr="00DA6761">
              <w:rPr>
                <w:rFonts w:ascii="Times New Roman" w:hAnsi="Times New Roman" w:cs="Times New Roman"/>
                <w:sz w:val="20"/>
                <w:szCs w:val="20"/>
              </w:rPr>
              <w:t>1</w:t>
            </w:r>
          </w:p>
        </w:tc>
      </w:tr>
      <w:tr w:rsidR="00DA6ACA" w:rsidRPr="002D3302" w14:paraId="50FDAF4A" w14:textId="77777777" w:rsidTr="00F3293E">
        <w:trPr>
          <w:trHeight w:val="300"/>
        </w:trPr>
        <w:tc>
          <w:tcPr>
            <w:tcW w:w="3838" w:type="dxa"/>
            <w:noWrap/>
            <w:hideMark/>
          </w:tcPr>
          <w:p w14:paraId="4653600F" w14:textId="77777777" w:rsidR="00DA6ACA" w:rsidRPr="00DA6761" w:rsidRDefault="00A35656"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w:t>
            </w:r>
            <w:r w:rsidR="00DA6761" w:rsidRPr="00DA6761">
              <w:rPr>
                <w:rFonts w:ascii="Times New Roman" w:hAnsi="Times New Roman" w:cs="Times New Roman"/>
                <w:sz w:val="20"/>
                <w:szCs w:val="20"/>
              </w:rPr>
              <w:t xml:space="preserve"> (after WTC)</w:t>
            </w:r>
          </w:p>
        </w:tc>
        <w:tc>
          <w:tcPr>
            <w:tcW w:w="1072" w:type="dxa"/>
            <w:noWrap/>
            <w:hideMark/>
          </w:tcPr>
          <w:p w14:paraId="079909C7"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0.82</w:t>
            </w:r>
          </w:p>
        </w:tc>
        <w:tc>
          <w:tcPr>
            <w:tcW w:w="1361" w:type="dxa"/>
            <w:noWrap/>
            <w:hideMark/>
          </w:tcPr>
          <w:p w14:paraId="1518C11B"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0.02</w:t>
            </w:r>
          </w:p>
        </w:tc>
        <w:tc>
          <w:tcPr>
            <w:tcW w:w="966" w:type="dxa"/>
            <w:noWrap/>
            <w:hideMark/>
          </w:tcPr>
          <w:p w14:paraId="71B4E9EB"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0.76</w:t>
            </w:r>
          </w:p>
        </w:tc>
        <w:tc>
          <w:tcPr>
            <w:tcW w:w="1356" w:type="dxa"/>
            <w:noWrap/>
            <w:hideMark/>
          </w:tcPr>
          <w:p w14:paraId="447ED6A7"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0.86</w:t>
            </w:r>
          </w:p>
        </w:tc>
      </w:tr>
      <w:tr w:rsidR="00DA6ACA" w:rsidRPr="002D3302" w14:paraId="4913458A" w14:textId="77777777" w:rsidTr="00F3293E">
        <w:trPr>
          <w:trHeight w:val="300"/>
        </w:trPr>
        <w:tc>
          <w:tcPr>
            <w:tcW w:w="3838" w:type="dxa"/>
            <w:noWrap/>
            <w:hideMark/>
          </w:tcPr>
          <w:p w14:paraId="2F3A95EE"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ϕ (before WTC)</w:t>
            </w:r>
          </w:p>
        </w:tc>
        <w:tc>
          <w:tcPr>
            <w:tcW w:w="1072" w:type="dxa"/>
            <w:noWrap/>
            <w:hideMark/>
          </w:tcPr>
          <w:p w14:paraId="7596A273"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0.76</w:t>
            </w:r>
          </w:p>
        </w:tc>
        <w:tc>
          <w:tcPr>
            <w:tcW w:w="1361" w:type="dxa"/>
            <w:noWrap/>
            <w:hideMark/>
          </w:tcPr>
          <w:p w14:paraId="2EE3118F"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0.03</w:t>
            </w:r>
          </w:p>
        </w:tc>
        <w:tc>
          <w:tcPr>
            <w:tcW w:w="966" w:type="dxa"/>
            <w:noWrap/>
            <w:hideMark/>
          </w:tcPr>
          <w:p w14:paraId="5825777C"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0.69</w:t>
            </w:r>
          </w:p>
        </w:tc>
        <w:tc>
          <w:tcPr>
            <w:tcW w:w="1356" w:type="dxa"/>
            <w:noWrap/>
            <w:hideMark/>
          </w:tcPr>
          <w:p w14:paraId="3065B666"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0.82</w:t>
            </w:r>
          </w:p>
        </w:tc>
      </w:tr>
      <w:tr w:rsidR="00DA6ACA" w:rsidRPr="002D3302" w14:paraId="756DF82F" w14:textId="77777777" w:rsidTr="00F3293E">
        <w:trPr>
          <w:trHeight w:val="300"/>
        </w:trPr>
        <w:tc>
          <w:tcPr>
            <w:tcW w:w="3838" w:type="dxa"/>
            <w:noWrap/>
            <w:hideMark/>
          </w:tcPr>
          <w:p w14:paraId="035F9AD9" w14:textId="4FB09C11"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 (</w:t>
            </w:r>
            <w:r w:rsidR="00972B9B" w:rsidRPr="00972B9B">
              <w:rPr>
                <w:rFonts w:ascii="Times New Roman" w:hAnsi="Times New Roman" w:cs="Times New Roman"/>
                <w:sz w:val="20"/>
                <w:szCs w:val="20"/>
              </w:rPr>
              <w:t>not captured at previous period</w:t>
            </w:r>
            <w:r w:rsidRPr="00DA6761">
              <w:rPr>
                <w:rFonts w:ascii="Times New Roman" w:hAnsi="Times New Roman" w:cs="Times New Roman"/>
                <w:sz w:val="20"/>
                <w:szCs w:val="20"/>
              </w:rPr>
              <w:t>)</w:t>
            </w:r>
          </w:p>
        </w:tc>
        <w:tc>
          <w:tcPr>
            <w:tcW w:w="1072" w:type="dxa"/>
            <w:noWrap/>
            <w:hideMark/>
          </w:tcPr>
          <w:p w14:paraId="05C436E6"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0.26</w:t>
            </w:r>
          </w:p>
        </w:tc>
        <w:tc>
          <w:tcPr>
            <w:tcW w:w="1361" w:type="dxa"/>
            <w:noWrap/>
            <w:hideMark/>
          </w:tcPr>
          <w:p w14:paraId="537AD4A5"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0.03</w:t>
            </w:r>
          </w:p>
        </w:tc>
        <w:tc>
          <w:tcPr>
            <w:tcW w:w="966" w:type="dxa"/>
            <w:noWrap/>
            <w:hideMark/>
          </w:tcPr>
          <w:p w14:paraId="2A3C9589"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w:t>
            </w:r>
            <w:r w:rsidR="00A35656" w:rsidRPr="00DA6761">
              <w:rPr>
                <w:rFonts w:ascii="Times New Roman" w:hAnsi="Times New Roman" w:cs="Times New Roman"/>
                <w:sz w:val="20"/>
                <w:szCs w:val="20"/>
              </w:rPr>
              <w:t>20</w:t>
            </w:r>
          </w:p>
        </w:tc>
        <w:tc>
          <w:tcPr>
            <w:tcW w:w="1356" w:type="dxa"/>
            <w:noWrap/>
            <w:hideMark/>
          </w:tcPr>
          <w:p w14:paraId="71416935"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0.3</w:t>
            </w:r>
            <w:r w:rsidR="00A35656" w:rsidRPr="00DA6761">
              <w:rPr>
                <w:rFonts w:ascii="Times New Roman" w:hAnsi="Times New Roman" w:cs="Times New Roman"/>
                <w:sz w:val="20"/>
                <w:szCs w:val="20"/>
              </w:rPr>
              <w:t>3</w:t>
            </w:r>
          </w:p>
        </w:tc>
      </w:tr>
      <w:tr w:rsidR="00DA6ACA" w:rsidRPr="002D3302" w14:paraId="0EE3258D" w14:textId="77777777" w:rsidTr="00F3293E">
        <w:trPr>
          <w:trHeight w:val="300"/>
        </w:trPr>
        <w:tc>
          <w:tcPr>
            <w:tcW w:w="3838" w:type="dxa"/>
            <w:noWrap/>
            <w:hideMark/>
          </w:tcPr>
          <w:p w14:paraId="16D70C80" w14:textId="285CCB12" w:rsidR="00DA6ACA" w:rsidRPr="00DA6761" w:rsidRDefault="00DA6761" w:rsidP="009372CF">
            <w:pPr>
              <w:spacing w:line="480" w:lineRule="auto"/>
              <w:jc w:val="center"/>
              <w:rPr>
                <w:rFonts w:ascii="Times New Roman" w:hAnsi="Times New Roman" w:cs="Times New Roman"/>
                <w:sz w:val="20"/>
                <w:szCs w:val="20"/>
              </w:rPr>
            </w:pPr>
            <w:r>
              <w:rPr>
                <w:rFonts w:ascii="Times New Roman" w:hAnsi="Times New Roman" w:cs="Times New Roman"/>
                <w:sz w:val="20"/>
                <w:szCs w:val="20"/>
              </w:rPr>
              <w:t>p (</w:t>
            </w:r>
            <w:r w:rsidR="00972B9B" w:rsidRPr="00972B9B">
              <w:rPr>
                <w:rFonts w:ascii="Times New Roman" w:hAnsi="Times New Roman" w:cs="Times New Roman"/>
                <w:sz w:val="20"/>
                <w:szCs w:val="20"/>
              </w:rPr>
              <w:t>captured at previous period</w:t>
            </w:r>
            <w:r>
              <w:rPr>
                <w:rFonts w:ascii="Times New Roman" w:hAnsi="Times New Roman" w:cs="Times New Roman"/>
                <w:sz w:val="20"/>
                <w:szCs w:val="20"/>
              </w:rPr>
              <w:t>)</w:t>
            </w:r>
          </w:p>
        </w:tc>
        <w:tc>
          <w:tcPr>
            <w:tcW w:w="1072" w:type="dxa"/>
            <w:noWrap/>
            <w:hideMark/>
          </w:tcPr>
          <w:p w14:paraId="530753DB"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0.35</w:t>
            </w:r>
          </w:p>
        </w:tc>
        <w:tc>
          <w:tcPr>
            <w:tcW w:w="1361" w:type="dxa"/>
            <w:noWrap/>
            <w:hideMark/>
          </w:tcPr>
          <w:p w14:paraId="5B28CBBA"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0.02</w:t>
            </w:r>
          </w:p>
        </w:tc>
        <w:tc>
          <w:tcPr>
            <w:tcW w:w="966" w:type="dxa"/>
            <w:noWrap/>
            <w:hideMark/>
          </w:tcPr>
          <w:p w14:paraId="471C903D"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0.31</w:t>
            </w:r>
          </w:p>
        </w:tc>
        <w:tc>
          <w:tcPr>
            <w:tcW w:w="1356" w:type="dxa"/>
            <w:noWrap/>
            <w:hideMark/>
          </w:tcPr>
          <w:p w14:paraId="2DD63CB1"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0.39</w:t>
            </w:r>
          </w:p>
        </w:tc>
      </w:tr>
      <w:tr w:rsidR="00DA6ACA" w:rsidRPr="002D3302" w14:paraId="03718A2C" w14:textId="77777777" w:rsidTr="00F3293E">
        <w:trPr>
          <w:trHeight w:val="300"/>
        </w:trPr>
        <w:tc>
          <w:tcPr>
            <w:tcW w:w="3838" w:type="dxa"/>
            <w:noWrap/>
            <w:hideMark/>
          </w:tcPr>
          <w:p w14:paraId="3B243E22" w14:textId="77777777" w:rsidR="00DA6ACA" w:rsidRPr="00DA6761" w:rsidRDefault="00DA6761" w:rsidP="00DA6761">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(2013)</w:t>
            </w:r>
          </w:p>
        </w:tc>
        <w:tc>
          <w:tcPr>
            <w:tcW w:w="1072" w:type="dxa"/>
            <w:noWrap/>
            <w:hideMark/>
          </w:tcPr>
          <w:p w14:paraId="787062C2"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0.25</w:t>
            </w:r>
          </w:p>
        </w:tc>
        <w:tc>
          <w:tcPr>
            <w:tcW w:w="1361" w:type="dxa"/>
            <w:noWrap/>
            <w:hideMark/>
          </w:tcPr>
          <w:p w14:paraId="0A89A677"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0.02</w:t>
            </w:r>
          </w:p>
        </w:tc>
        <w:tc>
          <w:tcPr>
            <w:tcW w:w="966" w:type="dxa"/>
            <w:noWrap/>
            <w:hideMark/>
          </w:tcPr>
          <w:p w14:paraId="5DC3CB9E"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0.2</w:t>
            </w:r>
            <w:r w:rsidR="00A35656" w:rsidRPr="00DA6761">
              <w:rPr>
                <w:rFonts w:ascii="Times New Roman" w:hAnsi="Times New Roman" w:cs="Times New Roman"/>
                <w:sz w:val="20"/>
                <w:szCs w:val="20"/>
              </w:rPr>
              <w:t>1</w:t>
            </w:r>
          </w:p>
        </w:tc>
        <w:tc>
          <w:tcPr>
            <w:tcW w:w="1356" w:type="dxa"/>
            <w:noWrap/>
            <w:hideMark/>
          </w:tcPr>
          <w:p w14:paraId="3B674291"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0.30</w:t>
            </w:r>
          </w:p>
        </w:tc>
      </w:tr>
      <w:tr w:rsidR="00DA6ACA" w:rsidRPr="002D3302" w14:paraId="1D95AA2E" w14:textId="77777777" w:rsidTr="00F3293E">
        <w:trPr>
          <w:trHeight w:val="300"/>
        </w:trPr>
        <w:tc>
          <w:tcPr>
            <w:tcW w:w="3838" w:type="dxa"/>
            <w:noWrap/>
            <w:hideMark/>
          </w:tcPr>
          <w:p w14:paraId="35CE7720"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(2014)</w:t>
            </w:r>
          </w:p>
        </w:tc>
        <w:tc>
          <w:tcPr>
            <w:tcW w:w="1072" w:type="dxa"/>
            <w:noWrap/>
            <w:hideMark/>
          </w:tcPr>
          <w:p w14:paraId="4CBCE8DB"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0.03</w:t>
            </w:r>
          </w:p>
        </w:tc>
        <w:tc>
          <w:tcPr>
            <w:tcW w:w="1361" w:type="dxa"/>
            <w:noWrap/>
            <w:hideMark/>
          </w:tcPr>
          <w:p w14:paraId="063DF86C"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w:t>
            </w:r>
            <w:r w:rsidR="00A35656" w:rsidRPr="00DA6761">
              <w:rPr>
                <w:rFonts w:ascii="Times New Roman" w:hAnsi="Times New Roman" w:cs="Times New Roman"/>
                <w:sz w:val="20"/>
                <w:szCs w:val="20"/>
              </w:rPr>
              <w:t>2</w:t>
            </w:r>
          </w:p>
        </w:tc>
        <w:tc>
          <w:tcPr>
            <w:tcW w:w="966" w:type="dxa"/>
            <w:noWrap/>
            <w:hideMark/>
          </w:tcPr>
          <w:p w14:paraId="126FF911"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0.01</w:t>
            </w:r>
          </w:p>
        </w:tc>
        <w:tc>
          <w:tcPr>
            <w:tcW w:w="1356" w:type="dxa"/>
            <w:noWrap/>
            <w:hideMark/>
          </w:tcPr>
          <w:p w14:paraId="6CB2ACA2"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0.09</w:t>
            </w:r>
          </w:p>
        </w:tc>
      </w:tr>
      <w:tr w:rsidR="00DA6ACA" w:rsidRPr="002D3302" w14:paraId="53FACE00" w14:textId="77777777" w:rsidTr="00F3293E">
        <w:trPr>
          <w:trHeight w:val="300"/>
        </w:trPr>
        <w:tc>
          <w:tcPr>
            <w:tcW w:w="3838" w:type="dxa"/>
            <w:noWrap/>
            <w:hideMark/>
          </w:tcPr>
          <w:p w14:paraId="11AE6CC6"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(2015)</w:t>
            </w:r>
          </w:p>
        </w:tc>
        <w:tc>
          <w:tcPr>
            <w:tcW w:w="1072" w:type="dxa"/>
            <w:noWrap/>
            <w:hideMark/>
          </w:tcPr>
          <w:p w14:paraId="6B8F9509"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0.10</w:t>
            </w:r>
          </w:p>
        </w:tc>
        <w:tc>
          <w:tcPr>
            <w:tcW w:w="1361" w:type="dxa"/>
            <w:noWrap/>
            <w:hideMark/>
          </w:tcPr>
          <w:p w14:paraId="7E556171"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0.01</w:t>
            </w:r>
          </w:p>
        </w:tc>
        <w:tc>
          <w:tcPr>
            <w:tcW w:w="966" w:type="dxa"/>
            <w:noWrap/>
            <w:hideMark/>
          </w:tcPr>
          <w:p w14:paraId="2C8830E6"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0.07</w:t>
            </w:r>
          </w:p>
        </w:tc>
        <w:tc>
          <w:tcPr>
            <w:tcW w:w="1356" w:type="dxa"/>
            <w:noWrap/>
            <w:hideMark/>
          </w:tcPr>
          <w:p w14:paraId="7FC8C357"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0.13</w:t>
            </w:r>
          </w:p>
        </w:tc>
      </w:tr>
      <w:tr w:rsidR="00DA6ACA" w:rsidRPr="002D3302" w14:paraId="482DC5B1" w14:textId="77777777" w:rsidTr="00F3293E">
        <w:trPr>
          <w:trHeight w:val="300"/>
        </w:trPr>
        <w:tc>
          <w:tcPr>
            <w:tcW w:w="3838" w:type="dxa"/>
            <w:noWrap/>
            <w:hideMark/>
          </w:tcPr>
          <w:p w14:paraId="57BDB755"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(2016)</w:t>
            </w:r>
          </w:p>
        </w:tc>
        <w:tc>
          <w:tcPr>
            <w:tcW w:w="1072" w:type="dxa"/>
            <w:noWrap/>
            <w:hideMark/>
          </w:tcPr>
          <w:p w14:paraId="242F0FD9"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0.10</w:t>
            </w:r>
          </w:p>
        </w:tc>
        <w:tc>
          <w:tcPr>
            <w:tcW w:w="1361" w:type="dxa"/>
            <w:noWrap/>
            <w:hideMark/>
          </w:tcPr>
          <w:p w14:paraId="3C7FB4C0"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0.02</w:t>
            </w:r>
          </w:p>
        </w:tc>
        <w:tc>
          <w:tcPr>
            <w:tcW w:w="966" w:type="dxa"/>
            <w:noWrap/>
            <w:hideMark/>
          </w:tcPr>
          <w:p w14:paraId="0A45F714"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0.07</w:t>
            </w:r>
          </w:p>
        </w:tc>
        <w:tc>
          <w:tcPr>
            <w:tcW w:w="1356" w:type="dxa"/>
            <w:noWrap/>
            <w:hideMark/>
          </w:tcPr>
          <w:p w14:paraId="39247F20"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0.13</w:t>
            </w:r>
          </w:p>
        </w:tc>
      </w:tr>
      <w:tr w:rsidR="00DA6ACA" w:rsidRPr="002D3302" w14:paraId="1AFF863B" w14:textId="77777777" w:rsidTr="00F3293E">
        <w:trPr>
          <w:trHeight w:val="300"/>
        </w:trPr>
        <w:tc>
          <w:tcPr>
            <w:tcW w:w="3838" w:type="dxa"/>
            <w:noWrap/>
            <w:hideMark/>
          </w:tcPr>
          <w:p w14:paraId="1F05F3B1"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(2017)</w:t>
            </w:r>
          </w:p>
        </w:tc>
        <w:tc>
          <w:tcPr>
            <w:tcW w:w="1072" w:type="dxa"/>
            <w:noWrap/>
            <w:hideMark/>
          </w:tcPr>
          <w:p w14:paraId="42627F5A"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0.16</w:t>
            </w:r>
          </w:p>
        </w:tc>
        <w:tc>
          <w:tcPr>
            <w:tcW w:w="1361" w:type="dxa"/>
            <w:noWrap/>
            <w:hideMark/>
          </w:tcPr>
          <w:p w14:paraId="57BC866C"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0.01</w:t>
            </w:r>
          </w:p>
        </w:tc>
        <w:tc>
          <w:tcPr>
            <w:tcW w:w="966" w:type="dxa"/>
            <w:noWrap/>
            <w:hideMark/>
          </w:tcPr>
          <w:p w14:paraId="767DB832"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0.13</w:t>
            </w:r>
          </w:p>
        </w:tc>
        <w:tc>
          <w:tcPr>
            <w:tcW w:w="1356" w:type="dxa"/>
            <w:noWrap/>
            <w:hideMark/>
          </w:tcPr>
          <w:p w14:paraId="501043A2"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0.19</w:t>
            </w:r>
          </w:p>
        </w:tc>
      </w:tr>
      <w:tr w:rsidR="00DA6ACA" w:rsidRPr="002D3302" w14:paraId="3D40FA47" w14:textId="77777777" w:rsidTr="00F3293E">
        <w:trPr>
          <w:trHeight w:val="300"/>
        </w:trPr>
        <w:tc>
          <w:tcPr>
            <w:tcW w:w="3838" w:type="dxa"/>
            <w:noWrap/>
            <w:hideMark/>
          </w:tcPr>
          <w:p w14:paraId="57CD39E2" w14:textId="77777777" w:rsidR="00DA6ACA" w:rsidRPr="00DA6761" w:rsidRDefault="00DA6761"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P</w:t>
            </w:r>
            <w:r w:rsidR="00DA6ACA" w:rsidRPr="00DA6761">
              <w:rPr>
                <w:rFonts w:ascii="Times New Roman" w:hAnsi="Times New Roman" w:cs="Times New Roman"/>
                <w:sz w:val="20"/>
                <w:szCs w:val="20"/>
              </w:rPr>
              <w:t>ent</w:t>
            </w:r>
            <w:r>
              <w:rPr>
                <w:rFonts w:ascii="Times New Roman" w:hAnsi="Times New Roman" w:cs="Times New Roman"/>
                <w:sz w:val="20"/>
                <w:szCs w:val="20"/>
              </w:rPr>
              <w:t xml:space="preserve"> (2018)</w:t>
            </w:r>
          </w:p>
        </w:tc>
        <w:tc>
          <w:tcPr>
            <w:tcW w:w="1072" w:type="dxa"/>
            <w:noWrap/>
            <w:hideMark/>
          </w:tcPr>
          <w:p w14:paraId="773272A2"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0.06</w:t>
            </w:r>
          </w:p>
        </w:tc>
        <w:tc>
          <w:tcPr>
            <w:tcW w:w="1361" w:type="dxa"/>
            <w:noWrap/>
            <w:hideMark/>
          </w:tcPr>
          <w:p w14:paraId="6564A164"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0.01</w:t>
            </w:r>
          </w:p>
        </w:tc>
        <w:tc>
          <w:tcPr>
            <w:tcW w:w="966" w:type="dxa"/>
            <w:noWrap/>
            <w:hideMark/>
          </w:tcPr>
          <w:p w14:paraId="609072EF" w14:textId="77777777" w:rsidR="00DA6ACA" w:rsidRPr="00DA6761" w:rsidRDefault="00A35656"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0.04</w:t>
            </w:r>
          </w:p>
        </w:tc>
        <w:tc>
          <w:tcPr>
            <w:tcW w:w="1356" w:type="dxa"/>
            <w:noWrap/>
            <w:hideMark/>
          </w:tcPr>
          <w:p w14:paraId="20963376"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0.09</w:t>
            </w:r>
          </w:p>
        </w:tc>
      </w:tr>
      <w:tr w:rsidR="00DA6ACA" w:rsidRPr="002D3302" w14:paraId="001E8260" w14:textId="77777777" w:rsidTr="00F3293E">
        <w:trPr>
          <w:trHeight w:val="300"/>
        </w:trPr>
        <w:tc>
          <w:tcPr>
            <w:tcW w:w="3838" w:type="dxa"/>
            <w:noWrap/>
            <w:hideMark/>
          </w:tcPr>
          <w:p w14:paraId="00CE496B"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N</w:t>
            </w:r>
            <w:r w:rsidR="00A35656" w:rsidRPr="00DA6761">
              <w:rPr>
                <w:rFonts w:ascii="Times New Roman" w:hAnsi="Times New Roman" w:cs="Times New Roman"/>
                <w:sz w:val="20"/>
                <w:szCs w:val="20"/>
                <w:vertAlign w:val="subscript"/>
              </w:rPr>
              <w:t>super</w:t>
            </w:r>
          </w:p>
        </w:tc>
        <w:tc>
          <w:tcPr>
            <w:tcW w:w="1072" w:type="dxa"/>
            <w:noWrap/>
            <w:hideMark/>
          </w:tcPr>
          <w:p w14:paraId="04E33643"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5034.90</w:t>
            </w:r>
          </w:p>
        </w:tc>
        <w:tc>
          <w:tcPr>
            <w:tcW w:w="1361" w:type="dxa"/>
            <w:noWrap/>
            <w:hideMark/>
          </w:tcPr>
          <w:p w14:paraId="1BA55826"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179.25</w:t>
            </w:r>
          </w:p>
        </w:tc>
        <w:tc>
          <w:tcPr>
            <w:tcW w:w="966" w:type="dxa"/>
            <w:noWrap/>
            <w:hideMark/>
          </w:tcPr>
          <w:p w14:paraId="3133646F" w14:textId="77777777" w:rsidR="00DA6ACA" w:rsidRPr="00DA6761" w:rsidRDefault="00DA6ACA" w:rsidP="00DA6ACA">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4683.56</w:t>
            </w:r>
          </w:p>
        </w:tc>
        <w:tc>
          <w:tcPr>
            <w:tcW w:w="1356" w:type="dxa"/>
            <w:noWrap/>
            <w:hideMark/>
          </w:tcPr>
          <w:p w14:paraId="1BA0BA79" w14:textId="77777777" w:rsidR="00DA6ACA" w:rsidRPr="00DA6761" w:rsidRDefault="00DA6ACA" w:rsidP="00A35656">
            <w:pPr>
              <w:spacing w:line="480" w:lineRule="auto"/>
              <w:jc w:val="center"/>
              <w:rPr>
                <w:rFonts w:ascii="Times New Roman" w:hAnsi="Times New Roman" w:cs="Times New Roman"/>
                <w:sz w:val="20"/>
                <w:szCs w:val="20"/>
              </w:rPr>
            </w:pPr>
            <w:r w:rsidRPr="00DA6761">
              <w:rPr>
                <w:rFonts w:ascii="Times New Roman" w:hAnsi="Times New Roman" w:cs="Times New Roman"/>
                <w:sz w:val="20"/>
                <w:szCs w:val="20"/>
              </w:rPr>
              <w:t>5386.24</w:t>
            </w:r>
          </w:p>
        </w:tc>
      </w:tr>
      <w:tr w:rsidR="00F3293E" w:rsidRPr="002D3302" w14:paraId="6464A059" w14:textId="77777777" w:rsidTr="003D696E">
        <w:trPr>
          <w:trHeight w:val="300"/>
        </w:trPr>
        <w:tc>
          <w:tcPr>
            <w:tcW w:w="3838" w:type="dxa"/>
            <w:noWrap/>
            <w:vAlign w:val="center"/>
          </w:tcPr>
          <w:p w14:paraId="2D7C4081"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2012</w:t>
            </w:r>
          </w:p>
        </w:tc>
        <w:tc>
          <w:tcPr>
            <w:tcW w:w="1072" w:type="dxa"/>
            <w:noWrap/>
            <w:vAlign w:val="center"/>
          </w:tcPr>
          <w:p w14:paraId="12C369B9"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1520.48</w:t>
            </w:r>
          </w:p>
        </w:tc>
        <w:tc>
          <w:tcPr>
            <w:tcW w:w="1361" w:type="dxa"/>
            <w:noWrap/>
            <w:vAlign w:val="center"/>
          </w:tcPr>
          <w:p w14:paraId="6DBBA80C"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211.65</w:t>
            </w:r>
          </w:p>
        </w:tc>
        <w:tc>
          <w:tcPr>
            <w:tcW w:w="966" w:type="dxa"/>
            <w:noWrap/>
            <w:vAlign w:val="center"/>
          </w:tcPr>
          <w:p w14:paraId="532AC1A4"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1105.64</w:t>
            </w:r>
          </w:p>
        </w:tc>
        <w:tc>
          <w:tcPr>
            <w:tcW w:w="1356" w:type="dxa"/>
            <w:noWrap/>
            <w:vAlign w:val="center"/>
          </w:tcPr>
          <w:p w14:paraId="2A539AC1"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1935.32</w:t>
            </w:r>
          </w:p>
        </w:tc>
      </w:tr>
      <w:tr w:rsidR="00F3293E" w:rsidRPr="002D3302" w14:paraId="5E5ACE6B" w14:textId="77777777" w:rsidTr="003D696E">
        <w:trPr>
          <w:trHeight w:val="300"/>
        </w:trPr>
        <w:tc>
          <w:tcPr>
            <w:tcW w:w="3838" w:type="dxa"/>
            <w:noWrap/>
            <w:vAlign w:val="center"/>
          </w:tcPr>
          <w:p w14:paraId="0368660E"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2013</w:t>
            </w:r>
          </w:p>
        </w:tc>
        <w:tc>
          <w:tcPr>
            <w:tcW w:w="1072" w:type="dxa"/>
            <w:noWrap/>
            <w:vAlign w:val="center"/>
          </w:tcPr>
          <w:p w14:paraId="571FD3E4"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1970.56</w:t>
            </w:r>
          </w:p>
        </w:tc>
        <w:tc>
          <w:tcPr>
            <w:tcW w:w="1361" w:type="dxa"/>
            <w:noWrap/>
            <w:vAlign w:val="center"/>
          </w:tcPr>
          <w:p w14:paraId="7B10C37E"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135.64</w:t>
            </w:r>
          </w:p>
        </w:tc>
        <w:tc>
          <w:tcPr>
            <w:tcW w:w="966" w:type="dxa"/>
            <w:noWrap/>
            <w:vAlign w:val="center"/>
          </w:tcPr>
          <w:p w14:paraId="4D28A7AB"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1704.71</w:t>
            </w:r>
          </w:p>
        </w:tc>
        <w:tc>
          <w:tcPr>
            <w:tcW w:w="1356" w:type="dxa"/>
            <w:noWrap/>
            <w:vAlign w:val="center"/>
          </w:tcPr>
          <w:p w14:paraId="2BB51E5E"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2236.42</w:t>
            </w:r>
          </w:p>
        </w:tc>
      </w:tr>
      <w:tr w:rsidR="00F3293E" w:rsidRPr="002D3302" w14:paraId="69D0AE5A" w14:textId="77777777" w:rsidTr="003D696E">
        <w:trPr>
          <w:trHeight w:val="300"/>
        </w:trPr>
        <w:tc>
          <w:tcPr>
            <w:tcW w:w="3838" w:type="dxa"/>
            <w:noWrap/>
            <w:vAlign w:val="center"/>
          </w:tcPr>
          <w:p w14:paraId="5CADC9A4"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2014</w:t>
            </w:r>
          </w:p>
        </w:tc>
        <w:tc>
          <w:tcPr>
            <w:tcW w:w="1072" w:type="dxa"/>
            <w:noWrap/>
            <w:vAlign w:val="center"/>
          </w:tcPr>
          <w:p w14:paraId="121D9291"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1755.65</w:t>
            </w:r>
          </w:p>
        </w:tc>
        <w:tc>
          <w:tcPr>
            <w:tcW w:w="1361" w:type="dxa"/>
            <w:noWrap/>
            <w:vAlign w:val="center"/>
          </w:tcPr>
          <w:p w14:paraId="138C6D11"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98.14</w:t>
            </w:r>
          </w:p>
        </w:tc>
        <w:tc>
          <w:tcPr>
            <w:tcW w:w="966" w:type="dxa"/>
            <w:noWrap/>
            <w:vAlign w:val="center"/>
          </w:tcPr>
          <w:p w14:paraId="0D40D4FC"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1563.30</w:t>
            </w:r>
          </w:p>
        </w:tc>
        <w:tc>
          <w:tcPr>
            <w:tcW w:w="1356" w:type="dxa"/>
            <w:noWrap/>
            <w:vAlign w:val="center"/>
          </w:tcPr>
          <w:p w14:paraId="0B3776AE"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1948.01</w:t>
            </w:r>
          </w:p>
        </w:tc>
      </w:tr>
      <w:tr w:rsidR="00F3293E" w:rsidRPr="002D3302" w14:paraId="5BE6F15B" w14:textId="77777777" w:rsidTr="003D696E">
        <w:trPr>
          <w:trHeight w:val="300"/>
        </w:trPr>
        <w:tc>
          <w:tcPr>
            <w:tcW w:w="3838" w:type="dxa"/>
            <w:noWrap/>
            <w:vAlign w:val="center"/>
          </w:tcPr>
          <w:p w14:paraId="05BD94EE"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2015</w:t>
            </w:r>
          </w:p>
        </w:tc>
        <w:tc>
          <w:tcPr>
            <w:tcW w:w="1072" w:type="dxa"/>
            <w:noWrap/>
            <w:vAlign w:val="center"/>
          </w:tcPr>
          <w:p w14:paraId="550726F5"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1933.56</w:t>
            </w:r>
          </w:p>
        </w:tc>
        <w:tc>
          <w:tcPr>
            <w:tcW w:w="1361" w:type="dxa"/>
            <w:noWrap/>
            <w:vAlign w:val="center"/>
          </w:tcPr>
          <w:p w14:paraId="0E6E5D33"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106.29</w:t>
            </w:r>
          </w:p>
        </w:tc>
        <w:tc>
          <w:tcPr>
            <w:tcW w:w="966" w:type="dxa"/>
            <w:noWrap/>
            <w:vAlign w:val="center"/>
          </w:tcPr>
          <w:p w14:paraId="3AFA18FD"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1725.22</w:t>
            </w:r>
          </w:p>
        </w:tc>
        <w:tc>
          <w:tcPr>
            <w:tcW w:w="1356" w:type="dxa"/>
            <w:noWrap/>
            <w:vAlign w:val="center"/>
          </w:tcPr>
          <w:p w14:paraId="279D62E0"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2141.90</w:t>
            </w:r>
          </w:p>
        </w:tc>
      </w:tr>
      <w:tr w:rsidR="00F3293E" w:rsidRPr="002D3302" w14:paraId="7AB751AF" w14:textId="77777777" w:rsidTr="003D696E">
        <w:trPr>
          <w:trHeight w:val="300"/>
        </w:trPr>
        <w:tc>
          <w:tcPr>
            <w:tcW w:w="3838" w:type="dxa"/>
            <w:noWrap/>
            <w:vAlign w:val="center"/>
          </w:tcPr>
          <w:p w14:paraId="45C622EC"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2016</w:t>
            </w:r>
          </w:p>
        </w:tc>
        <w:tc>
          <w:tcPr>
            <w:tcW w:w="1072" w:type="dxa"/>
            <w:noWrap/>
            <w:vAlign w:val="center"/>
          </w:tcPr>
          <w:p w14:paraId="5D36A308"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1958.90</w:t>
            </w:r>
          </w:p>
        </w:tc>
        <w:tc>
          <w:tcPr>
            <w:tcW w:w="1361" w:type="dxa"/>
            <w:noWrap/>
            <w:vAlign w:val="center"/>
          </w:tcPr>
          <w:p w14:paraId="141947F2"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132.48</w:t>
            </w:r>
          </w:p>
        </w:tc>
        <w:tc>
          <w:tcPr>
            <w:tcW w:w="966" w:type="dxa"/>
            <w:noWrap/>
            <w:vAlign w:val="center"/>
          </w:tcPr>
          <w:p w14:paraId="28E9C0D1"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1699.23</w:t>
            </w:r>
          </w:p>
        </w:tc>
        <w:tc>
          <w:tcPr>
            <w:tcW w:w="1356" w:type="dxa"/>
            <w:noWrap/>
            <w:vAlign w:val="center"/>
          </w:tcPr>
          <w:p w14:paraId="2A96EAB8"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2218.56</w:t>
            </w:r>
          </w:p>
        </w:tc>
      </w:tr>
      <w:tr w:rsidR="00F3293E" w:rsidRPr="002D3302" w14:paraId="1CDB42CD" w14:textId="77777777" w:rsidTr="003D696E">
        <w:trPr>
          <w:trHeight w:val="300"/>
        </w:trPr>
        <w:tc>
          <w:tcPr>
            <w:tcW w:w="3838" w:type="dxa"/>
            <w:noWrap/>
            <w:vAlign w:val="center"/>
          </w:tcPr>
          <w:p w14:paraId="65C5934B" w14:textId="77777777" w:rsidR="00F3293E" w:rsidRPr="003D696E" w:rsidRDefault="003D696E" w:rsidP="003D696E">
            <w:pPr>
              <w:spacing w:line="480" w:lineRule="auto"/>
              <w:jc w:val="center"/>
              <w:rPr>
                <w:rFonts w:ascii="Times New Roman" w:hAnsi="Times New Roman" w:cs="Times New Roman"/>
                <w:color w:val="000000"/>
                <w:sz w:val="20"/>
              </w:rPr>
            </w:pPr>
            <w:r>
              <w:rPr>
                <w:rFonts w:ascii="Times New Roman" w:hAnsi="Times New Roman" w:cs="Times New Roman"/>
                <w:color w:val="000000"/>
                <w:sz w:val="20"/>
              </w:rPr>
              <w:t>N</w:t>
            </w:r>
            <w:r w:rsidR="00F3293E" w:rsidRPr="003D696E">
              <w:rPr>
                <w:rFonts w:ascii="Times New Roman" w:hAnsi="Times New Roman" w:cs="Times New Roman"/>
                <w:color w:val="000000"/>
                <w:sz w:val="20"/>
                <w:vertAlign w:val="subscript"/>
              </w:rPr>
              <w:t>2017</w:t>
            </w:r>
          </w:p>
        </w:tc>
        <w:tc>
          <w:tcPr>
            <w:tcW w:w="1072" w:type="dxa"/>
            <w:noWrap/>
            <w:vAlign w:val="center"/>
          </w:tcPr>
          <w:p w14:paraId="67B093AA"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2303.55</w:t>
            </w:r>
          </w:p>
        </w:tc>
        <w:tc>
          <w:tcPr>
            <w:tcW w:w="1361" w:type="dxa"/>
            <w:noWrap/>
            <w:vAlign w:val="center"/>
          </w:tcPr>
          <w:p w14:paraId="7C1DBE6A"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172.26</w:t>
            </w:r>
          </w:p>
        </w:tc>
        <w:tc>
          <w:tcPr>
            <w:tcW w:w="966" w:type="dxa"/>
            <w:noWrap/>
            <w:vAlign w:val="center"/>
          </w:tcPr>
          <w:p w14:paraId="1C1EEAA9"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1965.92</w:t>
            </w:r>
          </w:p>
        </w:tc>
        <w:tc>
          <w:tcPr>
            <w:tcW w:w="1356" w:type="dxa"/>
            <w:noWrap/>
            <w:vAlign w:val="center"/>
          </w:tcPr>
          <w:p w14:paraId="691D1C80" w14:textId="77777777" w:rsidR="00F3293E" w:rsidRPr="003D696E" w:rsidRDefault="00F3293E" w:rsidP="003D696E">
            <w:pPr>
              <w:spacing w:line="480" w:lineRule="auto"/>
              <w:jc w:val="center"/>
              <w:rPr>
                <w:rFonts w:ascii="Times New Roman" w:hAnsi="Times New Roman" w:cs="Times New Roman"/>
                <w:color w:val="000000"/>
                <w:sz w:val="20"/>
              </w:rPr>
            </w:pPr>
            <w:r w:rsidRPr="003D696E">
              <w:rPr>
                <w:rFonts w:ascii="Times New Roman" w:hAnsi="Times New Roman" w:cs="Times New Roman"/>
                <w:color w:val="000000"/>
                <w:sz w:val="20"/>
              </w:rPr>
              <w:t>2641.18</w:t>
            </w:r>
          </w:p>
        </w:tc>
      </w:tr>
      <w:tr w:rsidR="003A5A34" w:rsidRPr="002D3302" w14:paraId="6799B28D" w14:textId="77777777" w:rsidTr="003A5A34">
        <w:trPr>
          <w:trHeight w:val="60"/>
        </w:trPr>
        <w:tc>
          <w:tcPr>
            <w:tcW w:w="3838" w:type="dxa"/>
            <w:noWrap/>
            <w:vAlign w:val="center"/>
          </w:tcPr>
          <w:p w14:paraId="229E8652" w14:textId="77777777" w:rsidR="003A5A34" w:rsidRPr="003A5A34" w:rsidRDefault="003A5A34" w:rsidP="003A5A34">
            <w:pPr>
              <w:jc w:val="center"/>
              <w:rPr>
                <w:rFonts w:ascii="Times New Roman" w:hAnsi="Times New Roman" w:cs="Times New Roman"/>
                <w:sz w:val="20"/>
              </w:rPr>
            </w:pPr>
            <w:r>
              <w:rPr>
                <w:rFonts w:ascii="Times New Roman" w:hAnsi="Times New Roman" w:cs="Times New Roman"/>
                <w:sz w:val="20"/>
              </w:rPr>
              <w:t>N</w:t>
            </w:r>
            <w:r w:rsidRPr="003A5A34">
              <w:rPr>
                <w:rFonts w:ascii="Times New Roman" w:hAnsi="Times New Roman" w:cs="Times New Roman"/>
                <w:sz w:val="20"/>
                <w:vertAlign w:val="subscript"/>
              </w:rPr>
              <w:t>2018</w:t>
            </w:r>
          </w:p>
        </w:tc>
        <w:tc>
          <w:tcPr>
            <w:tcW w:w="1072" w:type="dxa"/>
            <w:noWrap/>
            <w:vAlign w:val="center"/>
          </w:tcPr>
          <w:p w14:paraId="3693B515" w14:textId="77777777" w:rsidR="003A5A34" w:rsidRPr="003A5A34" w:rsidRDefault="003A5A34" w:rsidP="003A5A34">
            <w:pPr>
              <w:jc w:val="center"/>
              <w:rPr>
                <w:rFonts w:ascii="Times New Roman" w:hAnsi="Times New Roman" w:cs="Times New Roman"/>
                <w:sz w:val="20"/>
              </w:rPr>
            </w:pPr>
            <w:r w:rsidRPr="003A5A34">
              <w:rPr>
                <w:rFonts w:ascii="Times New Roman" w:hAnsi="Times New Roman" w:cs="Times New Roman"/>
                <w:sz w:val="20"/>
              </w:rPr>
              <w:t>2066</w:t>
            </w:r>
            <w:r>
              <w:rPr>
                <w:rFonts w:ascii="Times New Roman" w:hAnsi="Times New Roman" w:cs="Times New Roman"/>
                <w:sz w:val="20"/>
              </w:rPr>
              <w:t>.96</w:t>
            </w:r>
          </w:p>
        </w:tc>
        <w:tc>
          <w:tcPr>
            <w:tcW w:w="1361" w:type="dxa"/>
            <w:noWrap/>
            <w:vAlign w:val="center"/>
          </w:tcPr>
          <w:p w14:paraId="5B96B06F" w14:textId="77777777" w:rsidR="003A5A34" w:rsidRPr="003A5A34" w:rsidRDefault="003A5A34" w:rsidP="003A5A34">
            <w:pPr>
              <w:jc w:val="center"/>
              <w:rPr>
                <w:rFonts w:ascii="Times New Roman" w:hAnsi="Times New Roman" w:cs="Times New Roman"/>
                <w:sz w:val="20"/>
              </w:rPr>
            </w:pPr>
            <w:r w:rsidRPr="003A5A34">
              <w:rPr>
                <w:rFonts w:ascii="Times New Roman" w:hAnsi="Times New Roman" w:cs="Times New Roman"/>
                <w:sz w:val="20"/>
              </w:rPr>
              <w:t>173.45</w:t>
            </w:r>
          </w:p>
        </w:tc>
        <w:tc>
          <w:tcPr>
            <w:tcW w:w="966" w:type="dxa"/>
            <w:noWrap/>
            <w:vAlign w:val="center"/>
          </w:tcPr>
          <w:p w14:paraId="3EFB68F1" w14:textId="77777777" w:rsidR="003A5A34" w:rsidRPr="003A5A34" w:rsidRDefault="003A5A34" w:rsidP="003A5A34">
            <w:pPr>
              <w:jc w:val="center"/>
              <w:rPr>
                <w:rFonts w:ascii="Times New Roman" w:hAnsi="Times New Roman" w:cs="Times New Roman"/>
                <w:sz w:val="20"/>
              </w:rPr>
            </w:pPr>
            <w:r w:rsidRPr="003A5A34">
              <w:rPr>
                <w:rFonts w:ascii="Times New Roman" w:hAnsi="Times New Roman" w:cs="Times New Roman"/>
                <w:sz w:val="20"/>
              </w:rPr>
              <w:t>1725.99</w:t>
            </w:r>
          </w:p>
        </w:tc>
        <w:tc>
          <w:tcPr>
            <w:tcW w:w="1356" w:type="dxa"/>
            <w:noWrap/>
            <w:vAlign w:val="center"/>
          </w:tcPr>
          <w:p w14:paraId="4DF5BE7D" w14:textId="77777777" w:rsidR="003A5A34" w:rsidRPr="003A5A34" w:rsidRDefault="003A5A34" w:rsidP="003A5A34">
            <w:pPr>
              <w:jc w:val="center"/>
              <w:rPr>
                <w:rFonts w:ascii="Times New Roman" w:hAnsi="Times New Roman" w:cs="Times New Roman"/>
                <w:sz w:val="20"/>
              </w:rPr>
            </w:pPr>
            <w:r w:rsidRPr="003A5A34">
              <w:rPr>
                <w:rFonts w:ascii="Times New Roman" w:hAnsi="Times New Roman" w:cs="Times New Roman"/>
                <w:sz w:val="20"/>
              </w:rPr>
              <w:t>2405.92</w:t>
            </w:r>
          </w:p>
        </w:tc>
      </w:tr>
    </w:tbl>
    <w:p w14:paraId="0E63AFB4" w14:textId="1D40FFEF" w:rsidR="002D3302" w:rsidRPr="003D696E" w:rsidRDefault="003D696E" w:rsidP="00B54080">
      <w:pPr>
        <w:spacing w:after="0" w:line="480" w:lineRule="auto"/>
        <w:rPr>
          <w:rFonts w:ascii="Times New Roman" w:hAnsi="Times New Roman" w:cs="Times New Roman"/>
          <w:b/>
          <w:sz w:val="24"/>
          <w:szCs w:val="24"/>
        </w:rPr>
      </w:pPr>
      <w:r w:rsidRPr="00F8242D">
        <w:rPr>
          <w:rFonts w:ascii="Times New Roman" w:hAnsi="Times New Roman" w:cs="Times New Roman"/>
          <w:sz w:val="24"/>
          <w:szCs w:val="24"/>
        </w:rPr>
        <w:t xml:space="preserve">Model parameters are: ϕ, </w:t>
      </w:r>
      <w:r w:rsidR="00274CCD">
        <w:rPr>
          <w:rFonts w:ascii="Times New Roman" w:hAnsi="Times New Roman" w:cs="Times New Roman"/>
          <w:sz w:val="24"/>
          <w:szCs w:val="24"/>
        </w:rPr>
        <w:t>landfill visitation</w:t>
      </w:r>
      <w:r w:rsidRPr="00F8242D">
        <w:rPr>
          <w:rFonts w:ascii="Times New Roman" w:hAnsi="Times New Roman" w:cs="Times New Roman"/>
          <w:sz w:val="24"/>
          <w:szCs w:val="24"/>
        </w:rPr>
        <w:t xml:space="preserve"> probability; </w:t>
      </w:r>
      <w:r w:rsidRPr="00F8242D">
        <w:rPr>
          <w:rFonts w:ascii="Times New Roman" w:hAnsi="Times New Roman" w:cs="Times New Roman"/>
          <w:i/>
          <w:sz w:val="24"/>
          <w:szCs w:val="24"/>
        </w:rPr>
        <w:t>p</w:t>
      </w:r>
      <w:r w:rsidRPr="00F8242D">
        <w:rPr>
          <w:rFonts w:ascii="Times New Roman" w:hAnsi="Times New Roman" w:cs="Times New Roman"/>
          <w:sz w:val="24"/>
          <w:szCs w:val="24"/>
        </w:rPr>
        <w:t xml:space="preserve">, capture probability, </w:t>
      </w:r>
      <w:r w:rsidRPr="00F8242D">
        <w:rPr>
          <w:rFonts w:ascii="Times New Roman" w:hAnsi="Times New Roman" w:cs="Times New Roman"/>
          <w:i/>
          <w:sz w:val="24"/>
          <w:szCs w:val="24"/>
        </w:rPr>
        <w:t>pent</w:t>
      </w:r>
      <w:r w:rsidRPr="00F8242D">
        <w:rPr>
          <w:rFonts w:ascii="Times New Roman" w:hAnsi="Times New Roman" w:cs="Times New Roman"/>
          <w:sz w:val="24"/>
          <w:szCs w:val="24"/>
        </w:rPr>
        <w:t>, probability of entry</w:t>
      </w:r>
      <w:r w:rsidRPr="003D696E">
        <w:rPr>
          <w:rFonts w:ascii="Times New Roman" w:hAnsi="Times New Roman" w:cs="Times New Roman"/>
          <w:sz w:val="24"/>
          <w:szCs w:val="24"/>
        </w:rPr>
        <w:t>; N</w:t>
      </w:r>
      <w:r w:rsidRPr="003D696E">
        <w:rPr>
          <w:rFonts w:ascii="Times New Roman" w:hAnsi="Times New Roman" w:cs="Times New Roman"/>
          <w:sz w:val="24"/>
          <w:szCs w:val="24"/>
          <w:vertAlign w:val="subscript"/>
        </w:rPr>
        <w:t>super</w:t>
      </w:r>
      <w:r w:rsidRPr="003D696E">
        <w:rPr>
          <w:rFonts w:ascii="Times New Roman" w:hAnsi="Times New Roman" w:cs="Times New Roman"/>
          <w:sz w:val="24"/>
          <w:szCs w:val="24"/>
        </w:rPr>
        <w:t>=Super-population size, N</w:t>
      </w:r>
      <w:r w:rsidRPr="003D696E">
        <w:rPr>
          <w:rFonts w:ascii="Times New Roman" w:hAnsi="Times New Roman" w:cs="Times New Roman"/>
          <w:sz w:val="24"/>
          <w:szCs w:val="24"/>
          <w:vertAlign w:val="subscript"/>
        </w:rPr>
        <w:t>i</w:t>
      </w:r>
      <w:r w:rsidRPr="003D696E">
        <w:rPr>
          <w:rFonts w:ascii="Times New Roman" w:hAnsi="Times New Roman" w:cs="Times New Roman"/>
          <w:sz w:val="24"/>
          <w:szCs w:val="24"/>
        </w:rPr>
        <w:t xml:space="preserve">=abundance </w:t>
      </w:r>
      <w:r w:rsidR="00FF36E2">
        <w:rPr>
          <w:rFonts w:ascii="Times New Roman" w:hAnsi="Times New Roman" w:cs="Times New Roman"/>
          <w:sz w:val="24"/>
          <w:szCs w:val="24"/>
        </w:rPr>
        <w:t xml:space="preserve">in year </w:t>
      </w:r>
      <w:r w:rsidR="00FF36E2" w:rsidRPr="00FF36E2">
        <w:rPr>
          <w:rFonts w:ascii="Times New Roman" w:hAnsi="Times New Roman" w:cs="Times New Roman"/>
          <w:i/>
          <w:sz w:val="24"/>
          <w:szCs w:val="24"/>
        </w:rPr>
        <w:t>i</w:t>
      </w:r>
      <w:r>
        <w:rPr>
          <w:rFonts w:ascii="Times New Roman" w:hAnsi="Times New Roman" w:cs="Times New Roman"/>
          <w:sz w:val="20"/>
          <w:szCs w:val="20"/>
        </w:rPr>
        <w:t>.</w:t>
      </w:r>
    </w:p>
    <w:p w14:paraId="2158561F" w14:textId="77777777" w:rsidR="002D3302" w:rsidRDefault="002D3302" w:rsidP="00B54080">
      <w:pPr>
        <w:spacing w:after="0" w:line="480" w:lineRule="auto"/>
        <w:rPr>
          <w:rFonts w:ascii="Times New Roman" w:hAnsi="Times New Roman" w:cs="Times New Roman"/>
          <w:b/>
          <w:sz w:val="24"/>
          <w:szCs w:val="24"/>
        </w:rPr>
      </w:pPr>
    </w:p>
    <w:p w14:paraId="54ECB2E9" w14:textId="77777777" w:rsidR="009372CF" w:rsidRDefault="009372CF" w:rsidP="00B54080">
      <w:pPr>
        <w:spacing w:after="0" w:line="480" w:lineRule="auto"/>
        <w:rPr>
          <w:rFonts w:ascii="Times New Roman" w:hAnsi="Times New Roman" w:cs="Times New Roman"/>
          <w:b/>
          <w:sz w:val="24"/>
          <w:szCs w:val="24"/>
        </w:rPr>
      </w:pPr>
    </w:p>
    <w:p w14:paraId="4E4EF728" w14:textId="66A59852" w:rsidR="00300837" w:rsidRDefault="00300837" w:rsidP="00B5408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S</w:t>
      </w:r>
      <w:r w:rsidR="00F4196A">
        <w:rPr>
          <w:rFonts w:ascii="Times New Roman" w:hAnsi="Times New Roman" w:cs="Times New Roman"/>
          <w:b/>
          <w:sz w:val="24"/>
          <w:szCs w:val="24"/>
        </w:rPr>
        <w:t>8</w:t>
      </w:r>
    </w:p>
    <w:p w14:paraId="466CA188" w14:textId="745B0B9E" w:rsidR="00B54080" w:rsidRPr="00F8242D" w:rsidRDefault="00B54080" w:rsidP="00B54080">
      <w:pPr>
        <w:spacing w:after="0" w:line="480" w:lineRule="auto"/>
        <w:rPr>
          <w:rFonts w:ascii="Times New Roman" w:hAnsi="Times New Roman" w:cs="Times New Roman"/>
          <w:sz w:val="24"/>
          <w:szCs w:val="24"/>
        </w:rPr>
      </w:pPr>
      <w:r w:rsidRPr="0006425C">
        <w:rPr>
          <w:rFonts w:ascii="Times New Roman" w:hAnsi="Times New Roman" w:cs="Times New Roman"/>
          <w:sz w:val="24"/>
          <w:szCs w:val="24"/>
        </w:rPr>
        <w:t xml:space="preserve">Table </w:t>
      </w:r>
      <w:r w:rsidR="00DB1EDD">
        <w:rPr>
          <w:rFonts w:ascii="Times New Roman" w:hAnsi="Times New Roman" w:cs="Times New Roman"/>
          <w:sz w:val="24"/>
          <w:szCs w:val="24"/>
        </w:rPr>
        <w:t>S</w:t>
      </w:r>
      <w:r w:rsidR="00F4196A">
        <w:rPr>
          <w:rFonts w:ascii="Times New Roman" w:hAnsi="Times New Roman" w:cs="Times New Roman"/>
          <w:sz w:val="24"/>
          <w:szCs w:val="24"/>
        </w:rPr>
        <w:t>8</w:t>
      </w:r>
      <w:r w:rsidRPr="0006425C">
        <w:rPr>
          <w:rFonts w:ascii="Times New Roman" w:hAnsi="Times New Roman" w:cs="Times New Roman"/>
          <w:sz w:val="24"/>
          <w:szCs w:val="24"/>
        </w:rPr>
        <w:t>.</w:t>
      </w:r>
      <w:r w:rsidRPr="00F8242D">
        <w:rPr>
          <w:rFonts w:ascii="Times New Roman" w:hAnsi="Times New Roman" w:cs="Times New Roman"/>
          <w:sz w:val="24"/>
          <w:szCs w:val="24"/>
        </w:rPr>
        <w:t xml:space="preserve"> Summary of newly mark-released cohorts and first recaptures per year. Previously marked individuals are not included in each cohort released per year column. </w:t>
      </w:r>
    </w:p>
    <w:tbl>
      <w:tblPr>
        <w:tblW w:w="7497" w:type="dxa"/>
        <w:jc w:val="center"/>
        <w:tblCellMar>
          <w:left w:w="70" w:type="dxa"/>
          <w:right w:w="70" w:type="dxa"/>
        </w:tblCellMar>
        <w:tblLook w:val="04A0" w:firstRow="1" w:lastRow="0" w:firstColumn="1" w:lastColumn="0" w:noHBand="0" w:noVBand="1"/>
      </w:tblPr>
      <w:tblGrid>
        <w:gridCol w:w="700"/>
        <w:gridCol w:w="1977"/>
        <w:gridCol w:w="640"/>
        <w:gridCol w:w="585"/>
        <w:gridCol w:w="55"/>
        <w:gridCol w:w="562"/>
        <w:gridCol w:w="58"/>
        <w:gridCol w:w="562"/>
        <w:gridCol w:w="58"/>
        <w:gridCol w:w="562"/>
        <w:gridCol w:w="58"/>
        <w:gridCol w:w="562"/>
        <w:gridCol w:w="58"/>
        <w:gridCol w:w="1145"/>
        <w:gridCol w:w="55"/>
      </w:tblGrid>
      <w:tr w:rsidR="00B54080" w:rsidRPr="00F8242D" w14:paraId="092BA447" w14:textId="77777777" w:rsidTr="00D86AFA">
        <w:trPr>
          <w:gridAfter w:val="1"/>
          <w:wAfter w:w="55" w:type="dxa"/>
          <w:trHeight w:val="255"/>
          <w:jc w:val="center"/>
        </w:trPr>
        <w:tc>
          <w:tcPr>
            <w:tcW w:w="700" w:type="dxa"/>
            <w:vMerge w:val="restart"/>
            <w:tcBorders>
              <w:top w:val="single" w:sz="4" w:space="0" w:color="auto"/>
            </w:tcBorders>
            <w:shd w:val="clear" w:color="auto" w:fill="auto"/>
            <w:noWrap/>
            <w:vAlign w:val="bottom"/>
          </w:tcPr>
          <w:p w14:paraId="507DBCB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Year</w:t>
            </w:r>
          </w:p>
        </w:tc>
        <w:tc>
          <w:tcPr>
            <w:tcW w:w="1977" w:type="dxa"/>
            <w:vMerge w:val="restart"/>
            <w:tcBorders>
              <w:top w:val="single" w:sz="4" w:space="0" w:color="auto"/>
            </w:tcBorders>
            <w:shd w:val="clear" w:color="auto" w:fill="auto"/>
            <w:noWrap/>
            <w:vAlign w:val="bottom"/>
          </w:tcPr>
          <w:p w14:paraId="02BE92C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Newly captured/released</w:t>
            </w:r>
          </w:p>
        </w:tc>
        <w:tc>
          <w:tcPr>
            <w:tcW w:w="3565" w:type="dxa"/>
            <w:gridSpan w:val="10"/>
            <w:tcBorders>
              <w:top w:val="single" w:sz="4" w:space="0" w:color="auto"/>
            </w:tcBorders>
            <w:shd w:val="clear" w:color="auto" w:fill="auto"/>
            <w:noWrap/>
            <w:vAlign w:val="bottom"/>
          </w:tcPr>
          <w:p w14:paraId="64128AC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Time of first recapture</w:t>
            </w:r>
          </w:p>
        </w:tc>
        <w:tc>
          <w:tcPr>
            <w:tcW w:w="1200" w:type="dxa"/>
            <w:gridSpan w:val="2"/>
            <w:tcBorders>
              <w:top w:val="single" w:sz="4" w:space="0" w:color="auto"/>
            </w:tcBorders>
            <w:shd w:val="clear" w:color="auto" w:fill="auto"/>
            <w:noWrap/>
            <w:vAlign w:val="bottom"/>
          </w:tcPr>
          <w:p w14:paraId="3662D90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Total</w:t>
            </w:r>
          </w:p>
        </w:tc>
      </w:tr>
      <w:tr w:rsidR="00B54080" w:rsidRPr="00F8242D" w14:paraId="64591087" w14:textId="77777777" w:rsidTr="00D86AFA">
        <w:trPr>
          <w:trHeight w:val="255"/>
          <w:jc w:val="center"/>
        </w:trPr>
        <w:tc>
          <w:tcPr>
            <w:tcW w:w="700" w:type="dxa"/>
            <w:vMerge/>
            <w:tcBorders>
              <w:bottom w:val="single" w:sz="4" w:space="0" w:color="auto"/>
            </w:tcBorders>
            <w:shd w:val="clear" w:color="auto" w:fill="auto"/>
            <w:noWrap/>
            <w:vAlign w:val="bottom"/>
            <w:hideMark/>
          </w:tcPr>
          <w:p w14:paraId="6A49F20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1977" w:type="dxa"/>
            <w:vMerge/>
            <w:tcBorders>
              <w:bottom w:val="single" w:sz="4" w:space="0" w:color="auto"/>
            </w:tcBorders>
            <w:shd w:val="clear" w:color="auto" w:fill="auto"/>
            <w:noWrap/>
            <w:vAlign w:val="bottom"/>
            <w:hideMark/>
          </w:tcPr>
          <w:p w14:paraId="31D63C1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640" w:type="dxa"/>
            <w:tcBorders>
              <w:top w:val="single" w:sz="4" w:space="0" w:color="auto"/>
              <w:bottom w:val="single" w:sz="4" w:space="0" w:color="auto"/>
            </w:tcBorders>
            <w:shd w:val="clear" w:color="auto" w:fill="auto"/>
            <w:noWrap/>
            <w:vAlign w:val="bottom"/>
            <w:hideMark/>
          </w:tcPr>
          <w:p w14:paraId="02CC713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2013</w:t>
            </w:r>
          </w:p>
        </w:tc>
        <w:tc>
          <w:tcPr>
            <w:tcW w:w="640" w:type="dxa"/>
            <w:gridSpan w:val="2"/>
            <w:tcBorders>
              <w:top w:val="single" w:sz="4" w:space="0" w:color="auto"/>
              <w:bottom w:val="single" w:sz="4" w:space="0" w:color="auto"/>
            </w:tcBorders>
            <w:shd w:val="clear" w:color="auto" w:fill="auto"/>
            <w:noWrap/>
            <w:vAlign w:val="bottom"/>
            <w:hideMark/>
          </w:tcPr>
          <w:p w14:paraId="781FEE3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2014</w:t>
            </w:r>
          </w:p>
        </w:tc>
        <w:tc>
          <w:tcPr>
            <w:tcW w:w="585" w:type="dxa"/>
            <w:gridSpan w:val="2"/>
            <w:tcBorders>
              <w:top w:val="single" w:sz="4" w:space="0" w:color="auto"/>
              <w:bottom w:val="single" w:sz="4" w:space="0" w:color="auto"/>
            </w:tcBorders>
            <w:shd w:val="clear" w:color="auto" w:fill="auto"/>
            <w:noWrap/>
            <w:vAlign w:val="bottom"/>
            <w:hideMark/>
          </w:tcPr>
          <w:p w14:paraId="7C01DC3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2015</w:t>
            </w:r>
          </w:p>
        </w:tc>
        <w:tc>
          <w:tcPr>
            <w:tcW w:w="585" w:type="dxa"/>
            <w:gridSpan w:val="2"/>
            <w:tcBorders>
              <w:top w:val="single" w:sz="4" w:space="0" w:color="auto"/>
              <w:bottom w:val="single" w:sz="4" w:space="0" w:color="auto"/>
            </w:tcBorders>
            <w:shd w:val="clear" w:color="auto" w:fill="auto"/>
            <w:noWrap/>
            <w:vAlign w:val="bottom"/>
            <w:hideMark/>
          </w:tcPr>
          <w:p w14:paraId="6E6B0C7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2016</w:t>
            </w:r>
          </w:p>
        </w:tc>
        <w:tc>
          <w:tcPr>
            <w:tcW w:w="585" w:type="dxa"/>
            <w:gridSpan w:val="2"/>
            <w:tcBorders>
              <w:top w:val="single" w:sz="4" w:space="0" w:color="auto"/>
              <w:bottom w:val="single" w:sz="4" w:space="0" w:color="auto"/>
            </w:tcBorders>
            <w:shd w:val="clear" w:color="auto" w:fill="auto"/>
            <w:noWrap/>
            <w:vAlign w:val="bottom"/>
            <w:hideMark/>
          </w:tcPr>
          <w:p w14:paraId="1BCA184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2017</w:t>
            </w:r>
          </w:p>
        </w:tc>
        <w:tc>
          <w:tcPr>
            <w:tcW w:w="585" w:type="dxa"/>
            <w:gridSpan w:val="2"/>
            <w:tcBorders>
              <w:top w:val="single" w:sz="4" w:space="0" w:color="auto"/>
              <w:bottom w:val="single" w:sz="4" w:space="0" w:color="auto"/>
            </w:tcBorders>
            <w:shd w:val="clear" w:color="auto" w:fill="auto"/>
            <w:noWrap/>
            <w:vAlign w:val="bottom"/>
            <w:hideMark/>
          </w:tcPr>
          <w:p w14:paraId="33116C8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2018</w:t>
            </w:r>
          </w:p>
        </w:tc>
        <w:tc>
          <w:tcPr>
            <w:tcW w:w="1200" w:type="dxa"/>
            <w:gridSpan w:val="2"/>
            <w:tcBorders>
              <w:bottom w:val="single" w:sz="4" w:space="0" w:color="auto"/>
            </w:tcBorders>
            <w:shd w:val="clear" w:color="auto" w:fill="auto"/>
            <w:noWrap/>
            <w:vAlign w:val="bottom"/>
            <w:hideMark/>
          </w:tcPr>
          <w:p w14:paraId="3E7D34A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r>
      <w:tr w:rsidR="00B54080" w:rsidRPr="00F8242D" w14:paraId="09AF799C" w14:textId="77777777" w:rsidTr="00D86AFA">
        <w:trPr>
          <w:gridAfter w:val="1"/>
          <w:wAfter w:w="55" w:type="dxa"/>
          <w:trHeight w:val="255"/>
          <w:jc w:val="center"/>
        </w:trPr>
        <w:tc>
          <w:tcPr>
            <w:tcW w:w="700" w:type="dxa"/>
            <w:shd w:val="clear" w:color="auto" w:fill="auto"/>
            <w:noWrap/>
            <w:vAlign w:val="bottom"/>
            <w:hideMark/>
          </w:tcPr>
          <w:p w14:paraId="47DBF78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2012</w:t>
            </w:r>
          </w:p>
        </w:tc>
        <w:tc>
          <w:tcPr>
            <w:tcW w:w="1977" w:type="dxa"/>
            <w:shd w:val="clear" w:color="auto" w:fill="auto"/>
            <w:noWrap/>
            <w:vAlign w:val="bottom"/>
            <w:hideMark/>
          </w:tcPr>
          <w:p w14:paraId="5CB4439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393</w:t>
            </w:r>
          </w:p>
        </w:tc>
        <w:tc>
          <w:tcPr>
            <w:tcW w:w="640" w:type="dxa"/>
            <w:shd w:val="clear" w:color="auto" w:fill="auto"/>
            <w:noWrap/>
            <w:vAlign w:val="bottom"/>
            <w:hideMark/>
          </w:tcPr>
          <w:p w14:paraId="0A911B1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76</w:t>
            </w:r>
          </w:p>
        </w:tc>
        <w:tc>
          <w:tcPr>
            <w:tcW w:w="585" w:type="dxa"/>
            <w:shd w:val="clear" w:color="auto" w:fill="auto"/>
            <w:noWrap/>
            <w:vAlign w:val="bottom"/>
            <w:hideMark/>
          </w:tcPr>
          <w:p w14:paraId="7BC9468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19</w:t>
            </w:r>
          </w:p>
        </w:tc>
        <w:tc>
          <w:tcPr>
            <w:tcW w:w="585" w:type="dxa"/>
            <w:gridSpan w:val="2"/>
            <w:shd w:val="clear" w:color="auto" w:fill="auto"/>
            <w:noWrap/>
            <w:vAlign w:val="bottom"/>
            <w:hideMark/>
          </w:tcPr>
          <w:p w14:paraId="73A2941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14</w:t>
            </w:r>
          </w:p>
        </w:tc>
        <w:tc>
          <w:tcPr>
            <w:tcW w:w="585" w:type="dxa"/>
            <w:gridSpan w:val="2"/>
            <w:shd w:val="clear" w:color="auto" w:fill="auto"/>
            <w:noWrap/>
            <w:vAlign w:val="bottom"/>
            <w:hideMark/>
          </w:tcPr>
          <w:p w14:paraId="3F17E5E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w:t>
            </w:r>
          </w:p>
        </w:tc>
        <w:tc>
          <w:tcPr>
            <w:tcW w:w="585" w:type="dxa"/>
            <w:gridSpan w:val="2"/>
            <w:shd w:val="clear" w:color="auto" w:fill="auto"/>
            <w:noWrap/>
            <w:vAlign w:val="bottom"/>
            <w:hideMark/>
          </w:tcPr>
          <w:p w14:paraId="12DCE8D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w:t>
            </w:r>
          </w:p>
        </w:tc>
        <w:tc>
          <w:tcPr>
            <w:tcW w:w="585" w:type="dxa"/>
            <w:gridSpan w:val="2"/>
            <w:shd w:val="clear" w:color="auto" w:fill="auto"/>
            <w:noWrap/>
            <w:vAlign w:val="bottom"/>
            <w:hideMark/>
          </w:tcPr>
          <w:p w14:paraId="3FDDC3A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w:t>
            </w:r>
          </w:p>
        </w:tc>
        <w:tc>
          <w:tcPr>
            <w:tcW w:w="1200" w:type="dxa"/>
            <w:gridSpan w:val="2"/>
            <w:shd w:val="clear" w:color="auto" w:fill="auto"/>
            <w:noWrap/>
            <w:vAlign w:val="bottom"/>
            <w:hideMark/>
          </w:tcPr>
          <w:p w14:paraId="39A8541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126</w:t>
            </w:r>
          </w:p>
        </w:tc>
      </w:tr>
      <w:tr w:rsidR="00B54080" w:rsidRPr="00F8242D" w14:paraId="5927403B" w14:textId="77777777" w:rsidTr="00D86AFA">
        <w:trPr>
          <w:gridAfter w:val="1"/>
          <w:wAfter w:w="55" w:type="dxa"/>
          <w:trHeight w:val="255"/>
          <w:jc w:val="center"/>
        </w:trPr>
        <w:tc>
          <w:tcPr>
            <w:tcW w:w="700" w:type="dxa"/>
            <w:shd w:val="clear" w:color="auto" w:fill="auto"/>
            <w:noWrap/>
            <w:vAlign w:val="bottom"/>
            <w:hideMark/>
          </w:tcPr>
          <w:p w14:paraId="2BD91B6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2013</w:t>
            </w:r>
          </w:p>
        </w:tc>
        <w:tc>
          <w:tcPr>
            <w:tcW w:w="1977" w:type="dxa"/>
            <w:shd w:val="clear" w:color="auto" w:fill="auto"/>
            <w:noWrap/>
            <w:vAlign w:val="bottom"/>
            <w:hideMark/>
          </w:tcPr>
          <w:p w14:paraId="42FE28E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634</w:t>
            </w:r>
          </w:p>
        </w:tc>
        <w:tc>
          <w:tcPr>
            <w:tcW w:w="640" w:type="dxa"/>
            <w:shd w:val="clear" w:color="auto" w:fill="auto"/>
            <w:noWrap/>
            <w:vAlign w:val="bottom"/>
            <w:hideMark/>
          </w:tcPr>
          <w:p w14:paraId="2B74B70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379E8AD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93</w:t>
            </w:r>
          </w:p>
        </w:tc>
        <w:tc>
          <w:tcPr>
            <w:tcW w:w="585" w:type="dxa"/>
            <w:gridSpan w:val="2"/>
            <w:shd w:val="clear" w:color="auto" w:fill="auto"/>
            <w:noWrap/>
            <w:vAlign w:val="bottom"/>
            <w:hideMark/>
          </w:tcPr>
          <w:p w14:paraId="584056C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47</w:t>
            </w:r>
          </w:p>
        </w:tc>
        <w:tc>
          <w:tcPr>
            <w:tcW w:w="585" w:type="dxa"/>
            <w:gridSpan w:val="2"/>
            <w:shd w:val="clear" w:color="auto" w:fill="auto"/>
            <w:noWrap/>
            <w:vAlign w:val="bottom"/>
            <w:hideMark/>
          </w:tcPr>
          <w:p w14:paraId="374D1A5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14</w:t>
            </w:r>
          </w:p>
        </w:tc>
        <w:tc>
          <w:tcPr>
            <w:tcW w:w="585" w:type="dxa"/>
            <w:gridSpan w:val="2"/>
            <w:shd w:val="clear" w:color="auto" w:fill="auto"/>
            <w:noWrap/>
            <w:vAlign w:val="bottom"/>
            <w:hideMark/>
          </w:tcPr>
          <w:p w14:paraId="23F8F2A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14</w:t>
            </w:r>
          </w:p>
        </w:tc>
        <w:tc>
          <w:tcPr>
            <w:tcW w:w="585" w:type="dxa"/>
            <w:gridSpan w:val="2"/>
            <w:shd w:val="clear" w:color="auto" w:fill="auto"/>
            <w:noWrap/>
            <w:vAlign w:val="bottom"/>
            <w:hideMark/>
          </w:tcPr>
          <w:p w14:paraId="208178C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w:t>
            </w:r>
          </w:p>
        </w:tc>
        <w:tc>
          <w:tcPr>
            <w:tcW w:w="1200" w:type="dxa"/>
            <w:gridSpan w:val="2"/>
            <w:shd w:val="clear" w:color="auto" w:fill="auto"/>
            <w:noWrap/>
            <w:vAlign w:val="bottom"/>
            <w:hideMark/>
          </w:tcPr>
          <w:p w14:paraId="22029BF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175</w:t>
            </w:r>
          </w:p>
        </w:tc>
      </w:tr>
      <w:tr w:rsidR="00B54080" w:rsidRPr="00F8242D" w14:paraId="59364651" w14:textId="77777777" w:rsidTr="00D86AFA">
        <w:trPr>
          <w:gridAfter w:val="1"/>
          <w:wAfter w:w="55" w:type="dxa"/>
          <w:trHeight w:val="255"/>
          <w:jc w:val="center"/>
        </w:trPr>
        <w:tc>
          <w:tcPr>
            <w:tcW w:w="700" w:type="dxa"/>
            <w:shd w:val="clear" w:color="auto" w:fill="auto"/>
            <w:noWrap/>
            <w:vAlign w:val="bottom"/>
            <w:hideMark/>
          </w:tcPr>
          <w:p w14:paraId="51D7F2E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2014</w:t>
            </w:r>
          </w:p>
        </w:tc>
        <w:tc>
          <w:tcPr>
            <w:tcW w:w="1977" w:type="dxa"/>
            <w:shd w:val="clear" w:color="auto" w:fill="auto"/>
            <w:noWrap/>
            <w:vAlign w:val="bottom"/>
            <w:hideMark/>
          </w:tcPr>
          <w:p w14:paraId="648F194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386</w:t>
            </w:r>
          </w:p>
        </w:tc>
        <w:tc>
          <w:tcPr>
            <w:tcW w:w="640" w:type="dxa"/>
            <w:shd w:val="clear" w:color="auto" w:fill="auto"/>
            <w:noWrap/>
            <w:vAlign w:val="bottom"/>
            <w:hideMark/>
          </w:tcPr>
          <w:p w14:paraId="60C8C46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1124866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4145F4F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53</w:t>
            </w:r>
          </w:p>
        </w:tc>
        <w:tc>
          <w:tcPr>
            <w:tcW w:w="585" w:type="dxa"/>
            <w:gridSpan w:val="2"/>
            <w:shd w:val="clear" w:color="auto" w:fill="auto"/>
            <w:noWrap/>
            <w:vAlign w:val="bottom"/>
            <w:hideMark/>
          </w:tcPr>
          <w:p w14:paraId="33D37AC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19</w:t>
            </w:r>
          </w:p>
        </w:tc>
        <w:tc>
          <w:tcPr>
            <w:tcW w:w="585" w:type="dxa"/>
            <w:gridSpan w:val="2"/>
            <w:shd w:val="clear" w:color="auto" w:fill="auto"/>
            <w:noWrap/>
            <w:vAlign w:val="bottom"/>
            <w:hideMark/>
          </w:tcPr>
          <w:p w14:paraId="5318FB7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26</w:t>
            </w:r>
          </w:p>
        </w:tc>
        <w:tc>
          <w:tcPr>
            <w:tcW w:w="585" w:type="dxa"/>
            <w:gridSpan w:val="2"/>
            <w:shd w:val="clear" w:color="auto" w:fill="auto"/>
            <w:noWrap/>
            <w:vAlign w:val="bottom"/>
            <w:hideMark/>
          </w:tcPr>
          <w:p w14:paraId="00746E7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w:t>
            </w:r>
          </w:p>
        </w:tc>
        <w:tc>
          <w:tcPr>
            <w:tcW w:w="1200" w:type="dxa"/>
            <w:gridSpan w:val="2"/>
            <w:shd w:val="clear" w:color="auto" w:fill="auto"/>
            <w:noWrap/>
            <w:vAlign w:val="bottom"/>
            <w:hideMark/>
          </w:tcPr>
          <w:p w14:paraId="0DBE510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103</w:t>
            </w:r>
          </w:p>
        </w:tc>
      </w:tr>
      <w:tr w:rsidR="00B54080" w:rsidRPr="00F8242D" w14:paraId="3DFA6748" w14:textId="77777777" w:rsidTr="00D86AFA">
        <w:trPr>
          <w:gridAfter w:val="1"/>
          <w:wAfter w:w="55" w:type="dxa"/>
          <w:trHeight w:val="255"/>
          <w:jc w:val="center"/>
        </w:trPr>
        <w:tc>
          <w:tcPr>
            <w:tcW w:w="700" w:type="dxa"/>
            <w:shd w:val="clear" w:color="auto" w:fill="auto"/>
            <w:noWrap/>
            <w:vAlign w:val="bottom"/>
            <w:hideMark/>
          </w:tcPr>
          <w:p w14:paraId="1234643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2015</w:t>
            </w:r>
          </w:p>
        </w:tc>
        <w:tc>
          <w:tcPr>
            <w:tcW w:w="1977" w:type="dxa"/>
            <w:shd w:val="clear" w:color="auto" w:fill="auto"/>
            <w:noWrap/>
            <w:vAlign w:val="bottom"/>
            <w:hideMark/>
          </w:tcPr>
          <w:p w14:paraId="7EF43DA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380</w:t>
            </w:r>
          </w:p>
        </w:tc>
        <w:tc>
          <w:tcPr>
            <w:tcW w:w="640" w:type="dxa"/>
            <w:shd w:val="clear" w:color="auto" w:fill="auto"/>
            <w:noWrap/>
            <w:vAlign w:val="bottom"/>
            <w:hideMark/>
          </w:tcPr>
          <w:p w14:paraId="7AED528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7D840DC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4E11C4E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1ABB35D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56</w:t>
            </w:r>
          </w:p>
        </w:tc>
        <w:tc>
          <w:tcPr>
            <w:tcW w:w="585" w:type="dxa"/>
            <w:gridSpan w:val="2"/>
            <w:shd w:val="clear" w:color="auto" w:fill="auto"/>
            <w:noWrap/>
            <w:vAlign w:val="bottom"/>
            <w:hideMark/>
          </w:tcPr>
          <w:p w14:paraId="1B0C8EB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15</w:t>
            </w:r>
          </w:p>
        </w:tc>
        <w:tc>
          <w:tcPr>
            <w:tcW w:w="585" w:type="dxa"/>
            <w:gridSpan w:val="2"/>
            <w:shd w:val="clear" w:color="auto" w:fill="auto"/>
            <w:noWrap/>
            <w:vAlign w:val="bottom"/>
            <w:hideMark/>
          </w:tcPr>
          <w:p w14:paraId="4BCB924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6</w:t>
            </w:r>
          </w:p>
        </w:tc>
        <w:tc>
          <w:tcPr>
            <w:tcW w:w="1200" w:type="dxa"/>
            <w:gridSpan w:val="2"/>
            <w:shd w:val="clear" w:color="auto" w:fill="auto"/>
            <w:noWrap/>
            <w:vAlign w:val="bottom"/>
            <w:hideMark/>
          </w:tcPr>
          <w:p w14:paraId="5BB8073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77</w:t>
            </w:r>
          </w:p>
        </w:tc>
      </w:tr>
      <w:tr w:rsidR="00B54080" w:rsidRPr="00F8242D" w14:paraId="7C28B46C" w14:textId="77777777" w:rsidTr="00D86AFA">
        <w:trPr>
          <w:gridAfter w:val="1"/>
          <w:wAfter w:w="55" w:type="dxa"/>
          <w:trHeight w:val="255"/>
          <w:jc w:val="center"/>
        </w:trPr>
        <w:tc>
          <w:tcPr>
            <w:tcW w:w="700" w:type="dxa"/>
            <w:shd w:val="clear" w:color="auto" w:fill="auto"/>
            <w:noWrap/>
            <w:vAlign w:val="bottom"/>
            <w:hideMark/>
          </w:tcPr>
          <w:p w14:paraId="4A5910D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2016</w:t>
            </w:r>
          </w:p>
        </w:tc>
        <w:tc>
          <w:tcPr>
            <w:tcW w:w="1977" w:type="dxa"/>
            <w:shd w:val="clear" w:color="auto" w:fill="auto"/>
            <w:noWrap/>
            <w:vAlign w:val="bottom"/>
            <w:hideMark/>
          </w:tcPr>
          <w:p w14:paraId="55E8FB1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353</w:t>
            </w:r>
          </w:p>
        </w:tc>
        <w:tc>
          <w:tcPr>
            <w:tcW w:w="640" w:type="dxa"/>
            <w:shd w:val="clear" w:color="auto" w:fill="auto"/>
            <w:noWrap/>
            <w:vAlign w:val="bottom"/>
            <w:hideMark/>
          </w:tcPr>
          <w:p w14:paraId="65F4ED5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004293A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15272E1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1B20A3B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4E36816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46</w:t>
            </w:r>
          </w:p>
        </w:tc>
        <w:tc>
          <w:tcPr>
            <w:tcW w:w="585" w:type="dxa"/>
            <w:gridSpan w:val="2"/>
            <w:shd w:val="clear" w:color="auto" w:fill="auto"/>
            <w:noWrap/>
            <w:vAlign w:val="bottom"/>
            <w:hideMark/>
          </w:tcPr>
          <w:p w14:paraId="1C0E2BA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21</w:t>
            </w:r>
          </w:p>
        </w:tc>
        <w:tc>
          <w:tcPr>
            <w:tcW w:w="1200" w:type="dxa"/>
            <w:gridSpan w:val="2"/>
            <w:shd w:val="clear" w:color="auto" w:fill="auto"/>
            <w:noWrap/>
            <w:vAlign w:val="bottom"/>
            <w:hideMark/>
          </w:tcPr>
          <w:p w14:paraId="66AC543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67</w:t>
            </w:r>
          </w:p>
        </w:tc>
      </w:tr>
      <w:tr w:rsidR="00B54080" w:rsidRPr="00F8242D" w14:paraId="13007FC5" w14:textId="77777777" w:rsidTr="00D86AFA">
        <w:trPr>
          <w:gridAfter w:val="1"/>
          <w:wAfter w:w="55" w:type="dxa"/>
          <w:trHeight w:val="255"/>
          <w:jc w:val="center"/>
        </w:trPr>
        <w:tc>
          <w:tcPr>
            <w:tcW w:w="700" w:type="dxa"/>
            <w:shd w:val="clear" w:color="auto" w:fill="auto"/>
            <w:noWrap/>
            <w:vAlign w:val="bottom"/>
            <w:hideMark/>
          </w:tcPr>
          <w:p w14:paraId="409E94A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2017</w:t>
            </w:r>
          </w:p>
        </w:tc>
        <w:tc>
          <w:tcPr>
            <w:tcW w:w="1977" w:type="dxa"/>
            <w:shd w:val="clear" w:color="auto" w:fill="auto"/>
            <w:noWrap/>
            <w:vAlign w:val="bottom"/>
            <w:hideMark/>
          </w:tcPr>
          <w:p w14:paraId="1EB8FF5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457</w:t>
            </w:r>
          </w:p>
        </w:tc>
        <w:tc>
          <w:tcPr>
            <w:tcW w:w="640" w:type="dxa"/>
            <w:shd w:val="clear" w:color="auto" w:fill="auto"/>
            <w:noWrap/>
            <w:vAlign w:val="bottom"/>
            <w:hideMark/>
          </w:tcPr>
          <w:p w14:paraId="3A297DE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64D109E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4276833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5795B99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25FCB39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6A81648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w:t>
            </w:r>
          </w:p>
        </w:tc>
        <w:tc>
          <w:tcPr>
            <w:tcW w:w="1200" w:type="dxa"/>
            <w:gridSpan w:val="2"/>
            <w:shd w:val="clear" w:color="auto" w:fill="auto"/>
            <w:noWrap/>
            <w:vAlign w:val="bottom"/>
            <w:hideMark/>
          </w:tcPr>
          <w:p w14:paraId="00FA078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w:t>
            </w:r>
          </w:p>
        </w:tc>
      </w:tr>
      <w:tr w:rsidR="00B54080" w:rsidRPr="00F8242D" w14:paraId="38844D2E" w14:textId="77777777" w:rsidTr="00D86AFA">
        <w:trPr>
          <w:gridAfter w:val="1"/>
          <w:wAfter w:w="55" w:type="dxa"/>
          <w:trHeight w:val="255"/>
          <w:jc w:val="center"/>
        </w:trPr>
        <w:tc>
          <w:tcPr>
            <w:tcW w:w="700" w:type="dxa"/>
            <w:shd w:val="clear" w:color="auto" w:fill="auto"/>
            <w:noWrap/>
            <w:vAlign w:val="bottom"/>
            <w:hideMark/>
          </w:tcPr>
          <w:p w14:paraId="1532705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2018</w:t>
            </w:r>
          </w:p>
        </w:tc>
        <w:tc>
          <w:tcPr>
            <w:tcW w:w="1977" w:type="dxa"/>
            <w:shd w:val="clear" w:color="auto" w:fill="auto"/>
            <w:noWrap/>
            <w:vAlign w:val="bottom"/>
            <w:hideMark/>
          </w:tcPr>
          <w:p w14:paraId="4B0CEC1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334</w:t>
            </w:r>
          </w:p>
        </w:tc>
        <w:tc>
          <w:tcPr>
            <w:tcW w:w="640" w:type="dxa"/>
            <w:shd w:val="clear" w:color="auto" w:fill="auto"/>
            <w:noWrap/>
            <w:vAlign w:val="bottom"/>
            <w:hideMark/>
          </w:tcPr>
          <w:p w14:paraId="49CB450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bottom"/>
            <w:hideMark/>
          </w:tcPr>
          <w:p w14:paraId="162404F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7EDE84D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399C010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30E0555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gridSpan w:val="2"/>
            <w:shd w:val="clear" w:color="auto" w:fill="auto"/>
            <w:noWrap/>
            <w:vAlign w:val="bottom"/>
            <w:hideMark/>
          </w:tcPr>
          <w:p w14:paraId="2937B93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1200" w:type="dxa"/>
            <w:gridSpan w:val="2"/>
            <w:shd w:val="clear" w:color="auto" w:fill="auto"/>
            <w:noWrap/>
            <w:vAlign w:val="bottom"/>
            <w:hideMark/>
          </w:tcPr>
          <w:p w14:paraId="59CA149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r>
      <w:tr w:rsidR="00B54080" w:rsidRPr="00F8242D" w14:paraId="06E8BB8B" w14:textId="77777777" w:rsidTr="00D86AFA">
        <w:trPr>
          <w:gridAfter w:val="1"/>
          <w:wAfter w:w="55" w:type="dxa"/>
          <w:trHeight w:val="408"/>
          <w:jc w:val="center"/>
        </w:trPr>
        <w:tc>
          <w:tcPr>
            <w:tcW w:w="700" w:type="dxa"/>
            <w:tcBorders>
              <w:bottom w:val="single" w:sz="4" w:space="0" w:color="auto"/>
            </w:tcBorders>
            <w:shd w:val="clear" w:color="auto" w:fill="auto"/>
            <w:noWrap/>
            <w:vAlign w:val="bottom"/>
          </w:tcPr>
          <w:p w14:paraId="4691A84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Total</w:t>
            </w:r>
          </w:p>
        </w:tc>
        <w:tc>
          <w:tcPr>
            <w:tcW w:w="1977" w:type="dxa"/>
            <w:tcBorders>
              <w:bottom w:val="single" w:sz="4" w:space="0" w:color="auto"/>
            </w:tcBorders>
            <w:shd w:val="clear" w:color="auto" w:fill="auto"/>
            <w:noWrap/>
            <w:vAlign w:val="bottom"/>
          </w:tcPr>
          <w:p w14:paraId="5CF1084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2,937</w:t>
            </w:r>
          </w:p>
        </w:tc>
        <w:tc>
          <w:tcPr>
            <w:tcW w:w="640" w:type="dxa"/>
            <w:tcBorders>
              <w:bottom w:val="single" w:sz="4" w:space="0" w:color="auto"/>
            </w:tcBorders>
            <w:shd w:val="clear" w:color="auto" w:fill="auto"/>
            <w:noWrap/>
            <w:vAlign w:val="bottom"/>
          </w:tcPr>
          <w:p w14:paraId="25D761E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76</w:t>
            </w:r>
          </w:p>
        </w:tc>
        <w:tc>
          <w:tcPr>
            <w:tcW w:w="585" w:type="dxa"/>
            <w:tcBorders>
              <w:bottom w:val="single" w:sz="4" w:space="0" w:color="auto"/>
            </w:tcBorders>
            <w:shd w:val="clear" w:color="auto" w:fill="auto"/>
            <w:noWrap/>
            <w:vAlign w:val="bottom"/>
          </w:tcPr>
          <w:p w14:paraId="52D30FF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112</w:t>
            </w:r>
          </w:p>
        </w:tc>
        <w:tc>
          <w:tcPr>
            <w:tcW w:w="585" w:type="dxa"/>
            <w:gridSpan w:val="2"/>
            <w:tcBorders>
              <w:bottom w:val="single" w:sz="4" w:space="0" w:color="auto"/>
            </w:tcBorders>
            <w:shd w:val="clear" w:color="auto" w:fill="auto"/>
            <w:noWrap/>
            <w:vAlign w:val="bottom"/>
          </w:tcPr>
          <w:p w14:paraId="0619448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114</w:t>
            </w:r>
          </w:p>
        </w:tc>
        <w:tc>
          <w:tcPr>
            <w:tcW w:w="585" w:type="dxa"/>
            <w:gridSpan w:val="2"/>
            <w:tcBorders>
              <w:bottom w:val="single" w:sz="4" w:space="0" w:color="auto"/>
            </w:tcBorders>
            <w:shd w:val="clear" w:color="auto" w:fill="auto"/>
            <w:noWrap/>
            <w:vAlign w:val="bottom"/>
          </w:tcPr>
          <w:p w14:paraId="12671DA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100</w:t>
            </w:r>
          </w:p>
        </w:tc>
        <w:tc>
          <w:tcPr>
            <w:tcW w:w="585" w:type="dxa"/>
            <w:gridSpan w:val="2"/>
            <w:tcBorders>
              <w:bottom w:val="single" w:sz="4" w:space="0" w:color="auto"/>
            </w:tcBorders>
            <w:shd w:val="clear" w:color="auto" w:fill="auto"/>
            <w:noWrap/>
            <w:vAlign w:val="bottom"/>
          </w:tcPr>
          <w:p w14:paraId="18E8658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104</w:t>
            </w:r>
          </w:p>
        </w:tc>
        <w:tc>
          <w:tcPr>
            <w:tcW w:w="585" w:type="dxa"/>
            <w:gridSpan w:val="2"/>
            <w:tcBorders>
              <w:bottom w:val="single" w:sz="4" w:space="0" w:color="auto"/>
            </w:tcBorders>
            <w:shd w:val="clear" w:color="auto" w:fill="auto"/>
            <w:noWrap/>
            <w:vAlign w:val="bottom"/>
          </w:tcPr>
          <w:p w14:paraId="268AF2A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53</w:t>
            </w:r>
          </w:p>
        </w:tc>
        <w:tc>
          <w:tcPr>
            <w:tcW w:w="1200" w:type="dxa"/>
            <w:gridSpan w:val="2"/>
            <w:tcBorders>
              <w:bottom w:val="single" w:sz="4" w:space="0" w:color="auto"/>
            </w:tcBorders>
            <w:shd w:val="clear" w:color="auto" w:fill="auto"/>
            <w:noWrap/>
            <w:vAlign w:val="bottom"/>
          </w:tcPr>
          <w:p w14:paraId="3B8C0D5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559</w:t>
            </w:r>
          </w:p>
        </w:tc>
      </w:tr>
    </w:tbl>
    <w:p w14:paraId="296F7D6B" w14:textId="77777777" w:rsidR="00B54080" w:rsidRPr="00F8242D" w:rsidRDefault="00B54080" w:rsidP="00B54080">
      <w:pPr>
        <w:spacing w:after="0" w:line="480" w:lineRule="auto"/>
        <w:rPr>
          <w:rFonts w:ascii="Times New Roman" w:hAnsi="Times New Roman" w:cs="Times New Roman"/>
          <w:sz w:val="24"/>
          <w:szCs w:val="24"/>
        </w:rPr>
      </w:pPr>
    </w:p>
    <w:p w14:paraId="352B3502" w14:textId="77777777" w:rsidR="00B54080" w:rsidRDefault="00B54080" w:rsidP="00B54080">
      <w:pPr>
        <w:spacing w:after="0" w:line="480" w:lineRule="auto"/>
        <w:rPr>
          <w:rFonts w:ascii="Times New Roman" w:hAnsi="Times New Roman" w:cs="Times New Roman"/>
          <w:b/>
          <w:sz w:val="24"/>
          <w:szCs w:val="24"/>
        </w:rPr>
      </w:pPr>
    </w:p>
    <w:p w14:paraId="559D5DF9" w14:textId="77777777" w:rsidR="00B54080" w:rsidRDefault="00B54080" w:rsidP="00B54080">
      <w:pPr>
        <w:spacing w:after="0" w:line="480" w:lineRule="auto"/>
        <w:rPr>
          <w:rFonts w:ascii="Times New Roman" w:hAnsi="Times New Roman" w:cs="Times New Roman"/>
          <w:b/>
          <w:sz w:val="24"/>
          <w:szCs w:val="24"/>
        </w:rPr>
      </w:pPr>
    </w:p>
    <w:p w14:paraId="112B07E8" w14:textId="77777777" w:rsidR="00790283" w:rsidRDefault="00790283" w:rsidP="00B54080">
      <w:pPr>
        <w:spacing w:after="0" w:line="480" w:lineRule="auto"/>
        <w:rPr>
          <w:rFonts w:ascii="Times New Roman" w:hAnsi="Times New Roman" w:cs="Times New Roman"/>
          <w:b/>
          <w:sz w:val="24"/>
          <w:szCs w:val="24"/>
        </w:rPr>
      </w:pPr>
    </w:p>
    <w:p w14:paraId="3ADAF8B8" w14:textId="77777777" w:rsidR="00790283" w:rsidRDefault="00790283" w:rsidP="00B54080">
      <w:pPr>
        <w:spacing w:after="0" w:line="480" w:lineRule="auto"/>
        <w:rPr>
          <w:rFonts w:ascii="Times New Roman" w:hAnsi="Times New Roman" w:cs="Times New Roman"/>
          <w:b/>
          <w:sz w:val="24"/>
          <w:szCs w:val="24"/>
        </w:rPr>
      </w:pPr>
    </w:p>
    <w:p w14:paraId="7D846F7A" w14:textId="77777777" w:rsidR="00790283" w:rsidRDefault="00790283" w:rsidP="00B54080">
      <w:pPr>
        <w:spacing w:after="0" w:line="480" w:lineRule="auto"/>
        <w:rPr>
          <w:rFonts w:ascii="Times New Roman" w:hAnsi="Times New Roman" w:cs="Times New Roman"/>
          <w:b/>
          <w:sz w:val="24"/>
          <w:szCs w:val="24"/>
        </w:rPr>
      </w:pPr>
    </w:p>
    <w:p w14:paraId="5CB583D8" w14:textId="77777777" w:rsidR="00790283" w:rsidRDefault="00790283" w:rsidP="00B54080">
      <w:pPr>
        <w:spacing w:after="0" w:line="480" w:lineRule="auto"/>
        <w:rPr>
          <w:rFonts w:ascii="Times New Roman" w:hAnsi="Times New Roman" w:cs="Times New Roman"/>
          <w:b/>
          <w:sz w:val="24"/>
          <w:szCs w:val="24"/>
        </w:rPr>
      </w:pPr>
    </w:p>
    <w:p w14:paraId="3A8FDE4B" w14:textId="77777777" w:rsidR="00790283" w:rsidRDefault="00790283" w:rsidP="00B54080">
      <w:pPr>
        <w:spacing w:after="0" w:line="480" w:lineRule="auto"/>
        <w:rPr>
          <w:rFonts w:ascii="Times New Roman" w:hAnsi="Times New Roman" w:cs="Times New Roman"/>
          <w:b/>
          <w:sz w:val="24"/>
          <w:szCs w:val="24"/>
        </w:rPr>
      </w:pPr>
    </w:p>
    <w:p w14:paraId="3C4FC182" w14:textId="77777777" w:rsidR="00B54080" w:rsidRDefault="00B54080" w:rsidP="00B54080">
      <w:pPr>
        <w:spacing w:after="0" w:line="480" w:lineRule="auto"/>
        <w:rPr>
          <w:rFonts w:ascii="Times New Roman" w:hAnsi="Times New Roman" w:cs="Times New Roman"/>
          <w:b/>
          <w:sz w:val="24"/>
          <w:szCs w:val="24"/>
        </w:rPr>
      </w:pPr>
    </w:p>
    <w:p w14:paraId="5ABF5F08" w14:textId="7D0E3435" w:rsidR="00B54080" w:rsidRPr="00F8242D" w:rsidRDefault="00B54080" w:rsidP="00B5408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DB1EDD">
        <w:rPr>
          <w:rFonts w:ascii="Times New Roman" w:hAnsi="Times New Roman" w:cs="Times New Roman"/>
          <w:sz w:val="24"/>
          <w:szCs w:val="24"/>
        </w:rPr>
        <w:t>S</w:t>
      </w:r>
      <w:r w:rsidR="00F4196A">
        <w:rPr>
          <w:rFonts w:ascii="Times New Roman" w:hAnsi="Times New Roman" w:cs="Times New Roman"/>
          <w:sz w:val="24"/>
          <w:szCs w:val="24"/>
        </w:rPr>
        <w:t>9</w:t>
      </w:r>
      <w:r w:rsidRPr="0006425C">
        <w:rPr>
          <w:rFonts w:ascii="Times New Roman" w:hAnsi="Times New Roman" w:cs="Times New Roman"/>
          <w:sz w:val="24"/>
          <w:szCs w:val="24"/>
        </w:rPr>
        <w:t>.</w:t>
      </w:r>
      <w:r w:rsidRPr="00F8242D">
        <w:rPr>
          <w:rFonts w:ascii="Times New Roman" w:hAnsi="Times New Roman" w:cs="Times New Roman"/>
          <w:sz w:val="24"/>
          <w:szCs w:val="24"/>
        </w:rPr>
        <w:t xml:space="preserve"> Reduced m-array table of batch released cohorts and first recaptures per year. Previously and newly marked individuals are both included in each cohort released per year. </w:t>
      </w:r>
    </w:p>
    <w:tbl>
      <w:tblPr>
        <w:tblW w:w="7670" w:type="dxa"/>
        <w:jc w:val="center"/>
        <w:tblCellMar>
          <w:left w:w="70" w:type="dxa"/>
          <w:right w:w="70" w:type="dxa"/>
        </w:tblCellMar>
        <w:tblLook w:val="04A0" w:firstRow="1" w:lastRow="0" w:firstColumn="1" w:lastColumn="0" w:noHBand="0" w:noVBand="1"/>
      </w:tblPr>
      <w:tblGrid>
        <w:gridCol w:w="700"/>
        <w:gridCol w:w="2260"/>
        <w:gridCol w:w="620"/>
        <w:gridCol w:w="620"/>
        <w:gridCol w:w="620"/>
        <w:gridCol w:w="620"/>
        <w:gridCol w:w="620"/>
        <w:gridCol w:w="620"/>
        <w:gridCol w:w="1200"/>
      </w:tblGrid>
      <w:tr w:rsidR="00B54080" w:rsidRPr="00F8242D" w14:paraId="69BDF244" w14:textId="77777777" w:rsidTr="00D86AFA">
        <w:trPr>
          <w:trHeight w:val="255"/>
          <w:jc w:val="center"/>
        </w:trPr>
        <w:tc>
          <w:tcPr>
            <w:tcW w:w="700" w:type="dxa"/>
            <w:vMerge w:val="restart"/>
            <w:tcBorders>
              <w:top w:val="single" w:sz="4" w:space="0" w:color="auto"/>
              <w:bottom w:val="single" w:sz="4" w:space="0" w:color="auto"/>
            </w:tcBorders>
            <w:shd w:val="clear" w:color="auto" w:fill="auto"/>
            <w:noWrap/>
            <w:vAlign w:val="bottom"/>
          </w:tcPr>
          <w:p w14:paraId="7AADA8B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Year</w:t>
            </w:r>
          </w:p>
        </w:tc>
        <w:tc>
          <w:tcPr>
            <w:tcW w:w="2260" w:type="dxa"/>
            <w:vMerge w:val="restart"/>
            <w:tcBorders>
              <w:top w:val="single" w:sz="4" w:space="0" w:color="auto"/>
              <w:bottom w:val="single" w:sz="4" w:space="0" w:color="auto"/>
            </w:tcBorders>
            <w:shd w:val="clear" w:color="auto" w:fill="auto"/>
            <w:noWrap/>
            <w:vAlign w:val="bottom"/>
          </w:tcPr>
          <w:p w14:paraId="732D98F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Batch released</w:t>
            </w:r>
          </w:p>
        </w:tc>
        <w:tc>
          <w:tcPr>
            <w:tcW w:w="3510" w:type="dxa"/>
            <w:gridSpan w:val="6"/>
            <w:tcBorders>
              <w:top w:val="single" w:sz="4" w:space="0" w:color="auto"/>
              <w:bottom w:val="single" w:sz="4" w:space="0" w:color="auto"/>
            </w:tcBorders>
            <w:shd w:val="clear" w:color="auto" w:fill="auto"/>
            <w:noWrap/>
            <w:vAlign w:val="bottom"/>
          </w:tcPr>
          <w:p w14:paraId="37532A8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Recaptures per year</w:t>
            </w:r>
          </w:p>
        </w:tc>
        <w:tc>
          <w:tcPr>
            <w:tcW w:w="1200" w:type="dxa"/>
            <w:vMerge w:val="restart"/>
            <w:tcBorders>
              <w:top w:val="single" w:sz="4" w:space="0" w:color="auto"/>
              <w:bottom w:val="single" w:sz="4" w:space="0" w:color="auto"/>
            </w:tcBorders>
            <w:shd w:val="clear" w:color="auto" w:fill="auto"/>
            <w:noWrap/>
            <w:vAlign w:val="bottom"/>
          </w:tcPr>
          <w:p w14:paraId="0C9275C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Total</w:t>
            </w:r>
          </w:p>
        </w:tc>
      </w:tr>
      <w:tr w:rsidR="00B54080" w:rsidRPr="00F8242D" w14:paraId="47F9D2F1" w14:textId="77777777" w:rsidTr="00D86AFA">
        <w:trPr>
          <w:trHeight w:val="255"/>
          <w:jc w:val="center"/>
        </w:trPr>
        <w:tc>
          <w:tcPr>
            <w:tcW w:w="700" w:type="dxa"/>
            <w:vMerge/>
            <w:tcBorders>
              <w:top w:val="single" w:sz="4" w:space="0" w:color="auto"/>
            </w:tcBorders>
            <w:shd w:val="clear" w:color="auto" w:fill="auto"/>
            <w:noWrap/>
            <w:vAlign w:val="center"/>
            <w:hideMark/>
          </w:tcPr>
          <w:p w14:paraId="37040EC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2260" w:type="dxa"/>
            <w:vMerge/>
            <w:tcBorders>
              <w:top w:val="single" w:sz="4" w:space="0" w:color="auto"/>
              <w:bottom w:val="single" w:sz="4" w:space="0" w:color="auto"/>
            </w:tcBorders>
            <w:shd w:val="clear" w:color="auto" w:fill="auto"/>
            <w:noWrap/>
            <w:vAlign w:val="center"/>
            <w:hideMark/>
          </w:tcPr>
          <w:p w14:paraId="31B75CE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tcBorders>
              <w:top w:val="single" w:sz="4" w:space="0" w:color="auto"/>
              <w:bottom w:val="single" w:sz="4" w:space="0" w:color="auto"/>
            </w:tcBorders>
            <w:shd w:val="clear" w:color="auto" w:fill="auto"/>
            <w:noWrap/>
            <w:vAlign w:val="center"/>
            <w:hideMark/>
          </w:tcPr>
          <w:p w14:paraId="6273F2B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2013</w:t>
            </w:r>
          </w:p>
        </w:tc>
        <w:tc>
          <w:tcPr>
            <w:tcW w:w="585" w:type="dxa"/>
            <w:tcBorders>
              <w:top w:val="single" w:sz="4" w:space="0" w:color="auto"/>
              <w:bottom w:val="single" w:sz="4" w:space="0" w:color="auto"/>
            </w:tcBorders>
            <w:shd w:val="clear" w:color="auto" w:fill="auto"/>
            <w:noWrap/>
            <w:vAlign w:val="center"/>
            <w:hideMark/>
          </w:tcPr>
          <w:p w14:paraId="1534414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2014</w:t>
            </w:r>
          </w:p>
        </w:tc>
        <w:tc>
          <w:tcPr>
            <w:tcW w:w="585" w:type="dxa"/>
            <w:tcBorders>
              <w:top w:val="single" w:sz="4" w:space="0" w:color="auto"/>
              <w:bottom w:val="single" w:sz="4" w:space="0" w:color="auto"/>
            </w:tcBorders>
            <w:shd w:val="clear" w:color="auto" w:fill="auto"/>
            <w:noWrap/>
            <w:vAlign w:val="center"/>
            <w:hideMark/>
          </w:tcPr>
          <w:p w14:paraId="10B9545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2015</w:t>
            </w:r>
          </w:p>
        </w:tc>
        <w:tc>
          <w:tcPr>
            <w:tcW w:w="585" w:type="dxa"/>
            <w:tcBorders>
              <w:top w:val="single" w:sz="4" w:space="0" w:color="auto"/>
              <w:bottom w:val="single" w:sz="4" w:space="0" w:color="auto"/>
            </w:tcBorders>
            <w:shd w:val="clear" w:color="auto" w:fill="auto"/>
            <w:noWrap/>
            <w:vAlign w:val="center"/>
            <w:hideMark/>
          </w:tcPr>
          <w:p w14:paraId="30E4E6F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2016</w:t>
            </w:r>
          </w:p>
        </w:tc>
        <w:tc>
          <w:tcPr>
            <w:tcW w:w="585" w:type="dxa"/>
            <w:tcBorders>
              <w:top w:val="single" w:sz="4" w:space="0" w:color="auto"/>
              <w:bottom w:val="single" w:sz="4" w:space="0" w:color="auto"/>
            </w:tcBorders>
            <w:shd w:val="clear" w:color="auto" w:fill="auto"/>
            <w:noWrap/>
            <w:vAlign w:val="center"/>
            <w:hideMark/>
          </w:tcPr>
          <w:p w14:paraId="587C8FE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2017</w:t>
            </w:r>
          </w:p>
        </w:tc>
        <w:tc>
          <w:tcPr>
            <w:tcW w:w="585" w:type="dxa"/>
            <w:tcBorders>
              <w:top w:val="single" w:sz="4" w:space="0" w:color="auto"/>
              <w:bottom w:val="single" w:sz="4" w:space="0" w:color="auto"/>
            </w:tcBorders>
            <w:shd w:val="clear" w:color="auto" w:fill="auto"/>
            <w:noWrap/>
            <w:vAlign w:val="center"/>
            <w:hideMark/>
          </w:tcPr>
          <w:p w14:paraId="3DA88CE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2018</w:t>
            </w:r>
          </w:p>
        </w:tc>
        <w:tc>
          <w:tcPr>
            <w:tcW w:w="1200" w:type="dxa"/>
            <w:vMerge/>
            <w:tcBorders>
              <w:top w:val="single" w:sz="4" w:space="0" w:color="auto"/>
              <w:bottom w:val="single" w:sz="4" w:space="0" w:color="auto"/>
            </w:tcBorders>
            <w:shd w:val="clear" w:color="auto" w:fill="auto"/>
            <w:noWrap/>
            <w:vAlign w:val="center"/>
            <w:hideMark/>
          </w:tcPr>
          <w:p w14:paraId="0632051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r>
      <w:tr w:rsidR="00B54080" w:rsidRPr="00F8242D" w14:paraId="14BC176E" w14:textId="77777777" w:rsidTr="00D86AFA">
        <w:trPr>
          <w:trHeight w:val="255"/>
          <w:jc w:val="center"/>
        </w:trPr>
        <w:tc>
          <w:tcPr>
            <w:tcW w:w="700" w:type="dxa"/>
            <w:shd w:val="clear" w:color="auto" w:fill="auto"/>
            <w:noWrap/>
            <w:vAlign w:val="center"/>
            <w:hideMark/>
          </w:tcPr>
          <w:p w14:paraId="561E38F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2012</w:t>
            </w:r>
          </w:p>
        </w:tc>
        <w:tc>
          <w:tcPr>
            <w:tcW w:w="2260" w:type="dxa"/>
            <w:tcBorders>
              <w:top w:val="single" w:sz="4" w:space="0" w:color="auto"/>
            </w:tcBorders>
            <w:shd w:val="clear" w:color="auto" w:fill="auto"/>
            <w:noWrap/>
            <w:vAlign w:val="center"/>
            <w:hideMark/>
          </w:tcPr>
          <w:p w14:paraId="607D797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393</w:t>
            </w:r>
          </w:p>
        </w:tc>
        <w:tc>
          <w:tcPr>
            <w:tcW w:w="585" w:type="dxa"/>
            <w:tcBorders>
              <w:top w:val="single" w:sz="4" w:space="0" w:color="auto"/>
            </w:tcBorders>
            <w:shd w:val="clear" w:color="auto" w:fill="auto"/>
            <w:noWrap/>
            <w:vAlign w:val="center"/>
            <w:hideMark/>
          </w:tcPr>
          <w:p w14:paraId="48AA64A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76</w:t>
            </w:r>
          </w:p>
        </w:tc>
        <w:tc>
          <w:tcPr>
            <w:tcW w:w="585" w:type="dxa"/>
            <w:tcBorders>
              <w:top w:val="single" w:sz="4" w:space="0" w:color="auto"/>
            </w:tcBorders>
            <w:shd w:val="clear" w:color="auto" w:fill="auto"/>
            <w:noWrap/>
            <w:vAlign w:val="center"/>
            <w:hideMark/>
          </w:tcPr>
          <w:p w14:paraId="4BE38BD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19</w:t>
            </w:r>
          </w:p>
        </w:tc>
        <w:tc>
          <w:tcPr>
            <w:tcW w:w="585" w:type="dxa"/>
            <w:tcBorders>
              <w:top w:val="single" w:sz="4" w:space="0" w:color="auto"/>
            </w:tcBorders>
            <w:shd w:val="clear" w:color="auto" w:fill="auto"/>
            <w:noWrap/>
            <w:vAlign w:val="center"/>
            <w:hideMark/>
          </w:tcPr>
          <w:p w14:paraId="7378B40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14</w:t>
            </w:r>
          </w:p>
        </w:tc>
        <w:tc>
          <w:tcPr>
            <w:tcW w:w="585" w:type="dxa"/>
            <w:tcBorders>
              <w:top w:val="single" w:sz="4" w:space="0" w:color="auto"/>
            </w:tcBorders>
            <w:shd w:val="clear" w:color="auto" w:fill="auto"/>
            <w:noWrap/>
            <w:vAlign w:val="center"/>
            <w:hideMark/>
          </w:tcPr>
          <w:p w14:paraId="789EA90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w:t>
            </w:r>
          </w:p>
        </w:tc>
        <w:tc>
          <w:tcPr>
            <w:tcW w:w="585" w:type="dxa"/>
            <w:tcBorders>
              <w:top w:val="single" w:sz="4" w:space="0" w:color="auto"/>
            </w:tcBorders>
            <w:shd w:val="clear" w:color="auto" w:fill="auto"/>
            <w:noWrap/>
            <w:vAlign w:val="center"/>
            <w:hideMark/>
          </w:tcPr>
          <w:p w14:paraId="79C899D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w:t>
            </w:r>
          </w:p>
        </w:tc>
        <w:tc>
          <w:tcPr>
            <w:tcW w:w="585" w:type="dxa"/>
            <w:tcBorders>
              <w:top w:val="single" w:sz="4" w:space="0" w:color="auto"/>
            </w:tcBorders>
            <w:shd w:val="clear" w:color="auto" w:fill="auto"/>
            <w:noWrap/>
            <w:vAlign w:val="center"/>
            <w:hideMark/>
          </w:tcPr>
          <w:p w14:paraId="1FC37F0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w:t>
            </w:r>
          </w:p>
        </w:tc>
        <w:tc>
          <w:tcPr>
            <w:tcW w:w="1200" w:type="dxa"/>
            <w:tcBorders>
              <w:top w:val="single" w:sz="4" w:space="0" w:color="auto"/>
            </w:tcBorders>
            <w:shd w:val="clear" w:color="auto" w:fill="auto"/>
            <w:noWrap/>
            <w:vAlign w:val="center"/>
            <w:hideMark/>
          </w:tcPr>
          <w:p w14:paraId="29ED6EB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126</w:t>
            </w:r>
          </w:p>
        </w:tc>
      </w:tr>
      <w:tr w:rsidR="00B54080" w:rsidRPr="00F8242D" w14:paraId="5A24C976" w14:textId="77777777" w:rsidTr="00D86AFA">
        <w:trPr>
          <w:trHeight w:val="255"/>
          <w:jc w:val="center"/>
        </w:trPr>
        <w:tc>
          <w:tcPr>
            <w:tcW w:w="700" w:type="dxa"/>
            <w:shd w:val="clear" w:color="auto" w:fill="auto"/>
            <w:noWrap/>
            <w:vAlign w:val="center"/>
            <w:hideMark/>
          </w:tcPr>
          <w:p w14:paraId="0EDB810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2013</w:t>
            </w:r>
          </w:p>
        </w:tc>
        <w:tc>
          <w:tcPr>
            <w:tcW w:w="2260" w:type="dxa"/>
            <w:shd w:val="clear" w:color="auto" w:fill="auto"/>
            <w:noWrap/>
            <w:vAlign w:val="center"/>
            <w:hideMark/>
          </w:tcPr>
          <w:p w14:paraId="15F08CA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710</w:t>
            </w:r>
          </w:p>
        </w:tc>
        <w:tc>
          <w:tcPr>
            <w:tcW w:w="585" w:type="dxa"/>
            <w:shd w:val="clear" w:color="auto" w:fill="auto"/>
            <w:noWrap/>
            <w:vAlign w:val="center"/>
            <w:hideMark/>
          </w:tcPr>
          <w:p w14:paraId="4850D09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5F5EF63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116</w:t>
            </w:r>
          </w:p>
        </w:tc>
        <w:tc>
          <w:tcPr>
            <w:tcW w:w="585" w:type="dxa"/>
            <w:shd w:val="clear" w:color="auto" w:fill="auto"/>
            <w:noWrap/>
            <w:vAlign w:val="center"/>
            <w:hideMark/>
          </w:tcPr>
          <w:p w14:paraId="591963A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53</w:t>
            </w:r>
          </w:p>
        </w:tc>
        <w:tc>
          <w:tcPr>
            <w:tcW w:w="585" w:type="dxa"/>
            <w:shd w:val="clear" w:color="auto" w:fill="auto"/>
            <w:noWrap/>
            <w:vAlign w:val="center"/>
            <w:hideMark/>
          </w:tcPr>
          <w:p w14:paraId="3E10707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18</w:t>
            </w:r>
          </w:p>
        </w:tc>
        <w:tc>
          <w:tcPr>
            <w:tcW w:w="585" w:type="dxa"/>
            <w:shd w:val="clear" w:color="auto" w:fill="auto"/>
            <w:noWrap/>
            <w:vAlign w:val="center"/>
            <w:hideMark/>
          </w:tcPr>
          <w:p w14:paraId="17B7F9B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18</w:t>
            </w:r>
          </w:p>
        </w:tc>
        <w:tc>
          <w:tcPr>
            <w:tcW w:w="585" w:type="dxa"/>
            <w:shd w:val="clear" w:color="auto" w:fill="auto"/>
            <w:noWrap/>
            <w:vAlign w:val="center"/>
            <w:hideMark/>
          </w:tcPr>
          <w:p w14:paraId="07F3FC4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10</w:t>
            </w:r>
          </w:p>
        </w:tc>
        <w:tc>
          <w:tcPr>
            <w:tcW w:w="1200" w:type="dxa"/>
            <w:shd w:val="clear" w:color="auto" w:fill="auto"/>
            <w:noWrap/>
            <w:vAlign w:val="center"/>
            <w:hideMark/>
          </w:tcPr>
          <w:p w14:paraId="36223A5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215</w:t>
            </w:r>
          </w:p>
        </w:tc>
      </w:tr>
      <w:tr w:rsidR="00B54080" w:rsidRPr="00F8242D" w14:paraId="485AED5C" w14:textId="77777777" w:rsidTr="00D86AFA">
        <w:trPr>
          <w:trHeight w:val="255"/>
          <w:jc w:val="center"/>
        </w:trPr>
        <w:tc>
          <w:tcPr>
            <w:tcW w:w="700" w:type="dxa"/>
            <w:shd w:val="clear" w:color="auto" w:fill="auto"/>
            <w:noWrap/>
            <w:vAlign w:val="center"/>
            <w:hideMark/>
          </w:tcPr>
          <w:p w14:paraId="5051940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2014</w:t>
            </w:r>
          </w:p>
        </w:tc>
        <w:tc>
          <w:tcPr>
            <w:tcW w:w="2260" w:type="dxa"/>
            <w:shd w:val="clear" w:color="auto" w:fill="auto"/>
            <w:noWrap/>
            <w:vAlign w:val="center"/>
            <w:hideMark/>
          </w:tcPr>
          <w:p w14:paraId="64A79F8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521</w:t>
            </w:r>
          </w:p>
        </w:tc>
        <w:tc>
          <w:tcPr>
            <w:tcW w:w="585" w:type="dxa"/>
            <w:shd w:val="clear" w:color="auto" w:fill="auto"/>
            <w:noWrap/>
            <w:vAlign w:val="center"/>
            <w:hideMark/>
          </w:tcPr>
          <w:p w14:paraId="0DA12FC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7BB3B92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38D37D7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98</w:t>
            </w:r>
          </w:p>
        </w:tc>
        <w:tc>
          <w:tcPr>
            <w:tcW w:w="585" w:type="dxa"/>
            <w:shd w:val="clear" w:color="auto" w:fill="auto"/>
            <w:noWrap/>
            <w:vAlign w:val="center"/>
            <w:hideMark/>
          </w:tcPr>
          <w:p w14:paraId="248105C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29</w:t>
            </w:r>
          </w:p>
        </w:tc>
        <w:tc>
          <w:tcPr>
            <w:tcW w:w="585" w:type="dxa"/>
            <w:shd w:val="clear" w:color="auto" w:fill="auto"/>
            <w:noWrap/>
            <w:vAlign w:val="center"/>
            <w:hideMark/>
          </w:tcPr>
          <w:p w14:paraId="04C7DBC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32</w:t>
            </w:r>
          </w:p>
        </w:tc>
        <w:tc>
          <w:tcPr>
            <w:tcW w:w="585" w:type="dxa"/>
            <w:shd w:val="clear" w:color="auto" w:fill="auto"/>
            <w:noWrap/>
            <w:vAlign w:val="center"/>
            <w:hideMark/>
          </w:tcPr>
          <w:p w14:paraId="0246CFB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w:t>
            </w:r>
          </w:p>
        </w:tc>
        <w:tc>
          <w:tcPr>
            <w:tcW w:w="1200" w:type="dxa"/>
            <w:shd w:val="clear" w:color="auto" w:fill="auto"/>
            <w:noWrap/>
            <w:vAlign w:val="center"/>
            <w:hideMark/>
          </w:tcPr>
          <w:p w14:paraId="719A527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168</w:t>
            </w:r>
          </w:p>
        </w:tc>
      </w:tr>
      <w:tr w:rsidR="00B54080" w:rsidRPr="00F8242D" w14:paraId="41834298" w14:textId="77777777" w:rsidTr="00D86AFA">
        <w:trPr>
          <w:trHeight w:val="255"/>
          <w:jc w:val="center"/>
        </w:trPr>
        <w:tc>
          <w:tcPr>
            <w:tcW w:w="700" w:type="dxa"/>
            <w:shd w:val="clear" w:color="auto" w:fill="auto"/>
            <w:noWrap/>
            <w:vAlign w:val="center"/>
            <w:hideMark/>
          </w:tcPr>
          <w:p w14:paraId="6350C78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2015</w:t>
            </w:r>
          </w:p>
        </w:tc>
        <w:tc>
          <w:tcPr>
            <w:tcW w:w="2260" w:type="dxa"/>
            <w:shd w:val="clear" w:color="auto" w:fill="auto"/>
            <w:noWrap/>
            <w:vAlign w:val="center"/>
            <w:hideMark/>
          </w:tcPr>
          <w:p w14:paraId="2D02549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545</w:t>
            </w:r>
          </w:p>
        </w:tc>
        <w:tc>
          <w:tcPr>
            <w:tcW w:w="585" w:type="dxa"/>
            <w:shd w:val="clear" w:color="auto" w:fill="auto"/>
            <w:noWrap/>
            <w:vAlign w:val="center"/>
            <w:hideMark/>
          </w:tcPr>
          <w:p w14:paraId="4D74E01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17C53F54"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051B27C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7DD0A6F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99</w:t>
            </w:r>
          </w:p>
        </w:tc>
        <w:tc>
          <w:tcPr>
            <w:tcW w:w="585" w:type="dxa"/>
            <w:shd w:val="clear" w:color="auto" w:fill="auto"/>
            <w:noWrap/>
            <w:vAlign w:val="center"/>
            <w:hideMark/>
          </w:tcPr>
          <w:p w14:paraId="48A371F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31</w:t>
            </w:r>
          </w:p>
        </w:tc>
        <w:tc>
          <w:tcPr>
            <w:tcW w:w="585" w:type="dxa"/>
            <w:shd w:val="clear" w:color="auto" w:fill="auto"/>
            <w:noWrap/>
            <w:vAlign w:val="center"/>
            <w:hideMark/>
          </w:tcPr>
          <w:p w14:paraId="41579E71"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11</w:t>
            </w:r>
          </w:p>
        </w:tc>
        <w:tc>
          <w:tcPr>
            <w:tcW w:w="1200" w:type="dxa"/>
            <w:shd w:val="clear" w:color="auto" w:fill="auto"/>
            <w:noWrap/>
            <w:vAlign w:val="center"/>
            <w:hideMark/>
          </w:tcPr>
          <w:p w14:paraId="5966381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141</w:t>
            </w:r>
          </w:p>
        </w:tc>
      </w:tr>
      <w:tr w:rsidR="00B54080" w:rsidRPr="00F8242D" w14:paraId="2ECBF833" w14:textId="77777777" w:rsidTr="00D86AFA">
        <w:trPr>
          <w:trHeight w:val="255"/>
          <w:jc w:val="center"/>
        </w:trPr>
        <w:tc>
          <w:tcPr>
            <w:tcW w:w="700" w:type="dxa"/>
            <w:shd w:val="clear" w:color="auto" w:fill="auto"/>
            <w:noWrap/>
            <w:vAlign w:val="center"/>
            <w:hideMark/>
          </w:tcPr>
          <w:p w14:paraId="639E9270"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2016</w:t>
            </w:r>
          </w:p>
        </w:tc>
        <w:tc>
          <w:tcPr>
            <w:tcW w:w="2260" w:type="dxa"/>
            <w:shd w:val="clear" w:color="auto" w:fill="auto"/>
            <w:noWrap/>
            <w:vAlign w:val="center"/>
            <w:hideMark/>
          </w:tcPr>
          <w:p w14:paraId="5564CEFE"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510</w:t>
            </w:r>
          </w:p>
        </w:tc>
        <w:tc>
          <w:tcPr>
            <w:tcW w:w="585" w:type="dxa"/>
            <w:shd w:val="clear" w:color="auto" w:fill="auto"/>
            <w:noWrap/>
            <w:vAlign w:val="center"/>
            <w:hideMark/>
          </w:tcPr>
          <w:p w14:paraId="1765CD3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377EF39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1C532F8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3E5277A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7CC50AF2"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93</w:t>
            </w:r>
          </w:p>
        </w:tc>
        <w:tc>
          <w:tcPr>
            <w:tcW w:w="585" w:type="dxa"/>
            <w:shd w:val="clear" w:color="auto" w:fill="auto"/>
            <w:noWrap/>
            <w:vAlign w:val="center"/>
            <w:hideMark/>
          </w:tcPr>
          <w:p w14:paraId="2E41D87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44</w:t>
            </w:r>
          </w:p>
        </w:tc>
        <w:tc>
          <w:tcPr>
            <w:tcW w:w="1200" w:type="dxa"/>
            <w:shd w:val="clear" w:color="auto" w:fill="auto"/>
            <w:noWrap/>
            <w:vAlign w:val="center"/>
            <w:hideMark/>
          </w:tcPr>
          <w:p w14:paraId="2F1AB62F"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137</w:t>
            </w:r>
          </w:p>
        </w:tc>
      </w:tr>
      <w:tr w:rsidR="00B54080" w:rsidRPr="00F8242D" w14:paraId="5A430A81" w14:textId="77777777" w:rsidTr="00D86AFA">
        <w:trPr>
          <w:trHeight w:val="255"/>
          <w:jc w:val="center"/>
        </w:trPr>
        <w:tc>
          <w:tcPr>
            <w:tcW w:w="700" w:type="dxa"/>
            <w:shd w:val="clear" w:color="auto" w:fill="auto"/>
            <w:noWrap/>
            <w:vAlign w:val="center"/>
            <w:hideMark/>
          </w:tcPr>
          <w:p w14:paraId="61FD8F2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2017</w:t>
            </w:r>
          </w:p>
        </w:tc>
        <w:tc>
          <w:tcPr>
            <w:tcW w:w="2260" w:type="dxa"/>
            <w:shd w:val="clear" w:color="auto" w:fill="auto"/>
            <w:noWrap/>
            <w:vAlign w:val="center"/>
            <w:hideMark/>
          </w:tcPr>
          <w:p w14:paraId="576A723C"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634</w:t>
            </w:r>
          </w:p>
        </w:tc>
        <w:tc>
          <w:tcPr>
            <w:tcW w:w="585" w:type="dxa"/>
            <w:shd w:val="clear" w:color="auto" w:fill="auto"/>
            <w:noWrap/>
            <w:vAlign w:val="center"/>
            <w:hideMark/>
          </w:tcPr>
          <w:p w14:paraId="29AD4D2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787687F8"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764B200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3B181B16"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26D3E88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shd w:val="clear" w:color="auto" w:fill="auto"/>
            <w:noWrap/>
            <w:vAlign w:val="center"/>
            <w:hideMark/>
          </w:tcPr>
          <w:p w14:paraId="2A8CF64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94</w:t>
            </w:r>
          </w:p>
        </w:tc>
        <w:tc>
          <w:tcPr>
            <w:tcW w:w="1200" w:type="dxa"/>
            <w:shd w:val="clear" w:color="auto" w:fill="auto"/>
            <w:noWrap/>
            <w:vAlign w:val="center"/>
            <w:hideMark/>
          </w:tcPr>
          <w:p w14:paraId="7CD0330A"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94</w:t>
            </w:r>
          </w:p>
        </w:tc>
      </w:tr>
      <w:tr w:rsidR="00B54080" w:rsidRPr="00F8242D" w14:paraId="1220A410" w14:textId="77777777" w:rsidTr="00D86AFA">
        <w:trPr>
          <w:trHeight w:val="348"/>
          <w:jc w:val="center"/>
        </w:trPr>
        <w:tc>
          <w:tcPr>
            <w:tcW w:w="700" w:type="dxa"/>
            <w:tcBorders>
              <w:bottom w:val="single" w:sz="4" w:space="0" w:color="auto"/>
            </w:tcBorders>
            <w:shd w:val="clear" w:color="auto" w:fill="auto"/>
            <w:noWrap/>
            <w:vAlign w:val="center"/>
          </w:tcPr>
          <w:p w14:paraId="58F6EB13"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Total</w:t>
            </w:r>
          </w:p>
        </w:tc>
        <w:tc>
          <w:tcPr>
            <w:tcW w:w="2260" w:type="dxa"/>
            <w:tcBorders>
              <w:bottom w:val="single" w:sz="4" w:space="0" w:color="auto"/>
            </w:tcBorders>
            <w:shd w:val="clear" w:color="auto" w:fill="auto"/>
            <w:noWrap/>
            <w:vAlign w:val="center"/>
          </w:tcPr>
          <w:p w14:paraId="13A52D8B"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p>
        </w:tc>
        <w:tc>
          <w:tcPr>
            <w:tcW w:w="585" w:type="dxa"/>
            <w:tcBorders>
              <w:bottom w:val="single" w:sz="4" w:space="0" w:color="auto"/>
            </w:tcBorders>
            <w:shd w:val="clear" w:color="auto" w:fill="auto"/>
            <w:noWrap/>
            <w:vAlign w:val="center"/>
          </w:tcPr>
          <w:p w14:paraId="42D0E7B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76</w:t>
            </w:r>
          </w:p>
        </w:tc>
        <w:tc>
          <w:tcPr>
            <w:tcW w:w="585" w:type="dxa"/>
            <w:tcBorders>
              <w:bottom w:val="single" w:sz="4" w:space="0" w:color="auto"/>
            </w:tcBorders>
            <w:shd w:val="clear" w:color="auto" w:fill="auto"/>
            <w:noWrap/>
            <w:vAlign w:val="center"/>
          </w:tcPr>
          <w:p w14:paraId="6356367D"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135</w:t>
            </w:r>
          </w:p>
        </w:tc>
        <w:tc>
          <w:tcPr>
            <w:tcW w:w="585" w:type="dxa"/>
            <w:tcBorders>
              <w:bottom w:val="single" w:sz="4" w:space="0" w:color="auto"/>
            </w:tcBorders>
            <w:shd w:val="clear" w:color="auto" w:fill="auto"/>
            <w:noWrap/>
            <w:vAlign w:val="center"/>
          </w:tcPr>
          <w:p w14:paraId="7D753F8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165</w:t>
            </w:r>
          </w:p>
        </w:tc>
        <w:tc>
          <w:tcPr>
            <w:tcW w:w="585" w:type="dxa"/>
            <w:tcBorders>
              <w:bottom w:val="single" w:sz="4" w:space="0" w:color="auto"/>
            </w:tcBorders>
            <w:shd w:val="clear" w:color="auto" w:fill="auto"/>
            <w:noWrap/>
            <w:vAlign w:val="center"/>
          </w:tcPr>
          <w:p w14:paraId="16135AB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157</w:t>
            </w:r>
          </w:p>
        </w:tc>
        <w:tc>
          <w:tcPr>
            <w:tcW w:w="585" w:type="dxa"/>
            <w:tcBorders>
              <w:bottom w:val="single" w:sz="4" w:space="0" w:color="auto"/>
            </w:tcBorders>
            <w:shd w:val="clear" w:color="auto" w:fill="auto"/>
            <w:noWrap/>
            <w:vAlign w:val="center"/>
          </w:tcPr>
          <w:p w14:paraId="7F8BE057"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177</w:t>
            </w:r>
          </w:p>
        </w:tc>
        <w:tc>
          <w:tcPr>
            <w:tcW w:w="585" w:type="dxa"/>
            <w:tcBorders>
              <w:bottom w:val="single" w:sz="4" w:space="0" w:color="auto"/>
            </w:tcBorders>
            <w:shd w:val="clear" w:color="auto" w:fill="auto"/>
            <w:noWrap/>
            <w:vAlign w:val="center"/>
          </w:tcPr>
          <w:p w14:paraId="342A5CD9"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171</w:t>
            </w:r>
          </w:p>
        </w:tc>
        <w:tc>
          <w:tcPr>
            <w:tcW w:w="1200" w:type="dxa"/>
            <w:tcBorders>
              <w:bottom w:val="single" w:sz="4" w:space="0" w:color="auto"/>
            </w:tcBorders>
            <w:shd w:val="clear" w:color="auto" w:fill="auto"/>
            <w:noWrap/>
            <w:vAlign w:val="center"/>
          </w:tcPr>
          <w:p w14:paraId="5838B265" w14:textId="77777777" w:rsidR="00B54080" w:rsidRPr="00F8242D" w:rsidRDefault="00B54080" w:rsidP="00D86AFA">
            <w:pPr>
              <w:spacing w:after="0" w:line="480" w:lineRule="auto"/>
              <w:rPr>
                <w:rFonts w:ascii="Times New Roman" w:eastAsia="Times New Roman" w:hAnsi="Times New Roman" w:cs="Times New Roman"/>
                <w:sz w:val="24"/>
                <w:szCs w:val="24"/>
                <w:lang w:eastAsia="es-SV"/>
              </w:rPr>
            </w:pPr>
            <w:r w:rsidRPr="00F8242D">
              <w:rPr>
                <w:rFonts w:ascii="Times New Roman" w:eastAsia="Times New Roman" w:hAnsi="Times New Roman" w:cs="Times New Roman"/>
                <w:sz w:val="24"/>
                <w:szCs w:val="24"/>
                <w:lang w:eastAsia="es-SV"/>
              </w:rPr>
              <w:t>881</w:t>
            </w:r>
          </w:p>
        </w:tc>
      </w:tr>
    </w:tbl>
    <w:p w14:paraId="0942A559" w14:textId="77777777" w:rsidR="00B54080" w:rsidRPr="00F8242D" w:rsidRDefault="00B54080" w:rsidP="00B54080">
      <w:pPr>
        <w:spacing w:after="0" w:line="480" w:lineRule="auto"/>
        <w:rPr>
          <w:rFonts w:ascii="Times New Roman" w:hAnsi="Times New Roman" w:cs="Times New Roman"/>
          <w:sz w:val="24"/>
          <w:szCs w:val="24"/>
        </w:rPr>
      </w:pPr>
    </w:p>
    <w:p w14:paraId="5CCE0F43" w14:textId="77777777" w:rsidR="00B54080" w:rsidRDefault="00B54080" w:rsidP="00B54080">
      <w:pPr>
        <w:spacing w:after="0" w:line="480" w:lineRule="auto"/>
        <w:rPr>
          <w:rFonts w:ascii="Times New Roman" w:hAnsi="Times New Roman" w:cs="Times New Roman"/>
          <w:b/>
          <w:sz w:val="24"/>
          <w:szCs w:val="24"/>
        </w:rPr>
      </w:pPr>
    </w:p>
    <w:p w14:paraId="682C6590" w14:textId="77777777" w:rsidR="00B54080" w:rsidRDefault="00B54080" w:rsidP="00B54080">
      <w:pPr>
        <w:spacing w:after="0" w:line="480" w:lineRule="auto"/>
        <w:rPr>
          <w:rFonts w:ascii="Times New Roman" w:hAnsi="Times New Roman" w:cs="Times New Roman"/>
          <w:b/>
          <w:sz w:val="24"/>
          <w:szCs w:val="24"/>
        </w:rPr>
      </w:pPr>
    </w:p>
    <w:p w14:paraId="24E581B1" w14:textId="77777777" w:rsidR="00B54080" w:rsidRDefault="00B54080" w:rsidP="00B54080">
      <w:pPr>
        <w:spacing w:after="0" w:line="480" w:lineRule="auto"/>
        <w:rPr>
          <w:rFonts w:ascii="Times New Roman" w:hAnsi="Times New Roman" w:cs="Times New Roman"/>
          <w:b/>
          <w:sz w:val="24"/>
          <w:szCs w:val="24"/>
        </w:rPr>
      </w:pPr>
    </w:p>
    <w:p w14:paraId="13AD33DA" w14:textId="77777777" w:rsidR="00A06E4C" w:rsidRDefault="00A06E4C" w:rsidP="00B54080">
      <w:pPr>
        <w:spacing w:after="0" w:line="480" w:lineRule="auto"/>
        <w:rPr>
          <w:rFonts w:ascii="Times New Roman" w:hAnsi="Times New Roman" w:cs="Times New Roman"/>
          <w:b/>
          <w:sz w:val="24"/>
          <w:szCs w:val="24"/>
        </w:rPr>
      </w:pPr>
    </w:p>
    <w:p w14:paraId="76AAEFC9" w14:textId="77777777" w:rsidR="00A06E4C" w:rsidRDefault="00A06E4C" w:rsidP="00B54080">
      <w:pPr>
        <w:spacing w:after="0" w:line="480" w:lineRule="auto"/>
        <w:rPr>
          <w:rFonts w:ascii="Times New Roman" w:hAnsi="Times New Roman" w:cs="Times New Roman"/>
          <w:b/>
          <w:sz w:val="24"/>
          <w:szCs w:val="24"/>
        </w:rPr>
      </w:pPr>
    </w:p>
    <w:sectPr w:rsidR="00A06E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ECF4" w14:textId="77777777" w:rsidR="00D1644D" w:rsidRDefault="00D1644D" w:rsidP="00ED25BC">
      <w:pPr>
        <w:spacing w:after="0" w:line="240" w:lineRule="auto"/>
      </w:pPr>
      <w:r>
        <w:separator/>
      </w:r>
    </w:p>
  </w:endnote>
  <w:endnote w:type="continuationSeparator" w:id="0">
    <w:p w14:paraId="1DC0EC29" w14:textId="77777777" w:rsidR="00D1644D" w:rsidRDefault="00D1644D" w:rsidP="00ED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2A7A" w14:textId="77777777" w:rsidR="00D1644D" w:rsidRDefault="00D1644D" w:rsidP="00ED25BC">
      <w:pPr>
        <w:spacing w:after="0" w:line="240" w:lineRule="auto"/>
      </w:pPr>
      <w:r>
        <w:separator/>
      </w:r>
    </w:p>
  </w:footnote>
  <w:footnote w:type="continuationSeparator" w:id="0">
    <w:p w14:paraId="4382E4E4" w14:textId="77777777" w:rsidR="00D1644D" w:rsidRDefault="00D1644D" w:rsidP="00ED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913"/>
    <w:multiLevelType w:val="hybridMultilevel"/>
    <w:tmpl w:val="CA6293AC"/>
    <w:lvl w:ilvl="0" w:tplc="76344080">
      <w:numFmt w:val="bullet"/>
      <w:lvlText w:val="-"/>
      <w:lvlJc w:val="left"/>
      <w:pPr>
        <w:ind w:left="720" w:hanging="360"/>
      </w:pPr>
      <w:rPr>
        <w:rFonts w:ascii="Times New Roman" w:eastAsia="SimSu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92448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3D1"/>
    <w:rsid w:val="000004B5"/>
    <w:rsid w:val="000528D8"/>
    <w:rsid w:val="000566C3"/>
    <w:rsid w:val="0006425C"/>
    <w:rsid w:val="00071F49"/>
    <w:rsid w:val="00077CD8"/>
    <w:rsid w:val="000D4F51"/>
    <w:rsid w:val="0010186B"/>
    <w:rsid w:val="001077A9"/>
    <w:rsid w:val="0011020E"/>
    <w:rsid w:val="00157C9E"/>
    <w:rsid w:val="00181696"/>
    <w:rsid w:val="001C33D7"/>
    <w:rsid w:val="001E7251"/>
    <w:rsid w:val="00220904"/>
    <w:rsid w:val="00221979"/>
    <w:rsid w:val="0023004F"/>
    <w:rsid w:val="00243965"/>
    <w:rsid w:val="00274CCD"/>
    <w:rsid w:val="0028522E"/>
    <w:rsid w:val="002D3302"/>
    <w:rsid w:val="00300837"/>
    <w:rsid w:val="003140E6"/>
    <w:rsid w:val="0032569B"/>
    <w:rsid w:val="00332C7E"/>
    <w:rsid w:val="00357963"/>
    <w:rsid w:val="00367993"/>
    <w:rsid w:val="003A5A34"/>
    <w:rsid w:val="003B4521"/>
    <w:rsid w:val="003C5CAF"/>
    <w:rsid w:val="003D696E"/>
    <w:rsid w:val="003E25C0"/>
    <w:rsid w:val="003F63DC"/>
    <w:rsid w:val="00442B3F"/>
    <w:rsid w:val="00460DE4"/>
    <w:rsid w:val="00506792"/>
    <w:rsid w:val="00523D3A"/>
    <w:rsid w:val="005518E1"/>
    <w:rsid w:val="00575D14"/>
    <w:rsid w:val="005A3D29"/>
    <w:rsid w:val="005D6FDF"/>
    <w:rsid w:val="005F1125"/>
    <w:rsid w:val="00613FFB"/>
    <w:rsid w:val="006152CF"/>
    <w:rsid w:val="00615C83"/>
    <w:rsid w:val="00616205"/>
    <w:rsid w:val="006302CE"/>
    <w:rsid w:val="00694B1B"/>
    <w:rsid w:val="0069665F"/>
    <w:rsid w:val="006A11BA"/>
    <w:rsid w:val="006C3EDA"/>
    <w:rsid w:val="006D0912"/>
    <w:rsid w:val="006D630D"/>
    <w:rsid w:val="006E23BB"/>
    <w:rsid w:val="00700F3C"/>
    <w:rsid w:val="00701203"/>
    <w:rsid w:val="00704C49"/>
    <w:rsid w:val="0072007B"/>
    <w:rsid w:val="00776375"/>
    <w:rsid w:val="007873D1"/>
    <w:rsid w:val="0078778D"/>
    <w:rsid w:val="00790283"/>
    <w:rsid w:val="007A0A03"/>
    <w:rsid w:val="007F4261"/>
    <w:rsid w:val="00806231"/>
    <w:rsid w:val="0082724E"/>
    <w:rsid w:val="00872520"/>
    <w:rsid w:val="0087617F"/>
    <w:rsid w:val="00891E58"/>
    <w:rsid w:val="0089763E"/>
    <w:rsid w:val="009372CF"/>
    <w:rsid w:val="00952BFE"/>
    <w:rsid w:val="00953B42"/>
    <w:rsid w:val="00961D16"/>
    <w:rsid w:val="00963B4D"/>
    <w:rsid w:val="00972B9B"/>
    <w:rsid w:val="00990E3A"/>
    <w:rsid w:val="009927E9"/>
    <w:rsid w:val="009D435B"/>
    <w:rsid w:val="009E2AC1"/>
    <w:rsid w:val="00A06E4C"/>
    <w:rsid w:val="00A210F1"/>
    <w:rsid w:val="00A3182E"/>
    <w:rsid w:val="00A3226F"/>
    <w:rsid w:val="00A32D31"/>
    <w:rsid w:val="00A35656"/>
    <w:rsid w:val="00A420DF"/>
    <w:rsid w:val="00A514DF"/>
    <w:rsid w:val="00A72DFA"/>
    <w:rsid w:val="00A937A8"/>
    <w:rsid w:val="00AA3B78"/>
    <w:rsid w:val="00AC10F0"/>
    <w:rsid w:val="00AC5228"/>
    <w:rsid w:val="00AE18FC"/>
    <w:rsid w:val="00B00547"/>
    <w:rsid w:val="00B02A62"/>
    <w:rsid w:val="00B27295"/>
    <w:rsid w:val="00B54080"/>
    <w:rsid w:val="00B65E3A"/>
    <w:rsid w:val="00B83773"/>
    <w:rsid w:val="00BA489C"/>
    <w:rsid w:val="00BC5254"/>
    <w:rsid w:val="00BE2F14"/>
    <w:rsid w:val="00BF5DE4"/>
    <w:rsid w:val="00C1261C"/>
    <w:rsid w:val="00C13940"/>
    <w:rsid w:val="00C208CD"/>
    <w:rsid w:val="00C41166"/>
    <w:rsid w:val="00C668D5"/>
    <w:rsid w:val="00C7606D"/>
    <w:rsid w:val="00C80298"/>
    <w:rsid w:val="00C8097A"/>
    <w:rsid w:val="00CA16BB"/>
    <w:rsid w:val="00CA1961"/>
    <w:rsid w:val="00CE2E00"/>
    <w:rsid w:val="00D1644D"/>
    <w:rsid w:val="00D34373"/>
    <w:rsid w:val="00D708FA"/>
    <w:rsid w:val="00D86AFA"/>
    <w:rsid w:val="00DA1858"/>
    <w:rsid w:val="00DA6761"/>
    <w:rsid w:val="00DA6ACA"/>
    <w:rsid w:val="00DB1EDD"/>
    <w:rsid w:val="00DC1C7F"/>
    <w:rsid w:val="00DC32B1"/>
    <w:rsid w:val="00DD11D0"/>
    <w:rsid w:val="00DE57D5"/>
    <w:rsid w:val="00DF15CB"/>
    <w:rsid w:val="00E046C0"/>
    <w:rsid w:val="00E32659"/>
    <w:rsid w:val="00E33BB6"/>
    <w:rsid w:val="00EA2EFD"/>
    <w:rsid w:val="00ED19F2"/>
    <w:rsid w:val="00ED25BC"/>
    <w:rsid w:val="00EF1C76"/>
    <w:rsid w:val="00F1411F"/>
    <w:rsid w:val="00F21044"/>
    <w:rsid w:val="00F26EE8"/>
    <w:rsid w:val="00F31774"/>
    <w:rsid w:val="00F3293E"/>
    <w:rsid w:val="00F4196A"/>
    <w:rsid w:val="00F67EF0"/>
    <w:rsid w:val="00FB2E92"/>
    <w:rsid w:val="00FF36E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7783"/>
  <w15:docId w15:val="{5C0BB394-26DE-42F7-84F6-6A690DD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BB"/>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A1961"/>
  </w:style>
  <w:style w:type="paragraph" w:styleId="Header">
    <w:name w:val="header"/>
    <w:basedOn w:val="Normal"/>
    <w:link w:val="HeaderChar"/>
    <w:uiPriority w:val="99"/>
    <w:unhideWhenUsed/>
    <w:rsid w:val="00CA1961"/>
    <w:pPr>
      <w:tabs>
        <w:tab w:val="center" w:pos="4419"/>
        <w:tab w:val="right" w:pos="8838"/>
      </w:tabs>
      <w:spacing w:after="0" w:line="240" w:lineRule="auto"/>
    </w:pPr>
  </w:style>
  <w:style w:type="character" w:customStyle="1" w:styleId="HeaderChar">
    <w:name w:val="Header Char"/>
    <w:basedOn w:val="DefaultParagraphFont"/>
    <w:link w:val="Header"/>
    <w:uiPriority w:val="99"/>
    <w:rsid w:val="00CA1961"/>
    <w:rPr>
      <w:rFonts w:eastAsia="SimSun"/>
      <w:lang w:val="en-US"/>
    </w:rPr>
  </w:style>
  <w:style w:type="paragraph" w:styleId="Footer">
    <w:name w:val="footer"/>
    <w:basedOn w:val="Normal"/>
    <w:link w:val="FooterChar"/>
    <w:uiPriority w:val="99"/>
    <w:unhideWhenUsed/>
    <w:rsid w:val="00CA196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1961"/>
    <w:rPr>
      <w:rFonts w:eastAsia="SimSun"/>
      <w:lang w:val="en-US"/>
    </w:rPr>
  </w:style>
  <w:style w:type="paragraph" w:styleId="BalloonText">
    <w:name w:val="Balloon Text"/>
    <w:basedOn w:val="Normal"/>
    <w:link w:val="BalloonTextChar"/>
    <w:uiPriority w:val="99"/>
    <w:semiHidden/>
    <w:unhideWhenUsed/>
    <w:rsid w:val="00CA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961"/>
    <w:rPr>
      <w:rFonts w:ascii="Tahoma" w:eastAsia="SimSun" w:hAnsi="Tahoma" w:cs="Tahoma"/>
      <w:sz w:val="16"/>
      <w:szCs w:val="16"/>
      <w:lang w:val="en-US"/>
    </w:rPr>
  </w:style>
  <w:style w:type="character" w:styleId="Hyperlink">
    <w:name w:val="Hyperlink"/>
    <w:basedOn w:val="DefaultParagraphFont"/>
    <w:uiPriority w:val="99"/>
    <w:unhideWhenUsed/>
    <w:rsid w:val="00CA1961"/>
    <w:rPr>
      <w:color w:val="0000FF" w:themeColor="hyperlink"/>
      <w:u w:val="single"/>
    </w:rPr>
  </w:style>
  <w:style w:type="character" w:styleId="PlaceholderText">
    <w:name w:val="Placeholder Text"/>
    <w:basedOn w:val="DefaultParagraphFont"/>
    <w:uiPriority w:val="99"/>
    <w:semiHidden/>
    <w:rsid w:val="00CA1961"/>
    <w:rPr>
      <w:color w:val="808080"/>
    </w:rPr>
  </w:style>
  <w:style w:type="table" w:styleId="TableGrid">
    <w:name w:val="Table Grid"/>
    <w:basedOn w:val="TableNormal"/>
    <w:uiPriority w:val="59"/>
    <w:rsid w:val="00CA196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A1961"/>
  </w:style>
  <w:style w:type="character" w:styleId="CommentReference">
    <w:name w:val="annotation reference"/>
    <w:basedOn w:val="DefaultParagraphFont"/>
    <w:uiPriority w:val="99"/>
    <w:semiHidden/>
    <w:unhideWhenUsed/>
    <w:rsid w:val="00CA1961"/>
    <w:rPr>
      <w:sz w:val="16"/>
      <w:szCs w:val="16"/>
    </w:rPr>
  </w:style>
  <w:style w:type="paragraph" w:styleId="CommentText">
    <w:name w:val="annotation text"/>
    <w:basedOn w:val="Normal"/>
    <w:link w:val="CommentTextChar"/>
    <w:uiPriority w:val="99"/>
    <w:unhideWhenUsed/>
    <w:rsid w:val="00CA1961"/>
    <w:pPr>
      <w:spacing w:line="240" w:lineRule="auto"/>
    </w:pPr>
    <w:rPr>
      <w:sz w:val="20"/>
      <w:szCs w:val="20"/>
    </w:rPr>
  </w:style>
  <w:style w:type="character" w:customStyle="1" w:styleId="CommentTextChar">
    <w:name w:val="Comment Text Char"/>
    <w:basedOn w:val="DefaultParagraphFont"/>
    <w:link w:val="CommentText"/>
    <w:uiPriority w:val="99"/>
    <w:rsid w:val="00CA1961"/>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CA1961"/>
    <w:rPr>
      <w:b/>
      <w:bCs/>
    </w:rPr>
  </w:style>
  <w:style w:type="character" w:customStyle="1" w:styleId="CommentSubjectChar">
    <w:name w:val="Comment Subject Char"/>
    <w:basedOn w:val="CommentTextChar"/>
    <w:link w:val="CommentSubject"/>
    <w:uiPriority w:val="99"/>
    <w:semiHidden/>
    <w:rsid w:val="00CA1961"/>
    <w:rPr>
      <w:rFonts w:eastAsia="SimSun"/>
      <w:b/>
      <w:bCs/>
      <w:sz w:val="20"/>
      <w:szCs w:val="20"/>
      <w:lang w:val="en-US"/>
    </w:rPr>
  </w:style>
  <w:style w:type="character" w:styleId="FollowedHyperlink">
    <w:name w:val="FollowedHyperlink"/>
    <w:basedOn w:val="DefaultParagraphFont"/>
    <w:uiPriority w:val="99"/>
    <w:semiHidden/>
    <w:unhideWhenUsed/>
    <w:rsid w:val="00CA1961"/>
    <w:rPr>
      <w:color w:val="800080"/>
      <w:u w:val="single"/>
    </w:rPr>
  </w:style>
  <w:style w:type="table" w:customStyle="1" w:styleId="Tablaconcuadrcula1">
    <w:name w:val="Tabla con cuadrícula1"/>
    <w:basedOn w:val="TableNormal"/>
    <w:next w:val="TableGrid"/>
    <w:uiPriority w:val="59"/>
    <w:rsid w:val="00CA196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7292">
      <w:bodyDiv w:val="1"/>
      <w:marLeft w:val="0"/>
      <w:marRight w:val="0"/>
      <w:marTop w:val="0"/>
      <w:marBottom w:val="0"/>
      <w:divBdr>
        <w:top w:val="none" w:sz="0" w:space="0" w:color="auto"/>
        <w:left w:val="none" w:sz="0" w:space="0" w:color="auto"/>
        <w:bottom w:val="none" w:sz="0" w:space="0" w:color="auto"/>
        <w:right w:val="none" w:sz="0" w:space="0" w:color="auto"/>
      </w:divBdr>
    </w:div>
    <w:div w:id="662972083">
      <w:bodyDiv w:val="1"/>
      <w:marLeft w:val="0"/>
      <w:marRight w:val="0"/>
      <w:marTop w:val="0"/>
      <w:marBottom w:val="0"/>
      <w:divBdr>
        <w:top w:val="none" w:sz="0" w:space="0" w:color="auto"/>
        <w:left w:val="none" w:sz="0" w:space="0" w:color="auto"/>
        <w:bottom w:val="none" w:sz="0" w:space="0" w:color="auto"/>
        <w:right w:val="none" w:sz="0" w:space="0" w:color="auto"/>
      </w:divBdr>
    </w:div>
    <w:div w:id="864320547">
      <w:bodyDiv w:val="1"/>
      <w:marLeft w:val="0"/>
      <w:marRight w:val="0"/>
      <w:marTop w:val="0"/>
      <w:marBottom w:val="0"/>
      <w:divBdr>
        <w:top w:val="none" w:sz="0" w:space="0" w:color="auto"/>
        <w:left w:val="none" w:sz="0" w:space="0" w:color="auto"/>
        <w:bottom w:val="none" w:sz="0" w:space="0" w:color="auto"/>
        <w:right w:val="none" w:sz="0" w:space="0" w:color="auto"/>
      </w:divBdr>
    </w:div>
    <w:div w:id="1311402364">
      <w:bodyDiv w:val="1"/>
      <w:marLeft w:val="0"/>
      <w:marRight w:val="0"/>
      <w:marTop w:val="0"/>
      <w:marBottom w:val="0"/>
      <w:divBdr>
        <w:top w:val="none" w:sz="0" w:space="0" w:color="auto"/>
        <w:left w:val="none" w:sz="0" w:space="0" w:color="auto"/>
        <w:bottom w:val="none" w:sz="0" w:space="0" w:color="auto"/>
        <w:right w:val="none" w:sz="0" w:space="0" w:color="auto"/>
      </w:divBdr>
    </w:div>
    <w:div w:id="1393700284">
      <w:bodyDiv w:val="1"/>
      <w:marLeft w:val="0"/>
      <w:marRight w:val="0"/>
      <w:marTop w:val="0"/>
      <w:marBottom w:val="0"/>
      <w:divBdr>
        <w:top w:val="none" w:sz="0" w:space="0" w:color="auto"/>
        <w:left w:val="none" w:sz="0" w:space="0" w:color="auto"/>
        <w:bottom w:val="none" w:sz="0" w:space="0" w:color="auto"/>
        <w:right w:val="none" w:sz="0" w:space="0" w:color="auto"/>
      </w:divBdr>
    </w:div>
    <w:div w:id="1538161687">
      <w:bodyDiv w:val="1"/>
      <w:marLeft w:val="0"/>
      <w:marRight w:val="0"/>
      <w:marTop w:val="0"/>
      <w:marBottom w:val="0"/>
      <w:divBdr>
        <w:top w:val="none" w:sz="0" w:space="0" w:color="auto"/>
        <w:left w:val="none" w:sz="0" w:space="0" w:color="auto"/>
        <w:bottom w:val="none" w:sz="0" w:space="0" w:color="auto"/>
        <w:right w:val="none" w:sz="0" w:space="0" w:color="auto"/>
      </w:divBdr>
    </w:div>
    <w:div w:id="1669281882">
      <w:bodyDiv w:val="1"/>
      <w:marLeft w:val="0"/>
      <w:marRight w:val="0"/>
      <w:marTop w:val="0"/>
      <w:marBottom w:val="0"/>
      <w:divBdr>
        <w:top w:val="none" w:sz="0" w:space="0" w:color="auto"/>
        <w:left w:val="none" w:sz="0" w:space="0" w:color="auto"/>
        <w:bottom w:val="none" w:sz="0" w:space="0" w:color="auto"/>
        <w:right w:val="none" w:sz="0" w:space="0" w:color="auto"/>
      </w:divBdr>
    </w:div>
    <w:div w:id="1920821408">
      <w:bodyDiv w:val="1"/>
      <w:marLeft w:val="0"/>
      <w:marRight w:val="0"/>
      <w:marTop w:val="0"/>
      <w:marBottom w:val="0"/>
      <w:divBdr>
        <w:top w:val="none" w:sz="0" w:space="0" w:color="auto"/>
        <w:left w:val="none" w:sz="0" w:space="0" w:color="auto"/>
        <w:bottom w:val="none" w:sz="0" w:space="0" w:color="auto"/>
        <w:right w:val="none" w:sz="0" w:space="0" w:color="auto"/>
      </w:divBdr>
    </w:div>
    <w:div w:id="21378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20</Pages>
  <Words>4111</Words>
  <Characters>23437</Characters>
  <Application>Microsoft Office Word</Application>
  <DocSecurity>0</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Arévalo</dc:creator>
  <cp:keywords/>
  <dc:description/>
  <cp:lastModifiedBy>David Mallon</cp:lastModifiedBy>
  <cp:revision>88</cp:revision>
  <dcterms:created xsi:type="dcterms:W3CDTF">2020-01-16T13:41:00Z</dcterms:created>
  <dcterms:modified xsi:type="dcterms:W3CDTF">2022-07-14T10:47:00Z</dcterms:modified>
</cp:coreProperties>
</file>