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A3635" w14:textId="77777777" w:rsidR="00926E06" w:rsidRPr="00E46AEE" w:rsidRDefault="00926E06" w:rsidP="00926E0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46AEE">
        <w:rPr>
          <w:rFonts w:ascii="Times New Roman" w:hAnsi="Times New Roman" w:cs="Times New Roman"/>
          <w:b/>
          <w:iCs/>
          <w:spacing w:val="1"/>
          <w:sz w:val="24"/>
          <w:szCs w:val="24"/>
          <w:highlight w:val="white"/>
          <w:lang w:val="en-GB"/>
        </w:rPr>
        <w:t>Supplementary information</w:t>
      </w:r>
    </w:p>
    <w:p w14:paraId="634A3636" w14:textId="77777777" w:rsidR="00926E06" w:rsidRPr="00E46AEE" w:rsidRDefault="00926E06" w:rsidP="00926E0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46AEE">
        <w:rPr>
          <w:rFonts w:ascii="Times New Roman" w:hAnsi="Times New Roman" w:cs="Times New Roman"/>
          <w:b/>
          <w:sz w:val="24"/>
          <w:szCs w:val="24"/>
          <w:lang w:val="en-GB"/>
        </w:rPr>
        <w:t xml:space="preserve">Table S1: </w:t>
      </w:r>
      <w:r w:rsidRPr="00E46AEE">
        <w:rPr>
          <w:rFonts w:ascii="Times New Roman" w:hAnsi="Times New Roman" w:cs="Times New Roman"/>
          <w:sz w:val="24"/>
          <w:szCs w:val="24"/>
          <w:lang w:val="en-GB"/>
        </w:rPr>
        <w:t>All 21 variables initially considered in the model, those with Variance Inflation Factors (VIF) &gt; 10 were excluded from the modelling (</w:t>
      </w:r>
      <w:proofErr w:type="spellStart"/>
      <w:r w:rsidRPr="00E46AEE">
        <w:rPr>
          <w:rFonts w:ascii="Times New Roman" w:hAnsi="Times New Roman" w:cs="Times New Roman"/>
          <w:spacing w:val="1"/>
          <w:sz w:val="24"/>
          <w:szCs w:val="24"/>
          <w:shd w:val="clear" w:color="auto" w:fill="FCFCFC"/>
          <w:lang w:val="en-GB"/>
        </w:rPr>
        <w:t>Naimi</w:t>
      </w:r>
      <w:proofErr w:type="spellEnd"/>
      <w:r w:rsidRPr="00E46AEE">
        <w:rPr>
          <w:rFonts w:ascii="Times New Roman" w:hAnsi="Times New Roman" w:cs="Times New Roman"/>
          <w:spacing w:val="1"/>
          <w:sz w:val="24"/>
          <w:szCs w:val="24"/>
          <w:shd w:val="clear" w:color="auto" w:fill="FCFCFC"/>
          <w:lang w:val="en-GB"/>
        </w:rPr>
        <w:t xml:space="preserve"> </w:t>
      </w:r>
      <w:r w:rsidRPr="00E46AEE">
        <w:rPr>
          <w:rFonts w:ascii="Times New Roman" w:hAnsi="Times New Roman" w:cs="Times New Roman"/>
          <w:i/>
          <w:spacing w:val="1"/>
          <w:sz w:val="24"/>
          <w:szCs w:val="24"/>
          <w:shd w:val="clear" w:color="auto" w:fill="FCFCFC"/>
          <w:lang w:val="en-GB"/>
        </w:rPr>
        <w:t>et al.</w:t>
      </w:r>
      <w:r w:rsidRPr="00E46AEE">
        <w:rPr>
          <w:rFonts w:ascii="Times New Roman" w:hAnsi="Times New Roman" w:cs="Times New Roman"/>
          <w:spacing w:val="1"/>
          <w:sz w:val="24"/>
          <w:szCs w:val="24"/>
          <w:shd w:val="clear" w:color="auto" w:fill="FCFCFC"/>
          <w:lang w:val="en-GB"/>
        </w:rPr>
        <w:t xml:space="preserve"> 2014</w:t>
      </w:r>
      <w:r w:rsidRPr="00E46AEE">
        <w:rPr>
          <w:rFonts w:ascii="Times New Roman" w:hAnsi="Times New Roman" w:cs="Times New Roman"/>
          <w:sz w:val="24"/>
          <w:szCs w:val="24"/>
          <w:lang w:val="en-GB"/>
        </w:rPr>
        <w:t>)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3"/>
        <w:gridCol w:w="6717"/>
        <w:gridCol w:w="958"/>
      </w:tblGrid>
      <w:tr w:rsidR="00926E06" w:rsidRPr="00E46AEE" w14:paraId="634A363A" w14:textId="77777777" w:rsidTr="00B6223B">
        <w:tc>
          <w:tcPr>
            <w:tcW w:w="1613" w:type="dxa"/>
            <w:shd w:val="clear" w:color="auto" w:fill="auto"/>
          </w:tcPr>
          <w:p w14:paraId="634A3637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Layer</w:t>
            </w:r>
          </w:p>
        </w:tc>
        <w:tc>
          <w:tcPr>
            <w:tcW w:w="6717" w:type="dxa"/>
            <w:shd w:val="clear" w:color="auto" w:fill="auto"/>
          </w:tcPr>
          <w:p w14:paraId="634A3638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Source and description</w:t>
            </w:r>
          </w:p>
        </w:tc>
        <w:tc>
          <w:tcPr>
            <w:tcW w:w="958" w:type="dxa"/>
            <w:shd w:val="clear" w:color="auto" w:fill="auto"/>
          </w:tcPr>
          <w:p w14:paraId="634A3639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VIF</w:t>
            </w:r>
          </w:p>
        </w:tc>
      </w:tr>
      <w:tr w:rsidR="00926E06" w:rsidRPr="00E46AEE" w14:paraId="634A363E" w14:textId="77777777" w:rsidTr="00B6223B">
        <w:tc>
          <w:tcPr>
            <w:tcW w:w="1613" w:type="dxa"/>
            <w:shd w:val="clear" w:color="auto" w:fill="auto"/>
          </w:tcPr>
          <w:p w14:paraId="634A363B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Bio01</w:t>
            </w:r>
          </w:p>
        </w:tc>
        <w:tc>
          <w:tcPr>
            <w:tcW w:w="6717" w:type="dxa"/>
            <w:shd w:val="clear" w:color="auto" w:fill="auto"/>
          </w:tcPr>
          <w:p w14:paraId="634A363C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Fick and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Hijmans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(2017)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Wordclim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(v2.1) data for Annual mean temperature.</w:t>
            </w:r>
          </w:p>
        </w:tc>
        <w:tc>
          <w:tcPr>
            <w:tcW w:w="958" w:type="dxa"/>
            <w:shd w:val="clear" w:color="auto" w:fill="auto"/>
          </w:tcPr>
          <w:p w14:paraId="634A363D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&gt; 10</w:t>
            </w:r>
          </w:p>
        </w:tc>
      </w:tr>
      <w:tr w:rsidR="00926E06" w:rsidRPr="00E46AEE" w14:paraId="634A3642" w14:textId="77777777" w:rsidTr="00B6223B">
        <w:tc>
          <w:tcPr>
            <w:tcW w:w="1613" w:type="dxa"/>
            <w:shd w:val="clear" w:color="auto" w:fill="auto"/>
          </w:tcPr>
          <w:p w14:paraId="634A363F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Bio02</w:t>
            </w:r>
          </w:p>
        </w:tc>
        <w:tc>
          <w:tcPr>
            <w:tcW w:w="6717" w:type="dxa"/>
            <w:shd w:val="clear" w:color="auto" w:fill="auto"/>
          </w:tcPr>
          <w:p w14:paraId="634A3640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Fick and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Hijmans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(2017)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Wordclim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(v2.1) data for Mean diurnal temperature range (Mean of monthly (maximum temperature – minimum temperature)).</w:t>
            </w:r>
          </w:p>
        </w:tc>
        <w:tc>
          <w:tcPr>
            <w:tcW w:w="958" w:type="dxa"/>
            <w:shd w:val="clear" w:color="auto" w:fill="auto"/>
          </w:tcPr>
          <w:p w14:paraId="634A3641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3.64</w:t>
            </w:r>
          </w:p>
        </w:tc>
      </w:tr>
      <w:tr w:rsidR="00926E06" w:rsidRPr="00E46AEE" w14:paraId="634A3646" w14:textId="77777777" w:rsidTr="00B6223B">
        <w:tc>
          <w:tcPr>
            <w:tcW w:w="1613" w:type="dxa"/>
            <w:shd w:val="clear" w:color="auto" w:fill="auto"/>
          </w:tcPr>
          <w:p w14:paraId="634A3643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Bio03</w:t>
            </w:r>
          </w:p>
        </w:tc>
        <w:tc>
          <w:tcPr>
            <w:tcW w:w="6717" w:type="dxa"/>
            <w:shd w:val="clear" w:color="auto" w:fill="auto"/>
          </w:tcPr>
          <w:p w14:paraId="634A3644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Fick and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Hijmans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(2017)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Wordclim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(v2.1) data for Isothermally (Bio02/Bio07) (×100).</w:t>
            </w:r>
          </w:p>
        </w:tc>
        <w:tc>
          <w:tcPr>
            <w:tcW w:w="958" w:type="dxa"/>
            <w:shd w:val="clear" w:color="auto" w:fill="auto"/>
          </w:tcPr>
          <w:p w14:paraId="634A3645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6.62</w:t>
            </w:r>
          </w:p>
        </w:tc>
      </w:tr>
      <w:tr w:rsidR="00926E06" w:rsidRPr="00E46AEE" w14:paraId="634A364A" w14:textId="77777777" w:rsidTr="00B6223B">
        <w:tc>
          <w:tcPr>
            <w:tcW w:w="1613" w:type="dxa"/>
            <w:shd w:val="clear" w:color="auto" w:fill="auto"/>
          </w:tcPr>
          <w:p w14:paraId="634A3647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Bio04</w:t>
            </w:r>
          </w:p>
        </w:tc>
        <w:tc>
          <w:tcPr>
            <w:tcW w:w="6717" w:type="dxa"/>
            <w:shd w:val="clear" w:color="auto" w:fill="auto"/>
          </w:tcPr>
          <w:p w14:paraId="634A3648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Fick and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Hijmans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(2017)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Wordclim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(v2.1) data for Temperature Seasonality (standard deviation ×100).</w:t>
            </w:r>
          </w:p>
        </w:tc>
        <w:tc>
          <w:tcPr>
            <w:tcW w:w="958" w:type="dxa"/>
            <w:shd w:val="clear" w:color="auto" w:fill="auto"/>
          </w:tcPr>
          <w:p w14:paraId="634A3649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&gt; 10</w:t>
            </w:r>
          </w:p>
        </w:tc>
      </w:tr>
      <w:tr w:rsidR="00926E06" w:rsidRPr="00E46AEE" w14:paraId="634A364E" w14:textId="77777777" w:rsidTr="00B6223B">
        <w:tc>
          <w:tcPr>
            <w:tcW w:w="1613" w:type="dxa"/>
            <w:shd w:val="clear" w:color="auto" w:fill="auto"/>
          </w:tcPr>
          <w:p w14:paraId="634A364B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Bio05</w:t>
            </w:r>
          </w:p>
        </w:tc>
        <w:tc>
          <w:tcPr>
            <w:tcW w:w="6717" w:type="dxa"/>
            <w:shd w:val="clear" w:color="auto" w:fill="auto"/>
          </w:tcPr>
          <w:p w14:paraId="634A364C" w14:textId="77777777" w:rsidR="00926E06" w:rsidRPr="00E46AEE" w:rsidRDefault="00926E06" w:rsidP="00B6223B">
            <w:pPr>
              <w:pStyle w:val="NormalWeb"/>
              <w:spacing w:before="0" w:after="240" w:line="480" w:lineRule="auto"/>
              <w:rPr>
                <w:rFonts w:eastAsia="Calibri"/>
                <w:lang w:val="en-GB"/>
              </w:rPr>
            </w:pPr>
            <w:r w:rsidRPr="00E46AEE">
              <w:rPr>
                <w:rFonts w:eastAsia="Calibri"/>
                <w:lang w:val="en-GB"/>
              </w:rPr>
              <w:t xml:space="preserve">Fick and </w:t>
            </w:r>
            <w:proofErr w:type="spellStart"/>
            <w:r w:rsidRPr="00E46AEE">
              <w:rPr>
                <w:rFonts w:eastAsia="Calibri"/>
                <w:lang w:val="en-GB"/>
              </w:rPr>
              <w:t>Hijmans</w:t>
            </w:r>
            <w:proofErr w:type="spellEnd"/>
            <w:r w:rsidRPr="00E46AEE">
              <w:rPr>
                <w:rFonts w:eastAsia="Calibri"/>
                <w:lang w:val="en-GB"/>
              </w:rPr>
              <w:t xml:space="preserve"> (2017) </w:t>
            </w:r>
            <w:proofErr w:type="spellStart"/>
            <w:r w:rsidRPr="00E46AEE">
              <w:rPr>
                <w:rFonts w:eastAsia="Calibri"/>
                <w:lang w:val="en-GB"/>
              </w:rPr>
              <w:t>Wordclim</w:t>
            </w:r>
            <w:proofErr w:type="spellEnd"/>
            <w:r w:rsidRPr="00E46AEE">
              <w:rPr>
                <w:rFonts w:eastAsia="Calibri"/>
                <w:lang w:val="en-GB"/>
              </w:rPr>
              <w:t xml:space="preserve"> (v2.1) data for Maximum temperature of the warmest month.</w:t>
            </w:r>
          </w:p>
        </w:tc>
        <w:tc>
          <w:tcPr>
            <w:tcW w:w="958" w:type="dxa"/>
            <w:shd w:val="clear" w:color="auto" w:fill="auto"/>
          </w:tcPr>
          <w:p w14:paraId="634A364D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&gt; 10</w:t>
            </w:r>
          </w:p>
        </w:tc>
      </w:tr>
      <w:tr w:rsidR="00926E06" w:rsidRPr="00E46AEE" w14:paraId="634A3652" w14:textId="77777777" w:rsidTr="00B6223B">
        <w:tc>
          <w:tcPr>
            <w:tcW w:w="1613" w:type="dxa"/>
            <w:shd w:val="clear" w:color="auto" w:fill="auto"/>
          </w:tcPr>
          <w:p w14:paraId="634A364F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Bio06</w:t>
            </w:r>
          </w:p>
        </w:tc>
        <w:tc>
          <w:tcPr>
            <w:tcW w:w="6717" w:type="dxa"/>
            <w:shd w:val="clear" w:color="auto" w:fill="auto"/>
          </w:tcPr>
          <w:p w14:paraId="634A3650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Fick and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Hijmans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(2017)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Wordclim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(v2.1) data for Minimum temperature </w:t>
            </w:r>
            <w:proofErr w:type="gram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of  the</w:t>
            </w:r>
            <w:proofErr w:type="gram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coldest month.</w:t>
            </w:r>
          </w:p>
        </w:tc>
        <w:tc>
          <w:tcPr>
            <w:tcW w:w="958" w:type="dxa"/>
            <w:shd w:val="clear" w:color="auto" w:fill="auto"/>
          </w:tcPr>
          <w:p w14:paraId="634A3651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&gt; 10</w:t>
            </w:r>
          </w:p>
        </w:tc>
      </w:tr>
      <w:tr w:rsidR="00926E06" w:rsidRPr="00E46AEE" w14:paraId="634A3656" w14:textId="77777777" w:rsidTr="00B6223B">
        <w:tc>
          <w:tcPr>
            <w:tcW w:w="1613" w:type="dxa"/>
            <w:shd w:val="clear" w:color="auto" w:fill="auto"/>
          </w:tcPr>
          <w:p w14:paraId="634A3653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Bio07</w:t>
            </w:r>
          </w:p>
        </w:tc>
        <w:tc>
          <w:tcPr>
            <w:tcW w:w="6717" w:type="dxa"/>
            <w:shd w:val="clear" w:color="auto" w:fill="auto"/>
          </w:tcPr>
          <w:p w14:paraId="634A3654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Fick and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Hijmans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(2017)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Wordclim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(v2.1) data for Annual temperature range (Bio05-Bio06).</w:t>
            </w:r>
          </w:p>
        </w:tc>
        <w:tc>
          <w:tcPr>
            <w:tcW w:w="958" w:type="dxa"/>
            <w:shd w:val="clear" w:color="auto" w:fill="auto"/>
          </w:tcPr>
          <w:p w14:paraId="634A3655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&gt; 10</w:t>
            </w:r>
          </w:p>
        </w:tc>
      </w:tr>
      <w:tr w:rsidR="00926E06" w:rsidRPr="00E46AEE" w14:paraId="634A365A" w14:textId="77777777" w:rsidTr="00B6223B">
        <w:tc>
          <w:tcPr>
            <w:tcW w:w="1613" w:type="dxa"/>
            <w:shd w:val="clear" w:color="auto" w:fill="auto"/>
          </w:tcPr>
          <w:p w14:paraId="634A3657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Bio10</w:t>
            </w:r>
          </w:p>
        </w:tc>
        <w:tc>
          <w:tcPr>
            <w:tcW w:w="6717" w:type="dxa"/>
            <w:shd w:val="clear" w:color="auto" w:fill="auto"/>
          </w:tcPr>
          <w:p w14:paraId="634A3658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Fick and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Hijmans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(2017)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Wordclim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(v2.1) data for Mean temperature of the warmest quarter.</w:t>
            </w:r>
          </w:p>
        </w:tc>
        <w:tc>
          <w:tcPr>
            <w:tcW w:w="958" w:type="dxa"/>
            <w:shd w:val="clear" w:color="auto" w:fill="auto"/>
          </w:tcPr>
          <w:p w14:paraId="634A3659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&gt; 10</w:t>
            </w:r>
          </w:p>
        </w:tc>
      </w:tr>
      <w:tr w:rsidR="00926E06" w:rsidRPr="00E46AEE" w14:paraId="634A365E" w14:textId="77777777" w:rsidTr="00B6223B">
        <w:tc>
          <w:tcPr>
            <w:tcW w:w="1613" w:type="dxa"/>
            <w:shd w:val="clear" w:color="auto" w:fill="auto"/>
          </w:tcPr>
          <w:p w14:paraId="634A365B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Bio11</w:t>
            </w:r>
          </w:p>
        </w:tc>
        <w:tc>
          <w:tcPr>
            <w:tcW w:w="6717" w:type="dxa"/>
            <w:shd w:val="clear" w:color="auto" w:fill="auto"/>
          </w:tcPr>
          <w:p w14:paraId="634A365C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Fick and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Hijmans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(2017)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Wordclim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(v2.1) data for Mean temperature of the coldest quarter.</w:t>
            </w:r>
          </w:p>
        </w:tc>
        <w:tc>
          <w:tcPr>
            <w:tcW w:w="958" w:type="dxa"/>
            <w:shd w:val="clear" w:color="auto" w:fill="auto"/>
          </w:tcPr>
          <w:p w14:paraId="634A365D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7.26</w:t>
            </w:r>
          </w:p>
        </w:tc>
      </w:tr>
      <w:tr w:rsidR="00926E06" w:rsidRPr="00E46AEE" w14:paraId="634A3662" w14:textId="77777777" w:rsidTr="00B6223B">
        <w:tc>
          <w:tcPr>
            <w:tcW w:w="1613" w:type="dxa"/>
            <w:shd w:val="clear" w:color="auto" w:fill="auto"/>
          </w:tcPr>
          <w:p w14:paraId="634A365F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Bio12</w:t>
            </w:r>
          </w:p>
        </w:tc>
        <w:tc>
          <w:tcPr>
            <w:tcW w:w="6717" w:type="dxa"/>
            <w:shd w:val="clear" w:color="auto" w:fill="auto"/>
          </w:tcPr>
          <w:p w14:paraId="634A3660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Fick and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Hijmans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(2017)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Wordclim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(v2.1) data for Annual precipitation.</w:t>
            </w:r>
          </w:p>
        </w:tc>
        <w:tc>
          <w:tcPr>
            <w:tcW w:w="958" w:type="dxa"/>
            <w:shd w:val="clear" w:color="auto" w:fill="auto"/>
          </w:tcPr>
          <w:p w14:paraId="634A3661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&gt; 10</w:t>
            </w:r>
          </w:p>
        </w:tc>
      </w:tr>
      <w:tr w:rsidR="00926E06" w:rsidRPr="00E46AEE" w14:paraId="634A3666" w14:textId="77777777" w:rsidTr="00B6223B">
        <w:tc>
          <w:tcPr>
            <w:tcW w:w="1613" w:type="dxa"/>
            <w:shd w:val="clear" w:color="auto" w:fill="auto"/>
          </w:tcPr>
          <w:p w14:paraId="634A3663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Bio13</w:t>
            </w:r>
          </w:p>
        </w:tc>
        <w:tc>
          <w:tcPr>
            <w:tcW w:w="6717" w:type="dxa"/>
            <w:shd w:val="clear" w:color="auto" w:fill="auto"/>
          </w:tcPr>
          <w:p w14:paraId="634A3664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Fick and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Hijmans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(2017)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Wordclim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(v2.1) data for Precipitation of the wettest month.</w:t>
            </w:r>
          </w:p>
        </w:tc>
        <w:tc>
          <w:tcPr>
            <w:tcW w:w="958" w:type="dxa"/>
            <w:shd w:val="clear" w:color="auto" w:fill="auto"/>
          </w:tcPr>
          <w:p w14:paraId="634A3665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&gt; 10</w:t>
            </w:r>
          </w:p>
        </w:tc>
      </w:tr>
      <w:tr w:rsidR="00926E06" w:rsidRPr="00E46AEE" w14:paraId="634A366A" w14:textId="77777777" w:rsidTr="00B6223B">
        <w:tc>
          <w:tcPr>
            <w:tcW w:w="1613" w:type="dxa"/>
            <w:shd w:val="clear" w:color="auto" w:fill="auto"/>
          </w:tcPr>
          <w:p w14:paraId="634A3667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Bio14</w:t>
            </w:r>
          </w:p>
        </w:tc>
        <w:tc>
          <w:tcPr>
            <w:tcW w:w="6717" w:type="dxa"/>
            <w:shd w:val="clear" w:color="auto" w:fill="auto"/>
          </w:tcPr>
          <w:p w14:paraId="634A3668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Fick and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Hijmans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(2017)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Wordclim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(v2.1) data for Precipitation of the driest month.</w:t>
            </w:r>
          </w:p>
        </w:tc>
        <w:tc>
          <w:tcPr>
            <w:tcW w:w="958" w:type="dxa"/>
            <w:shd w:val="clear" w:color="auto" w:fill="auto"/>
          </w:tcPr>
          <w:p w14:paraId="634A3669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3.91</w:t>
            </w:r>
          </w:p>
        </w:tc>
      </w:tr>
      <w:tr w:rsidR="00926E06" w:rsidRPr="00E46AEE" w14:paraId="634A366E" w14:textId="77777777" w:rsidTr="00B6223B">
        <w:tc>
          <w:tcPr>
            <w:tcW w:w="1613" w:type="dxa"/>
            <w:shd w:val="clear" w:color="auto" w:fill="auto"/>
          </w:tcPr>
          <w:p w14:paraId="634A366B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Bio15</w:t>
            </w:r>
          </w:p>
        </w:tc>
        <w:tc>
          <w:tcPr>
            <w:tcW w:w="6717" w:type="dxa"/>
            <w:shd w:val="clear" w:color="auto" w:fill="auto"/>
          </w:tcPr>
          <w:p w14:paraId="634A366C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Fick and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Hijmans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(2017)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Wordclim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(v2.1) data for Precipitation Seasonality (Coefficient of Variation).</w:t>
            </w:r>
          </w:p>
        </w:tc>
        <w:tc>
          <w:tcPr>
            <w:tcW w:w="958" w:type="dxa"/>
            <w:shd w:val="clear" w:color="auto" w:fill="auto"/>
          </w:tcPr>
          <w:p w14:paraId="634A366D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8.38</w:t>
            </w:r>
          </w:p>
        </w:tc>
      </w:tr>
      <w:tr w:rsidR="00926E06" w:rsidRPr="00E46AEE" w14:paraId="634A3672" w14:textId="77777777" w:rsidTr="00B6223B">
        <w:tc>
          <w:tcPr>
            <w:tcW w:w="1613" w:type="dxa"/>
            <w:shd w:val="clear" w:color="auto" w:fill="auto"/>
          </w:tcPr>
          <w:p w14:paraId="634A366F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Bio16</w:t>
            </w:r>
          </w:p>
        </w:tc>
        <w:tc>
          <w:tcPr>
            <w:tcW w:w="6717" w:type="dxa"/>
            <w:shd w:val="clear" w:color="auto" w:fill="auto"/>
          </w:tcPr>
          <w:p w14:paraId="634A3670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Fick and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Hijmans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(2017)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Wordclim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(v2.1) data for Precipitation of the wettest quarter.</w:t>
            </w:r>
          </w:p>
        </w:tc>
        <w:tc>
          <w:tcPr>
            <w:tcW w:w="958" w:type="dxa"/>
            <w:shd w:val="clear" w:color="auto" w:fill="auto"/>
          </w:tcPr>
          <w:p w14:paraId="634A3671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2.24</w:t>
            </w:r>
          </w:p>
        </w:tc>
      </w:tr>
      <w:tr w:rsidR="00926E06" w:rsidRPr="00E46AEE" w14:paraId="634A3676" w14:textId="77777777" w:rsidTr="00B6223B">
        <w:tc>
          <w:tcPr>
            <w:tcW w:w="1613" w:type="dxa"/>
            <w:shd w:val="clear" w:color="auto" w:fill="auto"/>
          </w:tcPr>
          <w:p w14:paraId="634A3673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Bio17</w:t>
            </w:r>
          </w:p>
        </w:tc>
        <w:tc>
          <w:tcPr>
            <w:tcW w:w="6717" w:type="dxa"/>
            <w:shd w:val="clear" w:color="auto" w:fill="auto"/>
          </w:tcPr>
          <w:p w14:paraId="634A3674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Fick and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Hijmans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(2017) </w:t>
            </w: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Wordclim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(v2.1) data for Precipitation of the driest quarter.</w:t>
            </w:r>
          </w:p>
        </w:tc>
        <w:tc>
          <w:tcPr>
            <w:tcW w:w="958" w:type="dxa"/>
            <w:shd w:val="clear" w:color="auto" w:fill="auto"/>
          </w:tcPr>
          <w:p w14:paraId="634A3675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&gt; 10</w:t>
            </w:r>
          </w:p>
        </w:tc>
      </w:tr>
      <w:tr w:rsidR="00926E06" w:rsidRPr="00E46AEE" w14:paraId="634A367A" w14:textId="77777777" w:rsidTr="00B6223B">
        <w:tc>
          <w:tcPr>
            <w:tcW w:w="1613" w:type="dxa"/>
            <w:shd w:val="clear" w:color="auto" w:fill="auto"/>
          </w:tcPr>
          <w:p w14:paraId="634A3677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Forest cover 2021</w:t>
            </w:r>
          </w:p>
        </w:tc>
        <w:tc>
          <w:tcPr>
            <w:tcW w:w="6717" w:type="dxa"/>
            <w:shd w:val="clear" w:color="auto" w:fill="auto"/>
          </w:tcPr>
          <w:p w14:paraId="634A3678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Hansen et al (2013). Forest cover as a percentage coverage of each pixel.</w:t>
            </w:r>
          </w:p>
        </w:tc>
        <w:tc>
          <w:tcPr>
            <w:tcW w:w="958" w:type="dxa"/>
            <w:shd w:val="clear" w:color="auto" w:fill="auto"/>
          </w:tcPr>
          <w:p w14:paraId="634A3679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4.07</w:t>
            </w:r>
          </w:p>
        </w:tc>
      </w:tr>
      <w:tr w:rsidR="00926E06" w:rsidRPr="00E46AEE" w14:paraId="634A367E" w14:textId="77777777" w:rsidTr="00B6223B">
        <w:tc>
          <w:tcPr>
            <w:tcW w:w="1613" w:type="dxa"/>
            <w:shd w:val="clear" w:color="auto" w:fill="auto"/>
          </w:tcPr>
          <w:p w14:paraId="634A367B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Forest Landscape Integrity Index</w:t>
            </w:r>
          </w:p>
        </w:tc>
        <w:tc>
          <w:tcPr>
            <w:tcW w:w="6717" w:type="dxa"/>
            <w:shd w:val="clear" w:color="auto" w:fill="auto"/>
          </w:tcPr>
          <w:p w14:paraId="634A367C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Grantham et al (2020). Combination of a range of observed and inferred human pressures, and forest connectivity.</w:t>
            </w:r>
          </w:p>
        </w:tc>
        <w:tc>
          <w:tcPr>
            <w:tcW w:w="958" w:type="dxa"/>
            <w:shd w:val="clear" w:color="auto" w:fill="auto"/>
          </w:tcPr>
          <w:p w14:paraId="634A367D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2.78</w:t>
            </w:r>
          </w:p>
        </w:tc>
      </w:tr>
      <w:tr w:rsidR="00926E06" w:rsidRPr="00E46AEE" w14:paraId="634A3682" w14:textId="77777777" w:rsidTr="00B6223B">
        <w:tc>
          <w:tcPr>
            <w:tcW w:w="1613" w:type="dxa"/>
            <w:shd w:val="clear" w:color="auto" w:fill="auto"/>
          </w:tcPr>
          <w:p w14:paraId="634A367F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NDVI</w:t>
            </w:r>
          </w:p>
        </w:tc>
        <w:tc>
          <w:tcPr>
            <w:tcW w:w="6717" w:type="dxa"/>
            <w:shd w:val="clear" w:color="auto" w:fill="auto"/>
          </w:tcPr>
          <w:p w14:paraId="634A3680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Didan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(2015). Normalised Difference Vegetation Index, derived </w:t>
            </w: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from: (Near Infrared band – Red band) / (Near Infrared band + Red band)</w:t>
            </w:r>
          </w:p>
        </w:tc>
        <w:tc>
          <w:tcPr>
            <w:tcW w:w="958" w:type="dxa"/>
            <w:shd w:val="clear" w:color="auto" w:fill="auto"/>
          </w:tcPr>
          <w:p w14:paraId="634A3681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&gt; 10</w:t>
            </w:r>
          </w:p>
        </w:tc>
      </w:tr>
      <w:tr w:rsidR="00926E06" w:rsidRPr="00E46AEE" w14:paraId="634A3687" w14:textId="77777777" w:rsidTr="00B6223B">
        <w:tc>
          <w:tcPr>
            <w:tcW w:w="1613" w:type="dxa"/>
            <w:shd w:val="clear" w:color="auto" w:fill="auto"/>
          </w:tcPr>
          <w:p w14:paraId="634A3683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EVI</w:t>
            </w:r>
          </w:p>
        </w:tc>
        <w:tc>
          <w:tcPr>
            <w:tcW w:w="6717" w:type="dxa"/>
            <w:shd w:val="clear" w:color="auto" w:fill="auto"/>
          </w:tcPr>
          <w:p w14:paraId="634A3684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Didan</w:t>
            </w:r>
            <w:proofErr w:type="spellEnd"/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(2015). Enhanced Vegetation Index calculated from:</w:t>
            </w:r>
          </w:p>
          <w:p w14:paraId="634A3685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2.5 * ((Near Infrared band – Red band) / Near Infrared band + (6 * Red band) – (7.5 * Blue band) + 1)</w:t>
            </w:r>
          </w:p>
        </w:tc>
        <w:tc>
          <w:tcPr>
            <w:tcW w:w="958" w:type="dxa"/>
            <w:shd w:val="clear" w:color="auto" w:fill="auto"/>
          </w:tcPr>
          <w:p w14:paraId="634A3686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2.25</w:t>
            </w:r>
          </w:p>
        </w:tc>
      </w:tr>
      <w:tr w:rsidR="00926E06" w:rsidRPr="00E46AEE" w14:paraId="634A368B" w14:textId="77777777" w:rsidTr="00B6223B">
        <w:tc>
          <w:tcPr>
            <w:tcW w:w="1613" w:type="dxa"/>
            <w:shd w:val="clear" w:color="auto" w:fill="auto"/>
          </w:tcPr>
          <w:p w14:paraId="634A3688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Altitude</w:t>
            </w:r>
          </w:p>
        </w:tc>
        <w:tc>
          <w:tcPr>
            <w:tcW w:w="6717" w:type="dxa"/>
            <w:shd w:val="clear" w:color="auto" w:fill="auto"/>
          </w:tcPr>
          <w:p w14:paraId="634A3689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Farr et al (2007) Derived from the STRM Digital Elevation Model.</w:t>
            </w:r>
          </w:p>
        </w:tc>
        <w:tc>
          <w:tcPr>
            <w:tcW w:w="958" w:type="dxa"/>
            <w:shd w:val="clear" w:color="auto" w:fill="auto"/>
          </w:tcPr>
          <w:p w14:paraId="634A368A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7.26</w:t>
            </w:r>
          </w:p>
        </w:tc>
      </w:tr>
      <w:tr w:rsidR="00926E06" w:rsidRPr="00E46AEE" w14:paraId="634A368F" w14:textId="77777777" w:rsidTr="00B6223B">
        <w:tc>
          <w:tcPr>
            <w:tcW w:w="1613" w:type="dxa"/>
            <w:shd w:val="clear" w:color="auto" w:fill="auto"/>
          </w:tcPr>
          <w:p w14:paraId="634A368C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Maximum Slope</w:t>
            </w:r>
          </w:p>
        </w:tc>
        <w:tc>
          <w:tcPr>
            <w:tcW w:w="6717" w:type="dxa"/>
            <w:shd w:val="clear" w:color="auto" w:fill="auto"/>
          </w:tcPr>
          <w:p w14:paraId="634A368D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Derived from the STRM Digital Elevation Model, calculated using QGIS slope plugin.</w:t>
            </w:r>
          </w:p>
        </w:tc>
        <w:tc>
          <w:tcPr>
            <w:tcW w:w="958" w:type="dxa"/>
            <w:shd w:val="clear" w:color="auto" w:fill="auto"/>
          </w:tcPr>
          <w:p w14:paraId="634A368E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1.71</w:t>
            </w:r>
          </w:p>
        </w:tc>
      </w:tr>
    </w:tbl>
    <w:p w14:paraId="634A3690" w14:textId="77777777" w:rsidR="00926E06" w:rsidRPr="00E46AEE" w:rsidRDefault="00926E06" w:rsidP="00926E0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34A3691" w14:textId="77777777" w:rsidR="00926E06" w:rsidRPr="00E46AEE" w:rsidRDefault="00926E06" w:rsidP="00926E0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34A3692" w14:textId="77777777" w:rsidR="00926E06" w:rsidRPr="00E46AEE" w:rsidRDefault="00926E06" w:rsidP="00926E0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34A3693" w14:textId="77777777" w:rsidR="00926E06" w:rsidRPr="00E46AEE" w:rsidRDefault="00926E06" w:rsidP="00926E0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E46AEE">
        <w:rPr>
          <w:rFonts w:ascii="Times New Roman" w:hAnsi="Times New Roman" w:cs="Times New Roman"/>
          <w:b/>
          <w:sz w:val="24"/>
          <w:szCs w:val="24"/>
          <w:lang w:val="en-GB"/>
        </w:rPr>
        <w:t xml:space="preserve">Table S2. </w:t>
      </w:r>
      <w:r w:rsidRPr="00E46AEE">
        <w:rPr>
          <w:rFonts w:ascii="Times New Roman" w:hAnsi="Times New Roman" w:cs="Times New Roman"/>
          <w:sz w:val="24"/>
          <w:szCs w:val="24"/>
          <w:lang w:val="en-GB"/>
        </w:rPr>
        <w:t>Sub-model performance metrics, derived from models built using only 4 cross-validation folds, wi0th fifth fold held out for independent testing</w:t>
      </w:r>
    </w:p>
    <w:tbl>
      <w:tblPr>
        <w:tblW w:w="9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0"/>
        <w:gridCol w:w="1746"/>
        <w:gridCol w:w="1802"/>
        <w:gridCol w:w="1858"/>
        <w:gridCol w:w="2719"/>
      </w:tblGrid>
      <w:tr w:rsidR="00926E06" w:rsidRPr="00E46AEE" w14:paraId="634A3699" w14:textId="77777777" w:rsidTr="00B6223B">
        <w:tc>
          <w:tcPr>
            <w:tcW w:w="1030" w:type="dxa"/>
            <w:shd w:val="clear" w:color="auto" w:fill="auto"/>
          </w:tcPr>
          <w:p w14:paraId="634A3694" w14:textId="77777777" w:rsidR="00926E06" w:rsidRPr="00E46AEE" w:rsidRDefault="00926E06" w:rsidP="00B622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Held-out fold</w:t>
            </w:r>
          </w:p>
        </w:tc>
        <w:tc>
          <w:tcPr>
            <w:tcW w:w="1746" w:type="dxa"/>
            <w:shd w:val="clear" w:color="auto" w:fill="auto"/>
          </w:tcPr>
          <w:p w14:paraId="634A3695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occupied pixels</w:t>
            </w:r>
          </w:p>
        </w:tc>
        <w:tc>
          <w:tcPr>
            <w:tcW w:w="1802" w:type="dxa"/>
            <w:shd w:val="clear" w:color="auto" w:fill="auto"/>
          </w:tcPr>
          <w:p w14:paraId="634A3696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Boyce Index</w:t>
            </w:r>
          </w:p>
        </w:tc>
        <w:tc>
          <w:tcPr>
            <w:tcW w:w="1858" w:type="dxa"/>
            <w:shd w:val="clear" w:color="auto" w:fill="auto"/>
          </w:tcPr>
          <w:p w14:paraId="634A3697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True Skill Statistic</w:t>
            </w:r>
          </w:p>
        </w:tc>
        <w:tc>
          <w:tcPr>
            <w:tcW w:w="2719" w:type="dxa"/>
            <w:shd w:val="clear" w:color="auto" w:fill="auto"/>
          </w:tcPr>
          <w:p w14:paraId="634A3698" w14:textId="77777777" w:rsidR="00926E06" w:rsidRPr="00E46AEE" w:rsidRDefault="00926E06" w:rsidP="00B6223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Area Under the receiving operator Curve</w:t>
            </w:r>
          </w:p>
        </w:tc>
      </w:tr>
      <w:tr w:rsidR="00926E06" w:rsidRPr="00E46AEE" w14:paraId="634A369F" w14:textId="77777777" w:rsidTr="00B6223B">
        <w:tc>
          <w:tcPr>
            <w:tcW w:w="1030" w:type="dxa"/>
            <w:shd w:val="clear" w:color="auto" w:fill="auto"/>
          </w:tcPr>
          <w:p w14:paraId="634A369A" w14:textId="77777777" w:rsidR="00926E06" w:rsidRPr="00E46AEE" w:rsidRDefault="00926E06" w:rsidP="00B622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746" w:type="dxa"/>
            <w:shd w:val="clear" w:color="auto" w:fill="auto"/>
          </w:tcPr>
          <w:p w14:paraId="634A369B" w14:textId="77777777" w:rsidR="00926E06" w:rsidRPr="00E46AEE" w:rsidRDefault="00926E06" w:rsidP="00B622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94</w:t>
            </w:r>
          </w:p>
        </w:tc>
        <w:tc>
          <w:tcPr>
            <w:tcW w:w="1802" w:type="dxa"/>
            <w:shd w:val="clear" w:color="auto" w:fill="auto"/>
          </w:tcPr>
          <w:p w14:paraId="634A369C" w14:textId="77777777" w:rsidR="00926E06" w:rsidRPr="00E46AEE" w:rsidRDefault="00926E06" w:rsidP="00B622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0.935</w:t>
            </w:r>
          </w:p>
        </w:tc>
        <w:tc>
          <w:tcPr>
            <w:tcW w:w="1858" w:type="dxa"/>
            <w:shd w:val="clear" w:color="auto" w:fill="auto"/>
          </w:tcPr>
          <w:p w14:paraId="634A369D" w14:textId="77777777" w:rsidR="00926E06" w:rsidRPr="00E46AEE" w:rsidRDefault="00926E06" w:rsidP="00B622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0.4145</w:t>
            </w:r>
          </w:p>
        </w:tc>
        <w:tc>
          <w:tcPr>
            <w:tcW w:w="2719" w:type="dxa"/>
            <w:shd w:val="clear" w:color="auto" w:fill="auto"/>
          </w:tcPr>
          <w:p w14:paraId="634A369E" w14:textId="77777777" w:rsidR="00926E06" w:rsidRPr="00E46AEE" w:rsidRDefault="00926E06" w:rsidP="00B622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0.748</w:t>
            </w:r>
          </w:p>
        </w:tc>
      </w:tr>
      <w:tr w:rsidR="00926E06" w:rsidRPr="00E46AEE" w14:paraId="634A36A5" w14:textId="77777777" w:rsidTr="00B6223B">
        <w:tc>
          <w:tcPr>
            <w:tcW w:w="1030" w:type="dxa"/>
            <w:shd w:val="clear" w:color="auto" w:fill="auto"/>
          </w:tcPr>
          <w:p w14:paraId="634A36A0" w14:textId="77777777" w:rsidR="00926E06" w:rsidRPr="00E46AEE" w:rsidRDefault="00926E06" w:rsidP="00B622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746" w:type="dxa"/>
            <w:shd w:val="clear" w:color="auto" w:fill="auto"/>
          </w:tcPr>
          <w:p w14:paraId="634A36A1" w14:textId="77777777" w:rsidR="00926E06" w:rsidRPr="00E46AEE" w:rsidRDefault="00926E06" w:rsidP="00B622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23</w:t>
            </w:r>
          </w:p>
        </w:tc>
        <w:tc>
          <w:tcPr>
            <w:tcW w:w="1802" w:type="dxa"/>
            <w:shd w:val="clear" w:color="auto" w:fill="auto"/>
          </w:tcPr>
          <w:p w14:paraId="634A36A2" w14:textId="77777777" w:rsidR="00926E06" w:rsidRPr="00E46AEE" w:rsidRDefault="00926E06" w:rsidP="00B622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0.924</w:t>
            </w:r>
          </w:p>
        </w:tc>
        <w:tc>
          <w:tcPr>
            <w:tcW w:w="1858" w:type="dxa"/>
            <w:shd w:val="clear" w:color="auto" w:fill="auto"/>
          </w:tcPr>
          <w:p w14:paraId="634A36A3" w14:textId="77777777" w:rsidR="00926E06" w:rsidRPr="00E46AEE" w:rsidRDefault="00926E06" w:rsidP="00B622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0.8337</w:t>
            </w:r>
          </w:p>
        </w:tc>
        <w:tc>
          <w:tcPr>
            <w:tcW w:w="2719" w:type="dxa"/>
            <w:shd w:val="clear" w:color="auto" w:fill="auto"/>
          </w:tcPr>
          <w:p w14:paraId="634A36A4" w14:textId="77777777" w:rsidR="00926E06" w:rsidRPr="00E46AEE" w:rsidRDefault="00926E06" w:rsidP="00B622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0.9713</w:t>
            </w:r>
          </w:p>
        </w:tc>
      </w:tr>
      <w:tr w:rsidR="00926E06" w:rsidRPr="00E46AEE" w14:paraId="634A36AB" w14:textId="77777777" w:rsidTr="00B6223B">
        <w:tc>
          <w:tcPr>
            <w:tcW w:w="1030" w:type="dxa"/>
            <w:shd w:val="clear" w:color="auto" w:fill="auto"/>
          </w:tcPr>
          <w:p w14:paraId="634A36A6" w14:textId="77777777" w:rsidR="00926E06" w:rsidRPr="00E46AEE" w:rsidRDefault="00926E06" w:rsidP="00B622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746" w:type="dxa"/>
            <w:shd w:val="clear" w:color="auto" w:fill="auto"/>
          </w:tcPr>
          <w:p w14:paraId="634A36A7" w14:textId="77777777" w:rsidR="00926E06" w:rsidRPr="00E46AEE" w:rsidRDefault="00926E06" w:rsidP="00B622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27</w:t>
            </w:r>
          </w:p>
        </w:tc>
        <w:tc>
          <w:tcPr>
            <w:tcW w:w="1802" w:type="dxa"/>
            <w:shd w:val="clear" w:color="auto" w:fill="auto"/>
          </w:tcPr>
          <w:p w14:paraId="634A36A8" w14:textId="77777777" w:rsidR="00926E06" w:rsidRPr="00E46AEE" w:rsidRDefault="00926E06" w:rsidP="00B622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0.96</w:t>
            </w:r>
          </w:p>
        </w:tc>
        <w:tc>
          <w:tcPr>
            <w:tcW w:w="1858" w:type="dxa"/>
            <w:shd w:val="clear" w:color="auto" w:fill="auto"/>
          </w:tcPr>
          <w:p w14:paraId="634A36A9" w14:textId="77777777" w:rsidR="00926E06" w:rsidRPr="00E46AEE" w:rsidRDefault="00926E06" w:rsidP="00B622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0.5198</w:t>
            </w:r>
          </w:p>
        </w:tc>
        <w:tc>
          <w:tcPr>
            <w:tcW w:w="2719" w:type="dxa"/>
            <w:shd w:val="clear" w:color="auto" w:fill="auto"/>
          </w:tcPr>
          <w:p w14:paraId="634A36AA" w14:textId="77777777" w:rsidR="00926E06" w:rsidRPr="00E46AEE" w:rsidRDefault="00926E06" w:rsidP="00B622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0.7854</w:t>
            </w:r>
          </w:p>
        </w:tc>
      </w:tr>
      <w:tr w:rsidR="00926E06" w:rsidRPr="00E46AEE" w14:paraId="634A36B1" w14:textId="77777777" w:rsidTr="00B6223B">
        <w:tc>
          <w:tcPr>
            <w:tcW w:w="1030" w:type="dxa"/>
            <w:shd w:val="clear" w:color="auto" w:fill="auto"/>
          </w:tcPr>
          <w:p w14:paraId="634A36AC" w14:textId="77777777" w:rsidR="00926E06" w:rsidRPr="00E46AEE" w:rsidRDefault="00926E06" w:rsidP="00B622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746" w:type="dxa"/>
            <w:shd w:val="clear" w:color="auto" w:fill="auto"/>
          </w:tcPr>
          <w:p w14:paraId="634A36AD" w14:textId="77777777" w:rsidR="00926E06" w:rsidRPr="00E46AEE" w:rsidRDefault="00926E06" w:rsidP="00B622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32</w:t>
            </w:r>
          </w:p>
        </w:tc>
        <w:tc>
          <w:tcPr>
            <w:tcW w:w="1802" w:type="dxa"/>
            <w:shd w:val="clear" w:color="auto" w:fill="auto"/>
          </w:tcPr>
          <w:p w14:paraId="634A36AE" w14:textId="77777777" w:rsidR="00926E06" w:rsidRPr="00E46AEE" w:rsidRDefault="00926E06" w:rsidP="00B622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0.915</w:t>
            </w:r>
          </w:p>
        </w:tc>
        <w:tc>
          <w:tcPr>
            <w:tcW w:w="1858" w:type="dxa"/>
            <w:shd w:val="clear" w:color="auto" w:fill="auto"/>
          </w:tcPr>
          <w:p w14:paraId="634A36AF" w14:textId="77777777" w:rsidR="00926E06" w:rsidRPr="00E46AEE" w:rsidRDefault="00926E06" w:rsidP="00B622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0.7631</w:t>
            </w:r>
          </w:p>
        </w:tc>
        <w:tc>
          <w:tcPr>
            <w:tcW w:w="2719" w:type="dxa"/>
            <w:shd w:val="clear" w:color="auto" w:fill="auto"/>
          </w:tcPr>
          <w:p w14:paraId="634A36B0" w14:textId="77777777" w:rsidR="00926E06" w:rsidRPr="00E46AEE" w:rsidRDefault="00926E06" w:rsidP="00B622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0.9275</w:t>
            </w:r>
          </w:p>
        </w:tc>
      </w:tr>
      <w:tr w:rsidR="00926E06" w:rsidRPr="00E46AEE" w14:paraId="634A36B7" w14:textId="77777777" w:rsidTr="00B6223B">
        <w:tc>
          <w:tcPr>
            <w:tcW w:w="1030" w:type="dxa"/>
            <w:shd w:val="clear" w:color="auto" w:fill="auto"/>
          </w:tcPr>
          <w:p w14:paraId="634A36B2" w14:textId="77777777" w:rsidR="00926E06" w:rsidRPr="00E46AEE" w:rsidRDefault="00926E06" w:rsidP="00B622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5</w:t>
            </w:r>
          </w:p>
        </w:tc>
        <w:tc>
          <w:tcPr>
            <w:tcW w:w="1746" w:type="dxa"/>
            <w:shd w:val="clear" w:color="auto" w:fill="auto"/>
          </w:tcPr>
          <w:p w14:paraId="634A36B3" w14:textId="77777777" w:rsidR="00926E06" w:rsidRPr="00E46AEE" w:rsidRDefault="00926E06" w:rsidP="00B622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</w:t>
            </w:r>
          </w:p>
        </w:tc>
        <w:tc>
          <w:tcPr>
            <w:tcW w:w="1802" w:type="dxa"/>
            <w:shd w:val="clear" w:color="auto" w:fill="auto"/>
          </w:tcPr>
          <w:p w14:paraId="634A36B4" w14:textId="77777777" w:rsidR="00926E06" w:rsidRPr="00E46AEE" w:rsidRDefault="00926E06" w:rsidP="00B622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0.983</w:t>
            </w:r>
          </w:p>
        </w:tc>
        <w:tc>
          <w:tcPr>
            <w:tcW w:w="1858" w:type="dxa"/>
            <w:shd w:val="clear" w:color="auto" w:fill="auto"/>
          </w:tcPr>
          <w:p w14:paraId="634A36B5" w14:textId="77777777" w:rsidR="00926E06" w:rsidRPr="00E46AEE" w:rsidRDefault="00926E06" w:rsidP="00B622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0.6272</w:t>
            </w:r>
          </w:p>
        </w:tc>
        <w:tc>
          <w:tcPr>
            <w:tcW w:w="2719" w:type="dxa"/>
            <w:shd w:val="clear" w:color="auto" w:fill="auto"/>
          </w:tcPr>
          <w:p w14:paraId="634A36B6" w14:textId="77777777" w:rsidR="00926E06" w:rsidRPr="00E46AEE" w:rsidRDefault="00926E06" w:rsidP="00B6223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46A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0.8332</w:t>
            </w:r>
          </w:p>
        </w:tc>
      </w:tr>
    </w:tbl>
    <w:p w14:paraId="634A36B8" w14:textId="77777777" w:rsidR="000F7321" w:rsidRDefault="000F7321" w:rsidP="00926E06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</w:p>
    <w:p w14:paraId="634A36B9" w14:textId="77777777" w:rsidR="000F7321" w:rsidRDefault="000F7321" w:rsidP="00926E06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</w:p>
    <w:p w14:paraId="634A36BA" w14:textId="77777777" w:rsidR="000F7321" w:rsidRDefault="000F7321" w:rsidP="00926E06">
      <w:pPr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</w:p>
    <w:p w14:paraId="634A36BB" w14:textId="77777777" w:rsidR="00926E06" w:rsidRPr="00E46AEE" w:rsidRDefault="000F7321" w:rsidP="00926E0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73FA1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34A36C1" wp14:editId="634A36C2">
            <wp:extent cx="5459095" cy="7719776"/>
            <wp:effectExtent l="0" t="0" r="8255" b="0"/>
            <wp:docPr id="7" name="Picture 7" descr="C:\Users\HP LAPTOP COMPUTER\Dropbox\PC\Documents\Bird Conservation International Journal\final manuscript revised with answer to reviewers\Picathartes_suitability_with_PAs_v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LAPTOP COMPUTER\Dropbox\PC\Documents\Bird Conservation International Journal\final manuscript revised with answer to reviewers\Picathartes_suitability_with_PAs_v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03" cy="775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A36BC" w14:textId="77777777" w:rsidR="000F7321" w:rsidRPr="00C73FA1" w:rsidRDefault="000F7321" w:rsidP="000F7321">
      <w:pPr>
        <w:rPr>
          <w:rFonts w:ascii="Times New Roman" w:hAnsi="Times New Roman" w:cs="Times New Roman"/>
          <w:bCs/>
          <w:spacing w:val="1"/>
          <w:sz w:val="24"/>
          <w:szCs w:val="24"/>
          <w:shd w:val="clear" w:color="auto" w:fill="FCFCFC"/>
          <w:lang w:val="en-GB"/>
        </w:rPr>
      </w:pPr>
      <w:r w:rsidRPr="00C73FA1">
        <w:rPr>
          <w:rFonts w:ascii="Times New Roman" w:hAnsi="Times New Roman" w:cs="Times New Roman"/>
          <w:b/>
          <w:sz w:val="24"/>
          <w:szCs w:val="24"/>
          <w:lang w:val="en-GB"/>
        </w:rPr>
        <w:t>Figure S1:</w:t>
      </w:r>
      <w:r w:rsidRPr="00C73FA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C73FA1">
        <w:rPr>
          <w:rFonts w:ascii="Times New Roman" w:hAnsi="Times New Roman" w:cs="Times New Roman"/>
          <w:bCs/>
          <w:spacing w:val="1"/>
          <w:sz w:val="24"/>
          <w:szCs w:val="24"/>
          <w:shd w:val="clear" w:color="auto" w:fill="FCFCFC"/>
          <w:lang w:val="en-GB"/>
        </w:rPr>
        <w:t xml:space="preserve">Areas predicted as potentially most suitable for Grey-necked </w:t>
      </w:r>
      <w:proofErr w:type="spellStart"/>
      <w:r w:rsidRPr="00C73FA1">
        <w:rPr>
          <w:rFonts w:ascii="Times New Roman" w:hAnsi="Times New Roman" w:cs="Times New Roman"/>
          <w:bCs/>
          <w:spacing w:val="1"/>
          <w:sz w:val="24"/>
          <w:szCs w:val="24"/>
          <w:shd w:val="clear" w:color="auto" w:fill="FCFCFC"/>
          <w:lang w:val="en-GB"/>
        </w:rPr>
        <w:t>Picathartes</w:t>
      </w:r>
      <w:proofErr w:type="spellEnd"/>
      <w:r w:rsidRPr="00C73FA1">
        <w:rPr>
          <w:rFonts w:ascii="Times New Roman" w:hAnsi="Times New Roman" w:cs="Times New Roman"/>
          <w:bCs/>
          <w:spacing w:val="1"/>
          <w:sz w:val="24"/>
          <w:szCs w:val="24"/>
          <w:shd w:val="clear" w:color="auto" w:fill="FCFCFC"/>
          <w:lang w:val="en-GB"/>
        </w:rPr>
        <w:t xml:space="preserve"> nests with Protected Areas highly presented</w:t>
      </w:r>
    </w:p>
    <w:p w14:paraId="634A36BD" w14:textId="77777777" w:rsidR="008E4844" w:rsidRDefault="008E4844"/>
    <w:p w14:paraId="634A36BE" w14:textId="77777777" w:rsidR="000F7321" w:rsidRDefault="000F7321">
      <w:pPr>
        <w:rPr>
          <w:rFonts w:ascii="Times New Roman" w:hAnsi="Times New Roman" w:cs="Times New Roman"/>
          <w:bCs/>
          <w:noProof/>
          <w:spacing w:val="1"/>
          <w:sz w:val="24"/>
          <w:szCs w:val="24"/>
          <w:shd w:val="clear" w:color="auto" w:fill="FCFCFC"/>
          <w:lang w:val="en-GB" w:eastAsia="en-GB"/>
        </w:rPr>
      </w:pPr>
    </w:p>
    <w:p w14:paraId="634A36BF" w14:textId="77777777" w:rsidR="000F7321" w:rsidRPr="00C73FA1" w:rsidRDefault="000F7321" w:rsidP="000F7321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73FA1">
        <w:rPr>
          <w:rFonts w:ascii="Times New Roman" w:hAnsi="Times New Roman" w:cs="Times New Roman"/>
          <w:b/>
          <w:sz w:val="24"/>
          <w:szCs w:val="24"/>
          <w:lang w:val="en-GB"/>
        </w:rPr>
        <w:t>Figure S2:</w:t>
      </w:r>
      <w:r w:rsidRPr="00C73FA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C73FA1">
        <w:rPr>
          <w:rFonts w:ascii="Times New Roman" w:hAnsi="Times New Roman" w:cs="Times New Roman"/>
          <w:spacing w:val="1"/>
          <w:sz w:val="24"/>
          <w:szCs w:val="24"/>
          <w:shd w:val="clear" w:color="auto" w:fill="FCFCFC"/>
          <w:lang w:val="en-GB"/>
        </w:rPr>
        <w:t>Weighted map derived from the five sub-models</w:t>
      </w:r>
      <w:r w:rsidRPr="00C73FA1">
        <w:rPr>
          <w:rFonts w:ascii="Times New Roman" w:hAnsi="Times New Roman" w:cs="Times New Roman"/>
          <w:sz w:val="24"/>
          <w:szCs w:val="24"/>
          <w:lang w:val="en-GB"/>
        </w:rPr>
        <w:t xml:space="preserve"> of predicted suitability</w:t>
      </w:r>
    </w:p>
    <w:p w14:paraId="634A36C0" w14:textId="77777777" w:rsidR="000F7321" w:rsidRDefault="000F7321">
      <w:r w:rsidRPr="00C73FA1">
        <w:rPr>
          <w:rFonts w:ascii="Times New Roman" w:hAnsi="Times New Roman" w:cs="Times New Roman"/>
          <w:bCs/>
          <w:noProof/>
          <w:spacing w:val="1"/>
          <w:sz w:val="24"/>
          <w:szCs w:val="24"/>
          <w:shd w:val="clear" w:color="auto" w:fill="FCFCFC"/>
          <w:lang w:val="en-GB" w:eastAsia="en-GB"/>
        </w:rPr>
        <w:drawing>
          <wp:inline distT="0" distB="0" distL="0" distR="0" wp14:anchorId="634A36C3" wp14:editId="634A36C4">
            <wp:extent cx="5760720" cy="5760720"/>
            <wp:effectExtent l="0" t="0" r="0" b="0"/>
            <wp:docPr id="8" name="Picture 8" descr="C:\Users\HP LAPTOP COMPUTER\Dropbox\PC\Documents\Bird Conservation International Journal\final manuscript revised with answer to reviewers\Five_models_predicted_suitability_th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LAPTOP COMPUTER\Dropbox\PC\Documents\Bird Conservation International Journal\final manuscript revised with answer to reviewers\Five_models_predicted_suitability_th2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7321" w:rsidSect="00E46AEE">
      <w:footerReference w:type="default" r:id="rId8"/>
      <w:pgSz w:w="11906" w:h="16838"/>
      <w:pgMar w:top="1417" w:right="1417" w:bottom="1417" w:left="1417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A36C7" w14:textId="77777777" w:rsidR="000B7534" w:rsidRDefault="000B7534">
      <w:pPr>
        <w:spacing w:after="0" w:line="240" w:lineRule="auto"/>
      </w:pPr>
      <w:r>
        <w:separator/>
      </w:r>
    </w:p>
  </w:endnote>
  <w:endnote w:type="continuationSeparator" w:id="0">
    <w:p w14:paraId="634A36C8" w14:textId="77777777" w:rsidR="000B7534" w:rsidRDefault="000B7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A36C9" w14:textId="77777777" w:rsidR="009C5955" w:rsidRDefault="00926E06">
    <w:pPr>
      <w:pStyle w:val="Footer"/>
      <w:jc w:val="right"/>
    </w:pPr>
    <w:r>
      <w:fldChar w:fldCharType="begin"/>
    </w:r>
    <w:r>
      <w:instrText xml:space="preserve"> PAGE </w:instrText>
    </w:r>
    <w:r>
      <w:fldChar w:fldCharType="separate"/>
    </w:r>
    <w:r w:rsidR="000F7321">
      <w:rPr>
        <w:noProof/>
      </w:rPr>
      <w:t>5</w:t>
    </w:r>
    <w:r>
      <w:fldChar w:fldCharType="end"/>
    </w:r>
  </w:p>
  <w:p w14:paraId="634A36CA" w14:textId="77777777" w:rsidR="009C5955" w:rsidRDefault="00B84A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A36C5" w14:textId="77777777" w:rsidR="000B7534" w:rsidRDefault="000B7534">
      <w:pPr>
        <w:spacing w:after="0" w:line="240" w:lineRule="auto"/>
      </w:pPr>
      <w:r>
        <w:separator/>
      </w:r>
    </w:p>
  </w:footnote>
  <w:footnote w:type="continuationSeparator" w:id="0">
    <w:p w14:paraId="634A36C6" w14:textId="77777777" w:rsidR="000B7534" w:rsidRDefault="000B75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6E06"/>
    <w:rsid w:val="000B7534"/>
    <w:rsid w:val="000F7321"/>
    <w:rsid w:val="008E4844"/>
    <w:rsid w:val="00926E06"/>
    <w:rsid w:val="00B8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A3635"/>
  <w15:docId w15:val="{D0EE3EAC-961B-4290-9640-CBBA37BA4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E06"/>
    <w:pPr>
      <w:suppressAutoHyphens/>
    </w:pPr>
    <w:rPr>
      <w:rFonts w:ascii="Calibri" w:eastAsia="Calibri" w:hAnsi="Calibri" w:cs="Calibri"/>
      <w:lang w:val="fr-FR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26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926E06"/>
    <w:rPr>
      <w:rFonts w:ascii="Calibri" w:eastAsia="Calibri" w:hAnsi="Calibri" w:cs="Calibri"/>
      <w:lang w:val="fr-FR" w:eastAsia="zh-CN"/>
    </w:rPr>
  </w:style>
  <w:style w:type="paragraph" w:styleId="NormalWeb">
    <w:name w:val="Normal (Web)"/>
    <w:basedOn w:val="Normal"/>
    <w:uiPriority w:val="99"/>
    <w:rsid w:val="00926E06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321"/>
    <w:rPr>
      <w:rFonts w:ascii="Tahoma" w:eastAsia="Calibri" w:hAnsi="Tahoma" w:cs="Tahoma"/>
      <w:sz w:val="16"/>
      <w:szCs w:val="16"/>
      <w:lang w:val="fr-F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468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</dc:creator>
  <cp:lastModifiedBy>Belen Noronia</cp:lastModifiedBy>
  <cp:revision>3</cp:revision>
  <dcterms:created xsi:type="dcterms:W3CDTF">2023-05-08T11:37:00Z</dcterms:created>
  <dcterms:modified xsi:type="dcterms:W3CDTF">2023-06-15T05:17:00Z</dcterms:modified>
</cp:coreProperties>
</file>