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284A" w14:textId="77777777" w:rsidR="00376494" w:rsidRPr="0033011B" w:rsidRDefault="00376494">
      <w:pPr>
        <w:rPr>
          <w:color w:val="808080" w:themeColor="background1" w:themeShade="80"/>
          <w:sz w:val="24"/>
          <w:szCs w:val="24"/>
          <w:lang w:val="en-GB"/>
        </w:rPr>
      </w:pPr>
    </w:p>
    <w:p w14:paraId="3BEC111F" w14:textId="77777777" w:rsidR="000505A9" w:rsidRPr="0033011B" w:rsidRDefault="000505A9" w:rsidP="000505A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14:paraId="0D0C948B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6AB527E" w14:textId="4B0D6EF2" w:rsidR="000A046B" w:rsidRPr="0033011B" w:rsidRDefault="00E078CA" w:rsidP="000A046B">
      <w:pPr>
        <w:jc w:val="both"/>
        <w:rPr>
          <w:rFonts w:ascii="Arial" w:hAnsi="Arial" w:cs="Arial"/>
          <w:noProof/>
          <w:sz w:val="24"/>
          <w:szCs w:val="24"/>
          <w:lang w:val="en-GB" w:eastAsia="es-VE"/>
        </w:rPr>
      </w:pPr>
      <w:r>
        <w:rPr>
          <w:rFonts w:ascii="Arial" w:hAnsi="Arial" w:cs="Arial"/>
          <w:noProof/>
          <w:sz w:val="24"/>
          <w:szCs w:val="24"/>
          <w:lang w:val="en-GB" w:eastAsia="es-VE"/>
        </w:rPr>
        <w:t xml:space="preserve">Supplementary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Fig. </w:t>
      </w:r>
      <w:r>
        <w:rPr>
          <w:rFonts w:ascii="Arial" w:hAnsi="Arial" w:cs="Arial"/>
          <w:noProof/>
          <w:sz w:val="24"/>
          <w:szCs w:val="24"/>
          <w:lang w:val="en-GB" w:eastAsia="es-VE"/>
        </w:rPr>
        <w:t>S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1. Relationships of the number of seeds in the largest clump of an individual </w:t>
      </w:r>
      <w:r w:rsidR="00F92790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run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and the estimated velocity in </w:t>
      </w:r>
      <w:r w:rsidR="00991AFD" w:rsidRPr="0033011B">
        <w:rPr>
          <w:rFonts w:ascii="Arial" w:hAnsi="Arial" w:cs="Arial"/>
          <w:noProof/>
          <w:sz w:val="24"/>
          <w:szCs w:val="24"/>
          <w:lang w:val="en-GB" w:eastAsia="es-VE"/>
        </w:rPr>
        <w:t>2</w:t>
      </w:r>
      <w:r w:rsidR="00CD3525" w:rsidRPr="0033011B">
        <w:rPr>
          <w:rFonts w:ascii="Arial" w:hAnsi="Arial" w:cs="Arial"/>
          <w:noProof/>
          <w:sz w:val="24"/>
          <w:szCs w:val="24"/>
          <w:lang w:val="en-GB" w:eastAsia="es-VE"/>
        </w:rPr>
        <w:t>8</w:t>
      </w:r>
      <w:r w:rsidR="00991AFD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orchid species. Note the logarithmic scales. The results of the linear regression analyses are given in </w:t>
      </w:r>
      <w:r>
        <w:rPr>
          <w:rFonts w:ascii="Arial" w:hAnsi="Arial" w:cs="Arial"/>
          <w:noProof/>
          <w:sz w:val="24"/>
          <w:szCs w:val="24"/>
          <w:lang w:val="en-GB" w:eastAsia="es-VE"/>
        </w:rPr>
        <w:t xml:space="preserve">supplementary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Table </w:t>
      </w:r>
      <w:r>
        <w:rPr>
          <w:rFonts w:ascii="Arial" w:hAnsi="Arial" w:cs="Arial"/>
          <w:noProof/>
          <w:sz w:val="24"/>
          <w:szCs w:val="24"/>
          <w:lang w:val="en-GB" w:eastAsia="es-VE"/>
        </w:rPr>
        <w:t>S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>1</w:t>
      </w:r>
      <w:r w:rsidR="00F92790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. In the case of </w:t>
      </w:r>
      <w:r w:rsidR="00F92790" w:rsidRPr="0033011B">
        <w:rPr>
          <w:rFonts w:ascii="Arial" w:hAnsi="Arial" w:cs="Arial"/>
          <w:i/>
          <w:noProof/>
          <w:sz w:val="24"/>
          <w:szCs w:val="24"/>
          <w:lang w:val="en-GB" w:eastAsia="es-VE"/>
        </w:rPr>
        <w:t>Dimerandra emarginata</w:t>
      </w:r>
      <w:r w:rsidR="00F92790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, three different batches are combined. </w:t>
      </w:r>
    </w:p>
    <w:p w14:paraId="658875E0" w14:textId="77777777" w:rsidR="000A046B" w:rsidRPr="0033011B" w:rsidRDefault="000A046B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F1F04DE" w14:textId="77777777" w:rsidR="000A046B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33011B">
        <w:rPr>
          <w:noProof/>
          <w:lang w:val="en-GB" w:eastAsia="en-GB"/>
        </w:rPr>
        <w:drawing>
          <wp:inline distT="0" distB="0" distL="0" distR="0" wp14:anchorId="56780C16" wp14:editId="5674856D">
            <wp:extent cx="5971540" cy="5322073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3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811B" w14:textId="77777777" w:rsidR="000A046B" w:rsidRPr="0033011B" w:rsidRDefault="000A046B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207B516" w14:textId="77777777" w:rsidR="000A046B" w:rsidRPr="0033011B" w:rsidRDefault="00542CF0" w:rsidP="00542CF0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3011B">
        <w:rPr>
          <w:rFonts w:ascii="Arial" w:hAnsi="Arial" w:cs="Arial"/>
          <w:sz w:val="20"/>
          <w:szCs w:val="20"/>
          <w:lang w:val="en-GB"/>
        </w:rPr>
        <w:t>Log (seed group size)</w:t>
      </w:r>
    </w:p>
    <w:p w14:paraId="3CBAE363" w14:textId="77777777" w:rsidR="00542CF0" w:rsidRPr="0033011B" w:rsidRDefault="00542CF0" w:rsidP="00542CF0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</w:p>
    <w:p w14:paraId="68B210FF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  <w:r w:rsidRPr="0033011B">
        <w:rPr>
          <w:rFonts w:ascii="Arial" w:hAnsi="Arial" w:cs="Arial"/>
          <w:sz w:val="24"/>
          <w:szCs w:val="24"/>
          <w:lang w:val="en-GB"/>
        </w:rPr>
        <w:br w:type="page"/>
      </w:r>
    </w:p>
    <w:p w14:paraId="12430425" w14:textId="77777777" w:rsidR="00542CF0" w:rsidRPr="0033011B" w:rsidRDefault="00542CF0" w:rsidP="00542CF0">
      <w:pPr>
        <w:jc w:val="right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33011B">
        <w:rPr>
          <w:rFonts w:ascii="Arial" w:hAnsi="Arial" w:cs="Arial"/>
          <w:noProof/>
          <w:color w:val="808080" w:themeColor="background1" w:themeShade="80"/>
          <w:sz w:val="20"/>
          <w:szCs w:val="20"/>
          <w:lang w:val="en-GB" w:eastAsia="es-VE"/>
        </w:rPr>
        <w:lastRenderedPageBreak/>
        <w:t>Fig. 1s.cont.</w:t>
      </w:r>
    </w:p>
    <w:p w14:paraId="3002BC6F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7403C29E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4F4E0E80" w14:textId="77777777" w:rsidR="000A046B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33011B">
        <w:rPr>
          <w:noProof/>
          <w:lang w:val="en-GB" w:eastAsia="en-GB"/>
        </w:rPr>
        <w:drawing>
          <wp:inline distT="0" distB="0" distL="0" distR="0" wp14:anchorId="4F2F93D8" wp14:editId="6F4798DD">
            <wp:extent cx="5971540" cy="5322073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3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1BF2" w14:textId="77777777" w:rsidR="00542CF0" w:rsidRPr="0033011B" w:rsidRDefault="00542CF0" w:rsidP="00542CF0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</w:p>
    <w:p w14:paraId="0D2FC56B" w14:textId="77777777" w:rsidR="00542CF0" w:rsidRPr="0033011B" w:rsidRDefault="00542CF0" w:rsidP="00542CF0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3011B">
        <w:rPr>
          <w:rFonts w:ascii="Arial" w:hAnsi="Arial" w:cs="Arial"/>
          <w:sz w:val="20"/>
          <w:szCs w:val="20"/>
          <w:lang w:val="en-GB"/>
        </w:rPr>
        <w:t>Log (seed group size)</w:t>
      </w:r>
    </w:p>
    <w:p w14:paraId="7CB55DAE" w14:textId="77777777" w:rsidR="000A046B" w:rsidRPr="0033011B" w:rsidRDefault="000A046B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4D7D050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765F651A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  <w:r w:rsidRPr="0033011B">
        <w:rPr>
          <w:rFonts w:ascii="Arial" w:hAnsi="Arial" w:cs="Arial"/>
          <w:sz w:val="24"/>
          <w:szCs w:val="24"/>
          <w:lang w:val="en-GB"/>
        </w:rPr>
        <w:br w:type="page"/>
      </w:r>
    </w:p>
    <w:p w14:paraId="44B680B2" w14:textId="77777777" w:rsidR="00542CF0" w:rsidRPr="0033011B" w:rsidRDefault="00542CF0" w:rsidP="00542CF0">
      <w:pPr>
        <w:jc w:val="right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33011B">
        <w:rPr>
          <w:rFonts w:ascii="Arial" w:hAnsi="Arial" w:cs="Arial"/>
          <w:noProof/>
          <w:color w:val="808080" w:themeColor="background1" w:themeShade="80"/>
          <w:sz w:val="20"/>
          <w:szCs w:val="20"/>
          <w:lang w:val="en-GB" w:eastAsia="es-VE"/>
        </w:rPr>
        <w:lastRenderedPageBreak/>
        <w:t>Fig. 1s.cont.</w:t>
      </w:r>
    </w:p>
    <w:p w14:paraId="2873F605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03B1F0FE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5C76E536" w14:textId="65EB8B22" w:rsidR="00542CF0" w:rsidRPr="0033011B" w:rsidRDefault="00F50DB4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33011B">
        <w:rPr>
          <w:noProof/>
          <w:lang w:val="en-GB" w:eastAsia="en-GB"/>
        </w:rPr>
        <w:drawing>
          <wp:inline distT="0" distB="0" distL="0" distR="0" wp14:anchorId="18459695" wp14:editId="546825AE">
            <wp:extent cx="5971540" cy="532207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3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3783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C126FD6" w14:textId="77777777" w:rsidR="00542CF0" w:rsidRPr="0033011B" w:rsidRDefault="00542CF0" w:rsidP="00542CF0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3011B">
        <w:rPr>
          <w:rFonts w:ascii="Arial" w:hAnsi="Arial" w:cs="Arial"/>
          <w:sz w:val="20"/>
          <w:szCs w:val="20"/>
          <w:lang w:val="en-GB"/>
        </w:rPr>
        <w:t>Log (seed group size)</w:t>
      </w:r>
    </w:p>
    <w:p w14:paraId="7A593703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BA058DD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  <w:r w:rsidRPr="0033011B">
        <w:rPr>
          <w:rFonts w:ascii="Arial" w:hAnsi="Arial" w:cs="Arial"/>
          <w:sz w:val="24"/>
          <w:szCs w:val="24"/>
          <w:lang w:val="en-GB"/>
        </w:rPr>
        <w:br w:type="page"/>
      </w:r>
    </w:p>
    <w:p w14:paraId="617DE9FA" w14:textId="77777777" w:rsidR="00542CF0" w:rsidRPr="0033011B" w:rsidRDefault="00542CF0" w:rsidP="00542CF0">
      <w:pPr>
        <w:jc w:val="right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33011B">
        <w:rPr>
          <w:rFonts w:ascii="Arial" w:hAnsi="Arial" w:cs="Arial"/>
          <w:noProof/>
          <w:color w:val="808080" w:themeColor="background1" w:themeShade="80"/>
          <w:sz w:val="20"/>
          <w:szCs w:val="20"/>
          <w:lang w:val="en-GB" w:eastAsia="es-VE"/>
        </w:rPr>
        <w:lastRenderedPageBreak/>
        <w:t>Fig. 1s.cont.</w:t>
      </w:r>
    </w:p>
    <w:p w14:paraId="368617E7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514FCAF7" w14:textId="77D81FC9" w:rsidR="00542CF0" w:rsidRPr="0033011B" w:rsidRDefault="00F50DB4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33011B">
        <w:rPr>
          <w:noProof/>
          <w:lang w:val="en-GB" w:eastAsia="en-GB"/>
        </w:rPr>
        <w:drawing>
          <wp:inline distT="0" distB="0" distL="0" distR="0" wp14:anchorId="39486A9D" wp14:editId="7C9CDCAA">
            <wp:extent cx="5971540" cy="5322073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53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3B98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83D3C90" w14:textId="28CA5B06" w:rsidR="00542CF0" w:rsidRPr="0033011B" w:rsidRDefault="00F50DB4" w:rsidP="00F50DB4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3011B">
        <w:rPr>
          <w:rFonts w:ascii="Arial" w:hAnsi="Arial" w:cs="Arial"/>
          <w:sz w:val="20"/>
          <w:szCs w:val="20"/>
          <w:lang w:val="en-GB"/>
        </w:rPr>
        <w:t xml:space="preserve">                             </w:t>
      </w:r>
      <w:r w:rsidR="00542CF0" w:rsidRPr="0033011B">
        <w:rPr>
          <w:rFonts w:ascii="Arial" w:hAnsi="Arial" w:cs="Arial"/>
          <w:sz w:val="20"/>
          <w:szCs w:val="20"/>
          <w:lang w:val="en-GB"/>
        </w:rPr>
        <w:t>Log (seed group size)</w:t>
      </w:r>
    </w:p>
    <w:p w14:paraId="40495460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836CE93" w14:textId="77777777" w:rsidR="00542CF0" w:rsidRPr="0033011B" w:rsidRDefault="00542CF0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99FC63A" w14:textId="77777777" w:rsidR="000A046B" w:rsidRPr="0033011B" w:rsidRDefault="000A046B">
      <w:pPr>
        <w:rPr>
          <w:rFonts w:ascii="Arial" w:hAnsi="Arial" w:cs="Arial"/>
          <w:sz w:val="24"/>
          <w:szCs w:val="24"/>
          <w:lang w:val="en-GB"/>
        </w:rPr>
      </w:pPr>
      <w:r w:rsidRPr="0033011B">
        <w:rPr>
          <w:rFonts w:ascii="Arial" w:hAnsi="Arial" w:cs="Arial"/>
          <w:sz w:val="24"/>
          <w:szCs w:val="24"/>
          <w:lang w:val="en-GB"/>
        </w:rPr>
        <w:br w:type="page"/>
      </w:r>
    </w:p>
    <w:p w14:paraId="11847D55" w14:textId="77777777" w:rsidR="00542CF0" w:rsidRPr="0033011B" w:rsidRDefault="00542CF0">
      <w:pPr>
        <w:rPr>
          <w:rFonts w:ascii="Arial" w:hAnsi="Arial" w:cs="Arial"/>
          <w:sz w:val="24"/>
          <w:szCs w:val="24"/>
          <w:lang w:val="en-GB"/>
        </w:rPr>
      </w:pPr>
    </w:p>
    <w:p w14:paraId="22C8ECB0" w14:textId="77777777" w:rsidR="005576C3" w:rsidRPr="0033011B" w:rsidRDefault="005576C3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12CE85E" w14:textId="31F6C294" w:rsidR="000A046B" w:rsidRPr="0033011B" w:rsidRDefault="00840A74" w:rsidP="00542CF0">
      <w:pPr>
        <w:spacing w:after="0"/>
        <w:ind w:right="1607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Supplementary </w:t>
      </w:r>
      <w:r w:rsidR="000A046B" w:rsidRPr="0033011B">
        <w:rPr>
          <w:rFonts w:ascii="Arial" w:hAnsi="Arial" w:cs="Arial"/>
          <w:sz w:val="24"/>
          <w:szCs w:val="24"/>
          <w:lang w:val="en-GB"/>
        </w:rPr>
        <w:t xml:space="preserve">Table 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0A046B" w:rsidRPr="0033011B">
        <w:rPr>
          <w:rFonts w:ascii="Arial" w:hAnsi="Arial" w:cs="Arial"/>
          <w:sz w:val="24"/>
          <w:szCs w:val="24"/>
          <w:lang w:val="en-GB"/>
        </w:rPr>
        <w:t>1</w:t>
      </w:r>
      <w:r w:rsidR="00542CF0" w:rsidRPr="0033011B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542CF0" w:rsidRPr="003301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5576C3" w:rsidRPr="0033011B">
        <w:rPr>
          <w:rFonts w:ascii="Arial" w:hAnsi="Arial" w:cs="Arial"/>
          <w:sz w:val="24"/>
          <w:szCs w:val="24"/>
          <w:lang w:val="en-GB"/>
        </w:rPr>
        <w:t>Details</w:t>
      </w:r>
      <w:r w:rsidR="000A046B" w:rsidRPr="0033011B">
        <w:rPr>
          <w:rFonts w:ascii="Arial" w:hAnsi="Arial" w:cs="Arial"/>
          <w:sz w:val="24"/>
          <w:szCs w:val="24"/>
          <w:lang w:val="en-GB"/>
        </w:rPr>
        <w:t xml:space="preserve"> of the regressio</w:t>
      </w:r>
      <w:r w:rsidR="005576C3" w:rsidRPr="0033011B">
        <w:rPr>
          <w:rFonts w:ascii="Arial" w:hAnsi="Arial" w:cs="Arial"/>
          <w:sz w:val="24"/>
          <w:szCs w:val="24"/>
          <w:lang w:val="en-GB"/>
        </w:rPr>
        <w:t xml:space="preserve">n equations as shown in </w:t>
      </w:r>
      <w:r>
        <w:rPr>
          <w:rFonts w:ascii="Arial" w:hAnsi="Arial" w:cs="Arial"/>
          <w:sz w:val="24"/>
          <w:szCs w:val="24"/>
          <w:lang w:val="en-GB"/>
        </w:rPr>
        <w:t xml:space="preserve">supplementary </w:t>
      </w:r>
      <w:r w:rsidR="005576C3" w:rsidRPr="0033011B">
        <w:rPr>
          <w:rFonts w:ascii="Arial" w:hAnsi="Arial" w:cs="Arial"/>
          <w:sz w:val="24"/>
          <w:szCs w:val="24"/>
          <w:lang w:val="en-GB"/>
        </w:rPr>
        <w:t>Fig.</w:t>
      </w:r>
      <w:proofErr w:type="gramEnd"/>
      <w:r w:rsidR="005576C3" w:rsidRPr="0033011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S</w:t>
      </w:r>
      <w:r w:rsidR="005576C3" w:rsidRPr="0033011B">
        <w:rPr>
          <w:rFonts w:ascii="Arial" w:hAnsi="Arial" w:cs="Arial"/>
          <w:sz w:val="24"/>
          <w:szCs w:val="24"/>
          <w:lang w:val="en-GB"/>
        </w:rPr>
        <w:t>1</w:t>
      </w:r>
      <w:r w:rsidR="000A046B" w:rsidRPr="0033011B">
        <w:rPr>
          <w:rFonts w:ascii="Arial" w:hAnsi="Arial" w:cs="Arial"/>
          <w:sz w:val="24"/>
          <w:szCs w:val="24"/>
          <w:lang w:val="en-GB"/>
        </w:rPr>
        <w:t xml:space="preserve">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of the </w:t>
      </w:r>
      <w:r w:rsidR="005576C3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relationship of the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number of seeds in the largest clump of an individual measurement and the estimated velocity in </w:t>
      </w:r>
      <w:r w:rsidR="001B4B9D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the 28 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>orchid species</w:t>
      </w:r>
      <w:r w:rsidR="001B4B9D" w:rsidRPr="0033011B">
        <w:rPr>
          <w:rFonts w:ascii="Arial" w:hAnsi="Arial" w:cs="Arial"/>
          <w:noProof/>
          <w:sz w:val="24"/>
          <w:szCs w:val="24"/>
          <w:lang w:val="en-GB" w:eastAsia="es-VE"/>
        </w:rPr>
        <w:t>, in which seeds usually fell in clumps</w:t>
      </w:r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>.</w:t>
      </w:r>
      <w:proofErr w:type="gramEnd"/>
      <w:r w:rsidR="000A046B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 </w:t>
      </w:r>
      <w:r w:rsidR="00542CF0" w:rsidRPr="0033011B">
        <w:rPr>
          <w:rFonts w:ascii="Arial" w:hAnsi="Arial" w:cs="Arial"/>
          <w:noProof/>
          <w:sz w:val="24"/>
          <w:szCs w:val="24"/>
          <w:lang w:val="en-GB" w:eastAsia="es-VE"/>
        </w:rPr>
        <w:t>In the case of</w:t>
      </w:r>
      <w:r w:rsidR="00792C5D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 </w:t>
      </w:r>
      <w:r w:rsidR="00DC1F36" w:rsidRPr="0033011B">
        <w:rPr>
          <w:rFonts w:ascii="Arial" w:hAnsi="Arial" w:cs="Arial"/>
          <w:i/>
          <w:noProof/>
          <w:sz w:val="24"/>
          <w:szCs w:val="24"/>
          <w:lang w:val="en-GB" w:eastAsia="es-VE"/>
        </w:rPr>
        <w:t xml:space="preserve">Dimerandra </w:t>
      </w:r>
      <w:r w:rsidR="00792C5D" w:rsidRPr="0033011B">
        <w:rPr>
          <w:rFonts w:ascii="Arial" w:hAnsi="Arial" w:cs="Arial"/>
          <w:i/>
          <w:noProof/>
          <w:sz w:val="24"/>
          <w:szCs w:val="24"/>
          <w:lang w:val="en-GB" w:eastAsia="es-VE"/>
        </w:rPr>
        <w:t>emarginata</w:t>
      </w:r>
      <w:r w:rsidR="00792C5D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 there are three</w:t>
      </w:r>
      <w:r w:rsidR="00DC1F36" w:rsidRPr="0033011B">
        <w:rPr>
          <w:rFonts w:ascii="Arial" w:hAnsi="Arial" w:cs="Arial"/>
          <w:noProof/>
          <w:sz w:val="24"/>
          <w:szCs w:val="24"/>
          <w:lang w:val="en-GB" w:eastAsia="es-VE"/>
        </w:rPr>
        <w:t xml:space="preserve"> independent batches.</w:t>
      </w:r>
    </w:p>
    <w:p w14:paraId="02DB1C1E" w14:textId="77777777" w:rsidR="000A046B" w:rsidRPr="0033011B" w:rsidRDefault="000A046B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tbl>
      <w:tblPr>
        <w:tblW w:w="7660" w:type="dxa"/>
        <w:tblInd w:w="108" w:type="dxa"/>
        <w:tblLook w:val="04A0" w:firstRow="1" w:lastRow="0" w:firstColumn="1" w:lastColumn="0" w:noHBand="0" w:noVBand="1"/>
      </w:tblPr>
      <w:tblGrid>
        <w:gridCol w:w="3686"/>
        <w:gridCol w:w="2977"/>
        <w:gridCol w:w="997"/>
      </w:tblGrid>
      <w:tr w:rsidR="0028367B" w:rsidRPr="0033011B" w14:paraId="40AD5248" w14:textId="77777777" w:rsidTr="00542CF0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66B1" w14:textId="77777777" w:rsidR="0028367B" w:rsidRPr="00673931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67393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A6C31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Regression equation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5871D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28367B" w:rsidRPr="0033011B" w14:paraId="36BFC206" w14:textId="77777777" w:rsidTr="00542CF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597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Aerangis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mystacidii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04BE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0.203x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D70D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0.27</w:t>
            </w:r>
          </w:p>
        </w:tc>
      </w:tr>
      <w:tr w:rsidR="0028367B" w:rsidRPr="0033011B" w14:paraId="4A65CF65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31C6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Anthogonium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gracile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71B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0.390x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4BD3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0.14</w:t>
            </w:r>
          </w:p>
        </w:tc>
      </w:tr>
      <w:tr w:rsidR="0028367B" w:rsidRPr="0033011B" w14:paraId="11F7CDAF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255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Barkeria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naevosa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57AB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0.223x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0.751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586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0.79</w:t>
            </w:r>
          </w:p>
        </w:tc>
      </w:tr>
      <w:tr w:rsidR="0028367B" w:rsidRPr="0033011B" w14:paraId="09852E06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6A8B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Brassavola</w:t>
            </w:r>
            <w:proofErr w:type="spellEnd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nodosa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4AA3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0.145x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1785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0.43</w:t>
            </w:r>
          </w:p>
        </w:tc>
      </w:tr>
      <w:tr w:rsidR="0028367B" w:rsidRPr="0033011B" w14:paraId="714516DB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5473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Camaridium</w:t>
            </w:r>
            <w:proofErr w:type="spellEnd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ochroleucum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A96E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0.24x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0.217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98C8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0.51</w:t>
            </w:r>
          </w:p>
        </w:tc>
      </w:tr>
      <w:tr w:rsidR="0028367B" w:rsidRPr="0033011B" w14:paraId="0C3C4A2A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C679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Caularthron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bilamellatum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CDA0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0.135x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0.250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3969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0.43</w:t>
            </w:r>
          </w:p>
        </w:tc>
      </w:tr>
      <w:tr w:rsidR="0028367B" w:rsidRPr="0033011B" w14:paraId="1455691E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D8A3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Cycnoches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pentadactylon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EBF0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0.203x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2071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0.36</w:t>
            </w:r>
          </w:p>
        </w:tc>
      </w:tr>
      <w:tr w:rsidR="0028367B" w:rsidRPr="0033011B" w14:paraId="19A532F3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41D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Cymbidium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erythrostylum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98F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0.243x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0.042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58AA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0.09</w:t>
            </w:r>
          </w:p>
        </w:tc>
      </w:tr>
      <w:tr w:rsidR="0028367B" w:rsidRPr="0033011B" w14:paraId="249CCD36" w14:textId="77777777" w:rsidTr="00EF7CA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48CD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Dimerandra emarginata </w:t>
            </w:r>
            <w:r w:rsidRPr="0033011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GB"/>
              </w:rPr>
              <w:t>(1)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C6FA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0.190x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2AE1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0.62</w:t>
            </w:r>
          </w:p>
        </w:tc>
      </w:tr>
      <w:tr w:rsidR="0028367B" w:rsidRPr="0033011B" w14:paraId="0696143D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516E" w14:textId="626FCA57" w:rsidR="0028367B" w:rsidRPr="0033011B" w:rsidRDefault="0028367B" w:rsidP="001B4B9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Dimerandra emarginata </w:t>
            </w:r>
            <w:r w:rsidRPr="0033011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GB"/>
              </w:rPr>
              <w:t>(</w:t>
            </w:r>
            <w:r w:rsidR="001B4B9D" w:rsidRPr="0033011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GB"/>
              </w:rPr>
              <w:t>2</w:t>
            </w:r>
            <w:r w:rsidRPr="0033011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C75E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0.168x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0.288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5C41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0.91</w:t>
            </w:r>
          </w:p>
        </w:tc>
      </w:tr>
      <w:tr w:rsidR="0028367B" w:rsidRPr="0033011B" w14:paraId="316D3F0F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2DD8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Dimerandra emarginata </w:t>
            </w:r>
            <w:r w:rsidRPr="0033011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val="en-GB"/>
              </w:rPr>
              <w:t>(3)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8E7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0.1816x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1A49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0.33</w:t>
            </w:r>
          </w:p>
        </w:tc>
      </w:tr>
      <w:tr w:rsidR="0028367B" w:rsidRPr="0033011B" w14:paraId="35E9E318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E270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Encyclia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diurna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C12D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0.106x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0.237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90B3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0.4</w:t>
            </w:r>
          </w:p>
        </w:tc>
      </w:tr>
      <w:tr w:rsidR="0028367B" w:rsidRPr="0033011B" w14:paraId="3BB7AB02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CECE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Encyclia</w:t>
            </w:r>
            <w:proofErr w:type="spellEnd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stellata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B2CA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0.197x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0.248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D630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0.75</w:t>
            </w:r>
          </w:p>
        </w:tc>
      </w:tr>
      <w:tr w:rsidR="005576C3" w:rsidRPr="0033011B" w14:paraId="51E75196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2EB7" w14:textId="77777777" w:rsidR="005576C3" w:rsidRPr="0033011B" w:rsidRDefault="005576C3" w:rsidP="005576C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barbeyanum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E4CA" w14:textId="77777777" w:rsidR="005576C3" w:rsidRPr="0033011B" w:rsidRDefault="005576C3" w:rsidP="005576C3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0.204x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0.157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A1012" w14:textId="77777777" w:rsidR="005576C3" w:rsidRPr="0033011B" w:rsidRDefault="005576C3" w:rsidP="005576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0.56</w:t>
            </w:r>
          </w:p>
        </w:tc>
      </w:tr>
      <w:tr w:rsidR="0028367B" w:rsidRPr="0033011B" w14:paraId="2E889BC1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D989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difforme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21C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0.095x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B44D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0.74</w:t>
            </w:r>
          </w:p>
        </w:tc>
      </w:tr>
      <w:tr w:rsidR="0028367B" w:rsidRPr="0033011B" w14:paraId="4EF5728A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447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fulgens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C77A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0.143x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0.866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6B6F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0.71</w:t>
            </w:r>
          </w:p>
        </w:tc>
      </w:tr>
      <w:tr w:rsidR="0028367B" w:rsidRPr="0033011B" w14:paraId="4FE46D51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03A8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nocturnum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109C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0.198x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C94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0.39</w:t>
            </w:r>
          </w:p>
        </w:tc>
      </w:tr>
      <w:tr w:rsidR="0028367B" w:rsidRPr="0033011B" w14:paraId="5F2647AF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9512" w14:textId="77777777" w:rsidR="0028367B" w:rsidRPr="0033011B" w:rsidRDefault="0028367B" w:rsidP="0028367B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sculptum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D8271" w14:textId="77777777" w:rsidR="0028367B" w:rsidRPr="0033011B" w:rsidRDefault="0028367B" w:rsidP="0028367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0.248x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0.194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</w:tcPr>
          <w:p w14:paraId="50621E03" w14:textId="77777777" w:rsidR="0028367B" w:rsidRPr="0033011B" w:rsidRDefault="0028367B" w:rsidP="002836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0.09</w:t>
            </w:r>
          </w:p>
        </w:tc>
      </w:tr>
      <w:tr w:rsidR="0028367B" w:rsidRPr="0033011B" w14:paraId="7DCAAE36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E24F" w14:textId="77777777" w:rsidR="0028367B" w:rsidRPr="0033011B" w:rsidRDefault="0028367B" w:rsidP="0028367B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Epidendrum</w:t>
            </w:r>
            <w:proofErr w:type="spellEnd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strobiliferum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D375" w14:textId="77777777" w:rsidR="0028367B" w:rsidRPr="0033011B" w:rsidRDefault="005576C3" w:rsidP="0028367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</w:t>
            </w:r>
            <w:r w:rsidR="0028367B"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= 0.145x</w:t>
            </w:r>
            <w:r w:rsidR="0028367B"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0.258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</w:tcPr>
          <w:p w14:paraId="3D72F26A" w14:textId="77777777" w:rsidR="0028367B" w:rsidRPr="0033011B" w:rsidRDefault="0028367B" w:rsidP="002836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0.49</w:t>
            </w:r>
          </w:p>
        </w:tc>
      </w:tr>
      <w:tr w:rsidR="0028367B" w:rsidRPr="0033011B" w14:paraId="5192ABFE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486C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Gomesa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forbesii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4C59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0.185x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EC2C880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0.71</w:t>
            </w:r>
          </w:p>
        </w:tc>
      </w:tr>
      <w:tr w:rsidR="0028367B" w:rsidRPr="0033011B" w14:paraId="1BF89267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12C8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/>
              </w:rPr>
              <w:t>Grammatophyllum</w:t>
            </w:r>
            <w:proofErr w:type="spellEnd"/>
            <w:r w:rsidRPr="0033011B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sp.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3E85" w14:textId="77777777" w:rsidR="0028367B" w:rsidRPr="0033011B" w:rsidRDefault="0028367B" w:rsidP="0028367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0.232x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0.278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9798B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0.90</w:t>
            </w:r>
          </w:p>
        </w:tc>
      </w:tr>
      <w:tr w:rsidR="0028367B" w:rsidRPr="0033011B" w14:paraId="001D2F35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42C4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Oeceoclades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maculata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38BD" w14:textId="77777777" w:rsidR="0028367B" w:rsidRPr="0033011B" w:rsidRDefault="001928E5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0.120</w:t>
            </w:r>
            <w:r w:rsidR="0028367B"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74D8" w14:textId="77777777" w:rsidR="0028367B" w:rsidRPr="0033011B" w:rsidRDefault="001928E5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0.74</w:t>
            </w:r>
          </w:p>
        </w:tc>
      </w:tr>
      <w:tr w:rsidR="0028367B" w:rsidRPr="0033011B" w14:paraId="0DC0C71A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A239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Ponthieva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parvilabris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57B9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0.165x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0.561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358A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0.57</w:t>
            </w:r>
          </w:p>
        </w:tc>
      </w:tr>
      <w:tr w:rsidR="0028367B" w:rsidRPr="0033011B" w14:paraId="397F88C3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D5D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Prosthechea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ochracea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D61E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0.219x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DB65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0.22</w:t>
            </w:r>
          </w:p>
        </w:tc>
      </w:tr>
      <w:tr w:rsidR="0028367B" w:rsidRPr="0033011B" w14:paraId="5AF89F0B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6253" w14:textId="77777777" w:rsidR="0028367B" w:rsidRPr="0033011B" w:rsidRDefault="0028367B" w:rsidP="0028367B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Rossioglossum</w:t>
            </w:r>
            <w:proofErr w:type="spellEnd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ampliatum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00E9" w14:textId="77777777" w:rsidR="0028367B" w:rsidRPr="0033011B" w:rsidRDefault="0028367B" w:rsidP="0028367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0.156x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0.276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2E719" w14:textId="77777777" w:rsidR="0028367B" w:rsidRPr="0033011B" w:rsidRDefault="0028367B" w:rsidP="002836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0.66</w:t>
            </w:r>
          </w:p>
        </w:tc>
      </w:tr>
      <w:tr w:rsidR="0028367B" w:rsidRPr="0033011B" w14:paraId="553C81F2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5798" w14:textId="77777777" w:rsidR="0028367B" w:rsidRPr="0033011B" w:rsidRDefault="0028367B" w:rsidP="0028367B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Sobralia</w:t>
            </w:r>
            <w:proofErr w:type="spellEnd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bletiae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F1997" w14:textId="77777777" w:rsidR="0028367B" w:rsidRPr="0033011B" w:rsidRDefault="0028367B" w:rsidP="0028367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0.207x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0.126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989D" w14:textId="77777777" w:rsidR="0028367B" w:rsidRPr="0033011B" w:rsidRDefault="0028367B" w:rsidP="002836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0.29</w:t>
            </w:r>
          </w:p>
        </w:tc>
      </w:tr>
      <w:tr w:rsidR="0028367B" w:rsidRPr="0033011B" w14:paraId="380DCEA9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02A0" w14:textId="77777777" w:rsidR="0028367B" w:rsidRPr="0033011B" w:rsidRDefault="0028367B" w:rsidP="0028367B">
            <w:p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>Sobralia</w:t>
            </w:r>
            <w:proofErr w:type="spellEnd"/>
            <w:r w:rsidRPr="0033011B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decora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6235" w14:textId="77777777" w:rsidR="0028367B" w:rsidRPr="0033011B" w:rsidRDefault="0028367B" w:rsidP="0028367B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= 0.236x</w:t>
            </w:r>
            <w:r w:rsidRPr="0033011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0.309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59ED" w14:textId="77777777" w:rsidR="0028367B" w:rsidRPr="0033011B" w:rsidRDefault="0028367B" w:rsidP="002836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hAnsi="Arial" w:cs="Arial"/>
                <w:sz w:val="20"/>
                <w:szCs w:val="20"/>
                <w:lang w:val="en-GB"/>
              </w:rPr>
              <w:t>0.43</w:t>
            </w:r>
          </w:p>
        </w:tc>
      </w:tr>
      <w:tr w:rsidR="0028367B" w:rsidRPr="0033011B" w14:paraId="50F93B2A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0303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Stanhopea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nigroviolacea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46DC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0.165x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0.765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2550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0.51</w:t>
            </w:r>
          </w:p>
        </w:tc>
      </w:tr>
      <w:tr w:rsidR="0028367B" w:rsidRPr="0033011B" w14:paraId="3956EE8F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9094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Stanhopea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ospinaea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3AD5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0.283x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0.318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D8A5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0.13</w:t>
            </w:r>
          </w:p>
        </w:tc>
      </w:tr>
      <w:tr w:rsidR="0028367B" w:rsidRPr="0033011B" w14:paraId="7A1A4B11" w14:textId="77777777" w:rsidTr="00542CF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BBC4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</w:pP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Stenorrhynchos</w:t>
            </w:r>
            <w:proofErr w:type="spellEnd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01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GB"/>
              </w:rPr>
              <w:t>speciosum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238C" w14:textId="77777777" w:rsidR="0028367B" w:rsidRPr="0033011B" w:rsidRDefault="0028367B" w:rsidP="00283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 = 0.088x</w:t>
            </w:r>
            <w:r w:rsidRPr="0033011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/>
              </w:rPr>
              <w:t>0.147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876E" w14:textId="77777777" w:rsidR="0028367B" w:rsidRPr="0033011B" w:rsidRDefault="0028367B" w:rsidP="0028367B">
            <w:pPr>
              <w:spacing w:after="0" w:line="240" w:lineRule="auto"/>
              <w:ind w:left="-533" w:firstLine="5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3011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0.37</w:t>
            </w:r>
          </w:p>
        </w:tc>
      </w:tr>
    </w:tbl>
    <w:p w14:paraId="5DBECFA6" w14:textId="77777777" w:rsidR="00716D31" w:rsidRPr="0033011B" w:rsidRDefault="00716D31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7C30F289" w14:textId="19E260E4" w:rsidR="00716D31" w:rsidRPr="0033011B" w:rsidRDefault="00716D31" w:rsidP="000505A9">
      <w:pPr>
        <w:spacing w:after="0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716D31" w:rsidRPr="0033011B" w:rsidSect="00096646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49F9A1" w15:done="0"/>
  <w15:commentEx w15:paraId="156F4DA1" w15:done="0"/>
  <w15:commentEx w15:paraId="5030D54E" w15:done="0"/>
  <w15:commentEx w15:paraId="698898C4" w15:done="0"/>
  <w15:commentEx w15:paraId="7F33A9EC" w15:done="0"/>
  <w15:commentEx w15:paraId="2803D82B" w15:done="0"/>
  <w15:commentEx w15:paraId="1014BC07" w15:done="0"/>
  <w15:commentEx w15:paraId="02385AD5" w15:done="0"/>
  <w15:commentEx w15:paraId="46EA448F" w15:done="0"/>
  <w15:commentEx w15:paraId="2A390902" w15:done="0"/>
  <w15:commentEx w15:paraId="400CFFC7" w15:done="0"/>
  <w15:commentEx w15:paraId="04D27A6A" w15:done="0"/>
  <w15:commentEx w15:paraId="0CF24C3D" w15:done="0"/>
  <w15:commentEx w15:paraId="30F3D623" w15:done="0"/>
  <w15:commentEx w15:paraId="525F9F93" w15:done="0"/>
  <w15:commentEx w15:paraId="32CE28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99C"/>
    <w:multiLevelType w:val="hybridMultilevel"/>
    <w:tmpl w:val="3FEA7420"/>
    <w:lvl w:ilvl="0" w:tplc="0E52A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8F7"/>
    <w:multiLevelType w:val="hybridMultilevel"/>
    <w:tmpl w:val="3FEA7420"/>
    <w:lvl w:ilvl="0" w:tplc="0E52A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E04"/>
    <w:multiLevelType w:val="hybridMultilevel"/>
    <w:tmpl w:val="3D3215FC"/>
    <w:lvl w:ilvl="0" w:tplc="D8A6D0EC">
      <w:start w:val="1"/>
      <w:numFmt w:val="decimal"/>
      <w:lvlText w:val="%1-"/>
      <w:lvlJc w:val="left"/>
      <w:pPr>
        <w:ind w:left="720" w:hanging="360"/>
      </w:pPr>
      <w:rPr>
        <w:rFonts w:hint="default"/>
        <w:lang w:val="es-V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D2069"/>
    <w:multiLevelType w:val="hybridMultilevel"/>
    <w:tmpl w:val="3D3215FC"/>
    <w:lvl w:ilvl="0" w:tplc="D8A6D0EC">
      <w:start w:val="1"/>
      <w:numFmt w:val="decimal"/>
      <w:lvlText w:val="%1-"/>
      <w:lvlJc w:val="left"/>
      <w:pPr>
        <w:ind w:left="720" w:hanging="360"/>
      </w:pPr>
      <w:rPr>
        <w:rFonts w:hint="default"/>
        <w:lang w:val="es-V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0B51"/>
    <w:multiLevelType w:val="hybridMultilevel"/>
    <w:tmpl w:val="D73C985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C76EC"/>
    <w:multiLevelType w:val="hybridMultilevel"/>
    <w:tmpl w:val="BE2C339E"/>
    <w:lvl w:ilvl="0" w:tplc="4E6CF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">
    <w15:presenceInfo w15:providerId="None" w15:userId="H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0&lt;/ScanChanges&gt;&lt;Suspended&gt;0&lt;/Suspended&gt;&lt;/ENInstantFormat&gt;"/>
    <w:docVar w:name="EN.Layout" w:val="&lt;ENLayout&gt;&lt;Style&gt;Seed Science Research 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aat2990p5we54eadpyxvwaotxr0as250w9a&quot;&gt;Literatur 01-2016&lt;record-ids&gt;&lt;item&gt;3576&lt;/item&gt;&lt;item&gt;4338&lt;/item&gt;&lt;item&gt;5247&lt;/item&gt;&lt;item&gt;5707&lt;/item&gt;&lt;item&gt;7117&lt;/item&gt;&lt;item&gt;7214&lt;/item&gt;&lt;item&gt;8636&lt;/item&gt;&lt;item&gt;10621&lt;/item&gt;&lt;item&gt;10933&lt;/item&gt;&lt;item&gt;11603&lt;/item&gt;&lt;item&gt;13140&lt;/item&gt;&lt;item&gt;13350&lt;/item&gt;&lt;item&gt;13649&lt;/item&gt;&lt;item&gt;15483&lt;/item&gt;&lt;item&gt;15649&lt;/item&gt;&lt;item&gt;15658&lt;/item&gt;&lt;item&gt;15675&lt;/item&gt;&lt;item&gt;15750&lt;/item&gt;&lt;item&gt;16233&lt;/item&gt;&lt;item&gt;17140&lt;/item&gt;&lt;item&gt;17265&lt;/item&gt;&lt;item&gt;17340&lt;/item&gt;&lt;item&gt;17825&lt;/item&gt;&lt;/record-ids&gt;&lt;/item&gt;&lt;/Libraries&gt;"/>
  </w:docVars>
  <w:rsids>
    <w:rsidRoot w:val="00105D55"/>
    <w:rsid w:val="00015434"/>
    <w:rsid w:val="00023339"/>
    <w:rsid w:val="00025D0D"/>
    <w:rsid w:val="000327BC"/>
    <w:rsid w:val="00035FC0"/>
    <w:rsid w:val="0003651A"/>
    <w:rsid w:val="00043044"/>
    <w:rsid w:val="000505A9"/>
    <w:rsid w:val="00050B85"/>
    <w:rsid w:val="00052E56"/>
    <w:rsid w:val="000929E5"/>
    <w:rsid w:val="00096646"/>
    <w:rsid w:val="000A046B"/>
    <w:rsid w:val="000B1D67"/>
    <w:rsid w:val="000B415C"/>
    <w:rsid w:val="000C281C"/>
    <w:rsid w:val="000D1D3C"/>
    <w:rsid w:val="000D753F"/>
    <w:rsid w:val="000E0CFC"/>
    <w:rsid w:val="000F230B"/>
    <w:rsid w:val="000F6AAA"/>
    <w:rsid w:val="000F7429"/>
    <w:rsid w:val="00105D55"/>
    <w:rsid w:val="00115646"/>
    <w:rsid w:val="001219BC"/>
    <w:rsid w:val="00126949"/>
    <w:rsid w:val="00131849"/>
    <w:rsid w:val="001356B0"/>
    <w:rsid w:val="00150534"/>
    <w:rsid w:val="00167C24"/>
    <w:rsid w:val="001928E5"/>
    <w:rsid w:val="001A493F"/>
    <w:rsid w:val="001B2012"/>
    <w:rsid w:val="001B4B9D"/>
    <w:rsid w:val="001C00D3"/>
    <w:rsid w:val="001C01B0"/>
    <w:rsid w:val="001F5C3D"/>
    <w:rsid w:val="002051C8"/>
    <w:rsid w:val="002070F7"/>
    <w:rsid w:val="00221D0D"/>
    <w:rsid w:val="00232319"/>
    <w:rsid w:val="002353FD"/>
    <w:rsid w:val="00236E6B"/>
    <w:rsid w:val="002429F6"/>
    <w:rsid w:val="00263F66"/>
    <w:rsid w:val="00265675"/>
    <w:rsid w:val="00270138"/>
    <w:rsid w:val="0028367B"/>
    <w:rsid w:val="002D1FE8"/>
    <w:rsid w:val="002E7DE4"/>
    <w:rsid w:val="00307A84"/>
    <w:rsid w:val="0032010E"/>
    <w:rsid w:val="003236A1"/>
    <w:rsid w:val="00324A4A"/>
    <w:rsid w:val="0033011B"/>
    <w:rsid w:val="003348AE"/>
    <w:rsid w:val="00340D19"/>
    <w:rsid w:val="00342E0E"/>
    <w:rsid w:val="00355F33"/>
    <w:rsid w:val="00376494"/>
    <w:rsid w:val="0038097F"/>
    <w:rsid w:val="003871E2"/>
    <w:rsid w:val="003A3B90"/>
    <w:rsid w:val="003A7FC1"/>
    <w:rsid w:val="003B7239"/>
    <w:rsid w:val="00402145"/>
    <w:rsid w:val="00413255"/>
    <w:rsid w:val="00445B28"/>
    <w:rsid w:val="0048201D"/>
    <w:rsid w:val="00483A2B"/>
    <w:rsid w:val="0049374D"/>
    <w:rsid w:val="004954FF"/>
    <w:rsid w:val="004B1D7D"/>
    <w:rsid w:val="004D566E"/>
    <w:rsid w:val="004F2ABB"/>
    <w:rsid w:val="00500735"/>
    <w:rsid w:val="005046BE"/>
    <w:rsid w:val="00540B8F"/>
    <w:rsid w:val="005428D1"/>
    <w:rsid w:val="00542CF0"/>
    <w:rsid w:val="00551285"/>
    <w:rsid w:val="005555EC"/>
    <w:rsid w:val="005576C3"/>
    <w:rsid w:val="00570B18"/>
    <w:rsid w:val="0057704A"/>
    <w:rsid w:val="005826C5"/>
    <w:rsid w:val="0059059E"/>
    <w:rsid w:val="005952EF"/>
    <w:rsid w:val="00595D6C"/>
    <w:rsid w:val="005C30A3"/>
    <w:rsid w:val="005F1395"/>
    <w:rsid w:val="00631366"/>
    <w:rsid w:val="00641599"/>
    <w:rsid w:val="0064161F"/>
    <w:rsid w:val="00673931"/>
    <w:rsid w:val="00675281"/>
    <w:rsid w:val="00676620"/>
    <w:rsid w:val="006838C0"/>
    <w:rsid w:val="006A1229"/>
    <w:rsid w:val="006B70AE"/>
    <w:rsid w:val="006C14F8"/>
    <w:rsid w:val="006C32D8"/>
    <w:rsid w:val="006D06CA"/>
    <w:rsid w:val="006D46AC"/>
    <w:rsid w:val="006F6E01"/>
    <w:rsid w:val="00716D31"/>
    <w:rsid w:val="00717116"/>
    <w:rsid w:val="007501F2"/>
    <w:rsid w:val="0076753A"/>
    <w:rsid w:val="00772263"/>
    <w:rsid w:val="00772F4F"/>
    <w:rsid w:val="00777554"/>
    <w:rsid w:val="00780710"/>
    <w:rsid w:val="007854DE"/>
    <w:rsid w:val="00791E4B"/>
    <w:rsid w:val="00792C5D"/>
    <w:rsid w:val="007976BF"/>
    <w:rsid w:val="007A02C2"/>
    <w:rsid w:val="007A08F8"/>
    <w:rsid w:val="007B3AAD"/>
    <w:rsid w:val="007E0DD7"/>
    <w:rsid w:val="007F3D14"/>
    <w:rsid w:val="0080227B"/>
    <w:rsid w:val="00805F52"/>
    <w:rsid w:val="00812134"/>
    <w:rsid w:val="00826FDE"/>
    <w:rsid w:val="00840A74"/>
    <w:rsid w:val="0085538D"/>
    <w:rsid w:val="008B13B6"/>
    <w:rsid w:val="008B3C41"/>
    <w:rsid w:val="008B7963"/>
    <w:rsid w:val="008B7C80"/>
    <w:rsid w:val="008E08BA"/>
    <w:rsid w:val="008E5358"/>
    <w:rsid w:val="00900703"/>
    <w:rsid w:val="009063DE"/>
    <w:rsid w:val="00914655"/>
    <w:rsid w:val="00947F82"/>
    <w:rsid w:val="00975592"/>
    <w:rsid w:val="00991AFD"/>
    <w:rsid w:val="009B6B5C"/>
    <w:rsid w:val="009D06D7"/>
    <w:rsid w:val="009F58CA"/>
    <w:rsid w:val="00A14A63"/>
    <w:rsid w:val="00A33D1D"/>
    <w:rsid w:val="00A40729"/>
    <w:rsid w:val="00A72DC0"/>
    <w:rsid w:val="00A86733"/>
    <w:rsid w:val="00AA66ED"/>
    <w:rsid w:val="00AB0452"/>
    <w:rsid w:val="00AE41F1"/>
    <w:rsid w:val="00AF3330"/>
    <w:rsid w:val="00B40F21"/>
    <w:rsid w:val="00B45C26"/>
    <w:rsid w:val="00B63D66"/>
    <w:rsid w:val="00B64BAB"/>
    <w:rsid w:val="00B706D7"/>
    <w:rsid w:val="00B749E0"/>
    <w:rsid w:val="00B91618"/>
    <w:rsid w:val="00B92DC9"/>
    <w:rsid w:val="00BA0D6C"/>
    <w:rsid w:val="00BA1646"/>
    <w:rsid w:val="00BC7E0E"/>
    <w:rsid w:val="00BD3687"/>
    <w:rsid w:val="00BD56CF"/>
    <w:rsid w:val="00BF20C1"/>
    <w:rsid w:val="00BF777F"/>
    <w:rsid w:val="00C3051D"/>
    <w:rsid w:val="00C32381"/>
    <w:rsid w:val="00C463F1"/>
    <w:rsid w:val="00C512C8"/>
    <w:rsid w:val="00C51444"/>
    <w:rsid w:val="00C62AA7"/>
    <w:rsid w:val="00C67C27"/>
    <w:rsid w:val="00C67DC0"/>
    <w:rsid w:val="00C84206"/>
    <w:rsid w:val="00C85944"/>
    <w:rsid w:val="00C944D7"/>
    <w:rsid w:val="00CB2A49"/>
    <w:rsid w:val="00CC3A77"/>
    <w:rsid w:val="00CD0FB5"/>
    <w:rsid w:val="00CD3525"/>
    <w:rsid w:val="00CE4DC0"/>
    <w:rsid w:val="00CF255F"/>
    <w:rsid w:val="00D137FA"/>
    <w:rsid w:val="00D527FE"/>
    <w:rsid w:val="00D54B11"/>
    <w:rsid w:val="00D753C9"/>
    <w:rsid w:val="00D8201D"/>
    <w:rsid w:val="00D93E0A"/>
    <w:rsid w:val="00DB5635"/>
    <w:rsid w:val="00DC1F36"/>
    <w:rsid w:val="00DC20C5"/>
    <w:rsid w:val="00DD438E"/>
    <w:rsid w:val="00DD7B45"/>
    <w:rsid w:val="00E078CA"/>
    <w:rsid w:val="00E11DFE"/>
    <w:rsid w:val="00E12CE0"/>
    <w:rsid w:val="00E25304"/>
    <w:rsid w:val="00E53DC3"/>
    <w:rsid w:val="00E616AA"/>
    <w:rsid w:val="00E864F2"/>
    <w:rsid w:val="00EC44DB"/>
    <w:rsid w:val="00EC4C70"/>
    <w:rsid w:val="00EC5C0E"/>
    <w:rsid w:val="00ED102D"/>
    <w:rsid w:val="00EE15A3"/>
    <w:rsid w:val="00EE720C"/>
    <w:rsid w:val="00EF7CA4"/>
    <w:rsid w:val="00F0714C"/>
    <w:rsid w:val="00F231D5"/>
    <w:rsid w:val="00F50DB4"/>
    <w:rsid w:val="00F60257"/>
    <w:rsid w:val="00F67621"/>
    <w:rsid w:val="00F70053"/>
    <w:rsid w:val="00F92790"/>
    <w:rsid w:val="00F971A5"/>
    <w:rsid w:val="00FB4114"/>
    <w:rsid w:val="00FC1275"/>
    <w:rsid w:val="00FC238B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2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330"/>
    <w:pPr>
      <w:keepNext/>
      <w:autoSpaceDE w:val="0"/>
      <w:autoSpaceDN w:val="0"/>
      <w:adjustRightInd w:val="0"/>
      <w:spacing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30"/>
    <w:pPr>
      <w:ind w:left="720"/>
      <w:contextualSpacing/>
    </w:pPr>
    <w:rPr>
      <w:rFonts w:eastAsiaTheme="minorEastAsia"/>
    </w:rPr>
  </w:style>
  <w:style w:type="character" w:customStyle="1" w:styleId="hps">
    <w:name w:val="hps"/>
    <w:basedOn w:val="DefaultParagraphFont"/>
    <w:rsid w:val="00AF3330"/>
  </w:style>
  <w:style w:type="character" w:customStyle="1" w:styleId="apple-style-span">
    <w:name w:val="apple-style-span"/>
    <w:basedOn w:val="DefaultParagraphFont"/>
    <w:rsid w:val="00AF3330"/>
  </w:style>
  <w:style w:type="character" w:customStyle="1" w:styleId="Heading1Char">
    <w:name w:val="Heading 1 Char"/>
    <w:basedOn w:val="DefaultParagraphFont"/>
    <w:link w:val="Heading1"/>
    <w:rsid w:val="00AF3330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paragraph" w:styleId="BodyText3">
    <w:name w:val="Body Text 3"/>
    <w:basedOn w:val="Normal"/>
    <w:link w:val="BodyText3Char"/>
    <w:rsid w:val="00AF3330"/>
    <w:pPr>
      <w:spacing w:after="0" w:line="480" w:lineRule="auto"/>
      <w:jc w:val="both"/>
    </w:pPr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customStyle="1" w:styleId="BodyText3Char">
    <w:name w:val="Body Text 3 Char"/>
    <w:basedOn w:val="DefaultParagraphFont"/>
    <w:link w:val="BodyText3"/>
    <w:rsid w:val="00AF3330"/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716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330"/>
    <w:pPr>
      <w:keepNext/>
      <w:autoSpaceDE w:val="0"/>
      <w:autoSpaceDN w:val="0"/>
      <w:adjustRightInd w:val="0"/>
      <w:spacing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330"/>
    <w:pPr>
      <w:ind w:left="720"/>
      <w:contextualSpacing/>
    </w:pPr>
    <w:rPr>
      <w:rFonts w:eastAsiaTheme="minorEastAsia"/>
    </w:rPr>
  </w:style>
  <w:style w:type="character" w:customStyle="1" w:styleId="hps">
    <w:name w:val="hps"/>
    <w:basedOn w:val="DefaultParagraphFont"/>
    <w:rsid w:val="00AF3330"/>
  </w:style>
  <w:style w:type="character" w:customStyle="1" w:styleId="apple-style-span">
    <w:name w:val="apple-style-span"/>
    <w:basedOn w:val="DefaultParagraphFont"/>
    <w:rsid w:val="00AF3330"/>
  </w:style>
  <w:style w:type="character" w:customStyle="1" w:styleId="Heading1Char">
    <w:name w:val="Heading 1 Char"/>
    <w:basedOn w:val="DefaultParagraphFont"/>
    <w:link w:val="Heading1"/>
    <w:rsid w:val="00AF3330"/>
    <w:rPr>
      <w:rFonts w:ascii="Times New Roman" w:eastAsia="Times New Roman" w:hAnsi="Times New Roman" w:cs="Times New Roman"/>
      <w:b/>
      <w:sz w:val="24"/>
      <w:szCs w:val="24"/>
      <w:lang w:val="en-GB" w:eastAsia="de-DE"/>
    </w:rPr>
  </w:style>
  <w:style w:type="paragraph" w:styleId="BodyText3">
    <w:name w:val="Body Text 3"/>
    <w:basedOn w:val="Normal"/>
    <w:link w:val="BodyText3Char"/>
    <w:rsid w:val="00AF3330"/>
    <w:pPr>
      <w:spacing w:after="0" w:line="480" w:lineRule="auto"/>
      <w:jc w:val="both"/>
    </w:pPr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customStyle="1" w:styleId="BodyText3Char">
    <w:name w:val="Body Text 3 Char"/>
    <w:basedOn w:val="DefaultParagraphFont"/>
    <w:link w:val="BodyText3"/>
    <w:rsid w:val="00AF3330"/>
    <w:rPr>
      <w:rFonts w:ascii="Times New Roman" w:eastAsia="Times New Roman" w:hAnsi="Times New Roman" w:cs="Times New Roman"/>
      <w:sz w:val="36"/>
      <w:szCs w:val="24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716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John</cp:lastModifiedBy>
  <cp:revision>6</cp:revision>
  <cp:lastPrinted>2016-01-21T07:42:00Z</cp:lastPrinted>
  <dcterms:created xsi:type="dcterms:W3CDTF">2016-01-25T08:55:00Z</dcterms:created>
  <dcterms:modified xsi:type="dcterms:W3CDTF">2016-06-13T19:57:00Z</dcterms:modified>
</cp:coreProperties>
</file>