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9EE" w:rsidRPr="00C60C27" w:rsidRDefault="006C42D0">
      <w:pPr>
        <w:rPr>
          <w:rFonts w:ascii="Times New Roman" w:hAnsi="Times New Roman" w:cs="Times New Roman"/>
          <w:b/>
          <w:sz w:val="24"/>
          <w:szCs w:val="24"/>
        </w:rPr>
      </w:pPr>
      <w:r w:rsidRPr="00C60C27">
        <w:rPr>
          <w:rFonts w:ascii="Times New Roman" w:hAnsi="Times New Roman" w:cs="Times New Roman"/>
          <w:b/>
          <w:sz w:val="24"/>
          <w:szCs w:val="24"/>
        </w:rPr>
        <w:t xml:space="preserve">Supporting </w:t>
      </w:r>
      <w:r w:rsidR="00C60C27">
        <w:rPr>
          <w:rFonts w:ascii="Times New Roman" w:hAnsi="Times New Roman" w:cs="Times New Roman"/>
          <w:b/>
          <w:sz w:val="24"/>
          <w:szCs w:val="24"/>
        </w:rPr>
        <w:t>i</w:t>
      </w:r>
      <w:r w:rsidRPr="00C60C27">
        <w:rPr>
          <w:rFonts w:ascii="Times New Roman" w:hAnsi="Times New Roman" w:cs="Times New Roman"/>
          <w:b/>
          <w:sz w:val="24"/>
          <w:szCs w:val="24"/>
        </w:rPr>
        <w:t>nformation</w:t>
      </w:r>
    </w:p>
    <w:p w:rsidR="00F76D46" w:rsidRPr="00C60C27" w:rsidRDefault="00CE1F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60C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>ig. S1</w:t>
      </w:r>
      <w:r w:rsidR="006D3A14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we show all the </w:t>
      </w:r>
      <w:proofErr w:type="gramStart"/>
      <w:r w:rsidR="006D3A14" w:rsidRPr="00C60C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D3A14" w:rsidRPr="00C60C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6D3A14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spectra</w:t>
      </w:r>
      <w:proofErr w:type="gramEnd"/>
      <w:r w:rsidR="006D3A14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6D3A14" w:rsidRPr="00C60C27">
        <w:rPr>
          <w:rFonts w:ascii="Times New Roman" w:hAnsi="Times New Roman" w:cs="Times New Roman"/>
          <w:i/>
          <w:sz w:val="24"/>
          <w:szCs w:val="24"/>
          <w:lang w:val="en-US"/>
        </w:rPr>
        <w:t>Neuwedia</w:t>
      </w:r>
      <w:proofErr w:type="spellEnd"/>
      <w:r w:rsidR="006D3A14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that were obtained for five, four and five independent sets of seeds </w:t>
      </w:r>
      <w:r w:rsidR="00EE5EFE" w:rsidRPr="00C60C2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D3A14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the, respectively, young</w:t>
      </w:r>
      <w:r w:rsidR="007308E5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 w:rsidR="006D3A14" w:rsidRPr="00C60C27">
        <w:rPr>
          <w:rFonts w:ascii="Times New Roman" w:hAnsi="Times New Roman" w:cs="Times New Roman"/>
          <w:sz w:val="24"/>
          <w:szCs w:val="24"/>
          <w:lang w:val="en-US"/>
        </w:rPr>
        <w:t>, near</w:t>
      </w:r>
      <w:r w:rsidR="00C60C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D3A14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mature </w:t>
      </w:r>
      <w:r w:rsidR="007308E5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(nm) </w:t>
      </w:r>
      <w:r w:rsidR="006D3A14" w:rsidRPr="00C60C27">
        <w:rPr>
          <w:rFonts w:ascii="Times New Roman" w:hAnsi="Times New Roman" w:cs="Times New Roman"/>
          <w:sz w:val="24"/>
          <w:szCs w:val="24"/>
          <w:lang w:val="en-US"/>
        </w:rPr>
        <w:t>and mature</w:t>
      </w:r>
      <w:r w:rsidR="007308E5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(m)</w:t>
      </w:r>
      <w:r w:rsidR="006D3A14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states. </w:t>
      </w:r>
      <w:r w:rsidR="00EE5EFE" w:rsidRPr="00C60C27">
        <w:rPr>
          <w:rFonts w:ascii="Times New Roman" w:hAnsi="Times New Roman" w:cs="Times New Roman"/>
          <w:sz w:val="24"/>
          <w:szCs w:val="24"/>
          <w:lang w:val="en-US"/>
        </w:rPr>
        <w:t>Each singl</w:t>
      </w:r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e spectrum is </w:t>
      </w:r>
      <w:r w:rsidR="00EE5EFE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acquired for several seeds placed near the </w:t>
      </w:r>
      <w:proofErr w:type="spellStart"/>
      <w:r w:rsidR="00EE5EFE" w:rsidRPr="00C60C27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="00EE5EFE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of the ATR crystal</w:t>
      </w:r>
      <w:r w:rsidR="009937B4" w:rsidRPr="00C60C2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5EFE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>They are</w:t>
      </w:r>
      <w:r w:rsidR="00EE5EFE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brought into close contact with </w:t>
      </w:r>
      <w:r w:rsidR="009937B4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its surface by </w:t>
      </w:r>
      <w:r w:rsidR="00EE5EFE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937B4" w:rsidRPr="00C60C27">
        <w:rPr>
          <w:rFonts w:ascii="Times New Roman" w:hAnsi="Times New Roman" w:cs="Times New Roman"/>
          <w:sz w:val="24"/>
          <w:szCs w:val="24"/>
          <w:lang w:val="en-US"/>
        </w:rPr>
        <w:t>pressure device</w:t>
      </w:r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>, and it</w:t>
      </w:r>
      <w:r w:rsidR="00EE5EFE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>adjusted to obtain an</w:t>
      </w:r>
      <w:r w:rsidR="00EE5EFE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equal pressure from sample to sample. </w:t>
      </w:r>
      <w:r w:rsidR="006D3A14" w:rsidRPr="00C60C27">
        <w:rPr>
          <w:rFonts w:ascii="Times New Roman" w:hAnsi="Times New Roman" w:cs="Times New Roman"/>
          <w:sz w:val="24"/>
          <w:szCs w:val="24"/>
          <w:lang w:val="en-US"/>
        </w:rPr>
        <w:t>The spectra presented in the main article are averages</w:t>
      </w:r>
      <w:r w:rsidR="00EE5EFE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of several spectra of such independent sets that were obtained from the same developmental stage. This figure shows the high reproducibility and chemical homogeneity that chara</w:t>
      </w:r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>cterize seeds from the same stat</w:t>
      </w:r>
      <w:r w:rsidR="00EE5EFE" w:rsidRPr="00C60C27">
        <w:rPr>
          <w:rFonts w:ascii="Times New Roman" w:hAnsi="Times New Roman" w:cs="Times New Roman"/>
          <w:sz w:val="24"/>
          <w:szCs w:val="24"/>
          <w:lang w:val="en-US"/>
        </w:rPr>
        <w:t>e (DAP).</w:t>
      </w:r>
      <w:r w:rsidR="006D3A14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5EFE" w:rsidRPr="00C60C27">
        <w:rPr>
          <w:rFonts w:ascii="Times New Roman" w:hAnsi="Times New Roman" w:cs="Times New Roman"/>
          <w:sz w:val="24"/>
          <w:szCs w:val="24"/>
          <w:lang w:val="en-US"/>
        </w:rPr>
        <w:t>The growth of characteristic C-lignin bands, e.g. in the interval 800–900 cm</w:t>
      </w:r>
      <w:r w:rsidR="00C60C2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‒</w:t>
      </w:r>
      <w:r w:rsidR="00EE5EFE" w:rsidRPr="00C60C2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F76D46" w:rsidRPr="00C60C27">
        <w:rPr>
          <w:rFonts w:ascii="Times New Roman" w:hAnsi="Times New Roman" w:cs="Times New Roman"/>
          <w:sz w:val="24"/>
          <w:szCs w:val="24"/>
          <w:lang w:val="en-US"/>
        </w:rPr>
        <w:t>, appears uniform across sets of seeds.</w:t>
      </w:r>
    </w:p>
    <w:p w:rsidR="009C0BE9" w:rsidRPr="00C60C27" w:rsidRDefault="00F76D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A necessary condition of obtaining difference </w:t>
      </w:r>
      <w:r w:rsidR="004963E7" w:rsidRPr="00C60C27">
        <w:rPr>
          <w:rFonts w:ascii="Times New Roman" w:hAnsi="Times New Roman" w:cs="Times New Roman"/>
          <w:sz w:val="24"/>
          <w:szCs w:val="24"/>
          <w:lang w:val="en-US"/>
        </w:rPr>
        <w:t>ΔA</w:t>
      </w:r>
      <w:r w:rsidR="004963E7" w:rsidRPr="00C60C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4963E7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>spectra that reveal meaningful information is that the spectral differences, i.e. growth and depression of bands, are expressed in a scale that supersedes the spectral variation within spectra obtained for the reference state</w:t>
      </w:r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r w:rsidR="00C60C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E1F19" w:rsidRPr="00C60C27">
        <w:rPr>
          <w:rFonts w:ascii="Times New Roman" w:hAnsi="Times New Roman" w:cs="Times New Roman"/>
          <w:sz w:val="24"/>
          <w:szCs w:val="24"/>
          <w:lang w:val="en-US"/>
        </w:rPr>
        <w:t>ig. S2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this is exemplified by the </w:t>
      </w:r>
      <w:r w:rsidR="007308E5" w:rsidRPr="00C60C27">
        <w:rPr>
          <w:rFonts w:ascii="Times New Roman" w:hAnsi="Times New Roman" w:cs="Times New Roman"/>
          <w:sz w:val="24"/>
          <w:szCs w:val="24"/>
          <w:lang w:val="en-US"/>
        </w:rPr>
        <w:t>ΔA</w:t>
      </w:r>
      <w:r w:rsidR="007308E5" w:rsidRPr="00C60C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9C0BE9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spectra characterizing the nm-to-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>m spectral changes, i.e. the nm state is here the reference state. The s</w:t>
      </w:r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pectral variation within the reference state is 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expressed by the difference spectra </w:t>
      </w:r>
      <w:r w:rsidR="009C0BE9" w:rsidRPr="00C60C27">
        <w:rPr>
          <w:rFonts w:ascii="Times New Roman" w:hAnsi="Times New Roman" w:cs="Times New Roman"/>
          <w:sz w:val="24"/>
          <w:szCs w:val="24"/>
          <w:lang w:val="en-US"/>
        </w:rPr>
        <w:t>ΔA</w:t>
      </w:r>
      <w:r w:rsidR="009C0BE9" w:rsidRPr="00C60C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4963E7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(nm) </w:t>
      </w:r>
      <w:r w:rsidR="009C0BE9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>nm-&lt;nm&gt;, where &lt;nm&gt; is the average of the four nm spectra</w:t>
      </w:r>
      <w:r w:rsidR="009C0BE9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7308E5" w:rsidRPr="00C60C27">
        <w:rPr>
          <w:rFonts w:ascii="Times New Roman" w:hAnsi="Times New Roman" w:cs="Times New Roman"/>
          <w:sz w:val="24"/>
          <w:szCs w:val="24"/>
          <w:lang w:val="en-US"/>
        </w:rPr>
        <w:t>ΔA</w:t>
      </w:r>
      <w:r w:rsidR="007308E5" w:rsidRPr="00C60C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7308E5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(m) </w:t>
      </w:r>
      <w:r w:rsidR="009C0BE9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spectra </w:t>
      </w:r>
      <w:r w:rsidR="007308E5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obtained </w:t>
      </w:r>
      <w:r w:rsidR="009C0BE9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relative to the same &lt;nm&gt; average </w:t>
      </w:r>
      <w:proofErr w:type="gramStart"/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="009C0BE9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plotted with a constant vertical displacement to </w:t>
      </w:r>
      <w:r w:rsidR="00BF55FF" w:rsidRPr="00C60C27">
        <w:rPr>
          <w:rFonts w:ascii="Times New Roman" w:hAnsi="Times New Roman" w:cs="Times New Roman"/>
          <w:sz w:val="24"/>
          <w:szCs w:val="24"/>
          <w:lang w:val="en-US"/>
        </w:rPr>
        <w:t>facilitate</w:t>
      </w:r>
      <w:r w:rsidR="009C0BE9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observation.</w:t>
      </w:r>
    </w:p>
    <w:p w:rsidR="00D744BF" w:rsidRPr="00C60C27" w:rsidRDefault="000B20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The variation of optical and sample effects in </w:t>
      </w:r>
      <w:r w:rsidR="00761199" w:rsidRPr="00C60C27">
        <w:rPr>
          <w:rFonts w:ascii="Times New Roman" w:hAnsi="Times New Roman" w:cs="Times New Roman"/>
          <w:sz w:val="24"/>
          <w:szCs w:val="24"/>
          <w:lang w:val="en-US"/>
        </w:rPr>
        <w:t>relation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to the ATR technique is</w:t>
      </w:r>
      <w:r w:rsidR="00761199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relatively small, </w:t>
      </w:r>
      <w:r w:rsidR="007308E5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>the magnitude of spectral features observed for the ΔA</w:t>
      </w:r>
      <w:r w:rsidRPr="00C60C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(m) spectra clearly supersedes </w:t>
      </w:r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of the ΔA</w:t>
      </w:r>
      <w:r w:rsidRPr="00C60C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>(nm) spectra</w:t>
      </w:r>
      <w:r w:rsidR="00685459" w:rsidRPr="00C60C27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he nm-to-m chemical changes are </w:t>
      </w:r>
      <w:r w:rsidR="00761199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systematic, 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>consistent and reproducible, and cannot be explained by the smaller</w:t>
      </w:r>
      <w:r w:rsidR="00761199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variations within samples of the same stage.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4BF" w:rsidRPr="00C60C2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85459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744BF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observation of characteristic bands assigned to lipids and </w:t>
      </w:r>
      <w:proofErr w:type="spellStart"/>
      <w:r w:rsidR="00D744BF" w:rsidRPr="00C60C27">
        <w:rPr>
          <w:rFonts w:ascii="Times New Roman" w:hAnsi="Times New Roman" w:cs="Times New Roman"/>
          <w:sz w:val="24"/>
          <w:szCs w:val="24"/>
          <w:lang w:val="en-US"/>
        </w:rPr>
        <w:t>lignins</w:t>
      </w:r>
      <w:proofErr w:type="spellEnd"/>
      <w:r w:rsidR="00D744BF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is thus justified, but low-level and larger width spectral changes must be approached with caut</w:t>
      </w:r>
      <w:r w:rsidR="007308E5" w:rsidRPr="00C60C27">
        <w:rPr>
          <w:rFonts w:ascii="Times New Roman" w:hAnsi="Times New Roman" w:cs="Times New Roman"/>
          <w:sz w:val="24"/>
          <w:szCs w:val="24"/>
          <w:lang w:val="en-US"/>
        </w:rPr>
        <w:t>ion, e.g. those</w:t>
      </w:r>
      <w:r w:rsidR="00D744BF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observed in the 950–1000 cm</w:t>
      </w:r>
      <w:r w:rsidR="00C60C2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‒</w:t>
      </w:r>
      <w:r w:rsidR="00D744BF" w:rsidRPr="00C60C2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D744BF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interval. 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C42D0" w:rsidRPr="00C60C27" w:rsidRDefault="007308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C27">
        <w:rPr>
          <w:rFonts w:ascii="Times New Roman" w:hAnsi="Times New Roman" w:cs="Times New Roman"/>
          <w:sz w:val="24"/>
          <w:szCs w:val="24"/>
          <w:lang w:val="en-US"/>
        </w:rPr>
        <w:t>In order to better observe</w:t>
      </w:r>
      <w:r w:rsidR="004963E7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the details and narrow width bands that characterize the nm-to-m development a</w:t>
      </w:r>
      <w:r w:rsidR="00CE1F19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close-up of </w:t>
      </w:r>
      <w:r w:rsidR="00C60C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E1F19" w:rsidRPr="00C60C27">
        <w:rPr>
          <w:rFonts w:ascii="Times New Roman" w:hAnsi="Times New Roman" w:cs="Times New Roman"/>
          <w:sz w:val="24"/>
          <w:szCs w:val="24"/>
          <w:lang w:val="en-US"/>
        </w:rPr>
        <w:t>ig. S2</w:t>
      </w:r>
      <w:r w:rsidR="00D744BF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is shown in </w:t>
      </w:r>
      <w:r w:rsidR="00C60C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E1F19" w:rsidRPr="00C60C27">
        <w:rPr>
          <w:rFonts w:ascii="Times New Roman" w:hAnsi="Times New Roman" w:cs="Times New Roman"/>
          <w:sz w:val="24"/>
          <w:szCs w:val="24"/>
          <w:lang w:val="en-US"/>
        </w:rPr>
        <w:t>ig. S3</w:t>
      </w:r>
      <w:r w:rsidR="004963E7" w:rsidRPr="00C60C27">
        <w:rPr>
          <w:rFonts w:ascii="Times New Roman" w:hAnsi="Times New Roman" w:cs="Times New Roman"/>
          <w:sz w:val="24"/>
          <w:szCs w:val="24"/>
          <w:lang w:val="en-US"/>
        </w:rPr>
        <w:t>. These many narrow bands all show up consistently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63E7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and cannot be explained by the broader variation of the ΔA</w:t>
      </w:r>
      <w:r w:rsidR="004963E7" w:rsidRPr="00C60C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4963E7" w:rsidRPr="00C60C27">
        <w:rPr>
          <w:rFonts w:ascii="Times New Roman" w:hAnsi="Times New Roman" w:cs="Times New Roman"/>
          <w:sz w:val="24"/>
          <w:szCs w:val="24"/>
          <w:lang w:val="en-US"/>
        </w:rPr>
        <w:t>(nm) spectra</w:t>
      </w:r>
      <w:r w:rsidR="00CE1F19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seen in </w:t>
      </w:r>
      <w:r w:rsidR="00C60C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E1F19" w:rsidRPr="00C60C27">
        <w:rPr>
          <w:rFonts w:ascii="Times New Roman" w:hAnsi="Times New Roman" w:cs="Times New Roman"/>
          <w:sz w:val="24"/>
          <w:szCs w:val="24"/>
          <w:lang w:val="en-US"/>
        </w:rPr>
        <w:t>ig. S2</w:t>
      </w:r>
      <w:r w:rsidR="004963E7" w:rsidRPr="00C60C2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60C27">
        <w:rPr>
          <w:rFonts w:ascii="Times New Roman" w:hAnsi="Times New Roman" w:cs="Times New Roman"/>
          <w:sz w:val="24"/>
          <w:szCs w:val="24"/>
          <w:lang w:val="en-US"/>
        </w:rPr>
        <w:t>Thus</w:t>
      </w:r>
      <w:proofErr w:type="gramEnd"/>
      <w:r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EA2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for all orchid species studied in the present work </w:t>
      </w:r>
      <w:r w:rsidRPr="00C60C27">
        <w:rPr>
          <w:rFonts w:ascii="Times New Roman" w:hAnsi="Times New Roman" w:cs="Times New Roman"/>
          <w:sz w:val="24"/>
          <w:szCs w:val="24"/>
          <w:lang w:val="en-US"/>
        </w:rPr>
        <w:t>the difference spectra</w:t>
      </w:r>
      <w:r w:rsidR="00FC7EA2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are obtained from averages, e.g. ΔA</w:t>
      </w:r>
      <w:r w:rsidR="00FC7EA2" w:rsidRPr="00C60C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FC7EA2" w:rsidRPr="00C60C27">
        <w:rPr>
          <w:rFonts w:ascii="Times New Roman" w:hAnsi="Times New Roman" w:cs="Times New Roman"/>
          <w:sz w:val="24"/>
          <w:szCs w:val="24"/>
          <w:lang w:val="en-US"/>
        </w:rPr>
        <w:t>(m)</w:t>
      </w:r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EA2" w:rsidRPr="00C60C27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EA2" w:rsidRPr="00C60C27">
        <w:rPr>
          <w:rFonts w:ascii="Times New Roman" w:hAnsi="Times New Roman" w:cs="Times New Roman"/>
          <w:sz w:val="24"/>
          <w:szCs w:val="24"/>
          <w:lang w:val="en-US"/>
        </w:rPr>
        <w:t>&lt;m-&lt;nm&gt;&gt;</w:t>
      </w:r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EA2" w:rsidRPr="00C60C27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EA2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&lt;m&gt;-&lt;nm&gt;, </w:t>
      </w:r>
      <w:r w:rsidR="00B9032D" w:rsidRPr="00C60C27">
        <w:rPr>
          <w:rFonts w:ascii="Times New Roman" w:hAnsi="Times New Roman" w:cs="Times New Roman"/>
          <w:sz w:val="24"/>
          <w:szCs w:val="24"/>
          <w:lang w:val="en-US"/>
        </w:rPr>
        <w:t>and these</w:t>
      </w:r>
      <w:r w:rsidR="00FC7EA2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are little affected by the variations that have been studied in this supporting information.</w:t>
      </w:r>
      <w:r w:rsidR="00D744BF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42D0" w:rsidRPr="00C60C27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6C42D0" w:rsidRPr="00C60C27" w:rsidRDefault="006C42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42D0" w:rsidRPr="00C60C27" w:rsidRDefault="006C42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0C27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>
            <wp:extent cx="6120130" cy="4729652"/>
            <wp:effectExtent l="0" t="0" r="0" b="0"/>
            <wp:docPr id="1" name="Picture 1" descr="C:\Users\cfr738\Dropbox\Orhid seeds\Manuscript work\SeedSciRes-Submission\Fig S1-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r738\Dropbox\Orhid seeds\Manuscript work\SeedSciRes-Submission\Fig S1-A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2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14" w:rsidRPr="00C60C27" w:rsidRDefault="00CE1F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0C27">
        <w:rPr>
          <w:rFonts w:ascii="Times New Roman" w:hAnsi="Times New Roman" w:cs="Times New Roman"/>
          <w:sz w:val="24"/>
          <w:szCs w:val="24"/>
          <w:lang w:val="en-US"/>
        </w:rPr>
        <w:t>Figure S1</w:t>
      </w:r>
      <w:r w:rsidR="006D3A14" w:rsidRPr="00C60C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C42D0" w:rsidRPr="00C60C27" w:rsidRDefault="006C42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0C27">
        <w:rPr>
          <w:rFonts w:ascii="Times New Roman" w:hAnsi="Times New Roman" w:cs="Times New Roman"/>
          <w:noProof/>
          <w:sz w:val="24"/>
          <w:szCs w:val="24"/>
          <w:lang w:eastAsia="da-DK"/>
        </w:rPr>
        <w:lastRenderedPageBreak/>
        <w:drawing>
          <wp:inline distT="0" distB="0" distL="0" distR="0">
            <wp:extent cx="6120130" cy="4729652"/>
            <wp:effectExtent l="0" t="0" r="0" b="0"/>
            <wp:docPr id="2" name="Picture 2" descr="C:\Users\cfr738\Dropbox\Orhid seeds\Manuscript work\SeedSciRes-Submission\Fig S1-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fr738\Dropbox\Orhid seeds\Manuscript work\SeedSciRes-Submission\Fig S1-B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2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19" w:rsidRPr="00C60C27" w:rsidRDefault="00CE1F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0C27">
        <w:rPr>
          <w:rFonts w:ascii="Times New Roman" w:hAnsi="Times New Roman" w:cs="Times New Roman"/>
          <w:sz w:val="24"/>
          <w:szCs w:val="24"/>
          <w:lang w:val="en-US"/>
        </w:rPr>
        <w:t>Figure S2.</w:t>
      </w:r>
    </w:p>
    <w:p w:rsidR="006C42D0" w:rsidRPr="00C60C27" w:rsidRDefault="006C42D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C60C27">
        <w:rPr>
          <w:rFonts w:ascii="Times New Roman" w:hAnsi="Times New Roman" w:cs="Times New Roman"/>
          <w:noProof/>
          <w:sz w:val="24"/>
          <w:szCs w:val="24"/>
          <w:lang w:eastAsia="da-DK"/>
        </w:rPr>
        <w:lastRenderedPageBreak/>
        <w:drawing>
          <wp:inline distT="0" distB="0" distL="0" distR="0">
            <wp:extent cx="6120130" cy="4729652"/>
            <wp:effectExtent l="0" t="0" r="0" b="0"/>
            <wp:docPr id="3" name="Picture 3" descr="C:\Users\cfr738\Dropbox\Orhid seeds\Manuscript work\SeedSciRes-Submission\Fig S1-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fr738\Dropbox\Orhid seeds\Manuscript work\SeedSciRes-Submission\Fig S1-C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2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1F19" w:rsidRPr="00C60C27" w:rsidRDefault="00CE1F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0C27">
        <w:rPr>
          <w:rFonts w:ascii="Times New Roman" w:hAnsi="Times New Roman" w:cs="Times New Roman"/>
          <w:sz w:val="24"/>
          <w:szCs w:val="24"/>
          <w:lang w:val="en-US"/>
        </w:rPr>
        <w:t>Figure S3.</w:t>
      </w:r>
    </w:p>
    <w:sectPr w:rsidR="00CE1F19" w:rsidRPr="00C60C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2D0"/>
    <w:rsid w:val="000B2041"/>
    <w:rsid w:val="004963E7"/>
    <w:rsid w:val="00512E85"/>
    <w:rsid w:val="00685459"/>
    <w:rsid w:val="006C42D0"/>
    <w:rsid w:val="006D3A14"/>
    <w:rsid w:val="007308E5"/>
    <w:rsid w:val="00761199"/>
    <w:rsid w:val="009937B4"/>
    <w:rsid w:val="009C0BE9"/>
    <w:rsid w:val="00AD69EE"/>
    <w:rsid w:val="00B9032D"/>
    <w:rsid w:val="00BB6EFC"/>
    <w:rsid w:val="00BF55FF"/>
    <w:rsid w:val="00C60C27"/>
    <w:rsid w:val="00CE1F19"/>
    <w:rsid w:val="00D744BF"/>
    <w:rsid w:val="00EE5EFE"/>
    <w:rsid w:val="00F76D46"/>
    <w:rsid w:val="00F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F829"/>
  <w15:docId w15:val="{E8536BFF-870B-4C2D-9C1F-4ECC191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Talbro Barsberg</dc:creator>
  <cp:lastModifiedBy>Diana Jones</cp:lastModifiedBy>
  <cp:revision>8</cp:revision>
  <dcterms:created xsi:type="dcterms:W3CDTF">2017-11-02T13:47:00Z</dcterms:created>
  <dcterms:modified xsi:type="dcterms:W3CDTF">2017-11-26T19:53:00Z</dcterms:modified>
</cp:coreProperties>
</file>