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5802C4" w14:textId="70C861C7" w:rsidR="00A0282C" w:rsidRDefault="00036DEF" w:rsidP="00036DEF">
      <w:pPr>
        <w:pStyle w:val="Heading1"/>
      </w:pPr>
      <w:bookmarkStart w:id="0" w:name="_GoBack"/>
      <w:bookmarkEnd w:id="0"/>
      <w:r>
        <w:t>Supplementary Figures</w:t>
      </w:r>
    </w:p>
    <w:p w14:paraId="525BF5CB" w14:textId="2CF1592B" w:rsidR="00036DEF" w:rsidRDefault="00036DEF" w:rsidP="00036DEF"/>
    <w:p w14:paraId="65DFA535" w14:textId="5C9904E1" w:rsidR="001139D8" w:rsidRDefault="00145792" w:rsidP="00036DEF">
      <w:pPr>
        <w:spacing w:line="360" w:lineRule="auto"/>
        <w:rPr>
          <w:noProof/>
        </w:rPr>
      </w:pPr>
      <w:r>
        <w:rPr>
          <w:noProof/>
          <w:lang w:eastAsia="en-GB"/>
        </w:rPr>
        <w:drawing>
          <wp:inline distT="0" distB="0" distL="0" distR="0" wp14:anchorId="755D2379" wp14:editId="1126BCD7">
            <wp:extent cx="4754823" cy="2766060"/>
            <wp:effectExtent l="0" t="0" r="8255" b="0"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23" cy="276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28F1" w14:textId="1F2351D1" w:rsidR="001139D8" w:rsidRDefault="001139D8" w:rsidP="00036DEF">
      <w:pPr>
        <w:spacing w:line="360" w:lineRule="auto"/>
        <w:rPr>
          <w:noProof/>
        </w:rPr>
      </w:pPr>
    </w:p>
    <w:p w14:paraId="2CE19298" w14:textId="77777777" w:rsidR="001139D8" w:rsidRDefault="001139D8">
      <w:pPr>
        <w:rPr>
          <w:noProof/>
        </w:rPr>
      </w:pPr>
    </w:p>
    <w:p w14:paraId="7CD83983" w14:textId="424D8E1C" w:rsidR="00145792" w:rsidRDefault="00145792" w:rsidP="00145792">
      <w:pPr>
        <w:rPr>
          <w:noProof/>
        </w:rPr>
      </w:pPr>
      <w:r>
        <w:rPr>
          <w:b/>
          <w:noProof/>
        </w:rPr>
        <w:t xml:space="preserve">Figure S1. </w:t>
      </w:r>
      <w:r w:rsidRPr="00E61609">
        <w:t xml:space="preserve">Map of occurrence data records of </w:t>
      </w:r>
      <w:r w:rsidRPr="00E61609">
        <w:rPr>
          <w:i/>
        </w:rPr>
        <w:t xml:space="preserve">Musa acuminata </w:t>
      </w:r>
      <w:r w:rsidR="00694862">
        <w:t>subspecies</w:t>
      </w:r>
      <w:r w:rsidRPr="00E61609">
        <w:t xml:space="preserve"> used to extract bioclimatic data, background map is mean annual temperature </w:t>
      </w:r>
      <w:r w:rsidR="00694862">
        <w:t>(</w:t>
      </w:r>
      <w:r w:rsidR="00694862">
        <w:rPr>
          <w:rFonts w:cstheme="minorHAnsi"/>
        </w:rPr>
        <w:t>°</w:t>
      </w:r>
      <w:r w:rsidR="00694862">
        <w:t xml:space="preserve">C) </w:t>
      </w:r>
      <w:r w:rsidRPr="00E61609">
        <w:t xml:space="preserve">from WorldClim 2.0 </w:t>
      </w:r>
      <w:r>
        <w:fldChar w:fldCharType="begin"/>
      </w:r>
      <w:r>
        <w:instrText xml:space="preserve"> ADDIN EN.CITE &lt;EndNote&gt;&lt;Cite&gt;&lt;Author&gt;Fick&lt;/Author&gt;&lt;Year&gt;2017&lt;/Year&gt;&lt;RecNum&gt;0&lt;/RecNum&gt;&lt;IDText&gt;Worldclim 2: New 1-km spatial resolution climate surfaces for global  land areas.d areas.&lt;/IDText&gt;&lt;DisplayText&gt;(Fick and Hijmans, 2017)&lt;/DisplayText&gt;&lt;record&gt;&lt;titles&gt;&lt;title&gt;Worldclim 2: New 1-km spatial resolution climate surfaces for global  land areas.d areas.&lt;/title&gt;&lt;secondary-title&gt;International Journal of Climateology&lt;/secondary-title&gt;&lt;/titles&gt;&lt;pages&gt;1965-1978&lt;/pages&gt;&lt;contributors&gt;&lt;authors&gt;&lt;author&gt;Fick, S.E.&lt;/author&gt;&lt;author&gt;Hijmans, R.J.&lt;/author&gt;&lt;/authors&gt;&lt;/contributors&gt;&lt;added-date format="utc"&gt;1509983250&lt;/added-date&gt;&lt;ref-type name="Journal Article"&gt;17&lt;/ref-type&gt;&lt;dates&gt;&lt;year&gt;2017&lt;/year&gt;&lt;/dates&gt;&lt;rec-number&gt;396&lt;/rec-number&gt;&lt;last-updated-date format="utc"&gt;1573514260&lt;/last-updated-date&gt;&lt;volume&gt;25&lt;/volume&gt;&lt;/record&gt;&lt;/Cite&gt;&lt;/EndNote&gt;</w:instrText>
      </w:r>
      <w:r>
        <w:fldChar w:fldCharType="separate"/>
      </w:r>
      <w:r>
        <w:rPr>
          <w:noProof/>
        </w:rPr>
        <w:t>(Fick and Hijmans, 2017)</w:t>
      </w:r>
      <w:r>
        <w:fldChar w:fldCharType="end"/>
      </w:r>
      <w:r w:rsidR="00694862">
        <w:t>.</w:t>
      </w:r>
      <w:r w:rsidR="0077191D">
        <w:t xml:space="preserve"> Data sources are in Table S2.</w:t>
      </w:r>
    </w:p>
    <w:p w14:paraId="545A5BDE" w14:textId="77777777" w:rsidR="001139D8" w:rsidRDefault="001139D8">
      <w:pPr>
        <w:rPr>
          <w:noProof/>
        </w:rPr>
      </w:pPr>
    </w:p>
    <w:p w14:paraId="770ACD9A" w14:textId="77777777" w:rsidR="001139D8" w:rsidRDefault="001139D8">
      <w:pPr>
        <w:rPr>
          <w:noProof/>
        </w:rPr>
      </w:pPr>
    </w:p>
    <w:p w14:paraId="77D4D6A8" w14:textId="5BB2E292" w:rsidR="001139D8" w:rsidRDefault="00145792">
      <w:pPr>
        <w:rPr>
          <w:noProof/>
        </w:rPr>
      </w:pPr>
      <w:r>
        <w:rPr>
          <w:b/>
          <w:noProof/>
          <w:lang w:eastAsia="en-GB"/>
        </w:rPr>
        <w:drawing>
          <wp:inline distT="0" distB="0" distL="0" distR="0" wp14:anchorId="78AAF492" wp14:editId="517576B4">
            <wp:extent cx="4979483" cy="278765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R plot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966" cy="279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5D4C7" w14:textId="77777777" w:rsidR="001139D8" w:rsidRDefault="001139D8">
      <w:pPr>
        <w:rPr>
          <w:noProof/>
        </w:rPr>
      </w:pPr>
    </w:p>
    <w:p w14:paraId="5581BEB7" w14:textId="77777777" w:rsidR="001139D8" w:rsidRDefault="001139D8">
      <w:pPr>
        <w:rPr>
          <w:noProof/>
        </w:rPr>
      </w:pPr>
    </w:p>
    <w:p w14:paraId="2F20A853" w14:textId="0EE235A3" w:rsidR="00145792" w:rsidRDefault="00145792" w:rsidP="00145792">
      <w:pPr>
        <w:spacing w:line="360" w:lineRule="auto"/>
        <w:rPr>
          <w:noProof/>
        </w:rPr>
      </w:pPr>
      <w:r>
        <w:rPr>
          <w:b/>
          <w:noProof/>
        </w:rPr>
        <w:t xml:space="preserve">Figure S2. </w:t>
      </w:r>
      <w:r>
        <w:rPr>
          <w:noProof/>
        </w:rPr>
        <w:t xml:space="preserve">Embryo rescue results from 19 accessions of four subspecies of </w:t>
      </w:r>
      <w:r>
        <w:rPr>
          <w:i/>
          <w:noProof/>
        </w:rPr>
        <w:t xml:space="preserve">Musa acuminata </w:t>
      </w:r>
      <w:r>
        <w:rPr>
          <w:iCs/>
          <w:noProof/>
        </w:rPr>
        <w:t>(</w:t>
      </w:r>
      <w:r w:rsidRPr="008218C6">
        <w:rPr>
          <w:i/>
          <w:noProof/>
        </w:rPr>
        <w:t xml:space="preserve">acuminata, malaccensis, microcarpa </w:t>
      </w:r>
      <w:r w:rsidRPr="008218C6">
        <w:rPr>
          <w:iCs/>
          <w:noProof/>
        </w:rPr>
        <w:t>and</w:t>
      </w:r>
      <w:r w:rsidRPr="008218C6">
        <w:rPr>
          <w:i/>
          <w:noProof/>
        </w:rPr>
        <w:t xml:space="preserve"> truncata</w:t>
      </w:r>
      <w:r>
        <w:rPr>
          <w:iCs/>
          <w:noProof/>
        </w:rPr>
        <w:t>)</w:t>
      </w:r>
      <w:r>
        <w:rPr>
          <w:i/>
          <w:noProof/>
        </w:rPr>
        <w:t xml:space="preserve"> </w:t>
      </w:r>
      <w:r>
        <w:rPr>
          <w:noProof/>
        </w:rPr>
        <w:t>used in the viability assessment.</w:t>
      </w:r>
    </w:p>
    <w:p w14:paraId="3C7E7612" w14:textId="77777777" w:rsidR="001139D8" w:rsidRDefault="001139D8">
      <w:pPr>
        <w:rPr>
          <w:noProof/>
        </w:rPr>
      </w:pPr>
    </w:p>
    <w:p w14:paraId="5001990B" w14:textId="77777777" w:rsidR="001139D8" w:rsidRDefault="001139D8">
      <w:pPr>
        <w:rPr>
          <w:noProof/>
        </w:rPr>
      </w:pPr>
    </w:p>
    <w:p w14:paraId="352E5E1A" w14:textId="329FDEC9" w:rsidR="00036DEF" w:rsidRDefault="00036DEF" w:rsidP="00145792">
      <w:r>
        <w:rPr>
          <w:noProof/>
        </w:rPr>
        <w:br w:type="page"/>
      </w:r>
    </w:p>
    <w:p w14:paraId="3BF1A418" w14:textId="12A66363" w:rsidR="00036DEF" w:rsidRDefault="00036DEF" w:rsidP="00036DEF">
      <w:pPr>
        <w:rPr>
          <w:noProof/>
        </w:rPr>
      </w:pPr>
    </w:p>
    <w:p w14:paraId="0669C4BB" w14:textId="2E0EE9C4" w:rsidR="00036DEF" w:rsidRDefault="00036DEF" w:rsidP="00036DEF">
      <w:pPr>
        <w:rPr>
          <w:noProof/>
        </w:rPr>
      </w:pPr>
    </w:p>
    <w:p w14:paraId="0BE4ACBB" w14:textId="0D2ADD69" w:rsidR="00036DEF" w:rsidRPr="00490D87" w:rsidRDefault="006B5E2A" w:rsidP="00036DEF">
      <w:pPr>
        <w:rPr>
          <w:noProof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2CE82A" wp14:editId="0ADF1A3B">
                <wp:simplePos x="0" y="0"/>
                <wp:positionH relativeFrom="column">
                  <wp:posOffset>5353050</wp:posOffset>
                </wp:positionH>
                <wp:positionV relativeFrom="paragraph">
                  <wp:posOffset>173990</wp:posOffset>
                </wp:positionV>
                <wp:extent cx="586740" cy="281940"/>
                <wp:effectExtent l="0" t="0" r="3810" b="3810"/>
                <wp:wrapNone/>
                <wp:docPr id="6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5E09F43" w14:textId="77777777" w:rsidR="00227D4E" w:rsidRDefault="00227D4E" w:rsidP="00227D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2CE82A"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margin-left:421.5pt;margin-top:13.7pt;width:46.2pt;height:2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" fillcolor="white [3201]" stroked="f" strokeweight=".5pt">
                <v:textbox>
                  <w:txbxContent>
                    <w:p w14:paraId="55E09F43" w14:textId="77777777" w:rsidR="00227D4E" w:rsidRDefault="00227D4E" w:rsidP="00227D4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72B64ED9" w14:textId="55AC3AE4" w:rsidR="00036DEF" w:rsidRDefault="00227D4E" w:rsidP="00036DEF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4EAB79" wp14:editId="55FDF64F">
                <wp:simplePos x="0" y="0"/>
                <wp:positionH relativeFrom="column">
                  <wp:posOffset>5353050</wp:posOffset>
                </wp:positionH>
                <wp:positionV relativeFrom="paragraph">
                  <wp:posOffset>2275840</wp:posOffset>
                </wp:positionV>
                <wp:extent cx="381000" cy="355600"/>
                <wp:effectExtent l="0" t="0" r="0" b="6350"/>
                <wp:wrapNone/>
                <wp:docPr id="7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" cy="35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ABF7162" w14:textId="77777777" w:rsidR="00227D4E" w:rsidRDefault="00227D4E" w:rsidP="00227D4E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EAB79" id="Text Box 24" o:spid="_x0000_s1027" type="#_x0000_t202" style="position:absolute;margin-left:421.5pt;margin-top:179.2pt;width:30pt;height:2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" fillcolor="white [3201]" stroked="f" strokeweight=".5pt">
                <v:textbox>
                  <w:txbxContent>
                    <w:p w14:paraId="1ABF7162" w14:textId="77777777" w:rsidR="00227D4E" w:rsidRDefault="00227D4E" w:rsidP="00227D4E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eastAsia="Calibri" w:hAnsi="Calibri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6B5E2A">
        <w:rPr>
          <w:noProof/>
          <w:lang w:eastAsia="en-GB"/>
        </w:rPr>
        <w:drawing>
          <wp:inline distT="0" distB="0" distL="0" distR="0" wp14:anchorId="0565195F" wp14:editId="23098A77">
            <wp:extent cx="5731510" cy="5770880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cuminata combined climte plots.tif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7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BFB55" w14:textId="65A5DC8C" w:rsidR="00036DEF" w:rsidRPr="00036DEF" w:rsidRDefault="00036DEF" w:rsidP="00145792">
      <w:pPr>
        <w:spacing w:line="360" w:lineRule="auto"/>
      </w:pPr>
      <w:r>
        <w:rPr>
          <w:b/>
        </w:rPr>
        <w:t xml:space="preserve">Figure S3. </w:t>
      </w:r>
      <w:r w:rsidRPr="00FF0EFF">
        <w:t>(A)</w:t>
      </w:r>
      <w:r>
        <w:rPr>
          <w:b/>
        </w:rPr>
        <w:t xml:space="preserve"> </w:t>
      </w:r>
      <w:r>
        <w:t xml:space="preserve">Mean monthly temperatures extracted from WorldClim version 2.0 </w:t>
      </w:r>
      <w:r>
        <w:fldChar w:fldCharType="begin"/>
      </w:r>
      <w:r>
        <w:instrText xml:space="preserve"> ADDIN EN.CITE &lt;EndNote&gt;&lt;Cite&gt;&lt;Author&gt;Fick&lt;/Author&gt;&lt;Year&gt;2017&lt;/Year&gt;&lt;RecNum&gt;396&lt;/RecNum&gt;&lt;IDText&gt;Worldclim 2: New 1-km spatial resolution climate surfaces for global  land areas.d areas.&lt;/IDText&gt;&lt;DisplayText&gt;(Fick and Hijmans, 2017)&lt;/DisplayText&gt;&lt;record&gt;&lt;rec-number&gt;396&lt;/rec-number&gt;&lt;foreign-keys&gt;&lt;key app="EN" db-id="p0p2rwzf4f5fwtexa5exre592vzspprvtt5a" timestamp="1509964864"&gt;396&lt;/key&gt;&lt;/foreign-keys&gt;&lt;ref-type name="Journal Article"&gt;17&lt;/ref-type&gt;&lt;contributors&gt;&lt;authors&gt;&lt;author&gt;Fick, S.E.&lt;/author&gt;&lt;author&gt;Hijmans, R.J.&lt;/author&gt;&lt;/authors&gt;&lt;/contributors&gt;&lt;titles&gt;&lt;title&gt;Worldclim 2: New 1-km spatial resolution climate surfaces for global  land areas.d areas.&lt;/title&gt;&lt;secondary-title&gt;International Journal of Climateology&lt;/secondary-title&gt;&lt;/titles&gt;&lt;periodical&gt;&lt;full-title&gt;International Journal of Climateology&lt;/full-title&gt;&lt;/periodical&gt;&lt;pages&gt;1965-1978&lt;/pages&gt;&lt;volume&gt;25&lt;/volume&gt;&lt;dates&gt;&lt;year&gt;2017&lt;/year&gt;&lt;/dates&gt;&lt;urls&gt;&lt;/urls&gt;&lt;/record&gt;&lt;/Cite&gt;&lt;/EndNote&gt;</w:instrText>
      </w:r>
      <w:r>
        <w:fldChar w:fldCharType="separate"/>
      </w:r>
      <w:r>
        <w:rPr>
          <w:noProof/>
        </w:rPr>
        <w:t>(Fick and Hijmans, 2017)</w:t>
      </w:r>
      <w:r>
        <w:fldChar w:fldCharType="end"/>
      </w:r>
      <w:r>
        <w:t xml:space="preserve"> for occurrence data of </w:t>
      </w:r>
      <w:r>
        <w:rPr>
          <w:i/>
        </w:rPr>
        <w:t xml:space="preserve">Musa acuminata </w:t>
      </w:r>
      <w:r>
        <w:t xml:space="preserve">subspecies. (B) Mean monthly precipitation extracted from WorldClim version 2.0 </w:t>
      </w:r>
      <w:r>
        <w:fldChar w:fldCharType="begin"/>
      </w:r>
      <w:r>
        <w:instrText xml:space="preserve"> ADDIN EN.CITE &lt;EndNote&gt;&lt;Cite&gt;&lt;Author&gt;Fick&lt;/Author&gt;&lt;Year&gt;2017&lt;/Year&gt;&lt;RecNum&gt;396&lt;/RecNum&gt;&lt;IDText&gt;Worldclim 2: New 1-km spatial resolution climate surfaces for global  land areas.d areas.&lt;/IDText&gt;&lt;DisplayText&gt;(Fick and Hijmans, 2017)&lt;/DisplayText&gt;&lt;record&gt;&lt;rec-number&gt;396&lt;/rec-number&gt;&lt;foreign-keys&gt;&lt;key app="EN" db-id="p0p2rwzf4f5fwtexa5exre592vzspprvtt5a" timestamp="1509964864"&gt;396&lt;/key&gt;&lt;/foreign-keys&gt;&lt;ref-type name="Journal Article"&gt;17&lt;/ref-type&gt;&lt;contributors&gt;&lt;authors&gt;&lt;author&gt;Fick, S.E.&lt;/author&gt;&lt;author&gt;Hijmans, R.J.&lt;/author&gt;&lt;/authors&gt;&lt;/contributors&gt;&lt;titles&gt;&lt;title&gt;Worldclim 2: New 1-km spatial resolution climate surfaces for global  land areas.d areas.&lt;/title&gt;&lt;secondary-title&gt;International Journal of Climateology&lt;/secondary-title&gt;&lt;/titles&gt;&lt;periodical&gt;&lt;full-title&gt;International Journal of Climateology&lt;/full-title&gt;&lt;/periodical&gt;&lt;pages&gt;1965-1978&lt;/pages&gt;&lt;volume&gt;25&lt;/volume&gt;&lt;dates&gt;&lt;year&gt;2017&lt;/year&gt;&lt;/dates&gt;&lt;urls&gt;&lt;/urls&gt;&lt;/record&gt;&lt;/Cite&gt;&lt;/EndNote&gt;</w:instrText>
      </w:r>
      <w:r>
        <w:fldChar w:fldCharType="separate"/>
      </w:r>
      <w:r>
        <w:rPr>
          <w:noProof/>
        </w:rPr>
        <w:t>(Fick and Hijmans, 2017)</w:t>
      </w:r>
      <w:r>
        <w:fldChar w:fldCharType="end"/>
      </w:r>
      <w:r>
        <w:t xml:space="preserve"> for occurrence data of </w:t>
      </w:r>
      <w:r>
        <w:rPr>
          <w:i/>
        </w:rPr>
        <w:t xml:space="preserve">Musa acuminata </w:t>
      </w:r>
      <w:r w:rsidR="003B7576">
        <w:t>subspecies.</w:t>
      </w:r>
      <w:r w:rsidR="00812B09">
        <w:t xml:space="preserve"> Lines </w:t>
      </w:r>
      <w:r w:rsidR="003B7576">
        <w:t xml:space="preserve">plotted with </w:t>
      </w:r>
      <w:r w:rsidR="00812B09">
        <w:t>loess</w:t>
      </w:r>
      <w:r w:rsidR="003B7576">
        <w:t xml:space="preserve"> method</w:t>
      </w:r>
      <w:r w:rsidR="00812B09">
        <w:t>, shading is standard error 0.95.</w:t>
      </w:r>
    </w:p>
    <w:sectPr w:rsidR="00036DEF" w:rsidRPr="00036DE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6DEF"/>
    <w:rsid w:val="00036DEF"/>
    <w:rsid w:val="001139D8"/>
    <w:rsid w:val="00145792"/>
    <w:rsid w:val="00227D4E"/>
    <w:rsid w:val="002C01E6"/>
    <w:rsid w:val="003B7576"/>
    <w:rsid w:val="004230F2"/>
    <w:rsid w:val="00493C9A"/>
    <w:rsid w:val="00615BB8"/>
    <w:rsid w:val="00694862"/>
    <w:rsid w:val="006B5E2A"/>
    <w:rsid w:val="0077191D"/>
    <w:rsid w:val="00812B09"/>
    <w:rsid w:val="0088348C"/>
    <w:rsid w:val="0098295E"/>
    <w:rsid w:val="009918E5"/>
    <w:rsid w:val="009B1DD6"/>
    <w:rsid w:val="00A0282C"/>
    <w:rsid w:val="00B7072E"/>
    <w:rsid w:val="00C65F34"/>
    <w:rsid w:val="00DC6EA7"/>
    <w:rsid w:val="00EA7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2913CE"/>
  <w15:chartTrackingRefBased/>
  <w15:docId w15:val="{ED4888C1-2C5E-40A5-8A94-2364A361B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6DE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6DE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customXml" Target="../customXml/item3.xml"/><Relationship Id="rId7" Type="http://schemas.openxmlformats.org/officeDocument/2006/relationships/image" Target="media/image1.tif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074DBC49ED784CA069F93B03833C45" ma:contentTypeVersion="13" ma:contentTypeDescription="Create a new document." ma:contentTypeScope="" ma:versionID="6350908c27a94c27a591bca543ace3fa">
  <xsd:schema xmlns:xsd="http://www.w3.org/2001/XMLSchema" xmlns:xs="http://www.w3.org/2001/XMLSchema" xmlns:p="http://schemas.microsoft.com/office/2006/metadata/properties" xmlns:ns3="eebffc20-bc76-4e62-adee-a80204c31c8c" xmlns:ns4="05f4a4ab-fab8-4b40-84ec-5dd92c1c3a18" targetNamespace="http://schemas.microsoft.com/office/2006/metadata/properties" ma:root="true" ma:fieldsID="b1b3f29c0377464a08b23a6a5b7a443e" ns3:_="" ns4:_="">
    <xsd:import namespace="eebffc20-bc76-4e62-adee-a80204c31c8c"/>
    <xsd:import namespace="05f4a4ab-fab8-4b40-84ec-5dd92c1c3a18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OCR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bffc20-bc76-4e62-adee-a80204c31c8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f4a4ab-fab8-4b40-84ec-5dd92c1c3a1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E0459BF-3F5F-4303-AB82-D8DABCC1CF9B}">
  <ds:schemaRefs>
    <ds:schemaRef ds:uri="http://purl.org/dc/terms/"/>
    <ds:schemaRef ds:uri="eebffc20-bc76-4e62-adee-a80204c31c8c"/>
    <ds:schemaRef ds:uri="http://schemas.microsoft.com/office/2006/documentManagement/types"/>
    <ds:schemaRef ds:uri="05f4a4ab-fab8-4b40-84ec-5dd92c1c3a18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616E0E5E-5011-42F6-8029-E29D86B4A4B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A0DB1F4-3AFF-43B9-8EFE-CD4D35D57A3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ebffc20-bc76-4e62-adee-a80204c31c8c"/>
    <ds:schemaRef ds:uri="05f4a4ab-fab8-4b40-84ec-5dd92c1c3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Kallow</dc:creator>
  <cp:keywords/>
  <dc:description/>
  <cp:lastModifiedBy>Simon Kallow</cp:lastModifiedBy>
  <cp:revision>2</cp:revision>
  <dcterms:created xsi:type="dcterms:W3CDTF">2020-12-01T09:55:00Z</dcterms:created>
  <dcterms:modified xsi:type="dcterms:W3CDTF">2020-12-01T09:55:00Z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0x010100AC074DBC49ED784CA069F93B03833C45</vt:lpwstr>
  </property>
</Properties>
</file>