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50A4A" w14:textId="633126D9" w:rsidR="003B2236" w:rsidRDefault="00FB4230" w:rsidP="003B2236">
      <w:pPr>
        <w:widowControl w:val="0"/>
        <w:autoSpaceDE w:val="0"/>
        <w:autoSpaceDN w:val="0"/>
        <w:adjustRightInd w:val="0"/>
        <w:spacing w:after="140" w:line="288" w:lineRule="auto"/>
        <w:rPr>
          <w:rFonts w:eastAsia="MS Mincho"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Supplemental Table </w:t>
      </w:r>
      <w:r w:rsidR="009814D9">
        <w:rPr>
          <w:rFonts w:eastAsia="MS Mincho"/>
          <w:b/>
          <w:sz w:val="22"/>
          <w:szCs w:val="22"/>
        </w:rPr>
        <w:t>S1</w:t>
      </w:r>
      <w:r w:rsidRPr="006C05EB">
        <w:rPr>
          <w:rFonts w:eastAsia="MS Mincho"/>
          <w:b/>
          <w:sz w:val="22"/>
          <w:szCs w:val="22"/>
        </w:rPr>
        <w:t xml:space="preserve">. </w:t>
      </w:r>
      <w:r w:rsidR="00401227" w:rsidRPr="006C05EB">
        <w:rPr>
          <w:rFonts w:eastAsia="MS Mincho"/>
          <w:sz w:val="22"/>
          <w:szCs w:val="22"/>
        </w:rPr>
        <w:t xml:space="preserve">The </w:t>
      </w:r>
      <w:r w:rsidR="00D47DE4">
        <w:rPr>
          <w:rFonts w:eastAsia="MS Mincho"/>
          <w:sz w:val="22"/>
          <w:szCs w:val="22"/>
        </w:rPr>
        <w:t>levels of</w:t>
      </w:r>
      <w:r w:rsidR="00401227" w:rsidRPr="006C05EB">
        <w:rPr>
          <w:rFonts w:eastAsia="MS Mincho"/>
          <w:sz w:val="22"/>
          <w:szCs w:val="22"/>
        </w:rPr>
        <w:t xml:space="preserve"> </w:t>
      </w:r>
      <w:r w:rsidR="00401227">
        <w:rPr>
          <w:rFonts w:eastAsia="MS Mincho"/>
          <w:sz w:val="22"/>
          <w:szCs w:val="22"/>
        </w:rPr>
        <w:t>endogenous hormone</w:t>
      </w:r>
      <w:r w:rsidR="00401227" w:rsidRPr="006C05EB">
        <w:rPr>
          <w:rFonts w:eastAsia="MS Mincho"/>
          <w:sz w:val="22"/>
          <w:szCs w:val="22"/>
        </w:rPr>
        <w:t xml:space="preserve">s during </w:t>
      </w:r>
      <w:r w:rsidR="00D47DE4">
        <w:rPr>
          <w:rFonts w:eastAsia="MS Mincho"/>
          <w:sz w:val="22"/>
          <w:szCs w:val="22"/>
        </w:rPr>
        <w:t xml:space="preserve">soybean </w:t>
      </w:r>
      <w:r w:rsidR="00401227" w:rsidRPr="006C05EB">
        <w:rPr>
          <w:rFonts w:eastAsia="MS Mincho"/>
          <w:sz w:val="22"/>
          <w:szCs w:val="22"/>
        </w:rPr>
        <w:t>seed development.</w:t>
      </w:r>
    </w:p>
    <w:tbl>
      <w:tblPr>
        <w:tblW w:w="14825" w:type="dxa"/>
        <w:tblInd w:w="-930" w:type="dxa"/>
        <w:tblLook w:val="04A0" w:firstRow="1" w:lastRow="0" w:firstColumn="1" w:lastColumn="0" w:noHBand="0" w:noVBand="1"/>
      </w:tblPr>
      <w:tblGrid>
        <w:gridCol w:w="1009"/>
        <w:gridCol w:w="789"/>
        <w:gridCol w:w="830"/>
        <w:gridCol w:w="734"/>
        <w:gridCol w:w="805"/>
        <w:gridCol w:w="805"/>
        <w:gridCol w:w="806"/>
        <w:gridCol w:w="835"/>
        <w:gridCol w:w="802"/>
        <w:gridCol w:w="779"/>
        <w:gridCol w:w="834"/>
        <w:gridCol w:w="832"/>
        <w:gridCol w:w="766"/>
        <w:gridCol w:w="906"/>
        <w:gridCol w:w="807"/>
        <w:gridCol w:w="840"/>
        <w:gridCol w:w="830"/>
        <w:gridCol w:w="816"/>
      </w:tblGrid>
      <w:tr w:rsidR="003B2236" w:rsidRPr="003B2236" w14:paraId="734C4522" w14:textId="77777777" w:rsidTr="008A5904">
        <w:trPr>
          <w:trHeight w:val="471"/>
        </w:trPr>
        <w:tc>
          <w:tcPr>
            <w:tcW w:w="10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68BC3C" w14:textId="77777777" w:rsidR="003B2236" w:rsidRPr="003B2236" w:rsidRDefault="00D47DE4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Accession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0A0D4F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Stage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AD5C6E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ABA (nmol gdwt</w:t>
            </w: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vertAlign w:val="superscript"/>
                <w:lang w:val="en-CA"/>
              </w:rPr>
              <w:t>-1</w:t>
            </w: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)</w:t>
            </w:r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BF9B70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NT (</w:t>
            </w:r>
            <w:proofErr w:type="spellStart"/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pmol</w:t>
            </w:r>
            <w:proofErr w:type="spellEnd"/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 xml:space="preserve"> gdwt</w:t>
            </w: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vertAlign w:val="superscript"/>
                <w:lang w:val="en-CA"/>
              </w:rPr>
              <w:t>-1</w:t>
            </w: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)</w:t>
            </w:r>
          </w:p>
        </w:tc>
        <w:tc>
          <w:tcPr>
            <w:tcW w:w="32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BAE95C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RB (</w:t>
            </w:r>
            <w:proofErr w:type="spellStart"/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pmol</w:t>
            </w:r>
            <w:proofErr w:type="spellEnd"/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 xml:space="preserve"> gdwt</w:t>
            </w: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vertAlign w:val="superscript"/>
                <w:lang w:val="en-CA"/>
              </w:rPr>
              <w:t>-1</w:t>
            </w: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)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9747D0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MeSZ</w:t>
            </w:r>
            <w:proofErr w:type="spellEnd"/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 xml:space="preserve"> (</w:t>
            </w:r>
            <w:proofErr w:type="spellStart"/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pmol</w:t>
            </w:r>
            <w:proofErr w:type="spellEnd"/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 xml:space="preserve"> gdwt</w:t>
            </w: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vertAlign w:val="superscript"/>
                <w:lang w:val="en-CA"/>
              </w:rPr>
              <w:t>-1</w:t>
            </w: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)</w:t>
            </w:r>
          </w:p>
        </w:tc>
        <w:tc>
          <w:tcPr>
            <w:tcW w:w="496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AAC4CA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Gluc</w:t>
            </w:r>
            <w:proofErr w:type="spellEnd"/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 xml:space="preserve"> (</w:t>
            </w:r>
            <w:proofErr w:type="spellStart"/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pmol</w:t>
            </w:r>
            <w:proofErr w:type="spellEnd"/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 xml:space="preserve"> gdwt</w:t>
            </w: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vertAlign w:val="superscript"/>
                <w:lang w:val="en-CA"/>
              </w:rPr>
              <w:t>-1</w:t>
            </w: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)</w:t>
            </w:r>
          </w:p>
        </w:tc>
      </w:tr>
      <w:tr w:rsidR="003B2236" w:rsidRPr="003B2236" w14:paraId="765A611B" w14:textId="77777777" w:rsidTr="008A5904">
        <w:trPr>
          <w:trHeight w:val="253"/>
        </w:trPr>
        <w:tc>
          <w:tcPr>
            <w:tcW w:w="10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051BB1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043655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A53D57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2ED9CB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DZNT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661A83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t</w:t>
            </w: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ZNT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13DE4C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c</w:t>
            </w: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ZNT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43C0C2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iPNT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46A054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DZR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8185CA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t</w:t>
            </w: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ZR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F676F8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c</w:t>
            </w: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ZR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3EC0BD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iPR</w:t>
            </w:r>
            <w:proofErr w:type="spellEnd"/>
          </w:p>
        </w:tc>
        <w:tc>
          <w:tcPr>
            <w:tcW w:w="83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74F8C9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7926F6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DZOG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D89398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DZROG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A2FB19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DZ9G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87AF7E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t</w:t>
            </w: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ZROG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646491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t</w:t>
            </w: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Z9G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72E8D0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c</w:t>
            </w: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ZROG</w:t>
            </w:r>
            <w:proofErr w:type="spellEnd"/>
          </w:p>
        </w:tc>
      </w:tr>
      <w:tr w:rsidR="003B2236" w:rsidRPr="003B2236" w14:paraId="7DDFA53C" w14:textId="77777777" w:rsidTr="008A5904">
        <w:trPr>
          <w:trHeight w:val="241"/>
        </w:trPr>
        <w:tc>
          <w:tcPr>
            <w:tcW w:w="10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4C383B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T1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5E6CD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44F9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72.3a*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E3D4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7.51c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1BC6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10.97c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E0E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14.13b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E5A5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20.82a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C17A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10.52*a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3C13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4.28a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A5F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0.4a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3AAA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12.60a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7A6A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82.28a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165F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4.17*a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12333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230.22a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0220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6.80a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68A2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3.83a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021E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29.5a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0E21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7.51a</w:t>
            </w:r>
          </w:p>
        </w:tc>
      </w:tr>
      <w:tr w:rsidR="003B2236" w:rsidRPr="003B2236" w14:paraId="7C90B2D6" w14:textId="77777777" w:rsidTr="008A5904">
        <w:trPr>
          <w:trHeight w:val="241"/>
        </w:trPr>
        <w:tc>
          <w:tcPr>
            <w:tcW w:w="10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D2F72C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0F693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049F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25.97b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20CB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E20F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94A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18.82a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899F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27.27a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7B93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1.27b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9C2C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15A6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5F7A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10.45a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AEADC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48.70a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0B2F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2.58a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AA2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39.76b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59BD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6.50a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97DAC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70A2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31.01a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D256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</w:tr>
      <w:tr w:rsidR="003B2236" w:rsidRPr="003B2236" w14:paraId="50393DCF" w14:textId="77777777" w:rsidTr="008A5904">
        <w:trPr>
          <w:trHeight w:val="241"/>
        </w:trPr>
        <w:tc>
          <w:tcPr>
            <w:tcW w:w="10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29B473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C9199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A4AB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7.46c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0CF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D4C9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F60C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30.95a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0365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17.71a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7A1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1.55b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610C3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D01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51EF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4.06b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1689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56.76a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6E6B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2.22a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DBD3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23.19b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C74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3.94a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764F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7F2B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18.67b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885F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</w:tr>
      <w:tr w:rsidR="003B2236" w:rsidRPr="003B2236" w14:paraId="3165D0DD" w14:textId="77777777" w:rsidTr="008A5904">
        <w:trPr>
          <w:trHeight w:val="253"/>
        </w:trPr>
        <w:tc>
          <w:tcPr>
            <w:tcW w:w="10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05148D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F243B5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1C527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0.25c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9485A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D8637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6D63A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9.54c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944B0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10.20a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0EBA63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0.67b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112AF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A994F3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C424F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3.10b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CAE6C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19.80a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04526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2.78a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DA521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4.83b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8D504C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3.72a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4E2FC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8BB9A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12.49b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5E8D7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</w:tr>
      <w:tr w:rsidR="003B2236" w:rsidRPr="003B2236" w14:paraId="377CBE5A" w14:textId="77777777" w:rsidTr="008A5904">
        <w:trPr>
          <w:trHeight w:val="241"/>
        </w:trPr>
        <w:tc>
          <w:tcPr>
            <w:tcW w:w="10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0A6C41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T2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7B567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72EA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109.06a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658D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7.24c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C3B6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9.53c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0AB53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26.64a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96A1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17.29a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C80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20.51a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DB6A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5.63a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56B9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0.45a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DD69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26.05a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E9BC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42.76a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9EB5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11.80a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74E1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332.24a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B932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18.37a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863D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8.53a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AAC1C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100.29a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97DD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15.04a</w:t>
            </w:r>
          </w:p>
        </w:tc>
      </w:tr>
      <w:tr w:rsidR="003B2236" w:rsidRPr="003B2236" w14:paraId="36353C65" w14:textId="77777777" w:rsidTr="008A5904">
        <w:trPr>
          <w:trHeight w:val="241"/>
        </w:trPr>
        <w:tc>
          <w:tcPr>
            <w:tcW w:w="10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9F4D19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DA015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323F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69.37b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7888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CAB8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D651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25.62a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CC1C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15.91a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3E57C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2.40b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7A43C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1.91b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451A3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CAAC3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17.25ab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FDEC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35.97a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2F76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2.84b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AD6B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13.68b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C9E5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6.40bc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485A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CA6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34.55b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CBD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</w:tr>
      <w:tr w:rsidR="003B2236" w:rsidRPr="003B2236" w14:paraId="272B6205" w14:textId="77777777" w:rsidTr="008A5904">
        <w:trPr>
          <w:trHeight w:val="241"/>
        </w:trPr>
        <w:tc>
          <w:tcPr>
            <w:tcW w:w="10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5AAC35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D4BF7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80CF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6.19c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6F99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2BC3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CB04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14.77b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3632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21.86a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43A1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1.20b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5DD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6DF9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C7F91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7.13b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6C41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42.27a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DFEE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1.81b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8954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5.48b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452F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7.03b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0673C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552F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20.75c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CDCB1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</w:tr>
      <w:tr w:rsidR="003B2236" w:rsidRPr="003B2236" w14:paraId="60DBD465" w14:textId="77777777" w:rsidTr="008A5904">
        <w:trPr>
          <w:trHeight w:val="253"/>
        </w:trPr>
        <w:tc>
          <w:tcPr>
            <w:tcW w:w="10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5C2CFD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36B136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395383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0.43c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459BD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783303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49E4D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11.56b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DDC5E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8.25b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FE240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0.89b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B91D13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9D376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63013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4.02b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31BD6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24.22a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3BAA8C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1.32b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0ABB6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6.33b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C4A36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4.46c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BD94B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FEF25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11.99c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A3E6D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</w:tr>
      <w:tr w:rsidR="003B2236" w:rsidRPr="003B2236" w14:paraId="64E24175" w14:textId="77777777" w:rsidTr="008A5904">
        <w:trPr>
          <w:trHeight w:val="241"/>
        </w:trPr>
        <w:tc>
          <w:tcPr>
            <w:tcW w:w="10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6FFE0E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T5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25759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DB95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65.39a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C076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11.36b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61C71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44.19a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E0EA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18.70a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5740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22.21a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724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31.13a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CE9C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18.41a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25FC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103E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21.87a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F67C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41.33a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DBD7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8.54a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AA5EC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1037.17a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C15D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12.48a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EC16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15.19a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E86A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41.56a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F8BC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22.6a</w:t>
            </w:r>
          </w:p>
        </w:tc>
      </w:tr>
      <w:tr w:rsidR="003B2236" w:rsidRPr="003B2236" w14:paraId="567233FB" w14:textId="77777777" w:rsidTr="008A5904">
        <w:trPr>
          <w:trHeight w:val="241"/>
        </w:trPr>
        <w:tc>
          <w:tcPr>
            <w:tcW w:w="10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F6227C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5C7FD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5FFA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43.74b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E76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0BDA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96C7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16.81a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2EA2C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16.42a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E64C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1.38b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C715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2.17b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4208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05DF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8.99b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A9C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34.78a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B9B2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4.67b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BE8E1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19.28b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1E50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9.22a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CA0A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BEF5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16.24b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0A8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</w:tr>
      <w:tr w:rsidR="003B2236" w:rsidRPr="003B2236" w14:paraId="00128EC7" w14:textId="77777777" w:rsidTr="008A5904">
        <w:trPr>
          <w:trHeight w:val="241"/>
        </w:trPr>
        <w:tc>
          <w:tcPr>
            <w:tcW w:w="10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410FB4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45F55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A0BE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1.70c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8915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B7A9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B96A1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11.86b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5DC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17.43a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16DF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1.16b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49D8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C4D7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486A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5.26c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E85F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29.23ab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631B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6.47ab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E234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26.05b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C46E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9.02a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95CF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0678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6.48b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03F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</w:tr>
      <w:tr w:rsidR="003B2236" w:rsidRPr="003B2236" w14:paraId="3788C757" w14:textId="77777777" w:rsidTr="008A5904">
        <w:trPr>
          <w:trHeight w:val="253"/>
        </w:trPr>
        <w:tc>
          <w:tcPr>
            <w:tcW w:w="10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FC0C8E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7AA07D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6BE16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0.52c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B23DC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F7BDB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364D4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6.78c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3F8C4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7.88b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F5B12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0.92b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99D67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C5A75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B2789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2.53d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C948F1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13.94b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002AB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3.76b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731D7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7.23b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3E7BE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6.48a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23472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6E340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4.29b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CFEB7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</w:tr>
      <w:tr w:rsidR="003B2236" w:rsidRPr="003B2236" w14:paraId="1774B07E" w14:textId="77777777" w:rsidTr="008A5904">
        <w:trPr>
          <w:trHeight w:val="241"/>
        </w:trPr>
        <w:tc>
          <w:tcPr>
            <w:tcW w:w="10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54144C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T6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B6A38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D28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119.23a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7DD1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15.56a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87BF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25.44b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9763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41.41a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3B7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19.83a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6C9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52.84a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8E2A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15.49a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CF06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0.98a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0367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65.57a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5C41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24.67a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0E99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17.52a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39E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1353.61a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C1A4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23.93a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999D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25.22a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0C5C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25.20a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FF48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44.19a</w:t>
            </w:r>
          </w:p>
        </w:tc>
      </w:tr>
      <w:tr w:rsidR="003B2236" w:rsidRPr="003B2236" w14:paraId="475D43CF" w14:textId="77777777" w:rsidTr="008A5904">
        <w:trPr>
          <w:trHeight w:val="241"/>
        </w:trPr>
        <w:tc>
          <w:tcPr>
            <w:tcW w:w="10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A39641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83C92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8516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49.96b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6D3C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63A9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10.56c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2F53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15.71b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645E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21.47a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5741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1.60b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415F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2.10b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A61D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8642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18.04b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6E6F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30.19a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841F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5.76b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67FB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16.45b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E35B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8.19b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B9B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1.77b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7895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7.41b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C524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</w:tr>
      <w:tr w:rsidR="003B2236" w:rsidRPr="003B2236" w14:paraId="3BBD9B5F" w14:textId="77777777" w:rsidTr="008A5904">
        <w:trPr>
          <w:trHeight w:val="241"/>
        </w:trPr>
        <w:tc>
          <w:tcPr>
            <w:tcW w:w="10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FF4A1E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B4CA5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8376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1.55c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3102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EE9C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A5F3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16.94b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989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16.15a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B99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1.08b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EC28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9B6F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D209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6.42c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7E1D3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18.77a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F327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3.44b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0F99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6.33b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072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5.13bc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12EF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05C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4.88b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28E6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</w:tr>
      <w:tr w:rsidR="003B2236" w:rsidRPr="003B2236" w14:paraId="0D64CB7F" w14:textId="77777777" w:rsidTr="008A5904">
        <w:trPr>
          <w:trHeight w:val="253"/>
        </w:trPr>
        <w:tc>
          <w:tcPr>
            <w:tcW w:w="10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FE6DD1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C7D0C2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A0504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0.62c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33CD2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51D4C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5C3241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7.79c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00B34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8.18b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EB0941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0.62b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CEE79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986C8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88E9A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3.88c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78D81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13.00a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064F7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1.72b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230D5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5.54b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C3107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3.04c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5C04A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2BEF03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4.31b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7D063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</w:tr>
      <w:tr w:rsidR="003B2236" w:rsidRPr="003B2236" w14:paraId="5394C88D" w14:textId="77777777" w:rsidTr="008A5904">
        <w:trPr>
          <w:trHeight w:val="241"/>
        </w:trPr>
        <w:tc>
          <w:tcPr>
            <w:tcW w:w="10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DF743E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T7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55B4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9283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56.87a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8874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B7B6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DD9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79.3a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67BB1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15.15b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3F19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5.62a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91CB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6.41a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F0B3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5.40a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E376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55.77a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0AFB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22.40a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1703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5.41a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A05E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110.91a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163A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8.71a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8FDB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10.9a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A65F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8.20a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5B02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12.49a</w:t>
            </w:r>
          </w:p>
        </w:tc>
      </w:tr>
      <w:tr w:rsidR="003B2236" w:rsidRPr="003B2236" w14:paraId="6FBADA79" w14:textId="77777777" w:rsidTr="008A5904">
        <w:trPr>
          <w:trHeight w:val="241"/>
        </w:trPr>
        <w:tc>
          <w:tcPr>
            <w:tcW w:w="10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DEA77C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06DB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FCBF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46.35b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166D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4819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F63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20.24b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F87C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29.8a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7F22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2.81b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1590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2.25b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FE0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1.69b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DBA3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23.78b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C25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24.92a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5E9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3.98ab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EF43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29.69b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CAE2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6.17a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156B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8C12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7.02a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267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</w:tr>
      <w:tr w:rsidR="003B2236" w:rsidRPr="003B2236" w14:paraId="0A385C2A" w14:textId="77777777" w:rsidTr="008A5904">
        <w:trPr>
          <w:trHeight w:val="241"/>
        </w:trPr>
        <w:tc>
          <w:tcPr>
            <w:tcW w:w="10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5C45D8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07344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2E50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2.90c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F18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73DB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81FD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16.02b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BDC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16.90b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04C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0.97c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55BC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DF3A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1.46b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905C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5.51bc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FF21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23.85a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692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2.49b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95E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11.63b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849C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4.21a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3647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1BE7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4.74a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391A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</w:tr>
      <w:tr w:rsidR="003B2236" w:rsidRPr="003B2236" w14:paraId="3066A77C" w14:textId="77777777" w:rsidTr="008A5904">
        <w:trPr>
          <w:trHeight w:val="253"/>
        </w:trPr>
        <w:tc>
          <w:tcPr>
            <w:tcW w:w="10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346138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827066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1E9E5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0.38c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AE678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C63E5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51A3E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5.83c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0AE0F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6.25c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6629B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0.99c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5C441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AC75E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0.89c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32FE9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3.14c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5D0BF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13.55b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A0F64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2.09b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14925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4.29b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3F6601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3.85a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391001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27AF7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5.50a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83051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</w:tr>
      <w:tr w:rsidR="003B2236" w:rsidRPr="003B2236" w14:paraId="5249C5CF" w14:textId="77777777" w:rsidTr="008A5904">
        <w:trPr>
          <w:trHeight w:val="241"/>
        </w:trPr>
        <w:tc>
          <w:tcPr>
            <w:tcW w:w="10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340401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  <w:lang w:val="en-CA"/>
              </w:rPr>
              <w:t>T12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A90E5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5AF2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53.33a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E59A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1D1E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70C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6498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32.38a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0818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4.67a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734E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5.26a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52F41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1.45a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2800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55.09a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6FF0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11.12a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1E7D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4.63a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DD1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53.57a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9F88C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7.10a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055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6.23a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7162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8.37a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9A27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6.79a</w:t>
            </w:r>
          </w:p>
        </w:tc>
      </w:tr>
      <w:tr w:rsidR="003B2236" w:rsidRPr="003B2236" w14:paraId="0F8FDE81" w14:textId="77777777" w:rsidTr="008A5904">
        <w:trPr>
          <w:trHeight w:val="241"/>
        </w:trPr>
        <w:tc>
          <w:tcPr>
            <w:tcW w:w="10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36689E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86E1D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4F3A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44.29a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3179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CED3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576B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8A14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85.58a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0D7B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3.30ab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18CE3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3.21b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6937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1.68a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516F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40.24b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26C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9.37a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B861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4.27a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4013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27.93a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055A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5.52a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3C9D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1.39b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3A1A3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9.40a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CC43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</w:tr>
      <w:tr w:rsidR="003B2236" w:rsidRPr="003B2236" w14:paraId="766E61D8" w14:textId="77777777" w:rsidTr="008A5904">
        <w:trPr>
          <w:trHeight w:val="241"/>
        </w:trPr>
        <w:tc>
          <w:tcPr>
            <w:tcW w:w="10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57A5A6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AA047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3AEDD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18.19b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43C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D0DE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BEE67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5ACF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60.99a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9B834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1.27bc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C845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F166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1.61a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BBB8C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12.14c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6B803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7.00a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E0FE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3.39a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3D47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19.24a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067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5.00a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DB4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D063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3.67a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5C93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</w:tr>
      <w:tr w:rsidR="003B2236" w:rsidRPr="003B2236" w14:paraId="4005CEB5" w14:textId="77777777" w:rsidTr="008A5904">
        <w:trPr>
          <w:trHeight w:val="253"/>
        </w:trPr>
        <w:tc>
          <w:tcPr>
            <w:tcW w:w="10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AC91A2" w14:textId="77777777" w:rsidR="003B2236" w:rsidRPr="003B2236" w:rsidRDefault="003B2236" w:rsidP="003B2236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5BB890" w14:textId="77777777" w:rsidR="003B2236" w:rsidRPr="003B2236" w:rsidRDefault="003B2236" w:rsidP="003B2236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b/>
                <w:bCs/>
                <w:i/>
                <w:iCs/>
                <w:color w:val="000000"/>
                <w:sz w:val="16"/>
                <w:szCs w:val="16"/>
                <w:lang w:val="en-CA"/>
              </w:rPr>
              <w:t>R8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C43571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0.68c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4314A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7D2EF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7F1505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561426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8.99a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4F932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0.38c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CE06F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EEA708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1.19a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AC6E2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3.71c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FC91EF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10.60a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7762C0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2.68a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14534A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21.09a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CC1B2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3.92a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3B1FEE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44C919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7.24a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E3A38B" w14:textId="77777777" w:rsidR="003B2236" w:rsidRPr="003B2236" w:rsidRDefault="003B2236" w:rsidP="003B2236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3B2236">
              <w:rPr>
                <w:rFonts w:ascii="Palatino Linotype" w:hAnsi="Palatino Linotype"/>
                <w:color w:val="000000"/>
                <w:sz w:val="16"/>
                <w:szCs w:val="16"/>
                <w:lang w:val="en-CA"/>
              </w:rPr>
              <w:t>N/D</w:t>
            </w:r>
          </w:p>
        </w:tc>
      </w:tr>
    </w:tbl>
    <w:p w14:paraId="39D7CCF9" w14:textId="77777777" w:rsidR="003B2236" w:rsidRDefault="003B2236" w:rsidP="003B2236">
      <w:pPr>
        <w:widowControl w:val="0"/>
        <w:autoSpaceDE w:val="0"/>
        <w:autoSpaceDN w:val="0"/>
        <w:adjustRightInd w:val="0"/>
        <w:spacing w:after="140" w:line="288" w:lineRule="auto"/>
        <w:rPr>
          <w:rFonts w:eastAsia="MS Mincho"/>
          <w:sz w:val="22"/>
          <w:szCs w:val="22"/>
        </w:rPr>
      </w:pPr>
    </w:p>
    <w:p w14:paraId="26DF306B" w14:textId="77777777" w:rsidR="00FB4230" w:rsidRPr="00E115AE" w:rsidRDefault="00FB4230" w:rsidP="003B2236">
      <w:pPr>
        <w:widowControl w:val="0"/>
        <w:autoSpaceDE w:val="0"/>
        <w:autoSpaceDN w:val="0"/>
        <w:adjustRightInd w:val="0"/>
        <w:spacing w:after="140" w:line="288" w:lineRule="auto"/>
        <w:rPr>
          <w:sz w:val="22"/>
          <w:szCs w:val="22"/>
        </w:rPr>
      </w:pPr>
      <w:r w:rsidRPr="00D47DE4">
        <w:rPr>
          <w:rFonts w:eastAsia="MS Mincho"/>
          <w:b/>
          <w:sz w:val="22"/>
          <w:szCs w:val="22"/>
        </w:rPr>
        <w:t>*</w:t>
      </w:r>
      <w:r w:rsidRPr="00E115AE">
        <w:rPr>
          <w:sz w:val="22"/>
          <w:szCs w:val="22"/>
        </w:rPr>
        <w:t xml:space="preserve">Different letters within a column </w:t>
      </w:r>
      <w:r w:rsidR="00D47DE4">
        <w:rPr>
          <w:sz w:val="22"/>
          <w:szCs w:val="22"/>
        </w:rPr>
        <w:t>for</w:t>
      </w:r>
      <w:r w:rsidR="00D47DE4" w:rsidRPr="00E115AE">
        <w:rPr>
          <w:sz w:val="22"/>
          <w:szCs w:val="22"/>
        </w:rPr>
        <w:t xml:space="preserve"> </w:t>
      </w:r>
      <w:r w:rsidRPr="00E115AE">
        <w:rPr>
          <w:sz w:val="22"/>
          <w:szCs w:val="22"/>
        </w:rPr>
        <w:t xml:space="preserve">each </w:t>
      </w:r>
      <w:r w:rsidR="00D47DE4">
        <w:rPr>
          <w:sz w:val="22"/>
          <w:szCs w:val="22"/>
        </w:rPr>
        <w:t>accession</w:t>
      </w:r>
      <w:r w:rsidR="00D47DE4" w:rsidRPr="00E115AE">
        <w:rPr>
          <w:sz w:val="22"/>
          <w:szCs w:val="22"/>
        </w:rPr>
        <w:t xml:space="preserve"> </w:t>
      </w:r>
      <w:r w:rsidRPr="00E115AE">
        <w:rPr>
          <w:sz w:val="22"/>
          <w:szCs w:val="22"/>
        </w:rPr>
        <w:t xml:space="preserve">indicate significant differences at </w:t>
      </w:r>
      <w:r w:rsidRPr="00E115AE">
        <w:rPr>
          <w:color w:val="000000"/>
          <w:sz w:val="22"/>
          <w:szCs w:val="22"/>
        </w:rPr>
        <w:t xml:space="preserve">p&lt;0.05 </w:t>
      </w:r>
      <w:r w:rsidR="00D47DE4">
        <w:rPr>
          <w:color w:val="000000"/>
          <w:sz w:val="22"/>
          <w:szCs w:val="22"/>
        </w:rPr>
        <w:t xml:space="preserve">detected </w:t>
      </w:r>
      <w:r w:rsidRPr="00E115AE">
        <w:rPr>
          <w:color w:val="000000"/>
          <w:sz w:val="22"/>
          <w:szCs w:val="22"/>
        </w:rPr>
        <w:t xml:space="preserve">by </w:t>
      </w:r>
      <w:r w:rsidRPr="00E115AE">
        <w:rPr>
          <w:sz w:val="22"/>
          <w:szCs w:val="22"/>
        </w:rPr>
        <w:t>Duncan’s multiple range test</w:t>
      </w:r>
      <w:r w:rsidR="00D47DE4">
        <w:rPr>
          <w:sz w:val="22"/>
          <w:szCs w:val="22"/>
        </w:rPr>
        <w:t>.</w:t>
      </w:r>
    </w:p>
    <w:p w14:paraId="76F90F3C" w14:textId="77777777" w:rsidR="009814D9" w:rsidRDefault="009814D9">
      <w:pPr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br w:type="page"/>
      </w:r>
    </w:p>
    <w:p w14:paraId="79FED4CE" w14:textId="36348FC1" w:rsidR="009814D9" w:rsidRPr="006C05EB" w:rsidRDefault="009814D9" w:rsidP="009814D9">
      <w:pPr>
        <w:widowControl w:val="0"/>
        <w:autoSpaceDE w:val="0"/>
        <w:autoSpaceDN w:val="0"/>
        <w:adjustRightInd w:val="0"/>
        <w:spacing w:after="140" w:line="288" w:lineRule="auto"/>
        <w:rPr>
          <w:sz w:val="22"/>
          <w:szCs w:val="22"/>
        </w:rPr>
      </w:pPr>
      <w:r>
        <w:rPr>
          <w:rFonts w:eastAsia="MS Mincho"/>
          <w:b/>
          <w:sz w:val="22"/>
          <w:szCs w:val="22"/>
        </w:rPr>
        <w:lastRenderedPageBreak/>
        <w:t>Supplemental Table S2</w:t>
      </w:r>
      <w:r w:rsidRPr="006C05EB">
        <w:rPr>
          <w:b/>
          <w:sz w:val="22"/>
          <w:szCs w:val="22"/>
        </w:rPr>
        <w:t>.</w:t>
      </w:r>
      <w:r w:rsidRPr="006C05EB">
        <w:rPr>
          <w:sz w:val="22"/>
          <w:szCs w:val="22"/>
        </w:rPr>
        <w:t xml:space="preserve"> The </w:t>
      </w:r>
      <w:r>
        <w:rPr>
          <w:sz w:val="22"/>
          <w:szCs w:val="22"/>
        </w:rPr>
        <w:t>levels</w:t>
      </w:r>
      <w:r w:rsidRPr="006C05EB">
        <w:rPr>
          <w:sz w:val="22"/>
          <w:szCs w:val="22"/>
        </w:rPr>
        <w:t xml:space="preserve"> of </w:t>
      </w:r>
      <w:r>
        <w:rPr>
          <w:sz w:val="22"/>
          <w:szCs w:val="22"/>
        </w:rPr>
        <w:t>fatty acid</w:t>
      </w:r>
      <w:r w:rsidRPr="006C05EB">
        <w:rPr>
          <w:sz w:val="22"/>
          <w:szCs w:val="22"/>
        </w:rPr>
        <w:t>s</w:t>
      </w:r>
      <w:r>
        <w:rPr>
          <w:sz w:val="22"/>
          <w:szCs w:val="22"/>
        </w:rPr>
        <w:t xml:space="preserve"> (FA; </w:t>
      </w:r>
      <w:proofErr w:type="spellStart"/>
      <w:r w:rsidRPr="00D47DE4">
        <w:rPr>
          <w:sz w:val="22"/>
          <w:szCs w:val="22"/>
        </w:rPr>
        <w:t>μmol</w:t>
      </w:r>
      <w:proofErr w:type="spellEnd"/>
      <w:r w:rsidRPr="00D47DE4">
        <w:rPr>
          <w:sz w:val="22"/>
          <w:szCs w:val="22"/>
        </w:rPr>
        <w:t xml:space="preserve"> gdwt</w:t>
      </w:r>
      <w:r w:rsidRPr="00E115AE">
        <w:rPr>
          <w:sz w:val="22"/>
          <w:szCs w:val="22"/>
          <w:vertAlign w:val="superscript"/>
        </w:rPr>
        <w:t>-1</w:t>
      </w:r>
      <w:r>
        <w:rPr>
          <w:sz w:val="22"/>
          <w:szCs w:val="22"/>
        </w:rPr>
        <w:t>) and oil content</w:t>
      </w:r>
      <w:r w:rsidRPr="006C05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(%) </w:t>
      </w:r>
      <w:r w:rsidRPr="006C05EB">
        <w:rPr>
          <w:sz w:val="22"/>
          <w:szCs w:val="22"/>
        </w:rPr>
        <w:t xml:space="preserve">during </w:t>
      </w:r>
      <w:r>
        <w:rPr>
          <w:sz w:val="22"/>
          <w:szCs w:val="22"/>
        </w:rPr>
        <w:t xml:space="preserve">soybean </w:t>
      </w:r>
      <w:r w:rsidRPr="006C05EB">
        <w:rPr>
          <w:sz w:val="22"/>
          <w:szCs w:val="22"/>
        </w:rPr>
        <w:t xml:space="preserve">seed development. </w:t>
      </w:r>
    </w:p>
    <w:tbl>
      <w:tblPr>
        <w:tblW w:w="12262" w:type="dxa"/>
        <w:tblInd w:w="93" w:type="dxa"/>
        <w:tblLook w:val="0600" w:firstRow="0" w:lastRow="0" w:firstColumn="0" w:lastColumn="0" w:noHBand="1" w:noVBand="1"/>
      </w:tblPr>
      <w:tblGrid>
        <w:gridCol w:w="1528"/>
        <w:gridCol w:w="1523"/>
        <w:gridCol w:w="1526"/>
        <w:gridCol w:w="1525"/>
        <w:gridCol w:w="1526"/>
        <w:gridCol w:w="1583"/>
        <w:gridCol w:w="1526"/>
        <w:gridCol w:w="1525"/>
      </w:tblGrid>
      <w:tr w:rsidR="009814D9" w:rsidRPr="006C05EB" w14:paraId="51CE8C87" w14:textId="77777777" w:rsidTr="00383529">
        <w:trPr>
          <w:trHeight w:val="644"/>
        </w:trPr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36E6C9" w14:textId="77777777" w:rsidR="009814D9" w:rsidRPr="006C05EB" w:rsidRDefault="009814D9" w:rsidP="00383529">
            <w:pPr>
              <w:jc w:val="center"/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CA"/>
              </w:rPr>
              <w:t>Accession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4081EB" w14:textId="77777777" w:rsidR="009814D9" w:rsidRPr="006C05EB" w:rsidRDefault="009814D9" w:rsidP="00383529">
            <w:pPr>
              <w:jc w:val="center"/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color w:val="000000"/>
                <w:sz w:val="22"/>
                <w:szCs w:val="22"/>
                <w:lang w:val="en-CA"/>
              </w:rPr>
              <w:t>Stage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C4C021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color w:val="000000"/>
                <w:sz w:val="22"/>
                <w:szCs w:val="22"/>
                <w:lang w:val="en-CA"/>
              </w:rPr>
              <w:t>C16:0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0B8ED4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color w:val="000000"/>
                <w:sz w:val="22"/>
                <w:szCs w:val="22"/>
                <w:lang w:val="en-CA"/>
              </w:rPr>
              <w:t>C18:0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731084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color w:val="000000"/>
                <w:sz w:val="22"/>
                <w:szCs w:val="22"/>
                <w:lang w:val="en-CA"/>
              </w:rPr>
              <w:t>C18:1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4D65F5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color w:val="000000"/>
                <w:sz w:val="22"/>
                <w:szCs w:val="22"/>
                <w:lang w:val="en-CA"/>
              </w:rPr>
              <w:t>C18:2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4D1EDA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color w:val="000000"/>
                <w:sz w:val="22"/>
                <w:szCs w:val="22"/>
                <w:lang w:val="en-CA"/>
              </w:rPr>
              <w:t>C18:3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A56989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color w:val="000000"/>
                <w:sz w:val="22"/>
                <w:szCs w:val="22"/>
                <w:lang w:val="en-CA"/>
              </w:rPr>
              <w:t>Oil</w:t>
            </w:r>
          </w:p>
        </w:tc>
      </w:tr>
      <w:tr w:rsidR="009814D9" w:rsidRPr="006C05EB" w14:paraId="4A6AC868" w14:textId="77777777" w:rsidTr="00383529">
        <w:trPr>
          <w:trHeight w:val="235"/>
        </w:trPr>
        <w:tc>
          <w:tcPr>
            <w:tcW w:w="15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F1F620" w14:textId="77777777" w:rsidR="009814D9" w:rsidRPr="006C05EB" w:rsidRDefault="009814D9" w:rsidP="00383529">
            <w:pPr>
              <w:jc w:val="center"/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color w:val="000000"/>
                <w:sz w:val="22"/>
                <w:szCs w:val="22"/>
                <w:lang w:val="en-CA"/>
              </w:rPr>
              <w:t>T1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16B9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7CAB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58.60*d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B6E35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16.29b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FC909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116.93d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039AF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224.72d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B921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105.01c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7F690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14.13d</w:t>
            </w:r>
          </w:p>
        </w:tc>
      </w:tr>
      <w:tr w:rsidR="009814D9" w:rsidRPr="006C05EB" w14:paraId="798EFC19" w14:textId="77777777" w:rsidTr="00383529">
        <w:trPr>
          <w:trHeight w:val="235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970C4D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FF3F7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F064D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61.87c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17AF5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14.93c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F1AE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127.05c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27088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288.90c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406D2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99.99d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671F8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17.02c</w:t>
            </w:r>
          </w:p>
        </w:tc>
      </w:tr>
      <w:tr w:rsidR="009814D9" w:rsidRPr="006C05EB" w14:paraId="609DE229" w14:textId="77777777" w:rsidTr="00383529">
        <w:trPr>
          <w:trHeight w:val="235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6A5672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34DEB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12FFA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85.42a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A4A2F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18.68a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CC809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178.39a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2EEBD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374.97a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DB109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117.79a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D8115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20.83a</w:t>
            </w:r>
          </w:p>
        </w:tc>
      </w:tr>
      <w:tr w:rsidR="009814D9" w:rsidRPr="006C05EB" w14:paraId="4682EF67" w14:textId="77777777" w:rsidTr="00383529">
        <w:trPr>
          <w:trHeight w:val="235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FA2F70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FAAEC8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10195A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73.16b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A984B7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13.59d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550CFE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157.82b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E01BB5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328.22b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93A168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111.70b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A3E487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 xml:space="preserve">18.12b </w:t>
            </w:r>
          </w:p>
        </w:tc>
      </w:tr>
      <w:tr w:rsidR="009814D9" w:rsidRPr="006C05EB" w14:paraId="4B9EFB4B" w14:textId="77777777" w:rsidTr="00383529">
        <w:trPr>
          <w:trHeight w:val="235"/>
        </w:trPr>
        <w:tc>
          <w:tcPr>
            <w:tcW w:w="15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270C86" w14:textId="77777777" w:rsidR="009814D9" w:rsidRPr="006C05EB" w:rsidRDefault="009814D9" w:rsidP="00383529">
            <w:pPr>
              <w:jc w:val="center"/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color w:val="000000"/>
                <w:sz w:val="22"/>
                <w:szCs w:val="22"/>
                <w:lang w:val="en-CA"/>
              </w:rPr>
              <w:t>T2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83CCE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199A8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59.12a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08E62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14.85b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322F7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90.35d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11DA5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255.33c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B1A75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116.92a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2DA56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15.47d</w:t>
            </w:r>
          </w:p>
        </w:tc>
      </w:tr>
      <w:tr w:rsidR="009814D9" w:rsidRPr="006C05EB" w14:paraId="13941717" w14:textId="77777777" w:rsidTr="00383529">
        <w:trPr>
          <w:trHeight w:val="235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1B5539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1318B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66010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73.87a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012FC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15.90b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55133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124.58c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A8D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295.96b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F3F77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106.48b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29392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17.22c</w:t>
            </w:r>
          </w:p>
        </w:tc>
      </w:tr>
      <w:tr w:rsidR="009814D9" w:rsidRPr="006C05EB" w14:paraId="7C587327" w14:textId="77777777" w:rsidTr="00383529">
        <w:trPr>
          <w:trHeight w:val="235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469909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9B348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F8FCD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86.05a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5941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16.18b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8EBC7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167.02b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A10FB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380.53a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A1EEF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120.86a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1A80B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20.62a</w:t>
            </w:r>
          </w:p>
        </w:tc>
      </w:tr>
      <w:tr w:rsidR="009814D9" w:rsidRPr="006C05EB" w14:paraId="573DC505" w14:textId="77777777" w:rsidTr="00383529">
        <w:trPr>
          <w:trHeight w:val="235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46921B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600839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285A8E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128.44a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26F07F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23.09a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E51C18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206.97a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738430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300.27b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A2D325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46.79c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8B04A4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18.83b</w:t>
            </w:r>
          </w:p>
        </w:tc>
      </w:tr>
      <w:tr w:rsidR="009814D9" w:rsidRPr="006C05EB" w14:paraId="77C7B60C" w14:textId="77777777" w:rsidTr="00383529">
        <w:trPr>
          <w:trHeight w:val="235"/>
        </w:trPr>
        <w:tc>
          <w:tcPr>
            <w:tcW w:w="15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BC288E" w14:textId="77777777" w:rsidR="009814D9" w:rsidRPr="006C05EB" w:rsidRDefault="009814D9" w:rsidP="00383529">
            <w:pPr>
              <w:jc w:val="center"/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color w:val="000000"/>
                <w:sz w:val="22"/>
                <w:szCs w:val="22"/>
                <w:lang w:val="en-CA"/>
              </w:rPr>
              <w:t>T5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CC454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47DFE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54.50c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24AF2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12.12c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1FF4E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130.71d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2190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163.72c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05D10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97.01c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F2127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12.38d</w:t>
            </w:r>
          </w:p>
        </w:tc>
      </w:tr>
      <w:tr w:rsidR="009814D9" w:rsidRPr="006C05EB" w14:paraId="0C19773C" w14:textId="77777777" w:rsidTr="00383529">
        <w:trPr>
          <w:trHeight w:val="235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9FE53E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512A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8A9B3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54.37c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31204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11.69c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7030F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235.52a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D4DF6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165.59c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4A56B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85.46d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AC58C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14.77c</w:t>
            </w:r>
          </w:p>
        </w:tc>
      </w:tr>
      <w:tr w:rsidR="009814D9" w:rsidRPr="006C05EB" w14:paraId="600A7615" w14:textId="77777777" w:rsidTr="00383529">
        <w:trPr>
          <w:trHeight w:val="235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FFF770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57D5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5F8C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82.83b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0372F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15.72b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1B7D3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151.35c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60ADE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344.12b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BD22C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116.09b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AAEA3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18.80b</w:t>
            </w:r>
          </w:p>
        </w:tc>
      </w:tr>
      <w:tr w:rsidR="009814D9" w:rsidRPr="006C05EB" w14:paraId="0762D305" w14:textId="77777777" w:rsidTr="00383529">
        <w:trPr>
          <w:trHeight w:val="235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60FFCA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419B0A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E57A04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91.17a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86CBD0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17.08a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45C30E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167.20b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58B76A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383.36a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815AB7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136.37a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81E609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20.94a</w:t>
            </w:r>
          </w:p>
        </w:tc>
      </w:tr>
      <w:tr w:rsidR="009814D9" w:rsidRPr="006C05EB" w14:paraId="6D96C113" w14:textId="77777777" w:rsidTr="00383529">
        <w:trPr>
          <w:trHeight w:val="235"/>
        </w:trPr>
        <w:tc>
          <w:tcPr>
            <w:tcW w:w="15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462215" w14:textId="77777777" w:rsidR="009814D9" w:rsidRPr="006C05EB" w:rsidRDefault="009814D9" w:rsidP="00383529">
            <w:pPr>
              <w:jc w:val="center"/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color w:val="000000"/>
                <w:sz w:val="22"/>
                <w:szCs w:val="22"/>
                <w:lang w:val="en-CA"/>
              </w:rPr>
              <w:t>T6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67378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8958B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46.15d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DABE4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10.71c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84517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91.38d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F2F30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115.24d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2283F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73.19d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EAA44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9.45d</w:t>
            </w:r>
          </w:p>
        </w:tc>
      </w:tr>
      <w:tr w:rsidR="009814D9" w:rsidRPr="006C05EB" w14:paraId="42BF0C1A" w14:textId="77777777" w:rsidTr="00383529">
        <w:trPr>
          <w:trHeight w:val="235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79F5F4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D7BD1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3C329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65.79c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2EB9D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14.02b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5B948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158.68a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1D16D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216.93c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C2D5F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103.19c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56921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16.11c</w:t>
            </w:r>
          </w:p>
        </w:tc>
      </w:tr>
      <w:tr w:rsidR="009814D9" w:rsidRPr="006C05EB" w14:paraId="65576F09" w14:textId="77777777" w:rsidTr="00383529">
        <w:trPr>
          <w:trHeight w:val="235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4017B0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99766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20370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85.67b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AC24B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17.23a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C9295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132.46c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04814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353.82b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9FAF6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116.82b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D8516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19.35b</w:t>
            </w:r>
          </w:p>
        </w:tc>
      </w:tr>
      <w:tr w:rsidR="009814D9" w:rsidRPr="006C05EB" w14:paraId="2EFDC13D" w14:textId="77777777" w:rsidTr="00383529">
        <w:trPr>
          <w:trHeight w:val="235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4BA880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8C167B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4760AC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90.76a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548738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18.55a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D435ED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141.76b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25A2FC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375.26a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EA67E1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125.71a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9FDD69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20.78a</w:t>
            </w:r>
          </w:p>
        </w:tc>
      </w:tr>
      <w:tr w:rsidR="009814D9" w:rsidRPr="006C05EB" w14:paraId="76D7FFE4" w14:textId="77777777" w:rsidTr="00383529">
        <w:trPr>
          <w:trHeight w:val="235"/>
        </w:trPr>
        <w:tc>
          <w:tcPr>
            <w:tcW w:w="15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EB0E8F" w14:textId="77777777" w:rsidR="009814D9" w:rsidRPr="006C05EB" w:rsidRDefault="009814D9" w:rsidP="00383529">
            <w:pPr>
              <w:jc w:val="center"/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color w:val="000000"/>
                <w:sz w:val="22"/>
                <w:szCs w:val="22"/>
                <w:lang w:val="en-CA"/>
              </w:rPr>
              <w:t>T7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A7623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31607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54.53c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0C104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13.09b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99251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133.97d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FB6D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158.07c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061D0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92.86b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51A89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12.80c</w:t>
            </w:r>
          </w:p>
        </w:tc>
      </w:tr>
      <w:tr w:rsidR="009814D9" w:rsidRPr="006C05EB" w14:paraId="39FCC1C1" w14:textId="77777777" w:rsidTr="00383529">
        <w:trPr>
          <w:trHeight w:val="235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80C3FD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ABFD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1ABAD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58.97b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3F07B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14.09b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66FD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146.61c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4DC9E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231.65b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051AB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99.88b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9F6C5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16.07b</w:t>
            </w:r>
          </w:p>
        </w:tc>
      </w:tr>
      <w:tr w:rsidR="009814D9" w:rsidRPr="006C05EB" w14:paraId="0840E41C" w14:textId="77777777" w:rsidTr="00383529">
        <w:trPr>
          <w:trHeight w:val="235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A1C8F4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0930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85A65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77.28a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09401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16.80a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D6DC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168.54a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1905C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342.76a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BFC79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110.65a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1B31B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21.12a</w:t>
            </w:r>
          </w:p>
        </w:tc>
      </w:tr>
      <w:tr w:rsidR="009814D9" w:rsidRPr="006C05EB" w14:paraId="3D841D67" w14:textId="77777777" w:rsidTr="00383529">
        <w:trPr>
          <w:trHeight w:val="235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7BBCB8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03C1AC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29D3BB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77.63a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AC644F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17.16a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90E717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155.83b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FE46A3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335.36a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E87BD0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117.76a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E28E90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20.17a</w:t>
            </w:r>
          </w:p>
        </w:tc>
      </w:tr>
      <w:tr w:rsidR="009814D9" w:rsidRPr="006C05EB" w14:paraId="4B9D0022" w14:textId="77777777" w:rsidTr="00383529">
        <w:trPr>
          <w:trHeight w:val="235"/>
        </w:trPr>
        <w:tc>
          <w:tcPr>
            <w:tcW w:w="15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68D243" w14:textId="77777777" w:rsidR="009814D9" w:rsidRPr="006C05EB" w:rsidRDefault="009814D9" w:rsidP="00383529">
            <w:pPr>
              <w:jc w:val="center"/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color w:val="000000"/>
                <w:sz w:val="22"/>
                <w:szCs w:val="22"/>
                <w:lang w:val="en-CA"/>
              </w:rPr>
              <w:t>T12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6FFA7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A5CB2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66.10d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2E6E3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21.55d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8495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90.69d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B142F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324.62d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1090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94.99c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234B6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16.78c</w:t>
            </w:r>
          </w:p>
        </w:tc>
      </w:tr>
      <w:tr w:rsidR="009814D9" w:rsidRPr="006C05EB" w14:paraId="5F9FFF0F" w14:textId="77777777" w:rsidTr="00383529">
        <w:trPr>
          <w:trHeight w:val="235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1B0645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C70D0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R6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0BD0C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79.43c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134E7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23.73c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73698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111.49c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6334B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412.61c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AA86D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118.02b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C31D2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19.89b</w:t>
            </w:r>
          </w:p>
        </w:tc>
      </w:tr>
      <w:tr w:rsidR="009814D9" w:rsidRPr="006C05EB" w14:paraId="69A7EF76" w14:textId="77777777" w:rsidTr="00383529">
        <w:trPr>
          <w:trHeight w:val="235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08BE04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E5195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8875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96.06b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BEDB6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24.95b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B26AC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128.57b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7803B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461.87b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F3910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118.65b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D0EA7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22.78a</w:t>
            </w:r>
          </w:p>
        </w:tc>
      </w:tr>
      <w:tr w:rsidR="009814D9" w:rsidRPr="006C05EB" w14:paraId="2E29173A" w14:textId="77777777" w:rsidTr="00383529">
        <w:trPr>
          <w:trHeight w:val="235"/>
        </w:trPr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9A770E" w14:textId="77777777" w:rsidR="009814D9" w:rsidRPr="006C05EB" w:rsidRDefault="009814D9" w:rsidP="00383529">
            <w:pPr>
              <w:rPr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D63139" w14:textId="77777777" w:rsidR="009814D9" w:rsidRPr="006C05EB" w:rsidRDefault="009814D9" w:rsidP="003835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  <w:t>R8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2B2915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102.14a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D3C825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26.09a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B21226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144.59a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6F2C6B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474.31a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08055F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124.58a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C2FB22" w14:textId="77777777" w:rsidR="009814D9" w:rsidRPr="006C05EB" w:rsidRDefault="009814D9" w:rsidP="00383529">
            <w:pPr>
              <w:rPr>
                <w:color w:val="000000"/>
                <w:sz w:val="22"/>
                <w:szCs w:val="22"/>
                <w:lang w:val="en-CA"/>
              </w:rPr>
            </w:pPr>
            <w:r w:rsidRPr="006C05EB">
              <w:rPr>
                <w:color w:val="000000"/>
                <w:sz w:val="22"/>
                <w:szCs w:val="22"/>
                <w:lang w:val="en-CA"/>
              </w:rPr>
              <w:t>23.44a</w:t>
            </w:r>
          </w:p>
        </w:tc>
      </w:tr>
    </w:tbl>
    <w:p w14:paraId="796CD7AB" w14:textId="77777777" w:rsidR="009814D9" w:rsidRPr="00695EC5" w:rsidRDefault="009814D9" w:rsidP="009814D9">
      <w:pPr>
        <w:widowControl w:val="0"/>
        <w:autoSpaceDE w:val="0"/>
        <w:autoSpaceDN w:val="0"/>
        <w:adjustRightInd w:val="0"/>
        <w:spacing w:after="140" w:line="288" w:lineRule="auto"/>
        <w:rPr>
          <w:sz w:val="22"/>
          <w:szCs w:val="22"/>
        </w:rPr>
      </w:pPr>
      <w:r w:rsidRPr="00D47DE4">
        <w:rPr>
          <w:rFonts w:eastAsia="MS Mincho"/>
          <w:b/>
          <w:sz w:val="22"/>
          <w:szCs w:val="22"/>
        </w:rPr>
        <w:t>*</w:t>
      </w:r>
      <w:r w:rsidRPr="00695EC5">
        <w:rPr>
          <w:sz w:val="22"/>
          <w:szCs w:val="22"/>
        </w:rPr>
        <w:t xml:space="preserve">Different letters within a column </w:t>
      </w:r>
      <w:r>
        <w:rPr>
          <w:sz w:val="22"/>
          <w:szCs w:val="22"/>
        </w:rPr>
        <w:t>for</w:t>
      </w:r>
      <w:r w:rsidRPr="00695EC5">
        <w:rPr>
          <w:sz w:val="22"/>
          <w:szCs w:val="22"/>
        </w:rPr>
        <w:t xml:space="preserve"> each </w:t>
      </w:r>
      <w:r>
        <w:rPr>
          <w:sz w:val="22"/>
          <w:szCs w:val="22"/>
        </w:rPr>
        <w:t>accession</w:t>
      </w:r>
      <w:r w:rsidRPr="00695EC5">
        <w:rPr>
          <w:sz w:val="22"/>
          <w:szCs w:val="22"/>
        </w:rPr>
        <w:t xml:space="preserve"> indicate significant differences at </w:t>
      </w:r>
      <w:r w:rsidRPr="00695EC5">
        <w:rPr>
          <w:color w:val="000000"/>
          <w:sz w:val="22"/>
          <w:szCs w:val="22"/>
        </w:rPr>
        <w:t xml:space="preserve">p&lt;0.05 </w:t>
      </w:r>
      <w:r>
        <w:rPr>
          <w:color w:val="000000"/>
          <w:sz w:val="22"/>
          <w:szCs w:val="22"/>
        </w:rPr>
        <w:t xml:space="preserve">detected </w:t>
      </w:r>
      <w:r w:rsidRPr="00695EC5">
        <w:rPr>
          <w:color w:val="000000"/>
          <w:sz w:val="22"/>
          <w:szCs w:val="22"/>
        </w:rPr>
        <w:t xml:space="preserve">by </w:t>
      </w:r>
      <w:r w:rsidRPr="00695EC5">
        <w:rPr>
          <w:sz w:val="22"/>
          <w:szCs w:val="22"/>
        </w:rPr>
        <w:t>Duncan’s multiple range test</w:t>
      </w:r>
      <w:r>
        <w:rPr>
          <w:sz w:val="22"/>
          <w:szCs w:val="22"/>
        </w:rPr>
        <w:t>.</w:t>
      </w:r>
    </w:p>
    <w:p w14:paraId="5F9AC5E3" w14:textId="77777777" w:rsidR="009814D9" w:rsidRDefault="009814D9" w:rsidP="009814D9">
      <w:pPr>
        <w:spacing w:after="160" w:line="259" w:lineRule="auto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br w:type="page"/>
      </w:r>
    </w:p>
    <w:p w14:paraId="586C1279" w14:textId="6FAC4DC9" w:rsidR="00FB4230" w:rsidRPr="006C05EB" w:rsidRDefault="00FB4230" w:rsidP="00FB4230">
      <w:pPr>
        <w:widowControl w:val="0"/>
        <w:autoSpaceDE w:val="0"/>
        <w:autoSpaceDN w:val="0"/>
        <w:adjustRightInd w:val="0"/>
        <w:spacing w:after="140" w:line="288" w:lineRule="auto"/>
        <w:jc w:val="both"/>
        <w:rPr>
          <w:sz w:val="22"/>
          <w:szCs w:val="22"/>
        </w:rPr>
      </w:pPr>
      <w:bookmarkStart w:id="0" w:name="_Hlk64799841"/>
      <w:r>
        <w:rPr>
          <w:rFonts w:eastAsia="MS Mincho"/>
          <w:b/>
          <w:sz w:val="22"/>
          <w:szCs w:val="22"/>
        </w:rPr>
        <w:lastRenderedPageBreak/>
        <w:t>Supplemental Table S3</w:t>
      </w:r>
      <w:r w:rsidRPr="006C05EB">
        <w:rPr>
          <w:b/>
          <w:sz w:val="22"/>
          <w:szCs w:val="22"/>
        </w:rPr>
        <w:t>.</w:t>
      </w:r>
      <w:r w:rsidRPr="006C05EB">
        <w:rPr>
          <w:sz w:val="22"/>
          <w:szCs w:val="22"/>
        </w:rPr>
        <w:t xml:space="preserve"> The </w:t>
      </w:r>
      <w:r w:rsidR="00D47DE4">
        <w:rPr>
          <w:sz w:val="22"/>
          <w:szCs w:val="22"/>
        </w:rPr>
        <w:t xml:space="preserve">correlation </w:t>
      </w:r>
      <w:r w:rsidRPr="006C05EB">
        <w:rPr>
          <w:sz w:val="22"/>
          <w:szCs w:val="22"/>
        </w:rPr>
        <w:t>coefficients derived from PCA analysis of the combining</w:t>
      </w:r>
      <w:r w:rsidR="00E115AE">
        <w:rPr>
          <w:sz w:val="22"/>
          <w:szCs w:val="22"/>
        </w:rPr>
        <w:t xml:space="preserve"> hormone and FA</w:t>
      </w:r>
      <w:r w:rsidRPr="006C05EB">
        <w:rPr>
          <w:sz w:val="22"/>
          <w:szCs w:val="22"/>
        </w:rPr>
        <w:t xml:space="preserve"> data</w:t>
      </w:r>
      <w:r w:rsidR="00E115AE">
        <w:rPr>
          <w:sz w:val="22"/>
          <w:szCs w:val="22"/>
        </w:rPr>
        <w:t xml:space="preserve"> sets</w:t>
      </w:r>
      <w:r w:rsidRPr="006C05EB">
        <w:rPr>
          <w:sz w:val="22"/>
          <w:szCs w:val="22"/>
        </w:rPr>
        <w:t xml:space="preserve"> of all four stages. Only coefficients equal to or larger than 0.5, are presented.</w:t>
      </w:r>
      <w:bookmarkEnd w:id="0"/>
      <w:r w:rsidRPr="006C05EB">
        <w:rPr>
          <w:sz w:val="22"/>
          <w:szCs w:val="22"/>
        </w:rPr>
        <w:t xml:space="preserve"> </w:t>
      </w:r>
    </w:p>
    <w:p w14:paraId="450D7FE0" w14:textId="09A1182C" w:rsidR="00FB4230" w:rsidRDefault="00A23188" w:rsidP="00FB4230">
      <w:pPr>
        <w:widowControl w:val="0"/>
        <w:autoSpaceDE w:val="0"/>
        <w:autoSpaceDN w:val="0"/>
        <w:adjustRightInd w:val="0"/>
        <w:spacing w:after="140" w:line="288" w:lineRule="auto"/>
      </w:pPr>
      <w:r w:rsidRPr="00752D2F">
        <w:rPr>
          <w:noProof/>
        </w:rPr>
        <w:drawing>
          <wp:inline distT="0" distB="0" distL="0" distR="0" wp14:anchorId="2D3240B7" wp14:editId="7A46CFDC">
            <wp:extent cx="7772400" cy="383857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F9F00" w14:textId="77777777" w:rsidR="00FB4230" w:rsidRDefault="00FB4230" w:rsidP="00FB4230">
      <w:pPr>
        <w:widowControl w:val="0"/>
        <w:autoSpaceDE w:val="0"/>
        <w:autoSpaceDN w:val="0"/>
        <w:adjustRightInd w:val="0"/>
        <w:spacing w:after="140" w:line="288" w:lineRule="auto"/>
      </w:pPr>
    </w:p>
    <w:p w14:paraId="24F6DABD" w14:textId="2C9A0487" w:rsidR="00A13285" w:rsidRDefault="00A1328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53D23B7" w14:textId="77777777" w:rsidR="00A13285" w:rsidRDefault="00A13285" w:rsidP="00FB4230">
      <w:pPr>
        <w:rPr>
          <w:sz w:val="22"/>
          <w:szCs w:val="22"/>
        </w:rPr>
        <w:sectPr w:rsidR="00A13285" w:rsidSect="00FB423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BAC7208" w14:textId="0D098330" w:rsidR="00FB4230" w:rsidRDefault="00A13285" w:rsidP="00FB4230">
      <w:pPr>
        <w:rPr>
          <w:sz w:val="22"/>
          <w:szCs w:val="22"/>
        </w:rPr>
      </w:pPr>
      <w:r>
        <w:rPr>
          <w:rFonts w:eastAsia="MS Mincho"/>
          <w:b/>
          <w:sz w:val="22"/>
          <w:szCs w:val="22"/>
        </w:rPr>
        <w:lastRenderedPageBreak/>
        <w:t>Supplemental Table S4</w:t>
      </w:r>
      <w:r w:rsidRPr="006C05EB">
        <w:rPr>
          <w:b/>
          <w:sz w:val="22"/>
          <w:szCs w:val="22"/>
        </w:rPr>
        <w:t>.</w:t>
      </w:r>
      <w:r w:rsidRPr="006C05EB">
        <w:rPr>
          <w:sz w:val="22"/>
          <w:szCs w:val="22"/>
        </w:rPr>
        <w:t xml:space="preserve"> </w:t>
      </w:r>
      <w:r w:rsidR="00DD29E4">
        <w:rPr>
          <w:sz w:val="22"/>
          <w:szCs w:val="22"/>
        </w:rPr>
        <w:t>The g</w:t>
      </w:r>
      <w:r w:rsidR="00DD29E4" w:rsidRPr="00A13285">
        <w:rPr>
          <w:sz w:val="22"/>
          <w:szCs w:val="22"/>
        </w:rPr>
        <w:t>ene expression levels in different reproductive organs (FPKM)</w:t>
      </w:r>
      <w:r w:rsidR="00DD29E4" w:rsidRPr="00E67AA7">
        <w:rPr>
          <w:sz w:val="22"/>
          <w:szCs w:val="22"/>
        </w:rPr>
        <w:t xml:space="preserve"> of ABA and CK related genes expressed during different reproductive stages. All gene expression data is derived from </w:t>
      </w:r>
      <w:proofErr w:type="spellStart"/>
      <w:r w:rsidR="00DD29E4" w:rsidRPr="00E67AA7">
        <w:rPr>
          <w:sz w:val="22"/>
          <w:szCs w:val="22"/>
        </w:rPr>
        <w:t>Phytozome</w:t>
      </w:r>
      <w:proofErr w:type="spellEnd"/>
      <w:r w:rsidR="00DD29E4" w:rsidRPr="00E67AA7">
        <w:rPr>
          <w:sz w:val="22"/>
          <w:szCs w:val="22"/>
        </w:rPr>
        <w:t xml:space="preserve"> 12 (Goodstein et al. 2012)</w:t>
      </w:r>
      <w:r w:rsidR="00DD29E4">
        <w:rPr>
          <w:sz w:val="22"/>
          <w:szCs w:val="22"/>
        </w:rPr>
        <w:t xml:space="preserve"> and Le et al. (2012)</w:t>
      </w:r>
      <w:r w:rsidR="00DD29E4" w:rsidRPr="00E67AA7">
        <w:rPr>
          <w:sz w:val="22"/>
          <w:szCs w:val="22"/>
        </w:rPr>
        <w:t>.</w:t>
      </w:r>
    </w:p>
    <w:p w14:paraId="61C569F6" w14:textId="5B02EE36" w:rsidR="00A13285" w:rsidRDefault="00A13285" w:rsidP="00FB4230">
      <w:pPr>
        <w:rPr>
          <w:sz w:val="22"/>
          <w:szCs w:val="22"/>
        </w:rPr>
      </w:pPr>
    </w:p>
    <w:tbl>
      <w:tblPr>
        <w:tblW w:w="8448" w:type="dxa"/>
        <w:tblLook w:val="04A0" w:firstRow="1" w:lastRow="0" w:firstColumn="1" w:lastColumn="0" w:noHBand="0" w:noVBand="1"/>
      </w:tblPr>
      <w:tblGrid>
        <w:gridCol w:w="1094"/>
        <w:gridCol w:w="1561"/>
        <w:gridCol w:w="1755"/>
        <w:gridCol w:w="1444"/>
        <w:gridCol w:w="1444"/>
        <w:gridCol w:w="1444"/>
      </w:tblGrid>
      <w:tr w:rsidR="00A13285" w:rsidRPr="00A13285" w14:paraId="009E219C" w14:textId="77777777" w:rsidTr="00A13285">
        <w:trPr>
          <w:trHeight w:val="287"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83D826" w14:textId="77777777" w:rsidR="00A13285" w:rsidRPr="00A13285" w:rsidRDefault="00A13285" w:rsidP="00A13285">
            <w:pPr>
              <w:jc w:val="center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07DE8E" w14:textId="77777777" w:rsidR="00A13285" w:rsidRPr="00A13285" w:rsidRDefault="00A13285" w:rsidP="00A13285">
            <w:pPr>
              <w:jc w:val="center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Genes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F1C2A0" w14:textId="77777777" w:rsidR="00A13285" w:rsidRPr="00A13285" w:rsidRDefault="00A13285" w:rsidP="00A13285">
            <w:pPr>
              <w:jc w:val="center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Alias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47A8D" w14:textId="77777777" w:rsidR="00A13285" w:rsidRPr="00A13285" w:rsidRDefault="00A13285" w:rsidP="00A13285">
            <w:pPr>
              <w:jc w:val="center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Gene expression levels in different reproductive organs (FPKM)</w:t>
            </w:r>
          </w:p>
        </w:tc>
      </w:tr>
      <w:tr w:rsidR="00A13285" w:rsidRPr="00A13285" w14:paraId="3F543FA6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7BFB7E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6BF5DB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C392C5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282F4" w14:textId="77777777" w:rsidR="00A13285" w:rsidRPr="00A13285" w:rsidRDefault="00A13285" w:rsidP="00A13285">
            <w:pPr>
              <w:jc w:val="center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Flower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6C05B" w14:textId="77777777" w:rsidR="00A13285" w:rsidRPr="00A13285" w:rsidRDefault="00A13285" w:rsidP="00A13285">
            <w:pPr>
              <w:jc w:val="center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Pod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E2452" w14:textId="77777777" w:rsidR="00A13285" w:rsidRPr="00A13285" w:rsidRDefault="00A13285" w:rsidP="00A13285">
            <w:pPr>
              <w:jc w:val="center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Seed (R5)</w:t>
            </w:r>
          </w:p>
        </w:tc>
      </w:tr>
      <w:tr w:rsidR="00A13285" w:rsidRPr="00A13285" w14:paraId="228BC336" w14:textId="77777777" w:rsidTr="00A13285">
        <w:trPr>
          <w:trHeight w:val="287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1A9654" w14:textId="77777777" w:rsidR="00A13285" w:rsidRPr="00A13285" w:rsidRDefault="00A13285" w:rsidP="00A13285">
            <w:pPr>
              <w:jc w:val="center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CK_IPTs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D1E1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GmIPT01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19BDF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Glyma10g41990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5B305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1AE11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FA78E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0.23</w:t>
            </w:r>
          </w:p>
        </w:tc>
      </w:tr>
      <w:tr w:rsidR="00A13285" w:rsidRPr="00A13285" w14:paraId="6E757FCE" w14:textId="77777777" w:rsidTr="00A13285">
        <w:trPr>
          <w:trHeight w:val="287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CCB32D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A6E7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GmIPT02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D8CA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Glyma11g19330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944C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3.46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1C6C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2.65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3BE5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3.51</w:t>
            </w:r>
          </w:p>
        </w:tc>
      </w:tr>
      <w:tr w:rsidR="00A13285" w:rsidRPr="00A13285" w14:paraId="60AFDCF9" w14:textId="77777777" w:rsidTr="00A13285">
        <w:trPr>
          <w:trHeight w:val="287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B4E3D8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9F6D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GmIPT03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1D6CA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Glyma12g09140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9D415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9F528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EDCF8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0.06</w:t>
            </w:r>
          </w:p>
        </w:tc>
      </w:tr>
      <w:tr w:rsidR="00A13285" w:rsidRPr="00A13285" w14:paraId="236BB778" w14:textId="77777777" w:rsidTr="00A13285">
        <w:trPr>
          <w:trHeight w:val="34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BD3637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5BC30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GmIPT04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15FF7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Glyma03g30850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B8177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279F0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CBF83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0.11</w:t>
            </w:r>
          </w:p>
        </w:tc>
      </w:tr>
      <w:tr w:rsidR="00A13285" w:rsidRPr="00A13285" w14:paraId="6F36F5C8" w14:textId="77777777" w:rsidTr="00A13285">
        <w:trPr>
          <w:trHeight w:val="287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6A36E1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85018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GmIPT05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59A63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Glyma10g03060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907F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2B61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20DF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</w:tr>
      <w:tr w:rsidR="00A13285" w:rsidRPr="00A13285" w14:paraId="4861E50C" w14:textId="77777777" w:rsidTr="00A13285">
        <w:trPr>
          <w:trHeight w:val="287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7FF3B7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8947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GmIPT06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1B73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Glyma02g16750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B629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E2340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B3EB8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</w:tr>
      <w:tr w:rsidR="00A13285" w:rsidRPr="00A13285" w14:paraId="0BDBDE00" w14:textId="77777777" w:rsidTr="00A13285">
        <w:trPr>
          <w:trHeight w:val="301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9CCCC8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9032E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GmIPT07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BAC31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Glyma19g33680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99B47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6FDF0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89F80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</w:tr>
      <w:tr w:rsidR="00A13285" w:rsidRPr="00A13285" w14:paraId="4379C657" w14:textId="77777777" w:rsidTr="00A13285">
        <w:trPr>
          <w:trHeight w:val="287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E05A14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6DF6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GmIPT08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2ECA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Glyma17g02080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CC9A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2C40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7A47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</w:tr>
      <w:tr w:rsidR="00A13285" w:rsidRPr="00A13285" w14:paraId="4FB2BB11" w14:textId="77777777" w:rsidTr="00A13285">
        <w:trPr>
          <w:trHeight w:val="301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BADB90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5E2A0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GmIPT09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4009E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Glyma15g11040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8AE32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FBDA7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BBBDD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0.05</w:t>
            </w:r>
          </w:p>
        </w:tc>
      </w:tr>
      <w:tr w:rsidR="00A13285" w:rsidRPr="00A13285" w14:paraId="60EED452" w14:textId="77777777" w:rsidTr="00A13285">
        <w:trPr>
          <w:trHeight w:val="34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BF5458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36D4A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GmIPT10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8800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Glyma07g38620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232DA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5C0A4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3F8D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</w:tr>
      <w:tr w:rsidR="00A13285" w:rsidRPr="00A13285" w14:paraId="6C5FEE9A" w14:textId="77777777" w:rsidTr="00A13285">
        <w:trPr>
          <w:trHeight w:val="344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542E4C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0F1A6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GmIPT11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3578D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Glyma18g53460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ABCA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500E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11.27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0399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4.00</w:t>
            </w:r>
          </w:p>
        </w:tc>
      </w:tr>
      <w:tr w:rsidR="00A13285" w:rsidRPr="00A13285" w14:paraId="3B772D78" w14:textId="77777777" w:rsidTr="00A13285">
        <w:trPr>
          <w:trHeight w:val="287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518AF9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4434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GmIPT12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5F41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Glyma08g48020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8E45B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D432F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750E5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</w:tr>
      <w:tr w:rsidR="00A13285" w:rsidRPr="00A13285" w14:paraId="3FDA39FB" w14:textId="77777777" w:rsidTr="00A13285">
        <w:trPr>
          <w:trHeight w:val="287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182AFC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5EFF2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GmIPT13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2EE0E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Glyma13g27990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37272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A2D58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5.85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A7012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</w:tr>
      <w:tr w:rsidR="00A13285" w:rsidRPr="00A13285" w14:paraId="3549DCB7" w14:textId="77777777" w:rsidTr="00A13285">
        <w:trPr>
          <w:trHeight w:val="287"/>
        </w:trPr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EF2B0D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35588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GmIPT14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52B01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Glyma13g34680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FB516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2B9DF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1.99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198A7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2.46</w:t>
            </w:r>
          </w:p>
        </w:tc>
      </w:tr>
      <w:tr w:rsidR="00A13285" w:rsidRPr="00A13285" w14:paraId="2545F6E8" w14:textId="77777777" w:rsidTr="00A13285">
        <w:trPr>
          <w:trHeight w:val="15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2C19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BBB2" w14:textId="77777777" w:rsidR="00A13285" w:rsidRPr="00A13285" w:rsidRDefault="00A13285" w:rsidP="00A13285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8098" w14:textId="77777777" w:rsidR="00A13285" w:rsidRPr="00A13285" w:rsidRDefault="00A13285" w:rsidP="00A1328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C1478" w14:textId="77777777" w:rsidR="00A13285" w:rsidRPr="00A13285" w:rsidRDefault="00A13285" w:rsidP="00A1328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A23D8" w14:textId="77777777" w:rsidR="00A13285" w:rsidRPr="00A13285" w:rsidRDefault="00A13285" w:rsidP="00A132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1704" w14:textId="77777777" w:rsidR="00A13285" w:rsidRPr="00A13285" w:rsidRDefault="00A13285" w:rsidP="00A13285">
            <w:pPr>
              <w:jc w:val="right"/>
              <w:rPr>
                <w:sz w:val="20"/>
                <w:szCs w:val="20"/>
              </w:rPr>
            </w:pPr>
          </w:p>
        </w:tc>
      </w:tr>
      <w:tr w:rsidR="00A13285" w:rsidRPr="00A13285" w14:paraId="0D9BFB4A" w14:textId="77777777" w:rsidTr="00A13285">
        <w:trPr>
          <w:trHeight w:val="287"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1DDED4" w14:textId="77777777" w:rsidR="00A13285" w:rsidRPr="00A13285" w:rsidRDefault="00A13285" w:rsidP="00A13285">
            <w:pPr>
              <w:jc w:val="center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CK_CKXs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157F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GmCKX01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A8F7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Glyma19g31620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9E113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C6B79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3C511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</w:tr>
      <w:tr w:rsidR="00A13285" w:rsidRPr="00A13285" w14:paraId="75732D59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03FEC1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106C9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GmCKX02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E0A3C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Glyma03g28910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88FF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7961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3071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0.01</w:t>
            </w:r>
          </w:p>
        </w:tc>
      </w:tr>
      <w:tr w:rsidR="00A13285" w:rsidRPr="00A13285" w14:paraId="59842DF3" w14:textId="77777777" w:rsidTr="00A13285">
        <w:trPr>
          <w:trHeight w:val="344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9FA86A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D8BB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GmCKX03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338D4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Glyma09g07190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7EE03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2D07E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1.88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53EB9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1.14</w:t>
            </w:r>
          </w:p>
        </w:tc>
      </w:tr>
      <w:tr w:rsidR="00A13285" w:rsidRPr="00A13285" w14:paraId="2BBFE53F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E3AF19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3A88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GmCKX04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552F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Glyma09g07360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3EDD9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18.13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88EC0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92B54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0.08</w:t>
            </w:r>
          </w:p>
        </w:tc>
      </w:tr>
      <w:tr w:rsidR="00A13285" w:rsidRPr="00A13285" w14:paraId="10B29164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CA7069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753C6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GmCKX05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58E7F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Glyma13g16420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877D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88DE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B145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</w:tr>
      <w:tr w:rsidR="00A13285" w:rsidRPr="00A13285" w14:paraId="255AB972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805D54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93B9B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GmCKX06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065DA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Glyma13g16430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02D0B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CD875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8FC10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</w:tr>
      <w:tr w:rsidR="00A13285" w:rsidRPr="00A13285" w14:paraId="41DA46CB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8916C5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3A91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GmCKX07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28C98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Glyma15g18560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545F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9.09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9A059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1.84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93606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1.19</w:t>
            </w:r>
          </w:p>
        </w:tc>
      </w:tr>
      <w:tr w:rsidR="00A13285" w:rsidRPr="00A13285" w14:paraId="069879FE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DA9F94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8D5B1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GmCKX08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DAEA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Glyma17g06220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2755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15.89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F07A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7.66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30E4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1.08</w:t>
            </w:r>
          </w:p>
        </w:tc>
      </w:tr>
      <w:tr w:rsidR="00A13285" w:rsidRPr="00A13285" w14:paraId="7A4B79F8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8CAC9D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6C460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GmCKX09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5957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Glyma17g06230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81681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419AC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9A7EA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Not expressed</w:t>
            </w:r>
          </w:p>
        </w:tc>
      </w:tr>
      <w:tr w:rsidR="00A13285" w:rsidRPr="00A13285" w14:paraId="677F4E07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93279D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8A13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GmCKX10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E527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Glyma06g03180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D286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431D9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9437F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0.35</w:t>
            </w:r>
          </w:p>
        </w:tc>
      </w:tr>
      <w:tr w:rsidR="00A13285" w:rsidRPr="00A13285" w14:paraId="08761F83" w14:textId="77777777" w:rsidTr="00A13285">
        <w:trPr>
          <w:trHeight w:val="301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E15C27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91670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GmCKX11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EB177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Glyma04g03130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CF90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9D08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0DF3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0.11</w:t>
            </w:r>
          </w:p>
        </w:tc>
      </w:tr>
      <w:tr w:rsidR="00A13285" w:rsidRPr="00A13285" w14:paraId="5D019EC0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A39E5C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F0AFC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GmCKX12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53E09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Glyma09g35950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9CCF6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14.37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8F692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82CF6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0.12</w:t>
            </w:r>
          </w:p>
        </w:tc>
      </w:tr>
      <w:tr w:rsidR="00A13285" w:rsidRPr="00A13285" w14:paraId="0D29D3C0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340D3C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C7656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GmCKX13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49C48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Glyma11g20860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C443C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26F9D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0AE41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1.23</w:t>
            </w:r>
          </w:p>
        </w:tc>
      </w:tr>
      <w:tr w:rsidR="00A13285" w:rsidRPr="00A13285" w14:paraId="43E99176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AD21F4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3FC5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GmCKX14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2FE7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Glyma12g01390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6166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4D8A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658B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0.01</w:t>
            </w:r>
          </w:p>
        </w:tc>
      </w:tr>
      <w:tr w:rsidR="00A13285" w:rsidRPr="00A13285" w14:paraId="1A0B2DB4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7E4164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9E40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GmCKX15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E015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Glyma04g05840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F4F95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CEBAF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A696D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0.76</w:t>
            </w:r>
          </w:p>
        </w:tc>
      </w:tr>
      <w:tr w:rsidR="00A13285" w:rsidRPr="00A13285" w14:paraId="0D44715A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E50139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CAF57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GmCKX16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F68F5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Glyma14g11280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A5C5D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32.37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420F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3.87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13753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1.03</w:t>
            </w:r>
          </w:p>
        </w:tc>
      </w:tr>
      <w:tr w:rsidR="00A13285" w:rsidRPr="00A13285" w14:paraId="3E28DAE0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BD4976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7FD73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GmCKX17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2E67D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Glyma17g34330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12EB7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9EC23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7.44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4C366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1.88</w:t>
            </w:r>
          </w:p>
        </w:tc>
      </w:tr>
      <w:tr w:rsidR="00A13285" w:rsidRPr="00A13285" w14:paraId="496FBC52" w14:textId="77777777" w:rsidTr="00A13285">
        <w:trPr>
          <w:trHeight w:val="143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8D68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93F0" w14:textId="77777777" w:rsidR="00A13285" w:rsidRPr="00A13285" w:rsidRDefault="00A13285" w:rsidP="00A13285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5120" w14:textId="77777777" w:rsidR="00A13285" w:rsidRPr="00A13285" w:rsidRDefault="00A13285" w:rsidP="00A1328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72B0A" w14:textId="77777777" w:rsidR="00A13285" w:rsidRPr="00A13285" w:rsidRDefault="00A13285" w:rsidP="00A13285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B068E" w14:textId="77777777" w:rsidR="00A13285" w:rsidRPr="00A13285" w:rsidRDefault="00A13285" w:rsidP="00A132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7351" w14:textId="77777777" w:rsidR="00A13285" w:rsidRPr="00A13285" w:rsidRDefault="00A13285" w:rsidP="00A13285">
            <w:pPr>
              <w:jc w:val="right"/>
              <w:rPr>
                <w:sz w:val="20"/>
                <w:szCs w:val="20"/>
              </w:rPr>
            </w:pPr>
          </w:p>
        </w:tc>
      </w:tr>
      <w:tr w:rsidR="00A13285" w:rsidRPr="00A13285" w14:paraId="4F2EA922" w14:textId="77777777" w:rsidTr="00A13285">
        <w:trPr>
          <w:trHeight w:val="287"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988415" w14:textId="77777777" w:rsidR="00A13285" w:rsidRPr="00A13285" w:rsidRDefault="00A13285" w:rsidP="00A13285">
            <w:pPr>
              <w:jc w:val="center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ABA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001DB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GmABI3_1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3FB70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Glyma08g47240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1B919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6E3E1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6.85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0E283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131.35</w:t>
            </w:r>
          </w:p>
        </w:tc>
      </w:tr>
      <w:tr w:rsidR="00A13285" w:rsidRPr="00A13285" w14:paraId="0786DBFE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1B6C9F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2DF7C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GmABI3_2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47C13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Glyma18g38490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D18D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D062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4.19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2859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80.08</w:t>
            </w:r>
          </w:p>
        </w:tc>
      </w:tr>
      <w:tr w:rsidR="00A13285" w:rsidRPr="00A13285" w14:paraId="4F2C7E6A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B243E9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43B07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AREB3-1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95F46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Glyma04g14840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8D135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8A63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3.64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FD148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13.29</w:t>
            </w:r>
          </w:p>
        </w:tc>
      </w:tr>
      <w:tr w:rsidR="00A13285" w:rsidRPr="00A13285" w14:paraId="3F4815EA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FA7861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91334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AREB3-2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965E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Glyma06g47220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F843E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1.53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10E2B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5.58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8B0B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19.26</w:t>
            </w:r>
          </w:p>
        </w:tc>
      </w:tr>
      <w:tr w:rsidR="00A13285" w:rsidRPr="00A13285" w14:paraId="3D6CEB95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7D81A8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E718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 xml:space="preserve">LEC1-1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4E1F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Glyma07g39820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E344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5FAC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8.50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3DA0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48.57</w:t>
            </w:r>
          </w:p>
        </w:tc>
      </w:tr>
      <w:tr w:rsidR="00A13285" w:rsidRPr="00A13285" w14:paraId="0A3C7083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967F69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8F2D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 xml:space="preserve">LEC1-2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B7562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Glyma17g00950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307BE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CE761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19.48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54888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142.83</w:t>
            </w:r>
          </w:p>
        </w:tc>
      </w:tr>
      <w:tr w:rsidR="00A13285" w:rsidRPr="00A13285" w14:paraId="7327A22A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B502AB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432FC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bZIP67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4D7B8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Glyma13g39340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49685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3CA4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62EA2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21.33</w:t>
            </w:r>
          </w:p>
        </w:tc>
      </w:tr>
      <w:tr w:rsidR="00A13285" w:rsidRPr="00A13285" w14:paraId="75B592A0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8510A1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BD591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FUS3_1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F6C9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Glyma.20G035700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786D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CDBB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5A7F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A13285" w:rsidRPr="00A13285" w14:paraId="38ABB830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C6F1D2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7DC21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FUS3_2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CBD5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Glyma19g27336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C8F28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CD736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8F8C1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13.27</w:t>
            </w:r>
          </w:p>
        </w:tc>
      </w:tr>
      <w:tr w:rsidR="00A13285" w:rsidRPr="00A13285" w14:paraId="50AB3D2D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C5EC7E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E7C8E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FUS3_3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D4B2D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Glyma20g04761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ACEE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BE70C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BA73A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A13285" w:rsidRPr="00A13285" w14:paraId="0411E5EF" w14:textId="77777777" w:rsidTr="00A13285">
        <w:trPr>
          <w:trHeight w:val="287"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56D0C5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40536" w14:textId="77777777" w:rsidR="00A13285" w:rsidRPr="00A13285" w:rsidRDefault="00A13285" w:rsidP="00A132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3285">
              <w:rPr>
                <w:i/>
                <w:iCs/>
                <w:color w:val="000000"/>
                <w:sz w:val="20"/>
                <w:szCs w:val="20"/>
              </w:rPr>
              <w:t>FUS3_4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8B4D2" w14:textId="77777777" w:rsidR="00A13285" w:rsidRPr="00A13285" w:rsidRDefault="00A13285" w:rsidP="00A13285">
            <w:pPr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Glyma16g05480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DABB6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153A4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26B0E" w14:textId="77777777" w:rsidR="00A13285" w:rsidRPr="00A13285" w:rsidRDefault="00A13285" w:rsidP="00A13285">
            <w:pPr>
              <w:jc w:val="right"/>
              <w:rPr>
                <w:color w:val="000000"/>
                <w:sz w:val="20"/>
                <w:szCs w:val="20"/>
              </w:rPr>
            </w:pPr>
            <w:r w:rsidRPr="00A13285">
              <w:rPr>
                <w:color w:val="000000"/>
                <w:sz w:val="20"/>
                <w:szCs w:val="20"/>
              </w:rPr>
              <w:t>11.37</w:t>
            </w:r>
          </w:p>
        </w:tc>
      </w:tr>
    </w:tbl>
    <w:p w14:paraId="40708442" w14:textId="378EA41B" w:rsidR="00A13285" w:rsidRDefault="00A13285" w:rsidP="00DD29E4">
      <w:pPr>
        <w:rPr>
          <w:sz w:val="22"/>
          <w:szCs w:val="22"/>
        </w:rPr>
      </w:pPr>
    </w:p>
    <w:sectPr w:rsidR="00A13285" w:rsidSect="00A13285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wsTCwMDMwMTEyMLBU0lEKTi0uzszPAykwqQUAs4UslywAAAA="/>
  </w:docVars>
  <w:rsids>
    <w:rsidRoot w:val="00FB4230"/>
    <w:rsid w:val="00063555"/>
    <w:rsid w:val="00072FFE"/>
    <w:rsid w:val="00177546"/>
    <w:rsid w:val="00221325"/>
    <w:rsid w:val="00280784"/>
    <w:rsid w:val="00383529"/>
    <w:rsid w:val="00392A20"/>
    <w:rsid w:val="003B2236"/>
    <w:rsid w:val="003D0E8B"/>
    <w:rsid w:val="003F2A14"/>
    <w:rsid w:val="00401227"/>
    <w:rsid w:val="004370D1"/>
    <w:rsid w:val="006244DF"/>
    <w:rsid w:val="00672554"/>
    <w:rsid w:val="00687A08"/>
    <w:rsid w:val="006B4F42"/>
    <w:rsid w:val="006F3B2F"/>
    <w:rsid w:val="00700765"/>
    <w:rsid w:val="00712F51"/>
    <w:rsid w:val="00714693"/>
    <w:rsid w:val="00810A82"/>
    <w:rsid w:val="008A3039"/>
    <w:rsid w:val="008A5904"/>
    <w:rsid w:val="009478A2"/>
    <w:rsid w:val="009814D9"/>
    <w:rsid w:val="009F007A"/>
    <w:rsid w:val="00A13285"/>
    <w:rsid w:val="00A23188"/>
    <w:rsid w:val="00A77EB7"/>
    <w:rsid w:val="00BF31A4"/>
    <w:rsid w:val="00C92CFC"/>
    <w:rsid w:val="00CA6D84"/>
    <w:rsid w:val="00CD4ECD"/>
    <w:rsid w:val="00D34B61"/>
    <w:rsid w:val="00D47DE4"/>
    <w:rsid w:val="00DB32D9"/>
    <w:rsid w:val="00DD29E4"/>
    <w:rsid w:val="00E115AE"/>
    <w:rsid w:val="00EA7AB9"/>
    <w:rsid w:val="00F44227"/>
    <w:rsid w:val="00F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E6CB"/>
  <w15:chartTrackingRefBased/>
  <w15:docId w15:val="{8F379C9A-DDD9-4749-9D02-5AC8C50C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2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469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63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5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3555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5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3555"/>
    <w:rPr>
      <w:rFonts w:ascii="Times New Roman" w:eastAsia="Times New Roman" w:hAnsi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810A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</dc:creator>
  <cp:keywords/>
  <dc:description/>
  <cp:lastModifiedBy>Thien Nguyen Quoc</cp:lastModifiedBy>
  <cp:revision>2</cp:revision>
  <dcterms:created xsi:type="dcterms:W3CDTF">2021-02-26T16:49:00Z</dcterms:created>
  <dcterms:modified xsi:type="dcterms:W3CDTF">2021-02-26T16:49:00Z</dcterms:modified>
</cp:coreProperties>
</file>