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454" w:rsidRDefault="007B5454" w:rsidP="007B5454">
      <w:pPr>
        <w:widowControl w:val="0"/>
        <w:spacing w:after="0" w:line="360" w:lineRule="auto"/>
        <w:jc w:val="both"/>
        <w:rPr>
          <w:rFonts w:ascii="Times New Roman" w:hAnsi="Times New Roman" w:cs="Times New Roman"/>
          <w:b/>
          <w:bCs/>
          <w:sz w:val="24"/>
          <w:lang w:val="en-GB"/>
        </w:rPr>
      </w:pPr>
      <w:r>
        <w:rPr>
          <w:rFonts w:ascii="Times New Roman" w:hAnsi="Times New Roman" w:cs="Times New Roman"/>
          <w:b/>
          <w:bCs/>
          <w:sz w:val="24"/>
          <w:lang w:val="en-GB"/>
        </w:rPr>
        <w:t>Supporting Information</w:t>
      </w:r>
    </w:p>
    <w:p w:rsidR="007B5454" w:rsidRPr="00CC4D1E" w:rsidRDefault="007B5454" w:rsidP="007B5454">
      <w:pPr>
        <w:widowControl w:val="0"/>
        <w:spacing w:after="0" w:line="360" w:lineRule="auto"/>
        <w:jc w:val="both"/>
        <w:rPr>
          <w:rFonts w:ascii="Times New Roman" w:hAnsi="Times New Roman" w:cs="Times New Roman"/>
          <w:sz w:val="24"/>
          <w:lang w:val="en-GB"/>
        </w:rPr>
      </w:pPr>
      <w:r w:rsidRPr="00CC4D1E">
        <w:rPr>
          <w:rFonts w:ascii="Times New Roman" w:hAnsi="Times New Roman" w:cs="Times New Roman"/>
          <w:b/>
          <w:bCs/>
          <w:sz w:val="24"/>
          <w:lang w:val="en-GB"/>
        </w:rPr>
        <w:t xml:space="preserve">Figure </w:t>
      </w:r>
      <w:r>
        <w:rPr>
          <w:rFonts w:ascii="Times New Roman" w:hAnsi="Times New Roman" w:cs="Times New Roman"/>
          <w:b/>
          <w:bCs/>
          <w:sz w:val="24"/>
          <w:lang w:val="en-GB"/>
        </w:rPr>
        <w:t>S</w:t>
      </w:r>
      <w:r w:rsidRPr="00CC4D1E">
        <w:rPr>
          <w:rFonts w:ascii="Times New Roman" w:hAnsi="Times New Roman" w:cs="Times New Roman"/>
          <w:b/>
          <w:bCs/>
          <w:sz w:val="24"/>
          <w:lang w:val="en-GB"/>
        </w:rPr>
        <w:t>1</w:t>
      </w:r>
      <w:r w:rsidRPr="00CC4D1E">
        <w:rPr>
          <w:rFonts w:ascii="Times New Roman" w:hAnsi="Times New Roman" w:cs="Times New Roman"/>
          <w:sz w:val="24"/>
          <w:lang w:val="en-GB"/>
        </w:rPr>
        <w:t xml:space="preserve"> Ultrastructural images of the cortical region of metaphase I oocytes. (</w:t>
      </w:r>
      <w:r w:rsidRPr="00CC4D1E">
        <w:rPr>
          <w:rFonts w:ascii="Times New Roman" w:hAnsi="Times New Roman" w:cs="Times New Roman"/>
          <w:i/>
          <w:iCs/>
          <w:sz w:val="24"/>
          <w:lang w:val="en-GB"/>
        </w:rPr>
        <w:t>A</w:t>
      </w:r>
      <w:r w:rsidRPr="00057207">
        <w:rPr>
          <w:rFonts w:ascii="Times New Roman" w:hAnsi="Times New Roman" w:cs="Times New Roman"/>
          <w:sz w:val="24"/>
          <w:lang w:val="en-GB"/>
        </w:rPr>
        <w:t>,</w:t>
      </w:r>
      <w:r w:rsidRPr="00CC4D1E">
        <w:rPr>
          <w:rFonts w:ascii="Times New Roman" w:hAnsi="Times New Roman" w:cs="Times New Roman"/>
          <w:sz w:val="24"/>
          <w:lang w:val="en-GB"/>
        </w:rPr>
        <w:t xml:space="preserve"> </w:t>
      </w:r>
      <w:r w:rsidRPr="00CC4D1E">
        <w:rPr>
          <w:rFonts w:ascii="Times New Roman" w:hAnsi="Times New Roman" w:cs="Times New Roman"/>
          <w:i/>
          <w:iCs/>
          <w:sz w:val="24"/>
          <w:lang w:val="en-GB"/>
        </w:rPr>
        <w:t>B</w:t>
      </w:r>
      <w:r w:rsidRPr="00CC4D1E">
        <w:rPr>
          <w:rFonts w:ascii="Times New Roman" w:hAnsi="Times New Roman" w:cs="Times New Roman"/>
          <w:sz w:val="24"/>
          <w:lang w:val="en-GB"/>
        </w:rPr>
        <w:t xml:space="preserve">) The oocyte separates from the zona pellucida (ZP) by the perivitelline space (pvs), which contains the oocyte microvilli (mv). Cortical vesicles (CV) form a more-or-less uniform row under the oolemma, with this region presenting coated-vesicles (small circles). </w:t>
      </w:r>
      <w:proofErr w:type="gramStart"/>
      <w:r w:rsidRPr="00CC4D1E">
        <w:rPr>
          <w:rFonts w:ascii="Times New Roman" w:hAnsi="Times New Roman" w:cs="Times New Roman"/>
          <w:sz w:val="24"/>
          <w:lang w:val="en-GB"/>
        </w:rPr>
        <w:t>Vesicles containing granular materials (large circles) apparently merging (arrows) with the oolemma, expelling their contents (black arrowhead) to the perivitelline space, keeping their roundish form.</w:t>
      </w:r>
      <w:proofErr w:type="gramEnd"/>
      <w:r w:rsidRPr="00CC4D1E">
        <w:rPr>
          <w:rFonts w:ascii="Times New Roman" w:hAnsi="Times New Roman" w:cs="Times New Roman"/>
          <w:sz w:val="24"/>
          <w:lang w:val="en-GB"/>
        </w:rPr>
        <w:t xml:space="preserve"> These contents seemed to interact (white arrowhead) with the inner region of the ZP. In the ooplasm, it can be observed mitochondria (Mi) and smooth endoplasmic reticulum tubules (IT) and small vesicles (SV).</w:t>
      </w:r>
    </w:p>
    <w:p w:rsidR="007B5454" w:rsidRDefault="007B5454" w:rsidP="007B5454">
      <w:pPr>
        <w:widowControl w:val="0"/>
        <w:spacing w:after="0" w:line="360" w:lineRule="auto"/>
        <w:jc w:val="both"/>
        <w:rPr>
          <w:rFonts w:ascii="Times New Roman" w:hAnsi="Times New Roman" w:cs="Times New Roman"/>
          <w:b/>
          <w:bCs/>
          <w:sz w:val="24"/>
          <w:lang w:val="en-GB"/>
        </w:rPr>
      </w:pPr>
    </w:p>
    <w:p w:rsidR="007B5454" w:rsidRPr="00CC4D1E" w:rsidRDefault="007B5454" w:rsidP="007B5454">
      <w:pPr>
        <w:widowControl w:val="0"/>
        <w:spacing w:after="0" w:line="360" w:lineRule="auto"/>
        <w:jc w:val="both"/>
        <w:rPr>
          <w:rFonts w:ascii="Times New Roman" w:hAnsi="Times New Roman" w:cs="Times New Roman"/>
          <w:sz w:val="24"/>
          <w:lang w:val="en-GB"/>
        </w:rPr>
      </w:pPr>
      <w:r w:rsidRPr="00CC4D1E">
        <w:rPr>
          <w:rFonts w:ascii="Times New Roman" w:hAnsi="Times New Roman" w:cs="Times New Roman"/>
          <w:b/>
          <w:bCs/>
          <w:sz w:val="24"/>
          <w:lang w:val="en-GB"/>
        </w:rPr>
        <w:t xml:space="preserve">Figure </w:t>
      </w:r>
      <w:r>
        <w:rPr>
          <w:rFonts w:ascii="Times New Roman" w:hAnsi="Times New Roman" w:cs="Times New Roman"/>
          <w:b/>
          <w:bCs/>
          <w:sz w:val="24"/>
          <w:lang w:val="en-GB"/>
        </w:rPr>
        <w:t>S</w:t>
      </w:r>
      <w:r w:rsidRPr="00CC4D1E">
        <w:rPr>
          <w:rFonts w:ascii="Times New Roman" w:hAnsi="Times New Roman" w:cs="Times New Roman"/>
          <w:b/>
          <w:bCs/>
          <w:sz w:val="24"/>
          <w:lang w:val="en-GB"/>
        </w:rPr>
        <w:t>2</w:t>
      </w:r>
      <w:r w:rsidRPr="00CC4D1E">
        <w:rPr>
          <w:rFonts w:ascii="Times New Roman" w:hAnsi="Times New Roman" w:cs="Times New Roman"/>
          <w:sz w:val="24"/>
          <w:lang w:val="en-GB"/>
        </w:rPr>
        <w:t xml:space="preserve"> Ultrastructural images of metaphase I oocytes. (</w:t>
      </w:r>
      <w:r w:rsidRPr="00CC4D1E">
        <w:rPr>
          <w:rFonts w:ascii="Times New Roman" w:hAnsi="Times New Roman" w:cs="Times New Roman"/>
          <w:i/>
          <w:iCs/>
          <w:sz w:val="24"/>
          <w:lang w:val="en-GB"/>
        </w:rPr>
        <w:t>A</w:t>
      </w:r>
      <w:r w:rsidRPr="00CC4D1E">
        <w:rPr>
          <w:rFonts w:ascii="Times New Roman" w:hAnsi="Times New Roman" w:cs="Times New Roman"/>
          <w:sz w:val="24"/>
          <w:lang w:val="en-GB"/>
        </w:rPr>
        <w:t>) Metaphase I plate. The chromosome spindle is located near the surface, extending from the cortex towards the inner regions of the oocyte. Note the chromosomes (Chr), the spindle microtubules (arrows) and the absence of centrosomes at the spindle poles (*). (</w:t>
      </w:r>
      <w:r w:rsidRPr="00CC4D1E">
        <w:rPr>
          <w:rFonts w:ascii="Times New Roman" w:hAnsi="Times New Roman" w:cs="Times New Roman"/>
          <w:i/>
          <w:iCs/>
          <w:sz w:val="24"/>
          <w:lang w:val="en-GB"/>
        </w:rPr>
        <w:t>B</w:t>
      </w:r>
      <w:r w:rsidRPr="00CC4D1E">
        <w:rPr>
          <w:rFonts w:ascii="Times New Roman" w:hAnsi="Times New Roman" w:cs="Times New Roman"/>
          <w:sz w:val="24"/>
          <w:lang w:val="en-GB"/>
        </w:rPr>
        <w:t>) Between the zona pellucida (ZP) and the oocyte lies the perivitelline space (pvs), which contains the oocyte microvilli (mv). Under the oolemma, there are the cortical vesicles (CV). In the cortical regions, the ooplasm evidences the presence of smooth endoplasmic reticulum tubular aggregates (*) in association with mitochondria (Mi). (</w:t>
      </w:r>
      <w:r w:rsidRPr="00CC4D1E">
        <w:rPr>
          <w:rFonts w:ascii="Times New Roman" w:hAnsi="Times New Roman" w:cs="Times New Roman"/>
          <w:i/>
          <w:iCs/>
          <w:sz w:val="24"/>
          <w:lang w:val="en-GB"/>
        </w:rPr>
        <w:t>C</w:t>
      </w:r>
      <w:r w:rsidRPr="00CC4D1E">
        <w:rPr>
          <w:rFonts w:ascii="Times New Roman" w:hAnsi="Times New Roman" w:cs="Times New Roman"/>
          <w:sz w:val="24"/>
          <w:lang w:val="en-GB"/>
        </w:rPr>
        <w:t>) Inner region of the oocytes with presence of smooth endoplasmic reticulum tubular aggregates (*) in association with mitochondria (Mi) and numerous smooth endoplasmic reticulum isolated tubules (IT) and small vesicles (SV). (</w:t>
      </w:r>
      <w:r w:rsidRPr="00CC4D1E">
        <w:rPr>
          <w:rFonts w:ascii="Times New Roman" w:hAnsi="Times New Roman" w:cs="Times New Roman"/>
          <w:i/>
          <w:iCs/>
          <w:sz w:val="24"/>
          <w:lang w:val="en-GB"/>
        </w:rPr>
        <w:t>D</w:t>
      </w:r>
      <w:r w:rsidRPr="00057207">
        <w:rPr>
          <w:rFonts w:ascii="Times New Roman" w:hAnsi="Times New Roman" w:cs="Times New Roman"/>
          <w:sz w:val="24"/>
          <w:lang w:val="en-GB"/>
        </w:rPr>
        <w:t>,</w:t>
      </w:r>
      <w:r w:rsidRPr="00CC4D1E">
        <w:rPr>
          <w:rFonts w:ascii="Times New Roman" w:hAnsi="Times New Roman" w:cs="Times New Roman"/>
          <w:sz w:val="24"/>
          <w:lang w:val="en-GB"/>
        </w:rPr>
        <w:t xml:space="preserve"> </w:t>
      </w:r>
      <w:r w:rsidRPr="00CC4D1E">
        <w:rPr>
          <w:rFonts w:ascii="Times New Roman" w:hAnsi="Times New Roman" w:cs="Times New Roman"/>
          <w:i/>
          <w:iCs/>
          <w:sz w:val="24"/>
          <w:lang w:val="en-GB"/>
        </w:rPr>
        <w:t>E</w:t>
      </w:r>
      <w:r w:rsidRPr="00CC4D1E">
        <w:rPr>
          <w:rFonts w:ascii="Times New Roman" w:hAnsi="Times New Roman" w:cs="Times New Roman"/>
          <w:sz w:val="24"/>
          <w:lang w:val="en-GB"/>
        </w:rPr>
        <w:t>) Note the absence of smooth endoplasmic reticulum large vesicles (LV) in the subcortex (</w:t>
      </w:r>
      <w:r w:rsidRPr="00CC4D1E">
        <w:rPr>
          <w:rFonts w:ascii="Times New Roman" w:hAnsi="Times New Roman" w:cs="Times New Roman"/>
          <w:i/>
          <w:iCs/>
          <w:sz w:val="24"/>
          <w:lang w:val="en-GB"/>
        </w:rPr>
        <w:t>D</w:t>
      </w:r>
      <w:r w:rsidRPr="00CC4D1E">
        <w:rPr>
          <w:rFonts w:ascii="Times New Roman" w:hAnsi="Times New Roman" w:cs="Times New Roman"/>
          <w:sz w:val="24"/>
          <w:lang w:val="en-GB"/>
        </w:rPr>
        <w:t xml:space="preserve">) </w:t>
      </w:r>
      <w:r>
        <w:rPr>
          <w:rFonts w:ascii="Times New Roman" w:hAnsi="Times New Roman" w:cs="Times New Roman"/>
          <w:sz w:val="24"/>
          <w:lang w:val="en-GB"/>
        </w:rPr>
        <w:t>compared with</w:t>
      </w:r>
      <w:r w:rsidRPr="00CC4D1E">
        <w:rPr>
          <w:rFonts w:ascii="Times New Roman" w:hAnsi="Times New Roman" w:cs="Times New Roman"/>
          <w:sz w:val="24"/>
          <w:lang w:val="en-GB"/>
        </w:rPr>
        <w:t xml:space="preserve"> the inner ooplasm (</w:t>
      </w:r>
      <w:r w:rsidRPr="00CC4D1E">
        <w:rPr>
          <w:rFonts w:ascii="Times New Roman" w:hAnsi="Times New Roman" w:cs="Times New Roman"/>
          <w:i/>
          <w:iCs/>
          <w:sz w:val="24"/>
          <w:lang w:val="en-GB"/>
        </w:rPr>
        <w:t>E</w:t>
      </w:r>
      <w:r w:rsidRPr="00CC4D1E">
        <w:rPr>
          <w:rFonts w:ascii="Times New Roman" w:hAnsi="Times New Roman" w:cs="Times New Roman"/>
          <w:sz w:val="24"/>
          <w:lang w:val="en-GB"/>
        </w:rPr>
        <w:t>). In both regions, the ooplasm is rich in mitochondria (Mi) and smooth endoplasmic reticulum isolated tubules (IT) and small (SV) and medium (MV) vesicles. Note the presence of lysosomes (Ly).</w:t>
      </w:r>
    </w:p>
    <w:p w:rsidR="007B5454" w:rsidRDefault="007B5454" w:rsidP="007B5454">
      <w:pPr>
        <w:widowControl w:val="0"/>
        <w:spacing w:after="0" w:line="360" w:lineRule="auto"/>
        <w:jc w:val="both"/>
        <w:rPr>
          <w:rFonts w:ascii="Times New Roman" w:hAnsi="Times New Roman" w:cs="Times New Roman"/>
          <w:b/>
          <w:bCs/>
          <w:sz w:val="24"/>
          <w:lang w:val="en-GB"/>
        </w:rPr>
      </w:pPr>
    </w:p>
    <w:p w:rsidR="007B5454" w:rsidRDefault="007B5454" w:rsidP="007B5454">
      <w:pPr>
        <w:widowControl w:val="0"/>
        <w:spacing w:after="0" w:line="360" w:lineRule="auto"/>
        <w:jc w:val="both"/>
        <w:rPr>
          <w:rFonts w:ascii="Times New Roman" w:hAnsi="Times New Roman" w:cs="Times New Roman"/>
          <w:sz w:val="24"/>
          <w:lang w:val="en-GB"/>
        </w:rPr>
      </w:pPr>
      <w:r w:rsidRPr="00CC4D1E">
        <w:rPr>
          <w:rFonts w:ascii="Times New Roman" w:hAnsi="Times New Roman" w:cs="Times New Roman"/>
          <w:b/>
          <w:bCs/>
          <w:sz w:val="24"/>
          <w:lang w:val="en-GB"/>
        </w:rPr>
        <w:t xml:space="preserve">Figure </w:t>
      </w:r>
      <w:r>
        <w:rPr>
          <w:rFonts w:ascii="Times New Roman" w:hAnsi="Times New Roman" w:cs="Times New Roman"/>
          <w:b/>
          <w:bCs/>
          <w:sz w:val="24"/>
          <w:lang w:val="en-GB"/>
        </w:rPr>
        <w:t>S</w:t>
      </w:r>
      <w:r w:rsidRPr="00CC4D1E">
        <w:rPr>
          <w:rFonts w:ascii="Times New Roman" w:hAnsi="Times New Roman" w:cs="Times New Roman"/>
          <w:b/>
          <w:bCs/>
          <w:sz w:val="24"/>
          <w:lang w:val="en-GB"/>
        </w:rPr>
        <w:t>3</w:t>
      </w:r>
      <w:r w:rsidRPr="00CC4D1E">
        <w:rPr>
          <w:rFonts w:ascii="Times New Roman" w:hAnsi="Times New Roman" w:cs="Times New Roman"/>
          <w:sz w:val="24"/>
          <w:lang w:val="en-GB"/>
        </w:rPr>
        <w:t xml:space="preserve"> Ultrastructural images of metaphase I oocytes. (</w:t>
      </w:r>
      <w:r w:rsidRPr="00CC4D1E">
        <w:rPr>
          <w:rFonts w:ascii="Times New Roman" w:hAnsi="Times New Roman" w:cs="Times New Roman"/>
          <w:i/>
          <w:iCs/>
          <w:sz w:val="24"/>
          <w:lang w:val="en-GB"/>
        </w:rPr>
        <w:t>A</w:t>
      </w:r>
      <w:r w:rsidRPr="00057207">
        <w:rPr>
          <w:rFonts w:ascii="Times New Roman" w:hAnsi="Times New Roman" w:cs="Times New Roman"/>
          <w:sz w:val="24"/>
          <w:lang w:val="en-GB"/>
        </w:rPr>
        <w:t>,</w:t>
      </w:r>
      <w:r w:rsidRPr="00CC4D1E">
        <w:rPr>
          <w:rFonts w:ascii="Times New Roman" w:hAnsi="Times New Roman" w:cs="Times New Roman"/>
          <w:sz w:val="24"/>
          <w:lang w:val="en-GB"/>
        </w:rPr>
        <w:t xml:space="preserve"> </w:t>
      </w:r>
      <w:r w:rsidRPr="00CC4D1E">
        <w:rPr>
          <w:rFonts w:ascii="Times New Roman" w:hAnsi="Times New Roman" w:cs="Times New Roman"/>
          <w:i/>
          <w:iCs/>
          <w:sz w:val="24"/>
          <w:lang w:val="en-GB"/>
        </w:rPr>
        <w:t>C</w:t>
      </w:r>
      <w:r w:rsidRPr="00CC4D1E">
        <w:rPr>
          <w:rFonts w:ascii="Times New Roman" w:hAnsi="Times New Roman" w:cs="Times New Roman"/>
          <w:sz w:val="24"/>
          <w:lang w:val="en-GB"/>
        </w:rPr>
        <w:t xml:space="preserve">) </w:t>
      </w:r>
      <w:proofErr w:type="gramStart"/>
      <w:r w:rsidRPr="00CC4D1E">
        <w:rPr>
          <w:rFonts w:ascii="Times New Roman" w:hAnsi="Times New Roman" w:cs="Times New Roman"/>
          <w:sz w:val="24"/>
          <w:lang w:val="en-GB"/>
        </w:rPr>
        <w:t>Small dictyosomes (circles) in the cortical (</w:t>
      </w:r>
      <w:r w:rsidRPr="00CC4D1E">
        <w:rPr>
          <w:rFonts w:ascii="Times New Roman" w:hAnsi="Times New Roman" w:cs="Times New Roman"/>
          <w:i/>
          <w:iCs/>
          <w:sz w:val="24"/>
          <w:lang w:val="en-GB"/>
        </w:rPr>
        <w:t>A</w:t>
      </w:r>
      <w:r w:rsidRPr="00CC4D1E">
        <w:rPr>
          <w:rFonts w:ascii="Times New Roman" w:hAnsi="Times New Roman" w:cs="Times New Roman"/>
          <w:sz w:val="24"/>
          <w:lang w:val="en-GB"/>
        </w:rPr>
        <w:t>) and inner (</w:t>
      </w:r>
      <w:r w:rsidRPr="00CC4D1E">
        <w:rPr>
          <w:rFonts w:ascii="Times New Roman" w:hAnsi="Times New Roman" w:cs="Times New Roman"/>
          <w:i/>
          <w:iCs/>
          <w:sz w:val="24"/>
          <w:lang w:val="en-GB"/>
        </w:rPr>
        <w:t>C</w:t>
      </w:r>
      <w:r w:rsidRPr="00CC4D1E">
        <w:rPr>
          <w:rFonts w:ascii="Times New Roman" w:hAnsi="Times New Roman" w:cs="Times New Roman"/>
          <w:sz w:val="24"/>
          <w:lang w:val="en-GB"/>
        </w:rPr>
        <w:t>) oocyte regions.</w:t>
      </w:r>
      <w:proofErr w:type="gramEnd"/>
      <w:r w:rsidRPr="00CC4D1E">
        <w:rPr>
          <w:rFonts w:ascii="Times New Roman" w:hAnsi="Times New Roman" w:cs="Times New Roman"/>
          <w:sz w:val="24"/>
          <w:lang w:val="en-GB"/>
        </w:rPr>
        <w:t xml:space="preserve"> These dictyosomes (Di) are shown at high magnifications in (</w:t>
      </w:r>
      <w:r w:rsidRPr="00CC4D1E">
        <w:rPr>
          <w:rFonts w:ascii="Times New Roman" w:hAnsi="Times New Roman" w:cs="Times New Roman"/>
          <w:i/>
          <w:iCs/>
          <w:sz w:val="24"/>
          <w:lang w:val="en-GB"/>
        </w:rPr>
        <w:t>B</w:t>
      </w:r>
      <w:r w:rsidRPr="00CC4D1E">
        <w:rPr>
          <w:rFonts w:ascii="Times New Roman" w:hAnsi="Times New Roman" w:cs="Times New Roman"/>
          <w:sz w:val="24"/>
          <w:lang w:val="en-GB"/>
        </w:rPr>
        <w:t>) and (</w:t>
      </w:r>
      <w:r w:rsidRPr="00CC4D1E">
        <w:rPr>
          <w:rFonts w:ascii="Times New Roman" w:hAnsi="Times New Roman" w:cs="Times New Roman"/>
          <w:i/>
          <w:iCs/>
          <w:sz w:val="24"/>
          <w:lang w:val="en-GB"/>
        </w:rPr>
        <w:t>D</w:t>
      </w:r>
      <w:r w:rsidRPr="00CC4D1E">
        <w:rPr>
          <w:rFonts w:ascii="Times New Roman" w:hAnsi="Times New Roman" w:cs="Times New Roman"/>
          <w:sz w:val="24"/>
          <w:lang w:val="en-GB"/>
        </w:rPr>
        <w:t>), respectively. In the ooplasm, it can be observed cortical vesicles (CV), mitochondria (Mi) and lysosomes (Ly). In (</w:t>
      </w:r>
      <w:r w:rsidRPr="00CC4D1E">
        <w:rPr>
          <w:rFonts w:ascii="Times New Roman" w:hAnsi="Times New Roman" w:cs="Times New Roman"/>
          <w:i/>
          <w:iCs/>
          <w:sz w:val="24"/>
          <w:lang w:val="en-GB"/>
        </w:rPr>
        <w:t>C</w:t>
      </w:r>
      <w:r w:rsidRPr="00CC4D1E">
        <w:rPr>
          <w:rFonts w:ascii="Times New Roman" w:hAnsi="Times New Roman" w:cs="Times New Roman"/>
          <w:sz w:val="24"/>
          <w:lang w:val="en-GB"/>
        </w:rPr>
        <w:t>), the image depicts an area devoid of major organelles (*).</w:t>
      </w:r>
    </w:p>
    <w:p w:rsidR="007B5454" w:rsidRPr="00CC4D1E" w:rsidRDefault="007B5454" w:rsidP="007B5454">
      <w:pPr>
        <w:widowControl w:val="0"/>
        <w:spacing w:after="0" w:line="360" w:lineRule="auto"/>
        <w:jc w:val="both"/>
        <w:rPr>
          <w:rFonts w:ascii="Times New Roman" w:hAnsi="Times New Roman" w:cs="Times New Roman"/>
          <w:sz w:val="24"/>
          <w:lang w:val="en-GB"/>
        </w:rPr>
      </w:pPr>
    </w:p>
    <w:p w:rsidR="007B5454" w:rsidRDefault="007B5454" w:rsidP="00C61713">
      <w:pPr>
        <w:tabs>
          <w:tab w:val="left" w:pos="1356"/>
        </w:tabs>
        <w:spacing w:after="120" w:line="360" w:lineRule="auto"/>
        <w:jc w:val="both"/>
        <w:rPr>
          <w:rFonts w:ascii="Times New Roman" w:hAnsi="Times New Roman" w:cs="Times New Roman"/>
          <w:noProof/>
          <w:lang w:val="en-US"/>
        </w:rPr>
      </w:pPr>
    </w:p>
    <w:p w:rsidR="007B5454" w:rsidRDefault="007B5454" w:rsidP="00C61713">
      <w:pPr>
        <w:tabs>
          <w:tab w:val="left" w:pos="1356"/>
        </w:tabs>
        <w:spacing w:after="120" w:line="360" w:lineRule="auto"/>
        <w:jc w:val="both"/>
        <w:rPr>
          <w:rFonts w:ascii="Times New Roman" w:hAnsi="Times New Roman" w:cs="Times New Roman"/>
          <w:noProof/>
          <w:lang w:val="en-US"/>
        </w:rPr>
      </w:pPr>
    </w:p>
    <w:p w:rsidR="00C61713" w:rsidRDefault="00C61713" w:rsidP="00C61713">
      <w:pPr>
        <w:tabs>
          <w:tab w:val="left" w:pos="1356"/>
        </w:tabs>
        <w:spacing w:after="120" w:line="360" w:lineRule="auto"/>
        <w:jc w:val="both"/>
        <w:rPr>
          <w:rFonts w:ascii="Times New Roman" w:hAnsi="Times New Roman" w:cs="Times New Roman"/>
          <w:lang w:val="en-US"/>
        </w:rPr>
      </w:pPr>
      <w:r>
        <w:rPr>
          <w:rFonts w:ascii="Times New Roman" w:hAnsi="Times New Roman" w:cs="Times New Roman"/>
          <w:noProof/>
          <w:lang w:val="en-US"/>
        </w:rPr>
        <w:drawing>
          <wp:inline distT="0" distB="0" distL="0" distR="0">
            <wp:extent cx="5595848" cy="6679096"/>
            <wp:effectExtent l="0" t="0" r="5080" b="762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Supplementary_Figure_1.jpg"/>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694" t="9560" r="4138" b="21106"/>
                    <a:stretch/>
                  </pic:blipFill>
                  <pic:spPr bwMode="auto">
                    <a:xfrm>
                      <a:off x="0" y="0"/>
                      <a:ext cx="5603829" cy="668862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61713" w:rsidRDefault="00C61713" w:rsidP="00C61713">
      <w:pPr>
        <w:tabs>
          <w:tab w:val="left" w:pos="1356"/>
        </w:tabs>
        <w:spacing w:after="120" w:line="360" w:lineRule="auto"/>
        <w:jc w:val="both"/>
        <w:rPr>
          <w:rFonts w:ascii="Times New Roman" w:hAnsi="Times New Roman" w:cs="Times New Roman"/>
          <w:lang w:val="en-US"/>
        </w:rPr>
      </w:pPr>
      <w:r>
        <w:rPr>
          <w:rFonts w:ascii="Times New Roman" w:hAnsi="Times New Roman" w:cs="Times New Roman"/>
          <w:lang w:val="en-US"/>
        </w:rPr>
        <w:t xml:space="preserve">Figure </w:t>
      </w:r>
      <w:r w:rsidR="001B7631">
        <w:rPr>
          <w:rFonts w:ascii="Times New Roman" w:hAnsi="Times New Roman" w:cs="Times New Roman"/>
          <w:lang w:val="en-US"/>
        </w:rPr>
        <w:t>S</w:t>
      </w:r>
      <w:r>
        <w:rPr>
          <w:rFonts w:ascii="Times New Roman" w:hAnsi="Times New Roman" w:cs="Times New Roman"/>
          <w:lang w:val="en-US"/>
        </w:rPr>
        <w:t>1.</w:t>
      </w:r>
    </w:p>
    <w:p w:rsidR="00C61713" w:rsidRDefault="00C61713" w:rsidP="00C61713">
      <w:pPr>
        <w:rPr>
          <w:rFonts w:ascii="Times New Roman" w:hAnsi="Times New Roman" w:cs="Times New Roman"/>
          <w:lang w:val="en-US"/>
        </w:rPr>
      </w:pPr>
      <w:r>
        <w:rPr>
          <w:rFonts w:ascii="Times New Roman" w:hAnsi="Times New Roman" w:cs="Times New Roman"/>
          <w:lang w:val="en-US"/>
        </w:rPr>
        <w:br w:type="page"/>
      </w:r>
    </w:p>
    <w:p w:rsidR="00C61713" w:rsidRDefault="00C61713" w:rsidP="00C61713">
      <w:pPr>
        <w:tabs>
          <w:tab w:val="left" w:pos="1356"/>
        </w:tabs>
        <w:spacing w:after="120" w:line="360" w:lineRule="auto"/>
        <w:jc w:val="both"/>
        <w:rPr>
          <w:rFonts w:ascii="Times New Roman" w:hAnsi="Times New Roman" w:cs="Times New Roman"/>
          <w:lang w:val="en-US"/>
        </w:rPr>
      </w:pPr>
      <w:r>
        <w:rPr>
          <w:rFonts w:ascii="Times New Roman" w:hAnsi="Times New Roman" w:cs="Times New Roman"/>
          <w:noProof/>
          <w:lang w:val="en-US"/>
        </w:rPr>
        <w:lastRenderedPageBreak/>
        <w:drawing>
          <wp:inline distT="0" distB="0" distL="0" distR="0">
            <wp:extent cx="5565913" cy="7674770"/>
            <wp:effectExtent l="0" t="0" r="0" b="254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Supplementary_Figure_2.jpg"/>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989" t="7913" r="8262" b="16297"/>
                    <a:stretch/>
                  </pic:blipFill>
                  <pic:spPr bwMode="auto">
                    <a:xfrm>
                      <a:off x="0" y="0"/>
                      <a:ext cx="5576771" cy="768974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61713" w:rsidRDefault="00C61713" w:rsidP="00C61713">
      <w:pPr>
        <w:tabs>
          <w:tab w:val="left" w:pos="1356"/>
        </w:tabs>
        <w:spacing w:after="120" w:line="360" w:lineRule="auto"/>
        <w:jc w:val="both"/>
        <w:rPr>
          <w:rFonts w:ascii="Times New Roman" w:hAnsi="Times New Roman" w:cs="Times New Roman"/>
          <w:lang w:val="en-US"/>
        </w:rPr>
      </w:pPr>
      <w:r>
        <w:rPr>
          <w:rFonts w:ascii="Times New Roman" w:hAnsi="Times New Roman" w:cs="Times New Roman"/>
          <w:lang w:val="en-US"/>
        </w:rPr>
        <w:t xml:space="preserve">Figure </w:t>
      </w:r>
      <w:r w:rsidR="001B7631">
        <w:rPr>
          <w:rFonts w:ascii="Times New Roman" w:hAnsi="Times New Roman" w:cs="Times New Roman"/>
          <w:lang w:val="en-US"/>
        </w:rPr>
        <w:t>S</w:t>
      </w:r>
      <w:r>
        <w:rPr>
          <w:rFonts w:ascii="Times New Roman" w:hAnsi="Times New Roman" w:cs="Times New Roman"/>
          <w:lang w:val="en-US"/>
        </w:rPr>
        <w:t>2.</w:t>
      </w:r>
    </w:p>
    <w:p w:rsidR="00C61713" w:rsidRDefault="00C61713" w:rsidP="00C61713">
      <w:pPr>
        <w:rPr>
          <w:rFonts w:ascii="Times New Roman" w:hAnsi="Times New Roman" w:cs="Times New Roman"/>
          <w:lang w:val="en-US"/>
        </w:rPr>
      </w:pPr>
      <w:r>
        <w:rPr>
          <w:rFonts w:ascii="Times New Roman" w:hAnsi="Times New Roman" w:cs="Times New Roman"/>
          <w:lang w:val="en-US"/>
        </w:rPr>
        <w:br w:type="page"/>
      </w:r>
    </w:p>
    <w:p w:rsidR="00C61713" w:rsidRDefault="00C61713" w:rsidP="00C61713">
      <w:pPr>
        <w:tabs>
          <w:tab w:val="left" w:pos="1356"/>
        </w:tabs>
        <w:spacing w:after="120" w:line="360" w:lineRule="auto"/>
        <w:jc w:val="both"/>
        <w:rPr>
          <w:rFonts w:ascii="Times New Roman" w:hAnsi="Times New Roman" w:cs="Times New Roman"/>
          <w:lang w:val="en-US"/>
        </w:rPr>
      </w:pPr>
      <w:r>
        <w:rPr>
          <w:rFonts w:ascii="Times New Roman" w:hAnsi="Times New Roman" w:cs="Times New Roman"/>
          <w:noProof/>
          <w:lang w:val="en-US"/>
        </w:rPr>
        <w:lastRenderedPageBreak/>
        <w:drawing>
          <wp:inline distT="0" distB="0" distL="0" distR="0">
            <wp:extent cx="5636557" cy="5581816"/>
            <wp:effectExtent l="0" t="0" r="254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Supplementary_Figure_3.jp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989" t="8536" r="10617" b="38682"/>
                    <a:stretch/>
                  </pic:blipFill>
                  <pic:spPr bwMode="auto">
                    <a:xfrm>
                      <a:off x="0" y="0"/>
                      <a:ext cx="5648634" cy="55937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61713" w:rsidRPr="00F5047B" w:rsidRDefault="00C61713" w:rsidP="00C61713">
      <w:pPr>
        <w:tabs>
          <w:tab w:val="left" w:pos="1356"/>
        </w:tabs>
        <w:spacing w:after="120" w:line="360" w:lineRule="auto"/>
        <w:jc w:val="both"/>
        <w:rPr>
          <w:rFonts w:ascii="Times New Roman" w:hAnsi="Times New Roman" w:cs="Times New Roman"/>
          <w:lang w:val="en-US"/>
        </w:rPr>
      </w:pPr>
      <w:bookmarkStart w:id="0" w:name="Editing"/>
      <w:bookmarkStart w:id="1" w:name="_GoBack"/>
      <w:bookmarkEnd w:id="0"/>
      <w:bookmarkEnd w:id="1"/>
      <w:r>
        <w:rPr>
          <w:rFonts w:ascii="Times New Roman" w:hAnsi="Times New Roman" w:cs="Times New Roman"/>
          <w:lang w:val="en-US"/>
        </w:rPr>
        <w:t xml:space="preserve">Figure </w:t>
      </w:r>
      <w:r w:rsidR="001B7631">
        <w:rPr>
          <w:rFonts w:ascii="Times New Roman" w:hAnsi="Times New Roman" w:cs="Times New Roman"/>
          <w:lang w:val="en-US"/>
        </w:rPr>
        <w:t>S</w:t>
      </w:r>
      <w:r>
        <w:rPr>
          <w:rFonts w:ascii="Times New Roman" w:hAnsi="Times New Roman" w:cs="Times New Roman"/>
          <w:lang w:val="en-US"/>
        </w:rPr>
        <w:t>3.</w:t>
      </w:r>
    </w:p>
    <w:p w:rsidR="000A3CEF" w:rsidRDefault="000A3CEF"/>
    <w:sectPr w:rsidR="000A3CEF" w:rsidSect="006D4270">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57C" w:rsidRDefault="0084057C" w:rsidP="00C61713">
      <w:pPr>
        <w:spacing w:after="0" w:line="240" w:lineRule="auto"/>
      </w:pPr>
      <w:r>
        <w:separator/>
      </w:r>
    </w:p>
  </w:endnote>
  <w:endnote w:type="continuationSeparator" w:id="0">
    <w:p w:rsidR="0084057C" w:rsidRDefault="0084057C" w:rsidP="00C617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57C" w:rsidRDefault="0084057C" w:rsidP="00C61713">
      <w:pPr>
        <w:spacing w:after="0" w:line="240" w:lineRule="auto"/>
      </w:pPr>
      <w:r>
        <w:separator/>
      </w:r>
    </w:p>
  </w:footnote>
  <w:footnote w:type="continuationSeparator" w:id="0">
    <w:p w:rsidR="0084057C" w:rsidRDefault="0084057C" w:rsidP="00C617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7309243"/>
      <w:docPartObj>
        <w:docPartGallery w:val="Page Numbers (Top of Page)"/>
        <w:docPartUnique/>
      </w:docPartObj>
    </w:sdtPr>
    <w:sdtContent>
      <w:p w:rsidR="00106F29" w:rsidRDefault="004B7DED">
        <w:pPr>
          <w:pStyle w:val="Header"/>
          <w:jc w:val="right"/>
        </w:pPr>
        <w:r>
          <w:fldChar w:fldCharType="begin"/>
        </w:r>
        <w:r w:rsidR="00A13953">
          <w:instrText>PAGE   \* MERGEFORMAT</w:instrText>
        </w:r>
        <w:r>
          <w:fldChar w:fldCharType="separate"/>
        </w:r>
        <w:r w:rsidR="007B5454">
          <w:rPr>
            <w:noProof/>
          </w:rPr>
          <w:t>1</w:t>
        </w:r>
        <w:r>
          <w:fldChar w:fldCharType="end"/>
        </w:r>
      </w:p>
    </w:sdtContent>
  </w:sdt>
  <w:p w:rsidR="00106F29" w:rsidRDefault="0084057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grammar="clean"/>
  <w:defaultTabStop w:val="720"/>
  <w:characterSpacingControl w:val="doNotCompress"/>
  <w:footnotePr>
    <w:footnote w:id="-1"/>
    <w:footnote w:id="0"/>
  </w:footnotePr>
  <w:endnotePr>
    <w:endnote w:id="-1"/>
    <w:endnote w:id="0"/>
  </w:endnotePr>
  <w:compat/>
  <w:rsids>
    <w:rsidRoot w:val="00C61713"/>
    <w:rsid w:val="00005305"/>
    <w:rsid w:val="00006736"/>
    <w:rsid w:val="00011CFC"/>
    <w:rsid w:val="0001495F"/>
    <w:rsid w:val="000204F8"/>
    <w:rsid w:val="0002241A"/>
    <w:rsid w:val="0002454F"/>
    <w:rsid w:val="00025574"/>
    <w:rsid w:val="00030992"/>
    <w:rsid w:val="00031150"/>
    <w:rsid w:val="00031287"/>
    <w:rsid w:val="000322E9"/>
    <w:rsid w:val="000374CA"/>
    <w:rsid w:val="0004018C"/>
    <w:rsid w:val="00040674"/>
    <w:rsid w:val="0004564D"/>
    <w:rsid w:val="0004682F"/>
    <w:rsid w:val="00046880"/>
    <w:rsid w:val="0004768C"/>
    <w:rsid w:val="000476B8"/>
    <w:rsid w:val="00053CE7"/>
    <w:rsid w:val="000541EA"/>
    <w:rsid w:val="00055AB4"/>
    <w:rsid w:val="0005697C"/>
    <w:rsid w:val="00056AC6"/>
    <w:rsid w:val="00061142"/>
    <w:rsid w:val="0006299C"/>
    <w:rsid w:val="00065B36"/>
    <w:rsid w:val="00065CA4"/>
    <w:rsid w:val="00070653"/>
    <w:rsid w:val="0007397C"/>
    <w:rsid w:val="00080BC7"/>
    <w:rsid w:val="0008262D"/>
    <w:rsid w:val="00082E6B"/>
    <w:rsid w:val="00084AB8"/>
    <w:rsid w:val="0008710A"/>
    <w:rsid w:val="000923C3"/>
    <w:rsid w:val="00092D4D"/>
    <w:rsid w:val="000939EB"/>
    <w:rsid w:val="00093AB6"/>
    <w:rsid w:val="00097709"/>
    <w:rsid w:val="000A3CEF"/>
    <w:rsid w:val="000A4DC4"/>
    <w:rsid w:val="000A68CC"/>
    <w:rsid w:val="000A70B9"/>
    <w:rsid w:val="000A7700"/>
    <w:rsid w:val="000B05DD"/>
    <w:rsid w:val="000B27E5"/>
    <w:rsid w:val="000B5C82"/>
    <w:rsid w:val="000C012D"/>
    <w:rsid w:val="000C27A1"/>
    <w:rsid w:val="000C27AD"/>
    <w:rsid w:val="000C2B9E"/>
    <w:rsid w:val="000C4FED"/>
    <w:rsid w:val="000C68DB"/>
    <w:rsid w:val="000D0AD8"/>
    <w:rsid w:val="000D211F"/>
    <w:rsid w:val="000D22ED"/>
    <w:rsid w:val="000D2742"/>
    <w:rsid w:val="000D3898"/>
    <w:rsid w:val="000D3AD2"/>
    <w:rsid w:val="000D4657"/>
    <w:rsid w:val="000D5214"/>
    <w:rsid w:val="000E62F6"/>
    <w:rsid w:val="000F2225"/>
    <w:rsid w:val="000F7119"/>
    <w:rsid w:val="00104793"/>
    <w:rsid w:val="001051DA"/>
    <w:rsid w:val="00106388"/>
    <w:rsid w:val="00110BB5"/>
    <w:rsid w:val="00110E95"/>
    <w:rsid w:val="00111589"/>
    <w:rsid w:val="00112C0F"/>
    <w:rsid w:val="00113370"/>
    <w:rsid w:val="00113D55"/>
    <w:rsid w:val="00115684"/>
    <w:rsid w:val="001166B7"/>
    <w:rsid w:val="00116AF4"/>
    <w:rsid w:val="00131042"/>
    <w:rsid w:val="00134439"/>
    <w:rsid w:val="001362DC"/>
    <w:rsid w:val="00143BB6"/>
    <w:rsid w:val="0014761B"/>
    <w:rsid w:val="0015049B"/>
    <w:rsid w:val="0015084B"/>
    <w:rsid w:val="00150F31"/>
    <w:rsid w:val="001511EF"/>
    <w:rsid w:val="001515D6"/>
    <w:rsid w:val="00151671"/>
    <w:rsid w:val="00151E50"/>
    <w:rsid w:val="0015539C"/>
    <w:rsid w:val="00155E31"/>
    <w:rsid w:val="00156451"/>
    <w:rsid w:val="00157E4B"/>
    <w:rsid w:val="00165059"/>
    <w:rsid w:val="00170CCB"/>
    <w:rsid w:val="00170E41"/>
    <w:rsid w:val="001710BC"/>
    <w:rsid w:val="001721D4"/>
    <w:rsid w:val="00172406"/>
    <w:rsid w:val="001800A1"/>
    <w:rsid w:val="00180C3E"/>
    <w:rsid w:val="001821FB"/>
    <w:rsid w:val="00182BD9"/>
    <w:rsid w:val="001839C8"/>
    <w:rsid w:val="00183D14"/>
    <w:rsid w:val="00186999"/>
    <w:rsid w:val="00186F59"/>
    <w:rsid w:val="00186FC5"/>
    <w:rsid w:val="0018750D"/>
    <w:rsid w:val="0019084E"/>
    <w:rsid w:val="00192D25"/>
    <w:rsid w:val="00195385"/>
    <w:rsid w:val="00196B9A"/>
    <w:rsid w:val="001A31DE"/>
    <w:rsid w:val="001A39EE"/>
    <w:rsid w:val="001A5B43"/>
    <w:rsid w:val="001A5E45"/>
    <w:rsid w:val="001A7F9C"/>
    <w:rsid w:val="001B1103"/>
    <w:rsid w:val="001B11C3"/>
    <w:rsid w:val="001B31EF"/>
    <w:rsid w:val="001B3470"/>
    <w:rsid w:val="001B3E43"/>
    <w:rsid w:val="001B50CB"/>
    <w:rsid w:val="001B7631"/>
    <w:rsid w:val="001C4B4A"/>
    <w:rsid w:val="001C7753"/>
    <w:rsid w:val="001C7BEC"/>
    <w:rsid w:val="001D259E"/>
    <w:rsid w:val="001D45C7"/>
    <w:rsid w:val="001D7AF9"/>
    <w:rsid w:val="001E2184"/>
    <w:rsid w:val="001E3691"/>
    <w:rsid w:val="001E3E00"/>
    <w:rsid w:val="001E6AEB"/>
    <w:rsid w:val="00200F02"/>
    <w:rsid w:val="002013CD"/>
    <w:rsid w:val="00204EC8"/>
    <w:rsid w:val="002050D5"/>
    <w:rsid w:val="0020666B"/>
    <w:rsid w:val="002106A3"/>
    <w:rsid w:val="00215D21"/>
    <w:rsid w:val="00224BF8"/>
    <w:rsid w:val="00225A66"/>
    <w:rsid w:val="00225F0C"/>
    <w:rsid w:val="00226FB0"/>
    <w:rsid w:val="00230832"/>
    <w:rsid w:val="002317E5"/>
    <w:rsid w:val="00232ECD"/>
    <w:rsid w:val="002336C1"/>
    <w:rsid w:val="00236789"/>
    <w:rsid w:val="00241D56"/>
    <w:rsid w:val="00245A31"/>
    <w:rsid w:val="00252371"/>
    <w:rsid w:val="00252CD9"/>
    <w:rsid w:val="002542A7"/>
    <w:rsid w:val="00262F68"/>
    <w:rsid w:val="00263F1C"/>
    <w:rsid w:val="00267CE3"/>
    <w:rsid w:val="00270907"/>
    <w:rsid w:val="002743BA"/>
    <w:rsid w:val="002748A1"/>
    <w:rsid w:val="00276280"/>
    <w:rsid w:val="0028268F"/>
    <w:rsid w:val="00290AB6"/>
    <w:rsid w:val="00290ECA"/>
    <w:rsid w:val="002A06B6"/>
    <w:rsid w:val="002A6694"/>
    <w:rsid w:val="002A6967"/>
    <w:rsid w:val="002C0CAE"/>
    <w:rsid w:val="002C293F"/>
    <w:rsid w:val="002C5508"/>
    <w:rsid w:val="002C6C2A"/>
    <w:rsid w:val="002D0E49"/>
    <w:rsid w:val="002E3E8B"/>
    <w:rsid w:val="002E461A"/>
    <w:rsid w:val="002E54DA"/>
    <w:rsid w:val="002F0CD7"/>
    <w:rsid w:val="002F1283"/>
    <w:rsid w:val="00302649"/>
    <w:rsid w:val="00304273"/>
    <w:rsid w:val="003101B1"/>
    <w:rsid w:val="00310468"/>
    <w:rsid w:val="003109FE"/>
    <w:rsid w:val="00313550"/>
    <w:rsid w:val="00314BFA"/>
    <w:rsid w:val="00315B89"/>
    <w:rsid w:val="00317D1E"/>
    <w:rsid w:val="003215DF"/>
    <w:rsid w:val="00330425"/>
    <w:rsid w:val="0033163B"/>
    <w:rsid w:val="0033310E"/>
    <w:rsid w:val="0033555C"/>
    <w:rsid w:val="003364A2"/>
    <w:rsid w:val="003371E9"/>
    <w:rsid w:val="00341A6E"/>
    <w:rsid w:val="0034284D"/>
    <w:rsid w:val="00343385"/>
    <w:rsid w:val="0034389E"/>
    <w:rsid w:val="00343AEF"/>
    <w:rsid w:val="00345634"/>
    <w:rsid w:val="00345796"/>
    <w:rsid w:val="00346E7D"/>
    <w:rsid w:val="00350A1C"/>
    <w:rsid w:val="00352771"/>
    <w:rsid w:val="00353F91"/>
    <w:rsid w:val="0036040C"/>
    <w:rsid w:val="00361905"/>
    <w:rsid w:val="003634D3"/>
    <w:rsid w:val="00365E26"/>
    <w:rsid w:val="00366753"/>
    <w:rsid w:val="003667A0"/>
    <w:rsid w:val="00367B05"/>
    <w:rsid w:val="00367BF6"/>
    <w:rsid w:val="00372BAC"/>
    <w:rsid w:val="00373303"/>
    <w:rsid w:val="00375C0A"/>
    <w:rsid w:val="0037638E"/>
    <w:rsid w:val="00377AFE"/>
    <w:rsid w:val="00380EBA"/>
    <w:rsid w:val="00381EE8"/>
    <w:rsid w:val="003827BA"/>
    <w:rsid w:val="00382ED6"/>
    <w:rsid w:val="00385B7F"/>
    <w:rsid w:val="00387590"/>
    <w:rsid w:val="00391A62"/>
    <w:rsid w:val="003A25A0"/>
    <w:rsid w:val="003A37EF"/>
    <w:rsid w:val="003A39A4"/>
    <w:rsid w:val="003B1CEF"/>
    <w:rsid w:val="003B37F3"/>
    <w:rsid w:val="003B5480"/>
    <w:rsid w:val="003B5979"/>
    <w:rsid w:val="003C07B1"/>
    <w:rsid w:val="003C2A83"/>
    <w:rsid w:val="003C4DB8"/>
    <w:rsid w:val="003D161D"/>
    <w:rsid w:val="003D2888"/>
    <w:rsid w:val="003D4ACE"/>
    <w:rsid w:val="003E03F7"/>
    <w:rsid w:val="003E0868"/>
    <w:rsid w:val="003E22BE"/>
    <w:rsid w:val="003E3AE1"/>
    <w:rsid w:val="003E6DFE"/>
    <w:rsid w:val="003F33B1"/>
    <w:rsid w:val="003F4BD2"/>
    <w:rsid w:val="003F631D"/>
    <w:rsid w:val="0040369F"/>
    <w:rsid w:val="00405827"/>
    <w:rsid w:val="0040785B"/>
    <w:rsid w:val="00407FA4"/>
    <w:rsid w:val="00412B2D"/>
    <w:rsid w:val="004142CC"/>
    <w:rsid w:val="0041785C"/>
    <w:rsid w:val="0041796B"/>
    <w:rsid w:val="00424A0C"/>
    <w:rsid w:val="00424BC8"/>
    <w:rsid w:val="00434957"/>
    <w:rsid w:val="00435F41"/>
    <w:rsid w:val="00436B2D"/>
    <w:rsid w:val="00440025"/>
    <w:rsid w:val="00441509"/>
    <w:rsid w:val="004432DB"/>
    <w:rsid w:val="0045336C"/>
    <w:rsid w:val="00453D4D"/>
    <w:rsid w:val="00460ACC"/>
    <w:rsid w:val="00463ADF"/>
    <w:rsid w:val="00465AD4"/>
    <w:rsid w:val="004668B7"/>
    <w:rsid w:val="00481EB2"/>
    <w:rsid w:val="00482592"/>
    <w:rsid w:val="00487BAE"/>
    <w:rsid w:val="00492E8B"/>
    <w:rsid w:val="00494437"/>
    <w:rsid w:val="00495031"/>
    <w:rsid w:val="00495D00"/>
    <w:rsid w:val="004A0689"/>
    <w:rsid w:val="004A0AC8"/>
    <w:rsid w:val="004A3935"/>
    <w:rsid w:val="004B347A"/>
    <w:rsid w:val="004B4976"/>
    <w:rsid w:val="004B5038"/>
    <w:rsid w:val="004B52E9"/>
    <w:rsid w:val="004B543C"/>
    <w:rsid w:val="004B7051"/>
    <w:rsid w:val="004B7DED"/>
    <w:rsid w:val="004C30C1"/>
    <w:rsid w:val="004C3309"/>
    <w:rsid w:val="004C666F"/>
    <w:rsid w:val="004C706E"/>
    <w:rsid w:val="004C7F0B"/>
    <w:rsid w:val="004D0326"/>
    <w:rsid w:val="004D08EC"/>
    <w:rsid w:val="004D1963"/>
    <w:rsid w:val="004D6D2A"/>
    <w:rsid w:val="004E2311"/>
    <w:rsid w:val="004E36DB"/>
    <w:rsid w:val="004E3A9F"/>
    <w:rsid w:val="004E4FB2"/>
    <w:rsid w:val="004E79BF"/>
    <w:rsid w:val="004F7236"/>
    <w:rsid w:val="00502C67"/>
    <w:rsid w:val="00506F6E"/>
    <w:rsid w:val="005126C8"/>
    <w:rsid w:val="00513756"/>
    <w:rsid w:val="00513EAD"/>
    <w:rsid w:val="00514CFE"/>
    <w:rsid w:val="005157E3"/>
    <w:rsid w:val="00515982"/>
    <w:rsid w:val="005171EF"/>
    <w:rsid w:val="005172CA"/>
    <w:rsid w:val="00521489"/>
    <w:rsid w:val="00521563"/>
    <w:rsid w:val="00522102"/>
    <w:rsid w:val="00522A54"/>
    <w:rsid w:val="00522F2A"/>
    <w:rsid w:val="0052334B"/>
    <w:rsid w:val="00523C73"/>
    <w:rsid w:val="005253EB"/>
    <w:rsid w:val="005261EE"/>
    <w:rsid w:val="0052665B"/>
    <w:rsid w:val="00530B92"/>
    <w:rsid w:val="00531302"/>
    <w:rsid w:val="00532141"/>
    <w:rsid w:val="005329E6"/>
    <w:rsid w:val="005343F4"/>
    <w:rsid w:val="0053540C"/>
    <w:rsid w:val="005365A5"/>
    <w:rsid w:val="00537248"/>
    <w:rsid w:val="00541CC1"/>
    <w:rsid w:val="0054217D"/>
    <w:rsid w:val="00544207"/>
    <w:rsid w:val="005449D2"/>
    <w:rsid w:val="00545F02"/>
    <w:rsid w:val="00566B47"/>
    <w:rsid w:val="005712CA"/>
    <w:rsid w:val="00571B57"/>
    <w:rsid w:val="00571C79"/>
    <w:rsid w:val="005744E3"/>
    <w:rsid w:val="005855B4"/>
    <w:rsid w:val="005867F8"/>
    <w:rsid w:val="00587D3B"/>
    <w:rsid w:val="00587DDD"/>
    <w:rsid w:val="00587F1A"/>
    <w:rsid w:val="00595AF0"/>
    <w:rsid w:val="005A079C"/>
    <w:rsid w:val="005A0F28"/>
    <w:rsid w:val="005A2631"/>
    <w:rsid w:val="005A3726"/>
    <w:rsid w:val="005A6A42"/>
    <w:rsid w:val="005A6ED1"/>
    <w:rsid w:val="005A748A"/>
    <w:rsid w:val="005B0A42"/>
    <w:rsid w:val="005B4D20"/>
    <w:rsid w:val="005C03BF"/>
    <w:rsid w:val="005C11D6"/>
    <w:rsid w:val="005C19EB"/>
    <w:rsid w:val="005C2A2F"/>
    <w:rsid w:val="005C576C"/>
    <w:rsid w:val="005C6D10"/>
    <w:rsid w:val="005C779F"/>
    <w:rsid w:val="005C7EEA"/>
    <w:rsid w:val="005E1091"/>
    <w:rsid w:val="005E1F6E"/>
    <w:rsid w:val="005E2983"/>
    <w:rsid w:val="005F2143"/>
    <w:rsid w:val="005F4DFD"/>
    <w:rsid w:val="005F5442"/>
    <w:rsid w:val="005F55E9"/>
    <w:rsid w:val="006023FA"/>
    <w:rsid w:val="006050DC"/>
    <w:rsid w:val="00615BFD"/>
    <w:rsid w:val="00620419"/>
    <w:rsid w:val="00626FD7"/>
    <w:rsid w:val="00632645"/>
    <w:rsid w:val="006346E8"/>
    <w:rsid w:val="006348AD"/>
    <w:rsid w:val="00636053"/>
    <w:rsid w:val="0063694B"/>
    <w:rsid w:val="00636B5B"/>
    <w:rsid w:val="00645666"/>
    <w:rsid w:val="00650AF4"/>
    <w:rsid w:val="00652AA5"/>
    <w:rsid w:val="00655644"/>
    <w:rsid w:val="0066643A"/>
    <w:rsid w:val="0066739C"/>
    <w:rsid w:val="00676CCD"/>
    <w:rsid w:val="006823EC"/>
    <w:rsid w:val="006848B3"/>
    <w:rsid w:val="00685140"/>
    <w:rsid w:val="00685EEF"/>
    <w:rsid w:val="006863DD"/>
    <w:rsid w:val="006921AF"/>
    <w:rsid w:val="006955ED"/>
    <w:rsid w:val="006A4957"/>
    <w:rsid w:val="006A4AF4"/>
    <w:rsid w:val="006B4523"/>
    <w:rsid w:val="006C00ED"/>
    <w:rsid w:val="006C26EE"/>
    <w:rsid w:val="006C2CBA"/>
    <w:rsid w:val="006D1EEB"/>
    <w:rsid w:val="006D2325"/>
    <w:rsid w:val="006D700A"/>
    <w:rsid w:val="006E04E5"/>
    <w:rsid w:val="006E64D0"/>
    <w:rsid w:val="006E6504"/>
    <w:rsid w:val="006E6FC4"/>
    <w:rsid w:val="006F4D07"/>
    <w:rsid w:val="006F7E41"/>
    <w:rsid w:val="00700E55"/>
    <w:rsid w:val="007068C8"/>
    <w:rsid w:val="00710322"/>
    <w:rsid w:val="00714DA0"/>
    <w:rsid w:val="00715C8F"/>
    <w:rsid w:val="0071744A"/>
    <w:rsid w:val="00720407"/>
    <w:rsid w:val="0072118F"/>
    <w:rsid w:val="00724757"/>
    <w:rsid w:val="00730FA8"/>
    <w:rsid w:val="007345D7"/>
    <w:rsid w:val="0073700D"/>
    <w:rsid w:val="00737109"/>
    <w:rsid w:val="00737241"/>
    <w:rsid w:val="00755131"/>
    <w:rsid w:val="00755A4F"/>
    <w:rsid w:val="00755E59"/>
    <w:rsid w:val="00764F46"/>
    <w:rsid w:val="00766AF5"/>
    <w:rsid w:val="0076717A"/>
    <w:rsid w:val="0077648A"/>
    <w:rsid w:val="007801BC"/>
    <w:rsid w:val="00781637"/>
    <w:rsid w:val="007837F8"/>
    <w:rsid w:val="00785AAF"/>
    <w:rsid w:val="00785DA4"/>
    <w:rsid w:val="00790780"/>
    <w:rsid w:val="00793BA7"/>
    <w:rsid w:val="00793D6C"/>
    <w:rsid w:val="00794602"/>
    <w:rsid w:val="007A0052"/>
    <w:rsid w:val="007A1035"/>
    <w:rsid w:val="007A3610"/>
    <w:rsid w:val="007A397B"/>
    <w:rsid w:val="007A734A"/>
    <w:rsid w:val="007B3548"/>
    <w:rsid w:val="007B495C"/>
    <w:rsid w:val="007B5454"/>
    <w:rsid w:val="007B5791"/>
    <w:rsid w:val="007B60A9"/>
    <w:rsid w:val="007C18D7"/>
    <w:rsid w:val="007C38E3"/>
    <w:rsid w:val="007C53D0"/>
    <w:rsid w:val="007C5BF4"/>
    <w:rsid w:val="007D11DC"/>
    <w:rsid w:val="007D1FC4"/>
    <w:rsid w:val="007D253A"/>
    <w:rsid w:val="007D6353"/>
    <w:rsid w:val="007D7481"/>
    <w:rsid w:val="007D7BAD"/>
    <w:rsid w:val="007E24C3"/>
    <w:rsid w:val="007E27AD"/>
    <w:rsid w:val="007E3749"/>
    <w:rsid w:val="007E6510"/>
    <w:rsid w:val="007E7B05"/>
    <w:rsid w:val="007F185A"/>
    <w:rsid w:val="007F4AFA"/>
    <w:rsid w:val="007F60DB"/>
    <w:rsid w:val="007F78E6"/>
    <w:rsid w:val="008062DD"/>
    <w:rsid w:val="00811920"/>
    <w:rsid w:val="00815F4B"/>
    <w:rsid w:val="00823644"/>
    <w:rsid w:val="00824703"/>
    <w:rsid w:val="00826F0B"/>
    <w:rsid w:val="00830010"/>
    <w:rsid w:val="00830AA2"/>
    <w:rsid w:val="00832704"/>
    <w:rsid w:val="00833357"/>
    <w:rsid w:val="008353C3"/>
    <w:rsid w:val="0084057C"/>
    <w:rsid w:val="008407AD"/>
    <w:rsid w:val="00844E74"/>
    <w:rsid w:val="008450EC"/>
    <w:rsid w:val="00846D8C"/>
    <w:rsid w:val="008525FF"/>
    <w:rsid w:val="00860C11"/>
    <w:rsid w:val="008638B6"/>
    <w:rsid w:val="008648EF"/>
    <w:rsid w:val="00865BF4"/>
    <w:rsid w:val="0087029D"/>
    <w:rsid w:val="0087086D"/>
    <w:rsid w:val="00872104"/>
    <w:rsid w:val="008738A8"/>
    <w:rsid w:val="00874ACB"/>
    <w:rsid w:val="008777A3"/>
    <w:rsid w:val="00882154"/>
    <w:rsid w:val="008824C7"/>
    <w:rsid w:val="0088325A"/>
    <w:rsid w:val="00885933"/>
    <w:rsid w:val="00885E89"/>
    <w:rsid w:val="00892D08"/>
    <w:rsid w:val="00895C72"/>
    <w:rsid w:val="00897EAF"/>
    <w:rsid w:val="008A1421"/>
    <w:rsid w:val="008A233E"/>
    <w:rsid w:val="008A23A8"/>
    <w:rsid w:val="008A2D33"/>
    <w:rsid w:val="008B175B"/>
    <w:rsid w:val="008B1BF8"/>
    <w:rsid w:val="008B33B2"/>
    <w:rsid w:val="008B4765"/>
    <w:rsid w:val="008C3A49"/>
    <w:rsid w:val="008C5D5C"/>
    <w:rsid w:val="008D3383"/>
    <w:rsid w:val="008D599B"/>
    <w:rsid w:val="008D733F"/>
    <w:rsid w:val="008E050D"/>
    <w:rsid w:val="008E0633"/>
    <w:rsid w:val="008E1CB7"/>
    <w:rsid w:val="008E2456"/>
    <w:rsid w:val="008E2F1D"/>
    <w:rsid w:val="008E45F3"/>
    <w:rsid w:val="008E6EA4"/>
    <w:rsid w:val="008F474A"/>
    <w:rsid w:val="008F489D"/>
    <w:rsid w:val="008F629C"/>
    <w:rsid w:val="00902237"/>
    <w:rsid w:val="00906235"/>
    <w:rsid w:val="0091053C"/>
    <w:rsid w:val="00914C46"/>
    <w:rsid w:val="00921142"/>
    <w:rsid w:val="00925602"/>
    <w:rsid w:val="00926162"/>
    <w:rsid w:val="00930BB5"/>
    <w:rsid w:val="00932656"/>
    <w:rsid w:val="00932D05"/>
    <w:rsid w:val="00941B6A"/>
    <w:rsid w:val="00942162"/>
    <w:rsid w:val="00942452"/>
    <w:rsid w:val="00942F15"/>
    <w:rsid w:val="00943D6F"/>
    <w:rsid w:val="0094482C"/>
    <w:rsid w:val="00944BC3"/>
    <w:rsid w:val="00945362"/>
    <w:rsid w:val="00946E80"/>
    <w:rsid w:val="0095049B"/>
    <w:rsid w:val="00952650"/>
    <w:rsid w:val="00960035"/>
    <w:rsid w:val="00960999"/>
    <w:rsid w:val="00961E9F"/>
    <w:rsid w:val="009621C1"/>
    <w:rsid w:val="00963F26"/>
    <w:rsid w:val="00967414"/>
    <w:rsid w:val="0096764F"/>
    <w:rsid w:val="009721B8"/>
    <w:rsid w:val="00972754"/>
    <w:rsid w:val="0097602B"/>
    <w:rsid w:val="00977794"/>
    <w:rsid w:val="00980542"/>
    <w:rsid w:val="00980568"/>
    <w:rsid w:val="0098064C"/>
    <w:rsid w:val="00983030"/>
    <w:rsid w:val="00986112"/>
    <w:rsid w:val="00987892"/>
    <w:rsid w:val="009945B2"/>
    <w:rsid w:val="00995C2B"/>
    <w:rsid w:val="00997A7A"/>
    <w:rsid w:val="009A4CAB"/>
    <w:rsid w:val="009A61F4"/>
    <w:rsid w:val="009B2480"/>
    <w:rsid w:val="009B4736"/>
    <w:rsid w:val="009B4E99"/>
    <w:rsid w:val="009B4EEE"/>
    <w:rsid w:val="009B5C5F"/>
    <w:rsid w:val="009B6D6A"/>
    <w:rsid w:val="009B7091"/>
    <w:rsid w:val="009C0405"/>
    <w:rsid w:val="009C2859"/>
    <w:rsid w:val="009C3BE5"/>
    <w:rsid w:val="009C5D9C"/>
    <w:rsid w:val="009D05E8"/>
    <w:rsid w:val="009D6575"/>
    <w:rsid w:val="009D6B28"/>
    <w:rsid w:val="009D6CFE"/>
    <w:rsid w:val="009E697A"/>
    <w:rsid w:val="009E6C4C"/>
    <w:rsid w:val="009F1EAF"/>
    <w:rsid w:val="009F3F97"/>
    <w:rsid w:val="009F4271"/>
    <w:rsid w:val="009F4964"/>
    <w:rsid w:val="009F7250"/>
    <w:rsid w:val="00A037BF"/>
    <w:rsid w:val="00A12FF7"/>
    <w:rsid w:val="00A13953"/>
    <w:rsid w:val="00A13A5E"/>
    <w:rsid w:val="00A1765B"/>
    <w:rsid w:val="00A2388B"/>
    <w:rsid w:val="00A25525"/>
    <w:rsid w:val="00A259C0"/>
    <w:rsid w:val="00A25DB9"/>
    <w:rsid w:val="00A26411"/>
    <w:rsid w:val="00A3017A"/>
    <w:rsid w:val="00A3682C"/>
    <w:rsid w:val="00A36B00"/>
    <w:rsid w:val="00A43D9C"/>
    <w:rsid w:val="00A44731"/>
    <w:rsid w:val="00A45C84"/>
    <w:rsid w:val="00A462EE"/>
    <w:rsid w:val="00A47543"/>
    <w:rsid w:val="00A5489B"/>
    <w:rsid w:val="00A56844"/>
    <w:rsid w:val="00A607F3"/>
    <w:rsid w:val="00A632EC"/>
    <w:rsid w:val="00A64E0B"/>
    <w:rsid w:val="00A716DA"/>
    <w:rsid w:val="00A83FBF"/>
    <w:rsid w:val="00A853AA"/>
    <w:rsid w:val="00A85EE2"/>
    <w:rsid w:val="00A9553E"/>
    <w:rsid w:val="00AA152D"/>
    <w:rsid w:val="00AA4C6C"/>
    <w:rsid w:val="00AA6841"/>
    <w:rsid w:val="00AB037D"/>
    <w:rsid w:val="00AB05EB"/>
    <w:rsid w:val="00AB22FE"/>
    <w:rsid w:val="00AB2DB5"/>
    <w:rsid w:val="00AB3ADE"/>
    <w:rsid w:val="00AB41C0"/>
    <w:rsid w:val="00AC0346"/>
    <w:rsid w:val="00AC3012"/>
    <w:rsid w:val="00AC3755"/>
    <w:rsid w:val="00AC37B2"/>
    <w:rsid w:val="00AC3CC3"/>
    <w:rsid w:val="00AC699D"/>
    <w:rsid w:val="00AD0DD7"/>
    <w:rsid w:val="00AD2854"/>
    <w:rsid w:val="00AD618F"/>
    <w:rsid w:val="00AD777A"/>
    <w:rsid w:val="00AE01A1"/>
    <w:rsid w:val="00AE0C22"/>
    <w:rsid w:val="00AE0DD0"/>
    <w:rsid w:val="00AE6AD7"/>
    <w:rsid w:val="00AF23E7"/>
    <w:rsid w:val="00B0632A"/>
    <w:rsid w:val="00B1208F"/>
    <w:rsid w:val="00B12467"/>
    <w:rsid w:val="00B13F1E"/>
    <w:rsid w:val="00B152EE"/>
    <w:rsid w:val="00B17F8D"/>
    <w:rsid w:val="00B20A05"/>
    <w:rsid w:val="00B22AD5"/>
    <w:rsid w:val="00B23E59"/>
    <w:rsid w:val="00B24DF8"/>
    <w:rsid w:val="00B25152"/>
    <w:rsid w:val="00B3337F"/>
    <w:rsid w:val="00B33A40"/>
    <w:rsid w:val="00B33A78"/>
    <w:rsid w:val="00B340E2"/>
    <w:rsid w:val="00B34911"/>
    <w:rsid w:val="00B34B4B"/>
    <w:rsid w:val="00B36273"/>
    <w:rsid w:val="00B42B1E"/>
    <w:rsid w:val="00B44493"/>
    <w:rsid w:val="00B45A3A"/>
    <w:rsid w:val="00B5080E"/>
    <w:rsid w:val="00B531B8"/>
    <w:rsid w:val="00B536F6"/>
    <w:rsid w:val="00B54130"/>
    <w:rsid w:val="00B63DB9"/>
    <w:rsid w:val="00B67BE9"/>
    <w:rsid w:val="00B70CA1"/>
    <w:rsid w:val="00B72313"/>
    <w:rsid w:val="00B72B05"/>
    <w:rsid w:val="00B75B73"/>
    <w:rsid w:val="00B80F01"/>
    <w:rsid w:val="00B827DF"/>
    <w:rsid w:val="00B848E9"/>
    <w:rsid w:val="00B8584E"/>
    <w:rsid w:val="00B95757"/>
    <w:rsid w:val="00B96548"/>
    <w:rsid w:val="00B97A9E"/>
    <w:rsid w:val="00BA0DB9"/>
    <w:rsid w:val="00BA4302"/>
    <w:rsid w:val="00BA49FF"/>
    <w:rsid w:val="00BB1552"/>
    <w:rsid w:val="00BB6EAA"/>
    <w:rsid w:val="00BC122E"/>
    <w:rsid w:val="00BC3283"/>
    <w:rsid w:val="00BC3BC8"/>
    <w:rsid w:val="00BC620F"/>
    <w:rsid w:val="00BC6656"/>
    <w:rsid w:val="00BC6E88"/>
    <w:rsid w:val="00BD0959"/>
    <w:rsid w:val="00BD0DE1"/>
    <w:rsid w:val="00BD1EBB"/>
    <w:rsid w:val="00BD26E7"/>
    <w:rsid w:val="00BD6A74"/>
    <w:rsid w:val="00BD7870"/>
    <w:rsid w:val="00BE4B2C"/>
    <w:rsid w:val="00BE549D"/>
    <w:rsid w:val="00BE5B8E"/>
    <w:rsid w:val="00BE63D4"/>
    <w:rsid w:val="00BE6965"/>
    <w:rsid w:val="00BF0251"/>
    <w:rsid w:val="00BF0CAB"/>
    <w:rsid w:val="00BF2A5C"/>
    <w:rsid w:val="00BF2FC5"/>
    <w:rsid w:val="00BF36F0"/>
    <w:rsid w:val="00C0272C"/>
    <w:rsid w:val="00C05A29"/>
    <w:rsid w:val="00C1065A"/>
    <w:rsid w:val="00C14A7D"/>
    <w:rsid w:val="00C177DA"/>
    <w:rsid w:val="00C239F1"/>
    <w:rsid w:val="00C260FF"/>
    <w:rsid w:val="00C34274"/>
    <w:rsid w:val="00C377BA"/>
    <w:rsid w:val="00C40974"/>
    <w:rsid w:val="00C43EB5"/>
    <w:rsid w:val="00C458A8"/>
    <w:rsid w:val="00C458D5"/>
    <w:rsid w:val="00C46617"/>
    <w:rsid w:val="00C513C3"/>
    <w:rsid w:val="00C52EDD"/>
    <w:rsid w:val="00C55CF6"/>
    <w:rsid w:val="00C55F4C"/>
    <w:rsid w:val="00C577F8"/>
    <w:rsid w:val="00C60134"/>
    <w:rsid w:val="00C60AB3"/>
    <w:rsid w:val="00C61713"/>
    <w:rsid w:val="00C64258"/>
    <w:rsid w:val="00C647C2"/>
    <w:rsid w:val="00C64C45"/>
    <w:rsid w:val="00C65C64"/>
    <w:rsid w:val="00C74FFC"/>
    <w:rsid w:val="00C807B0"/>
    <w:rsid w:val="00C81E04"/>
    <w:rsid w:val="00C854D0"/>
    <w:rsid w:val="00C919C3"/>
    <w:rsid w:val="00C94466"/>
    <w:rsid w:val="00CA1DAA"/>
    <w:rsid w:val="00CA3B9F"/>
    <w:rsid w:val="00CA5DAA"/>
    <w:rsid w:val="00CA698B"/>
    <w:rsid w:val="00CB32ED"/>
    <w:rsid w:val="00CB5B92"/>
    <w:rsid w:val="00CB6415"/>
    <w:rsid w:val="00CC2733"/>
    <w:rsid w:val="00CC3673"/>
    <w:rsid w:val="00CC4DC8"/>
    <w:rsid w:val="00CD1A4D"/>
    <w:rsid w:val="00CD2D28"/>
    <w:rsid w:val="00CD414F"/>
    <w:rsid w:val="00CD41E9"/>
    <w:rsid w:val="00CD492D"/>
    <w:rsid w:val="00CD4ACE"/>
    <w:rsid w:val="00CD7D95"/>
    <w:rsid w:val="00CE0E3E"/>
    <w:rsid w:val="00CE5132"/>
    <w:rsid w:val="00CF01B8"/>
    <w:rsid w:val="00CF1ED2"/>
    <w:rsid w:val="00CF2F52"/>
    <w:rsid w:val="00CF424D"/>
    <w:rsid w:val="00CF4C45"/>
    <w:rsid w:val="00CF51B0"/>
    <w:rsid w:val="00CF5610"/>
    <w:rsid w:val="00CF6200"/>
    <w:rsid w:val="00CF74F1"/>
    <w:rsid w:val="00D005A5"/>
    <w:rsid w:val="00D02C84"/>
    <w:rsid w:val="00D0471B"/>
    <w:rsid w:val="00D0676E"/>
    <w:rsid w:val="00D06B81"/>
    <w:rsid w:val="00D06D9A"/>
    <w:rsid w:val="00D10EC0"/>
    <w:rsid w:val="00D1418B"/>
    <w:rsid w:val="00D164C0"/>
    <w:rsid w:val="00D17098"/>
    <w:rsid w:val="00D25461"/>
    <w:rsid w:val="00D31AB0"/>
    <w:rsid w:val="00D32006"/>
    <w:rsid w:val="00D33F0A"/>
    <w:rsid w:val="00D34245"/>
    <w:rsid w:val="00D34C9E"/>
    <w:rsid w:val="00D41424"/>
    <w:rsid w:val="00D42B70"/>
    <w:rsid w:val="00D4543E"/>
    <w:rsid w:val="00D4679E"/>
    <w:rsid w:val="00D505BA"/>
    <w:rsid w:val="00D5122B"/>
    <w:rsid w:val="00D56076"/>
    <w:rsid w:val="00D604AC"/>
    <w:rsid w:val="00D60DCB"/>
    <w:rsid w:val="00D75516"/>
    <w:rsid w:val="00D77A71"/>
    <w:rsid w:val="00D77B32"/>
    <w:rsid w:val="00D80237"/>
    <w:rsid w:val="00D810F6"/>
    <w:rsid w:val="00D8714D"/>
    <w:rsid w:val="00D90CC0"/>
    <w:rsid w:val="00D93020"/>
    <w:rsid w:val="00D963CC"/>
    <w:rsid w:val="00D963D3"/>
    <w:rsid w:val="00D97039"/>
    <w:rsid w:val="00D9760D"/>
    <w:rsid w:val="00DA3130"/>
    <w:rsid w:val="00DB5AC9"/>
    <w:rsid w:val="00DB7F41"/>
    <w:rsid w:val="00DC3B8E"/>
    <w:rsid w:val="00DC6C94"/>
    <w:rsid w:val="00DC6F74"/>
    <w:rsid w:val="00DC76A6"/>
    <w:rsid w:val="00DD0888"/>
    <w:rsid w:val="00DD4C33"/>
    <w:rsid w:val="00DE05FE"/>
    <w:rsid w:val="00DE1BAC"/>
    <w:rsid w:val="00DE3910"/>
    <w:rsid w:val="00DE4789"/>
    <w:rsid w:val="00DF346F"/>
    <w:rsid w:val="00DF4EC3"/>
    <w:rsid w:val="00DF51AB"/>
    <w:rsid w:val="00DF6A7F"/>
    <w:rsid w:val="00DF7524"/>
    <w:rsid w:val="00E04CEB"/>
    <w:rsid w:val="00E052D6"/>
    <w:rsid w:val="00E06F0B"/>
    <w:rsid w:val="00E0730C"/>
    <w:rsid w:val="00E0759A"/>
    <w:rsid w:val="00E07731"/>
    <w:rsid w:val="00E0784D"/>
    <w:rsid w:val="00E228F7"/>
    <w:rsid w:val="00E23600"/>
    <w:rsid w:val="00E25363"/>
    <w:rsid w:val="00E25877"/>
    <w:rsid w:val="00E27091"/>
    <w:rsid w:val="00E277CA"/>
    <w:rsid w:val="00E3229F"/>
    <w:rsid w:val="00E328C8"/>
    <w:rsid w:val="00E331E0"/>
    <w:rsid w:val="00E3430B"/>
    <w:rsid w:val="00E36BA9"/>
    <w:rsid w:val="00E40E9D"/>
    <w:rsid w:val="00E42EBE"/>
    <w:rsid w:val="00E45C48"/>
    <w:rsid w:val="00E466AA"/>
    <w:rsid w:val="00E50EE9"/>
    <w:rsid w:val="00E51102"/>
    <w:rsid w:val="00E52997"/>
    <w:rsid w:val="00E53575"/>
    <w:rsid w:val="00E541E3"/>
    <w:rsid w:val="00E6158B"/>
    <w:rsid w:val="00E616A2"/>
    <w:rsid w:val="00E62123"/>
    <w:rsid w:val="00E64A05"/>
    <w:rsid w:val="00E7025F"/>
    <w:rsid w:val="00E7186E"/>
    <w:rsid w:val="00E73700"/>
    <w:rsid w:val="00E74021"/>
    <w:rsid w:val="00E76FD1"/>
    <w:rsid w:val="00E77275"/>
    <w:rsid w:val="00E7762B"/>
    <w:rsid w:val="00E77F39"/>
    <w:rsid w:val="00E81ED7"/>
    <w:rsid w:val="00E8348F"/>
    <w:rsid w:val="00E83765"/>
    <w:rsid w:val="00E83838"/>
    <w:rsid w:val="00E90C00"/>
    <w:rsid w:val="00E97365"/>
    <w:rsid w:val="00EA1EB3"/>
    <w:rsid w:val="00EA2315"/>
    <w:rsid w:val="00EA2343"/>
    <w:rsid w:val="00EB163D"/>
    <w:rsid w:val="00EB28E0"/>
    <w:rsid w:val="00EC24F4"/>
    <w:rsid w:val="00EC35BC"/>
    <w:rsid w:val="00EC56D5"/>
    <w:rsid w:val="00EC6F08"/>
    <w:rsid w:val="00ED0AAE"/>
    <w:rsid w:val="00ED0C5C"/>
    <w:rsid w:val="00ED2AE0"/>
    <w:rsid w:val="00ED340B"/>
    <w:rsid w:val="00ED452E"/>
    <w:rsid w:val="00ED7BBE"/>
    <w:rsid w:val="00EE1814"/>
    <w:rsid w:val="00EE3D8E"/>
    <w:rsid w:val="00EE41FD"/>
    <w:rsid w:val="00EE454C"/>
    <w:rsid w:val="00EE5E9F"/>
    <w:rsid w:val="00EE6BB3"/>
    <w:rsid w:val="00EE6E5E"/>
    <w:rsid w:val="00EF28B4"/>
    <w:rsid w:val="00EF5D03"/>
    <w:rsid w:val="00F006BB"/>
    <w:rsid w:val="00F010CD"/>
    <w:rsid w:val="00F01B4A"/>
    <w:rsid w:val="00F02EF6"/>
    <w:rsid w:val="00F04FFA"/>
    <w:rsid w:val="00F0772D"/>
    <w:rsid w:val="00F152AB"/>
    <w:rsid w:val="00F1580A"/>
    <w:rsid w:val="00F20689"/>
    <w:rsid w:val="00F22494"/>
    <w:rsid w:val="00F237FB"/>
    <w:rsid w:val="00F30C60"/>
    <w:rsid w:val="00F32F85"/>
    <w:rsid w:val="00F3311A"/>
    <w:rsid w:val="00F3342A"/>
    <w:rsid w:val="00F35BA6"/>
    <w:rsid w:val="00F402FF"/>
    <w:rsid w:val="00F40539"/>
    <w:rsid w:val="00F40911"/>
    <w:rsid w:val="00F43BA6"/>
    <w:rsid w:val="00F44BA9"/>
    <w:rsid w:val="00F50350"/>
    <w:rsid w:val="00F50701"/>
    <w:rsid w:val="00F56999"/>
    <w:rsid w:val="00F62009"/>
    <w:rsid w:val="00F622A7"/>
    <w:rsid w:val="00F623AD"/>
    <w:rsid w:val="00F6347E"/>
    <w:rsid w:val="00F65796"/>
    <w:rsid w:val="00F661D0"/>
    <w:rsid w:val="00F70489"/>
    <w:rsid w:val="00F73259"/>
    <w:rsid w:val="00F7762E"/>
    <w:rsid w:val="00F85668"/>
    <w:rsid w:val="00F86EC4"/>
    <w:rsid w:val="00F910AF"/>
    <w:rsid w:val="00F914F8"/>
    <w:rsid w:val="00F91E43"/>
    <w:rsid w:val="00F91F4E"/>
    <w:rsid w:val="00F94F07"/>
    <w:rsid w:val="00FA722C"/>
    <w:rsid w:val="00FA7ED8"/>
    <w:rsid w:val="00FB2231"/>
    <w:rsid w:val="00FB4BF1"/>
    <w:rsid w:val="00FB597D"/>
    <w:rsid w:val="00FB60EA"/>
    <w:rsid w:val="00FC14EE"/>
    <w:rsid w:val="00FC6C65"/>
    <w:rsid w:val="00FC6D23"/>
    <w:rsid w:val="00FD0397"/>
    <w:rsid w:val="00FD3AB9"/>
    <w:rsid w:val="00FD6F35"/>
    <w:rsid w:val="00FE0A81"/>
    <w:rsid w:val="00FE1F46"/>
    <w:rsid w:val="00FE2254"/>
    <w:rsid w:val="00FE2839"/>
    <w:rsid w:val="00FE4881"/>
    <w:rsid w:val="00FE4E84"/>
    <w:rsid w:val="00FE548F"/>
    <w:rsid w:val="00FF0285"/>
    <w:rsid w:val="00FF0E88"/>
    <w:rsid w:val="00FF2C82"/>
    <w:rsid w:val="00FF3B02"/>
    <w:rsid w:val="00FF69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713"/>
    <w:pPr>
      <w:spacing w:after="200" w:line="276" w:lineRule="auto"/>
    </w:pPr>
    <w:rPr>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713"/>
    <w:pPr>
      <w:tabs>
        <w:tab w:val="center" w:pos="4252"/>
        <w:tab w:val="right" w:pos="8504"/>
      </w:tabs>
      <w:spacing w:after="0" w:line="240" w:lineRule="auto"/>
    </w:pPr>
  </w:style>
  <w:style w:type="character" w:customStyle="1" w:styleId="HeaderChar">
    <w:name w:val="Header Char"/>
    <w:basedOn w:val="DefaultParagraphFont"/>
    <w:link w:val="Header"/>
    <w:uiPriority w:val="99"/>
    <w:rsid w:val="00C61713"/>
    <w:rPr>
      <w:lang w:val="pt-PT"/>
    </w:rPr>
  </w:style>
  <w:style w:type="paragraph" w:styleId="Footer">
    <w:name w:val="footer"/>
    <w:basedOn w:val="Normal"/>
    <w:link w:val="FooterChar"/>
    <w:uiPriority w:val="99"/>
    <w:unhideWhenUsed/>
    <w:rsid w:val="00C617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713"/>
    <w:rPr>
      <w:lang w:val="pt-PT"/>
    </w:rPr>
  </w:style>
  <w:style w:type="paragraph" w:styleId="BalloonText">
    <w:name w:val="Balloon Text"/>
    <w:basedOn w:val="Normal"/>
    <w:link w:val="BalloonTextChar"/>
    <w:uiPriority w:val="99"/>
    <w:semiHidden/>
    <w:unhideWhenUsed/>
    <w:rsid w:val="007B5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454"/>
    <w:rPr>
      <w:rFonts w:ascii="Tahoma" w:hAnsi="Tahoma" w:cs="Tahoma"/>
      <w:sz w:val="16"/>
      <w:szCs w:val="16"/>
      <w:lang w:val="pt-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381</Words>
  <Characters>2053</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Graham</dc:creator>
  <cp:keywords/>
  <dc:description/>
  <cp:lastModifiedBy>pavithra.ap</cp:lastModifiedBy>
  <cp:revision>5</cp:revision>
  <dcterms:created xsi:type="dcterms:W3CDTF">2020-02-28T19:18:00Z</dcterms:created>
  <dcterms:modified xsi:type="dcterms:W3CDTF">2020-03-19T06:15:00Z</dcterms:modified>
</cp:coreProperties>
</file>