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1BBF6" w14:textId="529A79AC" w:rsidR="00BF766C" w:rsidRPr="00615204" w:rsidRDefault="00BF766C" w:rsidP="00BF766C">
      <w:pPr>
        <w:widowControl w:val="0"/>
        <w:spacing w:line="360" w:lineRule="auto"/>
        <w:jc w:val="both"/>
        <w:rPr>
          <w:lang w:val="en-GB"/>
        </w:rPr>
      </w:pPr>
      <w:r w:rsidRPr="00615204">
        <w:rPr>
          <w:b/>
          <w:noProof/>
          <w:lang w:val="en-GB"/>
        </w:rPr>
        <w:drawing>
          <wp:inline distT="0" distB="0" distL="0" distR="0" wp14:anchorId="76818D32" wp14:editId="6312B57E">
            <wp:extent cx="5614670" cy="6069965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._Fig.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60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DBD">
        <w:rPr>
          <w:b/>
          <w:lang w:val="en-GB"/>
        </w:rPr>
        <w:t>F</w:t>
      </w:r>
      <w:r w:rsidRPr="00615204">
        <w:rPr>
          <w:b/>
          <w:lang w:val="en-GB"/>
        </w:rPr>
        <w:t xml:space="preserve">igure </w:t>
      </w:r>
      <w:r w:rsidR="00650DBD">
        <w:rPr>
          <w:b/>
          <w:lang w:val="en-GB"/>
        </w:rPr>
        <w:t>S</w:t>
      </w:r>
      <w:r w:rsidRPr="00615204">
        <w:rPr>
          <w:b/>
          <w:lang w:val="en-GB"/>
        </w:rPr>
        <w:t xml:space="preserve">1. </w:t>
      </w:r>
      <w:r w:rsidRPr="00615204">
        <w:rPr>
          <w:lang w:val="en-GB"/>
        </w:rPr>
        <w:t xml:space="preserve">Effect of BMP15 administration during IVM on expression of </w:t>
      </w:r>
      <w:r w:rsidRPr="00FE2F1F">
        <w:rPr>
          <w:i/>
          <w:iCs/>
          <w:lang w:val="en-GB"/>
        </w:rPr>
        <w:t>INHBA</w:t>
      </w:r>
      <w:r w:rsidRPr="00615204">
        <w:rPr>
          <w:lang w:val="en-GB"/>
        </w:rPr>
        <w:t xml:space="preserve"> (A), </w:t>
      </w:r>
      <w:r w:rsidRPr="00FE2F1F">
        <w:rPr>
          <w:i/>
          <w:iCs/>
          <w:lang w:val="en-GB"/>
        </w:rPr>
        <w:t>MAPK1</w:t>
      </w:r>
      <w:r w:rsidRPr="00615204">
        <w:rPr>
          <w:lang w:val="en-GB"/>
        </w:rPr>
        <w:t xml:space="preserve"> (B), </w:t>
      </w:r>
      <w:r w:rsidRPr="00FE2F1F">
        <w:rPr>
          <w:i/>
          <w:iCs/>
          <w:lang w:val="en-GB"/>
        </w:rPr>
        <w:t>PTGS2</w:t>
      </w:r>
      <w:r w:rsidRPr="00615204">
        <w:rPr>
          <w:lang w:val="en-GB"/>
        </w:rPr>
        <w:t xml:space="preserve"> (C), </w:t>
      </w:r>
      <w:r w:rsidRPr="00FE2F1F">
        <w:rPr>
          <w:i/>
          <w:iCs/>
          <w:lang w:val="en-GB"/>
        </w:rPr>
        <w:t>PTX3</w:t>
      </w:r>
      <w:r w:rsidRPr="00615204">
        <w:rPr>
          <w:lang w:val="en-GB"/>
        </w:rPr>
        <w:t xml:space="preserve"> (D), </w:t>
      </w:r>
      <w:r w:rsidRPr="00FE2F1F">
        <w:rPr>
          <w:i/>
          <w:iCs/>
          <w:lang w:val="en-GB"/>
        </w:rPr>
        <w:t>EGFR</w:t>
      </w:r>
      <w:r w:rsidRPr="00615204">
        <w:rPr>
          <w:lang w:val="en-GB"/>
        </w:rPr>
        <w:t xml:space="preserve"> (E) and </w:t>
      </w:r>
      <w:r w:rsidRPr="00FE2F1F">
        <w:rPr>
          <w:i/>
          <w:iCs/>
          <w:lang w:val="en-GB"/>
        </w:rPr>
        <w:t>CYCB2</w:t>
      </w:r>
      <w:r w:rsidRPr="00615204">
        <w:rPr>
          <w:lang w:val="en-GB"/>
        </w:rPr>
        <w:t xml:space="preserve"> (F) in cumulus cells. The expression level of β-ACTIN was used as an internal control. Data are compared to BMP15 0 ng/ml and shown as mean ± SEM (one-way ANOVA; Tukey’s post-hoc test; </w:t>
      </w:r>
      <w:r w:rsidRPr="00FE2F1F">
        <w:rPr>
          <w:i/>
          <w:iCs/>
          <w:lang w:val="en-GB"/>
        </w:rPr>
        <w:t>n</w:t>
      </w:r>
      <w:r w:rsidR="00FE2F1F">
        <w:rPr>
          <w:lang w:val="en-GB"/>
        </w:rPr>
        <w:t> </w:t>
      </w:r>
      <w:r w:rsidRPr="00615204">
        <w:rPr>
          <w:lang w:val="en-GB"/>
        </w:rPr>
        <w:t>=</w:t>
      </w:r>
      <w:r w:rsidR="00FE2F1F">
        <w:rPr>
          <w:lang w:val="en-GB"/>
        </w:rPr>
        <w:t> </w:t>
      </w:r>
      <w:r w:rsidRPr="00615204">
        <w:rPr>
          <w:lang w:val="en-GB"/>
        </w:rPr>
        <w:t xml:space="preserve">3; small letters indicate </w:t>
      </w:r>
      <w:r w:rsidR="00FE2F1F" w:rsidRPr="00FE2F1F">
        <w:rPr>
          <w:i/>
          <w:iCs/>
          <w:lang w:val="en-GB"/>
        </w:rPr>
        <w:t>P</w:t>
      </w:r>
      <w:r w:rsidR="00FE2F1F">
        <w:rPr>
          <w:lang w:val="en-GB"/>
        </w:rPr>
        <w:t> </w:t>
      </w:r>
      <w:r w:rsidRPr="00615204">
        <w:rPr>
          <w:lang w:val="en-GB"/>
        </w:rPr>
        <w:t>&lt;</w:t>
      </w:r>
      <w:r w:rsidR="00FE2F1F">
        <w:rPr>
          <w:lang w:val="en-GB"/>
        </w:rPr>
        <w:t> </w:t>
      </w:r>
      <w:r w:rsidRPr="00615204">
        <w:rPr>
          <w:lang w:val="en-GB"/>
        </w:rPr>
        <w:t xml:space="preserve">0.05; capital letter </w:t>
      </w:r>
      <w:r w:rsidR="00FE2F1F" w:rsidRPr="00FE2F1F">
        <w:rPr>
          <w:i/>
          <w:iCs/>
          <w:lang w:val="en-GB"/>
        </w:rPr>
        <w:t>P</w:t>
      </w:r>
      <w:r w:rsidR="00FE2F1F">
        <w:rPr>
          <w:lang w:val="en-GB"/>
        </w:rPr>
        <w:t> </w:t>
      </w:r>
      <w:r w:rsidRPr="00615204">
        <w:rPr>
          <w:lang w:val="en-GB"/>
        </w:rPr>
        <w:t>&lt;</w:t>
      </w:r>
      <w:r w:rsidR="00FE2F1F">
        <w:rPr>
          <w:lang w:val="en-GB"/>
        </w:rPr>
        <w:t> </w:t>
      </w:r>
      <w:r w:rsidRPr="00615204">
        <w:rPr>
          <w:lang w:val="en-GB"/>
        </w:rPr>
        <w:t>0.01).</w:t>
      </w:r>
    </w:p>
    <w:p w14:paraId="6B24A528" w14:textId="77777777" w:rsidR="00BF766C" w:rsidRPr="00615204" w:rsidRDefault="00BF766C" w:rsidP="00BF766C">
      <w:pPr>
        <w:widowControl w:val="0"/>
        <w:spacing w:line="360" w:lineRule="auto"/>
        <w:jc w:val="both"/>
        <w:rPr>
          <w:lang w:val="en-GB"/>
        </w:rPr>
      </w:pPr>
      <w:r w:rsidRPr="00615204">
        <w:rPr>
          <w:noProof/>
          <w:lang w:val="en-GB"/>
        </w:rPr>
        <w:lastRenderedPageBreak/>
        <w:drawing>
          <wp:inline distT="0" distB="0" distL="0" distR="0" wp14:anchorId="5FC98634" wp14:editId="512E5427">
            <wp:extent cx="5614670" cy="216535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._Fig.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0D2BC" w14:textId="03F51C9C" w:rsidR="00BF766C" w:rsidRPr="00615204" w:rsidRDefault="00650DBD" w:rsidP="00BF766C">
      <w:pPr>
        <w:widowControl w:val="0"/>
        <w:spacing w:line="360" w:lineRule="auto"/>
        <w:jc w:val="both"/>
        <w:rPr>
          <w:lang w:val="en-GB"/>
        </w:rPr>
      </w:pPr>
      <w:r>
        <w:rPr>
          <w:b/>
          <w:lang w:val="en-GB"/>
        </w:rPr>
        <w:t>F</w:t>
      </w:r>
      <w:r w:rsidR="00BF766C" w:rsidRPr="00615204">
        <w:rPr>
          <w:b/>
          <w:lang w:val="en-GB"/>
        </w:rPr>
        <w:t xml:space="preserve">igure </w:t>
      </w:r>
      <w:r>
        <w:rPr>
          <w:b/>
          <w:lang w:val="en-GB"/>
        </w:rPr>
        <w:t>S</w:t>
      </w:r>
      <w:r w:rsidR="00BF766C" w:rsidRPr="00615204">
        <w:rPr>
          <w:b/>
          <w:lang w:val="en-GB"/>
        </w:rPr>
        <w:t xml:space="preserve">2. </w:t>
      </w:r>
      <w:r w:rsidR="00BF766C" w:rsidRPr="00615204">
        <w:rPr>
          <w:lang w:val="en-GB"/>
        </w:rPr>
        <w:t xml:space="preserve">Effect of BMP15 administration during IVM on expression of </w:t>
      </w:r>
      <w:r w:rsidR="00BF766C" w:rsidRPr="00FE2F1F">
        <w:rPr>
          <w:i/>
          <w:iCs/>
          <w:lang w:val="en-GB"/>
        </w:rPr>
        <w:t>S</w:t>
      </w:r>
      <w:r w:rsidR="00FE2F1F">
        <w:rPr>
          <w:i/>
          <w:iCs/>
          <w:lang w:val="en-GB"/>
        </w:rPr>
        <w:t>T</w:t>
      </w:r>
      <w:r w:rsidR="00BF766C" w:rsidRPr="00FE2F1F">
        <w:rPr>
          <w:i/>
          <w:iCs/>
          <w:lang w:val="en-GB"/>
        </w:rPr>
        <w:t>AR</w:t>
      </w:r>
      <w:r w:rsidR="00BF766C" w:rsidRPr="00615204">
        <w:rPr>
          <w:lang w:val="en-GB"/>
        </w:rPr>
        <w:t xml:space="preserve"> (A) and </w:t>
      </w:r>
      <w:r w:rsidR="00BF766C" w:rsidRPr="00FE2F1F">
        <w:rPr>
          <w:i/>
          <w:iCs/>
          <w:lang w:val="en-GB"/>
        </w:rPr>
        <w:t>CYP11A1</w:t>
      </w:r>
      <w:r w:rsidR="00BF766C" w:rsidRPr="00615204">
        <w:rPr>
          <w:lang w:val="en-GB"/>
        </w:rPr>
        <w:t xml:space="preserve"> (B) mRNA in cumulus cells. The expression level of β-ACTIN was used as internal control for mRNA expression analysis. Data are compared to BMP15 0 ng/ml and shown as mean ± SEM (one-way ANOVA; Tukey’s post-hoc test; </w:t>
      </w:r>
      <w:r w:rsidR="00BF766C" w:rsidRPr="00FE2F1F">
        <w:rPr>
          <w:i/>
          <w:iCs/>
          <w:lang w:val="en-GB"/>
        </w:rPr>
        <w:t>n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=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 xml:space="preserve">3; small letters indicate </w:t>
      </w:r>
      <w:r w:rsidR="00FE2F1F" w:rsidRPr="00FE2F1F">
        <w:rPr>
          <w:i/>
          <w:iCs/>
          <w:lang w:val="en-GB"/>
        </w:rPr>
        <w:t>P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&lt;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 xml:space="preserve">0.05; capital letter </w:t>
      </w:r>
      <w:r w:rsidR="00FE2F1F" w:rsidRPr="00FE2F1F">
        <w:rPr>
          <w:i/>
          <w:iCs/>
          <w:lang w:val="en-GB"/>
        </w:rPr>
        <w:t>P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&lt;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0.01).</w:t>
      </w:r>
    </w:p>
    <w:p w14:paraId="07016306" w14:textId="77777777" w:rsidR="00BF766C" w:rsidRPr="00615204" w:rsidRDefault="00BF766C" w:rsidP="00BF766C">
      <w:pPr>
        <w:widowControl w:val="0"/>
        <w:spacing w:line="360" w:lineRule="auto"/>
        <w:jc w:val="both"/>
        <w:rPr>
          <w:lang w:val="en-GB"/>
        </w:rPr>
      </w:pPr>
      <w:r w:rsidRPr="00615204">
        <w:rPr>
          <w:noProof/>
          <w:lang w:val="en-GB"/>
        </w:rPr>
        <w:lastRenderedPageBreak/>
        <w:drawing>
          <wp:inline distT="0" distB="0" distL="0" distR="0" wp14:anchorId="795F3F25" wp14:editId="56066C9F">
            <wp:extent cx="5614670" cy="616712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._Fig.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616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07FDF" w14:textId="1DB31423" w:rsidR="00BF766C" w:rsidRPr="00615204" w:rsidRDefault="00650DBD" w:rsidP="00BF766C">
      <w:pPr>
        <w:widowControl w:val="0"/>
        <w:spacing w:line="360" w:lineRule="auto"/>
        <w:jc w:val="both"/>
        <w:rPr>
          <w:lang w:val="en-GB"/>
        </w:rPr>
      </w:pPr>
      <w:r>
        <w:rPr>
          <w:b/>
          <w:lang w:val="en-GB"/>
        </w:rPr>
        <w:t>F</w:t>
      </w:r>
      <w:r w:rsidR="00BF766C" w:rsidRPr="00615204">
        <w:rPr>
          <w:b/>
          <w:lang w:val="en-GB"/>
        </w:rPr>
        <w:t xml:space="preserve">igure </w:t>
      </w:r>
      <w:r>
        <w:rPr>
          <w:b/>
          <w:lang w:val="en-GB"/>
        </w:rPr>
        <w:t>S</w:t>
      </w:r>
      <w:r w:rsidR="00BF766C" w:rsidRPr="00615204">
        <w:rPr>
          <w:b/>
          <w:lang w:val="en-GB"/>
        </w:rPr>
        <w:t xml:space="preserve">3. </w:t>
      </w:r>
      <w:r w:rsidR="00BF766C" w:rsidRPr="00615204">
        <w:rPr>
          <w:lang w:val="en-GB"/>
        </w:rPr>
        <w:t xml:space="preserve">Effect of miR-20a mimic and </w:t>
      </w:r>
      <w:r w:rsidR="00BF766C" w:rsidRPr="00FE2F1F">
        <w:rPr>
          <w:i/>
          <w:iCs/>
          <w:lang w:val="en-GB"/>
        </w:rPr>
        <w:t>BMPR2</w:t>
      </w:r>
      <w:r w:rsidR="00BF766C" w:rsidRPr="00615204">
        <w:rPr>
          <w:lang w:val="en-GB"/>
        </w:rPr>
        <w:t xml:space="preserve"> siRNA transfection during IVM on expression of </w:t>
      </w:r>
      <w:r w:rsidR="00BF766C" w:rsidRPr="00FE2F1F">
        <w:rPr>
          <w:i/>
          <w:iCs/>
          <w:lang w:val="en-GB"/>
        </w:rPr>
        <w:t>INHBA</w:t>
      </w:r>
      <w:r w:rsidR="00BF766C" w:rsidRPr="00615204">
        <w:rPr>
          <w:lang w:val="en-GB"/>
        </w:rPr>
        <w:t xml:space="preserve"> (A), </w:t>
      </w:r>
      <w:r w:rsidR="00BF766C" w:rsidRPr="00FE2F1F">
        <w:rPr>
          <w:i/>
          <w:iCs/>
          <w:lang w:val="en-GB"/>
        </w:rPr>
        <w:t>MAPK1</w:t>
      </w:r>
      <w:r w:rsidR="00BF766C" w:rsidRPr="00615204">
        <w:rPr>
          <w:lang w:val="en-GB"/>
        </w:rPr>
        <w:t xml:space="preserve"> (B), </w:t>
      </w:r>
      <w:r w:rsidR="00BF766C" w:rsidRPr="00FE2F1F">
        <w:rPr>
          <w:i/>
          <w:iCs/>
          <w:lang w:val="en-GB"/>
        </w:rPr>
        <w:t>PTGS2</w:t>
      </w:r>
      <w:r w:rsidR="00BF766C" w:rsidRPr="00615204">
        <w:rPr>
          <w:lang w:val="en-GB"/>
        </w:rPr>
        <w:t xml:space="preserve"> (C), </w:t>
      </w:r>
      <w:r w:rsidR="00BF766C" w:rsidRPr="00FE2F1F">
        <w:rPr>
          <w:i/>
          <w:iCs/>
          <w:lang w:val="en-GB"/>
        </w:rPr>
        <w:t>PTX3</w:t>
      </w:r>
      <w:r w:rsidR="00BF766C" w:rsidRPr="00615204">
        <w:rPr>
          <w:lang w:val="en-GB"/>
        </w:rPr>
        <w:t xml:space="preserve"> (D), </w:t>
      </w:r>
      <w:r w:rsidR="00BF766C" w:rsidRPr="00FE2F1F">
        <w:rPr>
          <w:i/>
          <w:iCs/>
          <w:lang w:val="en-GB"/>
        </w:rPr>
        <w:t>EGFR</w:t>
      </w:r>
      <w:r w:rsidR="00BF766C" w:rsidRPr="00615204">
        <w:rPr>
          <w:lang w:val="en-GB"/>
        </w:rPr>
        <w:t xml:space="preserve"> (E) and </w:t>
      </w:r>
      <w:r w:rsidR="00BF766C" w:rsidRPr="00FE2F1F">
        <w:rPr>
          <w:i/>
          <w:iCs/>
          <w:lang w:val="en-GB"/>
        </w:rPr>
        <w:t>CYCB2</w:t>
      </w:r>
      <w:r w:rsidR="00BF766C" w:rsidRPr="00615204">
        <w:rPr>
          <w:lang w:val="en-GB"/>
        </w:rPr>
        <w:t xml:space="preserve"> (F) in cumulus cells. The expression level of β-ACTIN was used as an internal control. Data are compared to their corresponding controls and shown as mean ± SEM (</w:t>
      </w:r>
      <w:r w:rsidR="00FE2F1F">
        <w:rPr>
          <w:lang w:val="en-GB"/>
        </w:rPr>
        <w:t>two</w:t>
      </w:r>
      <w:r w:rsidR="00BF766C" w:rsidRPr="00615204">
        <w:rPr>
          <w:lang w:val="en-GB"/>
        </w:rPr>
        <w:t xml:space="preserve">-tailed </w:t>
      </w:r>
      <w:r w:rsidR="00BF766C" w:rsidRPr="00FE2F1F">
        <w:rPr>
          <w:i/>
          <w:iCs/>
          <w:lang w:val="en-GB"/>
        </w:rPr>
        <w:t>t</w:t>
      </w:r>
      <w:r w:rsidR="00BF766C" w:rsidRPr="00615204">
        <w:rPr>
          <w:lang w:val="en-GB"/>
        </w:rPr>
        <w:t xml:space="preserve">-test; </w:t>
      </w:r>
      <w:r w:rsidR="00BF766C" w:rsidRPr="00FE2F1F">
        <w:rPr>
          <w:i/>
          <w:iCs/>
          <w:lang w:val="en-GB"/>
        </w:rPr>
        <w:t>n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=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3; *</w:t>
      </w:r>
      <w:r w:rsidR="00FE2F1F" w:rsidRPr="00FE2F1F">
        <w:rPr>
          <w:i/>
          <w:iCs/>
          <w:lang w:val="en-GB"/>
        </w:rPr>
        <w:t>P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&lt;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0.05; **</w:t>
      </w:r>
      <w:r w:rsidR="00FE2F1F" w:rsidRPr="00FE2F1F">
        <w:rPr>
          <w:i/>
          <w:iCs/>
          <w:lang w:val="en-GB"/>
        </w:rPr>
        <w:t>P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&lt;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0.01; ***</w:t>
      </w:r>
      <w:r w:rsidR="00FE2F1F" w:rsidRPr="00FE2F1F">
        <w:rPr>
          <w:i/>
          <w:iCs/>
          <w:lang w:val="en-GB"/>
        </w:rPr>
        <w:t>P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&lt;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0.001).</w:t>
      </w:r>
    </w:p>
    <w:p w14:paraId="54766BAC" w14:textId="77777777" w:rsidR="00BF766C" w:rsidRPr="00615204" w:rsidRDefault="00BF766C" w:rsidP="00BF766C">
      <w:pPr>
        <w:widowControl w:val="0"/>
        <w:spacing w:line="360" w:lineRule="auto"/>
        <w:jc w:val="both"/>
        <w:rPr>
          <w:lang w:val="en-GB"/>
        </w:rPr>
      </w:pPr>
      <w:r w:rsidRPr="00615204">
        <w:rPr>
          <w:noProof/>
          <w:lang w:val="en-GB"/>
        </w:rPr>
        <w:lastRenderedPageBreak/>
        <w:drawing>
          <wp:inline distT="0" distB="0" distL="0" distR="0" wp14:anchorId="4F81E51B" wp14:editId="453F1260">
            <wp:extent cx="5614670" cy="2588260"/>
            <wp:effectExtent l="0" t="0" r="508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pl._Fig.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D8145" w14:textId="2AC3BCBC" w:rsidR="00BF766C" w:rsidRPr="00615204" w:rsidRDefault="00650DBD" w:rsidP="00BF766C">
      <w:pPr>
        <w:widowControl w:val="0"/>
        <w:spacing w:line="360" w:lineRule="auto"/>
        <w:jc w:val="both"/>
        <w:rPr>
          <w:lang w:val="en-GB"/>
        </w:rPr>
      </w:pPr>
      <w:r>
        <w:rPr>
          <w:b/>
          <w:lang w:val="en-GB"/>
        </w:rPr>
        <w:t>F</w:t>
      </w:r>
      <w:r w:rsidR="00BF766C" w:rsidRPr="00615204">
        <w:rPr>
          <w:b/>
          <w:lang w:val="en-GB"/>
        </w:rPr>
        <w:t xml:space="preserve">igure </w:t>
      </w:r>
      <w:r>
        <w:rPr>
          <w:b/>
          <w:lang w:val="en-GB"/>
        </w:rPr>
        <w:t>S</w:t>
      </w:r>
      <w:r w:rsidR="00BF766C" w:rsidRPr="00615204">
        <w:rPr>
          <w:b/>
          <w:lang w:val="en-GB"/>
        </w:rPr>
        <w:t xml:space="preserve">4. </w:t>
      </w:r>
      <w:r w:rsidR="00BF766C" w:rsidRPr="00615204">
        <w:rPr>
          <w:lang w:val="en-GB"/>
        </w:rPr>
        <w:t xml:space="preserve">Effect of miR-20a mimic and </w:t>
      </w:r>
      <w:r w:rsidR="00BF766C" w:rsidRPr="00FE2F1F">
        <w:rPr>
          <w:i/>
          <w:iCs/>
          <w:lang w:val="en-GB"/>
        </w:rPr>
        <w:t>BMPR2</w:t>
      </w:r>
      <w:r w:rsidR="00BF766C" w:rsidRPr="00615204">
        <w:rPr>
          <w:lang w:val="en-GB"/>
        </w:rPr>
        <w:t xml:space="preserve"> siRNA transfection during IVM on expression of </w:t>
      </w:r>
      <w:r w:rsidR="00BF766C" w:rsidRPr="00FE2F1F">
        <w:rPr>
          <w:i/>
          <w:iCs/>
          <w:lang w:val="en-GB"/>
        </w:rPr>
        <w:t>CYP11A1</w:t>
      </w:r>
      <w:r w:rsidR="00BF766C" w:rsidRPr="00615204">
        <w:rPr>
          <w:lang w:val="en-GB"/>
        </w:rPr>
        <w:t xml:space="preserve"> (A) and </w:t>
      </w:r>
      <w:r w:rsidR="00BF766C" w:rsidRPr="00FE2F1F">
        <w:rPr>
          <w:i/>
          <w:iCs/>
          <w:lang w:val="en-GB"/>
        </w:rPr>
        <w:t>STAR</w:t>
      </w:r>
      <w:r w:rsidR="00BF766C" w:rsidRPr="00615204">
        <w:rPr>
          <w:lang w:val="en-GB"/>
        </w:rPr>
        <w:t xml:space="preserve"> mRNA level (B) in cumulus cells. The expression level of β-ACTIN was used as internal control for mRNA expression analysis. Data are compared to their corresponding controls and shown as mean ± SEM (</w:t>
      </w:r>
      <w:r w:rsidR="00FE2F1F">
        <w:rPr>
          <w:lang w:val="en-GB"/>
        </w:rPr>
        <w:t>two</w:t>
      </w:r>
      <w:r w:rsidR="00BF766C" w:rsidRPr="00615204">
        <w:rPr>
          <w:lang w:val="en-GB"/>
        </w:rPr>
        <w:t xml:space="preserve">-tailed </w:t>
      </w:r>
      <w:r w:rsidR="00BF766C" w:rsidRPr="00FE2F1F">
        <w:rPr>
          <w:i/>
          <w:iCs/>
          <w:lang w:val="en-GB"/>
        </w:rPr>
        <w:t>t</w:t>
      </w:r>
      <w:r w:rsidR="00BF766C" w:rsidRPr="00615204">
        <w:rPr>
          <w:lang w:val="en-GB"/>
        </w:rPr>
        <w:t xml:space="preserve">-test; </w:t>
      </w:r>
      <w:r w:rsidR="00BF766C" w:rsidRPr="00FE2F1F">
        <w:rPr>
          <w:i/>
          <w:iCs/>
          <w:lang w:val="en-GB"/>
        </w:rPr>
        <w:t>n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=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3; *</w:t>
      </w:r>
      <w:r w:rsidR="00BF766C" w:rsidRPr="00FE2F1F">
        <w:rPr>
          <w:i/>
          <w:iCs/>
          <w:lang w:val="en-GB"/>
        </w:rPr>
        <w:t>P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&lt;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0.05; **</w:t>
      </w:r>
      <w:r w:rsidR="00FE2F1F" w:rsidRPr="00FE2F1F">
        <w:rPr>
          <w:i/>
          <w:iCs/>
          <w:lang w:val="en-GB"/>
        </w:rPr>
        <w:t>P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&lt;</w:t>
      </w:r>
      <w:r w:rsidR="00FE2F1F">
        <w:rPr>
          <w:lang w:val="en-GB"/>
        </w:rPr>
        <w:t> </w:t>
      </w:r>
      <w:r w:rsidR="00BF766C" w:rsidRPr="00615204">
        <w:rPr>
          <w:lang w:val="en-GB"/>
        </w:rPr>
        <w:t>0.01).</w:t>
      </w:r>
    </w:p>
    <w:p w14:paraId="47252176" w14:textId="77777777" w:rsidR="00BF766C" w:rsidRPr="00615204" w:rsidRDefault="00BF766C" w:rsidP="00BF766C">
      <w:pPr>
        <w:widowControl w:val="0"/>
        <w:spacing w:line="360" w:lineRule="auto"/>
        <w:jc w:val="both"/>
        <w:rPr>
          <w:lang w:val="en-GB"/>
        </w:rPr>
      </w:pPr>
    </w:p>
    <w:p w14:paraId="01354381" w14:textId="77777777" w:rsidR="008C6069" w:rsidRDefault="008C6069"/>
    <w:sectPr w:rsidR="008C6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tal_Editing_Time" w:val="0"/>
  </w:docVars>
  <w:rsids>
    <w:rsidRoot w:val="00BF766C"/>
    <w:rsid w:val="00123029"/>
    <w:rsid w:val="00650DBD"/>
    <w:rsid w:val="00662DD5"/>
    <w:rsid w:val="0088294F"/>
    <w:rsid w:val="008C6069"/>
    <w:rsid w:val="00BF766C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A29E"/>
  <w15:chartTrackingRefBased/>
  <w15:docId w15:val="{343FE879-0804-4D70-A4AF-F5FB1191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STMED</dc:creator>
  <cp:keywords/>
  <dc:description/>
  <cp:lastModifiedBy>STMED</cp:lastModifiedBy>
  <cp:revision>3</cp:revision>
  <dcterms:created xsi:type="dcterms:W3CDTF">2021-01-13T22:15:00Z</dcterms:created>
  <dcterms:modified xsi:type="dcterms:W3CDTF">2021-04-08T09:01:00Z</dcterms:modified>
</cp:coreProperties>
</file>